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056567" w14:textId="1CE18665" w:rsidR="00000A50" w:rsidRPr="000644D7" w:rsidRDefault="00000A50" w:rsidP="00000A50">
      <w:pPr>
        <w:widowControl/>
        <w:tabs>
          <w:tab w:val="center" w:pos="4536"/>
          <w:tab w:val="right" w:pos="9072"/>
        </w:tabs>
        <w:snapToGrid w:val="0"/>
        <w:ind w:left="-2"/>
        <w:jc w:val="left"/>
        <w:rPr>
          <w:rFonts w:ascii="Arial" w:hAnsi="Arial" w:cs="Times New Roman"/>
          <w:b/>
          <w:bCs/>
          <w:kern w:val="0"/>
          <w:sz w:val="22"/>
          <w:lang w:val="en-GB"/>
        </w:rPr>
      </w:pPr>
      <w:bookmarkStart w:id="0" w:name="_GoBack"/>
      <w:bookmarkEnd w:id="0"/>
      <w:r w:rsidRPr="00000A50">
        <w:rPr>
          <w:rFonts w:ascii="Arial" w:eastAsia="MS Mincho" w:hAnsi="Arial" w:cs="Times New Roman"/>
          <w:b/>
          <w:bCs/>
          <w:kern w:val="0"/>
          <w:sz w:val="22"/>
          <w:lang w:val="en-GB" w:eastAsia="en-US"/>
        </w:rPr>
        <w:t>3GPP TSG RAN WG1 #10</w:t>
      </w:r>
      <w:r w:rsidR="00613E7D">
        <w:rPr>
          <w:rFonts w:ascii="Arial" w:hAnsi="Arial" w:cs="Times New Roman" w:hint="eastAsia"/>
          <w:b/>
          <w:bCs/>
          <w:kern w:val="0"/>
          <w:sz w:val="22"/>
          <w:lang w:val="en-GB"/>
        </w:rPr>
        <w:t>6</w:t>
      </w:r>
      <w:r w:rsidR="001A67E9">
        <w:rPr>
          <w:rFonts w:ascii="Arial" w:hAnsi="Arial" w:cs="Times New Roman" w:hint="eastAsia"/>
          <w:b/>
          <w:bCs/>
          <w:kern w:val="0"/>
          <w:sz w:val="22"/>
          <w:lang w:val="en-GB"/>
        </w:rPr>
        <w:t>b</w:t>
      </w:r>
      <w:r w:rsidR="00D52BFA">
        <w:rPr>
          <w:rFonts w:ascii="Arial" w:hAnsi="Arial" w:cs="Times New Roman" w:hint="eastAsia"/>
          <w:b/>
          <w:bCs/>
          <w:kern w:val="0"/>
          <w:sz w:val="22"/>
          <w:lang w:val="en-GB"/>
        </w:rPr>
        <w:t>is</w:t>
      </w:r>
      <w:r w:rsidRPr="00000A50">
        <w:rPr>
          <w:rFonts w:ascii="Arial" w:eastAsia="MS Mincho" w:hAnsi="Arial" w:cs="Times New Roman"/>
          <w:b/>
          <w:bCs/>
          <w:kern w:val="0"/>
          <w:sz w:val="22"/>
          <w:lang w:val="en-GB" w:eastAsia="en-US"/>
        </w:rPr>
        <w:t>-e</w:t>
      </w:r>
      <w:r w:rsidRPr="00000A50">
        <w:rPr>
          <w:rFonts w:ascii="Arial" w:eastAsia="MS Mincho" w:hAnsi="Arial" w:cs="Times New Roman"/>
          <w:b/>
          <w:bCs/>
          <w:kern w:val="0"/>
          <w:sz w:val="22"/>
          <w:lang w:val="en-GB" w:eastAsia="en-US"/>
        </w:rPr>
        <w:tab/>
      </w:r>
      <w:r w:rsidRPr="00000A50">
        <w:rPr>
          <w:rFonts w:ascii="Arial" w:eastAsia="MS Mincho" w:hAnsi="Arial" w:cs="Times New Roman"/>
          <w:b/>
          <w:bCs/>
          <w:kern w:val="0"/>
          <w:sz w:val="22"/>
          <w:lang w:val="en-GB" w:eastAsia="en-US"/>
        </w:rPr>
        <w:tab/>
        <w:t xml:space="preserve">R1- </w:t>
      </w:r>
      <w:r w:rsidR="00A41887" w:rsidRPr="00000A50">
        <w:rPr>
          <w:rFonts w:ascii="Arial" w:eastAsia="MS Mincho" w:hAnsi="Arial" w:cs="Times New Roman"/>
          <w:b/>
          <w:bCs/>
          <w:kern w:val="0"/>
          <w:sz w:val="22"/>
          <w:lang w:val="en-GB" w:eastAsia="en-US"/>
        </w:rPr>
        <w:t>210</w:t>
      </w:r>
      <w:r w:rsidR="000644D7">
        <w:rPr>
          <w:rFonts w:ascii="Arial" w:hAnsi="Arial" w:cs="Times New Roman" w:hint="eastAsia"/>
          <w:b/>
          <w:bCs/>
          <w:kern w:val="0"/>
          <w:sz w:val="22"/>
          <w:lang w:val="en-GB"/>
        </w:rPr>
        <w:t>9243</w:t>
      </w:r>
    </w:p>
    <w:p w14:paraId="6978A8FF" w14:textId="77777777" w:rsidR="001A67E9" w:rsidRPr="001A67E9" w:rsidRDefault="001A67E9" w:rsidP="001A67E9">
      <w:pPr>
        <w:widowControl/>
        <w:tabs>
          <w:tab w:val="center" w:pos="4536"/>
          <w:tab w:val="right" w:pos="9072"/>
        </w:tabs>
        <w:snapToGrid w:val="0"/>
        <w:ind w:left="-2"/>
        <w:jc w:val="left"/>
        <w:rPr>
          <w:rFonts w:ascii="Arial" w:eastAsia="MS Mincho" w:hAnsi="Arial" w:cs="Times New Roman"/>
          <w:b/>
          <w:bCs/>
          <w:kern w:val="0"/>
          <w:sz w:val="22"/>
          <w:lang w:val="en-GB" w:eastAsia="en-US"/>
        </w:rPr>
      </w:pPr>
      <w:proofErr w:type="gramStart"/>
      <w:r w:rsidRPr="001A67E9">
        <w:rPr>
          <w:rFonts w:ascii="Arial" w:eastAsia="MS Mincho" w:hAnsi="Arial" w:cs="Times New Roman"/>
          <w:b/>
          <w:bCs/>
          <w:kern w:val="0"/>
          <w:sz w:val="22"/>
          <w:lang w:val="en-GB" w:eastAsia="en-US"/>
        </w:rPr>
        <w:t>e-Meeting</w:t>
      </w:r>
      <w:proofErr w:type="gramEnd"/>
      <w:r w:rsidRPr="001A67E9">
        <w:rPr>
          <w:rFonts w:ascii="Arial" w:eastAsia="MS Mincho" w:hAnsi="Arial" w:cs="Times New Roman"/>
          <w:b/>
          <w:bCs/>
          <w:kern w:val="0"/>
          <w:sz w:val="22"/>
          <w:lang w:val="en-GB" w:eastAsia="en-US"/>
        </w:rPr>
        <w:t>, October 11</w:t>
      </w:r>
      <w:r w:rsidRPr="001A67E9">
        <w:rPr>
          <w:rFonts w:ascii="Arial" w:eastAsia="MS Mincho" w:hAnsi="Arial" w:cs="Times New Roman"/>
          <w:b/>
          <w:bCs/>
          <w:kern w:val="0"/>
          <w:sz w:val="22"/>
          <w:vertAlign w:val="superscript"/>
          <w:lang w:val="en-GB" w:eastAsia="en-US"/>
        </w:rPr>
        <w:t>th</w:t>
      </w:r>
      <w:r w:rsidRPr="001A67E9">
        <w:rPr>
          <w:rFonts w:ascii="Arial" w:eastAsia="MS Mincho" w:hAnsi="Arial" w:cs="Times New Roman"/>
          <w:b/>
          <w:bCs/>
          <w:kern w:val="0"/>
          <w:sz w:val="22"/>
          <w:lang w:val="en-GB" w:eastAsia="en-US"/>
        </w:rPr>
        <w:t xml:space="preserve"> – 19</w:t>
      </w:r>
      <w:r w:rsidRPr="001A67E9">
        <w:rPr>
          <w:rFonts w:ascii="Arial" w:eastAsia="MS Mincho" w:hAnsi="Arial" w:cs="Times New Roman"/>
          <w:b/>
          <w:bCs/>
          <w:kern w:val="0"/>
          <w:sz w:val="22"/>
          <w:vertAlign w:val="superscript"/>
          <w:lang w:val="en-GB" w:eastAsia="en-US"/>
        </w:rPr>
        <w:t>th</w:t>
      </w:r>
      <w:r w:rsidRPr="001A67E9">
        <w:rPr>
          <w:rFonts w:ascii="Arial" w:eastAsia="MS Mincho" w:hAnsi="Arial" w:cs="Times New Roman"/>
          <w:b/>
          <w:bCs/>
          <w:kern w:val="0"/>
          <w:sz w:val="22"/>
          <w:lang w:val="en-GB" w:eastAsia="en-US"/>
        </w:rPr>
        <w:t>, 2021</w:t>
      </w:r>
    </w:p>
    <w:p w14:paraId="223A8798" w14:textId="77777777" w:rsidR="00000A50" w:rsidRPr="001A67E9" w:rsidRDefault="00000A50" w:rsidP="00000A50">
      <w:pPr>
        <w:widowControl/>
        <w:tabs>
          <w:tab w:val="center" w:pos="4536"/>
          <w:tab w:val="right" w:pos="9072"/>
        </w:tabs>
        <w:snapToGrid w:val="0"/>
        <w:ind w:left="-2"/>
        <w:jc w:val="left"/>
        <w:rPr>
          <w:rFonts w:ascii="Arial" w:hAnsi="Arial" w:cs="Times New Roman"/>
          <w:b/>
          <w:kern w:val="0"/>
          <w:sz w:val="22"/>
          <w:lang w:val="en-GB"/>
        </w:rPr>
      </w:pPr>
    </w:p>
    <w:p w14:paraId="7A952B69" w14:textId="77777777" w:rsidR="005536AA" w:rsidRPr="005536AA" w:rsidRDefault="005536AA" w:rsidP="00B67C52">
      <w:pPr>
        <w:widowControl/>
        <w:tabs>
          <w:tab w:val="left" w:pos="1800"/>
          <w:tab w:val="right" w:pos="9072"/>
        </w:tabs>
        <w:snapToGrid w:val="0"/>
        <w:ind w:left="1798" w:hanging="1800"/>
        <w:jc w:val="left"/>
        <w:rPr>
          <w:rFonts w:ascii="Arial" w:eastAsia="宋体" w:hAnsi="Arial" w:cs="Times New Roman"/>
          <w:b/>
          <w:kern w:val="0"/>
          <w:sz w:val="22"/>
        </w:rPr>
      </w:pPr>
      <w:r w:rsidRPr="005536AA">
        <w:rPr>
          <w:rFonts w:ascii="Arial" w:eastAsia="MS Mincho" w:hAnsi="Arial" w:cs="Times New Roman"/>
          <w:b/>
          <w:kern w:val="0"/>
          <w:sz w:val="22"/>
          <w:lang w:eastAsia="en-US"/>
        </w:rPr>
        <w:t>Source:</w:t>
      </w:r>
      <w:r w:rsidRPr="005536AA">
        <w:rPr>
          <w:rFonts w:ascii="Arial" w:eastAsia="MS Mincho" w:hAnsi="Arial" w:cs="Times New Roman"/>
          <w:b/>
          <w:kern w:val="0"/>
          <w:sz w:val="22"/>
          <w:lang w:eastAsia="en-US"/>
        </w:rPr>
        <w:tab/>
      </w:r>
      <w:r w:rsidRPr="005536AA">
        <w:rPr>
          <w:rFonts w:ascii="Arial" w:eastAsia="宋体" w:hAnsi="Arial" w:cs="Times New Roman"/>
          <w:b/>
          <w:kern w:val="0"/>
          <w:sz w:val="22"/>
        </w:rPr>
        <w:t>CATT</w:t>
      </w:r>
    </w:p>
    <w:p w14:paraId="3A5F0182" w14:textId="10C38EE6" w:rsidR="00997077" w:rsidRPr="007C0AA8" w:rsidRDefault="005536AA" w:rsidP="007C0AA8">
      <w:pPr>
        <w:widowControl/>
        <w:tabs>
          <w:tab w:val="left" w:pos="1800"/>
          <w:tab w:val="right" w:pos="9072"/>
        </w:tabs>
        <w:snapToGrid w:val="0"/>
        <w:ind w:left="1798" w:hanging="1800"/>
        <w:jc w:val="left"/>
        <w:rPr>
          <w:rFonts w:ascii="Arial" w:eastAsia="MS Mincho" w:hAnsi="Arial" w:cs="Times New Roman"/>
          <w:b/>
          <w:kern w:val="0"/>
          <w:sz w:val="22"/>
          <w:lang w:eastAsia="en-US"/>
        </w:rPr>
      </w:pPr>
      <w:r w:rsidRPr="005536AA">
        <w:rPr>
          <w:rFonts w:ascii="Arial" w:eastAsia="MS Mincho" w:hAnsi="Arial" w:cs="Times New Roman"/>
          <w:b/>
          <w:kern w:val="0"/>
          <w:sz w:val="22"/>
          <w:lang w:eastAsia="en-US"/>
        </w:rPr>
        <w:t>Title:</w:t>
      </w:r>
      <w:bookmarkStart w:id="1" w:name="Title"/>
      <w:bookmarkEnd w:id="1"/>
      <w:r w:rsidRPr="005536AA">
        <w:rPr>
          <w:rFonts w:ascii="Arial" w:eastAsia="MS Mincho" w:hAnsi="Arial" w:cs="Times New Roman"/>
          <w:b/>
          <w:kern w:val="0"/>
          <w:sz w:val="22"/>
          <w:lang w:eastAsia="en-US"/>
        </w:rPr>
        <w:tab/>
      </w:r>
      <w:r w:rsidR="00121209" w:rsidRPr="007C0AA8">
        <w:rPr>
          <w:rFonts w:ascii="Arial" w:eastAsia="MS Mincho" w:hAnsi="Arial" w:cs="Times New Roman"/>
          <w:b/>
          <w:kern w:val="0"/>
          <w:sz w:val="22"/>
          <w:lang w:eastAsia="en-US"/>
        </w:rPr>
        <w:t xml:space="preserve">Discussion on </w:t>
      </w:r>
      <w:r w:rsidR="00EB683C" w:rsidRPr="007C0AA8">
        <w:rPr>
          <w:rFonts w:ascii="Arial" w:eastAsia="MS Mincho" w:hAnsi="Arial" w:cs="Times New Roman"/>
          <w:b/>
          <w:kern w:val="0"/>
          <w:sz w:val="22"/>
          <w:lang w:eastAsia="en-US"/>
        </w:rPr>
        <w:t>PUCCH enhancements</w:t>
      </w:r>
    </w:p>
    <w:p w14:paraId="2B5EED87" w14:textId="16D7F19F" w:rsidR="005536AA" w:rsidRPr="007C0AA8" w:rsidRDefault="005536AA" w:rsidP="007C0AA8">
      <w:pPr>
        <w:widowControl/>
        <w:tabs>
          <w:tab w:val="left" w:pos="1800"/>
          <w:tab w:val="right" w:pos="9072"/>
        </w:tabs>
        <w:snapToGrid w:val="0"/>
        <w:ind w:left="1798" w:hanging="1800"/>
        <w:jc w:val="left"/>
        <w:rPr>
          <w:rFonts w:ascii="Arial" w:eastAsia="MS Mincho" w:hAnsi="Arial" w:cs="Times New Roman"/>
          <w:b/>
          <w:kern w:val="0"/>
          <w:sz w:val="22"/>
          <w:lang w:eastAsia="en-US"/>
        </w:rPr>
      </w:pPr>
      <w:r w:rsidRPr="002E0EB3">
        <w:rPr>
          <w:rFonts w:ascii="Arial" w:eastAsia="MS Mincho" w:hAnsi="Arial" w:cs="Times New Roman"/>
          <w:b/>
          <w:kern w:val="0"/>
          <w:sz w:val="22"/>
          <w:lang w:eastAsia="en-US"/>
        </w:rPr>
        <w:t>Agenda Item:</w:t>
      </w:r>
      <w:bookmarkStart w:id="2" w:name="Source"/>
      <w:bookmarkEnd w:id="2"/>
      <w:r w:rsidRPr="002E0EB3">
        <w:rPr>
          <w:rFonts w:ascii="Arial" w:eastAsia="MS Mincho" w:hAnsi="Arial" w:cs="Times New Roman"/>
          <w:b/>
          <w:kern w:val="0"/>
          <w:sz w:val="22"/>
          <w:lang w:eastAsia="en-US"/>
        </w:rPr>
        <w:tab/>
      </w:r>
      <w:r w:rsidRPr="007C0AA8">
        <w:rPr>
          <w:rFonts w:ascii="Arial" w:eastAsia="MS Mincho" w:hAnsi="Arial" w:cs="Times New Roman"/>
          <w:b/>
          <w:kern w:val="0"/>
          <w:sz w:val="22"/>
          <w:lang w:eastAsia="en-US"/>
        </w:rPr>
        <w:t>8.</w:t>
      </w:r>
      <w:r w:rsidR="00997077" w:rsidRPr="007C0AA8">
        <w:rPr>
          <w:rFonts w:ascii="Arial" w:eastAsia="MS Mincho" w:hAnsi="Arial" w:cs="Times New Roman"/>
          <w:b/>
          <w:kern w:val="0"/>
          <w:sz w:val="22"/>
          <w:lang w:eastAsia="en-US"/>
        </w:rPr>
        <w:t>8</w:t>
      </w:r>
      <w:r w:rsidRPr="007C0AA8">
        <w:rPr>
          <w:rFonts w:ascii="Arial" w:eastAsia="MS Mincho" w:hAnsi="Arial" w:cs="Times New Roman"/>
          <w:b/>
          <w:kern w:val="0"/>
          <w:sz w:val="22"/>
          <w:lang w:eastAsia="en-US"/>
        </w:rPr>
        <w:t>.2</w:t>
      </w:r>
    </w:p>
    <w:p w14:paraId="73CB2B68" w14:textId="77777777" w:rsidR="005536AA" w:rsidRPr="007C0AA8" w:rsidRDefault="005536AA" w:rsidP="007C0AA8">
      <w:pPr>
        <w:widowControl/>
        <w:tabs>
          <w:tab w:val="left" w:pos="1800"/>
          <w:tab w:val="right" w:pos="9072"/>
        </w:tabs>
        <w:snapToGrid w:val="0"/>
        <w:ind w:left="1798" w:hanging="1800"/>
        <w:jc w:val="left"/>
        <w:rPr>
          <w:rFonts w:ascii="Arial" w:eastAsia="MS Mincho" w:hAnsi="Arial" w:cs="Times New Roman"/>
          <w:b/>
          <w:kern w:val="0"/>
          <w:sz w:val="22"/>
          <w:lang w:eastAsia="en-US"/>
        </w:rPr>
      </w:pPr>
      <w:r w:rsidRPr="002E0EB3">
        <w:rPr>
          <w:rFonts w:ascii="Arial" w:eastAsia="MS Mincho" w:hAnsi="Arial" w:cs="Times New Roman"/>
          <w:b/>
          <w:kern w:val="0"/>
          <w:sz w:val="22"/>
          <w:lang w:eastAsia="en-US"/>
        </w:rPr>
        <w:t>Document for:</w:t>
      </w:r>
      <w:r w:rsidRPr="002E0EB3">
        <w:rPr>
          <w:rFonts w:ascii="Arial" w:eastAsia="MS Mincho" w:hAnsi="Arial" w:cs="Times New Roman"/>
          <w:b/>
          <w:kern w:val="0"/>
          <w:sz w:val="22"/>
          <w:lang w:eastAsia="en-US"/>
        </w:rPr>
        <w:tab/>
      </w:r>
      <w:bookmarkStart w:id="3" w:name="DocumentFor"/>
      <w:bookmarkEnd w:id="3"/>
      <w:r w:rsidRPr="002E0EB3">
        <w:rPr>
          <w:rFonts w:ascii="Arial" w:eastAsia="MS Mincho" w:hAnsi="Arial" w:cs="Times New Roman"/>
          <w:b/>
          <w:kern w:val="0"/>
          <w:sz w:val="22"/>
          <w:lang w:eastAsia="en-US"/>
        </w:rPr>
        <w:t>Discussio</w:t>
      </w:r>
      <w:r w:rsidRPr="007C0AA8">
        <w:rPr>
          <w:rFonts w:ascii="Arial" w:eastAsia="MS Mincho" w:hAnsi="Arial" w:cs="Times New Roman"/>
          <w:b/>
          <w:kern w:val="0"/>
          <w:sz w:val="22"/>
          <w:lang w:eastAsia="en-US"/>
        </w:rPr>
        <w:t>n and Decision</w:t>
      </w:r>
    </w:p>
    <w:p w14:paraId="544D2D0A" w14:textId="77777777" w:rsidR="005536AA" w:rsidRPr="005536AA" w:rsidRDefault="005536AA" w:rsidP="00B67C52">
      <w:pPr>
        <w:widowControl/>
        <w:pBdr>
          <w:bottom w:val="single" w:sz="4" w:space="1" w:color="auto"/>
        </w:pBdr>
        <w:tabs>
          <w:tab w:val="left" w:pos="2552"/>
        </w:tabs>
        <w:snapToGrid w:val="0"/>
        <w:ind w:left="-2"/>
        <w:jc w:val="left"/>
        <w:rPr>
          <w:rFonts w:ascii="Times New Roman" w:eastAsia="宋体" w:hAnsi="Times New Roman" w:cs="Times New Roman"/>
          <w:kern w:val="0"/>
          <w:sz w:val="20"/>
          <w:szCs w:val="20"/>
        </w:rPr>
      </w:pPr>
    </w:p>
    <w:p w14:paraId="2FC5C701" w14:textId="77777777" w:rsidR="005536AA" w:rsidRPr="005536AA" w:rsidRDefault="005536AA" w:rsidP="00B67C52">
      <w:pPr>
        <w:keepNext/>
        <w:widowControl/>
        <w:numPr>
          <w:ilvl w:val="0"/>
          <w:numId w:val="1"/>
        </w:numPr>
        <w:snapToGrid w:val="0"/>
        <w:spacing w:before="360" w:after="120"/>
        <w:ind w:left="568" w:hangingChars="202" w:hanging="568"/>
        <w:jc w:val="left"/>
        <w:outlineLvl w:val="0"/>
        <w:rPr>
          <w:rFonts w:ascii="Times New Roman" w:eastAsia="宋体" w:hAnsi="Times New Roman" w:cs="Times New Roman"/>
          <w:b/>
          <w:kern w:val="32"/>
          <w:sz w:val="28"/>
          <w:szCs w:val="20"/>
        </w:rPr>
      </w:pPr>
      <w:bookmarkStart w:id="4" w:name="_Ref521334010"/>
      <w:r w:rsidRPr="005536AA">
        <w:rPr>
          <w:rFonts w:ascii="Times New Roman" w:eastAsia="宋体" w:hAnsi="Times New Roman" w:cs="Times New Roman"/>
          <w:b/>
          <w:kern w:val="32"/>
          <w:sz w:val="28"/>
          <w:szCs w:val="20"/>
        </w:rPr>
        <w:t>Introduction</w:t>
      </w:r>
      <w:bookmarkEnd w:id="4"/>
    </w:p>
    <w:p w14:paraId="769B860E" w14:textId="7E732440" w:rsidR="00E033B8" w:rsidRPr="000B39C9" w:rsidRDefault="00C903BD" w:rsidP="001672CD">
      <w:pPr>
        <w:snapToGrid w:val="0"/>
        <w:spacing w:afterLines="50" w:after="156"/>
        <w:rPr>
          <w:rFonts w:ascii="Times New Roman" w:hAnsi="Times New Roman" w:cs="Times New Roman"/>
          <w:sz w:val="20"/>
          <w:szCs w:val="20"/>
        </w:rPr>
      </w:pPr>
      <w:r w:rsidRPr="000B39C9">
        <w:rPr>
          <w:rFonts w:ascii="Times New Roman" w:hAnsi="Times New Roman" w:cs="Times New Roman"/>
          <w:sz w:val="20"/>
          <w:szCs w:val="20"/>
        </w:rPr>
        <w:t xml:space="preserve">In </w:t>
      </w:r>
      <w:r w:rsidRPr="000B39C9">
        <w:rPr>
          <w:rFonts w:ascii="Times New Roman" w:hAnsi="Times New Roman" w:cs="Times New Roman" w:hint="eastAsia"/>
          <w:sz w:val="20"/>
          <w:szCs w:val="20"/>
        </w:rPr>
        <w:t>RAN1#10</w:t>
      </w:r>
      <w:r w:rsidR="00FB699E" w:rsidRPr="000B39C9">
        <w:rPr>
          <w:rFonts w:ascii="Times New Roman" w:hAnsi="Times New Roman" w:cs="Times New Roman" w:hint="eastAsia"/>
          <w:sz w:val="20"/>
          <w:szCs w:val="20"/>
        </w:rPr>
        <w:t>6</w:t>
      </w:r>
      <w:r w:rsidR="00D038CB" w:rsidRPr="000B39C9">
        <w:rPr>
          <w:rFonts w:ascii="Times New Roman" w:hAnsi="Times New Roman" w:cs="Times New Roman" w:hint="eastAsia"/>
          <w:sz w:val="20"/>
          <w:szCs w:val="20"/>
        </w:rPr>
        <w:t>-</w:t>
      </w:r>
      <w:r w:rsidRPr="000B39C9">
        <w:rPr>
          <w:rFonts w:ascii="Times New Roman" w:hAnsi="Times New Roman" w:cs="Times New Roman" w:hint="eastAsia"/>
          <w:sz w:val="20"/>
          <w:szCs w:val="20"/>
        </w:rPr>
        <w:t>e</w:t>
      </w:r>
      <w:r w:rsidR="001160A0" w:rsidRPr="000B39C9">
        <w:rPr>
          <w:rFonts w:ascii="Times New Roman" w:hAnsi="Times New Roman" w:cs="Times New Roman" w:hint="eastAsia"/>
          <w:sz w:val="20"/>
          <w:szCs w:val="20"/>
        </w:rPr>
        <w:t xml:space="preserve"> meeting</w:t>
      </w:r>
      <w:r w:rsidRPr="000B39C9">
        <w:rPr>
          <w:rFonts w:ascii="Times New Roman" w:hAnsi="Times New Roman" w:cs="Times New Roman" w:hint="eastAsia"/>
          <w:sz w:val="20"/>
          <w:szCs w:val="20"/>
        </w:rPr>
        <w:t>, coverage enhancement for PUCCH was extensively discussed and the f</w:t>
      </w:r>
      <w:r w:rsidR="00121209" w:rsidRPr="000B39C9">
        <w:rPr>
          <w:rFonts w:ascii="Times New Roman" w:hAnsi="Times New Roman" w:cs="Times New Roman"/>
          <w:sz w:val="20"/>
          <w:szCs w:val="20"/>
        </w:rPr>
        <w:t xml:space="preserve">ollowing agreements </w:t>
      </w:r>
      <w:r w:rsidRPr="000B39C9">
        <w:rPr>
          <w:rFonts w:ascii="Times New Roman" w:hAnsi="Times New Roman" w:cs="Times New Roman" w:hint="eastAsia"/>
          <w:sz w:val="20"/>
          <w:szCs w:val="20"/>
        </w:rPr>
        <w:t>were</w:t>
      </w:r>
      <w:r w:rsidR="000D5022" w:rsidRPr="000B39C9">
        <w:rPr>
          <w:rFonts w:ascii="Times New Roman" w:hAnsi="Times New Roman" w:cs="Times New Roman"/>
          <w:sz w:val="20"/>
          <w:szCs w:val="20"/>
        </w:rPr>
        <w:t xml:space="preserve"> achieved</w:t>
      </w:r>
      <w:r w:rsidR="00E739CB" w:rsidRPr="000B39C9">
        <w:rPr>
          <w:rFonts w:ascii="Times New Roman" w:hAnsi="Times New Roman" w:cs="Times New Roman" w:hint="eastAsia"/>
          <w:sz w:val="20"/>
          <w:szCs w:val="20"/>
        </w:rPr>
        <w:t xml:space="preserve"> </w:t>
      </w:r>
      <w:r w:rsidR="00AE4393" w:rsidRPr="000B39C9">
        <w:rPr>
          <w:rFonts w:ascii="Times New Roman" w:hAnsi="Times New Roman" w:cs="Times New Roman"/>
          <w:sz w:val="20"/>
          <w:szCs w:val="20"/>
        </w:rPr>
        <w:fldChar w:fldCharType="begin"/>
      </w:r>
      <w:r w:rsidR="00AE4393" w:rsidRPr="000B39C9">
        <w:rPr>
          <w:rFonts w:ascii="Times New Roman" w:hAnsi="Times New Roman" w:cs="Times New Roman"/>
          <w:sz w:val="20"/>
          <w:szCs w:val="20"/>
        </w:rPr>
        <w:instrText xml:space="preserve"> </w:instrText>
      </w:r>
      <w:r w:rsidR="00AE4393" w:rsidRPr="000B39C9">
        <w:rPr>
          <w:rFonts w:ascii="Times New Roman" w:hAnsi="Times New Roman" w:cs="Times New Roman" w:hint="eastAsia"/>
          <w:sz w:val="20"/>
          <w:szCs w:val="20"/>
        </w:rPr>
        <w:instrText>REF _Ref68592758 \r \h</w:instrText>
      </w:r>
      <w:r w:rsidR="00AE4393" w:rsidRPr="000B39C9">
        <w:rPr>
          <w:rFonts w:ascii="Times New Roman" w:hAnsi="Times New Roman" w:cs="Times New Roman"/>
          <w:sz w:val="20"/>
          <w:szCs w:val="20"/>
        </w:rPr>
        <w:instrText xml:space="preserve"> </w:instrText>
      </w:r>
      <w:r w:rsidR="000B39C9">
        <w:rPr>
          <w:rFonts w:ascii="Times New Roman" w:hAnsi="Times New Roman" w:cs="Times New Roman"/>
          <w:sz w:val="20"/>
          <w:szCs w:val="20"/>
        </w:rPr>
        <w:instrText xml:space="preserve"> \* MERGEFORMAT </w:instrText>
      </w:r>
      <w:r w:rsidR="00AE4393" w:rsidRPr="000B39C9">
        <w:rPr>
          <w:rFonts w:ascii="Times New Roman" w:hAnsi="Times New Roman" w:cs="Times New Roman"/>
          <w:sz w:val="20"/>
          <w:szCs w:val="20"/>
        </w:rPr>
      </w:r>
      <w:r w:rsidR="00AE4393" w:rsidRPr="000B39C9">
        <w:rPr>
          <w:rFonts w:ascii="Times New Roman" w:hAnsi="Times New Roman" w:cs="Times New Roman"/>
          <w:sz w:val="20"/>
          <w:szCs w:val="20"/>
        </w:rPr>
        <w:fldChar w:fldCharType="separate"/>
      </w:r>
      <w:r w:rsidR="00AF7567">
        <w:rPr>
          <w:rFonts w:ascii="Times New Roman" w:hAnsi="Times New Roman" w:cs="Times New Roman"/>
          <w:sz w:val="20"/>
          <w:szCs w:val="20"/>
        </w:rPr>
        <w:t>[1]</w:t>
      </w:r>
      <w:r w:rsidR="00AE4393" w:rsidRPr="000B39C9">
        <w:rPr>
          <w:rFonts w:ascii="Times New Roman" w:hAnsi="Times New Roman" w:cs="Times New Roman"/>
          <w:sz w:val="20"/>
          <w:szCs w:val="20"/>
        </w:rPr>
        <w:fldChar w:fldCharType="end"/>
      </w:r>
      <w:r w:rsidR="00121209" w:rsidRPr="000B39C9">
        <w:rPr>
          <w:rFonts w:ascii="Times New Roman" w:hAnsi="Times New Roman" w:cs="Times New Roman"/>
          <w:sz w:val="20"/>
          <w:szCs w:val="20"/>
        </w:rPr>
        <w:t>:</w:t>
      </w:r>
    </w:p>
    <w:tbl>
      <w:tblPr>
        <w:tblStyle w:val="a5"/>
        <w:tblW w:w="0" w:type="auto"/>
        <w:tblLook w:val="04A0" w:firstRow="1" w:lastRow="0" w:firstColumn="1" w:lastColumn="0" w:noHBand="0" w:noVBand="1"/>
      </w:tblPr>
      <w:tblGrid>
        <w:gridCol w:w="9286"/>
      </w:tblGrid>
      <w:tr w:rsidR="005F18BC" w:rsidRPr="000B39C9" w14:paraId="79ADE382" w14:textId="77777777" w:rsidTr="005F18BC">
        <w:tc>
          <w:tcPr>
            <w:tcW w:w="9286" w:type="dxa"/>
          </w:tcPr>
          <w:p w14:paraId="331C19F5" w14:textId="77777777" w:rsidR="00227852" w:rsidRPr="000B39C9" w:rsidRDefault="00227852" w:rsidP="00227852">
            <w:pPr>
              <w:rPr>
                <w:b/>
                <w:bCs/>
                <w:highlight w:val="green"/>
              </w:rPr>
            </w:pPr>
            <w:r w:rsidRPr="000B39C9">
              <w:rPr>
                <w:b/>
                <w:bCs/>
                <w:highlight w:val="green"/>
              </w:rPr>
              <w:t>Confirm the following working assumption</w:t>
            </w:r>
          </w:p>
          <w:p w14:paraId="581C87F2" w14:textId="77777777" w:rsidR="00227852" w:rsidRPr="000B39C9" w:rsidRDefault="00227852" w:rsidP="00227852">
            <w:pPr>
              <w:rPr>
                <w:lang w:eastAsia="ja-JP"/>
              </w:rPr>
            </w:pPr>
            <w:r w:rsidRPr="000B39C9">
              <w:rPr>
                <w:highlight w:val="darkYellow"/>
                <w:lang w:eastAsia="ja-JP"/>
              </w:rPr>
              <w:t>Working assumption</w:t>
            </w:r>
            <w:r w:rsidRPr="000B39C9">
              <w:rPr>
                <w:lang w:eastAsia="ja-JP"/>
              </w:rPr>
              <w:t xml:space="preserve">: </w:t>
            </w:r>
          </w:p>
          <w:p w14:paraId="599834BE" w14:textId="77777777" w:rsidR="00227852" w:rsidRPr="000B39C9" w:rsidRDefault="00227852" w:rsidP="00227852">
            <w:pPr>
              <w:rPr>
                <w:lang w:eastAsia="ja-JP"/>
              </w:rPr>
            </w:pPr>
            <w:r w:rsidRPr="000B39C9">
              <w:rPr>
                <w:lang w:eastAsia="ja-JP"/>
              </w:rPr>
              <w:t xml:space="preserve">In Rel-17, for a PUCCH with associated scheduling DCI, support the following for dynamic PUCCH repetition factor indication. </w:t>
            </w:r>
          </w:p>
          <w:p w14:paraId="3F2C3118" w14:textId="77777777" w:rsidR="00227852" w:rsidRPr="000B39C9" w:rsidRDefault="00227852" w:rsidP="00227852">
            <w:pPr>
              <w:pStyle w:val="a6"/>
              <w:widowControl/>
              <w:numPr>
                <w:ilvl w:val="0"/>
                <w:numId w:val="12"/>
              </w:numPr>
              <w:spacing w:line="280" w:lineRule="atLeast"/>
              <w:ind w:firstLineChars="0"/>
              <w:jc w:val="left"/>
            </w:pPr>
            <w:r w:rsidRPr="000B39C9">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1D6437EB" w14:textId="77777777" w:rsidR="00227852" w:rsidRPr="000B39C9" w:rsidRDefault="00227852" w:rsidP="00227852">
            <w:pPr>
              <w:pStyle w:val="a6"/>
              <w:widowControl/>
              <w:numPr>
                <w:ilvl w:val="1"/>
                <w:numId w:val="12"/>
              </w:numPr>
              <w:spacing w:line="280" w:lineRule="atLeast"/>
              <w:ind w:firstLineChars="0"/>
              <w:jc w:val="left"/>
            </w:pPr>
            <w:r w:rsidRPr="000B39C9">
              <w:t>FFS: RRC signaling enhancement details</w:t>
            </w:r>
          </w:p>
          <w:p w14:paraId="28C1EFD0" w14:textId="77777777" w:rsidR="00227852" w:rsidRPr="000B39C9" w:rsidRDefault="00227852" w:rsidP="00227852">
            <w:pPr>
              <w:pStyle w:val="a6"/>
              <w:spacing w:line="280" w:lineRule="atLeast"/>
              <w:ind w:firstLine="400"/>
            </w:pPr>
          </w:p>
          <w:p w14:paraId="3319D64E" w14:textId="77777777" w:rsidR="00227852" w:rsidRPr="000B39C9" w:rsidRDefault="00227852" w:rsidP="00227852">
            <w:pPr>
              <w:rPr>
                <w:iCs/>
                <w:highlight w:val="green"/>
              </w:rPr>
            </w:pPr>
            <w:r w:rsidRPr="000B39C9">
              <w:rPr>
                <w:iCs/>
                <w:highlight w:val="green"/>
              </w:rPr>
              <w:t>Agreement</w:t>
            </w:r>
            <w:r w:rsidRPr="000B39C9">
              <w:rPr>
                <w:rFonts w:hint="eastAsia"/>
                <w:iCs/>
                <w:highlight w:val="green"/>
              </w:rPr>
              <w:t xml:space="preserve"> </w:t>
            </w:r>
          </w:p>
          <w:p w14:paraId="013F3CB7" w14:textId="77777777" w:rsidR="00227852" w:rsidRPr="000B39C9" w:rsidRDefault="00227852" w:rsidP="00227852">
            <w:pPr>
              <w:pStyle w:val="a6"/>
              <w:widowControl/>
              <w:numPr>
                <w:ilvl w:val="0"/>
                <w:numId w:val="12"/>
              </w:numPr>
              <w:spacing w:line="280" w:lineRule="atLeast"/>
              <w:ind w:firstLineChars="0"/>
              <w:jc w:val="left"/>
            </w:pPr>
            <w:proofErr w:type="gramStart"/>
            <w:r w:rsidRPr="000B39C9">
              <w:rPr>
                <w:rFonts w:hint="eastAsia"/>
              </w:rPr>
              <w:t>for</w:t>
            </w:r>
            <w:proofErr w:type="gramEnd"/>
            <w:r w:rsidRPr="000B39C9">
              <w:rPr>
                <w:rFonts w:hint="eastAsia"/>
              </w:rPr>
              <w:t xml:space="preserve"> a PUCCH resource, if both a new repetition parameter corresponding to Rel-17 dynamic PUCCH repetition factor indication and the Rel-15/16 </w:t>
            </w:r>
            <w:proofErr w:type="spellStart"/>
            <w:r w:rsidRPr="000B39C9">
              <w:rPr>
                <w:rFonts w:hint="eastAsia"/>
              </w:rPr>
              <w:t>nrofSlots</w:t>
            </w:r>
            <w:proofErr w:type="spellEnd"/>
            <w:r w:rsidRPr="000B39C9">
              <w:rPr>
                <w:rFonts w:hint="eastAsia"/>
              </w:rPr>
              <w:t xml:space="preserve"> are configured, the new repetition parameter overrides </w:t>
            </w:r>
            <w:proofErr w:type="spellStart"/>
            <w:r w:rsidRPr="000B39C9">
              <w:rPr>
                <w:rFonts w:hint="eastAsia"/>
              </w:rPr>
              <w:t>nrofSlots</w:t>
            </w:r>
            <w:proofErr w:type="spellEnd"/>
            <w:r w:rsidRPr="000B39C9">
              <w:rPr>
                <w:rFonts w:hint="eastAsia"/>
              </w:rPr>
              <w:t>. </w:t>
            </w:r>
          </w:p>
          <w:p w14:paraId="7208EBCE" w14:textId="77777777" w:rsidR="00227852" w:rsidRPr="000B39C9" w:rsidRDefault="00227852" w:rsidP="00227852">
            <w:pPr>
              <w:rPr>
                <w:iCs/>
              </w:rPr>
            </w:pPr>
          </w:p>
          <w:p w14:paraId="5B4B27EF" w14:textId="77777777" w:rsidR="00227852" w:rsidRPr="000B39C9" w:rsidRDefault="00227852" w:rsidP="00227852">
            <w:pPr>
              <w:shd w:val="clear" w:color="auto" w:fill="FFFFFF"/>
              <w:rPr>
                <w:iCs/>
                <w:highlight w:val="green"/>
              </w:rPr>
            </w:pPr>
            <w:r w:rsidRPr="000B39C9">
              <w:rPr>
                <w:iCs/>
                <w:highlight w:val="green"/>
              </w:rPr>
              <w:t>Agreement</w:t>
            </w:r>
          </w:p>
          <w:p w14:paraId="6D47E8FE" w14:textId="77777777" w:rsidR="00227852" w:rsidRPr="000B39C9" w:rsidRDefault="00227852" w:rsidP="00227852">
            <w:pPr>
              <w:pStyle w:val="a6"/>
              <w:widowControl/>
              <w:numPr>
                <w:ilvl w:val="0"/>
                <w:numId w:val="12"/>
              </w:numPr>
              <w:spacing w:line="280" w:lineRule="atLeast"/>
              <w:ind w:firstLineChars="0"/>
              <w:jc w:val="left"/>
            </w:pPr>
            <w:r w:rsidRPr="000B39C9">
              <w:rPr>
                <w:rFonts w:hint="eastAsia"/>
              </w:rPr>
              <w:t xml:space="preserve">In Rel-17, reuse the Rel-16 PUCCH repetition factors 2, 4, 8. </w:t>
            </w:r>
          </w:p>
          <w:p w14:paraId="7AC24B0F" w14:textId="77777777" w:rsidR="00227852" w:rsidRPr="000B39C9" w:rsidRDefault="00227852" w:rsidP="00227852">
            <w:pPr>
              <w:pStyle w:val="a6"/>
              <w:widowControl/>
              <w:numPr>
                <w:ilvl w:val="0"/>
                <w:numId w:val="12"/>
              </w:numPr>
              <w:spacing w:line="280" w:lineRule="atLeast"/>
              <w:ind w:firstLineChars="0"/>
              <w:jc w:val="left"/>
            </w:pPr>
            <w:r w:rsidRPr="000B39C9">
              <w:rPr>
                <w:rFonts w:hint="eastAsia"/>
              </w:rPr>
              <w:t>Do not support PUCCH repetition factor larger than 8 In Rel-17.</w:t>
            </w:r>
          </w:p>
          <w:p w14:paraId="0AC68925" w14:textId="77777777" w:rsidR="00227852" w:rsidRPr="000B39C9" w:rsidRDefault="00227852" w:rsidP="00227852">
            <w:pPr>
              <w:shd w:val="clear" w:color="auto" w:fill="FFFFFF"/>
              <w:rPr>
                <w:iCs/>
              </w:rPr>
            </w:pPr>
            <w:r w:rsidRPr="000B39C9">
              <w:rPr>
                <w:iCs/>
              </w:rPr>
              <w:t> </w:t>
            </w:r>
          </w:p>
          <w:p w14:paraId="7D880C4E" w14:textId="77777777" w:rsidR="00227852" w:rsidRPr="000B39C9" w:rsidRDefault="00227852" w:rsidP="00227852">
            <w:pPr>
              <w:shd w:val="clear" w:color="auto" w:fill="FFFFFF"/>
              <w:rPr>
                <w:iCs/>
                <w:highlight w:val="green"/>
              </w:rPr>
            </w:pPr>
            <w:r w:rsidRPr="000B39C9">
              <w:rPr>
                <w:iCs/>
                <w:highlight w:val="green"/>
              </w:rPr>
              <w:t>Agreement</w:t>
            </w:r>
          </w:p>
          <w:p w14:paraId="674D118E" w14:textId="77777777" w:rsidR="00227852" w:rsidRPr="000B39C9" w:rsidRDefault="00227852" w:rsidP="00227852">
            <w:pPr>
              <w:pStyle w:val="a6"/>
              <w:widowControl/>
              <w:numPr>
                <w:ilvl w:val="0"/>
                <w:numId w:val="12"/>
              </w:numPr>
              <w:spacing w:line="280" w:lineRule="atLeast"/>
              <w:ind w:firstLineChars="0"/>
              <w:jc w:val="left"/>
            </w:pPr>
            <w:r w:rsidRPr="000B39C9">
              <w:rPr>
                <w:rFonts w:hint="eastAsia"/>
              </w:rPr>
              <w:t>For DMRS bundling for PUCCH repetitions, RAN1 at least prioritize use cases 3 and 4a</w:t>
            </w:r>
            <w:r w:rsidRPr="000B39C9">
              <w:t xml:space="preserve"> in R1-2104119</w:t>
            </w:r>
            <w:r w:rsidRPr="000B39C9">
              <w:rPr>
                <w:rFonts w:hint="eastAsia"/>
              </w:rPr>
              <w:t>.</w:t>
            </w:r>
          </w:p>
          <w:p w14:paraId="3CF8FDE6" w14:textId="77777777" w:rsidR="00227852" w:rsidRPr="000B39C9" w:rsidRDefault="00227852" w:rsidP="00227852">
            <w:pPr>
              <w:rPr>
                <w:iCs/>
              </w:rPr>
            </w:pPr>
          </w:p>
          <w:p w14:paraId="373147E2" w14:textId="77777777" w:rsidR="00227852" w:rsidRPr="000B39C9" w:rsidRDefault="00227852" w:rsidP="00227852">
            <w:pPr>
              <w:shd w:val="clear" w:color="auto" w:fill="FFFFFF"/>
              <w:rPr>
                <w:highlight w:val="green"/>
              </w:rPr>
            </w:pPr>
            <w:r w:rsidRPr="000B39C9">
              <w:rPr>
                <w:highlight w:val="green"/>
              </w:rPr>
              <w:t>Agreement</w:t>
            </w:r>
          </w:p>
          <w:p w14:paraId="244EAF75" w14:textId="17756B7F" w:rsidR="005F18BC" w:rsidRPr="000B39C9" w:rsidRDefault="00227852" w:rsidP="00227852">
            <w:pPr>
              <w:shd w:val="clear" w:color="auto" w:fill="FFFFFF"/>
            </w:pPr>
            <w:r w:rsidRPr="000B39C9">
              <w:rPr>
                <w:rFonts w:hint="eastAsia"/>
              </w:rPr>
              <w:t>Dynamic PUCCH repetition factor indication for SR or P/SP-CSI on PUCCH is not supported in Rel-17.</w:t>
            </w:r>
          </w:p>
        </w:tc>
      </w:tr>
    </w:tbl>
    <w:p w14:paraId="495DB048" w14:textId="77777777" w:rsidR="00737B16" w:rsidRPr="000B39C9" w:rsidRDefault="00737B16" w:rsidP="00A56483">
      <w:pPr>
        <w:snapToGrid w:val="0"/>
        <w:spacing w:afterLines="50" w:after="156"/>
        <w:rPr>
          <w:rFonts w:ascii="Times New Roman" w:hAnsi="Times New Roman" w:cs="Times New Roman"/>
          <w:sz w:val="20"/>
          <w:szCs w:val="20"/>
        </w:rPr>
      </w:pPr>
    </w:p>
    <w:p w14:paraId="58367062" w14:textId="7F711D12" w:rsidR="00E02CF9" w:rsidRPr="000B39C9" w:rsidRDefault="00473342" w:rsidP="00A56483">
      <w:pPr>
        <w:snapToGrid w:val="0"/>
        <w:spacing w:afterLines="50" w:after="156"/>
        <w:rPr>
          <w:rFonts w:ascii="Times New Roman" w:hAnsi="Times New Roman" w:cs="Times New Roman"/>
          <w:sz w:val="20"/>
          <w:szCs w:val="20"/>
        </w:rPr>
      </w:pPr>
      <w:r w:rsidRPr="000B39C9">
        <w:rPr>
          <w:rFonts w:ascii="Times New Roman" w:hAnsi="Times New Roman" w:cs="Times New Roman"/>
          <w:sz w:val="20"/>
          <w:szCs w:val="20"/>
        </w:rPr>
        <w:t xml:space="preserve">In this contribution, we provide </w:t>
      </w:r>
      <w:r w:rsidR="00222E52" w:rsidRPr="000B39C9">
        <w:rPr>
          <w:rFonts w:ascii="Times New Roman" w:hAnsi="Times New Roman" w:cs="Times New Roman"/>
          <w:sz w:val="20"/>
          <w:szCs w:val="20"/>
        </w:rPr>
        <w:t>our views</w:t>
      </w:r>
      <w:r w:rsidR="00212C0A" w:rsidRPr="000B39C9">
        <w:rPr>
          <w:rFonts w:ascii="Times New Roman" w:hAnsi="Times New Roman" w:cs="Times New Roman"/>
          <w:sz w:val="20"/>
          <w:szCs w:val="20"/>
        </w:rPr>
        <w:t xml:space="preserve"> </w:t>
      </w:r>
      <w:r w:rsidR="00222E52" w:rsidRPr="000B39C9">
        <w:rPr>
          <w:rFonts w:ascii="Times New Roman" w:hAnsi="Times New Roman" w:cs="Times New Roman"/>
          <w:sz w:val="20"/>
          <w:szCs w:val="20"/>
        </w:rPr>
        <w:t xml:space="preserve">on </w:t>
      </w:r>
      <w:r w:rsidR="00FB699E" w:rsidRPr="000B39C9">
        <w:rPr>
          <w:rFonts w:ascii="Times New Roman" w:hAnsi="Times New Roman" w:cs="Times New Roman" w:hint="eastAsia"/>
          <w:sz w:val="20"/>
          <w:szCs w:val="20"/>
        </w:rPr>
        <w:t xml:space="preserve">the remaining issues for </w:t>
      </w:r>
      <w:r w:rsidR="00212C0A" w:rsidRPr="000B39C9">
        <w:rPr>
          <w:rFonts w:ascii="Times New Roman" w:hAnsi="Times New Roman" w:cs="Times New Roman"/>
          <w:sz w:val="20"/>
          <w:szCs w:val="20"/>
        </w:rPr>
        <w:t>PUCCH enhancement.</w:t>
      </w:r>
    </w:p>
    <w:p w14:paraId="30FB15A0" w14:textId="39B8029C" w:rsidR="00B5380A" w:rsidRDefault="00997077" w:rsidP="00997077">
      <w:pPr>
        <w:keepNext/>
        <w:widowControl/>
        <w:numPr>
          <w:ilvl w:val="0"/>
          <w:numId w:val="1"/>
        </w:numPr>
        <w:snapToGrid w:val="0"/>
        <w:spacing w:before="360" w:after="120"/>
        <w:jc w:val="left"/>
        <w:outlineLvl w:val="0"/>
        <w:rPr>
          <w:rFonts w:ascii="Times New Roman" w:eastAsia="宋体" w:hAnsi="Times New Roman" w:cs="Times New Roman"/>
          <w:b/>
          <w:kern w:val="32"/>
          <w:sz w:val="28"/>
          <w:szCs w:val="20"/>
        </w:rPr>
      </w:pPr>
      <w:r>
        <w:rPr>
          <w:rFonts w:ascii="Times New Roman" w:eastAsia="宋体" w:hAnsi="Times New Roman" w:cs="Times New Roman"/>
          <w:b/>
          <w:kern w:val="32"/>
          <w:sz w:val="28"/>
          <w:szCs w:val="20"/>
        </w:rPr>
        <w:lastRenderedPageBreak/>
        <w:t>Discussion</w:t>
      </w:r>
    </w:p>
    <w:p w14:paraId="54D47700" w14:textId="75E61330" w:rsidR="00C37DFE" w:rsidRPr="00C37DFE" w:rsidRDefault="00212C0A" w:rsidP="00C37DFE">
      <w:pPr>
        <w:pStyle w:val="2"/>
        <w:rPr>
          <w:rFonts w:ascii="Times New Roman" w:hAnsi="Times New Roman" w:cs="Times New Roman"/>
          <w:sz w:val="24"/>
          <w:szCs w:val="24"/>
        </w:rPr>
      </w:pPr>
      <w:r w:rsidRPr="00212C0A">
        <w:rPr>
          <w:rFonts w:ascii="Times New Roman" w:hAnsi="Times New Roman" w:cs="Times New Roman"/>
          <w:sz w:val="24"/>
          <w:szCs w:val="24"/>
        </w:rPr>
        <w:t>2.1</w:t>
      </w:r>
      <w:r w:rsidRPr="00212C0A">
        <w:rPr>
          <w:rFonts w:ascii="Times New Roman" w:hAnsi="Times New Roman" w:cs="Times New Roman" w:hint="eastAsia"/>
          <w:sz w:val="24"/>
          <w:szCs w:val="24"/>
        </w:rPr>
        <w:t xml:space="preserve"> Dynamic PUCCH repetition </w:t>
      </w:r>
      <w:r>
        <w:rPr>
          <w:rFonts w:ascii="Times New Roman" w:hAnsi="Times New Roman" w:cs="Times New Roman" w:hint="eastAsia"/>
          <w:sz w:val="24"/>
          <w:szCs w:val="24"/>
        </w:rPr>
        <w:t>factor indication</w:t>
      </w:r>
    </w:p>
    <w:p w14:paraId="4CC62452" w14:textId="1C39CDBD" w:rsidR="000675A6" w:rsidRPr="000B39C9" w:rsidRDefault="006642A4">
      <w:pPr>
        <w:widowControl/>
        <w:snapToGrid w:val="0"/>
        <w:spacing w:beforeLines="50" w:before="156" w:afterLines="50" w:after="156"/>
        <w:rPr>
          <w:rFonts w:ascii="Times New Roman" w:eastAsia="等线" w:hAnsi="Times New Roman" w:cs="Times New Roman"/>
          <w:kern w:val="0"/>
          <w:sz w:val="20"/>
          <w:szCs w:val="20"/>
          <w:lang w:val="en-GB"/>
        </w:rPr>
      </w:pPr>
      <w:r w:rsidRPr="000B39C9">
        <w:rPr>
          <w:rFonts w:ascii="Times New Roman" w:eastAsia="等线" w:hAnsi="Times New Roman" w:cs="Times New Roman"/>
          <w:kern w:val="0"/>
          <w:sz w:val="20"/>
          <w:szCs w:val="20"/>
        </w:rPr>
        <w:t>T</w:t>
      </w:r>
      <w:r w:rsidRPr="000B39C9">
        <w:rPr>
          <w:rFonts w:ascii="Times New Roman" w:eastAsia="等线" w:hAnsi="Times New Roman" w:cs="Times New Roman" w:hint="eastAsia"/>
          <w:kern w:val="0"/>
          <w:sz w:val="20"/>
          <w:szCs w:val="20"/>
        </w:rPr>
        <w:t>he work</w:t>
      </w:r>
      <w:r w:rsidR="000675A6" w:rsidRPr="000B39C9">
        <w:rPr>
          <w:rFonts w:ascii="Times New Roman" w:eastAsia="等线" w:hAnsi="Times New Roman" w:cs="Times New Roman" w:hint="eastAsia"/>
          <w:kern w:val="0"/>
          <w:sz w:val="20"/>
          <w:szCs w:val="20"/>
        </w:rPr>
        <w:t>ing</w:t>
      </w:r>
      <w:r w:rsidRPr="000B39C9">
        <w:rPr>
          <w:rFonts w:ascii="Times New Roman" w:eastAsia="等线" w:hAnsi="Times New Roman" w:cs="Times New Roman" w:hint="eastAsia"/>
          <w:kern w:val="0"/>
          <w:sz w:val="20"/>
          <w:szCs w:val="20"/>
        </w:rPr>
        <w:t xml:space="preserve"> assumption on </w:t>
      </w:r>
      <w:r w:rsidR="00227852" w:rsidRPr="000B39C9">
        <w:rPr>
          <w:rFonts w:ascii="Times New Roman" w:eastAsia="等线" w:hAnsi="Times New Roman" w:cs="Times New Roman" w:hint="eastAsia"/>
          <w:kern w:val="0"/>
          <w:sz w:val="20"/>
          <w:szCs w:val="20"/>
        </w:rPr>
        <w:t xml:space="preserve">dynamic </w:t>
      </w:r>
      <w:r w:rsidR="006D2134" w:rsidRPr="000B39C9">
        <w:rPr>
          <w:rFonts w:ascii="Times New Roman" w:eastAsia="等线" w:hAnsi="Times New Roman" w:cs="Times New Roman"/>
          <w:kern w:val="0"/>
          <w:sz w:val="20"/>
          <w:szCs w:val="20"/>
          <w:lang w:val="en-GB"/>
        </w:rPr>
        <w:t xml:space="preserve">indication of PUCCH repetition factor </w:t>
      </w:r>
      <w:r w:rsidR="00676120" w:rsidRPr="000B39C9">
        <w:rPr>
          <w:rFonts w:ascii="Times New Roman" w:eastAsia="等线" w:hAnsi="Times New Roman" w:cs="Times New Roman" w:hint="eastAsia"/>
          <w:kern w:val="0"/>
          <w:sz w:val="20"/>
          <w:szCs w:val="20"/>
          <w:lang w:val="en-GB"/>
        </w:rPr>
        <w:t xml:space="preserve">has been </w:t>
      </w:r>
      <w:r w:rsidRPr="000B39C9">
        <w:rPr>
          <w:rFonts w:ascii="Times New Roman" w:eastAsia="等线" w:hAnsi="Times New Roman" w:cs="Times New Roman" w:hint="eastAsia"/>
          <w:kern w:val="0"/>
          <w:sz w:val="20"/>
          <w:szCs w:val="20"/>
          <w:lang w:val="en-GB"/>
        </w:rPr>
        <w:t>confirmed</w:t>
      </w:r>
      <w:r w:rsidR="00415D5C" w:rsidRPr="000B39C9">
        <w:rPr>
          <w:rFonts w:ascii="Times New Roman" w:eastAsia="等线" w:hAnsi="Times New Roman" w:cs="Times New Roman" w:hint="eastAsia"/>
          <w:kern w:val="0"/>
          <w:sz w:val="20"/>
          <w:szCs w:val="20"/>
          <w:lang w:val="en-GB"/>
        </w:rPr>
        <w:t xml:space="preserve"> during </w:t>
      </w:r>
      <w:r w:rsidR="00887DDF" w:rsidRPr="000B39C9">
        <w:rPr>
          <w:rFonts w:ascii="Times New Roman" w:eastAsia="等线" w:hAnsi="Times New Roman" w:cs="Times New Roman" w:hint="eastAsia"/>
          <w:kern w:val="0"/>
          <w:sz w:val="20"/>
          <w:szCs w:val="20"/>
          <w:lang w:val="en-GB"/>
        </w:rPr>
        <w:t>RAN1#</w:t>
      </w:r>
      <w:r w:rsidR="00415D5C" w:rsidRPr="000B39C9">
        <w:rPr>
          <w:rFonts w:ascii="Times New Roman" w:eastAsia="等线" w:hAnsi="Times New Roman" w:cs="Times New Roman" w:hint="eastAsia"/>
          <w:kern w:val="0"/>
          <w:sz w:val="20"/>
          <w:szCs w:val="20"/>
          <w:lang w:val="en-GB"/>
        </w:rPr>
        <w:t>10</w:t>
      </w:r>
      <w:r w:rsidRPr="000B39C9">
        <w:rPr>
          <w:rFonts w:ascii="Times New Roman" w:eastAsia="等线" w:hAnsi="Times New Roman" w:cs="Times New Roman" w:hint="eastAsia"/>
          <w:kern w:val="0"/>
          <w:sz w:val="20"/>
          <w:szCs w:val="20"/>
          <w:lang w:val="en-GB"/>
        </w:rPr>
        <w:t>6-</w:t>
      </w:r>
      <w:r w:rsidR="00D038CB" w:rsidRPr="000B39C9">
        <w:rPr>
          <w:rFonts w:ascii="Times New Roman" w:eastAsia="等线" w:hAnsi="Times New Roman" w:cs="Times New Roman" w:hint="eastAsia"/>
          <w:kern w:val="0"/>
          <w:sz w:val="20"/>
          <w:szCs w:val="20"/>
          <w:lang w:val="en-GB"/>
        </w:rPr>
        <w:t xml:space="preserve">e </w:t>
      </w:r>
      <w:r w:rsidRPr="000B39C9">
        <w:rPr>
          <w:rFonts w:ascii="Times New Roman" w:eastAsia="等线" w:hAnsi="Times New Roman" w:cs="Times New Roman" w:hint="eastAsia"/>
          <w:kern w:val="0"/>
          <w:sz w:val="20"/>
          <w:szCs w:val="20"/>
          <w:lang w:val="en-GB"/>
        </w:rPr>
        <w:t xml:space="preserve">meeting </w:t>
      </w:r>
      <w:r w:rsidR="00AE4393" w:rsidRPr="000B39C9">
        <w:rPr>
          <w:rFonts w:ascii="Times New Roman" w:eastAsia="等线" w:hAnsi="Times New Roman" w:cs="Times New Roman"/>
          <w:kern w:val="0"/>
          <w:sz w:val="20"/>
          <w:szCs w:val="20"/>
          <w:lang w:val="en-GB"/>
        </w:rPr>
        <w:fldChar w:fldCharType="begin"/>
      </w:r>
      <w:r w:rsidR="00AE4393" w:rsidRPr="000B39C9">
        <w:rPr>
          <w:rFonts w:ascii="Times New Roman" w:eastAsia="等线" w:hAnsi="Times New Roman" w:cs="Times New Roman"/>
          <w:kern w:val="0"/>
          <w:sz w:val="20"/>
          <w:szCs w:val="20"/>
          <w:lang w:val="en-GB"/>
        </w:rPr>
        <w:instrText xml:space="preserve"> </w:instrText>
      </w:r>
      <w:r w:rsidR="00AE4393" w:rsidRPr="000B39C9">
        <w:rPr>
          <w:rFonts w:ascii="Times New Roman" w:eastAsia="等线" w:hAnsi="Times New Roman" w:cs="Times New Roman" w:hint="eastAsia"/>
          <w:kern w:val="0"/>
          <w:sz w:val="20"/>
          <w:szCs w:val="20"/>
          <w:lang w:val="en-GB"/>
        </w:rPr>
        <w:instrText>REF _Ref68592758 \r \h</w:instrText>
      </w:r>
      <w:r w:rsidR="00AE4393" w:rsidRPr="000B39C9">
        <w:rPr>
          <w:rFonts w:ascii="Times New Roman" w:eastAsia="等线" w:hAnsi="Times New Roman" w:cs="Times New Roman"/>
          <w:kern w:val="0"/>
          <w:sz w:val="20"/>
          <w:szCs w:val="20"/>
          <w:lang w:val="en-GB"/>
        </w:rPr>
        <w:instrText xml:space="preserve"> </w:instrText>
      </w:r>
      <w:r w:rsidR="000B39C9">
        <w:rPr>
          <w:rFonts w:ascii="Times New Roman" w:eastAsia="等线" w:hAnsi="Times New Roman" w:cs="Times New Roman"/>
          <w:kern w:val="0"/>
          <w:sz w:val="20"/>
          <w:szCs w:val="20"/>
          <w:lang w:val="en-GB"/>
        </w:rPr>
        <w:instrText xml:space="preserve"> \* MERGEFORMAT </w:instrText>
      </w:r>
      <w:r w:rsidR="00AE4393" w:rsidRPr="000B39C9">
        <w:rPr>
          <w:rFonts w:ascii="Times New Roman" w:eastAsia="等线" w:hAnsi="Times New Roman" w:cs="Times New Roman"/>
          <w:kern w:val="0"/>
          <w:sz w:val="20"/>
          <w:szCs w:val="20"/>
          <w:lang w:val="en-GB"/>
        </w:rPr>
      </w:r>
      <w:r w:rsidR="00AE4393" w:rsidRPr="000B39C9">
        <w:rPr>
          <w:rFonts w:ascii="Times New Roman" w:eastAsia="等线" w:hAnsi="Times New Roman" w:cs="Times New Roman"/>
          <w:kern w:val="0"/>
          <w:sz w:val="20"/>
          <w:szCs w:val="20"/>
          <w:lang w:val="en-GB"/>
        </w:rPr>
        <w:fldChar w:fldCharType="separate"/>
      </w:r>
      <w:r w:rsidR="00AF7567">
        <w:rPr>
          <w:rFonts w:ascii="Times New Roman" w:eastAsia="等线" w:hAnsi="Times New Roman" w:cs="Times New Roman"/>
          <w:kern w:val="0"/>
          <w:sz w:val="20"/>
          <w:szCs w:val="20"/>
          <w:lang w:val="en-GB"/>
        </w:rPr>
        <w:t>[1]</w:t>
      </w:r>
      <w:r w:rsidR="00AE4393" w:rsidRPr="000B39C9">
        <w:rPr>
          <w:rFonts w:ascii="Times New Roman" w:eastAsia="等线" w:hAnsi="Times New Roman" w:cs="Times New Roman"/>
          <w:kern w:val="0"/>
          <w:sz w:val="20"/>
          <w:szCs w:val="20"/>
          <w:lang w:val="en-GB"/>
        </w:rPr>
        <w:fldChar w:fldCharType="end"/>
      </w:r>
      <w:r w:rsidR="001700EB" w:rsidRPr="000B39C9">
        <w:rPr>
          <w:rFonts w:ascii="Times New Roman" w:eastAsia="等线" w:hAnsi="Times New Roman" w:cs="Times New Roman"/>
          <w:kern w:val="0"/>
          <w:sz w:val="20"/>
          <w:szCs w:val="20"/>
          <w:lang w:val="en-GB"/>
        </w:rPr>
        <w:t xml:space="preserve">. </w:t>
      </w:r>
      <w:r w:rsidR="000675A6" w:rsidRPr="000B39C9">
        <w:rPr>
          <w:rFonts w:ascii="Times New Roman" w:eastAsia="等线" w:hAnsi="Times New Roman" w:cs="Times New Roman"/>
          <w:kern w:val="0"/>
          <w:sz w:val="20"/>
          <w:szCs w:val="20"/>
          <w:lang w:val="en-GB"/>
        </w:rPr>
        <w:t>H</w:t>
      </w:r>
      <w:r w:rsidR="000675A6" w:rsidRPr="000B39C9">
        <w:rPr>
          <w:rFonts w:ascii="Times New Roman" w:eastAsia="等线" w:hAnsi="Times New Roman" w:cs="Times New Roman" w:hint="eastAsia"/>
          <w:kern w:val="0"/>
          <w:sz w:val="20"/>
          <w:szCs w:val="20"/>
          <w:lang w:val="en-GB"/>
        </w:rPr>
        <w:t>owever, n</w:t>
      </w:r>
      <w:r w:rsidR="000675A6" w:rsidRPr="000B39C9">
        <w:rPr>
          <w:rFonts w:ascii="Times New Roman" w:eastAsia="等线" w:hAnsi="Times New Roman" w:cs="Times New Roman"/>
          <w:kern w:val="0"/>
          <w:sz w:val="20"/>
          <w:szCs w:val="20"/>
          <w:lang w:val="en-GB"/>
        </w:rPr>
        <w:t>o consensus has been reached</w:t>
      </w:r>
      <w:r w:rsidR="000675A6" w:rsidRPr="000B39C9">
        <w:rPr>
          <w:rFonts w:ascii="Times New Roman" w:eastAsia="等线" w:hAnsi="Times New Roman" w:cs="Times New Roman" w:hint="eastAsia"/>
          <w:kern w:val="0"/>
          <w:sz w:val="20"/>
          <w:szCs w:val="20"/>
          <w:lang w:val="en-GB"/>
        </w:rPr>
        <w:t xml:space="preserve"> on the application </w:t>
      </w:r>
      <w:r w:rsidR="000675A6" w:rsidRPr="000B39C9">
        <w:rPr>
          <w:rFonts w:ascii="Times New Roman" w:eastAsia="等线" w:hAnsi="Times New Roman" w:cs="Times New Roman"/>
          <w:kern w:val="0"/>
          <w:sz w:val="20"/>
          <w:szCs w:val="20"/>
          <w:lang w:val="en-GB"/>
        </w:rPr>
        <w:t>of dynamic PUCCH repetition factor indication</w:t>
      </w:r>
      <w:r w:rsidR="000675A6" w:rsidRPr="000B39C9">
        <w:rPr>
          <w:rFonts w:ascii="Times New Roman" w:eastAsia="等线" w:hAnsi="Times New Roman" w:cs="Times New Roman" w:hint="eastAsia"/>
          <w:kern w:val="0"/>
          <w:sz w:val="20"/>
          <w:szCs w:val="20"/>
          <w:lang w:val="en-GB"/>
        </w:rPr>
        <w:t xml:space="preserve">. </w:t>
      </w:r>
    </w:p>
    <w:p w14:paraId="18648BB4" w14:textId="5B146212" w:rsidR="00676120" w:rsidRPr="000B39C9" w:rsidRDefault="000675A6">
      <w:pPr>
        <w:widowControl/>
        <w:snapToGrid w:val="0"/>
        <w:spacing w:beforeLines="50" w:before="156" w:afterLines="50" w:after="156"/>
        <w:rPr>
          <w:rFonts w:ascii="Times New Roman" w:eastAsia="等线" w:hAnsi="Times New Roman" w:cs="Times New Roman"/>
          <w:kern w:val="0"/>
          <w:sz w:val="20"/>
          <w:szCs w:val="20"/>
          <w:lang w:val="en-GB"/>
        </w:rPr>
      </w:pPr>
      <w:r w:rsidRPr="000B39C9">
        <w:rPr>
          <w:rFonts w:ascii="Times New Roman" w:eastAsia="等线" w:hAnsi="Times New Roman" w:cs="Times New Roman" w:hint="eastAsia"/>
          <w:kern w:val="0"/>
          <w:sz w:val="20"/>
          <w:szCs w:val="20"/>
          <w:lang w:val="en-GB"/>
        </w:rPr>
        <w:t>T</w:t>
      </w:r>
      <w:r w:rsidR="00227852" w:rsidRPr="000B39C9">
        <w:rPr>
          <w:rFonts w:ascii="Times New Roman" w:eastAsia="等线" w:hAnsi="Times New Roman" w:cs="Times New Roman" w:hint="eastAsia"/>
          <w:kern w:val="0"/>
          <w:sz w:val="20"/>
          <w:szCs w:val="20"/>
          <w:lang w:val="en-GB"/>
        </w:rPr>
        <w:t>he following conclusion</w:t>
      </w:r>
      <w:r w:rsidR="00D056E4">
        <w:rPr>
          <w:rFonts w:ascii="Times New Roman" w:eastAsia="等线" w:hAnsi="Times New Roman" w:cs="Times New Roman" w:hint="eastAsia"/>
          <w:kern w:val="0"/>
          <w:sz w:val="20"/>
          <w:szCs w:val="20"/>
          <w:lang w:val="en-GB"/>
        </w:rPr>
        <w:t xml:space="preserve"> and agreement</w:t>
      </w:r>
      <w:r w:rsidR="00227852" w:rsidRPr="000B39C9">
        <w:rPr>
          <w:rFonts w:ascii="Times New Roman" w:eastAsia="等线" w:hAnsi="Times New Roman" w:cs="Times New Roman" w:hint="eastAsia"/>
          <w:kern w:val="0"/>
          <w:sz w:val="20"/>
          <w:szCs w:val="20"/>
          <w:lang w:val="en-GB"/>
        </w:rPr>
        <w:t xml:space="preserve"> </w:t>
      </w:r>
      <w:r w:rsidR="00A648B7">
        <w:rPr>
          <w:rFonts w:ascii="Times New Roman" w:eastAsia="等线" w:hAnsi="Times New Roman" w:cs="Times New Roman" w:hint="eastAsia"/>
          <w:kern w:val="0"/>
          <w:sz w:val="20"/>
          <w:szCs w:val="20"/>
          <w:lang w:val="en-GB"/>
        </w:rPr>
        <w:t xml:space="preserve">were </w:t>
      </w:r>
      <w:r w:rsidR="00227852" w:rsidRPr="000B39C9">
        <w:rPr>
          <w:rFonts w:ascii="Times New Roman" w:eastAsia="等线" w:hAnsi="Times New Roman" w:cs="Times New Roman" w:hint="eastAsia"/>
          <w:kern w:val="0"/>
          <w:sz w:val="20"/>
          <w:szCs w:val="20"/>
          <w:lang w:val="en-GB"/>
        </w:rPr>
        <w:t>achieved in URLLC item</w:t>
      </w:r>
      <w:r w:rsidR="000F2CF5" w:rsidRPr="000B39C9">
        <w:rPr>
          <w:rFonts w:ascii="Times New Roman" w:eastAsia="等线" w:hAnsi="Times New Roman" w:cs="Times New Roman" w:hint="eastAsia"/>
          <w:kern w:val="0"/>
          <w:sz w:val="20"/>
          <w:szCs w:val="20"/>
          <w:lang w:val="en-GB"/>
        </w:rPr>
        <w:t xml:space="preserve"> during last meeting</w:t>
      </w:r>
      <w:r w:rsidR="00227852" w:rsidRPr="000B39C9">
        <w:rPr>
          <w:rFonts w:ascii="Times New Roman" w:eastAsia="等线" w:hAnsi="Times New Roman" w:cs="Times New Roman" w:hint="eastAsia"/>
          <w:kern w:val="0"/>
          <w:sz w:val="20"/>
          <w:szCs w:val="20"/>
          <w:lang w:val="en-GB"/>
        </w:rPr>
        <w:t>:</w:t>
      </w:r>
    </w:p>
    <w:tbl>
      <w:tblPr>
        <w:tblStyle w:val="a5"/>
        <w:tblW w:w="0" w:type="auto"/>
        <w:tblLook w:val="04A0" w:firstRow="1" w:lastRow="0" w:firstColumn="1" w:lastColumn="0" w:noHBand="0" w:noVBand="1"/>
      </w:tblPr>
      <w:tblGrid>
        <w:gridCol w:w="9286"/>
      </w:tblGrid>
      <w:tr w:rsidR="00227852" w:rsidRPr="000B39C9" w14:paraId="50594BD0" w14:textId="77777777" w:rsidTr="00227852">
        <w:tc>
          <w:tcPr>
            <w:tcW w:w="9286" w:type="dxa"/>
          </w:tcPr>
          <w:p w14:paraId="0CBE5B7C" w14:textId="77777777" w:rsidR="00227852" w:rsidRPr="000B39C9" w:rsidRDefault="00227852" w:rsidP="00227852">
            <w:pPr>
              <w:rPr>
                <w:rFonts w:cs="Times"/>
                <w:b/>
                <w:bCs/>
              </w:rPr>
            </w:pPr>
            <w:r w:rsidRPr="000B39C9">
              <w:rPr>
                <w:rFonts w:cs="Times"/>
                <w:b/>
                <w:bCs/>
              </w:rPr>
              <w:t>Conclusion</w:t>
            </w:r>
          </w:p>
          <w:p w14:paraId="25E4CA92" w14:textId="77777777" w:rsidR="00227852" w:rsidRDefault="00227852" w:rsidP="000675A6">
            <w:pPr>
              <w:rPr>
                <w:rFonts w:cs="Times"/>
                <w:bCs/>
              </w:rPr>
            </w:pPr>
            <w:r w:rsidRPr="000B39C9">
              <w:rPr>
                <w:rFonts w:cs="Times"/>
                <w:bCs/>
              </w:rPr>
              <w:t xml:space="preserve">The dynamic repetition indication solution for slot-based PUCCH repetition from the RAN1#105-e working assumption from </w:t>
            </w:r>
            <w:proofErr w:type="spellStart"/>
            <w:r w:rsidRPr="000B39C9">
              <w:rPr>
                <w:rFonts w:cs="Times"/>
                <w:bCs/>
              </w:rPr>
              <w:t>Cov</w:t>
            </w:r>
            <w:proofErr w:type="spellEnd"/>
            <w:r w:rsidRPr="000B39C9">
              <w:rPr>
                <w:rFonts w:cs="Times"/>
                <w:bCs/>
              </w:rPr>
              <w:t xml:space="preserve">. </w:t>
            </w:r>
            <w:proofErr w:type="spellStart"/>
            <w:r w:rsidRPr="000B39C9">
              <w:rPr>
                <w:rFonts w:cs="Times"/>
                <w:bCs/>
              </w:rPr>
              <w:t>Enh</w:t>
            </w:r>
            <w:proofErr w:type="spellEnd"/>
            <w:r w:rsidRPr="000B39C9">
              <w:rPr>
                <w:rFonts w:cs="Times"/>
                <w:bCs/>
              </w:rPr>
              <w:t>. WI can be directly applied for dynamic repetition indication for sub-slot based PUCCH repetition.</w:t>
            </w:r>
          </w:p>
          <w:p w14:paraId="4891E13C" w14:textId="77777777" w:rsidR="00931D38" w:rsidRDefault="00931D38" w:rsidP="000675A6">
            <w:pPr>
              <w:rPr>
                <w:rFonts w:cs="Times"/>
                <w:bCs/>
              </w:rPr>
            </w:pPr>
          </w:p>
          <w:p w14:paraId="54A44B91" w14:textId="77777777" w:rsidR="00931D38" w:rsidRPr="00F826E4" w:rsidRDefault="00931D38" w:rsidP="00931D38">
            <w:pPr>
              <w:rPr>
                <w:b/>
                <w:bCs/>
                <w:highlight w:val="green"/>
                <w:lang w:eastAsia="x-none"/>
              </w:rPr>
            </w:pPr>
            <w:r w:rsidRPr="00F826E4">
              <w:rPr>
                <w:b/>
                <w:bCs/>
                <w:highlight w:val="green"/>
                <w:lang w:eastAsia="x-none"/>
              </w:rPr>
              <w:t>Agreement</w:t>
            </w:r>
          </w:p>
          <w:p w14:paraId="3DF3E86C" w14:textId="77777777" w:rsidR="00931D38" w:rsidRPr="00260213" w:rsidRDefault="00931D38" w:rsidP="00931D38">
            <w:pPr>
              <w:rPr>
                <w:rFonts w:cs="Times"/>
                <w:bCs/>
                <w:szCs w:val="22"/>
              </w:rPr>
            </w:pPr>
            <w:r w:rsidRPr="00260213">
              <w:rPr>
                <w:rFonts w:cs="Times"/>
                <w:bCs/>
                <w:szCs w:val="22"/>
              </w:rPr>
              <w:t xml:space="preserve">Support slot-based PUCCH repetition for PUCCH Format 0 and Format 2 also for single TRP operation. </w:t>
            </w:r>
          </w:p>
          <w:p w14:paraId="2EB77D93" w14:textId="10E0AD38" w:rsidR="00931D38" w:rsidRPr="00931D38" w:rsidRDefault="00931D38" w:rsidP="00854F95">
            <w:pPr>
              <w:widowControl/>
              <w:numPr>
                <w:ilvl w:val="0"/>
                <w:numId w:val="24"/>
              </w:numPr>
              <w:contextualSpacing/>
              <w:rPr>
                <w:rFonts w:asciiTheme="minorHAnsi" w:eastAsiaTheme="minorEastAsia" w:hAnsiTheme="minorHAnsi" w:cs="Times"/>
                <w:bCs/>
                <w:kern w:val="2"/>
                <w:sz w:val="21"/>
                <w:szCs w:val="22"/>
              </w:rPr>
            </w:pPr>
            <w:r w:rsidRPr="00260213">
              <w:rPr>
                <w:rFonts w:cs="Times"/>
                <w:bCs/>
                <w:szCs w:val="22"/>
              </w:rPr>
              <w:t xml:space="preserve">The support is subject to independent UE capability indication </w:t>
            </w:r>
          </w:p>
        </w:tc>
      </w:tr>
    </w:tbl>
    <w:p w14:paraId="5BE60680" w14:textId="335FD51F" w:rsidR="000F2CF5" w:rsidRPr="000B39C9" w:rsidRDefault="000F2CF5">
      <w:pPr>
        <w:widowControl/>
        <w:snapToGrid w:val="0"/>
        <w:spacing w:beforeLines="50" w:before="156" w:afterLines="50" w:after="156"/>
        <w:rPr>
          <w:rFonts w:ascii="Times New Roman" w:eastAsia="等线" w:hAnsi="Times New Roman" w:cs="Times New Roman"/>
          <w:kern w:val="0"/>
          <w:sz w:val="20"/>
          <w:szCs w:val="20"/>
          <w:lang w:val="en-GB"/>
        </w:rPr>
      </w:pPr>
      <w:r w:rsidRPr="000B39C9">
        <w:rPr>
          <w:rFonts w:ascii="Times New Roman" w:eastAsia="等线" w:hAnsi="Times New Roman" w:cs="Times New Roman"/>
          <w:kern w:val="0"/>
          <w:sz w:val="20"/>
          <w:szCs w:val="20"/>
          <w:lang w:val="en-GB"/>
        </w:rPr>
        <w:t>H</w:t>
      </w:r>
      <w:r w:rsidRPr="000B39C9">
        <w:rPr>
          <w:rFonts w:ascii="Times New Roman" w:eastAsia="等线" w:hAnsi="Times New Roman" w:cs="Times New Roman" w:hint="eastAsia"/>
          <w:kern w:val="0"/>
          <w:sz w:val="20"/>
          <w:szCs w:val="20"/>
          <w:lang w:val="en-GB"/>
        </w:rPr>
        <w:t xml:space="preserve">ence, </w:t>
      </w:r>
      <w:r w:rsidRPr="000B39C9">
        <w:rPr>
          <w:rFonts w:ascii="Times New Roman" w:eastAsia="等线" w:hAnsi="Times New Roman" w:cs="Times New Roman"/>
          <w:kern w:val="0"/>
          <w:sz w:val="20"/>
          <w:szCs w:val="20"/>
          <w:lang w:val="en-GB"/>
        </w:rPr>
        <w:t xml:space="preserve">dynamic PUCCH repetition factor indication </w:t>
      </w:r>
      <w:r w:rsidRPr="000B39C9">
        <w:rPr>
          <w:rFonts w:ascii="Times New Roman" w:eastAsia="等线" w:hAnsi="Times New Roman" w:cs="Times New Roman" w:hint="eastAsia"/>
          <w:kern w:val="0"/>
          <w:sz w:val="20"/>
          <w:szCs w:val="20"/>
          <w:lang w:val="en-GB"/>
        </w:rPr>
        <w:t xml:space="preserve">can be support </w:t>
      </w:r>
      <w:r w:rsidRPr="000B39C9">
        <w:rPr>
          <w:rFonts w:ascii="Times New Roman" w:eastAsia="等线" w:hAnsi="Times New Roman" w:cs="Times New Roman"/>
          <w:kern w:val="0"/>
          <w:sz w:val="20"/>
          <w:szCs w:val="20"/>
          <w:lang w:val="en-GB"/>
        </w:rPr>
        <w:t>for all PUCCH formats</w:t>
      </w:r>
      <w:r w:rsidRPr="000B39C9">
        <w:rPr>
          <w:rFonts w:ascii="Times New Roman" w:eastAsia="等线" w:hAnsi="Times New Roman" w:cs="Times New Roman" w:hint="eastAsia"/>
          <w:kern w:val="0"/>
          <w:sz w:val="20"/>
          <w:szCs w:val="20"/>
          <w:lang w:val="en-GB"/>
        </w:rPr>
        <w:t>.</w:t>
      </w:r>
    </w:p>
    <w:p w14:paraId="5D0DD24B" w14:textId="4DD64D75" w:rsidR="00696585" w:rsidRDefault="00696585" w:rsidP="00A17D3C">
      <w:pPr>
        <w:widowControl/>
        <w:snapToGrid w:val="0"/>
        <w:spacing w:beforeLines="50" w:before="156" w:afterLines="50" w:after="156"/>
        <w:rPr>
          <w:rFonts w:ascii="Times New Roman" w:eastAsia="等线" w:hAnsi="Times New Roman" w:cs="Times New Roman"/>
          <w:b/>
          <w:kern w:val="0"/>
          <w:sz w:val="20"/>
          <w:szCs w:val="20"/>
          <w:lang w:val="en-GB"/>
        </w:rPr>
      </w:pPr>
      <w:r w:rsidRPr="000B39C9">
        <w:rPr>
          <w:rFonts w:ascii="Times New Roman" w:eastAsia="等线" w:hAnsi="Times New Roman" w:cs="Times New Roman"/>
          <w:b/>
          <w:kern w:val="0"/>
          <w:sz w:val="20"/>
          <w:szCs w:val="20"/>
          <w:lang w:val="en-GB"/>
        </w:rPr>
        <w:t>P</w:t>
      </w:r>
      <w:r w:rsidRPr="000B39C9">
        <w:rPr>
          <w:rFonts w:ascii="Times New Roman" w:eastAsia="等线" w:hAnsi="Times New Roman" w:cs="Times New Roman" w:hint="eastAsia"/>
          <w:b/>
          <w:kern w:val="0"/>
          <w:sz w:val="20"/>
          <w:szCs w:val="20"/>
          <w:lang w:val="en-GB"/>
        </w:rPr>
        <w:t xml:space="preserve">roposal </w:t>
      </w:r>
      <w:r w:rsidR="008577C0" w:rsidRPr="000B39C9">
        <w:rPr>
          <w:rFonts w:ascii="Times New Roman" w:eastAsia="等线" w:hAnsi="Times New Roman" w:cs="Times New Roman" w:hint="eastAsia"/>
          <w:b/>
          <w:kern w:val="0"/>
          <w:sz w:val="20"/>
          <w:szCs w:val="20"/>
          <w:lang w:val="en-GB"/>
        </w:rPr>
        <w:t>1</w:t>
      </w:r>
      <w:r w:rsidRPr="000B39C9">
        <w:rPr>
          <w:rFonts w:ascii="Times New Roman" w:eastAsia="等线" w:hAnsi="Times New Roman" w:cs="Times New Roman" w:hint="eastAsia"/>
          <w:b/>
          <w:kern w:val="0"/>
          <w:sz w:val="20"/>
          <w:szCs w:val="20"/>
          <w:lang w:val="en-GB"/>
        </w:rPr>
        <w:t xml:space="preserve">: </w:t>
      </w:r>
      <w:r w:rsidR="000F2CF5" w:rsidRPr="000B39C9">
        <w:rPr>
          <w:rFonts w:ascii="Times New Roman" w:eastAsia="等线" w:hAnsi="Times New Roman" w:cs="Times New Roman" w:hint="eastAsia"/>
          <w:b/>
          <w:kern w:val="0"/>
          <w:sz w:val="20"/>
          <w:szCs w:val="20"/>
          <w:lang w:val="en-GB"/>
        </w:rPr>
        <w:t>D</w:t>
      </w:r>
      <w:r w:rsidR="000F2CF5" w:rsidRPr="000B39C9">
        <w:rPr>
          <w:rFonts w:ascii="Times New Roman" w:eastAsia="等线" w:hAnsi="Times New Roman" w:cs="Times New Roman"/>
          <w:b/>
          <w:kern w:val="0"/>
          <w:sz w:val="20"/>
          <w:szCs w:val="20"/>
          <w:lang w:val="en-GB"/>
        </w:rPr>
        <w:t xml:space="preserve">ynamic PUCCH repetition factor indication can be </w:t>
      </w:r>
      <w:r w:rsidR="000F2CF5" w:rsidRPr="000B39C9">
        <w:rPr>
          <w:rFonts w:ascii="Times New Roman" w:eastAsia="等线" w:hAnsi="Times New Roman" w:cs="Times New Roman" w:hint="eastAsia"/>
          <w:b/>
          <w:kern w:val="0"/>
          <w:sz w:val="20"/>
          <w:szCs w:val="20"/>
          <w:lang w:val="en-GB"/>
        </w:rPr>
        <w:t>applied</w:t>
      </w:r>
      <w:r w:rsidR="000F2CF5" w:rsidRPr="000B39C9">
        <w:rPr>
          <w:rFonts w:ascii="Times New Roman" w:eastAsia="等线" w:hAnsi="Times New Roman" w:cs="Times New Roman"/>
          <w:b/>
          <w:kern w:val="0"/>
          <w:sz w:val="20"/>
          <w:szCs w:val="20"/>
          <w:lang w:val="en-GB"/>
        </w:rPr>
        <w:t xml:space="preserve"> </w:t>
      </w:r>
      <w:r w:rsidR="000F2CF5" w:rsidRPr="000B39C9">
        <w:rPr>
          <w:rFonts w:ascii="Times New Roman" w:eastAsia="等线" w:hAnsi="Times New Roman" w:cs="Times New Roman" w:hint="eastAsia"/>
          <w:b/>
          <w:kern w:val="0"/>
          <w:sz w:val="20"/>
          <w:szCs w:val="20"/>
          <w:lang w:val="en-GB"/>
        </w:rPr>
        <w:t>to</w:t>
      </w:r>
      <w:r w:rsidR="000F2CF5" w:rsidRPr="000B39C9">
        <w:rPr>
          <w:rFonts w:ascii="Times New Roman" w:eastAsia="等线" w:hAnsi="Times New Roman" w:cs="Times New Roman"/>
          <w:b/>
          <w:kern w:val="0"/>
          <w:sz w:val="20"/>
          <w:szCs w:val="20"/>
          <w:lang w:val="en-GB"/>
        </w:rPr>
        <w:t xml:space="preserve"> all PUCCH formats</w:t>
      </w:r>
      <w:r w:rsidR="00D06683" w:rsidRPr="000B39C9">
        <w:rPr>
          <w:rFonts w:ascii="Times New Roman" w:eastAsia="等线" w:hAnsi="Times New Roman" w:cs="Times New Roman" w:hint="eastAsia"/>
          <w:b/>
          <w:kern w:val="0"/>
          <w:sz w:val="20"/>
          <w:szCs w:val="20"/>
          <w:lang w:val="en-GB"/>
        </w:rPr>
        <w:t>.</w:t>
      </w:r>
    </w:p>
    <w:p w14:paraId="4681A121" w14:textId="43A23CE0" w:rsidR="00C02D22" w:rsidRPr="000B39C9" w:rsidRDefault="00646FEE" w:rsidP="00391090">
      <w:pPr>
        <w:snapToGrid w:val="0"/>
        <w:spacing w:beforeLines="50" w:before="156" w:afterLines="50" w:after="156"/>
        <w:rPr>
          <w:rFonts w:ascii="Times New Roman" w:eastAsia="等线" w:hAnsi="Times New Roman" w:cs="Times New Roman"/>
          <w:kern w:val="0"/>
          <w:sz w:val="20"/>
          <w:szCs w:val="20"/>
          <w:lang w:val="en-GB"/>
        </w:rPr>
      </w:pPr>
      <w:r w:rsidRPr="000B39C9">
        <w:rPr>
          <w:rFonts w:ascii="Times New Roman" w:eastAsia="等线" w:hAnsi="Times New Roman" w:cs="Times New Roman"/>
          <w:kern w:val="0"/>
          <w:sz w:val="20"/>
          <w:szCs w:val="20"/>
          <w:lang w:val="en-GB"/>
        </w:rPr>
        <w:t>A</w:t>
      </w:r>
      <w:r w:rsidRPr="000B39C9">
        <w:rPr>
          <w:rFonts w:ascii="Times New Roman" w:eastAsia="等线" w:hAnsi="Times New Roman" w:cs="Times New Roman" w:hint="eastAsia"/>
          <w:kern w:val="0"/>
          <w:sz w:val="20"/>
          <w:szCs w:val="20"/>
          <w:lang w:val="en-GB"/>
        </w:rPr>
        <w:t>nother remaining issue is whe</w:t>
      </w:r>
      <w:r w:rsidR="003164C5" w:rsidRPr="000B39C9">
        <w:rPr>
          <w:rFonts w:ascii="Times New Roman" w:eastAsia="等线" w:hAnsi="Times New Roman" w:cs="Times New Roman" w:hint="eastAsia"/>
          <w:kern w:val="0"/>
          <w:sz w:val="20"/>
          <w:szCs w:val="20"/>
          <w:lang w:val="en-GB"/>
        </w:rPr>
        <w:t xml:space="preserve">ther </w:t>
      </w:r>
      <w:r w:rsidRPr="000B39C9">
        <w:rPr>
          <w:rFonts w:ascii="Times New Roman" w:eastAsia="等线" w:hAnsi="Times New Roman" w:cs="Times New Roman" w:hint="eastAsia"/>
          <w:kern w:val="0"/>
          <w:sz w:val="20"/>
          <w:szCs w:val="20"/>
          <w:lang w:val="en-GB"/>
        </w:rPr>
        <w:t xml:space="preserve">dynamic PUCCH repetition factor indication for </w:t>
      </w:r>
      <w:r w:rsidR="003164C5" w:rsidRPr="000B39C9">
        <w:rPr>
          <w:rFonts w:ascii="Times New Roman" w:eastAsia="等线" w:hAnsi="Times New Roman" w:cs="Times New Roman" w:hint="eastAsia"/>
          <w:kern w:val="0"/>
          <w:sz w:val="20"/>
          <w:szCs w:val="20"/>
          <w:lang w:val="en-GB"/>
        </w:rPr>
        <w:t xml:space="preserve">HARQ-ACK </w:t>
      </w:r>
      <w:r w:rsidR="00E8271C">
        <w:rPr>
          <w:rFonts w:ascii="Times New Roman" w:eastAsia="等线" w:hAnsi="Times New Roman" w:cs="Times New Roman" w:hint="eastAsia"/>
          <w:kern w:val="0"/>
          <w:sz w:val="20"/>
          <w:szCs w:val="20"/>
          <w:lang w:val="en-GB"/>
        </w:rPr>
        <w:t xml:space="preserve">feedback </w:t>
      </w:r>
      <w:r w:rsidR="003164C5" w:rsidRPr="000B39C9">
        <w:rPr>
          <w:rFonts w:ascii="Times New Roman" w:eastAsia="等线" w:hAnsi="Times New Roman" w:cs="Times New Roman" w:hint="eastAsia"/>
          <w:kern w:val="0"/>
          <w:sz w:val="20"/>
          <w:szCs w:val="20"/>
          <w:lang w:val="en-GB"/>
        </w:rPr>
        <w:t xml:space="preserve">for SPS PDSCH can be supported or not. </w:t>
      </w:r>
      <w:r w:rsidR="003164C5" w:rsidRPr="000B39C9">
        <w:rPr>
          <w:rFonts w:ascii="Times New Roman" w:eastAsia="等线" w:hAnsi="Times New Roman" w:cs="Times New Roman"/>
          <w:kern w:val="0"/>
          <w:sz w:val="20"/>
          <w:szCs w:val="20"/>
          <w:lang w:val="en-GB"/>
        </w:rPr>
        <w:t>I</w:t>
      </w:r>
      <w:r w:rsidR="003164C5" w:rsidRPr="000B39C9">
        <w:rPr>
          <w:rFonts w:ascii="Times New Roman" w:eastAsia="等线" w:hAnsi="Times New Roman" w:cs="Times New Roman" w:hint="eastAsia"/>
          <w:kern w:val="0"/>
          <w:sz w:val="20"/>
          <w:szCs w:val="20"/>
          <w:lang w:val="en-GB"/>
        </w:rPr>
        <w:t>n the current specification,</w:t>
      </w:r>
      <w:r w:rsidR="00C02D22" w:rsidRPr="000B39C9">
        <w:rPr>
          <w:rFonts w:ascii="Times New Roman" w:eastAsia="等线" w:hAnsi="Times New Roman" w:cs="Times New Roman"/>
          <w:kern w:val="0"/>
          <w:sz w:val="20"/>
          <w:szCs w:val="20"/>
          <w:lang w:val="en-GB"/>
        </w:rPr>
        <w:t xml:space="preserve"> </w:t>
      </w:r>
      <w:r w:rsidR="007A523D">
        <w:rPr>
          <w:rFonts w:ascii="Times New Roman" w:eastAsia="等线" w:hAnsi="Times New Roman" w:cs="Times New Roman" w:hint="eastAsia"/>
          <w:kern w:val="0"/>
          <w:sz w:val="20"/>
          <w:szCs w:val="20"/>
          <w:lang w:val="en-GB"/>
        </w:rPr>
        <w:t xml:space="preserve">at most four </w:t>
      </w:r>
      <w:r w:rsidR="00C02D22" w:rsidRPr="000B39C9">
        <w:rPr>
          <w:rFonts w:ascii="Times New Roman" w:eastAsia="等线" w:hAnsi="Times New Roman" w:cs="Times New Roman"/>
          <w:kern w:val="0"/>
          <w:sz w:val="20"/>
          <w:szCs w:val="20"/>
          <w:lang w:val="en-GB"/>
        </w:rPr>
        <w:t xml:space="preserve">PUCCH resources for SPS HARQ-ACK </w:t>
      </w:r>
      <w:r w:rsidR="00FE387A" w:rsidRPr="000B39C9">
        <w:rPr>
          <w:rFonts w:ascii="Times New Roman" w:eastAsia="等线" w:hAnsi="Times New Roman" w:cs="Times New Roman" w:hint="eastAsia"/>
          <w:kern w:val="0"/>
          <w:sz w:val="20"/>
          <w:szCs w:val="20"/>
          <w:lang w:val="en-GB"/>
        </w:rPr>
        <w:t>are</w:t>
      </w:r>
      <w:r w:rsidR="00C02D22" w:rsidRPr="000B39C9">
        <w:rPr>
          <w:rFonts w:ascii="Times New Roman" w:eastAsia="等线" w:hAnsi="Times New Roman" w:cs="Times New Roman" w:hint="eastAsia"/>
          <w:kern w:val="0"/>
          <w:sz w:val="20"/>
          <w:szCs w:val="20"/>
          <w:lang w:val="en-GB"/>
        </w:rPr>
        <w:t xml:space="preserve"> configured by RRC in </w:t>
      </w:r>
      <w:proofErr w:type="spellStart"/>
      <w:r w:rsidR="00C02D22" w:rsidRPr="000B39C9">
        <w:rPr>
          <w:rFonts w:ascii="Times New Roman" w:eastAsia="等线" w:hAnsi="Times New Roman" w:cs="Times New Roman"/>
          <w:i/>
          <w:kern w:val="0"/>
          <w:sz w:val="20"/>
          <w:szCs w:val="20"/>
          <w:lang w:val="en-GB"/>
        </w:rPr>
        <w:t>sps</w:t>
      </w:r>
      <w:proofErr w:type="spellEnd"/>
      <w:r w:rsidR="00C02D22" w:rsidRPr="000B39C9">
        <w:rPr>
          <w:rFonts w:ascii="Times New Roman" w:eastAsia="等线" w:hAnsi="Times New Roman" w:cs="Times New Roman"/>
          <w:i/>
          <w:kern w:val="0"/>
          <w:sz w:val="20"/>
          <w:szCs w:val="20"/>
          <w:lang w:val="en-GB"/>
        </w:rPr>
        <w:t>-PUCCH-AN-List</w:t>
      </w:r>
      <w:r w:rsidR="00C02D22" w:rsidRPr="000B39C9">
        <w:rPr>
          <w:rFonts w:ascii="Times New Roman" w:eastAsia="等线" w:hAnsi="Times New Roman" w:cs="Times New Roman" w:hint="eastAsia"/>
          <w:kern w:val="0"/>
          <w:sz w:val="20"/>
          <w:szCs w:val="20"/>
          <w:lang w:val="en-GB"/>
        </w:rPr>
        <w:t xml:space="preserve">. </w:t>
      </w:r>
      <w:r w:rsidR="00FE387A" w:rsidRPr="000B39C9">
        <w:rPr>
          <w:rFonts w:ascii="Times New Roman" w:eastAsia="等线" w:hAnsi="Times New Roman" w:cs="Times New Roman" w:hint="eastAsia"/>
          <w:kern w:val="0"/>
          <w:sz w:val="20"/>
          <w:szCs w:val="20"/>
          <w:lang w:val="en-GB"/>
        </w:rPr>
        <w:t>W</w:t>
      </w:r>
      <w:r w:rsidR="003164C5" w:rsidRPr="000B39C9">
        <w:rPr>
          <w:rFonts w:ascii="Times New Roman" w:eastAsia="等线" w:hAnsi="Times New Roman" w:cs="Times New Roman" w:hint="eastAsia"/>
          <w:kern w:val="0"/>
          <w:sz w:val="20"/>
          <w:szCs w:val="20"/>
          <w:lang w:val="en-GB"/>
        </w:rPr>
        <w:t xml:space="preserve">hen </w:t>
      </w:r>
      <w:r w:rsidR="00E8271C">
        <w:rPr>
          <w:rFonts w:ascii="Times New Roman" w:eastAsia="等线" w:hAnsi="Times New Roman" w:cs="Times New Roman" w:hint="eastAsia"/>
          <w:kern w:val="0"/>
          <w:sz w:val="20"/>
          <w:szCs w:val="20"/>
          <w:lang w:val="en-GB"/>
        </w:rPr>
        <w:t xml:space="preserve">the </w:t>
      </w:r>
      <w:r w:rsidR="003164C5" w:rsidRPr="000B39C9">
        <w:rPr>
          <w:rFonts w:ascii="Times New Roman" w:eastAsia="等线" w:hAnsi="Times New Roman" w:cs="Times New Roman" w:hint="eastAsia"/>
          <w:kern w:val="0"/>
          <w:sz w:val="20"/>
          <w:szCs w:val="20"/>
          <w:lang w:val="en-GB"/>
        </w:rPr>
        <w:t>UCI only include</w:t>
      </w:r>
      <w:r w:rsidR="00A324EE">
        <w:rPr>
          <w:rFonts w:ascii="Times New Roman" w:eastAsia="等线" w:hAnsi="Times New Roman" w:cs="Times New Roman" w:hint="eastAsia"/>
          <w:kern w:val="0"/>
          <w:sz w:val="20"/>
          <w:szCs w:val="20"/>
          <w:lang w:val="en-GB"/>
        </w:rPr>
        <w:t>s</w:t>
      </w:r>
      <w:r w:rsidR="00C02D22" w:rsidRPr="000B39C9">
        <w:rPr>
          <w:rFonts w:ascii="Times New Roman" w:eastAsia="等线" w:hAnsi="Times New Roman" w:cs="Times New Roman" w:hint="eastAsia"/>
          <w:kern w:val="0"/>
          <w:sz w:val="20"/>
          <w:szCs w:val="20"/>
          <w:lang w:val="en-GB"/>
        </w:rPr>
        <w:t xml:space="preserve"> HARQ-ACK bits in response to SPS PDSCH receptions, </w:t>
      </w:r>
      <w:r w:rsidR="00E8271C">
        <w:rPr>
          <w:rFonts w:ascii="Times New Roman" w:eastAsia="等线" w:hAnsi="Times New Roman" w:cs="Times New Roman" w:hint="eastAsia"/>
          <w:kern w:val="0"/>
          <w:sz w:val="20"/>
          <w:szCs w:val="20"/>
          <w:lang w:val="en-GB"/>
        </w:rPr>
        <w:t xml:space="preserve">the </w:t>
      </w:r>
      <w:r w:rsidR="00C02D22" w:rsidRPr="000B39C9">
        <w:rPr>
          <w:rFonts w:ascii="Times New Roman" w:eastAsia="等线" w:hAnsi="Times New Roman" w:cs="Times New Roman" w:hint="eastAsia"/>
          <w:kern w:val="0"/>
          <w:sz w:val="20"/>
          <w:szCs w:val="20"/>
          <w:lang w:val="en-GB"/>
        </w:rPr>
        <w:t>UE determine</w:t>
      </w:r>
      <w:r w:rsidR="00E8271C">
        <w:rPr>
          <w:rFonts w:ascii="Times New Roman" w:eastAsia="等线" w:hAnsi="Times New Roman" w:cs="Times New Roman" w:hint="eastAsia"/>
          <w:kern w:val="0"/>
          <w:sz w:val="20"/>
          <w:szCs w:val="20"/>
          <w:lang w:val="en-GB"/>
        </w:rPr>
        <w:t>s</w:t>
      </w:r>
      <w:r w:rsidR="00C02D22" w:rsidRPr="000B39C9">
        <w:rPr>
          <w:rFonts w:ascii="Times New Roman" w:eastAsia="等线" w:hAnsi="Times New Roman" w:cs="Times New Roman" w:hint="eastAsia"/>
          <w:kern w:val="0"/>
          <w:sz w:val="20"/>
          <w:szCs w:val="20"/>
          <w:lang w:val="en-GB"/>
        </w:rPr>
        <w:t xml:space="preserve"> </w:t>
      </w:r>
      <w:r w:rsidR="00FE387A" w:rsidRPr="000B39C9">
        <w:rPr>
          <w:rFonts w:ascii="Times New Roman" w:eastAsia="等线" w:hAnsi="Times New Roman" w:cs="Times New Roman" w:hint="eastAsia"/>
          <w:kern w:val="0"/>
          <w:sz w:val="20"/>
          <w:szCs w:val="20"/>
          <w:lang w:val="en-GB"/>
        </w:rPr>
        <w:t>one</w:t>
      </w:r>
      <w:r w:rsidR="00C02D22" w:rsidRPr="000B39C9">
        <w:rPr>
          <w:rFonts w:ascii="Times New Roman" w:eastAsia="等线" w:hAnsi="Times New Roman" w:cs="Times New Roman" w:hint="eastAsia"/>
          <w:kern w:val="0"/>
          <w:sz w:val="20"/>
          <w:szCs w:val="20"/>
          <w:lang w:val="en-GB"/>
        </w:rPr>
        <w:t xml:space="preserve"> PUCCH</w:t>
      </w:r>
      <w:r w:rsidR="007A523D">
        <w:rPr>
          <w:rFonts w:ascii="Times New Roman" w:eastAsia="等线" w:hAnsi="Times New Roman" w:cs="Times New Roman" w:hint="eastAsia"/>
          <w:kern w:val="0"/>
          <w:sz w:val="20"/>
          <w:szCs w:val="20"/>
          <w:lang w:val="en-GB"/>
        </w:rPr>
        <w:t xml:space="preserve"> resource</w:t>
      </w:r>
      <w:r w:rsidR="00C02D22" w:rsidRPr="000B39C9">
        <w:rPr>
          <w:rFonts w:ascii="Times New Roman" w:eastAsia="等线" w:hAnsi="Times New Roman" w:cs="Times New Roman" w:hint="eastAsia"/>
          <w:kern w:val="0"/>
          <w:sz w:val="20"/>
          <w:szCs w:val="20"/>
          <w:lang w:val="en-GB"/>
        </w:rPr>
        <w:t xml:space="preserve"> from </w:t>
      </w:r>
      <w:r w:rsidR="00FE387A" w:rsidRPr="000B39C9">
        <w:rPr>
          <w:rFonts w:ascii="Times New Roman" w:eastAsia="等线" w:hAnsi="Times New Roman" w:cs="Times New Roman" w:hint="eastAsia"/>
          <w:kern w:val="0"/>
          <w:sz w:val="20"/>
          <w:szCs w:val="20"/>
          <w:lang w:val="en-GB"/>
        </w:rPr>
        <w:t xml:space="preserve">the list of PUCCH resources </w:t>
      </w:r>
      <w:r w:rsidR="00C02D22" w:rsidRPr="000B39C9">
        <w:rPr>
          <w:rFonts w:ascii="Times New Roman" w:eastAsia="等线" w:hAnsi="Times New Roman" w:cs="Times New Roman" w:hint="eastAsia"/>
          <w:kern w:val="0"/>
          <w:sz w:val="20"/>
          <w:szCs w:val="20"/>
          <w:lang w:val="en-GB"/>
        </w:rPr>
        <w:t>according to the size of UCI bits</w:t>
      </w:r>
      <w:r w:rsidR="00FE387A" w:rsidRPr="000B39C9">
        <w:rPr>
          <w:rFonts w:ascii="Times New Roman" w:eastAsia="等线" w:hAnsi="Times New Roman" w:cs="Times New Roman" w:hint="eastAsia"/>
          <w:kern w:val="0"/>
          <w:sz w:val="20"/>
          <w:szCs w:val="20"/>
          <w:lang w:val="en-GB"/>
        </w:rPr>
        <w:t xml:space="preserve">. </w:t>
      </w:r>
      <w:r w:rsidR="00FE387A" w:rsidRPr="000B39C9">
        <w:rPr>
          <w:rFonts w:ascii="Times New Roman" w:eastAsia="等线" w:hAnsi="Times New Roman" w:cs="Times New Roman"/>
          <w:kern w:val="0"/>
          <w:sz w:val="20"/>
          <w:szCs w:val="20"/>
          <w:lang w:val="en-GB"/>
        </w:rPr>
        <w:t>I</w:t>
      </w:r>
      <w:r w:rsidR="00FE387A" w:rsidRPr="000B39C9">
        <w:rPr>
          <w:rFonts w:ascii="Times New Roman" w:eastAsia="等线" w:hAnsi="Times New Roman" w:cs="Times New Roman" w:hint="eastAsia"/>
          <w:kern w:val="0"/>
          <w:sz w:val="20"/>
          <w:szCs w:val="20"/>
          <w:lang w:val="en-GB"/>
        </w:rPr>
        <w:t xml:space="preserve">n other words, only one candidate PUCCH resource </w:t>
      </w:r>
      <w:r w:rsidR="007A523D">
        <w:rPr>
          <w:rFonts w:ascii="Times New Roman" w:eastAsia="等线" w:hAnsi="Times New Roman" w:cs="Times New Roman" w:hint="eastAsia"/>
          <w:kern w:val="0"/>
          <w:sz w:val="20"/>
          <w:szCs w:val="20"/>
          <w:lang w:val="en-GB"/>
        </w:rPr>
        <w:t xml:space="preserve">is available for a </w:t>
      </w:r>
      <w:r w:rsidR="00E8271C">
        <w:rPr>
          <w:rFonts w:ascii="Times New Roman" w:eastAsia="等线" w:hAnsi="Times New Roman" w:cs="Times New Roman" w:hint="eastAsia"/>
          <w:kern w:val="0"/>
          <w:sz w:val="20"/>
          <w:szCs w:val="20"/>
          <w:lang w:val="en-GB"/>
        </w:rPr>
        <w:t xml:space="preserve">specific </w:t>
      </w:r>
      <w:r w:rsidR="007A523D">
        <w:rPr>
          <w:rFonts w:ascii="Times New Roman" w:eastAsia="等线" w:hAnsi="Times New Roman" w:cs="Times New Roman" w:hint="eastAsia"/>
          <w:kern w:val="0"/>
          <w:sz w:val="20"/>
          <w:szCs w:val="20"/>
          <w:lang w:val="en-GB"/>
        </w:rPr>
        <w:t>UCI bit size</w:t>
      </w:r>
      <w:r w:rsidR="00E8271C">
        <w:rPr>
          <w:rFonts w:ascii="Times New Roman" w:eastAsia="等线" w:hAnsi="Times New Roman" w:cs="Times New Roman" w:hint="eastAsia"/>
          <w:kern w:val="0"/>
          <w:sz w:val="20"/>
          <w:szCs w:val="20"/>
          <w:lang w:val="en-GB"/>
        </w:rPr>
        <w:t>,</w:t>
      </w:r>
      <w:r w:rsidR="00FE387A" w:rsidRPr="000B39C9">
        <w:rPr>
          <w:rFonts w:ascii="Times New Roman" w:eastAsia="等线" w:hAnsi="Times New Roman" w:cs="Times New Roman" w:hint="eastAsia"/>
          <w:kern w:val="0"/>
          <w:sz w:val="20"/>
          <w:szCs w:val="20"/>
          <w:lang w:val="en-GB"/>
        </w:rPr>
        <w:t xml:space="preserve"> and the PRI field in the active DCI is reserved. </w:t>
      </w:r>
      <w:r w:rsidR="00FE387A" w:rsidRPr="000B39C9">
        <w:rPr>
          <w:rFonts w:ascii="Times New Roman" w:eastAsia="等线" w:hAnsi="Times New Roman" w:cs="Times New Roman"/>
          <w:kern w:val="0"/>
          <w:sz w:val="20"/>
          <w:szCs w:val="20"/>
          <w:lang w:val="en-GB"/>
        </w:rPr>
        <w:t>S</w:t>
      </w:r>
      <w:r w:rsidR="00FE387A" w:rsidRPr="000B39C9">
        <w:rPr>
          <w:rFonts w:ascii="Times New Roman" w:eastAsia="等线" w:hAnsi="Times New Roman" w:cs="Times New Roman" w:hint="eastAsia"/>
          <w:kern w:val="0"/>
          <w:sz w:val="20"/>
          <w:szCs w:val="20"/>
          <w:lang w:val="en-GB"/>
        </w:rPr>
        <w:t xml:space="preserve">ince the list of PUCCH resources are configured by RRC without </w:t>
      </w:r>
      <w:r w:rsidR="007A523D">
        <w:rPr>
          <w:rFonts w:ascii="Times New Roman" w:eastAsia="等线" w:hAnsi="Times New Roman" w:cs="Times New Roman" w:hint="eastAsia"/>
          <w:kern w:val="0"/>
          <w:sz w:val="20"/>
          <w:szCs w:val="20"/>
          <w:lang w:val="en-GB"/>
        </w:rPr>
        <w:t xml:space="preserve">dynamic </w:t>
      </w:r>
      <w:r w:rsidR="00FE387A" w:rsidRPr="000B39C9">
        <w:rPr>
          <w:rFonts w:ascii="Times New Roman" w:eastAsia="等线" w:hAnsi="Times New Roman" w:cs="Times New Roman" w:hint="eastAsia"/>
          <w:kern w:val="0"/>
          <w:sz w:val="20"/>
          <w:szCs w:val="20"/>
          <w:lang w:val="en-GB"/>
        </w:rPr>
        <w:t xml:space="preserve">changing, it is useless </w:t>
      </w:r>
      <w:r w:rsidR="00FE387A" w:rsidRPr="000B39C9">
        <w:rPr>
          <w:rFonts w:ascii="Times New Roman" w:eastAsia="等线" w:hAnsi="Times New Roman" w:cs="Times New Roman"/>
          <w:kern w:val="0"/>
          <w:sz w:val="20"/>
          <w:szCs w:val="20"/>
          <w:lang w:val="en-GB"/>
        </w:rPr>
        <w:t>to apply dynamic repetition factor indication on</w:t>
      </w:r>
      <w:r w:rsidR="00FE387A" w:rsidRPr="000B39C9">
        <w:rPr>
          <w:rFonts w:ascii="Times New Roman" w:eastAsia="等线" w:hAnsi="Times New Roman" w:cs="Times New Roman" w:hint="eastAsia"/>
          <w:kern w:val="0"/>
          <w:sz w:val="20"/>
          <w:szCs w:val="20"/>
          <w:lang w:val="en-GB"/>
        </w:rPr>
        <w:t xml:space="preserve"> HARQ-ACK</w:t>
      </w:r>
      <w:r w:rsidR="00F207D6">
        <w:rPr>
          <w:rFonts w:ascii="Times New Roman" w:eastAsia="等线" w:hAnsi="Times New Roman" w:cs="Times New Roman" w:hint="eastAsia"/>
          <w:kern w:val="0"/>
          <w:sz w:val="20"/>
          <w:szCs w:val="20"/>
          <w:lang w:val="en-GB"/>
        </w:rPr>
        <w:t xml:space="preserve"> feedback</w:t>
      </w:r>
      <w:r w:rsidR="00FE387A" w:rsidRPr="000B39C9">
        <w:rPr>
          <w:rFonts w:ascii="Times New Roman" w:eastAsia="等线" w:hAnsi="Times New Roman" w:cs="Times New Roman" w:hint="eastAsia"/>
          <w:kern w:val="0"/>
          <w:sz w:val="20"/>
          <w:szCs w:val="20"/>
          <w:lang w:val="en-GB"/>
        </w:rPr>
        <w:t xml:space="preserve"> for SPS PDSCH.</w:t>
      </w:r>
      <w:r w:rsidR="00E8271C">
        <w:rPr>
          <w:rFonts w:ascii="Times New Roman" w:eastAsia="等线" w:hAnsi="Times New Roman" w:cs="Times New Roman" w:hint="eastAsia"/>
          <w:kern w:val="0"/>
          <w:sz w:val="20"/>
          <w:szCs w:val="20"/>
          <w:lang w:val="en-GB"/>
        </w:rPr>
        <w:t xml:space="preserve"> We should avoid introducing large complexity to the standard but achieve marginal benefit in return.</w:t>
      </w:r>
    </w:p>
    <w:p w14:paraId="13825B14" w14:textId="24D77EA0" w:rsidR="00287FCE" w:rsidRPr="000B39C9" w:rsidRDefault="00287FCE" w:rsidP="00BB7101">
      <w:pPr>
        <w:snapToGrid w:val="0"/>
        <w:spacing w:beforeLines="50" w:before="156" w:afterLines="50" w:after="156"/>
        <w:rPr>
          <w:rFonts w:ascii="Times New Roman" w:eastAsia="等线" w:hAnsi="Times New Roman" w:cs="Times New Roman"/>
          <w:b/>
          <w:sz w:val="20"/>
          <w:szCs w:val="20"/>
        </w:rPr>
      </w:pPr>
      <w:r w:rsidRPr="000B39C9">
        <w:rPr>
          <w:rFonts w:ascii="Times New Roman" w:eastAsia="等线" w:hAnsi="Times New Roman" w:cs="Times New Roman"/>
          <w:b/>
          <w:kern w:val="0"/>
          <w:sz w:val="20"/>
          <w:szCs w:val="20"/>
          <w:lang w:val="en-GB"/>
        </w:rPr>
        <w:t xml:space="preserve">Proposal </w:t>
      </w:r>
      <w:r w:rsidR="00FE387A" w:rsidRPr="000B39C9">
        <w:rPr>
          <w:rFonts w:ascii="Times New Roman" w:eastAsia="等线" w:hAnsi="Times New Roman" w:cs="Times New Roman" w:hint="eastAsia"/>
          <w:b/>
          <w:kern w:val="0"/>
          <w:sz w:val="20"/>
          <w:szCs w:val="20"/>
          <w:lang w:val="en-GB"/>
        </w:rPr>
        <w:t>2</w:t>
      </w:r>
      <w:r w:rsidR="008843E3" w:rsidRPr="000B39C9">
        <w:rPr>
          <w:rFonts w:ascii="Times New Roman" w:eastAsia="等线" w:hAnsi="Times New Roman" w:cs="Times New Roman"/>
          <w:b/>
          <w:kern w:val="0"/>
          <w:sz w:val="20"/>
          <w:szCs w:val="20"/>
          <w:lang w:val="en-GB"/>
        </w:rPr>
        <w:t xml:space="preserve">: </w:t>
      </w:r>
      <w:r w:rsidR="00BB7101" w:rsidRPr="000B39C9">
        <w:rPr>
          <w:rFonts w:ascii="Times New Roman" w:eastAsia="等线" w:hAnsi="Times New Roman" w:cs="Times New Roman"/>
          <w:b/>
          <w:sz w:val="20"/>
          <w:szCs w:val="20"/>
        </w:rPr>
        <w:t xml:space="preserve">It is not necessary to apply dynamic repetition factor indication on </w:t>
      </w:r>
      <w:r w:rsidR="00E8271C">
        <w:rPr>
          <w:rFonts w:ascii="Times New Roman" w:eastAsia="等线" w:hAnsi="Times New Roman" w:cs="Times New Roman" w:hint="eastAsia"/>
          <w:b/>
          <w:sz w:val="20"/>
          <w:szCs w:val="20"/>
        </w:rPr>
        <w:t xml:space="preserve">the </w:t>
      </w:r>
      <w:r w:rsidR="00FE387A" w:rsidRPr="000B39C9">
        <w:rPr>
          <w:rFonts w:ascii="Times New Roman" w:eastAsia="等线" w:hAnsi="Times New Roman" w:cs="Times New Roman" w:hint="eastAsia"/>
          <w:b/>
          <w:sz w:val="20"/>
          <w:szCs w:val="20"/>
        </w:rPr>
        <w:t>HARQ-ACK</w:t>
      </w:r>
      <w:r w:rsidR="00E8271C">
        <w:rPr>
          <w:rFonts w:ascii="Times New Roman" w:eastAsia="等线" w:hAnsi="Times New Roman" w:cs="Times New Roman" w:hint="eastAsia"/>
          <w:b/>
          <w:sz w:val="20"/>
          <w:szCs w:val="20"/>
        </w:rPr>
        <w:t xml:space="preserve"> feedback</w:t>
      </w:r>
      <w:r w:rsidR="00FE387A" w:rsidRPr="000B39C9">
        <w:rPr>
          <w:rFonts w:ascii="Times New Roman" w:eastAsia="等线" w:hAnsi="Times New Roman" w:cs="Times New Roman" w:hint="eastAsia"/>
          <w:b/>
          <w:sz w:val="20"/>
          <w:szCs w:val="20"/>
        </w:rPr>
        <w:t xml:space="preserve"> for SPS PDSCH</w:t>
      </w:r>
      <w:r w:rsidR="00BB7101" w:rsidRPr="000B39C9">
        <w:rPr>
          <w:rFonts w:ascii="Times New Roman" w:eastAsia="等线" w:hAnsi="Times New Roman" w:cs="Times New Roman" w:hint="eastAsia"/>
          <w:b/>
          <w:sz w:val="20"/>
          <w:szCs w:val="20"/>
        </w:rPr>
        <w:t>.</w:t>
      </w:r>
    </w:p>
    <w:p w14:paraId="5C99B756" w14:textId="754C89D4" w:rsidR="00C37DFE" w:rsidRDefault="00C37DFE" w:rsidP="00C37DFE">
      <w:pPr>
        <w:pStyle w:val="2"/>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hint="eastAsia"/>
          <w:sz w:val="24"/>
          <w:szCs w:val="24"/>
        </w:rPr>
        <w:t>2</w:t>
      </w:r>
      <w:r w:rsidRPr="00212C0A">
        <w:rPr>
          <w:rFonts w:ascii="Times New Roman" w:hAnsi="Times New Roman" w:cs="Times New Roman" w:hint="eastAsia"/>
          <w:sz w:val="24"/>
          <w:szCs w:val="24"/>
        </w:rPr>
        <w:t xml:space="preserve"> </w:t>
      </w:r>
      <w:r w:rsidRPr="00C37DFE">
        <w:rPr>
          <w:rFonts w:ascii="Times New Roman" w:hAnsi="Times New Roman" w:cs="Times New Roman"/>
          <w:sz w:val="24"/>
          <w:szCs w:val="24"/>
        </w:rPr>
        <w:t>DMRS bundling across PUCCH repetitions</w:t>
      </w:r>
    </w:p>
    <w:p w14:paraId="02B039A9" w14:textId="39EC1D68" w:rsidR="00FF1C3F" w:rsidRPr="000B39C9" w:rsidRDefault="00FF1C3F" w:rsidP="00DB1CAE">
      <w:pPr>
        <w:rPr>
          <w:rFonts w:ascii="Times New Roman" w:eastAsia="等线" w:hAnsi="Times New Roman" w:cs="Times New Roman"/>
          <w:b/>
          <w:kern w:val="0"/>
          <w:sz w:val="20"/>
          <w:szCs w:val="20"/>
          <w:u w:val="single"/>
          <w:lang w:val="en-GB"/>
        </w:rPr>
      </w:pPr>
      <w:r w:rsidRPr="000B39C9">
        <w:rPr>
          <w:rFonts w:ascii="Times New Roman" w:eastAsia="等线" w:hAnsi="Times New Roman" w:cs="Times New Roman" w:hint="eastAsia"/>
          <w:b/>
          <w:kern w:val="0"/>
          <w:sz w:val="20"/>
          <w:szCs w:val="20"/>
          <w:u w:val="single"/>
          <w:lang w:val="en-GB"/>
        </w:rPr>
        <w:t>G</w:t>
      </w:r>
      <w:r w:rsidRPr="000B39C9">
        <w:rPr>
          <w:rFonts w:ascii="Times New Roman" w:eastAsia="等线" w:hAnsi="Times New Roman" w:cs="Times New Roman"/>
          <w:b/>
          <w:kern w:val="0"/>
          <w:sz w:val="20"/>
          <w:szCs w:val="20"/>
          <w:u w:val="single"/>
          <w:lang w:val="en-GB"/>
        </w:rPr>
        <w:t xml:space="preserve">ranularity for the RRC configuration </w:t>
      </w:r>
    </w:p>
    <w:p w14:paraId="0C0EDA35" w14:textId="5EA38AA0" w:rsidR="00DB1CAE" w:rsidRPr="000B39C9" w:rsidRDefault="00A30F37" w:rsidP="00DB1CAE">
      <w:pPr>
        <w:rPr>
          <w:rFonts w:ascii="Times New Roman" w:eastAsia="等线" w:hAnsi="Times New Roman" w:cs="Times New Roman"/>
          <w:kern w:val="0"/>
          <w:sz w:val="20"/>
          <w:szCs w:val="20"/>
          <w:lang w:val="en-GB"/>
        </w:rPr>
      </w:pPr>
      <w:r w:rsidRPr="000B39C9">
        <w:rPr>
          <w:rFonts w:ascii="Times New Roman" w:eastAsia="等线" w:hAnsi="Times New Roman" w:cs="Times New Roman"/>
          <w:kern w:val="0"/>
          <w:sz w:val="20"/>
          <w:szCs w:val="20"/>
          <w:lang w:val="en-GB"/>
        </w:rPr>
        <w:t>I</w:t>
      </w:r>
      <w:r w:rsidRPr="000B39C9">
        <w:rPr>
          <w:rFonts w:ascii="Times New Roman" w:eastAsia="等线" w:hAnsi="Times New Roman" w:cs="Times New Roman" w:hint="eastAsia"/>
          <w:kern w:val="0"/>
          <w:sz w:val="20"/>
          <w:szCs w:val="20"/>
          <w:lang w:val="en-GB"/>
        </w:rPr>
        <w:t>t is supported to enable/disable</w:t>
      </w:r>
      <w:r w:rsidR="00DB1CAE" w:rsidRPr="000B39C9">
        <w:rPr>
          <w:rFonts w:ascii="Times New Roman" w:eastAsia="等线" w:hAnsi="Times New Roman" w:cs="Times New Roman" w:hint="eastAsia"/>
          <w:kern w:val="0"/>
          <w:sz w:val="20"/>
          <w:szCs w:val="20"/>
          <w:lang w:val="en-GB"/>
        </w:rPr>
        <w:t xml:space="preserve"> PUCCH repetitions with DMRS bundling via RRC configuration</w:t>
      </w:r>
      <w:r w:rsidRPr="000B39C9">
        <w:rPr>
          <w:rFonts w:ascii="Times New Roman" w:eastAsia="等线" w:hAnsi="Times New Roman" w:cs="Times New Roman" w:hint="eastAsia"/>
          <w:kern w:val="0"/>
          <w:sz w:val="20"/>
          <w:szCs w:val="20"/>
          <w:lang w:val="en-GB"/>
        </w:rPr>
        <w:t>.</w:t>
      </w:r>
      <w:r w:rsidR="00E22DF2" w:rsidRPr="000B39C9">
        <w:rPr>
          <w:rFonts w:ascii="Times New Roman" w:eastAsia="等线" w:hAnsi="Times New Roman" w:cs="Times New Roman" w:hint="eastAsia"/>
          <w:kern w:val="0"/>
          <w:sz w:val="20"/>
          <w:szCs w:val="20"/>
          <w:lang w:val="en-GB"/>
        </w:rPr>
        <w:t xml:space="preserve"> </w:t>
      </w:r>
      <w:r w:rsidR="00E22DF2" w:rsidRPr="000B39C9">
        <w:rPr>
          <w:rFonts w:ascii="Times New Roman" w:eastAsia="等线" w:hAnsi="Times New Roman" w:cs="Times New Roman"/>
          <w:kern w:val="0"/>
          <w:sz w:val="20"/>
          <w:szCs w:val="20"/>
          <w:lang w:val="en-GB"/>
        </w:rPr>
        <w:t>A</w:t>
      </w:r>
      <w:r w:rsidR="00E22DF2" w:rsidRPr="000B39C9">
        <w:rPr>
          <w:rFonts w:ascii="Times New Roman" w:eastAsia="等线" w:hAnsi="Times New Roman" w:cs="Times New Roman" w:hint="eastAsia"/>
          <w:kern w:val="0"/>
          <w:sz w:val="20"/>
          <w:szCs w:val="20"/>
          <w:lang w:val="en-GB"/>
        </w:rPr>
        <w:t xml:space="preserve">s for the </w:t>
      </w:r>
      <w:r w:rsidR="00E8271C">
        <w:rPr>
          <w:rFonts w:ascii="Times New Roman" w:eastAsia="等线" w:hAnsi="Times New Roman" w:cs="Times New Roman" w:hint="eastAsia"/>
          <w:kern w:val="0"/>
          <w:sz w:val="20"/>
          <w:szCs w:val="20"/>
          <w:lang w:val="en-GB"/>
        </w:rPr>
        <w:t>detailed configuration</w:t>
      </w:r>
      <w:r w:rsidR="00E22DF2" w:rsidRPr="000B39C9">
        <w:rPr>
          <w:rFonts w:ascii="Times New Roman" w:eastAsia="等线" w:hAnsi="Times New Roman" w:cs="Times New Roman" w:hint="eastAsia"/>
          <w:kern w:val="0"/>
          <w:sz w:val="20"/>
          <w:szCs w:val="20"/>
          <w:lang w:val="en-GB"/>
        </w:rPr>
        <w:t xml:space="preserve">, the following proposal was discussed during </w:t>
      </w:r>
      <w:r w:rsidR="007A523D">
        <w:rPr>
          <w:rFonts w:ascii="Times New Roman" w:eastAsia="等线" w:hAnsi="Times New Roman" w:cs="Times New Roman" w:hint="eastAsia"/>
          <w:kern w:val="0"/>
          <w:sz w:val="20"/>
          <w:szCs w:val="20"/>
          <w:lang w:val="en-GB"/>
        </w:rPr>
        <w:t>RAN1#106-e</w:t>
      </w:r>
      <w:r w:rsidR="00E22DF2" w:rsidRPr="000B39C9">
        <w:rPr>
          <w:rFonts w:ascii="Times New Roman" w:eastAsia="等线" w:hAnsi="Times New Roman" w:cs="Times New Roman" w:hint="eastAsia"/>
          <w:kern w:val="0"/>
          <w:sz w:val="20"/>
          <w:szCs w:val="20"/>
          <w:lang w:val="en-GB"/>
        </w:rPr>
        <w:t xml:space="preserve"> meeting:</w:t>
      </w:r>
    </w:p>
    <w:tbl>
      <w:tblPr>
        <w:tblStyle w:val="a5"/>
        <w:tblW w:w="0" w:type="auto"/>
        <w:tblLook w:val="04A0" w:firstRow="1" w:lastRow="0" w:firstColumn="1" w:lastColumn="0" w:noHBand="0" w:noVBand="1"/>
      </w:tblPr>
      <w:tblGrid>
        <w:gridCol w:w="9286"/>
      </w:tblGrid>
      <w:tr w:rsidR="00E22DF2" w:rsidRPr="000B39C9" w14:paraId="4105A633" w14:textId="77777777" w:rsidTr="00E22DF2">
        <w:tc>
          <w:tcPr>
            <w:tcW w:w="9286" w:type="dxa"/>
          </w:tcPr>
          <w:p w14:paraId="57FCFD17" w14:textId="03D0B825" w:rsidR="00E22DF2" w:rsidRPr="000B39C9" w:rsidRDefault="00E22DF2" w:rsidP="00E22DF2">
            <w:pPr>
              <w:rPr>
                <w:bCs/>
              </w:rPr>
            </w:pPr>
            <w:r w:rsidRPr="000B39C9">
              <w:rPr>
                <w:rFonts w:hint="eastAsia"/>
                <w:bCs/>
              </w:rPr>
              <w:t>FL proposal : T</w:t>
            </w:r>
            <w:r w:rsidRPr="000B39C9">
              <w:rPr>
                <w:bCs/>
              </w:rPr>
              <w:t xml:space="preserve">he RRC configuration for DMRS bundling across PUCCH repetitions is </w:t>
            </w:r>
          </w:p>
          <w:p w14:paraId="1F864502" w14:textId="77777777" w:rsidR="00E22DF2" w:rsidRPr="000B39C9" w:rsidRDefault="00E22DF2" w:rsidP="00E22DF2">
            <w:pPr>
              <w:numPr>
                <w:ilvl w:val="0"/>
                <w:numId w:val="21"/>
              </w:numPr>
              <w:rPr>
                <w:bCs/>
              </w:rPr>
            </w:pPr>
            <w:r w:rsidRPr="000B39C9">
              <w:rPr>
                <w:bCs/>
              </w:rPr>
              <w:t>Option 1: per UE</w:t>
            </w:r>
          </w:p>
          <w:p w14:paraId="3577705D" w14:textId="77777777" w:rsidR="00E22DF2" w:rsidRPr="000B39C9" w:rsidRDefault="00E22DF2" w:rsidP="00E22DF2">
            <w:pPr>
              <w:numPr>
                <w:ilvl w:val="0"/>
                <w:numId w:val="21"/>
              </w:numPr>
              <w:rPr>
                <w:bCs/>
              </w:rPr>
            </w:pPr>
            <w:r w:rsidRPr="000B39C9">
              <w:rPr>
                <w:bCs/>
              </w:rPr>
              <w:t>Option 2: per UL BWP</w:t>
            </w:r>
          </w:p>
          <w:p w14:paraId="383B3AB8" w14:textId="77777777" w:rsidR="00E22DF2" w:rsidRPr="000B39C9" w:rsidRDefault="00E22DF2" w:rsidP="00E22DF2">
            <w:pPr>
              <w:numPr>
                <w:ilvl w:val="0"/>
                <w:numId w:val="21"/>
              </w:numPr>
              <w:rPr>
                <w:bCs/>
              </w:rPr>
            </w:pPr>
            <w:r w:rsidRPr="000B39C9">
              <w:rPr>
                <w:bCs/>
              </w:rPr>
              <w:t xml:space="preserve">Option 3: per PUCCH resource format </w:t>
            </w:r>
          </w:p>
          <w:p w14:paraId="2828D1CE" w14:textId="177B0D74" w:rsidR="00E22DF2" w:rsidRPr="000B39C9" w:rsidRDefault="00E22DF2" w:rsidP="00E22DF2">
            <w:pPr>
              <w:numPr>
                <w:ilvl w:val="0"/>
                <w:numId w:val="21"/>
              </w:numPr>
            </w:pPr>
            <w:r w:rsidRPr="000B39C9">
              <w:rPr>
                <w:bCs/>
              </w:rPr>
              <w:t xml:space="preserve">Option 4: per PUCCH resource  </w:t>
            </w:r>
          </w:p>
        </w:tc>
      </w:tr>
    </w:tbl>
    <w:p w14:paraId="28C44A7A" w14:textId="008D0CAB" w:rsidR="0026504A" w:rsidRPr="000B39C9" w:rsidRDefault="0026504A" w:rsidP="00A73607">
      <w:pPr>
        <w:widowControl/>
        <w:snapToGrid w:val="0"/>
        <w:spacing w:beforeLines="50" w:before="156" w:afterLines="50" w:after="156"/>
        <w:rPr>
          <w:rFonts w:ascii="Times New Roman" w:eastAsia="等线" w:hAnsi="Times New Roman" w:cs="Times New Roman"/>
          <w:kern w:val="0"/>
          <w:sz w:val="20"/>
          <w:szCs w:val="20"/>
          <w:lang w:val="en-GB"/>
        </w:rPr>
      </w:pPr>
      <w:r w:rsidRPr="000B39C9">
        <w:rPr>
          <w:rFonts w:ascii="Times New Roman" w:eastAsia="等线" w:hAnsi="Times New Roman" w:cs="Times New Roman"/>
          <w:kern w:val="0"/>
          <w:sz w:val="20"/>
          <w:szCs w:val="20"/>
          <w:lang w:val="en-GB"/>
        </w:rPr>
        <w:t>F</w:t>
      </w:r>
      <w:r w:rsidRPr="000B39C9">
        <w:rPr>
          <w:rFonts w:ascii="Times New Roman" w:eastAsia="等线" w:hAnsi="Times New Roman" w:cs="Times New Roman" w:hint="eastAsia"/>
          <w:kern w:val="0"/>
          <w:sz w:val="20"/>
          <w:szCs w:val="20"/>
          <w:lang w:val="en-GB"/>
        </w:rPr>
        <w:t>or option 1, a</w:t>
      </w:r>
      <w:r w:rsidR="00A73607" w:rsidRPr="000B39C9">
        <w:rPr>
          <w:rFonts w:ascii="Times New Roman" w:eastAsia="等线" w:hAnsi="Times New Roman" w:cs="Times New Roman" w:hint="eastAsia"/>
          <w:kern w:val="0"/>
          <w:sz w:val="20"/>
          <w:szCs w:val="20"/>
          <w:lang w:val="en-GB"/>
        </w:rPr>
        <w:t xml:space="preserve">s pointed out in the </w:t>
      </w:r>
      <w:r w:rsidR="007A523D">
        <w:rPr>
          <w:rFonts w:ascii="Times New Roman" w:eastAsia="等线" w:hAnsi="Times New Roman" w:cs="Times New Roman" w:hint="eastAsia"/>
          <w:kern w:val="0"/>
          <w:sz w:val="20"/>
          <w:szCs w:val="20"/>
          <w:lang w:val="en-GB"/>
        </w:rPr>
        <w:t xml:space="preserve">previous </w:t>
      </w:r>
      <w:r w:rsidR="00A73607" w:rsidRPr="000B39C9">
        <w:rPr>
          <w:rFonts w:ascii="Times New Roman" w:eastAsia="等线" w:hAnsi="Times New Roman" w:cs="Times New Roman" w:hint="eastAsia"/>
          <w:kern w:val="0"/>
          <w:sz w:val="20"/>
          <w:szCs w:val="20"/>
          <w:lang w:val="en-GB"/>
        </w:rPr>
        <w:t>discussion</w:t>
      </w:r>
      <w:r w:rsidR="00AF7567">
        <w:rPr>
          <w:rFonts w:ascii="Times New Roman" w:eastAsia="等线" w:hAnsi="Times New Roman" w:cs="Times New Roman" w:hint="eastAsia"/>
          <w:kern w:val="0"/>
          <w:sz w:val="20"/>
          <w:szCs w:val="20"/>
          <w:lang w:val="en-GB"/>
        </w:rPr>
        <w:t xml:space="preserve"> </w:t>
      </w:r>
      <w:r w:rsidR="00AF7567">
        <w:rPr>
          <w:rFonts w:ascii="Times New Roman" w:eastAsia="等线" w:hAnsi="Times New Roman" w:cs="Times New Roman"/>
          <w:kern w:val="0"/>
          <w:sz w:val="20"/>
          <w:szCs w:val="20"/>
          <w:lang w:val="en-GB"/>
        </w:rPr>
        <w:fldChar w:fldCharType="begin"/>
      </w:r>
      <w:r w:rsidR="00AF7567">
        <w:rPr>
          <w:rFonts w:ascii="Times New Roman" w:eastAsia="等线" w:hAnsi="Times New Roman" w:cs="Times New Roman"/>
          <w:kern w:val="0"/>
          <w:sz w:val="20"/>
          <w:szCs w:val="20"/>
          <w:lang w:val="en-GB"/>
        </w:rPr>
        <w:instrText xml:space="preserve"> </w:instrText>
      </w:r>
      <w:r w:rsidR="00AF7567">
        <w:rPr>
          <w:rFonts w:ascii="Times New Roman" w:eastAsia="等线" w:hAnsi="Times New Roman" w:cs="Times New Roman" w:hint="eastAsia"/>
          <w:kern w:val="0"/>
          <w:sz w:val="20"/>
          <w:szCs w:val="20"/>
          <w:lang w:val="en-GB"/>
        </w:rPr>
        <w:instrText>REF _Ref83309295 \r \h</w:instrText>
      </w:r>
      <w:r w:rsidR="00AF7567">
        <w:rPr>
          <w:rFonts w:ascii="Times New Roman" w:eastAsia="等线" w:hAnsi="Times New Roman" w:cs="Times New Roman"/>
          <w:kern w:val="0"/>
          <w:sz w:val="20"/>
          <w:szCs w:val="20"/>
          <w:lang w:val="en-GB"/>
        </w:rPr>
        <w:instrText xml:space="preserve"> </w:instrText>
      </w:r>
      <w:r w:rsidR="00AF7567">
        <w:rPr>
          <w:rFonts w:ascii="Times New Roman" w:eastAsia="等线" w:hAnsi="Times New Roman" w:cs="Times New Roman"/>
          <w:kern w:val="0"/>
          <w:sz w:val="20"/>
          <w:szCs w:val="20"/>
          <w:lang w:val="en-GB"/>
        </w:rPr>
      </w:r>
      <w:r w:rsidR="00AF7567">
        <w:rPr>
          <w:rFonts w:ascii="Times New Roman" w:eastAsia="等线" w:hAnsi="Times New Roman" w:cs="Times New Roman"/>
          <w:kern w:val="0"/>
          <w:sz w:val="20"/>
          <w:szCs w:val="20"/>
          <w:lang w:val="en-GB"/>
        </w:rPr>
        <w:fldChar w:fldCharType="separate"/>
      </w:r>
      <w:r w:rsidR="00AF7567">
        <w:rPr>
          <w:rFonts w:ascii="Times New Roman" w:eastAsia="等线" w:hAnsi="Times New Roman" w:cs="Times New Roman"/>
          <w:kern w:val="0"/>
          <w:sz w:val="20"/>
          <w:szCs w:val="20"/>
          <w:lang w:val="en-GB"/>
        </w:rPr>
        <w:t>[2]</w:t>
      </w:r>
      <w:r w:rsidR="00AF7567">
        <w:rPr>
          <w:rFonts w:ascii="Times New Roman" w:eastAsia="等线" w:hAnsi="Times New Roman" w:cs="Times New Roman"/>
          <w:kern w:val="0"/>
          <w:sz w:val="20"/>
          <w:szCs w:val="20"/>
          <w:lang w:val="en-GB"/>
        </w:rPr>
        <w:fldChar w:fldCharType="end"/>
      </w:r>
      <w:r w:rsidR="00A73607" w:rsidRPr="000B39C9">
        <w:rPr>
          <w:rFonts w:ascii="Times New Roman" w:eastAsia="等线" w:hAnsi="Times New Roman" w:cs="Times New Roman" w:hint="eastAsia"/>
          <w:kern w:val="0"/>
          <w:sz w:val="20"/>
          <w:szCs w:val="20"/>
          <w:lang w:val="en-GB"/>
        </w:rPr>
        <w:t xml:space="preserve">, it is </w:t>
      </w:r>
      <w:r w:rsidRPr="000B39C9">
        <w:rPr>
          <w:rFonts w:ascii="Times New Roman" w:eastAsia="等线" w:hAnsi="Times New Roman" w:cs="Times New Roman" w:hint="eastAsia"/>
          <w:kern w:val="0"/>
          <w:sz w:val="20"/>
          <w:szCs w:val="20"/>
          <w:lang w:val="en-GB"/>
        </w:rPr>
        <w:t>in</w:t>
      </w:r>
      <w:r w:rsidR="00A73607" w:rsidRPr="000B39C9">
        <w:rPr>
          <w:rFonts w:ascii="Times New Roman" w:eastAsia="等线" w:hAnsi="Times New Roman" w:cs="Times New Roman" w:hint="eastAsia"/>
          <w:kern w:val="0"/>
          <w:sz w:val="20"/>
          <w:szCs w:val="20"/>
          <w:lang w:val="en-GB"/>
        </w:rPr>
        <w:t>convenient to configure the DMRS bundling</w:t>
      </w:r>
      <w:r w:rsidRPr="000B39C9">
        <w:rPr>
          <w:rFonts w:ascii="Times New Roman" w:eastAsia="等线" w:hAnsi="Times New Roman" w:cs="Times New Roman" w:hint="eastAsia"/>
          <w:kern w:val="0"/>
          <w:sz w:val="20"/>
          <w:szCs w:val="20"/>
          <w:lang w:val="en-GB"/>
        </w:rPr>
        <w:t xml:space="preserve"> on</w:t>
      </w:r>
      <w:r w:rsidR="00A73607" w:rsidRPr="000B39C9">
        <w:rPr>
          <w:rFonts w:ascii="Times New Roman" w:eastAsia="等线" w:hAnsi="Times New Roman" w:cs="Times New Roman" w:hint="eastAsia"/>
          <w:kern w:val="0"/>
          <w:sz w:val="20"/>
          <w:szCs w:val="20"/>
          <w:lang w:val="en-GB"/>
        </w:rPr>
        <w:t xml:space="preserve"> </w:t>
      </w:r>
      <w:r w:rsidRPr="000B39C9">
        <w:rPr>
          <w:rFonts w:ascii="Times New Roman" w:eastAsia="等线" w:hAnsi="Times New Roman" w:cs="Times New Roman" w:hint="eastAsia"/>
          <w:kern w:val="0"/>
          <w:sz w:val="20"/>
          <w:szCs w:val="20"/>
          <w:lang w:val="en-GB"/>
        </w:rPr>
        <w:t xml:space="preserve">per UE level, which is </w:t>
      </w:r>
      <w:r w:rsidR="00A324EE">
        <w:rPr>
          <w:rFonts w:ascii="Times New Roman" w:eastAsia="等线" w:hAnsi="Times New Roman" w:cs="Times New Roman" w:hint="eastAsia"/>
          <w:kern w:val="0"/>
          <w:sz w:val="20"/>
          <w:szCs w:val="20"/>
          <w:lang w:val="en-GB"/>
        </w:rPr>
        <w:t>higher than</w:t>
      </w:r>
      <w:r w:rsidR="00D82D10">
        <w:rPr>
          <w:rFonts w:ascii="Times New Roman" w:eastAsia="等线" w:hAnsi="Times New Roman" w:cs="Times New Roman" w:hint="eastAsia"/>
          <w:kern w:val="0"/>
          <w:sz w:val="20"/>
          <w:szCs w:val="20"/>
          <w:lang w:val="en-GB"/>
        </w:rPr>
        <w:t xml:space="preserve"> the level of</w:t>
      </w:r>
      <w:r w:rsidRPr="000B39C9">
        <w:rPr>
          <w:rFonts w:ascii="Times New Roman" w:eastAsia="等线" w:hAnsi="Times New Roman" w:cs="Times New Roman" w:hint="eastAsia"/>
          <w:kern w:val="0"/>
          <w:sz w:val="20"/>
          <w:szCs w:val="20"/>
          <w:lang w:val="en-GB"/>
        </w:rPr>
        <w:t xml:space="preserve"> the configuration of </w:t>
      </w:r>
      <w:r w:rsidRPr="000B39C9">
        <w:rPr>
          <w:rFonts w:ascii="Times New Roman" w:eastAsia="等线" w:hAnsi="Times New Roman" w:cs="Times New Roman" w:hint="eastAsia"/>
          <w:i/>
          <w:kern w:val="0"/>
          <w:sz w:val="20"/>
          <w:szCs w:val="20"/>
          <w:lang w:val="en-GB"/>
        </w:rPr>
        <w:t>PUCCH-Config</w:t>
      </w:r>
      <w:r w:rsidRPr="000B39C9">
        <w:rPr>
          <w:rFonts w:ascii="Times New Roman" w:eastAsia="等线" w:hAnsi="Times New Roman" w:cs="Times New Roman" w:hint="eastAsia"/>
          <w:kern w:val="0"/>
          <w:sz w:val="20"/>
          <w:szCs w:val="20"/>
          <w:lang w:val="en-GB"/>
        </w:rPr>
        <w:t xml:space="preserve"> on per BWP level. </w:t>
      </w:r>
      <w:r w:rsidRPr="000B39C9">
        <w:rPr>
          <w:rFonts w:ascii="Times New Roman" w:eastAsia="等线" w:hAnsi="Times New Roman" w:cs="Times New Roman"/>
          <w:kern w:val="0"/>
          <w:sz w:val="20"/>
          <w:szCs w:val="20"/>
          <w:lang w:val="en-GB"/>
        </w:rPr>
        <w:t>I</w:t>
      </w:r>
      <w:r w:rsidRPr="000B39C9">
        <w:rPr>
          <w:rFonts w:ascii="Times New Roman" w:eastAsia="等线" w:hAnsi="Times New Roman" w:cs="Times New Roman" w:hint="eastAsia"/>
          <w:kern w:val="0"/>
          <w:sz w:val="20"/>
          <w:szCs w:val="20"/>
          <w:lang w:val="en-GB"/>
        </w:rPr>
        <w:t xml:space="preserve">n addition, option 3 and option 4 are both not </w:t>
      </w:r>
      <w:r w:rsidRPr="000B39C9">
        <w:rPr>
          <w:rFonts w:ascii="Times New Roman" w:eastAsia="等线" w:hAnsi="Times New Roman" w:cs="Times New Roman"/>
          <w:kern w:val="0"/>
          <w:sz w:val="20"/>
          <w:szCs w:val="20"/>
          <w:lang w:val="en-GB"/>
        </w:rPr>
        <w:t>desirable</w:t>
      </w:r>
      <w:r w:rsidRPr="000B39C9">
        <w:rPr>
          <w:rFonts w:ascii="Times New Roman" w:eastAsia="等线" w:hAnsi="Times New Roman" w:cs="Times New Roman" w:hint="eastAsia"/>
          <w:kern w:val="0"/>
          <w:sz w:val="20"/>
          <w:szCs w:val="20"/>
          <w:lang w:val="en-GB"/>
        </w:rPr>
        <w:t xml:space="preserve"> due to the requirement of </w:t>
      </w:r>
      <w:r w:rsidRPr="000B39C9">
        <w:rPr>
          <w:rFonts w:ascii="Times New Roman" w:eastAsia="等线" w:hAnsi="Times New Roman" w:cs="Times New Roman"/>
          <w:kern w:val="0"/>
          <w:sz w:val="20"/>
          <w:szCs w:val="20"/>
          <w:lang w:val="en-GB"/>
        </w:rPr>
        <w:t>unified design between PUCCH and PUSCH</w:t>
      </w:r>
      <w:r w:rsidRPr="000B39C9">
        <w:rPr>
          <w:rFonts w:ascii="Times New Roman" w:eastAsia="等线" w:hAnsi="Times New Roman" w:cs="Times New Roman" w:hint="eastAsia"/>
          <w:kern w:val="0"/>
          <w:sz w:val="20"/>
          <w:szCs w:val="20"/>
          <w:lang w:val="en-GB"/>
        </w:rPr>
        <w:t>.</w:t>
      </w:r>
      <w:r w:rsidR="00596A51" w:rsidRPr="000B39C9">
        <w:rPr>
          <w:rFonts w:ascii="Times New Roman" w:eastAsia="等线" w:hAnsi="Times New Roman" w:cs="Times New Roman" w:hint="eastAsia"/>
          <w:kern w:val="0"/>
          <w:sz w:val="20"/>
          <w:szCs w:val="20"/>
          <w:lang w:val="en-GB"/>
        </w:rPr>
        <w:t xml:space="preserve"> </w:t>
      </w:r>
      <w:r w:rsidR="00596A51" w:rsidRPr="000B39C9">
        <w:rPr>
          <w:rFonts w:ascii="Times New Roman" w:eastAsia="等线" w:hAnsi="Times New Roman" w:cs="Times New Roman"/>
          <w:kern w:val="0"/>
          <w:sz w:val="20"/>
          <w:szCs w:val="20"/>
          <w:lang w:val="en-GB"/>
        </w:rPr>
        <w:t>H</w:t>
      </w:r>
      <w:r w:rsidR="00596A51" w:rsidRPr="000B39C9">
        <w:rPr>
          <w:rFonts w:ascii="Times New Roman" w:eastAsia="等线" w:hAnsi="Times New Roman" w:cs="Times New Roman" w:hint="eastAsia"/>
          <w:kern w:val="0"/>
          <w:sz w:val="20"/>
          <w:szCs w:val="20"/>
          <w:lang w:val="en-GB"/>
        </w:rPr>
        <w:t xml:space="preserve">ence, we propose </w:t>
      </w:r>
      <w:r w:rsidR="00B606F5">
        <w:rPr>
          <w:rFonts w:ascii="Times New Roman" w:eastAsia="等线" w:hAnsi="Times New Roman" w:cs="Times New Roman" w:hint="eastAsia"/>
          <w:kern w:val="0"/>
          <w:sz w:val="20"/>
          <w:szCs w:val="20"/>
          <w:lang w:val="en-GB"/>
        </w:rPr>
        <w:t xml:space="preserve">that the RRC configuration for </w:t>
      </w:r>
      <w:r w:rsidR="00596A51" w:rsidRPr="000B39C9">
        <w:rPr>
          <w:rFonts w:ascii="Times New Roman" w:eastAsia="等线" w:hAnsi="Times New Roman" w:cs="Times New Roman" w:hint="eastAsia"/>
          <w:kern w:val="0"/>
          <w:sz w:val="20"/>
          <w:szCs w:val="20"/>
          <w:lang w:val="en-GB"/>
        </w:rPr>
        <w:t xml:space="preserve">DMRS bundling </w:t>
      </w:r>
      <w:r w:rsidR="00FD673C" w:rsidRPr="000B39C9">
        <w:rPr>
          <w:rFonts w:ascii="Times New Roman" w:eastAsia="等线" w:hAnsi="Times New Roman" w:cs="Times New Roman" w:hint="eastAsia"/>
          <w:kern w:val="0"/>
          <w:sz w:val="20"/>
          <w:szCs w:val="20"/>
          <w:lang w:val="en-GB"/>
        </w:rPr>
        <w:t xml:space="preserve">across PUCCH repetitions </w:t>
      </w:r>
      <w:r w:rsidR="00B606F5">
        <w:rPr>
          <w:rFonts w:ascii="Times New Roman" w:eastAsia="等线" w:hAnsi="Times New Roman" w:cs="Times New Roman" w:hint="eastAsia"/>
          <w:kern w:val="0"/>
          <w:sz w:val="20"/>
          <w:szCs w:val="20"/>
          <w:lang w:val="en-GB"/>
        </w:rPr>
        <w:t xml:space="preserve">is configured </w:t>
      </w:r>
      <w:r w:rsidR="00FD673C" w:rsidRPr="000B39C9">
        <w:rPr>
          <w:rFonts w:ascii="Times New Roman" w:eastAsia="等线" w:hAnsi="Times New Roman" w:cs="Times New Roman" w:hint="eastAsia"/>
          <w:kern w:val="0"/>
          <w:sz w:val="20"/>
          <w:szCs w:val="20"/>
          <w:lang w:val="en-GB"/>
        </w:rPr>
        <w:t>per BWP.</w:t>
      </w:r>
    </w:p>
    <w:p w14:paraId="6B7E0FC0" w14:textId="5E1C2EE6" w:rsidR="00FD673C" w:rsidRDefault="00FD673C" w:rsidP="00A73607">
      <w:pPr>
        <w:widowControl/>
        <w:snapToGrid w:val="0"/>
        <w:spacing w:beforeLines="50" w:before="156" w:afterLines="50" w:after="156"/>
        <w:rPr>
          <w:rFonts w:ascii="Times New Roman" w:eastAsia="等线" w:hAnsi="Times New Roman" w:cs="Times New Roman"/>
          <w:b/>
          <w:kern w:val="0"/>
          <w:sz w:val="20"/>
          <w:szCs w:val="20"/>
          <w:lang w:val="en-GB"/>
        </w:rPr>
      </w:pPr>
      <w:r w:rsidRPr="000B39C9">
        <w:rPr>
          <w:rFonts w:ascii="Times New Roman" w:eastAsia="等线" w:hAnsi="Times New Roman" w:cs="Times New Roman"/>
          <w:b/>
          <w:kern w:val="0"/>
          <w:sz w:val="20"/>
          <w:szCs w:val="20"/>
          <w:lang w:val="en-GB"/>
        </w:rPr>
        <w:lastRenderedPageBreak/>
        <w:t>P</w:t>
      </w:r>
      <w:r w:rsidRPr="000B39C9">
        <w:rPr>
          <w:rFonts w:ascii="Times New Roman" w:eastAsia="等线" w:hAnsi="Times New Roman" w:cs="Times New Roman" w:hint="eastAsia"/>
          <w:b/>
          <w:kern w:val="0"/>
          <w:sz w:val="20"/>
          <w:szCs w:val="20"/>
          <w:lang w:val="en-GB"/>
        </w:rPr>
        <w:t>roposal 3:</w:t>
      </w:r>
      <w:r w:rsidRPr="000B39C9">
        <w:rPr>
          <w:rFonts w:ascii="Times New Roman" w:eastAsia="等线" w:hAnsi="Times New Roman" w:cs="Times New Roman"/>
          <w:b/>
          <w:kern w:val="0"/>
          <w:sz w:val="20"/>
          <w:szCs w:val="20"/>
          <w:lang w:val="en-GB"/>
        </w:rPr>
        <w:t xml:space="preserve"> The </w:t>
      </w:r>
      <w:r w:rsidR="00B606F5" w:rsidRPr="00B606F5">
        <w:rPr>
          <w:rFonts w:ascii="Times New Roman" w:eastAsia="等线" w:hAnsi="Times New Roman" w:cs="Times New Roman"/>
          <w:b/>
          <w:kern w:val="0"/>
          <w:sz w:val="20"/>
          <w:szCs w:val="20"/>
          <w:lang w:val="en-GB"/>
        </w:rPr>
        <w:t xml:space="preserve">RRC configuration </w:t>
      </w:r>
      <w:r w:rsidR="00B606F5">
        <w:rPr>
          <w:rFonts w:ascii="Times New Roman" w:eastAsia="等线" w:hAnsi="Times New Roman" w:cs="Times New Roman" w:hint="eastAsia"/>
          <w:b/>
          <w:kern w:val="0"/>
          <w:sz w:val="20"/>
          <w:szCs w:val="20"/>
          <w:lang w:val="en-GB"/>
        </w:rPr>
        <w:t>for</w:t>
      </w:r>
      <w:r w:rsidR="00B606F5" w:rsidRPr="00B606F5">
        <w:rPr>
          <w:rFonts w:ascii="Times New Roman" w:eastAsia="等线" w:hAnsi="Times New Roman" w:cs="Times New Roman"/>
          <w:b/>
          <w:kern w:val="0"/>
          <w:sz w:val="20"/>
          <w:szCs w:val="20"/>
          <w:lang w:val="en-GB"/>
        </w:rPr>
        <w:t xml:space="preserve"> </w:t>
      </w:r>
      <w:r w:rsidRPr="000B39C9">
        <w:rPr>
          <w:rFonts w:ascii="Times New Roman" w:eastAsia="等线" w:hAnsi="Times New Roman" w:cs="Times New Roman"/>
          <w:b/>
          <w:kern w:val="0"/>
          <w:sz w:val="20"/>
          <w:szCs w:val="20"/>
          <w:lang w:val="en-GB"/>
        </w:rPr>
        <w:t xml:space="preserve">DMRS bundling </w:t>
      </w:r>
      <w:r w:rsidR="00B606F5">
        <w:rPr>
          <w:rFonts w:ascii="Times New Roman" w:eastAsia="等线" w:hAnsi="Times New Roman" w:cs="Times New Roman" w:hint="eastAsia"/>
          <w:b/>
          <w:kern w:val="0"/>
          <w:sz w:val="20"/>
          <w:szCs w:val="20"/>
          <w:lang w:val="en-GB"/>
        </w:rPr>
        <w:t>across</w:t>
      </w:r>
      <w:r w:rsidR="00B606F5" w:rsidRPr="000B39C9">
        <w:rPr>
          <w:rFonts w:ascii="Times New Roman" w:eastAsia="等线" w:hAnsi="Times New Roman" w:cs="Times New Roman"/>
          <w:b/>
          <w:kern w:val="0"/>
          <w:sz w:val="20"/>
          <w:szCs w:val="20"/>
          <w:lang w:val="en-GB"/>
        </w:rPr>
        <w:t xml:space="preserve"> </w:t>
      </w:r>
      <w:r w:rsidRPr="000B39C9">
        <w:rPr>
          <w:rFonts w:ascii="Times New Roman" w:eastAsia="等线" w:hAnsi="Times New Roman" w:cs="Times New Roman"/>
          <w:b/>
          <w:kern w:val="0"/>
          <w:sz w:val="20"/>
          <w:szCs w:val="20"/>
          <w:lang w:val="en-GB"/>
        </w:rPr>
        <w:t xml:space="preserve">PUCCH repetitions is configured per </w:t>
      </w:r>
      <w:r w:rsidRPr="000B39C9">
        <w:rPr>
          <w:rFonts w:ascii="Times New Roman" w:eastAsia="等线" w:hAnsi="Times New Roman" w:cs="Times New Roman" w:hint="eastAsia"/>
          <w:b/>
          <w:kern w:val="0"/>
          <w:sz w:val="20"/>
          <w:szCs w:val="20"/>
          <w:lang w:val="en-GB"/>
        </w:rPr>
        <w:t>BWP</w:t>
      </w:r>
      <w:r w:rsidR="00D82D10">
        <w:rPr>
          <w:rFonts w:ascii="Times New Roman" w:eastAsia="等线" w:hAnsi="Times New Roman" w:cs="Times New Roman" w:hint="eastAsia"/>
          <w:b/>
          <w:kern w:val="0"/>
          <w:sz w:val="20"/>
          <w:szCs w:val="20"/>
          <w:lang w:val="en-GB"/>
        </w:rPr>
        <w:t>.</w:t>
      </w:r>
    </w:p>
    <w:p w14:paraId="532D5611" w14:textId="77777777" w:rsidR="008D172F" w:rsidRPr="000B39C9" w:rsidRDefault="008D172F" w:rsidP="00A73607">
      <w:pPr>
        <w:widowControl/>
        <w:snapToGrid w:val="0"/>
        <w:spacing w:beforeLines="50" w:before="156" w:afterLines="50" w:after="156"/>
        <w:rPr>
          <w:rFonts w:ascii="Times New Roman" w:eastAsia="等线" w:hAnsi="Times New Roman" w:cs="Times New Roman"/>
          <w:b/>
          <w:kern w:val="0"/>
          <w:sz w:val="20"/>
          <w:szCs w:val="20"/>
          <w:lang w:val="en-GB"/>
        </w:rPr>
      </w:pPr>
    </w:p>
    <w:p w14:paraId="42472065" w14:textId="095F64A8" w:rsidR="005117A8" w:rsidRPr="000B39C9" w:rsidRDefault="005117A8">
      <w:pPr>
        <w:widowControl/>
        <w:snapToGrid w:val="0"/>
        <w:spacing w:beforeLines="50" w:before="156" w:afterLines="50" w:after="156"/>
        <w:rPr>
          <w:rFonts w:ascii="Times New Roman" w:eastAsia="等线" w:hAnsi="Times New Roman" w:cs="Times New Roman"/>
          <w:b/>
          <w:kern w:val="0"/>
          <w:sz w:val="20"/>
          <w:szCs w:val="20"/>
          <w:u w:val="single"/>
          <w:lang w:val="en-GB"/>
        </w:rPr>
      </w:pPr>
      <w:r w:rsidRPr="000B39C9">
        <w:rPr>
          <w:rFonts w:ascii="Times New Roman" w:eastAsia="等线" w:hAnsi="Times New Roman" w:cs="Times New Roman" w:hint="eastAsia"/>
          <w:b/>
          <w:kern w:val="0"/>
          <w:sz w:val="20"/>
          <w:szCs w:val="20"/>
          <w:u w:val="single"/>
          <w:lang w:val="en-GB"/>
        </w:rPr>
        <w:t>I</w:t>
      </w:r>
      <w:r w:rsidRPr="000B39C9">
        <w:rPr>
          <w:rFonts w:ascii="Times New Roman" w:eastAsia="等线" w:hAnsi="Times New Roman" w:cs="Times New Roman"/>
          <w:b/>
          <w:kern w:val="0"/>
          <w:sz w:val="20"/>
          <w:szCs w:val="20"/>
          <w:u w:val="single"/>
          <w:lang w:val="en-GB"/>
        </w:rPr>
        <w:t>nteraction between</w:t>
      </w:r>
      <w:r w:rsidRPr="000B39C9">
        <w:rPr>
          <w:rFonts w:ascii="Times New Roman" w:eastAsia="等线" w:hAnsi="Times New Roman" w:cs="Times New Roman" w:hint="eastAsia"/>
          <w:b/>
          <w:kern w:val="0"/>
          <w:sz w:val="20"/>
          <w:szCs w:val="20"/>
          <w:u w:val="single"/>
          <w:lang w:val="en-GB"/>
        </w:rPr>
        <w:t xml:space="preserve"> </w:t>
      </w:r>
      <w:r w:rsidRPr="000B39C9">
        <w:rPr>
          <w:rFonts w:ascii="Times New Roman" w:eastAsia="等线" w:hAnsi="Times New Roman" w:cs="Times New Roman"/>
          <w:b/>
          <w:kern w:val="0"/>
          <w:sz w:val="20"/>
          <w:szCs w:val="20"/>
          <w:u w:val="single"/>
          <w:lang w:val="en-GB"/>
        </w:rPr>
        <w:t>hopping interval</w:t>
      </w:r>
      <w:r w:rsidRPr="000B39C9">
        <w:rPr>
          <w:rFonts w:ascii="Times New Roman" w:eastAsia="等线" w:hAnsi="Times New Roman" w:cs="Times New Roman" w:hint="eastAsia"/>
          <w:b/>
          <w:kern w:val="0"/>
          <w:sz w:val="20"/>
          <w:szCs w:val="20"/>
          <w:u w:val="single"/>
          <w:lang w:val="en-GB"/>
        </w:rPr>
        <w:t xml:space="preserve"> and </w:t>
      </w:r>
      <w:r w:rsidR="00B606F5">
        <w:rPr>
          <w:rFonts w:ascii="Times New Roman" w:eastAsia="等线" w:hAnsi="Times New Roman" w:cs="Times New Roman" w:hint="eastAsia"/>
          <w:b/>
          <w:kern w:val="0"/>
          <w:sz w:val="20"/>
          <w:szCs w:val="20"/>
          <w:u w:val="single"/>
          <w:lang w:val="en-GB"/>
        </w:rPr>
        <w:t>DMRS bundling</w:t>
      </w:r>
    </w:p>
    <w:p w14:paraId="698DCA5A" w14:textId="03B32FBC" w:rsidR="00C06A6A" w:rsidRPr="000B39C9" w:rsidRDefault="005117A8">
      <w:pPr>
        <w:widowControl/>
        <w:snapToGrid w:val="0"/>
        <w:spacing w:beforeLines="50" w:before="156" w:afterLines="50" w:after="156"/>
        <w:rPr>
          <w:rFonts w:ascii="Times New Roman" w:hAnsi="Times New Roman"/>
          <w:sz w:val="20"/>
          <w:szCs w:val="20"/>
        </w:rPr>
      </w:pPr>
      <w:r w:rsidRPr="000B39C9">
        <w:rPr>
          <w:rFonts w:ascii="Times New Roman" w:hAnsi="Times New Roman"/>
          <w:sz w:val="20"/>
          <w:szCs w:val="20"/>
        </w:rPr>
        <w:t>I</w:t>
      </w:r>
      <w:r w:rsidRPr="000B39C9">
        <w:rPr>
          <w:rFonts w:ascii="Times New Roman" w:hAnsi="Times New Roman" w:hint="eastAsia"/>
          <w:sz w:val="20"/>
          <w:szCs w:val="20"/>
        </w:rPr>
        <w:t xml:space="preserve">n RAN1#106-e meeting, following two options are proposed to discuss the </w:t>
      </w:r>
      <w:r w:rsidRPr="000B39C9">
        <w:rPr>
          <w:rFonts w:ascii="Times New Roman" w:hAnsi="Times New Roman"/>
          <w:sz w:val="20"/>
          <w:szCs w:val="20"/>
        </w:rPr>
        <w:t>interaction between the determination of time domain hopping interval determination and the determination of time domain window for DMRS bundling</w:t>
      </w:r>
      <w:r w:rsidRPr="000B39C9">
        <w:rPr>
          <w:rFonts w:ascii="Times New Roman" w:hAnsi="Times New Roman" w:hint="eastAsia"/>
          <w:sz w:val="20"/>
          <w:szCs w:val="20"/>
        </w:rPr>
        <w:t>.</w:t>
      </w:r>
    </w:p>
    <w:p w14:paraId="3B75FCC6" w14:textId="77777777" w:rsidR="005117A8" w:rsidRPr="000B39C9" w:rsidRDefault="005117A8" w:rsidP="005117A8">
      <w:pPr>
        <w:pStyle w:val="a6"/>
        <w:widowControl/>
        <w:numPr>
          <w:ilvl w:val="0"/>
          <w:numId w:val="22"/>
        </w:numPr>
        <w:spacing w:after="160" w:line="280" w:lineRule="atLeast"/>
        <w:ind w:firstLineChars="0"/>
        <w:rPr>
          <w:rFonts w:ascii="Times New Roman" w:hAnsi="Times New Roman"/>
          <w:sz w:val="20"/>
          <w:szCs w:val="20"/>
        </w:rPr>
      </w:pPr>
      <w:r w:rsidRPr="000B39C9">
        <w:rPr>
          <w:rFonts w:ascii="Times New Roman" w:hAnsi="Times New Roman"/>
          <w:sz w:val="20"/>
          <w:szCs w:val="20"/>
        </w:rPr>
        <w:t xml:space="preserve">Option 1: A UE determines the time window(s) for DMRS bundling first. After the time window(s) for DMRS bundling is determined, the UE determines the hopping interval(s) and corresponding hop position for each hopping interval. </w:t>
      </w:r>
    </w:p>
    <w:p w14:paraId="386F0FAC" w14:textId="77777777" w:rsidR="005117A8" w:rsidRPr="000B39C9" w:rsidRDefault="005117A8" w:rsidP="005117A8">
      <w:pPr>
        <w:pStyle w:val="a6"/>
        <w:widowControl/>
        <w:numPr>
          <w:ilvl w:val="0"/>
          <w:numId w:val="22"/>
        </w:numPr>
        <w:spacing w:after="160" w:line="280" w:lineRule="atLeast"/>
        <w:ind w:firstLineChars="0"/>
        <w:rPr>
          <w:rFonts w:ascii="Times New Roman" w:hAnsi="Times New Roman"/>
          <w:sz w:val="20"/>
          <w:szCs w:val="20"/>
        </w:rPr>
      </w:pPr>
      <w:r w:rsidRPr="000B39C9">
        <w:rPr>
          <w:rFonts w:ascii="Times New Roman" w:hAnsi="Times New Roman"/>
          <w:sz w:val="20"/>
          <w:szCs w:val="20"/>
        </w:rPr>
        <w:t xml:space="preserve">Option 2: A UE determines the hopping intervals first. After the hoping intervals are determined, the UE determines the time window(s) for DMRS bundling.  </w:t>
      </w:r>
    </w:p>
    <w:p w14:paraId="22AB4DCB" w14:textId="3E2BB8D0" w:rsidR="00067166" w:rsidRPr="000B39C9" w:rsidRDefault="0084165E">
      <w:pPr>
        <w:widowControl/>
        <w:snapToGrid w:val="0"/>
        <w:spacing w:beforeLines="50" w:before="156" w:afterLines="50" w:after="156"/>
        <w:rPr>
          <w:rFonts w:ascii="Times New Roman" w:hAnsi="Times New Roman"/>
          <w:sz w:val="20"/>
          <w:szCs w:val="20"/>
        </w:rPr>
      </w:pPr>
      <w:r w:rsidRPr="000B39C9">
        <w:rPr>
          <w:rFonts w:ascii="Times New Roman" w:hAnsi="Times New Roman"/>
          <w:sz w:val="20"/>
          <w:szCs w:val="20"/>
        </w:rPr>
        <w:t>T</w:t>
      </w:r>
      <w:r w:rsidRPr="000B39C9">
        <w:rPr>
          <w:rFonts w:ascii="Times New Roman" w:hAnsi="Times New Roman" w:hint="eastAsia"/>
          <w:sz w:val="20"/>
          <w:szCs w:val="20"/>
        </w:rPr>
        <w:t xml:space="preserve">he determination of the time </w:t>
      </w:r>
      <w:r w:rsidRPr="000B39C9">
        <w:rPr>
          <w:rFonts w:ascii="Times New Roman" w:hAnsi="Times New Roman"/>
          <w:sz w:val="20"/>
          <w:szCs w:val="20"/>
        </w:rPr>
        <w:t>domain</w:t>
      </w:r>
      <w:r w:rsidRPr="000B39C9">
        <w:rPr>
          <w:rFonts w:ascii="Times New Roman" w:hAnsi="Times New Roman" w:hint="eastAsia"/>
          <w:sz w:val="20"/>
          <w:szCs w:val="20"/>
        </w:rPr>
        <w:t xml:space="preserve"> window </w:t>
      </w:r>
      <w:r w:rsidR="00C54FC7" w:rsidRPr="000B39C9">
        <w:rPr>
          <w:rFonts w:ascii="Times New Roman" w:hAnsi="Times New Roman" w:hint="eastAsia"/>
          <w:sz w:val="20"/>
          <w:szCs w:val="20"/>
        </w:rPr>
        <w:t xml:space="preserve">for </w:t>
      </w:r>
      <w:r w:rsidR="008C17F8">
        <w:rPr>
          <w:rFonts w:ascii="Times New Roman" w:hAnsi="Times New Roman" w:hint="eastAsia"/>
          <w:sz w:val="20"/>
          <w:szCs w:val="20"/>
        </w:rPr>
        <w:t xml:space="preserve">DMRS bundling across </w:t>
      </w:r>
      <w:r w:rsidR="00C54FC7" w:rsidRPr="000B39C9">
        <w:rPr>
          <w:rFonts w:ascii="Times New Roman" w:hAnsi="Times New Roman" w:hint="eastAsia"/>
          <w:sz w:val="20"/>
          <w:szCs w:val="20"/>
        </w:rPr>
        <w:t>Type</w:t>
      </w:r>
      <w:r w:rsidR="00F207D6">
        <w:rPr>
          <w:rFonts w:ascii="Times New Roman" w:hAnsi="Times New Roman" w:hint="eastAsia"/>
          <w:sz w:val="20"/>
          <w:szCs w:val="20"/>
        </w:rPr>
        <w:t xml:space="preserve"> </w:t>
      </w:r>
      <w:proofErr w:type="gramStart"/>
      <w:r w:rsidR="00C54FC7" w:rsidRPr="000B39C9">
        <w:rPr>
          <w:rFonts w:ascii="Times New Roman" w:hAnsi="Times New Roman" w:hint="eastAsia"/>
          <w:sz w:val="20"/>
          <w:szCs w:val="20"/>
        </w:rPr>
        <w:t>A</w:t>
      </w:r>
      <w:proofErr w:type="gramEnd"/>
      <w:r w:rsidR="00C54FC7" w:rsidRPr="000B39C9">
        <w:rPr>
          <w:rFonts w:ascii="Times New Roman" w:hAnsi="Times New Roman" w:hint="eastAsia"/>
          <w:sz w:val="20"/>
          <w:szCs w:val="20"/>
        </w:rPr>
        <w:t xml:space="preserve"> PUSCH repetitions </w:t>
      </w:r>
      <w:r w:rsidRPr="000B39C9">
        <w:rPr>
          <w:rFonts w:ascii="Times New Roman" w:hAnsi="Times New Roman" w:hint="eastAsia"/>
          <w:sz w:val="20"/>
          <w:szCs w:val="20"/>
        </w:rPr>
        <w:t>can be reused for DMRS bundling across PUCCH repetitions.</w:t>
      </w:r>
      <w:r w:rsidR="00067166" w:rsidRPr="000B39C9">
        <w:rPr>
          <w:rFonts w:ascii="Times New Roman" w:hAnsi="Times New Roman" w:hint="eastAsia"/>
          <w:sz w:val="20"/>
          <w:szCs w:val="20"/>
        </w:rPr>
        <w:t xml:space="preserve"> </w:t>
      </w:r>
      <w:r w:rsidR="00AF7567">
        <w:rPr>
          <w:rFonts w:ascii="Times New Roman" w:hAnsi="Times New Roman"/>
          <w:sz w:val="20"/>
          <w:szCs w:val="20"/>
        </w:rPr>
        <w:t>T</w:t>
      </w:r>
      <w:r w:rsidR="00AF7567">
        <w:rPr>
          <w:rFonts w:ascii="Times New Roman" w:hAnsi="Times New Roman" w:hint="eastAsia"/>
          <w:sz w:val="20"/>
          <w:szCs w:val="20"/>
        </w:rPr>
        <w:t>hen, t</w:t>
      </w:r>
      <w:r w:rsidRPr="000B39C9">
        <w:rPr>
          <w:rFonts w:ascii="Times New Roman" w:hAnsi="Times New Roman" w:hint="eastAsia"/>
          <w:sz w:val="20"/>
          <w:szCs w:val="20"/>
        </w:rPr>
        <w:t xml:space="preserve">he conception of configured TDW and actual TDW </w:t>
      </w:r>
      <w:r w:rsidR="008C17F8">
        <w:rPr>
          <w:rFonts w:ascii="Times New Roman" w:hAnsi="Times New Roman" w:hint="eastAsia"/>
          <w:sz w:val="20"/>
          <w:szCs w:val="20"/>
        </w:rPr>
        <w:t>shall</w:t>
      </w:r>
      <w:r w:rsidRPr="000B39C9">
        <w:rPr>
          <w:rFonts w:ascii="Times New Roman" w:hAnsi="Times New Roman" w:hint="eastAsia"/>
          <w:sz w:val="20"/>
          <w:szCs w:val="20"/>
        </w:rPr>
        <w:t xml:space="preserve"> also </w:t>
      </w:r>
      <w:r w:rsidR="008C17F8">
        <w:rPr>
          <w:rFonts w:ascii="Times New Roman" w:hAnsi="Times New Roman" w:hint="eastAsia"/>
          <w:sz w:val="20"/>
          <w:szCs w:val="20"/>
        </w:rPr>
        <w:t>be applied</w:t>
      </w:r>
      <w:r w:rsidR="008C17F8" w:rsidRPr="000B39C9">
        <w:rPr>
          <w:rFonts w:ascii="Times New Roman" w:hAnsi="Times New Roman" w:hint="eastAsia"/>
          <w:sz w:val="20"/>
          <w:szCs w:val="20"/>
        </w:rPr>
        <w:t xml:space="preserve"> </w:t>
      </w:r>
      <w:r w:rsidRPr="000B39C9">
        <w:rPr>
          <w:rFonts w:ascii="Times New Roman" w:hAnsi="Times New Roman" w:hint="eastAsia"/>
          <w:sz w:val="20"/>
          <w:szCs w:val="20"/>
        </w:rPr>
        <w:t xml:space="preserve">for PUCCH repetitions. </w:t>
      </w:r>
      <w:r w:rsidR="00AE23FD" w:rsidRPr="000B39C9">
        <w:rPr>
          <w:rFonts w:ascii="Times New Roman" w:hAnsi="Times New Roman" w:hint="eastAsia"/>
          <w:sz w:val="20"/>
          <w:szCs w:val="20"/>
        </w:rPr>
        <w:t xml:space="preserve">In our opinion, </w:t>
      </w:r>
      <w:r w:rsidR="00067166" w:rsidRPr="000B39C9">
        <w:rPr>
          <w:rFonts w:ascii="Times New Roman" w:hAnsi="Times New Roman" w:hint="eastAsia"/>
          <w:sz w:val="20"/>
          <w:szCs w:val="20"/>
        </w:rPr>
        <w:t xml:space="preserve">the time window(s) mentioned in both options </w:t>
      </w:r>
      <w:r w:rsidR="004E138A" w:rsidRPr="000B39C9">
        <w:rPr>
          <w:rFonts w:ascii="Times New Roman" w:hAnsi="Times New Roman" w:hint="eastAsia"/>
          <w:sz w:val="20"/>
          <w:szCs w:val="20"/>
        </w:rPr>
        <w:t>seems to be</w:t>
      </w:r>
      <w:r w:rsidR="00067166" w:rsidRPr="000B39C9">
        <w:rPr>
          <w:rFonts w:ascii="Times New Roman" w:hAnsi="Times New Roman" w:hint="eastAsia"/>
          <w:sz w:val="20"/>
          <w:szCs w:val="20"/>
        </w:rPr>
        <w:t xml:space="preserve"> the actual TDW</w:t>
      </w:r>
      <w:r w:rsidR="00067166" w:rsidRPr="000B39C9">
        <w:rPr>
          <w:sz w:val="20"/>
          <w:szCs w:val="20"/>
        </w:rPr>
        <w:t xml:space="preserve"> </w:t>
      </w:r>
      <w:r w:rsidR="00067166" w:rsidRPr="000B39C9">
        <w:rPr>
          <w:rFonts w:ascii="Times New Roman" w:hAnsi="Times New Roman"/>
          <w:sz w:val="20"/>
          <w:szCs w:val="20"/>
        </w:rPr>
        <w:t xml:space="preserve">during </w:t>
      </w:r>
      <w:r w:rsidR="008C17F8">
        <w:rPr>
          <w:rFonts w:ascii="Times New Roman" w:hAnsi="Times New Roman" w:hint="eastAsia"/>
          <w:sz w:val="20"/>
          <w:szCs w:val="20"/>
        </w:rPr>
        <w:t>which</w:t>
      </w:r>
      <w:r w:rsidR="008C17F8" w:rsidRPr="000B39C9">
        <w:rPr>
          <w:rFonts w:ascii="Times New Roman" w:hAnsi="Times New Roman"/>
          <w:sz w:val="20"/>
          <w:szCs w:val="20"/>
        </w:rPr>
        <w:t xml:space="preserve"> </w:t>
      </w:r>
      <w:r w:rsidR="00067166" w:rsidRPr="000B39C9">
        <w:rPr>
          <w:rFonts w:ascii="Times New Roman" w:hAnsi="Times New Roman"/>
          <w:sz w:val="20"/>
          <w:szCs w:val="20"/>
        </w:rPr>
        <w:t xml:space="preserve">the DM-RS bundling </w:t>
      </w:r>
      <w:r w:rsidR="008C17F8">
        <w:rPr>
          <w:rFonts w:ascii="Times New Roman" w:hAnsi="Times New Roman" w:hint="eastAsia"/>
          <w:sz w:val="20"/>
          <w:szCs w:val="20"/>
        </w:rPr>
        <w:t>shall be</w:t>
      </w:r>
      <w:r w:rsidR="008C17F8" w:rsidRPr="000B39C9">
        <w:rPr>
          <w:rFonts w:ascii="Times New Roman" w:hAnsi="Times New Roman"/>
          <w:sz w:val="20"/>
          <w:szCs w:val="20"/>
        </w:rPr>
        <w:t xml:space="preserve"> </w:t>
      </w:r>
      <w:r w:rsidR="00067166" w:rsidRPr="000B39C9">
        <w:rPr>
          <w:rFonts w:ascii="Times New Roman" w:hAnsi="Times New Roman"/>
          <w:sz w:val="20"/>
          <w:szCs w:val="20"/>
        </w:rPr>
        <w:t>actually applied</w:t>
      </w:r>
      <w:r w:rsidR="00067166" w:rsidRPr="000B39C9">
        <w:rPr>
          <w:rFonts w:ascii="Times New Roman" w:hAnsi="Times New Roman" w:hint="eastAsia"/>
          <w:sz w:val="20"/>
          <w:szCs w:val="20"/>
        </w:rPr>
        <w:t xml:space="preserve">. </w:t>
      </w:r>
    </w:p>
    <w:p w14:paraId="0C3AE97C" w14:textId="09C98CEE" w:rsidR="005117A8" w:rsidRPr="000B39C9" w:rsidRDefault="00067166">
      <w:pPr>
        <w:widowControl/>
        <w:snapToGrid w:val="0"/>
        <w:spacing w:beforeLines="50" w:before="156" w:afterLines="50" w:after="156"/>
        <w:rPr>
          <w:rFonts w:ascii="Times New Roman" w:hAnsi="Times New Roman"/>
          <w:sz w:val="20"/>
          <w:szCs w:val="20"/>
        </w:rPr>
      </w:pPr>
      <w:r w:rsidRPr="000B39C9">
        <w:rPr>
          <w:rFonts w:ascii="Times New Roman" w:hAnsi="Times New Roman" w:hint="eastAsia"/>
          <w:sz w:val="20"/>
          <w:szCs w:val="20"/>
        </w:rPr>
        <w:t>I</w:t>
      </w:r>
      <w:r w:rsidR="00AE23FD" w:rsidRPr="000B39C9">
        <w:rPr>
          <w:rFonts w:ascii="Times New Roman" w:hAnsi="Times New Roman" w:hint="eastAsia"/>
          <w:sz w:val="20"/>
          <w:szCs w:val="20"/>
        </w:rPr>
        <w:t xml:space="preserve">t has been agreed that </w:t>
      </w:r>
      <w:r w:rsidR="00AE23FD" w:rsidRPr="000B39C9">
        <w:rPr>
          <w:rFonts w:ascii="Times New Roman" w:hAnsi="Times New Roman" w:cs="Times New Roman"/>
          <w:sz w:val="20"/>
          <w:szCs w:val="20"/>
          <w:lang w:val="en-GB"/>
        </w:rPr>
        <w:t>frequency hopping</w:t>
      </w:r>
      <w:r w:rsidR="00AE23FD" w:rsidRPr="000B39C9">
        <w:rPr>
          <w:rFonts w:ascii="Times New Roman" w:hAnsi="Times New Roman" w:cs="Times New Roman" w:hint="eastAsia"/>
          <w:sz w:val="20"/>
          <w:szCs w:val="20"/>
          <w:lang w:val="en-GB"/>
        </w:rPr>
        <w:t xml:space="preserve"> is one of the events which violate </w:t>
      </w:r>
      <w:r w:rsidR="00AE23FD" w:rsidRPr="000B39C9">
        <w:rPr>
          <w:rFonts w:ascii="Times New Roman" w:hAnsi="Times New Roman" w:cs="Times New Roman"/>
          <w:sz w:val="20"/>
          <w:szCs w:val="20"/>
          <w:lang w:val="en-GB" w:eastAsia="ja-JP"/>
        </w:rPr>
        <w:t>power consistency and phase continuity</w:t>
      </w:r>
      <w:r w:rsidRPr="000B39C9">
        <w:rPr>
          <w:rFonts w:ascii="Times New Roman" w:hAnsi="Times New Roman" w:cs="Times New Roman" w:hint="eastAsia"/>
          <w:sz w:val="20"/>
          <w:szCs w:val="20"/>
          <w:lang w:val="en-GB"/>
        </w:rPr>
        <w:t xml:space="preserve">. </w:t>
      </w:r>
      <w:r w:rsidR="00FC6F6F" w:rsidRPr="000B39C9">
        <w:rPr>
          <w:rFonts w:ascii="Times New Roman" w:hAnsi="Times New Roman" w:cs="Times New Roman"/>
          <w:sz w:val="20"/>
          <w:szCs w:val="20"/>
          <w:lang w:val="en-GB"/>
        </w:rPr>
        <w:t>I</w:t>
      </w:r>
      <w:r w:rsidR="00FC6F6F" w:rsidRPr="000B39C9">
        <w:rPr>
          <w:rFonts w:ascii="Times New Roman" w:hAnsi="Times New Roman" w:cs="Times New Roman" w:hint="eastAsia"/>
          <w:sz w:val="20"/>
          <w:szCs w:val="20"/>
          <w:lang w:val="en-GB"/>
        </w:rPr>
        <w:t>n other words</w:t>
      </w:r>
      <w:r w:rsidR="00C54FC7" w:rsidRPr="000B39C9">
        <w:rPr>
          <w:rFonts w:ascii="Times New Roman" w:hAnsi="Times New Roman" w:cs="Times New Roman" w:hint="eastAsia"/>
          <w:sz w:val="20"/>
          <w:szCs w:val="20"/>
          <w:lang w:val="en-GB"/>
        </w:rPr>
        <w:t>, the h</w:t>
      </w:r>
      <w:r w:rsidR="00C54FC7" w:rsidRPr="000B39C9">
        <w:rPr>
          <w:rFonts w:ascii="Times New Roman" w:hAnsi="Times New Roman" w:cs="Times New Roman"/>
          <w:sz w:val="20"/>
          <w:szCs w:val="20"/>
          <w:lang w:val="en-GB"/>
        </w:rPr>
        <w:t xml:space="preserve">opping interval is </w:t>
      </w:r>
      <w:r w:rsidR="00C54FC7" w:rsidRPr="000B39C9">
        <w:rPr>
          <w:rFonts w:ascii="Times New Roman" w:hAnsi="Times New Roman" w:cs="Times New Roman" w:hint="eastAsia"/>
          <w:sz w:val="20"/>
          <w:szCs w:val="20"/>
          <w:lang w:val="en-GB"/>
        </w:rPr>
        <w:t xml:space="preserve">one of </w:t>
      </w:r>
      <w:r w:rsidR="00C54FC7" w:rsidRPr="000B39C9">
        <w:rPr>
          <w:rFonts w:ascii="Times New Roman" w:hAnsi="Times New Roman" w:cs="Times New Roman"/>
          <w:sz w:val="20"/>
          <w:szCs w:val="20"/>
          <w:lang w:val="en-GB"/>
        </w:rPr>
        <w:t xml:space="preserve">the </w:t>
      </w:r>
      <w:r w:rsidR="004E138A" w:rsidRPr="000B39C9">
        <w:rPr>
          <w:rFonts w:ascii="Times New Roman" w:hAnsi="Times New Roman" w:cs="Times New Roman" w:hint="eastAsia"/>
          <w:sz w:val="20"/>
          <w:szCs w:val="20"/>
          <w:lang w:val="en-GB"/>
        </w:rPr>
        <w:t>bas</w:t>
      </w:r>
      <w:r w:rsidR="009B7DBF">
        <w:rPr>
          <w:rFonts w:ascii="Times New Roman" w:hAnsi="Times New Roman" w:cs="Times New Roman" w:hint="eastAsia"/>
          <w:sz w:val="20"/>
          <w:szCs w:val="20"/>
          <w:lang w:val="en-GB"/>
        </w:rPr>
        <w:t>e</w:t>
      </w:r>
      <w:r w:rsidR="004E138A" w:rsidRPr="000B39C9">
        <w:rPr>
          <w:rFonts w:ascii="Times New Roman" w:hAnsi="Times New Roman" w:cs="Times New Roman" w:hint="eastAsia"/>
          <w:sz w:val="20"/>
          <w:szCs w:val="20"/>
          <w:lang w:val="en-GB"/>
        </w:rPr>
        <w:t>s</w:t>
      </w:r>
      <w:r w:rsidR="00C54FC7" w:rsidRPr="000B39C9">
        <w:rPr>
          <w:rFonts w:ascii="Times New Roman" w:hAnsi="Times New Roman" w:cs="Times New Roman"/>
          <w:sz w:val="20"/>
          <w:szCs w:val="20"/>
          <w:lang w:val="en-GB"/>
        </w:rPr>
        <w:t xml:space="preserve"> for dividing </w:t>
      </w:r>
      <w:r w:rsidR="00C54FC7" w:rsidRPr="000B39C9">
        <w:rPr>
          <w:rFonts w:ascii="Times New Roman" w:hAnsi="Times New Roman" w:cs="Times New Roman" w:hint="eastAsia"/>
          <w:sz w:val="20"/>
          <w:szCs w:val="20"/>
          <w:lang w:val="en-GB"/>
        </w:rPr>
        <w:t xml:space="preserve">the </w:t>
      </w:r>
      <w:r w:rsidR="00C54FC7" w:rsidRPr="000B39C9">
        <w:rPr>
          <w:rFonts w:ascii="Times New Roman" w:hAnsi="Times New Roman" w:cs="Times New Roman"/>
          <w:sz w:val="20"/>
          <w:szCs w:val="20"/>
          <w:lang w:val="en-GB"/>
        </w:rPr>
        <w:t>configured TDW</w:t>
      </w:r>
      <w:r w:rsidRPr="000B39C9">
        <w:rPr>
          <w:rFonts w:ascii="Times New Roman" w:hAnsi="Times New Roman" w:cs="Times New Roman" w:hint="eastAsia"/>
          <w:sz w:val="20"/>
          <w:szCs w:val="20"/>
          <w:lang w:val="en-GB"/>
        </w:rPr>
        <w:t>.</w:t>
      </w:r>
      <w:r w:rsidR="004E138A" w:rsidRPr="000B39C9">
        <w:rPr>
          <w:rFonts w:ascii="Times New Roman" w:hAnsi="Times New Roman" w:cs="Times New Roman" w:hint="eastAsia"/>
          <w:sz w:val="20"/>
          <w:szCs w:val="20"/>
          <w:lang w:val="en-GB"/>
        </w:rPr>
        <w:t xml:space="preserve"> When a configured TDW is determined, actual TDWs are </w:t>
      </w:r>
      <w:r w:rsidR="004E138A" w:rsidRPr="000B39C9">
        <w:rPr>
          <w:rFonts w:ascii="Times New Roman" w:hAnsi="Times New Roman" w:cs="Times New Roman"/>
          <w:sz w:val="20"/>
          <w:szCs w:val="20"/>
          <w:lang w:val="en-GB"/>
        </w:rPr>
        <w:t>naturally</w:t>
      </w:r>
      <w:r w:rsidR="004E138A" w:rsidRPr="000B39C9">
        <w:rPr>
          <w:rFonts w:ascii="Times New Roman" w:hAnsi="Times New Roman" w:cs="Times New Roman" w:hint="eastAsia"/>
          <w:sz w:val="20"/>
          <w:szCs w:val="20"/>
          <w:lang w:val="en-GB"/>
        </w:rPr>
        <w:t xml:space="preserve"> formed after e</w:t>
      </w:r>
      <w:r w:rsidR="004E138A" w:rsidRPr="000B39C9">
        <w:rPr>
          <w:rFonts w:ascii="Times New Roman" w:hAnsi="Times New Roman" w:cs="Times New Roman"/>
          <w:sz w:val="20"/>
          <w:szCs w:val="20"/>
          <w:lang w:val="en-GB"/>
        </w:rPr>
        <w:t>xecut</w:t>
      </w:r>
      <w:r w:rsidR="004E138A" w:rsidRPr="000B39C9">
        <w:rPr>
          <w:rFonts w:ascii="Times New Roman" w:hAnsi="Times New Roman" w:cs="Times New Roman" w:hint="eastAsia"/>
          <w:sz w:val="20"/>
          <w:szCs w:val="20"/>
          <w:lang w:val="en-GB"/>
        </w:rPr>
        <w:t xml:space="preserve">ing </w:t>
      </w:r>
      <w:r w:rsidR="00FC6F6F" w:rsidRPr="000B39C9">
        <w:rPr>
          <w:rFonts w:ascii="Times New Roman" w:hAnsi="Times New Roman" w:cs="Times New Roman" w:hint="eastAsia"/>
          <w:sz w:val="20"/>
          <w:szCs w:val="20"/>
          <w:lang w:val="en-GB"/>
        </w:rPr>
        <w:t xml:space="preserve">segment </w:t>
      </w:r>
      <w:r w:rsidR="004E138A" w:rsidRPr="000B39C9">
        <w:rPr>
          <w:rFonts w:ascii="Times New Roman" w:hAnsi="Times New Roman" w:cs="Times New Roman" w:hint="eastAsia"/>
          <w:sz w:val="20"/>
          <w:szCs w:val="20"/>
          <w:lang w:val="en-GB"/>
        </w:rPr>
        <w:t xml:space="preserve">rules including </w:t>
      </w:r>
      <w:r w:rsidR="00FC6F6F" w:rsidRPr="000B39C9">
        <w:rPr>
          <w:rFonts w:ascii="Times New Roman" w:hAnsi="Times New Roman" w:cs="Times New Roman" w:hint="eastAsia"/>
          <w:sz w:val="20"/>
          <w:szCs w:val="20"/>
          <w:lang w:val="en-GB"/>
        </w:rPr>
        <w:t>frequency</w:t>
      </w:r>
      <w:r w:rsidR="004E138A" w:rsidRPr="000B39C9">
        <w:rPr>
          <w:rFonts w:ascii="Times New Roman" w:hAnsi="Times New Roman" w:cs="Times New Roman" w:hint="eastAsia"/>
          <w:sz w:val="20"/>
          <w:szCs w:val="20"/>
          <w:lang w:val="en-GB"/>
        </w:rPr>
        <w:t xml:space="preserve"> hopping point</w:t>
      </w:r>
      <w:r w:rsidR="00FC6F6F" w:rsidRPr="000B39C9">
        <w:rPr>
          <w:rFonts w:ascii="Times New Roman" w:hAnsi="Times New Roman" w:cs="Times New Roman" w:hint="eastAsia"/>
          <w:sz w:val="20"/>
          <w:szCs w:val="20"/>
          <w:lang w:val="en-GB"/>
        </w:rPr>
        <w:t xml:space="preserve">. </w:t>
      </w:r>
      <w:r w:rsidR="00FC6F6F" w:rsidRPr="000B39C9">
        <w:rPr>
          <w:rFonts w:ascii="Times New Roman" w:hAnsi="Times New Roman" w:cs="Times New Roman"/>
          <w:sz w:val="20"/>
          <w:szCs w:val="20"/>
          <w:lang w:val="en-GB"/>
        </w:rPr>
        <w:t>H</w:t>
      </w:r>
      <w:r w:rsidR="00FC6F6F" w:rsidRPr="000B39C9">
        <w:rPr>
          <w:rFonts w:ascii="Times New Roman" w:hAnsi="Times New Roman" w:cs="Times New Roman" w:hint="eastAsia"/>
          <w:sz w:val="20"/>
          <w:szCs w:val="20"/>
          <w:lang w:val="en-GB"/>
        </w:rPr>
        <w:t xml:space="preserve">ence, a UE should determine the hopping interval </w:t>
      </w:r>
      <w:r w:rsidR="008C17F8">
        <w:rPr>
          <w:rFonts w:ascii="Times New Roman" w:hAnsi="Times New Roman" w:cs="Times New Roman" w:hint="eastAsia"/>
          <w:sz w:val="20"/>
          <w:szCs w:val="20"/>
          <w:lang w:val="en-GB"/>
        </w:rPr>
        <w:t>before determining an actual TDW</w:t>
      </w:r>
      <w:r w:rsidR="00FC6F6F" w:rsidRPr="000B39C9">
        <w:rPr>
          <w:rFonts w:ascii="Times New Roman" w:hAnsi="Times New Roman" w:cs="Times New Roman" w:hint="eastAsia"/>
          <w:sz w:val="20"/>
          <w:szCs w:val="20"/>
          <w:lang w:val="en-GB"/>
        </w:rPr>
        <w:t>.</w:t>
      </w:r>
    </w:p>
    <w:p w14:paraId="24B25DFB" w14:textId="03132399" w:rsidR="008D37A5" w:rsidRPr="000B39C9" w:rsidRDefault="008D37A5">
      <w:pPr>
        <w:widowControl/>
        <w:snapToGrid w:val="0"/>
        <w:spacing w:beforeLines="50" w:before="156" w:afterLines="50" w:after="156"/>
        <w:rPr>
          <w:rFonts w:ascii="Times New Roman" w:hAnsi="Times New Roman"/>
          <w:b/>
          <w:sz w:val="20"/>
          <w:szCs w:val="20"/>
        </w:rPr>
      </w:pPr>
      <w:r w:rsidRPr="000B39C9">
        <w:rPr>
          <w:rFonts w:ascii="Times New Roman" w:hAnsi="Times New Roman"/>
          <w:b/>
          <w:sz w:val="20"/>
          <w:szCs w:val="20"/>
        </w:rPr>
        <w:t>P</w:t>
      </w:r>
      <w:r w:rsidRPr="000B39C9">
        <w:rPr>
          <w:rFonts w:ascii="Times New Roman" w:hAnsi="Times New Roman" w:hint="eastAsia"/>
          <w:b/>
          <w:sz w:val="20"/>
          <w:szCs w:val="20"/>
        </w:rPr>
        <w:t xml:space="preserve">roposal </w:t>
      </w:r>
      <w:r w:rsidR="00FC6F6F" w:rsidRPr="000B39C9">
        <w:rPr>
          <w:rFonts w:ascii="Times New Roman" w:hAnsi="Times New Roman" w:hint="eastAsia"/>
          <w:b/>
          <w:sz w:val="20"/>
          <w:szCs w:val="20"/>
        </w:rPr>
        <w:t>4</w:t>
      </w:r>
      <w:r w:rsidRPr="000B39C9">
        <w:rPr>
          <w:rFonts w:ascii="Times New Roman" w:hAnsi="Times New Roman" w:hint="eastAsia"/>
          <w:b/>
          <w:sz w:val="20"/>
          <w:szCs w:val="20"/>
        </w:rPr>
        <w:t xml:space="preserve">: </w:t>
      </w:r>
      <w:r w:rsidR="008C17F8">
        <w:rPr>
          <w:rFonts w:ascii="Times New Roman" w:hAnsi="Times New Roman" w:hint="eastAsia"/>
          <w:b/>
          <w:sz w:val="20"/>
          <w:szCs w:val="20"/>
        </w:rPr>
        <w:t>A</w:t>
      </w:r>
      <w:r w:rsidR="00FC6F6F" w:rsidRPr="000B39C9">
        <w:rPr>
          <w:rFonts w:ascii="Times New Roman" w:hAnsi="Times New Roman"/>
          <w:b/>
          <w:sz w:val="20"/>
          <w:szCs w:val="20"/>
        </w:rPr>
        <w:t xml:space="preserve"> UE should determine the hopping interval </w:t>
      </w:r>
      <w:r w:rsidR="008C17F8">
        <w:rPr>
          <w:rFonts w:ascii="Times New Roman" w:hAnsi="Times New Roman" w:hint="eastAsia"/>
          <w:b/>
          <w:sz w:val="20"/>
          <w:szCs w:val="20"/>
        </w:rPr>
        <w:t>before determining an actual TDW</w:t>
      </w:r>
      <w:r w:rsidR="00FC6F6F" w:rsidRPr="000B39C9">
        <w:rPr>
          <w:rFonts w:ascii="Times New Roman" w:hAnsi="Times New Roman"/>
          <w:b/>
          <w:sz w:val="20"/>
          <w:szCs w:val="20"/>
        </w:rPr>
        <w:t>.</w:t>
      </w:r>
    </w:p>
    <w:p w14:paraId="4D3E55A2" w14:textId="07FC273A" w:rsidR="0047447E" w:rsidRPr="000B39C9" w:rsidRDefault="000F4A41">
      <w:pPr>
        <w:widowControl/>
        <w:snapToGrid w:val="0"/>
        <w:spacing w:beforeLines="50" w:before="156" w:afterLines="50" w:after="156"/>
        <w:rPr>
          <w:rFonts w:ascii="Times New Roman" w:hAnsi="Times New Roman"/>
          <w:sz w:val="20"/>
          <w:szCs w:val="20"/>
        </w:rPr>
      </w:pPr>
      <w:r w:rsidRPr="000B39C9">
        <w:rPr>
          <w:rFonts w:ascii="Times New Roman" w:hAnsi="Times New Roman"/>
          <w:sz w:val="20"/>
          <w:szCs w:val="20"/>
        </w:rPr>
        <w:t>In</w:t>
      </w:r>
      <w:r w:rsidRPr="000B39C9">
        <w:rPr>
          <w:rFonts w:ascii="Times New Roman" w:hAnsi="Times New Roman" w:hint="eastAsia"/>
          <w:sz w:val="20"/>
          <w:szCs w:val="20"/>
        </w:rPr>
        <w:t xml:space="preserve"> addition, how to determine the hopping interval are unified discussed for PUCCH/PUSCH in</w:t>
      </w:r>
      <w:r w:rsidR="00AF7567">
        <w:rPr>
          <w:rFonts w:ascii="Times New Roman" w:hAnsi="Times New Roman" w:hint="eastAsia"/>
          <w:sz w:val="20"/>
          <w:szCs w:val="20"/>
        </w:rPr>
        <w:t xml:space="preserve"> </w:t>
      </w:r>
      <w:r w:rsidR="00AF7567">
        <w:rPr>
          <w:rFonts w:ascii="Times New Roman" w:hAnsi="Times New Roman"/>
          <w:sz w:val="20"/>
          <w:szCs w:val="20"/>
        </w:rPr>
        <w:fldChar w:fldCharType="begin"/>
      </w:r>
      <w:r w:rsidR="00AF7567">
        <w:rPr>
          <w:rFonts w:ascii="Times New Roman" w:hAnsi="Times New Roman"/>
          <w:sz w:val="20"/>
          <w:szCs w:val="20"/>
        </w:rPr>
        <w:instrText xml:space="preserve"> </w:instrText>
      </w:r>
      <w:r w:rsidR="00AF7567">
        <w:rPr>
          <w:rFonts w:ascii="Times New Roman" w:hAnsi="Times New Roman" w:hint="eastAsia"/>
          <w:sz w:val="20"/>
          <w:szCs w:val="20"/>
        </w:rPr>
        <w:instrText>REF _Ref83309312 \r \h</w:instrText>
      </w:r>
      <w:r w:rsidR="00AF7567">
        <w:rPr>
          <w:rFonts w:ascii="Times New Roman" w:hAnsi="Times New Roman"/>
          <w:sz w:val="20"/>
          <w:szCs w:val="20"/>
        </w:rPr>
        <w:instrText xml:space="preserve"> </w:instrText>
      </w:r>
      <w:r w:rsidR="00AF7567">
        <w:rPr>
          <w:rFonts w:ascii="Times New Roman" w:hAnsi="Times New Roman"/>
          <w:sz w:val="20"/>
          <w:szCs w:val="20"/>
        </w:rPr>
      </w:r>
      <w:r w:rsidR="00AF7567">
        <w:rPr>
          <w:rFonts w:ascii="Times New Roman" w:hAnsi="Times New Roman"/>
          <w:sz w:val="20"/>
          <w:szCs w:val="20"/>
        </w:rPr>
        <w:fldChar w:fldCharType="separate"/>
      </w:r>
      <w:r w:rsidR="00AF7567">
        <w:rPr>
          <w:rFonts w:ascii="Times New Roman" w:hAnsi="Times New Roman"/>
          <w:sz w:val="20"/>
          <w:szCs w:val="20"/>
        </w:rPr>
        <w:t>[3]</w:t>
      </w:r>
      <w:r w:rsidR="00AF7567">
        <w:rPr>
          <w:rFonts w:ascii="Times New Roman" w:hAnsi="Times New Roman"/>
          <w:sz w:val="20"/>
          <w:szCs w:val="20"/>
        </w:rPr>
        <w:fldChar w:fldCharType="end"/>
      </w:r>
      <w:r w:rsidR="00067464" w:rsidRPr="000B39C9">
        <w:rPr>
          <w:rFonts w:ascii="Times New Roman" w:hAnsi="Times New Roman" w:hint="eastAsia"/>
          <w:sz w:val="20"/>
          <w:szCs w:val="20"/>
        </w:rPr>
        <w:t xml:space="preserve">. To avoid duplicate discussion, further details of PUCCH should wait for the </w:t>
      </w:r>
      <w:r w:rsidR="00067464" w:rsidRPr="000B39C9">
        <w:rPr>
          <w:rFonts w:ascii="Times New Roman" w:hAnsi="Times New Roman"/>
          <w:sz w:val="20"/>
          <w:szCs w:val="20"/>
        </w:rPr>
        <w:t>progress</w:t>
      </w:r>
      <w:r w:rsidR="00067464" w:rsidRPr="000B39C9">
        <w:rPr>
          <w:rFonts w:ascii="Times New Roman" w:hAnsi="Times New Roman" w:hint="eastAsia"/>
          <w:sz w:val="20"/>
          <w:szCs w:val="20"/>
        </w:rPr>
        <w:t xml:space="preserve"> in joint channel estimation for PUSCH.</w:t>
      </w:r>
    </w:p>
    <w:p w14:paraId="5807A8B1" w14:textId="552783A7" w:rsidR="00067464" w:rsidRPr="000B39C9" w:rsidRDefault="00067464">
      <w:pPr>
        <w:widowControl/>
        <w:snapToGrid w:val="0"/>
        <w:spacing w:beforeLines="50" w:before="156" w:afterLines="50" w:after="156"/>
        <w:rPr>
          <w:rFonts w:ascii="Times New Roman" w:hAnsi="Times New Roman"/>
          <w:sz w:val="20"/>
          <w:szCs w:val="20"/>
        </w:rPr>
      </w:pPr>
      <w:r w:rsidRPr="000B39C9">
        <w:rPr>
          <w:rFonts w:ascii="Times New Roman" w:hAnsi="Times New Roman"/>
          <w:b/>
          <w:sz w:val="20"/>
          <w:szCs w:val="20"/>
        </w:rPr>
        <w:t>P</w:t>
      </w:r>
      <w:r w:rsidRPr="000B39C9">
        <w:rPr>
          <w:rFonts w:ascii="Times New Roman" w:hAnsi="Times New Roman" w:hint="eastAsia"/>
          <w:b/>
          <w:sz w:val="20"/>
          <w:szCs w:val="20"/>
        </w:rPr>
        <w:t>roposal 5: The determination of the hopping interval for PUCCH should wait for the progress in joint channel estimation for PUSCH.</w:t>
      </w:r>
    </w:p>
    <w:p w14:paraId="120BBDAA" w14:textId="77777777" w:rsidR="00B67C52" w:rsidRPr="00B67C52" w:rsidRDefault="00B67C52" w:rsidP="00B67C52">
      <w:pPr>
        <w:keepNext/>
        <w:widowControl/>
        <w:numPr>
          <w:ilvl w:val="0"/>
          <w:numId w:val="1"/>
        </w:numPr>
        <w:snapToGrid w:val="0"/>
        <w:spacing w:before="360" w:after="120"/>
        <w:jc w:val="left"/>
        <w:outlineLvl w:val="0"/>
        <w:rPr>
          <w:rFonts w:ascii="Times New Roman" w:eastAsia="宋体" w:hAnsi="Times New Roman" w:cs="Times New Roman"/>
          <w:b/>
          <w:kern w:val="32"/>
          <w:sz w:val="28"/>
          <w:szCs w:val="20"/>
        </w:rPr>
      </w:pPr>
      <w:r w:rsidRPr="00B67C52">
        <w:rPr>
          <w:rFonts w:ascii="Times New Roman" w:eastAsia="宋体" w:hAnsi="Times New Roman" w:cs="Times New Roman" w:hint="eastAsia"/>
          <w:b/>
          <w:kern w:val="32"/>
          <w:sz w:val="28"/>
          <w:szCs w:val="20"/>
        </w:rPr>
        <w:t>Conclusion</w:t>
      </w:r>
    </w:p>
    <w:p w14:paraId="7EF781AC" w14:textId="1239272A" w:rsidR="00C74880" w:rsidRDefault="00B67C52" w:rsidP="00A17D3C">
      <w:pPr>
        <w:widowControl/>
        <w:snapToGrid w:val="0"/>
        <w:spacing w:beforeLines="50" w:before="156" w:afterLines="50" w:after="156"/>
        <w:rPr>
          <w:rFonts w:ascii="Times New Roman" w:eastAsia="等线" w:hAnsi="Times New Roman" w:cs="Times New Roman"/>
          <w:kern w:val="0"/>
          <w:sz w:val="20"/>
          <w:szCs w:val="20"/>
          <w:lang w:val="en-GB"/>
        </w:rPr>
      </w:pPr>
      <w:r w:rsidRPr="000B39C9">
        <w:rPr>
          <w:rFonts w:ascii="Times New Roman" w:eastAsia="等线" w:hAnsi="Times New Roman" w:cs="Times New Roman"/>
          <w:kern w:val="0"/>
          <w:sz w:val="20"/>
          <w:szCs w:val="20"/>
          <w:lang w:val="en-GB"/>
        </w:rPr>
        <w:t xml:space="preserve">In this contribution, we provided our view on method for </w:t>
      </w:r>
      <w:r w:rsidR="00C74880" w:rsidRPr="000B39C9">
        <w:rPr>
          <w:rFonts w:ascii="Times New Roman" w:eastAsia="等线" w:hAnsi="Times New Roman" w:cs="Times New Roman"/>
          <w:kern w:val="0"/>
          <w:sz w:val="20"/>
          <w:szCs w:val="20"/>
          <w:lang w:val="en-GB"/>
        </w:rPr>
        <w:t xml:space="preserve">PUCCH </w:t>
      </w:r>
      <w:r w:rsidRPr="000B39C9">
        <w:rPr>
          <w:rFonts w:ascii="Times New Roman" w:eastAsia="等线" w:hAnsi="Times New Roman" w:cs="Times New Roman"/>
          <w:kern w:val="0"/>
          <w:sz w:val="20"/>
          <w:szCs w:val="20"/>
          <w:lang w:val="en-GB"/>
        </w:rPr>
        <w:t>coverage enhancement</w:t>
      </w:r>
      <w:r w:rsidR="00C74880" w:rsidRPr="000B39C9">
        <w:rPr>
          <w:rFonts w:ascii="Times New Roman" w:eastAsia="等线" w:hAnsi="Times New Roman" w:cs="Times New Roman"/>
          <w:kern w:val="0"/>
          <w:sz w:val="20"/>
          <w:szCs w:val="20"/>
          <w:lang w:val="en-GB"/>
        </w:rPr>
        <w:t xml:space="preserve"> with the following proposals:</w:t>
      </w:r>
    </w:p>
    <w:p w14:paraId="4D686500" w14:textId="77777777" w:rsidR="009B7DBF" w:rsidRDefault="009B7DBF" w:rsidP="009B7DBF">
      <w:pPr>
        <w:widowControl/>
        <w:snapToGrid w:val="0"/>
        <w:spacing w:beforeLines="50" w:before="156" w:afterLines="50" w:after="156"/>
        <w:rPr>
          <w:rFonts w:ascii="Times New Roman" w:eastAsia="等线" w:hAnsi="Times New Roman" w:cs="Times New Roman"/>
          <w:b/>
          <w:kern w:val="0"/>
          <w:sz w:val="20"/>
          <w:szCs w:val="20"/>
          <w:lang w:val="en-GB"/>
        </w:rPr>
      </w:pPr>
      <w:r w:rsidRPr="000B39C9">
        <w:rPr>
          <w:rFonts w:ascii="Times New Roman" w:eastAsia="等线" w:hAnsi="Times New Roman" w:cs="Times New Roman"/>
          <w:b/>
          <w:kern w:val="0"/>
          <w:sz w:val="20"/>
          <w:szCs w:val="20"/>
          <w:lang w:val="en-GB"/>
        </w:rPr>
        <w:t>P</w:t>
      </w:r>
      <w:r w:rsidRPr="000B39C9">
        <w:rPr>
          <w:rFonts w:ascii="Times New Roman" w:eastAsia="等线" w:hAnsi="Times New Roman" w:cs="Times New Roman" w:hint="eastAsia"/>
          <w:b/>
          <w:kern w:val="0"/>
          <w:sz w:val="20"/>
          <w:szCs w:val="20"/>
          <w:lang w:val="en-GB"/>
        </w:rPr>
        <w:t>roposal 1: D</w:t>
      </w:r>
      <w:r w:rsidRPr="000B39C9">
        <w:rPr>
          <w:rFonts w:ascii="Times New Roman" w:eastAsia="等线" w:hAnsi="Times New Roman" w:cs="Times New Roman"/>
          <w:b/>
          <w:kern w:val="0"/>
          <w:sz w:val="20"/>
          <w:szCs w:val="20"/>
          <w:lang w:val="en-GB"/>
        </w:rPr>
        <w:t xml:space="preserve">ynamic PUCCH repetition factor indication can be </w:t>
      </w:r>
      <w:r w:rsidRPr="000B39C9">
        <w:rPr>
          <w:rFonts w:ascii="Times New Roman" w:eastAsia="等线" w:hAnsi="Times New Roman" w:cs="Times New Roman" w:hint="eastAsia"/>
          <w:b/>
          <w:kern w:val="0"/>
          <w:sz w:val="20"/>
          <w:szCs w:val="20"/>
          <w:lang w:val="en-GB"/>
        </w:rPr>
        <w:t>applied</w:t>
      </w:r>
      <w:r w:rsidRPr="000B39C9">
        <w:rPr>
          <w:rFonts w:ascii="Times New Roman" w:eastAsia="等线" w:hAnsi="Times New Roman" w:cs="Times New Roman"/>
          <w:b/>
          <w:kern w:val="0"/>
          <w:sz w:val="20"/>
          <w:szCs w:val="20"/>
          <w:lang w:val="en-GB"/>
        </w:rPr>
        <w:t xml:space="preserve"> </w:t>
      </w:r>
      <w:r w:rsidRPr="000B39C9">
        <w:rPr>
          <w:rFonts w:ascii="Times New Roman" w:eastAsia="等线" w:hAnsi="Times New Roman" w:cs="Times New Roman" w:hint="eastAsia"/>
          <w:b/>
          <w:kern w:val="0"/>
          <w:sz w:val="20"/>
          <w:szCs w:val="20"/>
          <w:lang w:val="en-GB"/>
        </w:rPr>
        <w:t>to</w:t>
      </w:r>
      <w:r w:rsidRPr="000B39C9">
        <w:rPr>
          <w:rFonts w:ascii="Times New Roman" w:eastAsia="等线" w:hAnsi="Times New Roman" w:cs="Times New Roman"/>
          <w:b/>
          <w:kern w:val="0"/>
          <w:sz w:val="20"/>
          <w:szCs w:val="20"/>
          <w:lang w:val="en-GB"/>
        </w:rPr>
        <w:t xml:space="preserve"> all PUCCH formats</w:t>
      </w:r>
      <w:r w:rsidRPr="000B39C9">
        <w:rPr>
          <w:rFonts w:ascii="Times New Roman" w:eastAsia="等线" w:hAnsi="Times New Roman" w:cs="Times New Roman" w:hint="eastAsia"/>
          <w:b/>
          <w:kern w:val="0"/>
          <w:sz w:val="20"/>
          <w:szCs w:val="20"/>
          <w:lang w:val="en-GB"/>
        </w:rPr>
        <w:t>.</w:t>
      </w:r>
    </w:p>
    <w:p w14:paraId="0D3F98A4" w14:textId="77777777" w:rsidR="009B7DBF" w:rsidRPr="000B39C9" w:rsidRDefault="009B7DBF" w:rsidP="009B7DBF">
      <w:pPr>
        <w:snapToGrid w:val="0"/>
        <w:spacing w:beforeLines="50" w:before="156" w:afterLines="50" w:after="156"/>
        <w:rPr>
          <w:rFonts w:ascii="Times New Roman" w:eastAsia="等线" w:hAnsi="Times New Roman" w:cs="Times New Roman"/>
          <w:b/>
          <w:sz w:val="20"/>
          <w:szCs w:val="20"/>
        </w:rPr>
      </w:pPr>
      <w:r w:rsidRPr="000B39C9">
        <w:rPr>
          <w:rFonts w:ascii="Times New Roman" w:eastAsia="等线" w:hAnsi="Times New Roman" w:cs="Times New Roman"/>
          <w:b/>
          <w:kern w:val="0"/>
          <w:sz w:val="20"/>
          <w:szCs w:val="20"/>
          <w:lang w:val="en-GB"/>
        </w:rPr>
        <w:t xml:space="preserve">Proposal </w:t>
      </w:r>
      <w:r w:rsidRPr="000B39C9">
        <w:rPr>
          <w:rFonts w:ascii="Times New Roman" w:eastAsia="等线" w:hAnsi="Times New Roman" w:cs="Times New Roman" w:hint="eastAsia"/>
          <w:b/>
          <w:kern w:val="0"/>
          <w:sz w:val="20"/>
          <w:szCs w:val="20"/>
          <w:lang w:val="en-GB"/>
        </w:rPr>
        <w:t>2</w:t>
      </w:r>
      <w:r w:rsidRPr="000B39C9">
        <w:rPr>
          <w:rFonts w:ascii="Times New Roman" w:eastAsia="等线" w:hAnsi="Times New Roman" w:cs="Times New Roman"/>
          <w:b/>
          <w:kern w:val="0"/>
          <w:sz w:val="20"/>
          <w:szCs w:val="20"/>
          <w:lang w:val="en-GB"/>
        </w:rPr>
        <w:t xml:space="preserve">: </w:t>
      </w:r>
      <w:r w:rsidRPr="000B39C9">
        <w:rPr>
          <w:rFonts w:ascii="Times New Roman" w:eastAsia="等线" w:hAnsi="Times New Roman" w:cs="Times New Roman"/>
          <w:b/>
          <w:sz w:val="20"/>
          <w:szCs w:val="20"/>
        </w:rPr>
        <w:t xml:space="preserve">It is not necessary to apply dynamic repetition factor indication on </w:t>
      </w:r>
      <w:r>
        <w:rPr>
          <w:rFonts w:ascii="Times New Roman" w:eastAsia="等线" w:hAnsi="Times New Roman" w:cs="Times New Roman" w:hint="eastAsia"/>
          <w:b/>
          <w:sz w:val="20"/>
          <w:szCs w:val="20"/>
        </w:rPr>
        <w:t xml:space="preserve">the </w:t>
      </w:r>
      <w:r w:rsidRPr="000B39C9">
        <w:rPr>
          <w:rFonts w:ascii="Times New Roman" w:eastAsia="等线" w:hAnsi="Times New Roman" w:cs="Times New Roman" w:hint="eastAsia"/>
          <w:b/>
          <w:sz w:val="20"/>
          <w:szCs w:val="20"/>
        </w:rPr>
        <w:t>HARQ-ACK</w:t>
      </w:r>
      <w:r>
        <w:rPr>
          <w:rFonts w:ascii="Times New Roman" w:eastAsia="等线" w:hAnsi="Times New Roman" w:cs="Times New Roman" w:hint="eastAsia"/>
          <w:b/>
          <w:sz w:val="20"/>
          <w:szCs w:val="20"/>
        </w:rPr>
        <w:t xml:space="preserve"> feedback</w:t>
      </w:r>
      <w:r w:rsidRPr="000B39C9">
        <w:rPr>
          <w:rFonts w:ascii="Times New Roman" w:eastAsia="等线" w:hAnsi="Times New Roman" w:cs="Times New Roman" w:hint="eastAsia"/>
          <w:b/>
          <w:sz w:val="20"/>
          <w:szCs w:val="20"/>
        </w:rPr>
        <w:t xml:space="preserve"> for SPS PDSCH.</w:t>
      </w:r>
    </w:p>
    <w:p w14:paraId="34BE1034" w14:textId="77777777" w:rsidR="009B7DBF" w:rsidRPr="000B39C9" w:rsidRDefault="009B7DBF" w:rsidP="009B7DBF">
      <w:pPr>
        <w:widowControl/>
        <w:snapToGrid w:val="0"/>
        <w:spacing w:beforeLines="50" w:before="156" w:afterLines="50" w:after="156"/>
        <w:rPr>
          <w:rFonts w:ascii="Times New Roman" w:eastAsia="等线" w:hAnsi="Times New Roman" w:cs="Times New Roman"/>
          <w:b/>
          <w:kern w:val="0"/>
          <w:sz w:val="20"/>
          <w:szCs w:val="20"/>
          <w:lang w:val="en-GB"/>
        </w:rPr>
      </w:pPr>
      <w:r w:rsidRPr="000B39C9">
        <w:rPr>
          <w:rFonts w:ascii="Times New Roman" w:eastAsia="等线" w:hAnsi="Times New Roman" w:cs="Times New Roman"/>
          <w:b/>
          <w:kern w:val="0"/>
          <w:sz w:val="20"/>
          <w:szCs w:val="20"/>
          <w:lang w:val="en-GB"/>
        </w:rPr>
        <w:t>P</w:t>
      </w:r>
      <w:r w:rsidRPr="000B39C9">
        <w:rPr>
          <w:rFonts w:ascii="Times New Roman" w:eastAsia="等线" w:hAnsi="Times New Roman" w:cs="Times New Roman" w:hint="eastAsia"/>
          <w:b/>
          <w:kern w:val="0"/>
          <w:sz w:val="20"/>
          <w:szCs w:val="20"/>
          <w:lang w:val="en-GB"/>
        </w:rPr>
        <w:t>roposal 3:</w:t>
      </w:r>
      <w:r w:rsidRPr="000B39C9">
        <w:rPr>
          <w:rFonts w:ascii="Times New Roman" w:eastAsia="等线" w:hAnsi="Times New Roman" w:cs="Times New Roman"/>
          <w:b/>
          <w:kern w:val="0"/>
          <w:sz w:val="20"/>
          <w:szCs w:val="20"/>
          <w:lang w:val="en-GB"/>
        </w:rPr>
        <w:t xml:space="preserve"> The </w:t>
      </w:r>
      <w:r w:rsidRPr="00B606F5">
        <w:rPr>
          <w:rFonts w:ascii="Times New Roman" w:eastAsia="等线" w:hAnsi="Times New Roman" w:cs="Times New Roman"/>
          <w:b/>
          <w:kern w:val="0"/>
          <w:sz w:val="20"/>
          <w:szCs w:val="20"/>
          <w:lang w:val="en-GB"/>
        </w:rPr>
        <w:t xml:space="preserve">RRC configuration </w:t>
      </w:r>
      <w:r>
        <w:rPr>
          <w:rFonts w:ascii="Times New Roman" w:eastAsia="等线" w:hAnsi="Times New Roman" w:cs="Times New Roman" w:hint="eastAsia"/>
          <w:b/>
          <w:kern w:val="0"/>
          <w:sz w:val="20"/>
          <w:szCs w:val="20"/>
          <w:lang w:val="en-GB"/>
        </w:rPr>
        <w:t>for</w:t>
      </w:r>
      <w:r w:rsidRPr="00B606F5">
        <w:rPr>
          <w:rFonts w:ascii="Times New Roman" w:eastAsia="等线" w:hAnsi="Times New Roman" w:cs="Times New Roman"/>
          <w:b/>
          <w:kern w:val="0"/>
          <w:sz w:val="20"/>
          <w:szCs w:val="20"/>
          <w:lang w:val="en-GB"/>
        </w:rPr>
        <w:t xml:space="preserve"> </w:t>
      </w:r>
      <w:r w:rsidRPr="000B39C9">
        <w:rPr>
          <w:rFonts w:ascii="Times New Roman" w:eastAsia="等线" w:hAnsi="Times New Roman" w:cs="Times New Roman"/>
          <w:b/>
          <w:kern w:val="0"/>
          <w:sz w:val="20"/>
          <w:szCs w:val="20"/>
          <w:lang w:val="en-GB"/>
        </w:rPr>
        <w:t xml:space="preserve">DMRS bundling </w:t>
      </w:r>
      <w:r>
        <w:rPr>
          <w:rFonts w:ascii="Times New Roman" w:eastAsia="等线" w:hAnsi="Times New Roman" w:cs="Times New Roman" w:hint="eastAsia"/>
          <w:b/>
          <w:kern w:val="0"/>
          <w:sz w:val="20"/>
          <w:szCs w:val="20"/>
          <w:lang w:val="en-GB"/>
        </w:rPr>
        <w:t>across</w:t>
      </w:r>
      <w:r w:rsidRPr="000B39C9">
        <w:rPr>
          <w:rFonts w:ascii="Times New Roman" w:eastAsia="等线" w:hAnsi="Times New Roman" w:cs="Times New Roman"/>
          <w:b/>
          <w:kern w:val="0"/>
          <w:sz w:val="20"/>
          <w:szCs w:val="20"/>
          <w:lang w:val="en-GB"/>
        </w:rPr>
        <w:t xml:space="preserve"> PUCCH repetitions is configured per </w:t>
      </w:r>
      <w:r w:rsidRPr="000B39C9">
        <w:rPr>
          <w:rFonts w:ascii="Times New Roman" w:eastAsia="等线" w:hAnsi="Times New Roman" w:cs="Times New Roman" w:hint="eastAsia"/>
          <w:b/>
          <w:kern w:val="0"/>
          <w:sz w:val="20"/>
          <w:szCs w:val="20"/>
          <w:lang w:val="en-GB"/>
        </w:rPr>
        <w:t>BWP</w:t>
      </w:r>
      <w:r>
        <w:rPr>
          <w:rFonts w:ascii="Times New Roman" w:eastAsia="等线" w:hAnsi="Times New Roman" w:cs="Times New Roman" w:hint="eastAsia"/>
          <w:b/>
          <w:kern w:val="0"/>
          <w:sz w:val="20"/>
          <w:szCs w:val="20"/>
          <w:lang w:val="en-GB"/>
        </w:rPr>
        <w:t>.</w:t>
      </w:r>
    </w:p>
    <w:p w14:paraId="29A6E2AA" w14:textId="77777777" w:rsidR="009B7DBF" w:rsidRPr="000B39C9" w:rsidRDefault="009B7DBF" w:rsidP="009B7DBF">
      <w:pPr>
        <w:widowControl/>
        <w:snapToGrid w:val="0"/>
        <w:spacing w:beforeLines="50" w:before="156" w:afterLines="50" w:after="156"/>
        <w:rPr>
          <w:rFonts w:ascii="Times New Roman" w:hAnsi="Times New Roman"/>
          <w:b/>
          <w:sz w:val="20"/>
          <w:szCs w:val="20"/>
        </w:rPr>
      </w:pPr>
      <w:r w:rsidRPr="000B39C9">
        <w:rPr>
          <w:rFonts w:ascii="Times New Roman" w:hAnsi="Times New Roman"/>
          <w:b/>
          <w:sz w:val="20"/>
          <w:szCs w:val="20"/>
        </w:rPr>
        <w:t>P</w:t>
      </w:r>
      <w:r w:rsidRPr="000B39C9">
        <w:rPr>
          <w:rFonts w:ascii="Times New Roman" w:hAnsi="Times New Roman" w:hint="eastAsia"/>
          <w:b/>
          <w:sz w:val="20"/>
          <w:szCs w:val="20"/>
        </w:rPr>
        <w:t xml:space="preserve">roposal 4: </w:t>
      </w:r>
      <w:r>
        <w:rPr>
          <w:rFonts w:ascii="Times New Roman" w:hAnsi="Times New Roman" w:hint="eastAsia"/>
          <w:b/>
          <w:sz w:val="20"/>
          <w:szCs w:val="20"/>
        </w:rPr>
        <w:t>A</w:t>
      </w:r>
      <w:r w:rsidRPr="000B39C9">
        <w:rPr>
          <w:rFonts w:ascii="Times New Roman" w:hAnsi="Times New Roman"/>
          <w:b/>
          <w:sz w:val="20"/>
          <w:szCs w:val="20"/>
        </w:rPr>
        <w:t xml:space="preserve"> UE should determine the hopping interval </w:t>
      </w:r>
      <w:r>
        <w:rPr>
          <w:rFonts w:ascii="Times New Roman" w:hAnsi="Times New Roman" w:hint="eastAsia"/>
          <w:b/>
          <w:sz w:val="20"/>
          <w:szCs w:val="20"/>
        </w:rPr>
        <w:t>before determining an actual TDW</w:t>
      </w:r>
      <w:r w:rsidRPr="000B39C9">
        <w:rPr>
          <w:rFonts w:ascii="Times New Roman" w:hAnsi="Times New Roman"/>
          <w:b/>
          <w:sz w:val="20"/>
          <w:szCs w:val="20"/>
        </w:rPr>
        <w:t>.</w:t>
      </w:r>
    </w:p>
    <w:p w14:paraId="52909AA1" w14:textId="3BF335F5" w:rsidR="000644D7" w:rsidRPr="000644D7" w:rsidRDefault="009B7DBF" w:rsidP="00A17D3C">
      <w:pPr>
        <w:widowControl/>
        <w:snapToGrid w:val="0"/>
        <w:spacing w:beforeLines="50" w:before="156" w:afterLines="50" w:after="156"/>
        <w:rPr>
          <w:rFonts w:ascii="Times New Roman" w:hAnsi="Times New Roman"/>
          <w:sz w:val="20"/>
          <w:szCs w:val="20"/>
        </w:rPr>
      </w:pPr>
      <w:r w:rsidRPr="000B39C9">
        <w:rPr>
          <w:rFonts w:ascii="Times New Roman" w:hAnsi="Times New Roman"/>
          <w:b/>
          <w:sz w:val="20"/>
          <w:szCs w:val="20"/>
        </w:rPr>
        <w:t>P</w:t>
      </w:r>
      <w:r w:rsidRPr="000B39C9">
        <w:rPr>
          <w:rFonts w:ascii="Times New Roman" w:hAnsi="Times New Roman" w:hint="eastAsia"/>
          <w:b/>
          <w:sz w:val="20"/>
          <w:szCs w:val="20"/>
        </w:rPr>
        <w:t>roposal 5: The determination of the hopping interval for PUCCH should wait for the progress in joint channel estimation for PUSCH.</w:t>
      </w:r>
    </w:p>
    <w:p w14:paraId="04C3659E" w14:textId="38B4858C" w:rsidR="0052712A" w:rsidRPr="000C5154" w:rsidRDefault="009B0B4B" w:rsidP="000C5154">
      <w:pPr>
        <w:keepNext/>
        <w:widowControl/>
        <w:numPr>
          <w:ilvl w:val="0"/>
          <w:numId w:val="1"/>
        </w:numPr>
        <w:snapToGrid w:val="0"/>
        <w:spacing w:before="360" w:after="120"/>
        <w:jc w:val="left"/>
        <w:outlineLvl w:val="0"/>
        <w:rPr>
          <w:rFonts w:ascii="Times New Roman" w:eastAsia="宋体" w:hAnsi="Times New Roman" w:cs="Times New Roman"/>
          <w:b/>
          <w:kern w:val="32"/>
          <w:sz w:val="28"/>
          <w:szCs w:val="20"/>
        </w:rPr>
      </w:pPr>
      <w:r w:rsidRPr="008D6DF5">
        <w:rPr>
          <w:rFonts w:ascii="Times New Roman" w:eastAsia="宋体" w:hAnsi="Times New Roman" w:cs="Times New Roman"/>
          <w:b/>
          <w:kern w:val="32"/>
          <w:sz w:val="28"/>
          <w:szCs w:val="20"/>
        </w:rPr>
        <w:t>References</w:t>
      </w:r>
    </w:p>
    <w:p w14:paraId="6BACD8E6" w14:textId="0B1ED340" w:rsidR="00CC349E" w:rsidRPr="000B39C9" w:rsidRDefault="00CC349E" w:rsidP="006642A4">
      <w:pPr>
        <w:pStyle w:val="a6"/>
        <w:numPr>
          <w:ilvl w:val="0"/>
          <w:numId w:val="4"/>
        </w:numPr>
        <w:ind w:firstLineChars="0"/>
        <w:rPr>
          <w:rFonts w:ascii="Times New Roman" w:eastAsia="宋体" w:hAnsi="Times New Roman" w:cs="Times New Roman"/>
          <w:kern w:val="0"/>
          <w:sz w:val="20"/>
          <w:szCs w:val="20"/>
        </w:rPr>
      </w:pPr>
      <w:bookmarkStart w:id="5" w:name="_Ref68592758"/>
      <w:r w:rsidRPr="000B39C9">
        <w:rPr>
          <w:rFonts w:ascii="Times New Roman" w:eastAsia="宋体" w:hAnsi="Times New Roman" w:cs="Times New Roman"/>
          <w:kern w:val="0"/>
          <w:sz w:val="20"/>
          <w:szCs w:val="20"/>
        </w:rPr>
        <w:t>Chairman's Notes RAN1#10</w:t>
      </w:r>
      <w:r w:rsidR="006642A4" w:rsidRPr="000B39C9">
        <w:rPr>
          <w:rFonts w:ascii="Times New Roman" w:eastAsia="宋体" w:hAnsi="Times New Roman" w:cs="Times New Roman" w:hint="eastAsia"/>
          <w:kern w:val="0"/>
          <w:sz w:val="20"/>
          <w:szCs w:val="20"/>
        </w:rPr>
        <w:t>6</w:t>
      </w:r>
      <w:r w:rsidRPr="000B39C9">
        <w:rPr>
          <w:rFonts w:ascii="Times New Roman" w:eastAsia="宋体" w:hAnsi="Times New Roman" w:cs="Times New Roman"/>
          <w:kern w:val="0"/>
          <w:sz w:val="20"/>
          <w:szCs w:val="20"/>
        </w:rPr>
        <w:t>-e, 3GPP TSG RAN WG1 Meeting #10</w:t>
      </w:r>
      <w:r w:rsidR="006642A4" w:rsidRPr="000B39C9">
        <w:rPr>
          <w:rFonts w:ascii="Times New Roman" w:eastAsia="宋体" w:hAnsi="Times New Roman" w:cs="Times New Roman" w:hint="eastAsia"/>
          <w:kern w:val="0"/>
          <w:sz w:val="20"/>
          <w:szCs w:val="20"/>
        </w:rPr>
        <w:t>6</w:t>
      </w:r>
      <w:r w:rsidRPr="000B39C9">
        <w:rPr>
          <w:rFonts w:ascii="Times New Roman" w:eastAsia="宋体" w:hAnsi="Times New Roman" w:cs="Times New Roman"/>
          <w:kern w:val="0"/>
          <w:sz w:val="20"/>
          <w:szCs w:val="20"/>
        </w:rPr>
        <w:t xml:space="preserve">-e, e-Meeting, </w:t>
      </w:r>
      <w:r w:rsidR="006642A4" w:rsidRPr="000B39C9">
        <w:rPr>
          <w:rFonts w:ascii="Times New Roman" w:eastAsia="宋体" w:hAnsi="Times New Roman" w:cs="Times New Roman"/>
          <w:kern w:val="0"/>
          <w:sz w:val="20"/>
          <w:szCs w:val="20"/>
        </w:rPr>
        <w:t>August 16th – 27th, 2021</w:t>
      </w:r>
      <w:r w:rsidRPr="000B39C9">
        <w:rPr>
          <w:rFonts w:ascii="Times New Roman" w:eastAsia="宋体" w:hAnsi="Times New Roman" w:cs="Times New Roman"/>
          <w:kern w:val="0"/>
          <w:sz w:val="20"/>
          <w:szCs w:val="20"/>
        </w:rPr>
        <w:t>.</w:t>
      </w:r>
      <w:bookmarkEnd w:id="5"/>
    </w:p>
    <w:p w14:paraId="18DD96BC" w14:textId="69AC8506" w:rsidR="007A523D" w:rsidRDefault="007A523D" w:rsidP="007A523D">
      <w:pPr>
        <w:pStyle w:val="a6"/>
        <w:numPr>
          <w:ilvl w:val="0"/>
          <w:numId w:val="4"/>
        </w:numPr>
        <w:ind w:firstLineChars="0"/>
        <w:rPr>
          <w:rFonts w:ascii="Times New Roman" w:eastAsia="宋体" w:hAnsi="Times New Roman" w:cs="Times New Roman"/>
          <w:kern w:val="0"/>
          <w:sz w:val="20"/>
          <w:szCs w:val="20"/>
        </w:rPr>
      </w:pPr>
      <w:bookmarkStart w:id="6" w:name="_Ref83309295"/>
      <w:bookmarkStart w:id="7" w:name="_Ref78190445"/>
      <w:bookmarkStart w:id="8" w:name="_Ref82850597"/>
      <w:r w:rsidRPr="007A523D">
        <w:rPr>
          <w:rFonts w:ascii="Times New Roman" w:eastAsia="宋体" w:hAnsi="Times New Roman" w:cs="Times New Roman"/>
          <w:kern w:val="0"/>
          <w:sz w:val="20"/>
          <w:szCs w:val="20"/>
        </w:rPr>
        <w:t>R1-2108619</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 w:val="20"/>
          <w:szCs w:val="20"/>
        </w:rPr>
        <w:t>“</w:t>
      </w:r>
      <w:r w:rsidRPr="007A523D">
        <w:rPr>
          <w:rFonts w:ascii="Times New Roman" w:eastAsia="宋体" w:hAnsi="Times New Roman" w:cs="Times New Roman"/>
          <w:kern w:val="0"/>
          <w:sz w:val="20"/>
          <w:szCs w:val="20"/>
        </w:rPr>
        <w:t>FL summary # 4 of PUCCH coverage enhancement</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w:t>
      </w:r>
      <w:r w:rsidRPr="007A523D">
        <w:rPr>
          <w:rFonts w:ascii="Times New Roman" w:eastAsia="宋体" w:hAnsi="Times New Roman" w:cs="Times New Roman"/>
          <w:kern w:val="0"/>
          <w:sz w:val="20"/>
          <w:szCs w:val="20"/>
        </w:rPr>
        <w:t>Qualcomm, RAN1#106-e.</w:t>
      </w:r>
      <w:bookmarkEnd w:id="6"/>
    </w:p>
    <w:p w14:paraId="02B795A6" w14:textId="0EF7F106" w:rsidR="007B0A2F" w:rsidRPr="00F207D6" w:rsidRDefault="00C663DB" w:rsidP="00F207D6">
      <w:pPr>
        <w:pStyle w:val="a6"/>
        <w:numPr>
          <w:ilvl w:val="0"/>
          <w:numId w:val="4"/>
        </w:numPr>
        <w:ind w:firstLineChars="0"/>
        <w:rPr>
          <w:rFonts w:ascii="Times New Roman" w:eastAsia="宋体" w:hAnsi="Times New Roman" w:cs="Times New Roman"/>
          <w:kern w:val="0"/>
          <w:sz w:val="20"/>
          <w:szCs w:val="20"/>
        </w:rPr>
      </w:pPr>
      <w:bookmarkStart w:id="9" w:name="_Ref83309312"/>
      <w:r w:rsidRPr="000B39C9">
        <w:rPr>
          <w:rFonts w:ascii="Times New Roman" w:eastAsia="宋体" w:hAnsi="Times New Roman" w:cs="Times New Roman"/>
          <w:kern w:val="0"/>
          <w:sz w:val="20"/>
          <w:szCs w:val="20"/>
        </w:rPr>
        <w:t>R1-</w:t>
      </w:r>
      <w:r w:rsidR="000644D7" w:rsidRPr="000B39C9">
        <w:rPr>
          <w:rFonts w:ascii="Times New Roman" w:eastAsia="宋体" w:hAnsi="Times New Roman" w:cs="Times New Roman"/>
          <w:kern w:val="0"/>
          <w:sz w:val="20"/>
          <w:szCs w:val="20"/>
        </w:rPr>
        <w:t>2</w:t>
      </w:r>
      <w:r w:rsidR="000644D7" w:rsidRPr="000B39C9">
        <w:rPr>
          <w:rFonts w:ascii="Times New Roman" w:eastAsia="宋体" w:hAnsi="Times New Roman" w:cs="Times New Roman" w:hint="eastAsia"/>
          <w:kern w:val="0"/>
          <w:sz w:val="20"/>
          <w:szCs w:val="20"/>
        </w:rPr>
        <w:t>10</w:t>
      </w:r>
      <w:r w:rsidR="000644D7">
        <w:rPr>
          <w:rFonts w:ascii="Times New Roman" w:eastAsia="宋体" w:hAnsi="Times New Roman" w:cs="Times New Roman" w:hint="eastAsia"/>
          <w:kern w:val="0"/>
          <w:sz w:val="20"/>
          <w:szCs w:val="20"/>
        </w:rPr>
        <w:t>9242</w:t>
      </w:r>
      <w:r w:rsidRPr="000B39C9">
        <w:rPr>
          <w:rFonts w:ascii="Times New Roman" w:eastAsia="宋体" w:hAnsi="Times New Roman" w:cs="Times New Roman"/>
          <w:kern w:val="0"/>
          <w:sz w:val="20"/>
          <w:szCs w:val="20"/>
        </w:rPr>
        <w:t xml:space="preserve">, </w:t>
      </w:r>
      <w:r w:rsidR="000F4A41" w:rsidRPr="000B39C9">
        <w:rPr>
          <w:rFonts w:ascii="Times New Roman" w:eastAsia="宋体" w:hAnsi="Times New Roman" w:cs="Times New Roman"/>
          <w:kern w:val="0"/>
          <w:sz w:val="20"/>
          <w:szCs w:val="20"/>
        </w:rPr>
        <w:t>“Discussion on joint channel estimation for PUSCH”</w:t>
      </w:r>
      <w:bookmarkEnd w:id="7"/>
      <w:r w:rsidR="000F4A41" w:rsidRPr="000B39C9">
        <w:rPr>
          <w:rFonts w:ascii="Times New Roman" w:eastAsia="宋体" w:hAnsi="Times New Roman" w:cs="Times New Roman"/>
          <w:kern w:val="0"/>
          <w:sz w:val="20"/>
          <w:szCs w:val="20"/>
        </w:rPr>
        <w:t>, CATT, RAN1#106b-e</w:t>
      </w:r>
      <w:r w:rsidR="00C06A6A" w:rsidRPr="000B39C9">
        <w:rPr>
          <w:rFonts w:ascii="Times New Roman" w:eastAsia="宋体" w:hAnsi="Times New Roman" w:cs="Times New Roman" w:hint="eastAsia"/>
          <w:kern w:val="0"/>
          <w:sz w:val="20"/>
          <w:szCs w:val="20"/>
        </w:rPr>
        <w:t>.</w:t>
      </w:r>
      <w:bookmarkEnd w:id="8"/>
      <w:bookmarkEnd w:id="9"/>
    </w:p>
    <w:sectPr w:rsidR="007B0A2F" w:rsidRPr="00F207D6" w:rsidSect="00737B16">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EADA1C" w14:textId="77777777" w:rsidR="00401308" w:rsidRDefault="00401308" w:rsidP="005536AA">
      <w:r>
        <w:separator/>
      </w:r>
    </w:p>
  </w:endnote>
  <w:endnote w:type="continuationSeparator" w:id="0">
    <w:p w14:paraId="651924E2" w14:textId="77777777" w:rsidR="00401308" w:rsidRDefault="00401308" w:rsidP="00553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9F4BE6" w14:textId="77777777" w:rsidR="00401308" w:rsidRDefault="00401308" w:rsidP="005536AA">
      <w:r>
        <w:separator/>
      </w:r>
    </w:p>
  </w:footnote>
  <w:footnote w:type="continuationSeparator" w:id="0">
    <w:p w14:paraId="3C8ED8A7" w14:textId="77777777" w:rsidR="00401308" w:rsidRDefault="00401308" w:rsidP="005536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07ABC"/>
    <w:multiLevelType w:val="hybridMultilevel"/>
    <w:tmpl w:val="30B6343C"/>
    <w:lvl w:ilvl="0" w:tplc="8EDE8616">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8390174"/>
    <w:multiLevelType w:val="hybridMultilevel"/>
    <w:tmpl w:val="CBE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AE8791A"/>
    <w:multiLevelType w:val="hybridMultilevel"/>
    <w:tmpl w:val="DD56D5F8"/>
    <w:lvl w:ilvl="0" w:tplc="729AEF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2F66B7C"/>
    <w:multiLevelType w:val="hybridMultilevel"/>
    <w:tmpl w:val="1E4A6308"/>
    <w:lvl w:ilvl="0" w:tplc="39689BD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2ED5209"/>
    <w:multiLevelType w:val="multilevel"/>
    <w:tmpl w:val="42ED5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12">
    <w:nsid w:val="5CDA623A"/>
    <w:multiLevelType w:val="hybridMultilevel"/>
    <w:tmpl w:val="3154D802"/>
    <w:lvl w:ilvl="0" w:tplc="025E48A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5622F6D"/>
    <w:multiLevelType w:val="hybridMultilevel"/>
    <w:tmpl w:val="5844814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612029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nsid w:val="6D924757"/>
    <w:multiLevelType w:val="multilevel"/>
    <w:tmpl w:val="1DB63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F364A06"/>
    <w:multiLevelType w:val="multilevel"/>
    <w:tmpl w:val="F6C8F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761A1FE5"/>
    <w:multiLevelType w:val="hybridMultilevel"/>
    <w:tmpl w:val="96969718"/>
    <w:lvl w:ilvl="0" w:tplc="DF2C347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E5A20D2"/>
    <w:multiLevelType w:val="hybridMultilevel"/>
    <w:tmpl w:val="F9608EB6"/>
    <w:lvl w:ilvl="0" w:tplc="02D060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5"/>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9"/>
  </w:num>
  <w:num w:numId="7">
    <w:abstractNumId w:val="9"/>
  </w:num>
  <w:num w:numId="8">
    <w:abstractNumId w:val="9"/>
  </w:num>
  <w:num w:numId="9">
    <w:abstractNumId w:val="3"/>
  </w:num>
  <w:num w:numId="10">
    <w:abstractNumId w:val="18"/>
  </w:num>
  <w:num w:numId="11">
    <w:abstractNumId w:val="7"/>
  </w:num>
  <w:num w:numId="12">
    <w:abstractNumId w:val="8"/>
  </w:num>
  <w:num w:numId="13">
    <w:abstractNumId w:val="1"/>
  </w:num>
  <w:num w:numId="14">
    <w:abstractNumId w:val="16"/>
  </w:num>
  <w:num w:numId="15">
    <w:abstractNumId w:val="17"/>
  </w:num>
  <w:num w:numId="16">
    <w:abstractNumId w:val="12"/>
  </w:num>
  <w:num w:numId="17">
    <w:abstractNumId w:val="10"/>
  </w:num>
  <w:num w:numId="18">
    <w:abstractNumId w:val="8"/>
  </w:num>
  <w:num w:numId="19">
    <w:abstractNumId w:val="1"/>
  </w:num>
  <w:num w:numId="20">
    <w:abstractNumId w:val="10"/>
  </w:num>
  <w:num w:numId="21">
    <w:abstractNumId w:val="2"/>
  </w:num>
  <w:num w:numId="22">
    <w:abstractNumId w:val="13"/>
  </w:num>
  <w:num w:numId="23">
    <w:abstractNumId w:val="14"/>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E76"/>
    <w:rsid w:val="00000A50"/>
    <w:rsid w:val="000015DB"/>
    <w:rsid w:val="0000344B"/>
    <w:rsid w:val="000077A4"/>
    <w:rsid w:val="00007FE6"/>
    <w:rsid w:val="00013A60"/>
    <w:rsid w:val="0001515C"/>
    <w:rsid w:val="000208CE"/>
    <w:rsid w:val="00021156"/>
    <w:rsid w:val="00021405"/>
    <w:rsid w:val="00027237"/>
    <w:rsid w:val="0004006E"/>
    <w:rsid w:val="000400DE"/>
    <w:rsid w:val="00045233"/>
    <w:rsid w:val="00052B32"/>
    <w:rsid w:val="00056539"/>
    <w:rsid w:val="00057E0F"/>
    <w:rsid w:val="00062122"/>
    <w:rsid w:val="000644D7"/>
    <w:rsid w:val="00064870"/>
    <w:rsid w:val="00065345"/>
    <w:rsid w:val="00067166"/>
    <w:rsid w:val="00067464"/>
    <w:rsid w:val="000675A6"/>
    <w:rsid w:val="00070E61"/>
    <w:rsid w:val="000736B3"/>
    <w:rsid w:val="000737C7"/>
    <w:rsid w:val="00080B2C"/>
    <w:rsid w:val="00093CC2"/>
    <w:rsid w:val="00096215"/>
    <w:rsid w:val="000A279E"/>
    <w:rsid w:val="000B39C9"/>
    <w:rsid w:val="000B3F53"/>
    <w:rsid w:val="000C19CA"/>
    <w:rsid w:val="000C1CAB"/>
    <w:rsid w:val="000C46AE"/>
    <w:rsid w:val="000C5154"/>
    <w:rsid w:val="000C68D2"/>
    <w:rsid w:val="000D5022"/>
    <w:rsid w:val="000D5223"/>
    <w:rsid w:val="000D7002"/>
    <w:rsid w:val="000D7CEE"/>
    <w:rsid w:val="000E2246"/>
    <w:rsid w:val="000E6A04"/>
    <w:rsid w:val="000F1C57"/>
    <w:rsid w:val="000F2CF5"/>
    <w:rsid w:val="000F2F71"/>
    <w:rsid w:val="000F4563"/>
    <w:rsid w:val="000F4A41"/>
    <w:rsid w:val="000F5820"/>
    <w:rsid w:val="00100F00"/>
    <w:rsid w:val="001027E7"/>
    <w:rsid w:val="00107FDB"/>
    <w:rsid w:val="00111803"/>
    <w:rsid w:val="00111A7D"/>
    <w:rsid w:val="00111E61"/>
    <w:rsid w:val="0011265A"/>
    <w:rsid w:val="00115D20"/>
    <w:rsid w:val="001160A0"/>
    <w:rsid w:val="00121013"/>
    <w:rsid w:val="00121209"/>
    <w:rsid w:val="00121693"/>
    <w:rsid w:val="00125188"/>
    <w:rsid w:val="001313FB"/>
    <w:rsid w:val="001343CE"/>
    <w:rsid w:val="001439F3"/>
    <w:rsid w:val="00143DD0"/>
    <w:rsid w:val="001503B4"/>
    <w:rsid w:val="00154380"/>
    <w:rsid w:val="0015618B"/>
    <w:rsid w:val="00156286"/>
    <w:rsid w:val="00156640"/>
    <w:rsid w:val="00161CF0"/>
    <w:rsid w:val="00161DB5"/>
    <w:rsid w:val="00164F30"/>
    <w:rsid w:val="001672CD"/>
    <w:rsid w:val="001700EB"/>
    <w:rsid w:val="001711FD"/>
    <w:rsid w:val="0017303F"/>
    <w:rsid w:val="00173DF6"/>
    <w:rsid w:val="00177A63"/>
    <w:rsid w:val="001855D1"/>
    <w:rsid w:val="00194365"/>
    <w:rsid w:val="00197CB9"/>
    <w:rsid w:val="001A67E9"/>
    <w:rsid w:val="001B0A39"/>
    <w:rsid w:val="001B5237"/>
    <w:rsid w:val="001B7470"/>
    <w:rsid w:val="001C0513"/>
    <w:rsid w:val="001C383B"/>
    <w:rsid w:val="001C54BC"/>
    <w:rsid w:val="001C63C3"/>
    <w:rsid w:val="001D0E17"/>
    <w:rsid w:val="001D1B44"/>
    <w:rsid w:val="001D68DC"/>
    <w:rsid w:val="001E14B0"/>
    <w:rsid w:val="001E1F38"/>
    <w:rsid w:val="001E4830"/>
    <w:rsid w:val="001E5857"/>
    <w:rsid w:val="001E7066"/>
    <w:rsid w:val="001E7EF5"/>
    <w:rsid w:val="001F1DC6"/>
    <w:rsid w:val="001F2BB0"/>
    <w:rsid w:val="001F70E7"/>
    <w:rsid w:val="00202B9D"/>
    <w:rsid w:val="00203E76"/>
    <w:rsid w:val="002051C2"/>
    <w:rsid w:val="002051F0"/>
    <w:rsid w:val="002062BF"/>
    <w:rsid w:val="00210BF5"/>
    <w:rsid w:val="00211D71"/>
    <w:rsid w:val="00212C0A"/>
    <w:rsid w:val="002162B2"/>
    <w:rsid w:val="00222E52"/>
    <w:rsid w:val="00224497"/>
    <w:rsid w:val="002247EF"/>
    <w:rsid w:val="00226D8A"/>
    <w:rsid w:val="00227852"/>
    <w:rsid w:val="00230EB7"/>
    <w:rsid w:val="00237145"/>
    <w:rsid w:val="00237E61"/>
    <w:rsid w:val="002440B9"/>
    <w:rsid w:val="0025654A"/>
    <w:rsid w:val="002618A3"/>
    <w:rsid w:val="00262F20"/>
    <w:rsid w:val="0026504A"/>
    <w:rsid w:val="00270017"/>
    <w:rsid w:val="002715D0"/>
    <w:rsid w:val="002733B9"/>
    <w:rsid w:val="00275276"/>
    <w:rsid w:val="0028214A"/>
    <w:rsid w:val="00282467"/>
    <w:rsid w:val="00282638"/>
    <w:rsid w:val="00283B55"/>
    <w:rsid w:val="00285E6D"/>
    <w:rsid w:val="002875E9"/>
    <w:rsid w:val="00287FCE"/>
    <w:rsid w:val="00290076"/>
    <w:rsid w:val="002922E7"/>
    <w:rsid w:val="00294C0B"/>
    <w:rsid w:val="002A10FD"/>
    <w:rsid w:val="002A1AC7"/>
    <w:rsid w:val="002A1DF5"/>
    <w:rsid w:val="002A724B"/>
    <w:rsid w:val="002C001A"/>
    <w:rsid w:val="002C2F9D"/>
    <w:rsid w:val="002C39DD"/>
    <w:rsid w:val="002C455C"/>
    <w:rsid w:val="002C4D0F"/>
    <w:rsid w:val="002D7414"/>
    <w:rsid w:val="002E0EB3"/>
    <w:rsid w:val="002E3219"/>
    <w:rsid w:val="002F2093"/>
    <w:rsid w:val="00303C75"/>
    <w:rsid w:val="00310100"/>
    <w:rsid w:val="0031097D"/>
    <w:rsid w:val="00313489"/>
    <w:rsid w:val="00315CC2"/>
    <w:rsid w:val="003164C5"/>
    <w:rsid w:val="003220B5"/>
    <w:rsid w:val="00323A58"/>
    <w:rsid w:val="00324888"/>
    <w:rsid w:val="0033176B"/>
    <w:rsid w:val="00335F67"/>
    <w:rsid w:val="00350DE4"/>
    <w:rsid w:val="003510D5"/>
    <w:rsid w:val="00353B09"/>
    <w:rsid w:val="003559AC"/>
    <w:rsid w:val="0035783E"/>
    <w:rsid w:val="00357DFA"/>
    <w:rsid w:val="00363B85"/>
    <w:rsid w:val="003662E8"/>
    <w:rsid w:val="00367528"/>
    <w:rsid w:val="003675C8"/>
    <w:rsid w:val="00367D8B"/>
    <w:rsid w:val="00370828"/>
    <w:rsid w:val="00382625"/>
    <w:rsid w:val="003832E0"/>
    <w:rsid w:val="003833B4"/>
    <w:rsid w:val="00386116"/>
    <w:rsid w:val="00386776"/>
    <w:rsid w:val="00391090"/>
    <w:rsid w:val="00391516"/>
    <w:rsid w:val="00393653"/>
    <w:rsid w:val="003965C3"/>
    <w:rsid w:val="00396637"/>
    <w:rsid w:val="003A0ABD"/>
    <w:rsid w:val="003A4C22"/>
    <w:rsid w:val="003B493F"/>
    <w:rsid w:val="003B5FEB"/>
    <w:rsid w:val="003B6543"/>
    <w:rsid w:val="003B6CBB"/>
    <w:rsid w:val="003B7179"/>
    <w:rsid w:val="003D0143"/>
    <w:rsid w:val="003D0741"/>
    <w:rsid w:val="003D3E43"/>
    <w:rsid w:val="003D7E4D"/>
    <w:rsid w:val="003E402A"/>
    <w:rsid w:val="003E6087"/>
    <w:rsid w:val="003E7D43"/>
    <w:rsid w:val="003F28DA"/>
    <w:rsid w:val="00401308"/>
    <w:rsid w:val="00406017"/>
    <w:rsid w:val="00407398"/>
    <w:rsid w:val="00412C28"/>
    <w:rsid w:val="004138E8"/>
    <w:rsid w:val="0041435A"/>
    <w:rsid w:val="00415D5C"/>
    <w:rsid w:val="00417BF3"/>
    <w:rsid w:val="004202F1"/>
    <w:rsid w:val="00422DF8"/>
    <w:rsid w:val="00423AC2"/>
    <w:rsid w:val="00424C64"/>
    <w:rsid w:val="00426836"/>
    <w:rsid w:val="00432A84"/>
    <w:rsid w:val="004363ED"/>
    <w:rsid w:val="004432C8"/>
    <w:rsid w:val="00443F46"/>
    <w:rsid w:val="00445DD5"/>
    <w:rsid w:val="0046660E"/>
    <w:rsid w:val="00471C1D"/>
    <w:rsid w:val="00473342"/>
    <w:rsid w:val="004736A4"/>
    <w:rsid w:val="0047447E"/>
    <w:rsid w:val="0047501B"/>
    <w:rsid w:val="004759EA"/>
    <w:rsid w:val="00477835"/>
    <w:rsid w:val="0048029A"/>
    <w:rsid w:val="00486629"/>
    <w:rsid w:val="00486FC4"/>
    <w:rsid w:val="004909BE"/>
    <w:rsid w:val="0049238B"/>
    <w:rsid w:val="00493479"/>
    <w:rsid w:val="0049655B"/>
    <w:rsid w:val="004A2206"/>
    <w:rsid w:val="004A6631"/>
    <w:rsid w:val="004B0FE1"/>
    <w:rsid w:val="004B3769"/>
    <w:rsid w:val="004C4F68"/>
    <w:rsid w:val="004C6CA7"/>
    <w:rsid w:val="004E138A"/>
    <w:rsid w:val="004E13A8"/>
    <w:rsid w:val="004E536C"/>
    <w:rsid w:val="004E7844"/>
    <w:rsid w:val="004E7AE5"/>
    <w:rsid w:val="004F3BC0"/>
    <w:rsid w:val="004F4523"/>
    <w:rsid w:val="004F5C1F"/>
    <w:rsid w:val="004F627C"/>
    <w:rsid w:val="00500E15"/>
    <w:rsid w:val="00501EC3"/>
    <w:rsid w:val="005117A8"/>
    <w:rsid w:val="005132EA"/>
    <w:rsid w:val="005148AB"/>
    <w:rsid w:val="00515698"/>
    <w:rsid w:val="00515F5E"/>
    <w:rsid w:val="005209EC"/>
    <w:rsid w:val="0052712A"/>
    <w:rsid w:val="0053076D"/>
    <w:rsid w:val="005313E4"/>
    <w:rsid w:val="00531D12"/>
    <w:rsid w:val="00535A8D"/>
    <w:rsid w:val="005422B7"/>
    <w:rsid w:val="00545B03"/>
    <w:rsid w:val="005505CC"/>
    <w:rsid w:val="00552DEE"/>
    <w:rsid w:val="005536AA"/>
    <w:rsid w:val="005538A8"/>
    <w:rsid w:val="0055455A"/>
    <w:rsid w:val="005637A5"/>
    <w:rsid w:val="005643DF"/>
    <w:rsid w:val="005764F9"/>
    <w:rsid w:val="0057680E"/>
    <w:rsid w:val="00581D79"/>
    <w:rsid w:val="00585179"/>
    <w:rsid w:val="0058519C"/>
    <w:rsid w:val="0059124D"/>
    <w:rsid w:val="0059320E"/>
    <w:rsid w:val="00596A51"/>
    <w:rsid w:val="00596BA9"/>
    <w:rsid w:val="00596D5E"/>
    <w:rsid w:val="005A0A5D"/>
    <w:rsid w:val="005A40C8"/>
    <w:rsid w:val="005A6D1B"/>
    <w:rsid w:val="005B34BC"/>
    <w:rsid w:val="005B630D"/>
    <w:rsid w:val="005C28C0"/>
    <w:rsid w:val="005C2F72"/>
    <w:rsid w:val="005C3D7B"/>
    <w:rsid w:val="005C5AAE"/>
    <w:rsid w:val="005C623F"/>
    <w:rsid w:val="005C7397"/>
    <w:rsid w:val="005C74A3"/>
    <w:rsid w:val="005D270D"/>
    <w:rsid w:val="005D6F2B"/>
    <w:rsid w:val="005E1F7E"/>
    <w:rsid w:val="005E2304"/>
    <w:rsid w:val="005E5C6D"/>
    <w:rsid w:val="005F0AAF"/>
    <w:rsid w:val="005F18BC"/>
    <w:rsid w:val="005F2E51"/>
    <w:rsid w:val="005F7D5F"/>
    <w:rsid w:val="00600E1B"/>
    <w:rsid w:val="00605A91"/>
    <w:rsid w:val="00607ABE"/>
    <w:rsid w:val="006106B9"/>
    <w:rsid w:val="00613E7D"/>
    <w:rsid w:val="00615DD2"/>
    <w:rsid w:val="00617C3D"/>
    <w:rsid w:val="00623EB8"/>
    <w:rsid w:val="006252DA"/>
    <w:rsid w:val="006255B0"/>
    <w:rsid w:val="00626D74"/>
    <w:rsid w:val="00630E28"/>
    <w:rsid w:val="00635FD1"/>
    <w:rsid w:val="00644E7F"/>
    <w:rsid w:val="00645668"/>
    <w:rsid w:val="00646FEE"/>
    <w:rsid w:val="00647453"/>
    <w:rsid w:val="00653196"/>
    <w:rsid w:val="006547E6"/>
    <w:rsid w:val="00657950"/>
    <w:rsid w:val="00657A6C"/>
    <w:rsid w:val="006613D3"/>
    <w:rsid w:val="00661648"/>
    <w:rsid w:val="00662EBD"/>
    <w:rsid w:val="006642A4"/>
    <w:rsid w:val="00665200"/>
    <w:rsid w:val="006709DB"/>
    <w:rsid w:val="0067268F"/>
    <w:rsid w:val="00673364"/>
    <w:rsid w:val="006746E6"/>
    <w:rsid w:val="00674EEA"/>
    <w:rsid w:val="00674FAE"/>
    <w:rsid w:val="00676120"/>
    <w:rsid w:val="00686C3D"/>
    <w:rsid w:val="006878B0"/>
    <w:rsid w:val="00687ADA"/>
    <w:rsid w:val="006923D5"/>
    <w:rsid w:val="00696585"/>
    <w:rsid w:val="006A148E"/>
    <w:rsid w:val="006A74B5"/>
    <w:rsid w:val="006D08F9"/>
    <w:rsid w:val="006D2134"/>
    <w:rsid w:val="006E29F8"/>
    <w:rsid w:val="006E3F5F"/>
    <w:rsid w:val="006F12B9"/>
    <w:rsid w:val="006F1A66"/>
    <w:rsid w:val="006F317C"/>
    <w:rsid w:val="006F71E6"/>
    <w:rsid w:val="007058DA"/>
    <w:rsid w:val="007109EC"/>
    <w:rsid w:val="0071621A"/>
    <w:rsid w:val="0072242A"/>
    <w:rsid w:val="00722A36"/>
    <w:rsid w:val="00722B00"/>
    <w:rsid w:val="00723BE9"/>
    <w:rsid w:val="00724159"/>
    <w:rsid w:val="0072438B"/>
    <w:rsid w:val="00726F7E"/>
    <w:rsid w:val="00732D88"/>
    <w:rsid w:val="00737B16"/>
    <w:rsid w:val="00740A9D"/>
    <w:rsid w:val="00746609"/>
    <w:rsid w:val="007529FD"/>
    <w:rsid w:val="0075395E"/>
    <w:rsid w:val="0075498B"/>
    <w:rsid w:val="007628A0"/>
    <w:rsid w:val="00764BD6"/>
    <w:rsid w:val="00764DEF"/>
    <w:rsid w:val="007706DF"/>
    <w:rsid w:val="00773332"/>
    <w:rsid w:val="00781B3F"/>
    <w:rsid w:val="007830B5"/>
    <w:rsid w:val="007847C8"/>
    <w:rsid w:val="007868CC"/>
    <w:rsid w:val="007A2C1B"/>
    <w:rsid w:val="007A523D"/>
    <w:rsid w:val="007B0940"/>
    <w:rsid w:val="007B0A2F"/>
    <w:rsid w:val="007B21EF"/>
    <w:rsid w:val="007C0AA8"/>
    <w:rsid w:val="007C408D"/>
    <w:rsid w:val="007C415D"/>
    <w:rsid w:val="007C671A"/>
    <w:rsid w:val="007E1725"/>
    <w:rsid w:val="007E4C9B"/>
    <w:rsid w:val="007E5C98"/>
    <w:rsid w:val="007E788C"/>
    <w:rsid w:val="007F0C60"/>
    <w:rsid w:val="007F473F"/>
    <w:rsid w:val="007F5594"/>
    <w:rsid w:val="007F6E1B"/>
    <w:rsid w:val="00800ED4"/>
    <w:rsid w:val="00805E5C"/>
    <w:rsid w:val="00807E25"/>
    <w:rsid w:val="00810586"/>
    <w:rsid w:val="00812405"/>
    <w:rsid w:val="008267A7"/>
    <w:rsid w:val="00830B9C"/>
    <w:rsid w:val="008355A0"/>
    <w:rsid w:val="008377C2"/>
    <w:rsid w:val="0084165E"/>
    <w:rsid w:val="00842935"/>
    <w:rsid w:val="00843D10"/>
    <w:rsid w:val="00844C9C"/>
    <w:rsid w:val="00845A88"/>
    <w:rsid w:val="00845E02"/>
    <w:rsid w:val="008511B3"/>
    <w:rsid w:val="00852F46"/>
    <w:rsid w:val="00854F95"/>
    <w:rsid w:val="0085547B"/>
    <w:rsid w:val="0085649D"/>
    <w:rsid w:val="008577C0"/>
    <w:rsid w:val="0086025C"/>
    <w:rsid w:val="00862FA2"/>
    <w:rsid w:val="008630EB"/>
    <w:rsid w:val="00871AAA"/>
    <w:rsid w:val="00877422"/>
    <w:rsid w:val="008808E2"/>
    <w:rsid w:val="00881C22"/>
    <w:rsid w:val="008843E3"/>
    <w:rsid w:val="00887875"/>
    <w:rsid w:val="00887DDF"/>
    <w:rsid w:val="008912A2"/>
    <w:rsid w:val="00894816"/>
    <w:rsid w:val="00894B69"/>
    <w:rsid w:val="008A2A1D"/>
    <w:rsid w:val="008A326C"/>
    <w:rsid w:val="008A3B4E"/>
    <w:rsid w:val="008B0246"/>
    <w:rsid w:val="008B19AB"/>
    <w:rsid w:val="008C17F8"/>
    <w:rsid w:val="008C5DFD"/>
    <w:rsid w:val="008D172F"/>
    <w:rsid w:val="008D2293"/>
    <w:rsid w:val="008D3174"/>
    <w:rsid w:val="008D37A5"/>
    <w:rsid w:val="008D5E33"/>
    <w:rsid w:val="008D642F"/>
    <w:rsid w:val="008D6CD8"/>
    <w:rsid w:val="008D6DF5"/>
    <w:rsid w:val="008E1A1A"/>
    <w:rsid w:val="008E2C03"/>
    <w:rsid w:val="008F54C6"/>
    <w:rsid w:val="008F790D"/>
    <w:rsid w:val="00906AF4"/>
    <w:rsid w:val="00912717"/>
    <w:rsid w:val="009155C3"/>
    <w:rsid w:val="00916C0C"/>
    <w:rsid w:val="00920C75"/>
    <w:rsid w:val="00923911"/>
    <w:rsid w:val="00931D38"/>
    <w:rsid w:val="0093290B"/>
    <w:rsid w:val="0093299B"/>
    <w:rsid w:val="00937615"/>
    <w:rsid w:val="0094322C"/>
    <w:rsid w:val="00960F2E"/>
    <w:rsid w:val="0096304F"/>
    <w:rsid w:val="00973600"/>
    <w:rsid w:val="00973E97"/>
    <w:rsid w:val="009829C9"/>
    <w:rsid w:val="009834EE"/>
    <w:rsid w:val="009902E1"/>
    <w:rsid w:val="009909AD"/>
    <w:rsid w:val="00990AEA"/>
    <w:rsid w:val="00990B53"/>
    <w:rsid w:val="00994EBD"/>
    <w:rsid w:val="00997077"/>
    <w:rsid w:val="009A059E"/>
    <w:rsid w:val="009A3862"/>
    <w:rsid w:val="009A4738"/>
    <w:rsid w:val="009A7695"/>
    <w:rsid w:val="009A7730"/>
    <w:rsid w:val="009B0B4B"/>
    <w:rsid w:val="009B1973"/>
    <w:rsid w:val="009B6527"/>
    <w:rsid w:val="009B688F"/>
    <w:rsid w:val="009B7DBF"/>
    <w:rsid w:val="009C1F8A"/>
    <w:rsid w:val="009C2FC5"/>
    <w:rsid w:val="009D1D4E"/>
    <w:rsid w:val="009D61C4"/>
    <w:rsid w:val="009D67DD"/>
    <w:rsid w:val="009D6AE1"/>
    <w:rsid w:val="009E0696"/>
    <w:rsid w:val="009E34F9"/>
    <w:rsid w:val="009F56F0"/>
    <w:rsid w:val="009F5C0A"/>
    <w:rsid w:val="00A00DFF"/>
    <w:rsid w:val="00A058C5"/>
    <w:rsid w:val="00A11214"/>
    <w:rsid w:val="00A17D3C"/>
    <w:rsid w:val="00A21191"/>
    <w:rsid w:val="00A233A1"/>
    <w:rsid w:val="00A24576"/>
    <w:rsid w:val="00A30F37"/>
    <w:rsid w:val="00A324EE"/>
    <w:rsid w:val="00A3721A"/>
    <w:rsid w:val="00A37384"/>
    <w:rsid w:val="00A41887"/>
    <w:rsid w:val="00A56483"/>
    <w:rsid w:val="00A60E8B"/>
    <w:rsid w:val="00A618D8"/>
    <w:rsid w:val="00A648B7"/>
    <w:rsid w:val="00A64D14"/>
    <w:rsid w:val="00A73607"/>
    <w:rsid w:val="00A83AB8"/>
    <w:rsid w:val="00A8462B"/>
    <w:rsid w:val="00A84A1B"/>
    <w:rsid w:val="00A84D3D"/>
    <w:rsid w:val="00A858FB"/>
    <w:rsid w:val="00A86B56"/>
    <w:rsid w:val="00A95949"/>
    <w:rsid w:val="00AA2053"/>
    <w:rsid w:val="00AA316D"/>
    <w:rsid w:val="00AB0D38"/>
    <w:rsid w:val="00AB1014"/>
    <w:rsid w:val="00AB60A1"/>
    <w:rsid w:val="00AC11CE"/>
    <w:rsid w:val="00AC479C"/>
    <w:rsid w:val="00AC4D5E"/>
    <w:rsid w:val="00AC52DD"/>
    <w:rsid w:val="00AC7925"/>
    <w:rsid w:val="00AD1B4A"/>
    <w:rsid w:val="00AD4302"/>
    <w:rsid w:val="00AD5FEA"/>
    <w:rsid w:val="00AD6C41"/>
    <w:rsid w:val="00AD76B5"/>
    <w:rsid w:val="00AE10C5"/>
    <w:rsid w:val="00AE23FD"/>
    <w:rsid w:val="00AE4120"/>
    <w:rsid w:val="00AE4393"/>
    <w:rsid w:val="00AE796C"/>
    <w:rsid w:val="00AF2C21"/>
    <w:rsid w:val="00AF5B60"/>
    <w:rsid w:val="00AF7567"/>
    <w:rsid w:val="00B02BA5"/>
    <w:rsid w:val="00B12A11"/>
    <w:rsid w:val="00B16162"/>
    <w:rsid w:val="00B17E4E"/>
    <w:rsid w:val="00B21992"/>
    <w:rsid w:val="00B2713C"/>
    <w:rsid w:val="00B31D60"/>
    <w:rsid w:val="00B358E3"/>
    <w:rsid w:val="00B4258A"/>
    <w:rsid w:val="00B436A4"/>
    <w:rsid w:val="00B44819"/>
    <w:rsid w:val="00B4501C"/>
    <w:rsid w:val="00B455E3"/>
    <w:rsid w:val="00B527C3"/>
    <w:rsid w:val="00B5380A"/>
    <w:rsid w:val="00B54806"/>
    <w:rsid w:val="00B57D46"/>
    <w:rsid w:val="00B606F5"/>
    <w:rsid w:val="00B636B2"/>
    <w:rsid w:val="00B65342"/>
    <w:rsid w:val="00B655E9"/>
    <w:rsid w:val="00B67C52"/>
    <w:rsid w:val="00B70284"/>
    <w:rsid w:val="00B72A05"/>
    <w:rsid w:val="00B76FDE"/>
    <w:rsid w:val="00B779E0"/>
    <w:rsid w:val="00B81C7F"/>
    <w:rsid w:val="00B81EA1"/>
    <w:rsid w:val="00B83DCD"/>
    <w:rsid w:val="00B8711B"/>
    <w:rsid w:val="00B87BCD"/>
    <w:rsid w:val="00B957BB"/>
    <w:rsid w:val="00B97A9A"/>
    <w:rsid w:val="00BA3871"/>
    <w:rsid w:val="00BA3E42"/>
    <w:rsid w:val="00BB0849"/>
    <w:rsid w:val="00BB36B0"/>
    <w:rsid w:val="00BB5353"/>
    <w:rsid w:val="00BB5676"/>
    <w:rsid w:val="00BB7101"/>
    <w:rsid w:val="00BC0B9D"/>
    <w:rsid w:val="00BC0F6D"/>
    <w:rsid w:val="00BC11E6"/>
    <w:rsid w:val="00BC13AF"/>
    <w:rsid w:val="00BC5D6E"/>
    <w:rsid w:val="00BD0A42"/>
    <w:rsid w:val="00BD195F"/>
    <w:rsid w:val="00BD1BD8"/>
    <w:rsid w:val="00BD2061"/>
    <w:rsid w:val="00BD401B"/>
    <w:rsid w:val="00BE1D6C"/>
    <w:rsid w:val="00BF7EF4"/>
    <w:rsid w:val="00C01E47"/>
    <w:rsid w:val="00C02D22"/>
    <w:rsid w:val="00C0364B"/>
    <w:rsid w:val="00C06159"/>
    <w:rsid w:val="00C06A6A"/>
    <w:rsid w:val="00C105B1"/>
    <w:rsid w:val="00C14E40"/>
    <w:rsid w:val="00C15D30"/>
    <w:rsid w:val="00C16003"/>
    <w:rsid w:val="00C16E4E"/>
    <w:rsid w:val="00C20A4E"/>
    <w:rsid w:val="00C2270A"/>
    <w:rsid w:val="00C279FD"/>
    <w:rsid w:val="00C30583"/>
    <w:rsid w:val="00C31F36"/>
    <w:rsid w:val="00C37DFE"/>
    <w:rsid w:val="00C43814"/>
    <w:rsid w:val="00C54FC7"/>
    <w:rsid w:val="00C632EA"/>
    <w:rsid w:val="00C642A6"/>
    <w:rsid w:val="00C6448C"/>
    <w:rsid w:val="00C65B89"/>
    <w:rsid w:val="00C663DB"/>
    <w:rsid w:val="00C74880"/>
    <w:rsid w:val="00C82AAF"/>
    <w:rsid w:val="00C86C34"/>
    <w:rsid w:val="00C903BD"/>
    <w:rsid w:val="00C92361"/>
    <w:rsid w:val="00C96C33"/>
    <w:rsid w:val="00C971C0"/>
    <w:rsid w:val="00CA2A50"/>
    <w:rsid w:val="00CA2ABA"/>
    <w:rsid w:val="00CB2654"/>
    <w:rsid w:val="00CB3F96"/>
    <w:rsid w:val="00CB450B"/>
    <w:rsid w:val="00CC2019"/>
    <w:rsid w:val="00CC349E"/>
    <w:rsid w:val="00CC3648"/>
    <w:rsid w:val="00CC4527"/>
    <w:rsid w:val="00CD029C"/>
    <w:rsid w:val="00CD277E"/>
    <w:rsid w:val="00CD28D2"/>
    <w:rsid w:val="00CD6DA4"/>
    <w:rsid w:val="00CE219B"/>
    <w:rsid w:val="00CE3F80"/>
    <w:rsid w:val="00CF1EBE"/>
    <w:rsid w:val="00D038CB"/>
    <w:rsid w:val="00D056E4"/>
    <w:rsid w:val="00D06683"/>
    <w:rsid w:val="00D10867"/>
    <w:rsid w:val="00D131BB"/>
    <w:rsid w:val="00D257EA"/>
    <w:rsid w:val="00D27C72"/>
    <w:rsid w:val="00D32D6A"/>
    <w:rsid w:val="00D33505"/>
    <w:rsid w:val="00D33720"/>
    <w:rsid w:val="00D42BD3"/>
    <w:rsid w:val="00D46E8F"/>
    <w:rsid w:val="00D52BFA"/>
    <w:rsid w:val="00D565ED"/>
    <w:rsid w:val="00D646A6"/>
    <w:rsid w:val="00D64BC4"/>
    <w:rsid w:val="00D67CDC"/>
    <w:rsid w:val="00D7472C"/>
    <w:rsid w:val="00D758DA"/>
    <w:rsid w:val="00D76767"/>
    <w:rsid w:val="00D77A25"/>
    <w:rsid w:val="00D82D10"/>
    <w:rsid w:val="00D83656"/>
    <w:rsid w:val="00D84917"/>
    <w:rsid w:val="00D92416"/>
    <w:rsid w:val="00D9368C"/>
    <w:rsid w:val="00D970AD"/>
    <w:rsid w:val="00DA21B9"/>
    <w:rsid w:val="00DA3D9B"/>
    <w:rsid w:val="00DB0AC1"/>
    <w:rsid w:val="00DB1CAE"/>
    <w:rsid w:val="00DB650B"/>
    <w:rsid w:val="00DB6F5D"/>
    <w:rsid w:val="00DC7F54"/>
    <w:rsid w:val="00DD55D5"/>
    <w:rsid w:val="00DE1EC1"/>
    <w:rsid w:val="00DE27F6"/>
    <w:rsid w:val="00DE49D4"/>
    <w:rsid w:val="00DE5269"/>
    <w:rsid w:val="00DF63A8"/>
    <w:rsid w:val="00E00E1C"/>
    <w:rsid w:val="00E02CF9"/>
    <w:rsid w:val="00E033B8"/>
    <w:rsid w:val="00E0393F"/>
    <w:rsid w:val="00E103C2"/>
    <w:rsid w:val="00E13A7D"/>
    <w:rsid w:val="00E22DF2"/>
    <w:rsid w:val="00E234EE"/>
    <w:rsid w:val="00E30597"/>
    <w:rsid w:val="00E3062B"/>
    <w:rsid w:val="00E31B98"/>
    <w:rsid w:val="00E3282E"/>
    <w:rsid w:val="00E33E52"/>
    <w:rsid w:val="00E45377"/>
    <w:rsid w:val="00E4577C"/>
    <w:rsid w:val="00E545A0"/>
    <w:rsid w:val="00E564D7"/>
    <w:rsid w:val="00E65452"/>
    <w:rsid w:val="00E738F1"/>
    <w:rsid w:val="00E739CB"/>
    <w:rsid w:val="00E77295"/>
    <w:rsid w:val="00E809D7"/>
    <w:rsid w:val="00E80E59"/>
    <w:rsid w:val="00E8191F"/>
    <w:rsid w:val="00E8271C"/>
    <w:rsid w:val="00E840D3"/>
    <w:rsid w:val="00E8428A"/>
    <w:rsid w:val="00E87C13"/>
    <w:rsid w:val="00E91283"/>
    <w:rsid w:val="00E92BBD"/>
    <w:rsid w:val="00EA207E"/>
    <w:rsid w:val="00EA4D58"/>
    <w:rsid w:val="00EA5879"/>
    <w:rsid w:val="00EA7312"/>
    <w:rsid w:val="00EB45FB"/>
    <w:rsid w:val="00EB683C"/>
    <w:rsid w:val="00EB71F7"/>
    <w:rsid w:val="00EC12F4"/>
    <w:rsid w:val="00EC43C7"/>
    <w:rsid w:val="00EC4EA4"/>
    <w:rsid w:val="00EC64F0"/>
    <w:rsid w:val="00ED335D"/>
    <w:rsid w:val="00ED6EA4"/>
    <w:rsid w:val="00EE0DCF"/>
    <w:rsid w:val="00EE24FE"/>
    <w:rsid w:val="00EE2949"/>
    <w:rsid w:val="00EE4729"/>
    <w:rsid w:val="00EE7F5F"/>
    <w:rsid w:val="00EF00E7"/>
    <w:rsid w:val="00EF0502"/>
    <w:rsid w:val="00EF58FA"/>
    <w:rsid w:val="00F1107C"/>
    <w:rsid w:val="00F16591"/>
    <w:rsid w:val="00F173C7"/>
    <w:rsid w:val="00F1774C"/>
    <w:rsid w:val="00F207D6"/>
    <w:rsid w:val="00F24206"/>
    <w:rsid w:val="00F27872"/>
    <w:rsid w:val="00F301CD"/>
    <w:rsid w:val="00F308C9"/>
    <w:rsid w:val="00F4030D"/>
    <w:rsid w:val="00F433A3"/>
    <w:rsid w:val="00F439D5"/>
    <w:rsid w:val="00F46495"/>
    <w:rsid w:val="00F517EE"/>
    <w:rsid w:val="00F526A4"/>
    <w:rsid w:val="00F54720"/>
    <w:rsid w:val="00F56005"/>
    <w:rsid w:val="00F715B1"/>
    <w:rsid w:val="00F7242E"/>
    <w:rsid w:val="00F752FE"/>
    <w:rsid w:val="00F81FCC"/>
    <w:rsid w:val="00F83BF4"/>
    <w:rsid w:val="00F853F0"/>
    <w:rsid w:val="00F8587F"/>
    <w:rsid w:val="00F9012F"/>
    <w:rsid w:val="00F94D1B"/>
    <w:rsid w:val="00F96555"/>
    <w:rsid w:val="00FA0468"/>
    <w:rsid w:val="00FA298B"/>
    <w:rsid w:val="00FA37D9"/>
    <w:rsid w:val="00FA4659"/>
    <w:rsid w:val="00FA4BE0"/>
    <w:rsid w:val="00FA4EFA"/>
    <w:rsid w:val="00FA5926"/>
    <w:rsid w:val="00FA64C8"/>
    <w:rsid w:val="00FA6A8F"/>
    <w:rsid w:val="00FA722C"/>
    <w:rsid w:val="00FB0910"/>
    <w:rsid w:val="00FB14B1"/>
    <w:rsid w:val="00FB1D52"/>
    <w:rsid w:val="00FB699E"/>
    <w:rsid w:val="00FC2C94"/>
    <w:rsid w:val="00FC2D59"/>
    <w:rsid w:val="00FC6F6F"/>
    <w:rsid w:val="00FD0AFC"/>
    <w:rsid w:val="00FD1079"/>
    <w:rsid w:val="00FD1C10"/>
    <w:rsid w:val="00FD4EF3"/>
    <w:rsid w:val="00FD673C"/>
    <w:rsid w:val="00FE387A"/>
    <w:rsid w:val="00FE49FB"/>
    <w:rsid w:val="00FE5B88"/>
    <w:rsid w:val="00FF02BA"/>
    <w:rsid w:val="00FF1C3F"/>
    <w:rsid w:val="00FF4DB9"/>
    <w:rsid w:val="00FF5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CE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1E483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12C0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3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36AA"/>
    <w:rPr>
      <w:sz w:val="18"/>
      <w:szCs w:val="18"/>
    </w:rPr>
  </w:style>
  <w:style w:type="paragraph" w:styleId="a4">
    <w:name w:val="footer"/>
    <w:basedOn w:val="a"/>
    <w:link w:val="Char0"/>
    <w:uiPriority w:val="99"/>
    <w:unhideWhenUsed/>
    <w:rsid w:val="005536AA"/>
    <w:pPr>
      <w:tabs>
        <w:tab w:val="center" w:pos="4153"/>
        <w:tab w:val="right" w:pos="8306"/>
      </w:tabs>
      <w:snapToGrid w:val="0"/>
      <w:jc w:val="left"/>
    </w:pPr>
    <w:rPr>
      <w:sz w:val="18"/>
      <w:szCs w:val="18"/>
    </w:rPr>
  </w:style>
  <w:style w:type="character" w:customStyle="1" w:styleId="Char0">
    <w:name w:val="页脚 Char"/>
    <w:basedOn w:val="a0"/>
    <w:link w:val="a4"/>
    <w:uiPriority w:val="99"/>
    <w:rsid w:val="005536AA"/>
    <w:rPr>
      <w:sz w:val="18"/>
      <w:szCs w:val="18"/>
    </w:rPr>
  </w:style>
  <w:style w:type="table" w:styleId="a5">
    <w:name w:val="Table Grid"/>
    <w:basedOn w:val="a1"/>
    <w:qFormat/>
    <w:rsid w:val="005536A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列,列表段落11,列表段,—ñ弌"/>
    <w:basedOn w:val="a"/>
    <w:link w:val="Char1"/>
    <w:uiPriority w:val="34"/>
    <w:qFormat/>
    <w:rsid w:val="00E02CF9"/>
    <w:pPr>
      <w:ind w:firstLineChars="200" w:firstLine="420"/>
    </w:pPr>
  </w:style>
  <w:style w:type="character" w:customStyle="1" w:styleId="Char1">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E02CF9"/>
  </w:style>
  <w:style w:type="character" w:customStyle="1" w:styleId="Char2">
    <w:name w:val="正文文本 Char"/>
    <w:aliases w:val="bt Char"/>
    <w:link w:val="a7"/>
    <w:rsid w:val="00A17D3C"/>
    <w:rPr>
      <w:rFonts w:eastAsia="MS Mincho"/>
      <w:lang w:eastAsia="en-US"/>
    </w:rPr>
  </w:style>
  <w:style w:type="paragraph" w:styleId="a7">
    <w:name w:val="Body Text"/>
    <w:aliases w:val="bt"/>
    <w:basedOn w:val="a"/>
    <w:link w:val="Char2"/>
    <w:rsid w:val="00A17D3C"/>
    <w:pPr>
      <w:widowControl/>
      <w:spacing w:after="120"/>
    </w:pPr>
    <w:rPr>
      <w:rFonts w:eastAsia="MS Mincho"/>
      <w:lang w:eastAsia="en-US"/>
    </w:rPr>
  </w:style>
  <w:style w:type="character" w:customStyle="1" w:styleId="10">
    <w:name w:val="正文文本 字符1"/>
    <w:basedOn w:val="a0"/>
    <w:uiPriority w:val="99"/>
    <w:semiHidden/>
    <w:rsid w:val="00A17D3C"/>
  </w:style>
  <w:style w:type="character" w:styleId="a8">
    <w:name w:val="annotation reference"/>
    <w:basedOn w:val="a0"/>
    <w:uiPriority w:val="99"/>
    <w:semiHidden/>
    <w:unhideWhenUsed/>
    <w:rsid w:val="0049238B"/>
    <w:rPr>
      <w:sz w:val="21"/>
      <w:szCs w:val="21"/>
    </w:rPr>
  </w:style>
  <w:style w:type="paragraph" w:styleId="a9">
    <w:name w:val="annotation text"/>
    <w:basedOn w:val="a"/>
    <w:link w:val="Char3"/>
    <w:uiPriority w:val="99"/>
    <w:semiHidden/>
    <w:unhideWhenUsed/>
    <w:rsid w:val="0049238B"/>
    <w:pPr>
      <w:jc w:val="left"/>
    </w:pPr>
  </w:style>
  <w:style w:type="character" w:customStyle="1" w:styleId="Char3">
    <w:name w:val="批注文字 Char"/>
    <w:basedOn w:val="a0"/>
    <w:link w:val="a9"/>
    <w:uiPriority w:val="99"/>
    <w:semiHidden/>
    <w:rsid w:val="0049238B"/>
  </w:style>
  <w:style w:type="paragraph" w:styleId="aa">
    <w:name w:val="annotation subject"/>
    <w:basedOn w:val="a9"/>
    <w:next w:val="a9"/>
    <w:link w:val="Char4"/>
    <w:uiPriority w:val="99"/>
    <w:semiHidden/>
    <w:unhideWhenUsed/>
    <w:rsid w:val="0049238B"/>
    <w:rPr>
      <w:b/>
      <w:bCs/>
    </w:rPr>
  </w:style>
  <w:style w:type="character" w:customStyle="1" w:styleId="Char4">
    <w:name w:val="批注主题 Char"/>
    <w:basedOn w:val="Char3"/>
    <w:link w:val="aa"/>
    <w:uiPriority w:val="99"/>
    <w:semiHidden/>
    <w:rsid w:val="0049238B"/>
    <w:rPr>
      <w:b/>
      <w:bCs/>
    </w:rPr>
  </w:style>
  <w:style w:type="paragraph" w:styleId="ab">
    <w:name w:val="Balloon Text"/>
    <w:basedOn w:val="a"/>
    <w:link w:val="Char5"/>
    <w:uiPriority w:val="99"/>
    <w:semiHidden/>
    <w:unhideWhenUsed/>
    <w:rsid w:val="0049238B"/>
    <w:rPr>
      <w:sz w:val="18"/>
      <w:szCs w:val="18"/>
    </w:rPr>
  </w:style>
  <w:style w:type="character" w:customStyle="1" w:styleId="Char5">
    <w:name w:val="批注框文本 Char"/>
    <w:basedOn w:val="a0"/>
    <w:link w:val="ab"/>
    <w:uiPriority w:val="99"/>
    <w:semiHidden/>
    <w:rsid w:val="0049238B"/>
    <w:rPr>
      <w:sz w:val="18"/>
      <w:szCs w:val="18"/>
    </w:rPr>
  </w:style>
  <w:style w:type="paragraph" w:styleId="ac">
    <w:name w:val="Revision"/>
    <w:hidden/>
    <w:uiPriority w:val="99"/>
    <w:semiHidden/>
    <w:rsid w:val="00F308C9"/>
  </w:style>
  <w:style w:type="paragraph" w:styleId="ad">
    <w:name w:val="No Spacing"/>
    <w:uiPriority w:val="1"/>
    <w:qFormat/>
    <w:rsid w:val="00805E5C"/>
    <w:pPr>
      <w:widowControl w:val="0"/>
      <w:jc w:val="both"/>
    </w:pPr>
  </w:style>
  <w:style w:type="character" w:styleId="ae">
    <w:name w:val="Emphasis"/>
    <w:uiPriority w:val="20"/>
    <w:qFormat/>
    <w:rsid w:val="001672CD"/>
    <w:rPr>
      <w:i/>
      <w:iCs/>
    </w:rPr>
  </w:style>
  <w:style w:type="character" w:styleId="af">
    <w:name w:val="Strong"/>
    <w:uiPriority w:val="22"/>
    <w:qFormat/>
    <w:rsid w:val="001672CD"/>
    <w:rPr>
      <w:b/>
      <w:bCs/>
    </w:rPr>
  </w:style>
  <w:style w:type="character" w:styleId="af0">
    <w:name w:val="Placeholder Text"/>
    <w:basedOn w:val="a0"/>
    <w:uiPriority w:val="99"/>
    <w:semiHidden/>
    <w:rsid w:val="00CD6DA4"/>
    <w:rPr>
      <w:color w:val="808080"/>
    </w:rPr>
  </w:style>
  <w:style w:type="paragraph" w:styleId="af1">
    <w:name w:val="Title"/>
    <w:basedOn w:val="a"/>
    <w:next w:val="a"/>
    <w:link w:val="Char6"/>
    <w:uiPriority w:val="10"/>
    <w:qFormat/>
    <w:rsid w:val="00212C0A"/>
    <w:pPr>
      <w:spacing w:before="240" w:after="60"/>
      <w:jc w:val="center"/>
      <w:outlineLvl w:val="0"/>
    </w:pPr>
    <w:rPr>
      <w:rFonts w:asciiTheme="majorHAnsi" w:eastAsia="宋体" w:hAnsiTheme="majorHAnsi" w:cstheme="majorBidi"/>
      <w:b/>
      <w:bCs/>
      <w:sz w:val="32"/>
      <w:szCs w:val="32"/>
    </w:rPr>
  </w:style>
  <w:style w:type="character" w:customStyle="1" w:styleId="Char6">
    <w:name w:val="标题 Char"/>
    <w:basedOn w:val="a0"/>
    <w:link w:val="af1"/>
    <w:uiPriority w:val="10"/>
    <w:rsid w:val="00212C0A"/>
    <w:rPr>
      <w:rFonts w:asciiTheme="majorHAnsi" w:eastAsia="宋体" w:hAnsiTheme="majorHAnsi" w:cstheme="majorBidi"/>
      <w:b/>
      <w:bCs/>
      <w:sz w:val="32"/>
      <w:szCs w:val="32"/>
    </w:rPr>
  </w:style>
  <w:style w:type="character" w:customStyle="1" w:styleId="2Char">
    <w:name w:val="标题 2 Char"/>
    <w:basedOn w:val="a0"/>
    <w:link w:val="2"/>
    <w:uiPriority w:val="9"/>
    <w:rsid w:val="00212C0A"/>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1E4830"/>
    <w:rPr>
      <w:b/>
      <w:bCs/>
      <w:kern w:val="44"/>
      <w:sz w:val="44"/>
      <w:szCs w:val="44"/>
    </w:rPr>
  </w:style>
  <w:style w:type="paragraph" w:styleId="af2">
    <w:name w:val="caption"/>
    <w:basedOn w:val="a"/>
    <w:next w:val="a"/>
    <w:uiPriority w:val="35"/>
    <w:unhideWhenUsed/>
    <w:qFormat/>
    <w:rsid w:val="004909BE"/>
    <w:rPr>
      <w:rFonts w:asciiTheme="majorHAnsi" w:eastAsia="黑体" w:hAnsiTheme="majorHAnsi" w:cstheme="majorBidi"/>
      <w:sz w:val="20"/>
      <w:szCs w:val="20"/>
    </w:rPr>
  </w:style>
  <w:style w:type="paragraph" w:styleId="af3">
    <w:name w:val="Normal (Web)"/>
    <w:basedOn w:val="a"/>
    <w:uiPriority w:val="99"/>
    <w:semiHidden/>
    <w:unhideWhenUsed/>
    <w:rsid w:val="00BB7101"/>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1E4830"/>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212C0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536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536AA"/>
    <w:rPr>
      <w:sz w:val="18"/>
      <w:szCs w:val="18"/>
    </w:rPr>
  </w:style>
  <w:style w:type="paragraph" w:styleId="a4">
    <w:name w:val="footer"/>
    <w:basedOn w:val="a"/>
    <w:link w:val="Char0"/>
    <w:uiPriority w:val="99"/>
    <w:unhideWhenUsed/>
    <w:rsid w:val="005536AA"/>
    <w:pPr>
      <w:tabs>
        <w:tab w:val="center" w:pos="4153"/>
        <w:tab w:val="right" w:pos="8306"/>
      </w:tabs>
      <w:snapToGrid w:val="0"/>
      <w:jc w:val="left"/>
    </w:pPr>
    <w:rPr>
      <w:sz w:val="18"/>
      <w:szCs w:val="18"/>
    </w:rPr>
  </w:style>
  <w:style w:type="character" w:customStyle="1" w:styleId="Char0">
    <w:name w:val="页脚 Char"/>
    <w:basedOn w:val="a0"/>
    <w:link w:val="a4"/>
    <w:uiPriority w:val="99"/>
    <w:rsid w:val="005536AA"/>
    <w:rPr>
      <w:sz w:val="18"/>
      <w:szCs w:val="18"/>
    </w:rPr>
  </w:style>
  <w:style w:type="table" w:styleId="a5">
    <w:name w:val="Table Grid"/>
    <w:basedOn w:val="a1"/>
    <w:qFormat/>
    <w:rsid w:val="005536AA"/>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列,列表段落11,列表段,—ñ弌"/>
    <w:basedOn w:val="a"/>
    <w:link w:val="Char1"/>
    <w:uiPriority w:val="34"/>
    <w:qFormat/>
    <w:rsid w:val="00E02CF9"/>
    <w:pPr>
      <w:ind w:firstLineChars="200" w:firstLine="420"/>
    </w:pPr>
  </w:style>
  <w:style w:type="character" w:customStyle="1" w:styleId="Char1">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6"/>
    <w:uiPriority w:val="34"/>
    <w:qFormat/>
    <w:locked/>
    <w:rsid w:val="00E02CF9"/>
  </w:style>
  <w:style w:type="character" w:customStyle="1" w:styleId="Char2">
    <w:name w:val="正文文本 Char"/>
    <w:aliases w:val="bt Char"/>
    <w:link w:val="a7"/>
    <w:rsid w:val="00A17D3C"/>
    <w:rPr>
      <w:rFonts w:eastAsia="MS Mincho"/>
      <w:lang w:eastAsia="en-US"/>
    </w:rPr>
  </w:style>
  <w:style w:type="paragraph" w:styleId="a7">
    <w:name w:val="Body Text"/>
    <w:aliases w:val="bt"/>
    <w:basedOn w:val="a"/>
    <w:link w:val="Char2"/>
    <w:rsid w:val="00A17D3C"/>
    <w:pPr>
      <w:widowControl/>
      <w:spacing w:after="120"/>
    </w:pPr>
    <w:rPr>
      <w:rFonts w:eastAsia="MS Mincho"/>
      <w:lang w:eastAsia="en-US"/>
    </w:rPr>
  </w:style>
  <w:style w:type="character" w:customStyle="1" w:styleId="10">
    <w:name w:val="正文文本 字符1"/>
    <w:basedOn w:val="a0"/>
    <w:uiPriority w:val="99"/>
    <w:semiHidden/>
    <w:rsid w:val="00A17D3C"/>
  </w:style>
  <w:style w:type="character" w:styleId="a8">
    <w:name w:val="annotation reference"/>
    <w:basedOn w:val="a0"/>
    <w:uiPriority w:val="99"/>
    <w:semiHidden/>
    <w:unhideWhenUsed/>
    <w:rsid w:val="0049238B"/>
    <w:rPr>
      <w:sz w:val="21"/>
      <w:szCs w:val="21"/>
    </w:rPr>
  </w:style>
  <w:style w:type="paragraph" w:styleId="a9">
    <w:name w:val="annotation text"/>
    <w:basedOn w:val="a"/>
    <w:link w:val="Char3"/>
    <w:uiPriority w:val="99"/>
    <w:semiHidden/>
    <w:unhideWhenUsed/>
    <w:rsid w:val="0049238B"/>
    <w:pPr>
      <w:jc w:val="left"/>
    </w:pPr>
  </w:style>
  <w:style w:type="character" w:customStyle="1" w:styleId="Char3">
    <w:name w:val="批注文字 Char"/>
    <w:basedOn w:val="a0"/>
    <w:link w:val="a9"/>
    <w:uiPriority w:val="99"/>
    <w:semiHidden/>
    <w:rsid w:val="0049238B"/>
  </w:style>
  <w:style w:type="paragraph" w:styleId="aa">
    <w:name w:val="annotation subject"/>
    <w:basedOn w:val="a9"/>
    <w:next w:val="a9"/>
    <w:link w:val="Char4"/>
    <w:uiPriority w:val="99"/>
    <w:semiHidden/>
    <w:unhideWhenUsed/>
    <w:rsid w:val="0049238B"/>
    <w:rPr>
      <w:b/>
      <w:bCs/>
    </w:rPr>
  </w:style>
  <w:style w:type="character" w:customStyle="1" w:styleId="Char4">
    <w:name w:val="批注主题 Char"/>
    <w:basedOn w:val="Char3"/>
    <w:link w:val="aa"/>
    <w:uiPriority w:val="99"/>
    <w:semiHidden/>
    <w:rsid w:val="0049238B"/>
    <w:rPr>
      <w:b/>
      <w:bCs/>
    </w:rPr>
  </w:style>
  <w:style w:type="paragraph" w:styleId="ab">
    <w:name w:val="Balloon Text"/>
    <w:basedOn w:val="a"/>
    <w:link w:val="Char5"/>
    <w:uiPriority w:val="99"/>
    <w:semiHidden/>
    <w:unhideWhenUsed/>
    <w:rsid w:val="0049238B"/>
    <w:rPr>
      <w:sz w:val="18"/>
      <w:szCs w:val="18"/>
    </w:rPr>
  </w:style>
  <w:style w:type="character" w:customStyle="1" w:styleId="Char5">
    <w:name w:val="批注框文本 Char"/>
    <w:basedOn w:val="a0"/>
    <w:link w:val="ab"/>
    <w:uiPriority w:val="99"/>
    <w:semiHidden/>
    <w:rsid w:val="0049238B"/>
    <w:rPr>
      <w:sz w:val="18"/>
      <w:szCs w:val="18"/>
    </w:rPr>
  </w:style>
  <w:style w:type="paragraph" w:styleId="ac">
    <w:name w:val="Revision"/>
    <w:hidden/>
    <w:uiPriority w:val="99"/>
    <w:semiHidden/>
    <w:rsid w:val="00F308C9"/>
  </w:style>
  <w:style w:type="paragraph" w:styleId="ad">
    <w:name w:val="No Spacing"/>
    <w:uiPriority w:val="1"/>
    <w:qFormat/>
    <w:rsid w:val="00805E5C"/>
    <w:pPr>
      <w:widowControl w:val="0"/>
      <w:jc w:val="both"/>
    </w:pPr>
  </w:style>
  <w:style w:type="character" w:styleId="ae">
    <w:name w:val="Emphasis"/>
    <w:uiPriority w:val="20"/>
    <w:qFormat/>
    <w:rsid w:val="001672CD"/>
    <w:rPr>
      <w:i/>
      <w:iCs/>
    </w:rPr>
  </w:style>
  <w:style w:type="character" w:styleId="af">
    <w:name w:val="Strong"/>
    <w:uiPriority w:val="22"/>
    <w:qFormat/>
    <w:rsid w:val="001672CD"/>
    <w:rPr>
      <w:b/>
      <w:bCs/>
    </w:rPr>
  </w:style>
  <w:style w:type="character" w:styleId="af0">
    <w:name w:val="Placeholder Text"/>
    <w:basedOn w:val="a0"/>
    <w:uiPriority w:val="99"/>
    <w:semiHidden/>
    <w:rsid w:val="00CD6DA4"/>
    <w:rPr>
      <w:color w:val="808080"/>
    </w:rPr>
  </w:style>
  <w:style w:type="paragraph" w:styleId="af1">
    <w:name w:val="Title"/>
    <w:basedOn w:val="a"/>
    <w:next w:val="a"/>
    <w:link w:val="Char6"/>
    <w:uiPriority w:val="10"/>
    <w:qFormat/>
    <w:rsid w:val="00212C0A"/>
    <w:pPr>
      <w:spacing w:before="240" w:after="60"/>
      <w:jc w:val="center"/>
      <w:outlineLvl w:val="0"/>
    </w:pPr>
    <w:rPr>
      <w:rFonts w:asciiTheme="majorHAnsi" w:eastAsia="宋体" w:hAnsiTheme="majorHAnsi" w:cstheme="majorBidi"/>
      <w:b/>
      <w:bCs/>
      <w:sz w:val="32"/>
      <w:szCs w:val="32"/>
    </w:rPr>
  </w:style>
  <w:style w:type="character" w:customStyle="1" w:styleId="Char6">
    <w:name w:val="标题 Char"/>
    <w:basedOn w:val="a0"/>
    <w:link w:val="af1"/>
    <w:uiPriority w:val="10"/>
    <w:rsid w:val="00212C0A"/>
    <w:rPr>
      <w:rFonts w:asciiTheme="majorHAnsi" w:eastAsia="宋体" w:hAnsiTheme="majorHAnsi" w:cstheme="majorBidi"/>
      <w:b/>
      <w:bCs/>
      <w:sz w:val="32"/>
      <w:szCs w:val="32"/>
    </w:rPr>
  </w:style>
  <w:style w:type="character" w:customStyle="1" w:styleId="2Char">
    <w:name w:val="标题 2 Char"/>
    <w:basedOn w:val="a0"/>
    <w:link w:val="2"/>
    <w:uiPriority w:val="9"/>
    <w:rsid w:val="00212C0A"/>
    <w:rPr>
      <w:rFonts w:asciiTheme="majorHAnsi" w:eastAsiaTheme="majorEastAsia" w:hAnsiTheme="majorHAnsi" w:cstheme="majorBidi"/>
      <w:b/>
      <w:bCs/>
      <w:sz w:val="32"/>
      <w:szCs w:val="32"/>
    </w:rPr>
  </w:style>
  <w:style w:type="character" w:customStyle="1" w:styleId="1Char">
    <w:name w:val="标题 1 Char"/>
    <w:basedOn w:val="a0"/>
    <w:link w:val="1"/>
    <w:uiPriority w:val="9"/>
    <w:rsid w:val="001E4830"/>
    <w:rPr>
      <w:b/>
      <w:bCs/>
      <w:kern w:val="44"/>
      <w:sz w:val="44"/>
      <w:szCs w:val="44"/>
    </w:rPr>
  </w:style>
  <w:style w:type="paragraph" w:styleId="af2">
    <w:name w:val="caption"/>
    <w:basedOn w:val="a"/>
    <w:next w:val="a"/>
    <w:uiPriority w:val="35"/>
    <w:unhideWhenUsed/>
    <w:qFormat/>
    <w:rsid w:val="004909BE"/>
    <w:rPr>
      <w:rFonts w:asciiTheme="majorHAnsi" w:eastAsia="黑体" w:hAnsiTheme="majorHAnsi" w:cstheme="majorBidi"/>
      <w:sz w:val="20"/>
      <w:szCs w:val="20"/>
    </w:rPr>
  </w:style>
  <w:style w:type="paragraph" w:styleId="af3">
    <w:name w:val="Normal (Web)"/>
    <w:basedOn w:val="a"/>
    <w:uiPriority w:val="99"/>
    <w:semiHidden/>
    <w:unhideWhenUsed/>
    <w:rsid w:val="00BB710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7434">
      <w:bodyDiv w:val="1"/>
      <w:marLeft w:val="0"/>
      <w:marRight w:val="0"/>
      <w:marTop w:val="0"/>
      <w:marBottom w:val="0"/>
      <w:divBdr>
        <w:top w:val="none" w:sz="0" w:space="0" w:color="auto"/>
        <w:left w:val="none" w:sz="0" w:space="0" w:color="auto"/>
        <w:bottom w:val="none" w:sz="0" w:space="0" w:color="auto"/>
        <w:right w:val="none" w:sz="0" w:space="0" w:color="auto"/>
      </w:divBdr>
    </w:div>
    <w:div w:id="203368526">
      <w:bodyDiv w:val="1"/>
      <w:marLeft w:val="0"/>
      <w:marRight w:val="0"/>
      <w:marTop w:val="0"/>
      <w:marBottom w:val="0"/>
      <w:divBdr>
        <w:top w:val="none" w:sz="0" w:space="0" w:color="auto"/>
        <w:left w:val="none" w:sz="0" w:space="0" w:color="auto"/>
        <w:bottom w:val="none" w:sz="0" w:space="0" w:color="auto"/>
        <w:right w:val="none" w:sz="0" w:space="0" w:color="auto"/>
      </w:divBdr>
    </w:div>
    <w:div w:id="524485013">
      <w:bodyDiv w:val="1"/>
      <w:marLeft w:val="0"/>
      <w:marRight w:val="0"/>
      <w:marTop w:val="0"/>
      <w:marBottom w:val="0"/>
      <w:divBdr>
        <w:top w:val="none" w:sz="0" w:space="0" w:color="auto"/>
        <w:left w:val="none" w:sz="0" w:space="0" w:color="auto"/>
        <w:bottom w:val="none" w:sz="0" w:space="0" w:color="auto"/>
        <w:right w:val="none" w:sz="0" w:space="0" w:color="auto"/>
      </w:divBdr>
    </w:div>
    <w:div w:id="763065804">
      <w:bodyDiv w:val="1"/>
      <w:marLeft w:val="0"/>
      <w:marRight w:val="0"/>
      <w:marTop w:val="0"/>
      <w:marBottom w:val="0"/>
      <w:divBdr>
        <w:top w:val="none" w:sz="0" w:space="0" w:color="auto"/>
        <w:left w:val="none" w:sz="0" w:space="0" w:color="auto"/>
        <w:bottom w:val="none" w:sz="0" w:space="0" w:color="auto"/>
        <w:right w:val="none" w:sz="0" w:space="0" w:color="auto"/>
      </w:divBdr>
      <w:divsChild>
        <w:div w:id="626745127">
          <w:marLeft w:val="0"/>
          <w:marRight w:val="0"/>
          <w:marTop w:val="0"/>
          <w:marBottom w:val="0"/>
          <w:divBdr>
            <w:top w:val="none" w:sz="0" w:space="0" w:color="auto"/>
            <w:left w:val="none" w:sz="0" w:space="0" w:color="auto"/>
            <w:bottom w:val="none" w:sz="0" w:space="0" w:color="auto"/>
            <w:right w:val="none" w:sz="0" w:space="0" w:color="auto"/>
          </w:divBdr>
          <w:divsChild>
            <w:div w:id="456533663">
              <w:marLeft w:val="0"/>
              <w:marRight w:val="0"/>
              <w:marTop w:val="0"/>
              <w:marBottom w:val="0"/>
              <w:divBdr>
                <w:top w:val="none" w:sz="0" w:space="0" w:color="auto"/>
                <w:left w:val="none" w:sz="0" w:space="0" w:color="auto"/>
                <w:bottom w:val="none" w:sz="0" w:space="0" w:color="auto"/>
                <w:right w:val="none" w:sz="0" w:space="0" w:color="auto"/>
              </w:divBdr>
              <w:divsChild>
                <w:div w:id="458501247">
                  <w:marLeft w:val="0"/>
                  <w:marRight w:val="0"/>
                  <w:marTop w:val="0"/>
                  <w:marBottom w:val="0"/>
                  <w:divBdr>
                    <w:top w:val="none" w:sz="0" w:space="0" w:color="auto"/>
                    <w:left w:val="none" w:sz="0" w:space="0" w:color="auto"/>
                    <w:bottom w:val="none" w:sz="0" w:space="0" w:color="auto"/>
                    <w:right w:val="none" w:sz="0" w:space="0" w:color="auto"/>
                  </w:divBdr>
                  <w:divsChild>
                    <w:div w:id="201680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550308">
          <w:marLeft w:val="0"/>
          <w:marRight w:val="0"/>
          <w:marTop w:val="0"/>
          <w:marBottom w:val="0"/>
          <w:divBdr>
            <w:top w:val="none" w:sz="0" w:space="0" w:color="auto"/>
            <w:left w:val="none" w:sz="0" w:space="0" w:color="auto"/>
            <w:bottom w:val="none" w:sz="0" w:space="0" w:color="auto"/>
            <w:right w:val="none" w:sz="0" w:space="0" w:color="auto"/>
          </w:divBdr>
          <w:divsChild>
            <w:div w:id="1062751850">
              <w:marLeft w:val="0"/>
              <w:marRight w:val="0"/>
              <w:marTop w:val="0"/>
              <w:marBottom w:val="0"/>
              <w:divBdr>
                <w:top w:val="none" w:sz="0" w:space="0" w:color="auto"/>
                <w:left w:val="none" w:sz="0" w:space="0" w:color="auto"/>
                <w:bottom w:val="none" w:sz="0" w:space="0" w:color="auto"/>
                <w:right w:val="none" w:sz="0" w:space="0" w:color="auto"/>
              </w:divBdr>
              <w:divsChild>
                <w:div w:id="1875344157">
                  <w:marLeft w:val="0"/>
                  <w:marRight w:val="0"/>
                  <w:marTop w:val="0"/>
                  <w:marBottom w:val="0"/>
                  <w:divBdr>
                    <w:top w:val="none" w:sz="0" w:space="0" w:color="auto"/>
                    <w:left w:val="none" w:sz="0" w:space="0" w:color="auto"/>
                    <w:bottom w:val="none" w:sz="0" w:space="0" w:color="auto"/>
                    <w:right w:val="none" w:sz="0" w:space="0" w:color="auto"/>
                  </w:divBdr>
                  <w:divsChild>
                    <w:div w:id="20980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1001391">
      <w:bodyDiv w:val="1"/>
      <w:marLeft w:val="0"/>
      <w:marRight w:val="0"/>
      <w:marTop w:val="0"/>
      <w:marBottom w:val="0"/>
      <w:divBdr>
        <w:top w:val="none" w:sz="0" w:space="0" w:color="auto"/>
        <w:left w:val="none" w:sz="0" w:space="0" w:color="auto"/>
        <w:bottom w:val="none" w:sz="0" w:space="0" w:color="auto"/>
        <w:right w:val="none" w:sz="0" w:space="0" w:color="auto"/>
      </w:divBdr>
    </w:div>
    <w:div w:id="822819139">
      <w:bodyDiv w:val="1"/>
      <w:marLeft w:val="0"/>
      <w:marRight w:val="0"/>
      <w:marTop w:val="0"/>
      <w:marBottom w:val="0"/>
      <w:divBdr>
        <w:top w:val="none" w:sz="0" w:space="0" w:color="auto"/>
        <w:left w:val="none" w:sz="0" w:space="0" w:color="auto"/>
        <w:bottom w:val="none" w:sz="0" w:space="0" w:color="auto"/>
        <w:right w:val="none" w:sz="0" w:space="0" w:color="auto"/>
      </w:divBdr>
    </w:div>
    <w:div w:id="826477991">
      <w:bodyDiv w:val="1"/>
      <w:marLeft w:val="0"/>
      <w:marRight w:val="0"/>
      <w:marTop w:val="0"/>
      <w:marBottom w:val="0"/>
      <w:divBdr>
        <w:top w:val="none" w:sz="0" w:space="0" w:color="auto"/>
        <w:left w:val="none" w:sz="0" w:space="0" w:color="auto"/>
        <w:bottom w:val="none" w:sz="0" w:space="0" w:color="auto"/>
        <w:right w:val="none" w:sz="0" w:space="0" w:color="auto"/>
      </w:divBdr>
    </w:div>
    <w:div w:id="1112241443">
      <w:bodyDiv w:val="1"/>
      <w:marLeft w:val="0"/>
      <w:marRight w:val="0"/>
      <w:marTop w:val="0"/>
      <w:marBottom w:val="0"/>
      <w:divBdr>
        <w:top w:val="none" w:sz="0" w:space="0" w:color="auto"/>
        <w:left w:val="none" w:sz="0" w:space="0" w:color="auto"/>
        <w:bottom w:val="none" w:sz="0" w:space="0" w:color="auto"/>
        <w:right w:val="none" w:sz="0" w:space="0" w:color="auto"/>
      </w:divBdr>
      <w:divsChild>
        <w:div w:id="454712778">
          <w:marLeft w:val="0"/>
          <w:marRight w:val="0"/>
          <w:marTop w:val="0"/>
          <w:marBottom w:val="0"/>
          <w:divBdr>
            <w:top w:val="none" w:sz="0" w:space="0" w:color="auto"/>
            <w:left w:val="none" w:sz="0" w:space="0" w:color="auto"/>
            <w:bottom w:val="none" w:sz="0" w:space="0" w:color="auto"/>
            <w:right w:val="none" w:sz="0" w:space="0" w:color="auto"/>
          </w:divBdr>
          <w:divsChild>
            <w:div w:id="1308558557">
              <w:marLeft w:val="0"/>
              <w:marRight w:val="0"/>
              <w:marTop w:val="0"/>
              <w:marBottom w:val="0"/>
              <w:divBdr>
                <w:top w:val="none" w:sz="0" w:space="0" w:color="auto"/>
                <w:left w:val="none" w:sz="0" w:space="0" w:color="auto"/>
                <w:bottom w:val="none" w:sz="0" w:space="0" w:color="auto"/>
                <w:right w:val="none" w:sz="0" w:space="0" w:color="auto"/>
              </w:divBdr>
              <w:divsChild>
                <w:div w:id="7219839">
                  <w:marLeft w:val="0"/>
                  <w:marRight w:val="0"/>
                  <w:marTop w:val="0"/>
                  <w:marBottom w:val="0"/>
                  <w:divBdr>
                    <w:top w:val="none" w:sz="0" w:space="0" w:color="auto"/>
                    <w:left w:val="none" w:sz="0" w:space="0" w:color="auto"/>
                    <w:bottom w:val="none" w:sz="0" w:space="0" w:color="auto"/>
                    <w:right w:val="none" w:sz="0" w:space="0" w:color="auto"/>
                  </w:divBdr>
                  <w:divsChild>
                    <w:div w:id="687485852">
                      <w:marLeft w:val="0"/>
                      <w:marRight w:val="0"/>
                      <w:marTop w:val="0"/>
                      <w:marBottom w:val="0"/>
                      <w:divBdr>
                        <w:top w:val="none" w:sz="0" w:space="0" w:color="auto"/>
                        <w:left w:val="none" w:sz="0" w:space="0" w:color="auto"/>
                        <w:bottom w:val="none" w:sz="0" w:space="0" w:color="auto"/>
                        <w:right w:val="none" w:sz="0" w:space="0" w:color="auto"/>
                      </w:divBdr>
                      <w:divsChild>
                        <w:div w:id="88355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6993871">
          <w:marLeft w:val="0"/>
          <w:marRight w:val="0"/>
          <w:marTop w:val="0"/>
          <w:marBottom w:val="0"/>
          <w:divBdr>
            <w:top w:val="none" w:sz="0" w:space="0" w:color="auto"/>
            <w:left w:val="none" w:sz="0" w:space="0" w:color="auto"/>
            <w:bottom w:val="none" w:sz="0" w:space="0" w:color="auto"/>
            <w:right w:val="none" w:sz="0" w:space="0" w:color="auto"/>
          </w:divBdr>
          <w:divsChild>
            <w:div w:id="632054809">
              <w:marLeft w:val="0"/>
              <w:marRight w:val="0"/>
              <w:marTop w:val="0"/>
              <w:marBottom w:val="0"/>
              <w:divBdr>
                <w:top w:val="none" w:sz="0" w:space="0" w:color="auto"/>
                <w:left w:val="none" w:sz="0" w:space="0" w:color="auto"/>
                <w:bottom w:val="none" w:sz="0" w:space="0" w:color="auto"/>
                <w:right w:val="none" w:sz="0" w:space="0" w:color="auto"/>
              </w:divBdr>
              <w:divsChild>
                <w:div w:id="1024940650">
                  <w:marLeft w:val="0"/>
                  <w:marRight w:val="0"/>
                  <w:marTop w:val="0"/>
                  <w:marBottom w:val="0"/>
                  <w:divBdr>
                    <w:top w:val="none" w:sz="0" w:space="0" w:color="auto"/>
                    <w:left w:val="none" w:sz="0" w:space="0" w:color="auto"/>
                    <w:bottom w:val="none" w:sz="0" w:space="0" w:color="auto"/>
                    <w:right w:val="none" w:sz="0" w:space="0" w:color="auto"/>
                  </w:divBdr>
                  <w:divsChild>
                    <w:div w:id="96280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452390">
      <w:bodyDiv w:val="1"/>
      <w:marLeft w:val="0"/>
      <w:marRight w:val="0"/>
      <w:marTop w:val="0"/>
      <w:marBottom w:val="0"/>
      <w:divBdr>
        <w:top w:val="none" w:sz="0" w:space="0" w:color="auto"/>
        <w:left w:val="none" w:sz="0" w:space="0" w:color="auto"/>
        <w:bottom w:val="none" w:sz="0" w:space="0" w:color="auto"/>
        <w:right w:val="none" w:sz="0" w:space="0" w:color="auto"/>
      </w:divBdr>
      <w:divsChild>
        <w:div w:id="1157499037">
          <w:marLeft w:val="0"/>
          <w:marRight w:val="0"/>
          <w:marTop w:val="0"/>
          <w:marBottom w:val="0"/>
          <w:divBdr>
            <w:top w:val="none" w:sz="0" w:space="0" w:color="auto"/>
            <w:left w:val="none" w:sz="0" w:space="0" w:color="auto"/>
            <w:bottom w:val="none" w:sz="0" w:space="0" w:color="auto"/>
            <w:right w:val="none" w:sz="0" w:space="0" w:color="auto"/>
          </w:divBdr>
          <w:divsChild>
            <w:div w:id="976833887">
              <w:marLeft w:val="0"/>
              <w:marRight w:val="0"/>
              <w:marTop w:val="0"/>
              <w:marBottom w:val="0"/>
              <w:divBdr>
                <w:top w:val="none" w:sz="0" w:space="0" w:color="auto"/>
                <w:left w:val="none" w:sz="0" w:space="0" w:color="auto"/>
                <w:bottom w:val="none" w:sz="0" w:space="0" w:color="auto"/>
                <w:right w:val="none" w:sz="0" w:space="0" w:color="auto"/>
              </w:divBdr>
              <w:divsChild>
                <w:div w:id="741560694">
                  <w:marLeft w:val="0"/>
                  <w:marRight w:val="0"/>
                  <w:marTop w:val="0"/>
                  <w:marBottom w:val="0"/>
                  <w:divBdr>
                    <w:top w:val="none" w:sz="0" w:space="0" w:color="auto"/>
                    <w:left w:val="none" w:sz="0" w:space="0" w:color="auto"/>
                    <w:bottom w:val="none" w:sz="0" w:space="0" w:color="auto"/>
                    <w:right w:val="none" w:sz="0" w:space="0" w:color="auto"/>
                  </w:divBdr>
                  <w:divsChild>
                    <w:div w:id="192101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659238">
          <w:marLeft w:val="0"/>
          <w:marRight w:val="0"/>
          <w:marTop w:val="0"/>
          <w:marBottom w:val="0"/>
          <w:divBdr>
            <w:top w:val="none" w:sz="0" w:space="0" w:color="auto"/>
            <w:left w:val="none" w:sz="0" w:space="0" w:color="auto"/>
            <w:bottom w:val="none" w:sz="0" w:space="0" w:color="auto"/>
            <w:right w:val="none" w:sz="0" w:space="0" w:color="auto"/>
          </w:divBdr>
          <w:divsChild>
            <w:div w:id="1610745668">
              <w:marLeft w:val="0"/>
              <w:marRight w:val="0"/>
              <w:marTop w:val="0"/>
              <w:marBottom w:val="0"/>
              <w:divBdr>
                <w:top w:val="none" w:sz="0" w:space="0" w:color="auto"/>
                <w:left w:val="none" w:sz="0" w:space="0" w:color="auto"/>
                <w:bottom w:val="none" w:sz="0" w:space="0" w:color="auto"/>
                <w:right w:val="none" w:sz="0" w:space="0" w:color="auto"/>
              </w:divBdr>
              <w:divsChild>
                <w:div w:id="1284995747">
                  <w:marLeft w:val="0"/>
                  <w:marRight w:val="0"/>
                  <w:marTop w:val="0"/>
                  <w:marBottom w:val="0"/>
                  <w:divBdr>
                    <w:top w:val="none" w:sz="0" w:space="0" w:color="auto"/>
                    <w:left w:val="none" w:sz="0" w:space="0" w:color="auto"/>
                    <w:bottom w:val="none" w:sz="0" w:space="0" w:color="auto"/>
                    <w:right w:val="none" w:sz="0" w:space="0" w:color="auto"/>
                  </w:divBdr>
                  <w:divsChild>
                    <w:div w:id="177184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861956">
      <w:bodyDiv w:val="1"/>
      <w:marLeft w:val="0"/>
      <w:marRight w:val="0"/>
      <w:marTop w:val="0"/>
      <w:marBottom w:val="0"/>
      <w:divBdr>
        <w:top w:val="none" w:sz="0" w:space="0" w:color="auto"/>
        <w:left w:val="none" w:sz="0" w:space="0" w:color="auto"/>
        <w:bottom w:val="none" w:sz="0" w:space="0" w:color="auto"/>
        <w:right w:val="none" w:sz="0" w:space="0" w:color="auto"/>
      </w:divBdr>
      <w:divsChild>
        <w:div w:id="132335997">
          <w:marLeft w:val="0"/>
          <w:marRight w:val="0"/>
          <w:marTop w:val="0"/>
          <w:marBottom w:val="0"/>
          <w:divBdr>
            <w:top w:val="none" w:sz="0" w:space="0" w:color="auto"/>
            <w:left w:val="none" w:sz="0" w:space="0" w:color="auto"/>
            <w:bottom w:val="none" w:sz="0" w:space="0" w:color="auto"/>
            <w:right w:val="none" w:sz="0" w:space="0" w:color="auto"/>
          </w:divBdr>
          <w:divsChild>
            <w:div w:id="1817335204">
              <w:marLeft w:val="0"/>
              <w:marRight w:val="0"/>
              <w:marTop w:val="0"/>
              <w:marBottom w:val="0"/>
              <w:divBdr>
                <w:top w:val="none" w:sz="0" w:space="0" w:color="auto"/>
                <w:left w:val="none" w:sz="0" w:space="0" w:color="auto"/>
                <w:bottom w:val="none" w:sz="0" w:space="0" w:color="auto"/>
                <w:right w:val="none" w:sz="0" w:space="0" w:color="auto"/>
              </w:divBdr>
              <w:divsChild>
                <w:div w:id="579220086">
                  <w:marLeft w:val="0"/>
                  <w:marRight w:val="0"/>
                  <w:marTop w:val="0"/>
                  <w:marBottom w:val="0"/>
                  <w:divBdr>
                    <w:top w:val="none" w:sz="0" w:space="0" w:color="auto"/>
                    <w:left w:val="none" w:sz="0" w:space="0" w:color="auto"/>
                    <w:bottom w:val="none" w:sz="0" w:space="0" w:color="auto"/>
                    <w:right w:val="none" w:sz="0" w:space="0" w:color="auto"/>
                  </w:divBdr>
                  <w:divsChild>
                    <w:div w:id="191130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86114">
          <w:marLeft w:val="0"/>
          <w:marRight w:val="0"/>
          <w:marTop w:val="0"/>
          <w:marBottom w:val="0"/>
          <w:divBdr>
            <w:top w:val="none" w:sz="0" w:space="0" w:color="auto"/>
            <w:left w:val="none" w:sz="0" w:space="0" w:color="auto"/>
            <w:bottom w:val="none" w:sz="0" w:space="0" w:color="auto"/>
            <w:right w:val="none" w:sz="0" w:space="0" w:color="auto"/>
          </w:divBdr>
          <w:divsChild>
            <w:div w:id="1224215234">
              <w:marLeft w:val="0"/>
              <w:marRight w:val="0"/>
              <w:marTop w:val="0"/>
              <w:marBottom w:val="0"/>
              <w:divBdr>
                <w:top w:val="none" w:sz="0" w:space="0" w:color="auto"/>
                <w:left w:val="none" w:sz="0" w:space="0" w:color="auto"/>
                <w:bottom w:val="none" w:sz="0" w:space="0" w:color="auto"/>
                <w:right w:val="none" w:sz="0" w:space="0" w:color="auto"/>
              </w:divBdr>
              <w:divsChild>
                <w:div w:id="1518612605">
                  <w:marLeft w:val="0"/>
                  <w:marRight w:val="0"/>
                  <w:marTop w:val="0"/>
                  <w:marBottom w:val="0"/>
                  <w:divBdr>
                    <w:top w:val="none" w:sz="0" w:space="0" w:color="auto"/>
                    <w:left w:val="none" w:sz="0" w:space="0" w:color="auto"/>
                    <w:bottom w:val="none" w:sz="0" w:space="0" w:color="auto"/>
                    <w:right w:val="none" w:sz="0" w:space="0" w:color="auto"/>
                  </w:divBdr>
                  <w:divsChild>
                    <w:div w:id="178673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729234">
      <w:bodyDiv w:val="1"/>
      <w:marLeft w:val="0"/>
      <w:marRight w:val="0"/>
      <w:marTop w:val="0"/>
      <w:marBottom w:val="0"/>
      <w:divBdr>
        <w:top w:val="none" w:sz="0" w:space="0" w:color="auto"/>
        <w:left w:val="none" w:sz="0" w:space="0" w:color="auto"/>
        <w:bottom w:val="none" w:sz="0" w:space="0" w:color="auto"/>
        <w:right w:val="none" w:sz="0" w:space="0" w:color="auto"/>
      </w:divBdr>
    </w:div>
    <w:div w:id="151245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F86F4-285D-440E-9963-1FBE468C9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1123</Words>
  <Characters>6407</Characters>
  <Application>Microsoft Office Word</Application>
  <DocSecurity>0</DocSecurity>
  <Lines>53</Lines>
  <Paragraphs>15</Paragraphs>
  <ScaleCrop>false</ScaleCrop>
  <Company/>
  <LinksUpToDate>false</LinksUpToDate>
  <CharactersWithSpaces>7515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沈姝伶</cp:lastModifiedBy>
  <cp:revision>4</cp:revision>
  <dcterms:created xsi:type="dcterms:W3CDTF">2021-09-30T06:19:00Z</dcterms:created>
  <dcterms:modified xsi:type="dcterms:W3CDTF">2021-09-30T08:59:00Z</dcterms:modified>
</cp:coreProperties>
</file>