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BA187" w14:textId="2360102B" w:rsidR="00ED0411" w:rsidRPr="00D47B37" w:rsidRDefault="00ED0411" w:rsidP="00ED0411">
      <w:pPr>
        <w:pStyle w:val="aff3"/>
        <w:snapToGrid w:val="0"/>
        <w:rPr>
          <w:rFonts w:ascii="Arial" w:hAnsi="Arial" w:cs="Arial"/>
          <w:b/>
          <w:bCs/>
          <w:sz w:val="24"/>
          <w:szCs w:val="24"/>
          <w:lang w:val="en-GB"/>
        </w:rPr>
      </w:pPr>
      <w:bookmarkStart w:id="0" w:name="OLE_LINK11"/>
      <w:bookmarkStart w:id="1" w:name="OLE_LINK12"/>
      <w:bookmarkStart w:id="2" w:name="OLE_LINK2"/>
      <w:bookmarkStart w:id="3" w:name="OLE_LINK3"/>
      <w:r w:rsidRPr="00D47B37">
        <w:rPr>
          <w:rFonts w:ascii="Arial" w:hAnsi="Arial" w:cs="Arial"/>
          <w:b/>
          <w:bCs/>
          <w:sz w:val="24"/>
          <w:szCs w:val="24"/>
          <w:lang w:val="en-GB"/>
        </w:rPr>
        <w:t>3GPP TSG RAN WG1 #10</w:t>
      </w:r>
      <w:r>
        <w:rPr>
          <w:rFonts w:ascii="Arial" w:hAnsi="Arial" w:cs="Arial"/>
          <w:b/>
          <w:bCs/>
          <w:sz w:val="24"/>
          <w:szCs w:val="24"/>
          <w:lang w:val="en-GB"/>
        </w:rPr>
        <w:t>6</w:t>
      </w:r>
      <w:r w:rsidRPr="00E40F1B">
        <w:rPr>
          <w:rFonts w:ascii="Arial" w:hAnsi="Arial" w:cs="Arial" w:hint="eastAsia"/>
          <w:b/>
          <w:bCs/>
          <w:sz w:val="24"/>
          <w:szCs w:val="24"/>
          <w:lang w:val="en-GB"/>
        </w:rPr>
        <w:t>bis</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3E081B" w:rsidRPr="003E081B">
        <w:rPr>
          <w:rFonts w:ascii="Arial" w:hAnsi="Arial" w:cs="Arial"/>
          <w:b/>
          <w:bCs/>
          <w:sz w:val="24"/>
          <w:szCs w:val="24"/>
          <w:lang w:val="en-GB"/>
        </w:rPr>
        <w:t>R1-2109125</w:t>
      </w:r>
      <w:bookmarkStart w:id="4" w:name="_GoBack"/>
      <w:bookmarkEnd w:id="4"/>
    </w:p>
    <w:p w14:paraId="24D06A52" w14:textId="77777777" w:rsidR="00ED0411" w:rsidRDefault="00ED0411" w:rsidP="00ED0411">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Pr>
          <w:rFonts w:ascii="Arial" w:hAnsi="Arial" w:cs="Arial"/>
          <w:b/>
          <w:bCs/>
          <w:sz w:val="24"/>
          <w:szCs w:val="24"/>
          <w:lang w:val="en-GB"/>
        </w:rPr>
        <w:t>October</w:t>
      </w:r>
      <w:r w:rsidRPr="00D47B37">
        <w:rPr>
          <w:rFonts w:ascii="Arial" w:hAnsi="Arial" w:cs="Arial"/>
          <w:b/>
          <w:bCs/>
          <w:sz w:val="24"/>
          <w:szCs w:val="24"/>
          <w:lang w:val="en-GB"/>
        </w:rPr>
        <w:t xml:space="preserve"> </w:t>
      </w:r>
      <w:r>
        <w:rPr>
          <w:rFonts w:ascii="Arial" w:hAnsi="Arial" w:cs="Arial"/>
          <w:b/>
          <w:bCs/>
          <w:sz w:val="24"/>
          <w:szCs w:val="24"/>
          <w:lang w:val="en-GB"/>
        </w:rPr>
        <w:t>11th – 19t</w:t>
      </w:r>
      <w:r w:rsidRPr="00D47B37">
        <w:rPr>
          <w:rFonts w:ascii="Arial" w:hAnsi="Arial" w:cs="Arial"/>
          <w:b/>
          <w:bCs/>
          <w:sz w:val="24"/>
          <w:szCs w:val="24"/>
          <w:lang w:val="en-GB"/>
        </w:rPr>
        <w:t>h, 2021</w:t>
      </w:r>
    </w:p>
    <w:p w14:paraId="39F94AE8" w14:textId="77777777" w:rsidR="00ED0411" w:rsidRDefault="00ED0411" w:rsidP="000257B6">
      <w:pPr>
        <w:pStyle w:val="aff3"/>
        <w:snapToGrid w:val="0"/>
        <w:ind w:left="2384" w:hangingChars="993" w:hanging="2384"/>
        <w:rPr>
          <w:rFonts w:ascii="Arial" w:hAnsi="Arial" w:cs="Arial"/>
          <w:b/>
          <w:bCs/>
          <w:sz w:val="24"/>
          <w:szCs w:val="24"/>
          <w:lang w:val="en-GB"/>
        </w:rPr>
      </w:pPr>
    </w:p>
    <w:p w14:paraId="0F7DEA35" w14:textId="747EA7D3" w:rsidR="000257B6" w:rsidRPr="004313C9" w:rsidRDefault="000257B6" w:rsidP="000257B6">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5" w:name="Source"/>
      <w:bookmarkEnd w:id="5"/>
      <w:r>
        <w:rPr>
          <w:rFonts w:ascii="Arial" w:eastAsiaTheme="minorEastAsia" w:hAnsi="Arial" w:cs="Arial"/>
          <w:b/>
          <w:bCs/>
          <w:sz w:val="24"/>
          <w:szCs w:val="24"/>
          <w:lang w:val="en-GB" w:eastAsia="zh-CN"/>
        </w:rPr>
        <w:t>8.1.2.3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95787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A788F">
        <w:rPr>
          <w:rFonts w:ascii="Arial" w:eastAsiaTheme="minorEastAsia" w:hAnsi="Arial" w:cs="Arial" w:hint="eastAsia"/>
          <w:b/>
          <w:bCs/>
          <w:sz w:val="24"/>
          <w:szCs w:val="24"/>
          <w:lang w:val="en-GB" w:eastAsia="zh-CN"/>
        </w:rPr>
        <w:t>beam</w:t>
      </w:r>
      <w:r w:rsidR="00DA788F">
        <w:rPr>
          <w:rFonts w:ascii="Arial" w:eastAsiaTheme="minorEastAsia" w:hAnsi="Arial" w:cs="Arial"/>
          <w:b/>
          <w:bCs/>
          <w:sz w:val="24"/>
          <w:szCs w:val="24"/>
          <w:lang w:val="en-GB" w:eastAsia="zh-CN"/>
        </w:rPr>
        <w:t xml:space="preserve"> management for </w:t>
      </w:r>
      <w:r>
        <w:rPr>
          <w:rFonts w:ascii="Arial" w:eastAsiaTheme="minorEastAsia" w:hAnsi="Arial" w:cs="Arial" w:hint="eastAsia"/>
          <w:b/>
          <w:bCs/>
          <w:sz w:val="24"/>
          <w:szCs w:val="24"/>
          <w:lang w:val="en-GB" w:eastAsia="zh-CN"/>
        </w:rPr>
        <w:t>multi-</w:t>
      </w:r>
      <w:r w:rsidR="00AD6ACF">
        <w:rPr>
          <w:rFonts w:ascii="Arial" w:eastAsiaTheme="minorEastAsia" w:hAnsi="Arial" w:cs="Arial"/>
          <w:b/>
          <w:bCs/>
          <w:sz w:val="24"/>
          <w:szCs w:val="24"/>
          <w:lang w:val="en-GB" w:eastAsia="zh-CN"/>
        </w:rPr>
        <w:t>TRP</w:t>
      </w:r>
    </w:p>
    <w:bookmarkEnd w:id="0"/>
    <w:bookmarkEnd w:id="1"/>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2"/>
    <w:bookmarkEnd w:id="3"/>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46CF8358"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964E21">
        <w:rPr>
          <w:rFonts w:eastAsia="宋体"/>
          <w:color w:val="000000" w:themeColor="text1"/>
          <w:sz w:val="22"/>
          <w:szCs w:val="22"/>
          <w:lang w:eastAsia="zh-CN"/>
        </w:rPr>
        <w:t>6-</w:t>
      </w:r>
      <w:r>
        <w:rPr>
          <w:rFonts w:eastAsia="宋体"/>
          <w:color w:val="000000" w:themeColor="text1"/>
          <w:sz w:val="22"/>
          <w:szCs w:val="22"/>
          <w:lang w:eastAsia="zh-CN"/>
        </w:rPr>
        <w:t xml:space="preserve">e meeting [1], </w:t>
      </w:r>
      <w:r w:rsidR="00820716">
        <w:rPr>
          <w:rFonts w:eastAsia="宋体"/>
          <w:color w:val="000000" w:themeColor="text1"/>
          <w:sz w:val="22"/>
          <w:szCs w:val="22"/>
          <w:lang w:eastAsia="zh-CN"/>
        </w:rPr>
        <w:t xml:space="preserve">following </w:t>
      </w:r>
      <w:r>
        <w:rPr>
          <w:rFonts w:eastAsia="宋体"/>
          <w:color w:val="000000" w:themeColor="text1"/>
          <w:sz w:val="22"/>
          <w:szCs w:val="22"/>
          <w:lang w:eastAsia="zh-CN"/>
        </w:rPr>
        <w:t>agreements on beam management for multi-TRP were achieved:</w:t>
      </w:r>
    </w:p>
    <w:p w14:paraId="03F44350" w14:textId="77777777" w:rsidR="00820716" w:rsidRPr="00B55C6A" w:rsidRDefault="00820716" w:rsidP="00B55C6A">
      <w:pPr>
        <w:snapToGrid w:val="0"/>
        <w:spacing w:after="0"/>
        <w:rPr>
          <w:rFonts w:cs="Times"/>
          <w:b/>
          <w:bCs/>
          <w:highlight w:val="green"/>
          <w:lang w:eastAsia="x-none"/>
        </w:rPr>
      </w:pPr>
      <w:bookmarkStart w:id="7" w:name="OLE_LINK9"/>
      <w:bookmarkStart w:id="8" w:name="OLE_LINK10"/>
      <w:r w:rsidRPr="00B55C6A">
        <w:rPr>
          <w:rFonts w:cs="Times"/>
          <w:b/>
          <w:bCs/>
          <w:highlight w:val="green"/>
          <w:lang w:eastAsia="x-none"/>
        </w:rPr>
        <w:t>Agreement</w:t>
      </w:r>
    </w:p>
    <w:p w14:paraId="4CC70DC2" w14:textId="77777777" w:rsidR="00820716" w:rsidRPr="00B55C6A" w:rsidRDefault="00820716" w:rsidP="00B55C6A">
      <w:pPr>
        <w:pStyle w:val="0Maintext"/>
        <w:snapToGrid w:val="0"/>
        <w:rPr>
          <w:sz w:val="20"/>
          <w:szCs w:val="20"/>
        </w:rPr>
      </w:pPr>
      <w:r w:rsidRPr="00B55C6A">
        <w:rPr>
          <w:sz w:val="20"/>
          <w:szCs w:val="20"/>
        </w:rPr>
        <w:t>Support the following BFD-RS configurations in Rel.17 for UEs with one activated TCI state per CORESET:</w:t>
      </w:r>
    </w:p>
    <w:p w14:paraId="0B67A013" w14:textId="77777777" w:rsidR="00820716" w:rsidRPr="00B55C6A" w:rsidRDefault="00820716" w:rsidP="00B55C6A">
      <w:pPr>
        <w:pStyle w:val="0Maintext"/>
        <w:numPr>
          <w:ilvl w:val="0"/>
          <w:numId w:val="33"/>
        </w:numPr>
        <w:snapToGrid w:val="0"/>
        <w:rPr>
          <w:sz w:val="20"/>
          <w:szCs w:val="20"/>
          <w:lang w:val="fr-FR"/>
        </w:rPr>
      </w:pPr>
      <w:r w:rsidRPr="00B55C6A">
        <w:rPr>
          <w:sz w:val="20"/>
          <w:szCs w:val="20"/>
        </w:rPr>
        <w:t xml:space="preserve">Implicit configuration: </w:t>
      </w:r>
    </w:p>
    <w:p w14:paraId="2174AF27" w14:textId="77777777" w:rsidR="00820716" w:rsidRPr="00B55C6A" w:rsidRDefault="00820716" w:rsidP="00B55C6A">
      <w:pPr>
        <w:pStyle w:val="a7"/>
        <w:numPr>
          <w:ilvl w:val="1"/>
          <w:numId w:val="32"/>
        </w:numPr>
        <w:snapToGrid w:val="0"/>
        <w:spacing w:after="0"/>
        <w:contextualSpacing w:val="0"/>
        <w:rPr>
          <w:rFonts w:eastAsia="Malgun Gothic"/>
          <w:lang w:val="en-US" w:eastAsia="zh-CN"/>
        </w:rPr>
      </w:pPr>
      <w:r w:rsidRPr="00B55C6A">
        <w:rPr>
          <w:rFonts w:eastAsia="Malgun Gothic"/>
          <w:lang w:val="en-US" w:eastAsia="zh-CN"/>
        </w:rPr>
        <w:t xml:space="preserve">M-DCI: </w:t>
      </w:r>
    </w:p>
    <w:p w14:paraId="14703221" w14:textId="77777777" w:rsidR="00820716" w:rsidRPr="00B55C6A" w:rsidRDefault="00820716" w:rsidP="00B55C6A">
      <w:pPr>
        <w:pStyle w:val="a7"/>
        <w:numPr>
          <w:ilvl w:val="2"/>
          <w:numId w:val="32"/>
        </w:numPr>
        <w:snapToGrid w:val="0"/>
        <w:spacing w:after="0"/>
        <w:contextualSpacing w:val="0"/>
        <w:rPr>
          <w:lang w:val="en-US"/>
        </w:rPr>
      </w:pPr>
      <w:r w:rsidRPr="00B55C6A">
        <w:rPr>
          <w:lang w:val="en-US"/>
        </w:rPr>
        <w:t xml:space="preserve">BFD-RS set k (k = 0, 1) is derived based on X TCI of CORESETs with </w:t>
      </w:r>
      <w:proofErr w:type="spellStart"/>
      <w:r w:rsidRPr="00B55C6A">
        <w:rPr>
          <w:lang w:val="en-US"/>
        </w:rPr>
        <w:t>CORESETPoolIndex</w:t>
      </w:r>
      <w:proofErr w:type="spellEnd"/>
      <w:r w:rsidRPr="00B55C6A">
        <w:rPr>
          <w:lang w:val="en-US"/>
        </w:rPr>
        <w:t xml:space="preserve"> = k</w:t>
      </w:r>
    </w:p>
    <w:p w14:paraId="2F3FCFFD" w14:textId="77777777" w:rsidR="00820716" w:rsidRPr="00B55C6A" w:rsidRDefault="00820716" w:rsidP="00B55C6A">
      <w:pPr>
        <w:pStyle w:val="a7"/>
        <w:numPr>
          <w:ilvl w:val="2"/>
          <w:numId w:val="32"/>
        </w:numPr>
        <w:snapToGrid w:val="0"/>
        <w:spacing w:after="0"/>
        <w:contextualSpacing w:val="0"/>
        <w:rPr>
          <w:rFonts w:eastAsia="Malgun Gothic"/>
          <w:lang w:val="en-US" w:eastAsia="zh-CN"/>
        </w:rPr>
      </w:pPr>
      <w:r w:rsidRPr="00B55C6A">
        <w:rPr>
          <w:lang w:val="en-US"/>
        </w:rPr>
        <w:t xml:space="preserve">FFS: value of X (determined in spec or UE capability), and TCI selection rule when the number of CORESETs with </w:t>
      </w:r>
      <w:proofErr w:type="spellStart"/>
      <w:r w:rsidRPr="00B55C6A">
        <w:rPr>
          <w:lang w:val="en-US"/>
        </w:rPr>
        <w:t>CORESETPoolIndex</w:t>
      </w:r>
      <w:proofErr w:type="spellEnd"/>
      <w:r w:rsidRPr="00B55C6A">
        <w:rPr>
          <w:lang w:val="en-US"/>
        </w:rPr>
        <w:t xml:space="preserve"> = k exceeds X (e.g. reuse RLM RS selection rule)</w:t>
      </w:r>
    </w:p>
    <w:p w14:paraId="2BCF318B" w14:textId="1594AEE7" w:rsidR="00820716" w:rsidRPr="00B55C6A" w:rsidRDefault="00820716" w:rsidP="00B55C6A">
      <w:pPr>
        <w:pStyle w:val="0Maintext"/>
        <w:numPr>
          <w:ilvl w:val="0"/>
          <w:numId w:val="33"/>
        </w:numPr>
        <w:snapToGrid w:val="0"/>
        <w:rPr>
          <w:sz w:val="20"/>
          <w:szCs w:val="20"/>
          <w:u w:val="single"/>
        </w:rPr>
      </w:pPr>
      <w:r w:rsidRPr="00B55C6A">
        <w:rPr>
          <w:sz w:val="20"/>
          <w:szCs w:val="20"/>
        </w:rPr>
        <w:t>FFS: CORESETs with more than 1 activated TCI states</w:t>
      </w:r>
    </w:p>
    <w:p w14:paraId="4730D4C0" w14:textId="77777777" w:rsidR="00820716" w:rsidRPr="00B55C6A" w:rsidRDefault="00820716" w:rsidP="00B55C6A">
      <w:pPr>
        <w:snapToGrid w:val="0"/>
        <w:spacing w:after="0"/>
        <w:rPr>
          <w:rFonts w:cs="Times"/>
          <w:b/>
          <w:bCs/>
          <w:highlight w:val="green"/>
          <w:lang w:eastAsia="x-none"/>
        </w:rPr>
      </w:pPr>
      <w:r w:rsidRPr="00B55C6A">
        <w:rPr>
          <w:rFonts w:cs="Times"/>
          <w:b/>
          <w:bCs/>
          <w:highlight w:val="green"/>
          <w:lang w:eastAsia="x-none"/>
        </w:rPr>
        <w:t>Agreement</w:t>
      </w:r>
    </w:p>
    <w:p w14:paraId="375EA709" w14:textId="77777777" w:rsidR="00820716" w:rsidRPr="00B55C6A" w:rsidRDefault="00820716" w:rsidP="00B55C6A">
      <w:pPr>
        <w:pStyle w:val="0Maintext"/>
        <w:numPr>
          <w:ilvl w:val="0"/>
          <w:numId w:val="33"/>
        </w:numPr>
        <w:snapToGrid w:val="0"/>
        <w:rPr>
          <w:sz w:val="20"/>
          <w:szCs w:val="20"/>
        </w:rPr>
      </w:pPr>
      <w:r w:rsidRPr="00B55C6A">
        <w:rPr>
          <w:sz w:val="20"/>
          <w:szCs w:val="20"/>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453AE394" w14:textId="77777777" w:rsidR="00820716" w:rsidRPr="00B55C6A" w:rsidRDefault="00820716" w:rsidP="00B55C6A">
      <w:pPr>
        <w:pStyle w:val="0Maintext"/>
        <w:numPr>
          <w:ilvl w:val="1"/>
          <w:numId w:val="33"/>
        </w:numPr>
        <w:snapToGrid w:val="0"/>
        <w:rPr>
          <w:sz w:val="20"/>
          <w:szCs w:val="20"/>
        </w:rPr>
      </w:pPr>
      <w:r w:rsidRPr="00B55C6A">
        <w:rPr>
          <w:sz w:val="20"/>
          <w:szCs w:val="20"/>
        </w:rPr>
        <w:t>FFS: How to associate CORESET(s) with failed BFD-RS set</w:t>
      </w:r>
    </w:p>
    <w:p w14:paraId="7F398066" w14:textId="77777777" w:rsidR="00820716" w:rsidRPr="00B55C6A" w:rsidRDefault="00820716" w:rsidP="00B55C6A">
      <w:pPr>
        <w:pStyle w:val="0Maintext"/>
        <w:numPr>
          <w:ilvl w:val="1"/>
          <w:numId w:val="33"/>
        </w:numPr>
        <w:snapToGrid w:val="0"/>
        <w:rPr>
          <w:sz w:val="20"/>
          <w:szCs w:val="20"/>
        </w:rPr>
      </w:pPr>
      <w:r w:rsidRPr="00B55C6A">
        <w:rPr>
          <w:sz w:val="20"/>
          <w:szCs w:val="20"/>
        </w:rPr>
        <w:t>FFS: SCS configuration of 28 symbols</w:t>
      </w:r>
    </w:p>
    <w:p w14:paraId="5BFFCEE0" w14:textId="77777777" w:rsidR="00820716" w:rsidRPr="00B55C6A" w:rsidRDefault="00820716" w:rsidP="00B55C6A">
      <w:pPr>
        <w:pStyle w:val="0Maintext"/>
        <w:numPr>
          <w:ilvl w:val="0"/>
          <w:numId w:val="33"/>
        </w:numPr>
        <w:snapToGrid w:val="0"/>
        <w:rPr>
          <w:sz w:val="20"/>
          <w:szCs w:val="20"/>
        </w:rPr>
      </w:pPr>
      <w:r w:rsidRPr="00B55C6A">
        <w:rPr>
          <w:sz w:val="20"/>
          <w:szCs w:val="20"/>
        </w:rPr>
        <w:t xml:space="preserve">FFS: Update of QCL assumption for other DL channels/RSs, UL spatial filter/power control assumption for PUCCH, and other UL channels/RSs </w:t>
      </w:r>
    </w:p>
    <w:p w14:paraId="7FB05118" w14:textId="77777777" w:rsidR="00820716" w:rsidRPr="00B55C6A" w:rsidRDefault="00820716" w:rsidP="00B55C6A">
      <w:pPr>
        <w:pStyle w:val="0Maintext"/>
        <w:numPr>
          <w:ilvl w:val="0"/>
          <w:numId w:val="33"/>
        </w:numPr>
        <w:snapToGrid w:val="0"/>
        <w:rPr>
          <w:sz w:val="20"/>
          <w:szCs w:val="20"/>
        </w:rPr>
      </w:pPr>
      <w:r w:rsidRPr="00B55C6A">
        <w:rPr>
          <w:sz w:val="20"/>
          <w:szCs w:val="20"/>
        </w:rPr>
        <w:t xml:space="preserve">FFS: the case of CORESETs with 2 activated TCI states per CORESET. </w:t>
      </w:r>
    </w:p>
    <w:p w14:paraId="2A24113D" w14:textId="77777777" w:rsidR="00820716" w:rsidRPr="00B55C6A" w:rsidRDefault="00820716" w:rsidP="00B55C6A">
      <w:pPr>
        <w:pStyle w:val="0Maintext"/>
        <w:numPr>
          <w:ilvl w:val="0"/>
          <w:numId w:val="33"/>
        </w:numPr>
        <w:snapToGrid w:val="0"/>
        <w:rPr>
          <w:sz w:val="20"/>
          <w:szCs w:val="20"/>
        </w:rPr>
      </w:pPr>
      <w:r w:rsidRPr="00B55C6A">
        <w:rPr>
          <w:sz w:val="20"/>
          <w:szCs w:val="20"/>
        </w:rPr>
        <w:t xml:space="preserve">The above applies to </w:t>
      </w:r>
      <w:proofErr w:type="spellStart"/>
      <w:r w:rsidRPr="00B55C6A">
        <w:rPr>
          <w:sz w:val="20"/>
          <w:szCs w:val="20"/>
        </w:rPr>
        <w:t>SCell</w:t>
      </w:r>
      <w:proofErr w:type="spellEnd"/>
      <w:r w:rsidRPr="00B55C6A">
        <w:rPr>
          <w:sz w:val="20"/>
          <w:szCs w:val="20"/>
        </w:rPr>
        <w:t xml:space="preserve"> and </w:t>
      </w:r>
      <w:proofErr w:type="spellStart"/>
      <w:r w:rsidRPr="00B55C6A">
        <w:rPr>
          <w:sz w:val="20"/>
          <w:szCs w:val="20"/>
        </w:rPr>
        <w:t>SpCell</w:t>
      </w:r>
      <w:proofErr w:type="spellEnd"/>
    </w:p>
    <w:p w14:paraId="171EA468" w14:textId="264CF547" w:rsidR="00820716" w:rsidRPr="00B55C6A" w:rsidRDefault="00820716" w:rsidP="00B55C6A">
      <w:pPr>
        <w:pStyle w:val="0Maintext"/>
        <w:numPr>
          <w:ilvl w:val="0"/>
          <w:numId w:val="33"/>
        </w:numPr>
        <w:snapToGrid w:val="0"/>
        <w:rPr>
          <w:sz w:val="20"/>
          <w:szCs w:val="20"/>
        </w:rPr>
      </w:pPr>
      <w:r w:rsidRPr="00B55C6A">
        <w:rPr>
          <w:sz w:val="20"/>
          <w:szCs w:val="20"/>
        </w:rPr>
        <w:t>The above applies at least for the multi-DCI case</w:t>
      </w:r>
    </w:p>
    <w:p w14:paraId="0D95DB9D" w14:textId="77777777" w:rsidR="00820716" w:rsidRPr="00B55C6A" w:rsidRDefault="00820716" w:rsidP="00B55C6A">
      <w:pPr>
        <w:snapToGrid w:val="0"/>
        <w:spacing w:after="0"/>
        <w:rPr>
          <w:b/>
          <w:bCs/>
          <w:highlight w:val="green"/>
          <w:lang w:eastAsia="x-none"/>
        </w:rPr>
      </w:pPr>
      <w:r w:rsidRPr="00B55C6A">
        <w:rPr>
          <w:b/>
          <w:bCs/>
          <w:highlight w:val="green"/>
          <w:lang w:eastAsia="x-none"/>
        </w:rPr>
        <w:t>Agreement</w:t>
      </w:r>
    </w:p>
    <w:p w14:paraId="4916C17E" w14:textId="77777777" w:rsidR="00820716" w:rsidRPr="00B55C6A" w:rsidRDefault="00820716" w:rsidP="00B55C6A">
      <w:pPr>
        <w:pStyle w:val="0Maintext"/>
        <w:snapToGrid w:val="0"/>
        <w:rPr>
          <w:sz w:val="20"/>
          <w:szCs w:val="20"/>
        </w:rPr>
      </w:pPr>
      <w:r w:rsidRPr="00B55C6A">
        <w:rPr>
          <w:sz w:val="20"/>
          <w:szCs w:val="20"/>
        </w:rPr>
        <w:t>Support the following BFD-RS configurations in Rel.17 for UEs with one activated TCI state per CORESET:</w:t>
      </w:r>
    </w:p>
    <w:p w14:paraId="0909E61A" w14:textId="77777777" w:rsidR="00820716" w:rsidRPr="00B55C6A" w:rsidRDefault="00820716" w:rsidP="00B55C6A">
      <w:pPr>
        <w:pStyle w:val="0Maintext"/>
        <w:numPr>
          <w:ilvl w:val="0"/>
          <w:numId w:val="32"/>
        </w:numPr>
        <w:snapToGrid w:val="0"/>
        <w:rPr>
          <w:sz w:val="20"/>
          <w:szCs w:val="20"/>
          <w:lang w:val="fr-FR"/>
        </w:rPr>
      </w:pPr>
      <w:r w:rsidRPr="00B55C6A">
        <w:rPr>
          <w:sz w:val="20"/>
          <w:szCs w:val="20"/>
        </w:rPr>
        <w:t>Explicit configuration of</w:t>
      </w:r>
      <w:r w:rsidRPr="00B55C6A">
        <w:rPr>
          <w:sz w:val="20"/>
          <w:szCs w:val="20"/>
          <w:lang w:val="fr-FR"/>
        </w:rPr>
        <w:t xml:space="preserve"> BFD-RS resources in BFD-RS set k, k = 0, 1</w:t>
      </w:r>
    </w:p>
    <w:p w14:paraId="5BCD396D" w14:textId="77777777" w:rsidR="00820716" w:rsidRPr="00B55C6A" w:rsidRDefault="00820716" w:rsidP="00B55C6A">
      <w:pPr>
        <w:pStyle w:val="0Maintext"/>
        <w:numPr>
          <w:ilvl w:val="0"/>
          <w:numId w:val="32"/>
        </w:numPr>
        <w:snapToGrid w:val="0"/>
        <w:rPr>
          <w:sz w:val="20"/>
          <w:szCs w:val="20"/>
          <w:lang w:val="fr-FR"/>
        </w:rPr>
      </w:pPr>
      <w:r w:rsidRPr="00B55C6A">
        <w:rPr>
          <w:sz w:val="20"/>
          <w:szCs w:val="20"/>
        </w:rPr>
        <w:t>FFS: CORESETs with more than 1 activated TCI state.</w:t>
      </w:r>
    </w:p>
    <w:p w14:paraId="4B1E7DEA" w14:textId="5C707E3B"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D909C2">
        <w:rPr>
          <w:rFonts w:eastAsiaTheme="minorEastAsia"/>
          <w:color w:val="000000" w:themeColor="text1"/>
          <w:sz w:val="22"/>
          <w:szCs w:val="22"/>
          <w:lang w:val="en-US" w:eastAsia="zh-CN"/>
        </w:rPr>
        <w:t>multi-TRP</w:t>
      </w:r>
      <w:r w:rsidR="00FA6B9A">
        <w:rPr>
          <w:rFonts w:eastAsiaTheme="minorEastAsia"/>
          <w:color w:val="000000" w:themeColor="text1"/>
          <w:sz w:val="22"/>
          <w:szCs w:val="22"/>
          <w:lang w:val="en-US" w:eastAsia="zh-CN"/>
        </w:rPr>
        <w:t xml:space="preserve"> beam failure recovery</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3E82195E" w14:textId="0E9CEE89" w:rsidR="004D2208" w:rsidRDefault="004D2208" w:rsidP="0032780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PUCCH-SR resource configuration in a cell group, it was agreed that either one resource or two resources can be configured. </w:t>
      </w:r>
      <w:r w:rsidR="0032780C">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 xml:space="preserve">wo PUCCH-SR resources configured in a cell group is mainly applied to improve the reliability for </w:t>
      </w:r>
      <w:r w:rsidR="00073B6B">
        <w:rPr>
          <w:rFonts w:eastAsiaTheme="minorEastAsia"/>
          <w:color w:val="000000" w:themeColor="text1"/>
          <w:sz w:val="22"/>
          <w:szCs w:val="22"/>
          <w:lang w:val="en-US" w:eastAsia="zh-CN"/>
        </w:rPr>
        <w:t>SR</w:t>
      </w:r>
      <w:r>
        <w:rPr>
          <w:rFonts w:eastAsiaTheme="minorEastAsia"/>
          <w:color w:val="000000" w:themeColor="text1"/>
          <w:sz w:val="22"/>
          <w:szCs w:val="22"/>
          <w:lang w:val="en-US" w:eastAsia="zh-CN"/>
        </w:rPr>
        <w:t xml:space="preserve"> transmission, </w:t>
      </w:r>
      <w:r w:rsidR="00073B6B">
        <w:rPr>
          <w:rFonts w:eastAsiaTheme="minorEastAsia"/>
          <w:color w:val="000000" w:themeColor="text1"/>
          <w:sz w:val="22"/>
          <w:szCs w:val="22"/>
          <w:lang w:val="en-US" w:eastAsia="zh-CN"/>
        </w:rPr>
        <w:t>for example, if one TRP failed, the PUCCH-SR resource associated with the non-failed TRP can be used for SR transmission.</w:t>
      </w:r>
      <w:r w:rsidR="00B14C91">
        <w:rPr>
          <w:rFonts w:eastAsiaTheme="minorEastAsia"/>
          <w:color w:val="000000" w:themeColor="text1"/>
          <w:sz w:val="22"/>
          <w:szCs w:val="22"/>
          <w:lang w:val="en-US" w:eastAsia="zh-CN"/>
        </w:rPr>
        <w:t xml:space="preserve"> </w:t>
      </w:r>
      <w:r w:rsidR="0000789E">
        <w:rPr>
          <w:rFonts w:eastAsiaTheme="minorEastAsia"/>
          <w:color w:val="000000" w:themeColor="text1"/>
          <w:sz w:val="22"/>
          <w:szCs w:val="22"/>
          <w:lang w:val="en-US" w:eastAsia="zh-CN"/>
        </w:rPr>
        <w:t xml:space="preserve">While the key use case for two PUCCH-SR resources is when the </w:t>
      </w:r>
      <w:proofErr w:type="spellStart"/>
      <w:r w:rsidR="0000789E">
        <w:rPr>
          <w:rFonts w:eastAsiaTheme="minorEastAsia"/>
          <w:color w:val="000000" w:themeColor="text1"/>
          <w:sz w:val="22"/>
          <w:szCs w:val="22"/>
          <w:lang w:val="en-US" w:eastAsia="zh-CN"/>
        </w:rPr>
        <w:t>Spcell</w:t>
      </w:r>
      <w:proofErr w:type="spellEnd"/>
      <w:r w:rsidR="0000789E">
        <w:rPr>
          <w:rFonts w:eastAsiaTheme="minorEastAsia"/>
          <w:color w:val="000000" w:themeColor="text1"/>
          <w:sz w:val="22"/>
          <w:szCs w:val="22"/>
          <w:lang w:val="en-US" w:eastAsia="zh-CN"/>
        </w:rPr>
        <w:t xml:space="preserve"> is configured with two TRPs</w:t>
      </w:r>
      <w:r w:rsidR="004261A1">
        <w:rPr>
          <w:rFonts w:eastAsiaTheme="minorEastAsia"/>
          <w:color w:val="000000" w:themeColor="text1"/>
          <w:sz w:val="22"/>
          <w:szCs w:val="22"/>
          <w:lang w:val="en-US" w:eastAsia="zh-CN"/>
        </w:rPr>
        <w:t xml:space="preserve">, otherwise, when </w:t>
      </w:r>
      <w:proofErr w:type="spellStart"/>
      <w:r w:rsidR="004261A1">
        <w:rPr>
          <w:rFonts w:eastAsiaTheme="minorEastAsia"/>
          <w:color w:val="000000" w:themeColor="text1"/>
          <w:sz w:val="22"/>
          <w:szCs w:val="22"/>
          <w:lang w:val="en-US" w:eastAsia="zh-CN"/>
        </w:rPr>
        <w:t>Spcell</w:t>
      </w:r>
      <w:proofErr w:type="spellEnd"/>
      <w:r w:rsidR="004261A1">
        <w:rPr>
          <w:rFonts w:eastAsiaTheme="minorEastAsia"/>
          <w:color w:val="000000" w:themeColor="text1"/>
          <w:sz w:val="22"/>
          <w:szCs w:val="22"/>
          <w:lang w:val="en-US" w:eastAsia="zh-CN"/>
        </w:rPr>
        <w:t xml:space="preserve"> is configured with only one TRP, it seems unnecessary to configured two PUCCH-SR resources. </w:t>
      </w:r>
      <w:r w:rsidR="00B14C91">
        <w:rPr>
          <w:rFonts w:eastAsiaTheme="minorEastAsia"/>
          <w:color w:val="000000" w:themeColor="text1"/>
          <w:sz w:val="22"/>
          <w:szCs w:val="22"/>
          <w:lang w:val="en-US" w:eastAsia="zh-CN"/>
        </w:rPr>
        <w:t xml:space="preserve">So we think configuring two PUCCH-SR resources in a cell group should be conditioned on when </w:t>
      </w:r>
      <w:proofErr w:type="spellStart"/>
      <w:r w:rsidR="00B14C91">
        <w:rPr>
          <w:rFonts w:eastAsiaTheme="minorEastAsia"/>
          <w:color w:val="000000" w:themeColor="text1"/>
          <w:sz w:val="22"/>
          <w:szCs w:val="22"/>
          <w:lang w:val="en-US" w:eastAsia="zh-CN"/>
        </w:rPr>
        <w:t>Spcell</w:t>
      </w:r>
      <w:proofErr w:type="spellEnd"/>
      <w:r w:rsidR="00B14C91">
        <w:rPr>
          <w:rFonts w:eastAsiaTheme="minorEastAsia"/>
          <w:color w:val="000000" w:themeColor="text1"/>
          <w:sz w:val="22"/>
          <w:szCs w:val="22"/>
          <w:lang w:val="en-US" w:eastAsia="zh-CN"/>
        </w:rPr>
        <w:t xml:space="preserve"> is configured with two TRPs.</w:t>
      </w:r>
    </w:p>
    <w:p w14:paraId="7D856AA4" w14:textId="1A013279" w:rsidR="0032780C" w:rsidRDefault="0032780C" w:rsidP="0032780C">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 Two PUCCH-SR resources in a cell group can be configured if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is configured with two TRPs, otherwise it seems unnecessary. </w:t>
      </w:r>
    </w:p>
    <w:p w14:paraId="10844C88" w14:textId="613248A5" w:rsidR="0032780C" w:rsidRDefault="0032780C" w:rsidP="0032780C">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there was an offline proposal in last meeting for PUCCH-SR resource selection:</w:t>
      </w:r>
    </w:p>
    <w:tbl>
      <w:tblPr>
        <w:tblStyle w:val="aff5"/>
        <w:tblW w:w="0" w:type="auto"/>
        <w:tblLook w:val="04A0" w:firstRow="1" w:lastRow="0" w:firstColumn="1" w:lastColumn="0" w:noHBand="0" w:noVBand="1"/>
      </w:tblPr>
      <w:tblGrid>
        <w:gridCol w:w="9631"/>
      </w:tblGrid>
      <w:tr w:rsidR="0032780C" w14:paraId="033F748B" w14:textId="77777777" w:rsidTr="00834D83">
        <w:tc>
          <w:tcPr>
            <w:tcW w:w="9631" w:type="dxa"/>
          </w:tcPr>
          <w:p w14:paraId="3E78B0BC" w14:textId="77777777" w:rsidR="0032780C" w:rsidRPr="009E29E9" w:rsidRDefault="0032780C" w:rsidP="00834D83">
            <w:pPr>
              <w:pStyle w:val="a7"/>
              <w:numPr>
                <w:ilvl w:val="0"/>
                <w:numId w:val="34"/>
              </w:numPr>
              <w:spacing w:after="0"/>
            </w:pPr>
            <w:r w:rsidRPr="009E29E9">
              <w:t xml:space="preserve">For PUCCH-SR resource selection for TRP-specific BFR, </w:t>
            </w:r>
          </w:p>
          <w:p w14:paraId="3720E008" w14:textId="77777777" w:rsidR="0032780C" w:rsidRPr="00F75DF1" w:rsidRDefault="0032780C" w:rsidP="00834D83">
            <w:pPr>
              <w:pStyle w:val="a7"/>
              <w:numPr>
                <w:ilvl w:val="1"/>
                <w:numId w:val="34"/>
              </w:numPr>
              <w:spacing w:after="0"/>
              <w:jc w:val="both"/>
              <w:rPr>
                <w:i/>
              </w:rPr>
            </w:pPr>
            <w:r w:rsidRPr="009E29E9">
              <w:t xml:space="preserve">Support to configure an association between a TRP (e.g., BFD-RS set) on </w:t>
            </w:r>
            <w:proofErr w:type="spellStart"/>
            <w:r w:rsidRPr="009E29E9">
              <w:t>SpCell</w:t>
            </w:r>
            <w:proofErr w:type="spellEnd"/>
            <w:r w:rsidRPr="009E29E9">
              <w:rPr>
                <w:lang w:val="en-US"/>
              </w:rPr>
              <w:t xml:space="preserve"> and </w:t>
            </w:r>
            <w:proofErr w:type="spellStart"/>
            <w:r w:rsidRPr="009E29E9">
              <w:rPr>
                <w:lang w:val="en-US"/>
              </w:rPr>
              <w:t>Scell</w:t>
            </w:r>
            <w:proofErr w:type="spellEnd"/>
            <w:r w:rsidRPr="009E29E9">
              <w:rPr>
                <w:lang w:val="en-US"/>
              </w:rPr>
              <w:t>(s) (FFS)</w:t>
            </w:r>
            <w:r w:rsidRPr="009E29E9">
              <w:t xml:space="preserve"> and a PUCCH-SR resource on </w:t>
            </w:r>
            <w:proofErr w:type="spellStart"/>
            <w:r w:rsidRPr="009E29E9">
              <w:t>SpCell</w:t>
            </w:r>
            <w:proofErr w:type="spellEnd"/>
            <w:r w:rsidRPr="009E29E9">
              <w:t>.</w:t>
            </w:r>
          </w:p>
        </w:tc>
      </w:tr>
    </w:tbl>
    <w:p w14:paraId="56AB16CF" w14:textId="77777777" w:rsidR="0032780C" w:rsidRDefault="0032780C" w:rsidP="0032780C">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In case of two PUCCH-SR resources configured and </w:t>
      </w:r>
      <w:proofErr w:type="spellStart"/>
      <w:r>
        <w:rPr>
          <w:rFonts w:eastAsiaTheme="minorEastAsia"/>
          <w:color w:val="000000" w:themeColor="text1"/>
          <w:sz w:val="22"/>
          <w:szCs w:val="22"/>
          <w:lang w:val="en-US" w:eastAsia="zh-CN"/>
        </w:rPr>
        <w:t>Spcell</w:t>
      </w:r>
      <w:proofErr w:type="spellEnd"/>
      <w:r>
        <w:rPr>
          <w:rFonts w:eastAsiaTheme="minorEastAsia"/>
          <w:color w:val="000000" w:themeColor="text1"/>
          <w:sz w:val="22"/>
          <w:szCs w:val="22"/>
          <w:lang w:val="en-US" w:eastAsia="zh-CN"/>
        </w:rPr>
        <w:t xml:space="preserve"> is configured with two TRPs, we think the proposal is a good way to move forward, f</w:t>
      </w:r>
      <w:r w:rsidR="00AD2195">
        <w:rPr>
          <w:rFonts w:eastAsiaTheme="minorEastAsia"/>
          <w:color w:val="000000" w:themeColor="text1"/>
          <w:sz w:val="22"/>
          <w:szCs w:val="22"/>
          <w:lang w:val="en-US" w:eastAsia="zh-CN"/>
        </w:rPr>
        <w:t xml:space="preserve">or example, when the </w:t>
      </w:r>
      <w:proofErr w:type="spellStart"/>
      <w:r w:rsidR="00AD2195">
        <w:rPr>
          <w:rFonts w:eastAsiaTheme="minorEastAsia"/>
          <w:color w:val="000000" w:themeColor="text1"/>
          <w:sz w:val="22"/>
          <w:szCs w:val="22"/>
          <w:lang w:val="en-US" w:eastAsia="zh-CN"/>
        </w:rPr>
        <w:t>Spcell</w:t>
      </w:r>
      <w:proofErr w:type="spellEnd"/>
      <w:r w:rsidR="00AD2195">
        <w:rPr>
          <w:rFonts w:eastAsiaTheme="minorEastAsia"/>
          <w:color w:val="000000" w:themeColor="text1"/>
          <w:sz w:val="22"/>
          <w:szCs w:val="22"/>
          <w:lang w:val="en-US" w:eastAsia="zh-CN"/>
        </w:rPr>
        <w:t xml:space="preserve"> is configured with two TRPs, </w:t>
      </w:r>
      <w:r>
        <w:rPr>
          <w:rFonts w:eastAsiaTheme="minorEastAsia"/>
          <w:color w:val="000000" w:themeColor="text1"/>
          <w:sz w:val="22"/>
          <w:szCs w:val="22"/>
          <w:lang w:val="en-US" w:eastAsia="zh-CN"/>
        </w:rPr>
        <w:t xml:space="preserve">and </w:t>
      </w:r>
      <w:r w:rsidR="00AD2195">
        <w:rPr>
          <w:rFonts w:eastAsiaTheme="minorEastAsia"/>
          <w:color w:val="000000" w:themeColor="text1"/>
          <w:sz w:val="22"/>
          <w:szCs w:val="22"/>
          <w:lang w:val="en-US" w:eastAsia="zh-CN"/>
        </w:rPr>
        <w:t xml:space="preserve">when </w:t>
      </w:r>
      <w:r w:rsidR="00733716">
        <w:rPr>
          <w:rFonts w:eastAsiaTheme="minorEastAsia"/>
          <w:color w:val="000000" w:themeColor="text1"/>
          <w:sz w:val="22"/>
          <w:szCs w:val="22"/>
          <w:lang w:val="en-US" w:eastAsia="zh-CN"/>
        </w:rPr>
        <w:t>BF</w:t>
      </w:r>
      <w:r w:rsidR="00AD2195">
        <w:rPr>
          <w:rFonts w:eastAsiaTheme="minorEastAsia"/>
          <w:color w:val="000000" w:themeColor="text1"/>
          <w:sz w:val="22"/>
          <w:szCs w:val="22"/>
          <w:lang w:val="en-US" w:eastAsia="zh-CN"/>
        </w:rPr>
        <w:t>R is triggered</w:t>
      </w:r>
      <w:r w:rsidR="00733716">
        <w:rPr>
          <w:rFonts w:eastAsiaTheme="minorEastAsia"/>
          <w:color w:val="000000" w:themeColor="text1"/>
          <w:sz w:val="22"/>
          <w:szCs w:val="22"/>
          <w:lang w:val="en-US" w:eastAsia="zh-CN"/>
        </w:rPr>
        <w:t xml:space="preserve"> on the </w:t>
      </w:r>
      <w:proofErr w:type="spellStart"/>
      <w:r w:rsidR="00733716">
        <w:rPr>
          <w:rFonts w:eastAsiaTheme="minorEastAsia"/>
          <w:color w:val="000000" w:themeColor="text1"/>
          <w:sz w:val="22"/>
          <w:szCs w:val="22"/>
          <w:lang w:val="en-US" w:eastAsia="zh-CN"/>
        </w:rPr>
        <w:t>Spcell</w:t>
      </w:r>
      <w:proofErr w:type="spellEnd"/>
      <w:r w:rsidR="00AD2195">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the </w:t>
      </w:r>
      <w:r w:rsidR="00AD2195" w:rsidRPr="00AD2195">
        <w:rPr>
          <w:rFonts w:eastAsiaTheme="minorEastAsia"/>
          <w:color w:val="000000" w:themeColor="text1"/>
          <w:sz w:val="22"/>
          <w:szCs w:val="22"/>
          <w:lang w:val="en-US" w:eastAsia="zh-CN"/>
        </w:rPr>
        <w:t xml:space="preserve">PUCCH-SR resource associated with non-failed </w:t>
      </w:r>
      <w:r w:rsidR="00AD2195">
        <w:rPr>
          <w:rFonts w:eastAsiaTheme="minorEastAsia"/>
          <w:color w:val="000000" w:themeColor="text1"/>
          <w:sz w:val="22"/>
          <w:szCs w:val="22"/>
          <w:lang w:val="en-US" w:eastAsia="zh-CN"/>
        </w:rPr>
        <w:t xml:space="preserve">TRP </w:t>
      </w:r>
      <w:r>
        <w:rPr>
          <w:rFonts w:eastAsiaTheme="minorEastAsia"/>
          <w:color w:val="000000" w:themeColor="text1"/>
          <w:sz w:val="22"/>
          <w:szCs w:val="22"/>
          <w:lang w:val="en-US" w:eastAsia="zh-CN"/>
        </w:rPr>
        <w:t>can</w:t>
      </w:r>
      <w:r w:rsidR="00AD2195">
        <w:rPr>
          <w:rFonts w:eastAsiaTheme="minorEastAsia"/>
          <w:color w:val="000000" w:themeColor="text1"/>
          <w:sz w:val="22"/>
          <w:szCs w:val="22"/>
          <w:lang w:val="en-US" w:eastAsia="zh-CN"/>
        </w:rPr>
        <w:t xml:space="preserve"> be selected, which can </w:t>
      </w:r>
      <w:r w:rsidR="005F7E17">
        <w:rPr>
          <w:rFonts w:eastAsiaTheme="minorEastAsia"/>
          <w:color w:val="000000" w:themeColor="text1"/>
          <w:sz w:val="22"/>
          <w:szCs w:val="22"/>
          <w:lang w:val="en-US" w:eastAsia="zh-CN"/>
        </w:rPr>
        <w:t>improve the reliability for successful transmission of the SR</w:t>
      </w:r>
      <w:r w:rsidR="00AD2195">
        <w:rPr>
          <w:rFonts w:eastAsiaTheme="minorEastAsia"/>
          <w:color w:val="000000" w:themeColor="text1"/>
          <w:sz w:val="22"/>
          <w:szCs w:val="22"/>
          <w:lang w:val="en-US" w:eastAsia="zh-CN"/>
        </w:rPr>
        <w:t>.</w:t>
      </w:r>
      <w:r w:rsidR="005F7E17">
        <w:rPr>
          <w:rFonts w:eastAsiaTheme="minorEastAsia"/>
          <w:color w:val="000000" w:themeColor="text1"/>
          <w:sz w:val="22"/>
          <w:szCs w:val="22"/>
          <w:lang w:val="en-US" w:eastAsia="zh-CN"/>
        </w:rPr>
        <w:t xml:space="preserve"> </w:t>
      </w:r>
    </w:p>
    <w:p w14:paraId="7C113DBE" w14:textId="689B3CD4" w:rsidR="00AD2195" w:rsidRDefault="005F7E17" w:rsidP="0032780C">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While in other cases, </w:t>
      </w:r>
      <w:r w:rsidR="00733716">
        <w:rPr>
          <w:rFonts w:eastAsiaTheme="minorEastAsia"/>
          <w:color w:val="000000" w:themeColor="text1"/>
          <w:sz w:val="22"/>
          <w:szCs w:val="22"/>
          <w:lang w:val="en-US" w:eastAsia="zh-CN"/>
        </w:rPr>
        <w:t>for example, if TRP</w:t>
      </w:r>
      <w:r w:rsidR="0032780C">
        <w:rPr>
          <w:rFonts w:eastAsiaTheme="minorEastAsia"/>
          <w:color w:val="000000" w:themeColor="text1"/>
          <w:sz w:val="22"/>
          <w:szCs w:val="22"/>
          <w:lang w:val="en-US" w:eastAsia="zh-CN"/>
        </w:rPr>
        <w:t>(</w:t>
      </w:r>
      <w:r w:rsidR="00733716">
        <w:rPr>
          <w:rFonts w:eastAsiaTheme="minorEastAsia"/>
          <w:color w:val="000000" w:themeColor="text1"/>
          <w:sz w:val="22"/>
          <w:szCs w:val="22"/>
          <w:lang w:val="en-US" w:eastAsia="zh-CN"/>
        </w:rPr>
        <w:t>s</w:t>
      </w:r>
      <w:r w:rsidR="0032780C">
        <w:rPr>
          <w:rFonts w:eastAsiaTheme="minorEastAsia"/>
          <w:color w:val="000000" w:themeColor="text1"/>
          <w:sz w:val="22"/>
          <w:szCs w:val="22"/>
          <w:lang w:val="en-US" w:eastAsia="zh-CN"/>
        </w:rPr>
        <w:t>)</w:t>
      </w:r>
      <w:r w:rsidR="00733716">
        <w:rPr>
          <w:rFonts w:eastAsiaTheme="minorEastAsia"/>
          <w:color w:val="000000" w:themeColor="text1"/>
          <w:sz w:val="22"/>
          <w:szCs w:val="22"/>
          <w:lang w:val="en-US" w:eastAsia="zh-CN"/>
        </w:rPr>
        <w:t xml:space="preserve"> on </w:t>
      </w:r>
      <w:proofErr w:type="spellStart"/>
      <w:r w:rsidR="00733716">
        <w:rPr>
          <w:rFonts w:eastAsiaTheme="minorEastAsia"/>
          <w:color w:val="000000" w:themeColor="text1"/>
          <w:sz w:val="22"/>
          <w:szCs w:val="22"/>
          <w:lang w:val="en-US" w:eastAsia="zh-CN"/>
        </w:rPr>
        <w:t>Spcell</w:t>
      </w:r>
      <w:proofErr w:type="spellEnd"/>
      <w:r w:rsidR="00733716">
        <w:rPr>
          <w:rFonts w:eastAsiaTheme="minorEastAsia"/>
          <w:color w:val="000000" w:themeColor="text1"/>
          <w:sz w:val="22"/>
          <w:szCs w:val="22"/>
          <w:lang w:val="en-US" w:eastAsia="zh-CN"/>
        </w:rPr>
        <w:t xml:space="preserve"> is not failed</w:t>
      </w:r>
      <w:r w:rsidR="0032780C">
        <w:rPr>
          <w:rFonts w:eastAsiaTheme="minorEastAsia"/>
          <w:color w:val="000000" w:themeColor="text1"/>
          <w:sz w:val="22"/>
          <w:szCs w:val="22"/>
          <w:lang w:val="en-US" w:eastAsia="zh-CN"/>
        </w:rPr>
        <w:t xml:space="preserve"> (either </w:t>
      </w:r>
      <w:proofErr w:type="spellStart"/>
      <w:r w:rsidR="0032780C">
        <w:rPr>
          <w:rFonts w:eastAsiaTheme="minorEastAsia"/>
          <w:color w:val="000000" w:themeColor="text1"/>
          <w:sz w:val="22"/>
          <w:szCs w:val="22"/>
          <w:lang w:val="en-US" w:eastAsia="zh-CN"/>
        </w:rPr>
        <w:t>Spcell</w:t>
      </w:r>
      <w:proofErr w:type="spellEnd"/>
      <w:r w:rsidR="0032780C">
        <w:rPr>
          <w:rFonts w:eastAsiaTheme="minorEastAsia"/>
          <w:color w:val="000000" w:themeColor="text1"/>
          <w:sz w:val="22"/>
          <w:szCs w:val="22"/>
          <w:lang w:val="en-US" w:eastAsia="zh-CN"/>
        </w:rPr>
        <w:t xml:space="preserve"> configured with one or two TRPs)</w:t>
      </w:r>
      <w:r w:rsidR="00733716">
        <w:rPr>
          <w:rFonts w:eastAsiaTheme="minorEastAsia"/>
          <w:color w:val="000000" w:themeColor="text1"/>
          <w:sz w:val="22"/>
          <w:szCs w:val="22"/>
          <w:lang w:val="en-US" w:eastAsia="zh-CN"/>
        </w:rPr>
        <w:t xml:space="preserve">, no matter which </w:t>
      </w:r>
      <w:r w:rsidR="00733716" w:rsidRPr="00733716">
        <w:rPr>
          <w:rFonts w:eastAsiaTheme="minorEastAsia"/>
          <w:color w:val="000000" w:themeColor="text1"/>
          <w:sz w:val="22"/>
          <w:szCs w:val="22"/>
          <w:lang w:val="en-US" w:eastAsia="zh-CN"/>
        </w:rPr>
        <w:t xml:space="preserve">BFD RS set </w:t>
      </w:r>
      <w:r w:rsidR="00733716">
        <w:rPr>
          <w:rFonts w:eastAsiaTheme="minorEastAsia"/>
          <w:color w:val="000000" w:themeColor="text1"/>
          <w:sz w:val="22"/>
          <w:szCs w:val="22"/>
          <w:lang w:val="en-US" w:eastAsia="zh-CN"/>
        </w:rPr>
        <w:t xml:space="preserve">failed on the </w:t>
      </w:r>
      <w:proofErr w:type="spellStart"/>
      <w:r w:rsidR="00733716">
        <w:rPr>
          <w:rFonts w:eastAsiaTheme="minorEastAsia"/>
          <w:color w:val="000000" w:themeColor="text1"/>
          <w:sz w:val="22"/>
          <w:szCs w:val="22"/>
          <w:lang w:val="en-US" w:eastAsia="zh-CN"/>
        </w:rPr>
        <w:t>Scells</w:t>
      </w:r>
      <w:proofErr w:type="spellEnd"/>
      <w:r>
        <w:rPr>
          <w:rFonts w:eastAsiaTheme="minorEastAsia"/>
          <w:color w:val="000000" w:themeColor="text1"/>
          <w:sz w:val="22"/>
          <w:szCs w:val="22"/>
          <w:lang w:val="en-US" w:eastAsia="zh-CN"/>
        </w:rPr>
        <w:t>, there is no difference to select either one of the two PUCCH-SR resources</w:t>
      </w:r>
      <w:r w:rsidR="00CA6661">
        <w:rPr>
          <w:rFonts w:eastAsiaTheme="minorEastAsia"/>
          <w:color w:val="000000" w:themeColor="text1"/>
          <w:sz w:val="22"/>
          <w:szCs w:val="22"/>
          <w:lang w:val="en-US" w:eastAsia="zh-CN"/>
        </w:rPr>
        <w:t>, the selection can be up to UE or the earlier resource in time domain can be selected to reduce BFR latency.</w:t>
      </w:r>
    </w:p>
    <w:p w14:paraId="1C26AB52" w14:textId="2CE62BCA" w:rsidR="00AD2195" w:rsidRDefault="00AD2195" w:rsidP="00AD219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32780C">
        <w:rPr>
          <w:rFonts w:eastAsiaTheme="minorEastAsia"/>
          <w:b/>
          <w:i/>
          <w:sz w:val="22"/>
          <w:szCs w:val="22"/>
          <w:lang w:val="en-US" w:eastAsia="zh-CN"/>
        </w:rPr>
        <w:t>2</w:t>
      </w:r>
      <w:r>
        <w:rPr>
          <w:rFonts w:eastAsiaTheme="minorEastAsia"/>
          <w:b/>
          <w:i/>
          <w:sz w:val="22"/>
          <w:szCs w:val="22"/>
          <w:lang w:val="en-US" w:eastAsia="zh-CN"/>
        </w:rPr>
        <w:t xml:space="preserve">: When two PUCCH-SR resources in a cell group is configured, </w:t>
      </w:r>
      <w:r w:rsidR="00CA6661">
        <w:rPr>
          <w:rFonts w:eastAsiaTheme="minorEastAsia"/>
          <w:b/>
          <w:i/>
          <w:sz w:val="22"/>
          <w:szCs w:val="22"/>
          <w:lang w:val="en-US" w:eastAsia="zh-CN"/>
        </w:rPr>
        <w:t>PUCCH-SR</w:t>
      </w:r>
      <w:r w:rsidR="00CA6661" w:rsidRPr="00CA6661">
        <w:t xml:space="preserve"> </w:t>
      </w:r>
      <w:r w:rsidR="00CA6661" w:rsidRPr="00CA6661">
        <w:rPr>
          <w:rFonts w:eastAsiaTheme="minorEastAsia"/>
          <w:b/>
          <w:i/>
          <w:sz w:val="22"/>
          <w:szCs w:val="22"/>
          <w:lang w:val="en-US" w:eastAsia="zh-CN"/>
        </w:rPr>
        <w:t>resource associated with other/non-failed BFD-RS set</w:t>
      </w:r>
      <w:r w:rsidR="00CA6661">
        <w:rPr>
          <w:rFonts w:eastAsiaTheme="minorEastAsia"/>
          <w:b/>
          <w:i/>
          <w:sz w:val="22"/>
          <w:szCs w:val="22"/>
          <w:lang w:val="en-US" w:eastAsia="zh-CN"/>
        </w:rPr>
        <w:t xml:space="preserve"> </w:t>
      </w:r>
      <w:r w:rsidR="0032780C">
        <w:rPr>
          <w:rFonts w:eastAsiaTheme="minorEastAsia"/>
          <w:b/>
          <w:i/>
          <w:sz w:val="22"/>
          <w:szCs w:val="22"/>
          <w:lang w:val="en-US" w:eastAsia="zh-CN"/>
        </w:rPr>
        <w:t>can</w:t>
      </w:r>
      <w:r w:rsidR="00CA6661">
        <w:rPr>
          <w:rFonts w:eastAsiaTheme="minorEastAsia"/>
          <w:b/>
          <w:i/>
          <w:sz w:val="22"/>
          <w:szCs w:val="22"/>
          <w:lang w:val="en-US" w:eastAsia="zh-CN"/>
        </w:rPr>
        <w:t xml:space="preserve"> be selected at least when the </w:t>
      </w:r>
      <w:proofErr w:type="spellStart"/>
      <w:r w:rsidR="00CA6661">
        <w:rPr>
          <w:rFonts w:eastAsiaTheme="minorEastAsia"/>
          <w:b/>
          <w:i/>
          <w:sz w:val="22"/>
          <w:szCs w:val="22"/>
          <w:lang w:val="en-US" w:eastAsia="zh-CN"/>
        </w:rPr>
        <w:t>Spcell</w:t>
      </w:r>
      <w:proofErr w:type="spellEnd"/>
      <w:r w:rsidR="00CA6661">
        <w:rPr>
          <w:rFonts w:eastAsiaTheme="minorEastAsia"/>
          <w:b/>
          <w:i/>
          <w:sz w:val="22"/>
          <w:szCs w:val="22"/>
          <w:lang w:val="en-US" w:eastAsia="zh-CN"/>
        </w:rPr>
        <w:t xml:space="preserve"> is configured with two TRPs</w:t>
      </w:r>
      <w:r w:rsidR="00A43B0D">
        <w:rPr>
          <w:rFonts w:eastAsiaTheme="minorEastAsia"/>
          <w:b/>
          <w:i/>
          <w:sz w:val="22"/>
          <w:szCs w:val="22"/>
          <w:lang w:val="en-US" w:eastAsia="zh-CN"/>
        </w:rPr>
        <w:t xml:space="preserve"> and TRP-specific BFR is triggered on the </w:t>
      </w:r>
      <w:proofErr w:type="spellStart"/>
      <w:r w:rsidR="00A43B0D">
        <w:rPr>
          <w:rFonts w:eastAsiaTheme="minorEastAsia"/>
          <w:b/>
          <w:i/>
          <w:sz w:val="22"/>
          <w:szCs w:val="22"/>
          <w:lang w:val="en-US" w:eastAsia="zh-CN"/>
        </w:rPr>
        <w:t>Spcell</w:t>
      </w:r>
      <w:proofErr w:type="spellEnd"/>
      <w:r w:rsidR="00A43B0D">
        <w:rPr>
          <w:rFonts w:eastAsiaTheme="minorEastAsia"/>
          <w:b/>
          <w:i/>
          <w:sz w:val="22"/>
          <w:szCs w:val="22"/>
          <w:lang w:val="en-US" w:eastAsia="zh-CN"/>
        </w:rPr>
        <w:t>;</w:t>
      </w:r>
      <w:r w:rsidR="00CA6661">
        <w:rPr>
          <w:rFonts w:eastAsiaTheme="minorEastAsia"/>
          <w:b/>
          <w:i/>
          <w:sz w:val="22"/>
          <w:szCs w:val="22"/>
          <w:lang w:val="en-US" w:eastAsia="zh-CN"/>
        </w:rPr>
        <w:t xml:space="preserve"> </w:t>
      </w:r>
      <w:r w:rsidR="00A43B0D">
        <w:rPr>
          <w:rFonts w:eastAsiaTheme="minorEastAsia"/>
          <w:b/>
          <w:i/>
          <w:sz w:val="22"/>
          <w:szCs w:val="22"/>
          <w:lang w:val="en-US" w:eastAsia="zh-CN"/>
        </w:rPr>
        <w:t>otherwise,</w:t>
      </w:r>
      <w:r w:rsidR="00CA6661">
        <w:rPr>
          <w:rFonts w:eastAsiaTheme="minorEastAsia"/>
          <w:b/>
          <w:i/>
          <w:sz w:val="22"/>
          <w:szCs w:val="22"/>
          <w:lang w:val="en-US" w:eastAsia="zh-CN"/>
        </w:rPr>
        <w:t xml:space="preserve"> either one of the two PUCCH-SR resource can be selected</w:t>
      </w:r>
      <w:r>
        <w:rPr>
          <w:rFonts w:eastAsiaTheme="minorEastAsia"/>
          <w:b/>
          <w:i/>
          <w:sz w:val="22"/>
          <w:szCs w:val="22"/>
          <w:lang w:val="en-US" w:eastAsia="zh-CN"/>
        </w:rPr>
        <w:t xml:space="preserve">. </w:t>
      </w:r>
    </w:p>
    <w:p w14:paraId="5307BDFD" w14:textId="3CF3D613" w:rsidR="00FB1607" w:rsidRDefault="00FB1607" w:rsidP="00FB160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simultaneous configuration of RACH-based BFR and TRP-specific BFR, we think </w:t>
      </w:r>
      <w:r w:rsidR="000E39B8">
        <w:rPr>
          <w:rFonts w:eastAsiaTheme="minorEastAsia"/>
          <w:color w:val="000000" w:themeColor="text1"/>
          <w:sz w:val="22"/>
          <w:szCs w:val="22"/>
          <w:lang w:val="en-US" w:eastAsia="zh-CN"/>
        </w:rPr>
        <w:t xml:space="preserve">simultaneous configuration should be supported, with RACH-based BFR as a fallback mode, for example when two TRPs failed. As in this case, PUCCH based BFRQ may be failed </w:t>
      </w:r>
      <w:r>
        <w:rPr>
          <w:rFonts w:eastAsiaTheme="minorEastAsia"/>
          <w:color w:val="000000" w:themeColor="text1"/>
          <w:sz w:val="22"/>
          <w:szCs w:val="22"/>
          <w:lang w:val="en-US" w:eastAsia="zh-CN"/>
        </w:rPr>
        <w:t>with</w:t>
      </w:r>
      <w:r w:rsidR="000E39B8">
        <w:rPr>
          <w:rFonts w:eastAsiaTheme="minorEastAsia"/>
          <w:color w:val="000000" w:themeColor="text1"/>
          <w:sz w:val="22"/>
          <w:szCs w:val="22"/>
          <w:lang w:val="en-US" w:eastAsia="zh-CN"/>
        </w:rPr>
        <w:t xml:space="preserve"> high possibility. Triggering RACH-based BFR can reduce the latency and recover the cell timely.</w:t>
      </w:r>
    </w:p>
    <w:p w14:paraId="08E8442C" w14:textId="77777777" w:rsidR="00FB1607" w:rsidRDefault="00FB1607" w:rsidP="004D49E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number of BFD RS sets, we think up to 2 is sufficient, and in case of one </w:t>
      </w:r>
      <w:r>
        <w:rPr>
          <w:rFonts w:eastAsiaTheme="minorEastAsia" w:hint="eastAsia"/>
          <w:color w:val="000000" w:themeColor="text1"/>
          <w:sz w:val="22"/>
          <w:szCs w:val="22"/>
          <w:lang w:val="en-US" w:eastAsia="zh-CN"/>
        </w:rPr>
        <w:t>set</w:t>
      </w:r>
      <w:r>
        <w:rPr>
          <w:rFonts w:eastAsiaTheme="minorEastAsia"/>
          <w:color w:val="000000" w:themeColor="text1"/>
          <w:sz w:val="22"/>
          <w:szCs w:val="22"/>
          <w:lang w:val="en-US" w:eastAsia="zh-CN"/>
        </w:rPr>
        <w:t xml:space="preserve"> failed, TRP specific BFR is triggered, and in case of both sets failed, RACH-based BFR is triggered.</w:t>
      </w:r>
    </w:p>
    <w:p w14:paraId="66DE27C8" w14:textId="45D60BD2" w:rsidR="00EF665D" w:rsidRPr="00EF665D" w:rsidRDefault="00FB1607" w:rsidP="004D49E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w:t>
      </w:r>
      <w:r w:rsidR="0000076E">
        <w:rPr>
          <w:rFonts w:eastAsiaTheme="minorEastAsia"/>
          <w:color w:val="000000" w:themeColor="text1"/>
          <w:sz w:val="22"/>
          <w:szCs w:val="22"/>
          <w:lang w:val="en-US" w:eastAsia="zh-CN"/>
        </w:rPr>
        <w:t xml:space="preserve"> the relationship between the procedures of RACH-based BFR and TRP-specific BFR should be further discussed, for example, beam failure detection and BFI_COUNTER for RACH-based BFR.</w:t>
      </w:r>
    </w:p>
    <w:p w14:paraId="08A4EC85" w14:textId="1B89A8B8" w:rsidR="00366EF0" w:rsidRDefault="00366EF0" w:rsidP="00366EF0">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FB1607">
        <w:rPr>
          <w:rFonts w:eastAsiaTheme="minorEastAsia"/>
          <w:b/>
          <w:i/>
          <w:sz w:val="22"/>
          <w:szCs w:val="22"/>
          <w:lang w:val="en-US" w:eastAsia="zh-CN"/>
        </w:rPr>
        <w:t>3</w:t>
      </w:r>
      <w:r>
        <w:rPr>
          <w:rFonts w:eastAsiaTheme="minorEastAsia"/>
          <w:b/>
          <w:i/>
          <w:sz w:val="22"/>
          <w:szCs w:val="22"/>
          <w:lang w:val="en-US" w:eastAsia="zh-CN"/>
        </w:rPr>
        <w:t xml:space="preserve"> Support </w:t>
      </w:r>
      <w:r w:rsidR="00FB1607">
        <w:rPr>
          <w:rFonts w:eastAsiaTheme="minorEastAsia"/>
          <w:b/>
          <w:i/>
          <w:sz w:val="22"/>
          <w:szCs w:val="22"/>
          <w:lang w:val="en-US" w:eastAsia="zh-CN"/>
        </w:rPr>
        <w:t xml:space="preserve">up to 2 BFD RS sets for </w:t>
      </w:r>
      <w:r>
        <w:rPr>
          <w:rFonts w:eastAsiaTheme="minorEastAsia"/>
          <w:b/>
          <w:i/>
          <w:sz w:val="22"/>
          <w:szCs w:val="22"/>
          <w:lang w:val="en-US" w:eastAsia="zh-CN"/>
        </w:rPr>
        <w:t xml:space="preserve">simultaneous configuration of RACH-based BFR and TRP-specific BFR on same BWP for at least the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w:t>
      </w:r>
      <w:r w:rsidR="0000076E">
        <w:rPr>
          <w:rFonts w:eastAsiaTheme="minorEastAsia"/>
          <w:b/>
          <w:i/>
          <w:sz w:val="22"/>
          <w:szCs w:val="22"/>
          <w:lang w:val="en-US" w:eastAsia="zh-CN"/>
        </w:rPr>
        <w:t xml:space="preserve"> And FFS on relationship between the procedures between RACH-based BFR and TRP-specific BFR, e.g. beam failure detection and BFI_COUNTER for RACH-based BFR.</w:t>
      </w:r>
      <w:r>
        <w:rPr>
          <w:rFonts w:eastAsiaTheme="minorEastAsia"/>
          <w:b/>
          <w:i/>
          <w:sz w:val="22"/>
          <w:szCs w:val="22"/>
          <w:lang w:val="en-US" w:eastAsia="zh-CN"/>
        </w:rPr>
        <w:t xml:space="preserve"> </w:t>
      </w:r>
    </w:p>
    <w:p w14:paraId="1CD1EDDD" w14:textId="548F75EF" w:rsidR="002C1AC1" w:rsidRDefault="009A4AA4"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Furthermore, c</w:t>
      </w:r>
      <w:r w:rsidR="005075E2">
        <w:rPr>
          <w:rFonts w:eastAsiaTheme="minorEastAsia"/>
          <w:color w:val="000000" w:themeColor="text1"/>
          <w:sz w:val="22"/>
          <w:szCs w:val="22"/>
          <w:lang w:val="en-US" w:eastAsia="zh-CN"/>
        </w:rPr>
        <w:t>onsidering</w:t>
      </w:r>
      <w:r w:rsidR="00C57BC7">
        <w:rPr>
          <w:rFonts w:eastAsiaTheme="minorEastAsia"/>
          <w:color w:val="000000" w:themeColor="text1"/>
          <w:sz w:val="22"/>
          <w:szCs w:val="22"/>
          <w:lang w:val="en-US" w:eastAsia="zh-CN"/>
        </w:rPr>
        <w:t xml:space="preserve"> </w:t>
      </w:r>
      <w:proofErr w:type="spellStart"/>
      <w:r w:rsidR="00C57BC7">
        <w:rPr>
          <w:rFonts w:eastAsiaTheme="minorEastAsia"/>
          <w:color w:val="000000" w:themeColor="text1"/>
          <w:sz w:val="22"/>
          <w:szCs w:val="22"/>
          <w:lang w:val="en-US" w:eastAsia="zh-CN"/>
        </w:rPr>
        <w:t>SFNed</w:t>
      </w:r>
      <w:proofErr w:type="spellEnd"/>
      <w:r w:rsidR="00C57BC7">
        <w:rPr>
          <w:rFonts w:eastAsiaTheme="minorEastAsia"/>
          <w:color w:val="000000" w:themeColor="text1"/>
          <w:sz w:val="22"/>
          <w:szCs w:val="22"/>
          <w:lang w:val="en-US" w:eastAsia="zh-CN"/>
        </w:rPr>
        <w:t xml:space="preserve"> PDCCH</w:t>
      </w:r>
      <w:r w:rsidR="00A345A2">
        <w:rPr>
          <w:rFonts w:eastAsiaTheme="minorEastAsia"/>
          <w:color w:val="000000" w:themeColor="text1"/>
          <w:sz w:val="22"/>
          <w:szCs w:val="22"/>
          <w:lang w:val="en-US" w:eastAsia="zh-CN"/>
        </w:rPr>
        <w:t xml:space="preserve"> transmission scheme</w:t>
      </w:r>
      <w:r w:rsidR="00C57BC7">
        <w:rPr>
          <w:rFonts w:eastAsiaTheme="minorEastAsia"/>
          <w:color w:val="000000" w:themeColor="text1"/>
          <w:sz w:val="22"/>
          <w:szCs w:val="22"/>
          <w:lang w:val="en-US" w:eastAsia="zh-CN"/>
        </w:rPr>
        <w:t xml:space="preserve">, one CORESET is associated with two </w:t>
      </w:r>
      <w:r w:rsidR="00C57BC7">
        <w:rPr>
          <w:rFonts w:eastAsiaTheme="minorEastAsia" w:hint="eastAsia"/>
          <w:color w:val="000000" w:themeColor="text1"/>
          <w:sz w:val="22"/>
          <w:szCs w:val="22"/>
          <w:lang w:val="en-US" w:eastAsia="zh-CN"/>
        </w:rPr>
        <w:t>active</w:t>
      </w:r>
      <w:r w:rsidR="00C57BC7">
        <w:rPr>
          <w:rFonts w:eastAsiaTheme="minorEastAsia"/>
          <w:color w:val="000000" w:themeColor="text1"/>
          <w:sz w:val="22"/>
          <w:szCs w:val="22"/>
          <w:lang w:val="en-US" w:eastAsia="zh-CN"/>
        </w:rPr>
        <w:t xml:space="preserve"> TCI states</w:t>
      </w:r>
      <w:r w:rsidR="00D2247A">
        <w:rPr>
          <w:rFonts w:eastAsiaTheme="minorEastAsia"/>
          <w:color w:val="000000" w:themeColor="text1"/>
          <w:sz w:val="22"/>
          <w:szCs w:val="22"/>
          <w:lang w:val="en-US" w:eastAsia="zh-CN"/>
        </w:rPr>
        <w:t xml:space="preserve">. As TRP specific BFR can reduce the latency to recover the failed beam per TRP, which can improve the performance, so for SFN based transmission, Rel-17 TRP specific BFR should also be supported. For example, PDCCH is transmitted in case of SFN based on two TRPs, and if one TRP is failed, TRP specific BFR can be processed to recover the failed link, after recovery, </w:t>
      </w:r>
      <w:proofErr w:type="spellStart"/>
      <w:r w:rsidR="00D2247A">
        <w:rPr>
          <w:rFonts w:eastAsiaTheme="minorEastAsia"/>
          <w:color w:val="000000" w:themeColor="text1"/>
          <w:sz w:val="22"/>
          <w:szCs w:val="22"/>
          <w:lang w:val="en-US" w:eastAsia="zh-CN"/>
        </w:rPr>
        <w:t>SFNed</w:t>
      </w:r>
      <w:proofErr w:type="spellEnd"/>
      <w:r w:rsidR="00D2247A">
        <w:rPr>
          <w:rFonts w:eastAsiaTheme="minorEastAsia"/>
          <w:color w:val="000000" w:themeColor="text1"/>
          <w:sz w:val="22"/>
          <w:szCs w:val="22"/>
          <w:lang w:val="en-US" w:eastAsia="zh-CN"/>
        </w:rPr>
        <w:t xml:space="preserve"> transmission can still be maintained. </w:t>
      </w:r>
      <w:r w:rsidR="00C57BC7">
        <w:rPr>
          <w:rFonts w:eastAsiaTheme="minorEastAsia"/>
          <w:color w:val="000000" w:themeColor="text1"/>
          <w:sz w:val="22"/>
          <w:szCs w:val="22"/>
          <w:lang w:val="en-US" w:eastAsia="zh-CN"/>
        </w:rPr>
        <w:t xml:space="preserve"> </w:t>
      </w:r>
      <w:r w:rsidR="00D2247A">
        <w:rPr>
          <w:rFonts w:eastAsiaTheme="minorEastAsia"/>
          <w:color w:val="000000" w:themeColor="text1"/>
          <w:sz w:val="22"/>
          <w:szCs w:val="22"/>
          <w:lang w:val="en-US" w:eastAsia="zh-CN"/>
        </w:rPr>
        <w:t>And i</w:t>
      </w:r>
      <w:r w:rsidR="00C57BC7">
        <w:rPr>
          <w:rFonts w:eastAsiaTheme="minorEastAsia"/>
          <w:color w:val="000000" w:themeColor="text1"/>
          <w:sz w:val="22"/>
          <w:szCs w:val="22"/>
          <w:lang w:val="en-US" w:eastAsia="zh-CN"/>
        </w:rPr>
        <w:t>n this case, how to associate the CORESET with BFD RS set should be further discussed, for example, whether the CORESET is associated with one or both of the two BFD RS sets.</w:t>
      </w:r>
      <w:r w:rsidR="00036015">
        <w:rPr>
          <w:rFonts w:eastAsiaTheme="minorEastAsia"/>
          <w:color w:val="000000" w:themeColor="text1"/>
          <w:sz w:val="22"/>
          <w:szCs w:val="22"/>
          <w:lang w:val="en-US" w:eastAsia="zh-CN"/>
        </w:rPr>
        <w:t xml:space="preserve"> A</w:t>
      </w:r>
      <w:r w:rsidR="00036015">
        <w:rPr>
          <w:rFonts w:eastAsiaTheme="minorEastAsia" w:hint="eastAsia"/>
          <w:color w:val="000000" w:themeColor="text1"/>
          <w:sz w:val="22"/>
          <w:szCs w:val="22"/>
          <w:lang w:val="en-US" w:eastAsia="zh-CN"/>
        </w:rPr>
        <w:t>nd</w:t>
      </w:r>
      <w:r w:rsidR="00036015">
        <w:rPr>
          <w:rFonts w:eastAsiaTheme="minorEastAsia"/>
          <w:color w:val="000000" w:themeColor="text1"/>
          <w:sz w:val="22"/>
          <w:szCs w:val="22"/>
          <w:lang w:val="en-US" w:eastAsia="zh-CN"/>
        </w:rPr>
        <w:t xml:space="preserve"> </w:t>
      </w:r>
      <w:r w:rsidR="002C1AC1">
        <w:rPr>
          <w:rFonts w:eastAsiaTheme="minorEastAsia"/>
          <w:color w:val="000000" w:themeColor="text1"/>
          <w:sz w:val="22"/>
          <w:szCs w:val="22"/>
          <w:lang w:val="en-US" w:eastAsia="zh-CN"/>
        </w:rPr>
        <w:t>if one TRP failed, the UE behavior should be clearly designed, for example, the SFN PDCCH transmission can fall back to single TRP transmission, or</w:t>
      </w:r>
      <w:r w:rsidR="00036015">
        <w:rPr>
          <w:rFonts w:eastAsiaTheme="minorEastAsia"/>
          <w:color w:val="000000" w:themeColor="text1"/>
          <w:sz w:val="22"/>
          <w:szCs w:val="22"/>
          <w:lang w:val="en-US" w:eastAsia="zh-CN"/>
        </w:rPr>
        <w:t xml:space="preserve"> just drop this PDCCH candidate.</w:t>
      </w:r>
    </w:p>
    <w:p w14:paraId="0BE22090" w14:textId="7E9867C2" w:rsidR="002C1AC1" w:rsidRDefault="002C1AC1" w:rsidP="002C1A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FB1607">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036015">
        <w:rPr>
          <w:rFonts w:eastAsiaTheme="minorEastAsia"/>
          <w:b/>
          <w:i/>
          <w:sz w:val="22"/>
          <w:szCs w:val="22"/>
          <w:lang w:val="en-US" w:eastAsia="zh-CN"/>
        </w:rPr>
        <w:t>TRP specific</w:t>
      </w:r>
      <w:r>
        <w:rPr>
          <w:rFonts w:eastAsiaTheme="minorEastAsia"/>
          <w:b/>
          <w:i/>
          <w:sz w:val="22"/>
          <w:szCs w:val="22"/>
          <w:lang w:val="en-US" w:eastAsia="zh-CN"/>
        </w:rPr>
        <w:t xml:space="preserve"> beam failure recovery for SFN PDCCH transmission schemes should be </w:t>
      </w:r>
      <w:r w:rsidR="00D2247A">
        <w:rPr>
          <w:rFonts w:eastAsiaTheme="minorEastAsia"/>
          <w:b/>
          <w:i/>
          <w:sz w:val="22"/>
          <w:szCs w:val="22"/>
          <w:lang w:val="en-US" w:eastAsia="zh-CN"/>
        </w:rPr>
        <w:t xml:space="preserve">supported. And </w:t>
      </w:r>
      <w:r>
        <w:rPr>
          <w:rFonts w:eastAsiaTheme="minorEastAsia"/>
          <w:b/>
          <w:i/>
          <w:sz w:val="22"/>
          <w:szCs w:val="22"/>
          <w:lang w:val="en-US" w:eastAsia="zh-CN"/>
        </w:rPr>
        <w:t>association between the BFD RS set and CORESET with two active TCI states, and UE behavior when one TRP is failed</w:t>
      </w:r>
      <w:r w:rsidR="00D2247A">
        <w:rPr>
          <w:rFonts w:eastAsiaTheme="minorEastAsia"/>
          <w:b/>
          <w:i/>
          <w:sz w:val="22"/>
          <w:szCs w:val="22"/>
          <w:lang w:val="en-US" w:eastAsia="zh-CN"/>
        </w:rPr>
        <w:t xml:space="preserve"> need further discussion</w:t>
      </w:r>
      <w:r>
        <w:rPr>
          <w:rFonts w:eastAsiaTheme="minorEastAsia"/>
          <w:b/>
          <w:i/>
          <w:sz w:val="22"/>
          <w:szCs w:val="22"/>
          <w:lang w:val="en-US" w:eastAsia="zh-CN"/>
        </w:rPr>
        <w:t xml:space="preserve">. </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A5FA55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5F1">
        <w:rPr>
          <w:rFonts w:eastAsia="宋体"/>
          <w:color w:val="000000" w:themeColor="text1"/>
          <w:sz w:val="22"/>
          <w:szCs w:val="22"/>
          <w:lang w:eastAsia="zh-CN"/>
        </w:rPr>
        <w:t>beam management for multi-TRP</w:t>
      </w:r>
      <w:r>
        <w:rPr>
          <w:rFonts w:eastAsia="宋体" w:hint="eastAsia"/>
          <w:color w:val="000000" w:themeColor="text1"/>
          <w:sz w:val="22"/>
          <w:szCs w:val="22"/>
          <w:lang w:eastAsia="zh-CN"/>
        </w:rPr>
        <w:t>, and we proposed that:</w:t>
      </w:r>
    </w:p>
    <w:p w14:paraId="3C69E93C" w14:textId="77777777" w:rsidR="00FB1607" w:rsidRDefault="00FB1607" w:rsidP="00FB160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 Two PUCCH-SR resources in a cell group can be configured if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is configured with two TRPs, otherwise it seems unnecessary. </w:t>
      </w:r>
    </w:p>
    <w:p w14:paraId="2D09F42B" w14:textId="77777777" w:rsidR="00FB1607" w:rsidRDefault="00FB1607" w:rsidP="00FB160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2: When two PUCCH-SR resources in a cell group is configured, PUCCH-SR</w:t>
      </w:r>
      <w:r w:rsidRPr="00CA6661">
        <w:t xml:space="preserve"> </w:t>
      </w:r>
      <w:r w:rsidRPr="00CA6661">
        <w:rPr>
          <w:rFonts w:eastAsiaTheme="minorEastAsia"/>
          <w:b/>
          <w:i/>
          <w:sz w:val="22"/>
          <w:szCs w:val="22"/>
          <w:lang w:val="en-US" w:eastAsia="zh-CN"/>
        </w:rPr>
        <w:t>resource associated with other/non-failed BFD-RS set</w:t>
      </w:r>
      <w:r>
        <w:rPr>
          <w:rFonts w:eastAsiaTheme="minorEastAsia"/>
          <w:b/>
          <w:i/>
          <w:sz w:val="22"/>
          <w:szCs w:val="22"/>
          <w:lang w:val="en-US" w:eastAsia="zh-CN"/>
        </w:rPr>
        <w:t xml:space="preserve"> can be selected at least when the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is configured with two TRPs and TRP-specific BFR is triggered on the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otherwise, either one of the two PUCCH-SR resource can be selected. </w:t>
      </w:r>
    </w:p>
    <w:p w14:paraId="0C6C23A3" w14:textId="77777777" w:rsidR="00FB1607" w:rsidRDefault="00FB1607" w:rsidP="00FB160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3 Support up to 2 BFD RS sets for simultaneous configuration of RACH-based BFR and TRP-specific BFR on same BWP for at least the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And FFS on relationship between the procedures between RACH-based BFR and TRP-specific BFR, e.g. beam failure detection and BFI_COUNTER for RACH-based BFR. </w:t>
      </w:r>
    </w:p>
    <w:p w14:paraId="2D257E5B" w14:textId="77777777" w:rsidR="00FB1607" w:rsidRDefault="00FB1607" w:rsidP="00FB1607">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lastRenderedPageBreak/>
        <w:t>Proposal</w:t>
      </w:r>
      <w:r>
        <w:rPr>
          <w:rFonts w:eastAsiaTheme="minorEastAsia"/>
          <w:b/>
          <w:i/>
          <w:sz w:val="22"/>
          <w:szCs w:val="22"/>
          <w:lang w:val="en-US" w:eastAsia="zh-CN"/>
        </w:rPr>
        <w:t xml:space="preserve"> 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TRP specific beam failure recovery for SFN PDCCH transmission schemes should be supported. And association between the BFD RS set and CORESET with two active TCI states, and UE behavior when one TRP is failed need further discussion.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68A39A69" w14:textId="77777777" w:rsidR="00124293" w:rsidRDefault="00124293" w:rsidP="00124293">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RAN1#106-e, A</w:t>
      </w:r>
      <w:r>
        <w:rPr>
          <w:rFonts w:eastAsia="宋体" w:hint="eastAsia"/>
          <w:color w:val="000000"/>
          <w:lang w:eastAsia="zh-CN"/>
        </w:rPr>
        <w:t>u</w:t>
      </w:r>
      <w:r>
        <w:rPr>
          <w:rFonts w:eastAsia="宋体"/>
          <w:color w:val="000000"/>
          <w:lang w:eastAsia="zh-CN"/>
        </w:rPr>
        <w:t>gust 16th – 27th</w:t>
      </w:r>
      <w:r w:rsidRPr="00915745">
        <w:rPr>
          <w:rFonts w:eastAsia="宋体"/>
          <w:color w:val="000000"/>
          <w:lang w:eastAsia="zh-CN"/>
        </w:rPr>
        <w:t>, 2021</w:t>
      </w:r>
      <w:r>
        <w:rPr>
          <w:rFonts w:eastAsia="宋体"/>
          <w:color w:val="000000"/>
          <w:lang w:eastAsia="zh-CN"/>
        </w:rPr>
        <w:t>.</w:t>
      </w:r>
    </w:p>
    <w:sectPr w:rsidR="0012429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85D51" w14:textId="77777777" w:rsidR="001232CD" w:rsidRPr="00D733E0" w:rsidRDefault="001232CD" w:rsidP="00D400AF">
      <w:pPr>
        <w:spacing w:after="0"/>
        <w:rPr>
          <w:rFonts w:ascii="Arial" w:eastAsia="宋体" w:hAnsi="Arial" w:cs="Arial"/>
          <w:color w:val="0000FF"/>
          <w:kern w:val="2"/>
          <w:lang w:val="en-US" w:eastAsia="zh-CN"/>
        </w:rPr>
      </w:pPr>
      <w:r>
        <w:separator/>
      </w:r>
    </w:p>
  </w:endnote>
  <w:endnote w:type="continuationSeparator" w:id="0">
    <w:p w14:paraId="588C1284" w14:textId="77777777" w:rsidR="001232CD" w:rsidRPr="00D733E0" w:rsidRDefault="001232C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1E280CF" w:rsidR="00AF5D35" w:rsidRPr="007A56A3" w:rsidRDefault="00AF5D3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E081B" w:rsidRPr="003E081B">
          <w:rPr>
            <w:noProof/>
            <w:sz w:val="21"/>
            <w:lang w:val="zh-CN" w:eastAsia="zh-CN"/>
          </w:rPr>
          <w:t>3</w:t>
        </w:r>
        <w:r w:rsidRPr="007A56A3">
          <w:rPr>
            <w:sz w:val="21"/>
          </w:rPr>
          <w:fldChar w:fldCharType="end"/>
        </w:r>
      </w:p>
    </w:sdtContent>
  </w:sdt>
  <w:p w14:paraId="55D08AE3" w14:textId="77777777" w:rsidR="00AF5D35" w:rsidRDefault="00AF5D3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7C3E6" w14:textId="77777777" w:rsidR="001232CD" w:rsidRPr="00D733E0" w:rsidRDefault="001232CD" w:rsidP="00D400AF">
      <w:pPr>
        <w:spacing w:after="0"/>
        <w:rPr>
          <w:rFonts w:ascii="Arial" w:eastAsia="宋体" w:hAnsi="Arial" w:cs="Arial"/>
          <w:color w:val="0000FF"/>
          <w:kern w:val="2"/>
          <w:lang w:val="en-US" w:eastAsia="zh-CN"/>
        </w:rPr>
      </w:pPr>
      <w:r>
        <w:separator/>
      </w:r>
    </w:p>
  </w:footnote>
  <w:footnote w:type="continuationSeparator" w:id="0">
    <w:p w14:paraId="2D855B25" w14:textId="77777777" w:rsidR="001232CD" w:rsidRPr="00D733E0" w:rsidRDefault="001232C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83DC7"/>
    <w:multiLevelType w:val="hybridMultilevel"/>
    <w:tmpl w:val="9BBE583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1583F"/>
    <w:multiLevelType w:val="hybridMultilevel"/>
    <w:tmpl w:val="5C443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10258E"/>
    <w:multiLevelType w:val="multilevel"/>
    <w:tmpl w:val="BFBC226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3B19AF"/>
    <w:multiLevelType w:val="hybridMultilevel"/>
    <w:tmpl w:val="1AAED7E8"/>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2"/>
  </w:num>
  <w:num w:numId="5">
    <w:abstractNumId w:val="30"/>
  </w:num>
  <w:num w:numId="6">
    <w:abstractNumId w:val="2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5"/>
  </w:num>
  <w:num w:numId="9">
    <w:abstractNumId w:val="15"/>
  </w:num>
  <w:num w:numId="10">
    <w:abstractNumId w:val="25"/>
  </w:num>
  <w:num w:numId="11">
    <w:abstractNumId w:val="5"/>
  </w:num>
  <w:num w:numId="12">
    <w:abstractNumId w:val="1"/>
  </w:num>
  <w:num w:numId="13">
    <w:abstractNumId w:val="12"/>
  </w:num>
  <w:num w:numId="14">
    <w:abstractNumId w:val="10"/>
  </w:num>
  <w:num w:numId="15">
    <w:abstractNumId w:val="7"/>
  </w:num>
  <w:num w:numId="16">
    <w:abstractNumId w:val="8"/>
  </w:num>
  <w:num w:numId="17">
    <w:abstractNumId w:val="19"/>
  </w:num>
  <w:num w:numId="18">
    <w:abstractNumId w:val="13"/>
  </w:num>
  <w:num w:numId="19">
    <w:abstractNumId w:val="11"/>
  </w:num>
  <w:num w:numId="20">
    <w:abstractNumId w:val="17"/>
  </w:num>
  <w:num w:numId="21">
    <w:abstractNumId w:val="22"/>
  </w:num>
  <w:num w:numId="22">
    <w:abstractNumId w:val="21"/>
  </w:num>
  <w:num w:numId="23">
    <w:abstractNumId w:val="16"/>
  </w:num>
  <w:num w:numId="24">
    <w:abstractNumId w:val="28"/>
  </w:num>
  <w:num w:numId="25">
    <w:abstractNumId w:val="6"/>
  </w:num>
  <w:num w:numId="26">
    <w:abstractNumId w:val="27"/>
  </w:num>
  <w:num w:numId="27">
    <w:abstractNumId w:val="23"/>
  </w:num>
  <w:num w:numId="28">
    <w:abstractNumId w:val="29"/>
  </w:num>
  <w:num w:numId="29">
    <w:abstractNumId w:val="14"/>
  </w:num>
  <w:num w:numId="30">
    <w:abstractNumId w:val="3"/>
  </w:num>
  <w:num w:numId="31">
    <w:abstractNumId w:val="20"/>
  </w:num>
  <w:num w:numId="32">
    <w:abstractNumId w:val="18"/>
  </w:num>
  <w:num w:numId="33">
    <w:abstractNumId w:val="31"/>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76E"/>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1854"/>
    <w:rsid w:val="00021965"/>
    <w:rsid w:val="00021B50"/>
    <w:rsid w:val="000234FD"/>
    <w:rsid w:val="0002460B"/>
    <w:rsid w:val="000257B6"/>
    <w:rsid w:val="00026A33"/>
    <w:rsid w:val="00027877"/>
    <w:rsid w:val="00027D4C"/>
    <w:rsid w:val="00032016"/>
    <w:rsid w:val="00032B0A"/>
    <w:rsid w:val="00034A55"/>
    <w:rsid w:val="0003601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31D8"/>
    <w:rsid w:val="00083346"/>
    <w:rsid w:val="000839C8"/>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9B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2CD"/>
    <w:rsid w:val="00123D5D"/>
    <w:rsid w:val="00124293"/>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61F8"/>
    <w:rsid w:val="00187708"/>
    <w:rsid w:val="00191535"/>
    <w:rsid w:val="00192808"/>
    <w:rsid w:val="00192ED5"/>
    <w:rsid w:val="00194203"/>
    <w:rsid w:val="001947B0"/>
    <w:rsid w:val="001952FE"/>
    <w:rsid w:val="00195D63"/>
    <w:rsid w:val="001A09CE"/>
    <w:rsid w:val="001A3917"/>
    <w:rsid w:val="001A3B5A"/>
    <w:rsid w:val="001A3ED7"/>
    <w:rsid w:val="001A52AA"/>
    <w:rsid w:val="001A670B"/>
    <w:rsid w:val="001B07D5"/>
    <w:rsid w:val="001B1C21"/>
    <w:rsid w:val="001B308D"/>
    <w:rsid w:val="001B4F4E"/>
    <w:rsid w:val="001B67BB"/>
    <w:rsid w:val="001C299E"/>
    <w:rsid w:val="001C2E91"/>
    <w:rsid w:val="001C3263"/>
    <w:rsid w:val="001C357B"/>
    <w:rsid w:val="001C3D91"/>
    <w:rsid w:val="001C4F88"/>
    <w:rsid w:val="001C70E3"/>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5CE2"/>
    <w:rsid w:val="002176ED"/>
    <w:rsid w:val="00220E70"/>
    <w:rsid w:val="00221C73"/>
    <w:rsid w:val="002221CC"/>
    <w:rsid w:val="00222625"/>
    <w:rsid w:val="00223D9E"/>
    <w:rsid w:val="00225394"/>
    <w:rsid w:val="002264D2"/>
    <w:rsid w:val="00226C96"/>
    <w:rsid w:val="00230EAF"/>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699"/>
    <w:rsid w:val="002A18D4"/>
    <w:rsid w:val="002A1FEA"/>
    <w:rsid w:val="002A4BA0"/>
    <w:rsid w:val="002A50E4"/>
    <w:rsid w:val="002A6179"/>
    <w:rsid w:val="002A6ECA"/>
    <w:rsid w:val="002A7705"/>
    <w:rsid w:val="002B5F85"/>
    <w:rsid w:val="002C03F6"/>
    <w:rsid w:val="002C0F7D"/>
    <w:rsid w:val="002C1AC1"/>
    <w:rsid w:val="002C24F0"/>
    <w:rsid w:val="002C38D2"/>
    <w:rsid w:val="002C419A"/>
    <w:rsid w:val="002C5253"/>
    <w:rsid w:val="002C64F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0DCB"/>
    <w:rsid w:val="0030646A"/>
    <w:rsid w:val="0030770A"/>
    <w:rsid w:val="00314279"/>
    <w:rsid w:val="003179B4"/>
    <w:rsid w:val="00317D85"/>
    <w:rsid w:val="00321DBD"/>
    <w:rsid w:val="003250A3"/>
    <w:rsid w:val="003253D6"/>
    <w:rsid w:val="003277F7"/>
    <w:rsid w:val="0032780C"/>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66EF0"/>
    <w:rsid w:val="00371C6F"/>
    <w:rsid w:val="00372465"/>
    <w:rsid w:val="003749BE"/>
    <w:rsid w:val="00374D21"/>
    <w:rsid w:val="00375BF8"/>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2C20"/>
    <w:rsid w:val="003D48AC"/>
    <w:rsid w:val="003D4A8B"/>
    <w:rsid w:val="003D57D9"/>
    <w:rsid w:val="003E081B"/>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61A1"/>
    <w:rsid w:val="004275E1"/>
    <w:rsid w:val="0042797C"/>
    <w:rsid w:val="004313C9"/>
    <w:rsid w:val="00432226"/>
    <w:rsid w:val="00433437"/>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879E2"/>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208"/>
    <w:rsid w:val="004D2A6B"/>
    <w:rsid w:val="004D33AA"/>
    <w:rsid w:val="004D49E7"/>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5E2"/>
    <w:rsid w:val="005077FE"/>
    <w:rsid w:val="005122EA"/>
    <w:rsid w:val="00516226"/>
    <w:rsid w:val="00516A8D"/>
    <w:rsid w:val="005236C9"/>
    <w:rsid w:val="0052577E"/>
    <w:rsid w:val="005260B7"/>
    <w:rsid w:val="0052686C"/>
    <w:rsid w:val="005308BA"/>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3AD6"/>
    <w:rsid w:val="0057420D"/>
    <w:rsid w:val="00574D66"/>
    <w:rsid w:val="00575DB3"/>
    <w:rsid w:val="00576C73"/>
    <w:rsid w:val="00577356"/>
    <w:rsid w:val="00580BF0"/>
    <w:rsid w:val="00581E06"/>
    <w:rsid w:val="0058259C"/>
    <w:rsid w:val="00583D22"/>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55B"/>
    <w:rsid w:val="005C2D6F"/>
    <w:rsid w:val="005C363C"/>
    <w:rsid w:val="005C38EF"/>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5F7E17"/>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463"/>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716"/>
    <w:rsid w:val="00733CC5"/>
    <w:rsid w:val="00733D2E"/>
    <w:rsid w:val="007341C7"/>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0EE4"/>
    <w:rsid w:val="0078222D"/>
    <w:rsid w:val="0078379D"/>
    <w:rsid w:val="00783FB9"/>
    <w:rsid w:val="00784603"/>
    <w:rsid w:val="007876D9"/>
    <w:rsid w:val="00787ED4"/>
    <w:rsid w:val="00790A2B"/>
    <w:rsid w:val="00791CDD"/>
    <w:rsid w:val="00791ED1"/>
    <w:rsid w:val="00792819"/>
    <w:rsid w:val="00792924"/>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2A90"/>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0716"/>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4F70"/>
    <w:rsid w:val="008451BC"/>
    <w:rsid w:val="0085049B"/>
    <w:rsid w:val="00852FB8"/>
    <w:rsid w:val="00853DAC"/>
    <w:rsid w:val="0085509B"/>
    <w:rsid w:val="0085602F"/>
    <w:rsid w:val="00862526"/>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A58"/>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4E21"/>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4AA4"/>
    <w:rsid w:val="009A5E76"/>
    <w:rsid w:val="009B1473"/>
    <w:rsid w:val="009B192E"/>
    <w:rsid w:val="009B2E9D"/>
    <w:rsid w:val="009B3327"/>
    <w:rsid w:val="009B3CF9"/>
    <w:rsid w:val="009B6DA4"/>
    <w:rsid w:val="009C0627"/>
    <w:rsid w:val="009C15BC"/>
    <w:rsid w:val="009C35AD"/>
    <w:rsid w:val="009C544F"/>
    <w:rsid w:val="009C5D56"/>
    <w:rsid w:val="009D0F78"/>
    <w:rsid w:val="009D21A7"/>
    <w:rsid w:val="009D2820"/>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124A"/>
    <w:rsid w:val="00A33F07"/>
    <w:rsid w:val="00A345A2"/>
    <w:rsid w:val="00A34FE9"/>
    <w:rsid w:val="00A3586C"/>
    <w:rsid w:val="00A36D9B"/>
    <w:rsid w:val="00A402C4"/>
    <w:rsid w:val="00A410FF"/>
    <w:rsid w:val="00A43B0D"/>
    <w:rsid w:val="00A445EA"/>
    <w:rsid w:val="00A44824"/>
    <w:rsid w:val="00A45ABA"/>
    <w:rsid w:val="00A46304"/>
    <w:rsid w:val="00A465FF"/>
    <w:rsid w:val="00A5093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245"/>
    <w:rsid w:val="00AB14DC"/>
    <w:rsid w:val="00AB2039"/>
    <w:rsid w:val="00AB2691"/>
    <w:rsid w:val="00AB2923"/>
    <w:rsid w:val="00AB56C0"/>
    <w:rsid w:val="00AB7CB1"/>
    <w:rsid w:val="00AB7CD7"/>
    <w:rsid w:val="00AB7D4B"/>
    <w:rsid w:val="00AC1689"/>
    <w:rsid w:val="00AC170B"/>
    <w:rsid w:val="00AC2D41"/>
    <w:rsid w:val="00AC4314"/>
    <w:rsid w:val="00AC580E"/>
    <w:rsid w:val="00AC5B77"/>
    <w:rsid w:val="00AC5C34"/>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4C91"/>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6B3"/>
    <w:rsid w:val="00B378D1"/>
    <w:rsid w:val="00B41079"/>
    <w:rsid w:val="00B42291"/>
    <w:rsid w:val="00B429ED"/>
    <w:rsid w:val="00B45CBD"/>
    <w:rsid w:val="00B461C2"/>
    <w:rsid w:val="00B47E6D"/>
    <w:rsid w:val="00B47F01"/>
    <w:rsid w:val="00B50AE1"/>
    <w:rsid w:val="00B52369"/>
    <w:rsid w:val="00B524AD"/>
    <w:rsid w:val="00B54E31"/>
    <w:rsid w:val="00B55AE9"/>
    <w:rsid w:val="00B55C6A"/>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6D4"/>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1326"/>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B62"/>
    <w:rsid w:val="00BE6EFD"/>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9B8"/>
    <w:rsid w:val="00C94F96"/>
    <w:rsid w:val="00C95FC0"/>
    <w:rsid w:val="00C971C8"/>
    <w:rsid w:val="00CA000B"/>
    <w:rsid w:val="00CA002E"/>
    <w:rsid w:val="00CA3800"/>
    <w:rsid w:val="00CA6661"/>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17AC2"/>
    <w:rsid w:val="00D21D12"/>
    <w:rsid w:val="00D220F3"/>
    <w:rsid w:val="00D2247A"/>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9C2"/>
    <w:rsid w:val="00D90FAA"/>
    <w:rsid w:val="00D93FFC"/>
    <w:rsid w:val="00D94006"/>
    <w:rsid w:val="00D9783E"/>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411"/>
    <w:rsid w:val="00ED0701"/>
    <w:rsid w:val="00ED32D2"/>
    <w:rsid w:val="00ED3BB6"/>
    <w:rsid w:val="00ED4DD7"/>
    <w:rsid w:val="00ED75B3"/>
    <w:rsid w:val="00ED79C6"/>
    <w:rsid w:val="00ED7F7E"/>
    <w:rsid w:val="00EE0AFE"/>
    <w:rsid w:val="00EE11D6"/>
    <w:rsid w:val="00EE26A1"/>
    <w:rsid w:val="00EE30FD"/>
    <w:rsid w:val="00EE5364"/>
    <w:rsid w:val="00EE5414"/>
    <w:rsid w:val="00EF0ECF"/>
    <w:rsid w:val="00EF1F21"/>
    <w:rsid w:val="00EF2832"/>
    <w:rsid w:val="00EF3800"/>
    <w:rsid w:val="00EF58CE"/>
    <w:rsid w:val="00EF665D"/>
    <w:rsid w:val="00F0060E"/>
    <w:rsid w:val="00F008F9"/>
    <w:rsid w:val="00F00B4C"/>
    <w:rsid w:val="00F00B56"/>
    <w:rsid w:val="00F01359"/>
    <w:rsid w:val="00F01368"/>
    <w:rsid w:val="00F025B1"/>
    <w:rsid w:val="00F0276F"/>
    <w:rsid w:val="00F02C17"/>
    <w:rsid w:val="00F0356A"/>
    <w:rsid w:val="00F03CD5"/>
    <w:rsid w:val="00F04648"/>
    <w:rsid w:val="00F05F8D"/>
    <w:rsid w:val="00F06E6E"/>
    <w:rsid w:val="00F07648"/>
    <w:rsid w:val="00F079B6"/>
    <w:rsid w:val="00F11D88"/>
    <w:rsid w:val="00F12E0F"/>
    <w:rsid w:val="00F12EA1"/>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221F"/>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5DF1"/>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63"/>
    <w:rsid w:val="00FA44FE"/>
    <w:rsid w:val="00FA54C0"/>
    <w:rsid w:val="00FA66CA"/>
    <w:rsid w:val="00FA6B9A"/>
    <w:rsid w:val="00FA6BA1"/>
    <w:rsid w:val="00FB0EEE"/>
    <w:rsid w:val="00FB1607"/>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0257B6"/>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locked/>
    <w:rsid w:val="00820716"/>
    <w:rPr>
      <w:rFonts w:ascii="Times New Roman" w:hAnsi="Times New Roman"/>
      <w:lang w:val="en-GB"/>
    </w:rPr>
  </w:style>
  <w:style w:type="paragraph" w:customStyle="1" w:styleId="0Maintext">
    <w:name w:val="0 Main text"/>
    <w:basedOn w:val="a"/>
    <w:link w:val="0MaintextChar"/>
    <w:qFormat/>
    <w:rsid w:val="00820716"/>
    <w:pPr>
      <w:spacing w:after="0"/>
      <w:jc w:val="both"/>
    </w:pPr>
    <w:rPr>
      <w:rFonts w:eastAsiaTheme="minorEastAsia" w:cstheme="minorBidi"/>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51DFB-6536-418D-8157-4A0F7C773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1111</Words>
  <Characters>6335</Characters>
  <Application>Microsoft Office Word</Application>
  <DocSecurity>0</DocSecurity>
  <Lines>52</Lines>
  <Paragraphs>14</Paragraphs>
  <ScaleCrop>false</ScaleCrop>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12</cp:revision>
  <dcterms:created xsi:type="dcterms:W3CDTF">2021-09-27T05:30:00Z</dcterms:created>
  <dcterms:modified xsi:type="dcterms:W3CDTF">2021-09-28T06:17:00Z</dcterms:modified>
</cp:coreProperties>
</file>