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3A744" w14:textId="5BC5DD58" w:rsidR="00B606B4" w:rsidRPr="008A37E7" w:rsidRDefault="00B606B4" w:rsidP="00B606B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8A37E7">
        <w:rPr>
          <w:rFonts w:ascii="Arial" w:eastAsia="MS Mincho" w:hAnsi="Arial" w:cs="Arial"/>
          <w:b/>
          <w:bCs/>
          <w:sz w:val="22"/>
        </w:rPr>
        <w:t>3GPP TSG RAN WG1 #10</w:t>
      </w:r>
      <w:r w:rsidR="004A7A77">
        <w:rPr>
          <w:rFonts w:ascii="Arial" w:eastAsia="MS Mincho" w:hAnsi="Arial" w:cs="Arial"/>
          <w:b/>
          <w:bCs/>
          <w:sz w:val="22"/>
        </w:rPr>
        <w:t>6</w:t>
      </w:r>
      <w:r w:rsidRPr="008A37E7">
        <w:rPr>
          <w:rFonts w:ascii="Arial" w:eastAsia="MS Mincho" w:hAnsi="Arial" w:cs="Arial"/>
          <w:b/>
          <w:bCs/>
          <w:sz w:val="22"/>
        </w:rPr>
        <w:t>-e</w:t>
      </w:r>
      <w:r w:rsidRPr="008A37E7">
        <w:rPr>
          <w:rFonts w:ascii="Arial" w:eastAsia="MS Mincho" w:hAnsi="Arial" w:cs="Arial"/>
          <w:b/>
          <w:bCs/>
          <w:sz w:val="22"/>
        </w:rPr>
        <w:tab/>
      </w:r>
      <w:r w:rsidRPr="008A37E7">
        <w:rPr>
          <w:rFonts w:ascii="Arial" w:eastAsia="MS Mincho" w:hAnsi="Arial" w:cs="Arial"/>
          <w:b/>
          <w:bCs/>
          <w:sz w:val="22"/>
        </w:rPr>
        <w:tab/>
      </w:r>
      <w:r w:rsidR="00C82B23">
        <w:rPr>
          <w:rFonts w:ascii="Arial" w:eastAsia="MS Mincho" w:hAnsi="Arial" w:cs="Arial"/>
          <w:b/>
          <w:bCs/>
          <w:sz w:val="22"/>
        </w:rPr>
        <w:t>R1-210</w:t>
      </w:r>
      <w:r w:rsidR="00AB41B0">
        <w:rPr>
          <w:rFonts w:ascii="Arial" w:eastAsia="MS Mincho" w:hAnsi="Arial" w:cs="Arial"/>
          <w:b/>
          <w:bCs/>
          <w:sz w:val="22"/>
        </w:rPr>
        <w:t>852</w:t>
      </w:r>
      <w:r w:rsidR="00F02376">
        <w:rPr>
          <w:rFonts w:ascii="Arial" w:eastAsia="MS Mincho" w:hAnsi="Arial" w:cs="Arial"/>
          <w:b/>
          <w:bCs/>
          <w:sz w:val="22"/>
        </w:rPr>
        <w:t>9</w:t>
      </w:r>
    </w:p>
    <w:p w14:paraId="1BB4CDF9" w14:textId="20B0533C" w:rsidR="00B606B4" w:rsidRPr="008A37E7" w:rsidRDefault="00B606B4" w:rsidP="00B606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proofErr w:type="gramStart"/>
      <w:r w:rsidRPr="008A37E7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8A37E7">
        <w:rPr>
          <w:rFonts w:ascii="Arial" w:eastAsia="MS Mincho" w:hAnsi="Arial" w:cs="Arial"/>
          <w:b/>
          <w:bCs/>
          <w:sz w:val="22"/>
        </w:rPr>
        <w:t xml:space="preserve">, </w:t>
      </w:r>
      <w:r w:rsidR="004A7A77">
        <w:rPr>
          <w:rFonts w:ascii="Arial" w:eastAsia="MS Mincho" w:hAnsi="Arial" w:cs="Arial"/>
          <w:b/>
          <w:bCs/>
          <w:sz w:val="22"/>
        </w:rPr>
        <w:t>August</w:t>
      </w:r>
      <w:r w:rsidRPr="00DD43D5">
        <w:rPr>
          <w:rFonts w:ascii="Arial" w:eastAsia="MS Mincho" w:hAnsi="Arial" w:cs="Arial"/>
          <w:b/>
          <w:bCs/>
          <w:sz w:val="22"/>
        </w:rPr>
        <w:t xml:space="preserve"> 1</w:t>
      </w:r>
      <w:r w:rsidR="004A7A77">
        <w:rPr>
          <w:rFonts w:ascii="Arial" w:eastAsia="MS Mincho" w:hAnsi="Arial" w:cs="Arial"/>
          <w:b/>
          <w:bCs/>
          <w:sz w:val="22"/>
        </w:rPr>
        <w:t>6</w:t>
      </w:r>
      <w:r w:rsidRPr="00AD18AF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DD43D5">
        <w:rPr>
          <w:rFonts w:ascii="Arial" w:eastAsia="MS Mincho" w:hAnsi="Arial" w:cs="Arial"/>
          <w:b/>
          <w:bCs/>
          <w:sz w:val="22"/>
        </w:rPr>
        <w:t xml:space="preserve"> – 20</w:t>
      </w:r>
      <w:r w:rsidRPr="00AD18AF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9972EB">
        <w:rPr>
          <w:rFonts w:ascii="Arial" w:eastAsia="MS Mincho" w:hAnsi="Arial" w:cs="Arial"/>
          <w:b/>
          <w:bCs/>
          <w:sz w:val="22"/>
        </w:rPr>
        <w:t>, 2021</w:t>
      </w:r>
    </w:p>
    <w:p w14:paraId="4A787569" w14:textId="77777777" w:rsidR="00B606B4" w:rsidRPr="00B606B4" w:rsidRDefault="00B606B4" w:rsidP="004A7114">
      <w:pPr>
        <w:outlineLvl w:val="0"/>
        <w:rPr>
          <w:rFonts w:ascii="Arial" w:hAnsi="Arial" w:cs="Arial"/>
          <w:b/>
          <w:kern w:val="2"/>
          <w:lang w:eastAsia="zh-CN"/>
        </w:rPr>
      </w:pP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10B40AE1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F02376">
        <w:rPr>
          <w:rFonts w:ascii="Arial" w:hAnsi="Arial" w:cs="Arial"/>
          <w:bCs/>
          <w:sz w:val="22"/>
          <w:szCs w:val="22"/>
          <w:lang w:eastAsia="zh-CN"/>
        </w:rPr>
        <w:t>R</w:t>
      </w:r>
      <w:r w:rsidR="00B606B4" w:rsidRPr="00B606B4">
        <w:rPr>
          <w:rFonts w:ascii="Arial" w:hAnsi="Arial" w:cs="Arial"/>
          <w:bCs/>
          <w:sz w:val="22"/>
          <w:szCs w:val="22"/>
          <w:lang w:eastAsia="zh-CN"/>
        </w:rPr>
        <w:t>eply LS on</w:t>
      </w:r>
      <w:r w:rsidR="009027CF" w:rsidRPr="00314209">
        <w:rPr>
          <w:rFonts w:ascii="Arial" w:hAnsi="Arial" w:cs="Arial"/>
          <w:bCs/>
          <w:sz w:val="22"/>
          <w:szCs w:val="22"/>
          <w:lang w:eastAsia="zh-CN"/>
        </w:rPr>
        <w:t xml:space="preserve"> Inter-donor migration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</w:p>
    <w:p w14:paraId="44860442" w14:textId="7C848BB6" w:rsidR="004A7114" w:rsidRPr="00134173" w:rsidRDefault="004A7114" w:rsidP="009027C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520BF9" w:rsidRPr="009B5854">
        <w:rPr>
          <w:rFonts w:ascii="Arial" w:hAnsi="Arial" w:cs="Arial"/>
          <w:bCs/>
          <w:sz w:val="22"/>
          <w:szCs w:val="22"/>
        </w:rPr>
        <w:t>R1-2106420</w:t>
      </w:r>
      <w:r w:rsidR="008D04D6">
        <w:rPr>
          <w:rFonts w:ascii="Arial" w:hAnsi="Arial" w:cs="Arial"/>
          <w:bCs/>
          <w:sz w:val="22"/>
          <w:szCs w:val="22"/>
        </w:rPr>
        <w:t xml:space="preserve"> (</w:t>
      </w:r>
      <w:r w:rsidR="009027CF" w:rsidRPr="009027CF">
        <w:rPr>
          <w:rFonts w:ascii="Arial" w:hAnsi="Arial" w:cs="Arial"/>
          <w:bCs/>
          <w:sz w:val="22"/>
          <w:szCs w:val="22"/>
          <w:lang w:eastAsia="zh-CN"/>
        </w:rPr>
        <w:t>R3-212981</w:t>
      </w:r>
      <w:r w:rsidR="008D04D6">
        <w:rPr>
          <w:rFonts w:ascii="Arial" w:hAnsi="Arial" w:cs="Arial"/>
          <w:bCs/>
          <w:sz w:val="22"/>
          <w:szCs w:val="22"/>
          <w:lang w:eastAsia="zh-CN"/>
        </w:rPr>
        <w:t>)</w:t>
      </w:r>
      <w:bookmarkStart w:id="0" w:name="_GoBack"/>
      <w:bookmarkEnd w:id="0"/>
    </w:p>
    <w:p w14:paraId="645E3D6D" w14:textId="0B64DE45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</w:t>
      </w:r>
      <w:r w:rsidR="00A84F97">
        <w:rPr>
          <w:rFonts w:ascii="Arial" w:hAnsi="Arial" w:cs="Arial"/>
          <w:bCs/>
          <w:sz w:val="22"/>
          <w:szCs w:val="22"/>
          <w:lang w:eastAsia="zh-CN"/>
        </w:rPr>
        <w:t>7</w:t>
      </w:r>
    </w:p>
    <w:p w14:paraId="0E677C8E" w14:textId="18850054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proofErr w:type="spellStart"/>
      <w:r w:rsidR="004A7A77" w:rsidRPr="006F5AF1">
        <w:rPr>
          <w:rFonts w:ascii="Arial" w:hAnsi="Arial" w:cs="Arial"/>
          <w:bCs/>
          <w:sz w:val="22"/>
          <w:szCs w:val="22"/>
          <w:lang w:eastAsia="zh-CN"/>
        </w:rPr>
        <w:t>NR_IAB_enh</w:t>
      </w:r>
      <w:proofErr w:type="spellEnd"/>
      <w:r w:rsidR="004A7A77" w:rsidRPr="006F5AF1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3895D0D9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312ADF">
        <w:rPr>
          <w:rFonts w:ascii="Arial" w:hAnsi="Arial" w:cs="Arial"/>
          <w:bCs/>
          <w:sz w:val="22"/>
          <w:szCs w:val="22"/>
        </w:rPr>
        <w:t>RAN1</w:t>
      </w:r>
    </w:p>
    <w:p w14:paraId="35487786" w14:textId="575F5E3B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="00A84F97">
        <w:rPr>
          <w:rFonts w:ascii="Arial" w:hAnsi="Arial" w:cs="Arial"/>
          <w:bCs/>
          <w:sz w:val="22"/>
          <w:szCs w:val="22"/>
          <w:lang w:eastAsia="zh-CN"/>
        </w:rPr>
        <w:t>3</w:t>
      </w:r>
      <w:r w:rsidR="000F1926"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 w:rsidR="000F1926">
        <w:rPr>
          <w:rFonts w:ascii="Arial" w:hAnsi="Arial" w:cs="Arial"/>
          <w:bCs/>
          <w:sz w:val="22"/>
          <w:szCs w:val="22"/>
        </w:rPr>
        <w:t>RAN4</w:t>
      </w:r>
    </w:p>
    <w:p w14:paraId="381E11FE" w14:textId="072453D9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C265A3">
        <w:rPr>
          <w:rFonts w:ascii="Arial" w:hAnsi="Arial" w:cs="Arial"/>
          <w:bCs/>
          <w:sz w:val="22"/>
          <w:szCs w:val="22"/>
        </w:rPr>
        <w:t>RAN2</w:t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77777777" w:rsidR="004A7114" w:rsidRPr="00134173" w:rsidRDefault="004A7114" w:rsidP="004A7114">
      <w:pPr>
        <w:tabs>
          <w:tab w:val="left" w:pos="2268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6838939A" w14:textId="66952E07" w:rsidR="004A7114" w:rsidRPr="00134173" w:rsidRDefault="004A7114" w:rsidP="004A7114">
      <w:pPr>
        <w:ind w:left="567"/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</w:t>
      </w:r>
      <w:proofErr w:type="spellStart"/>
      <w:r w:rsidR="0044169E">
        <w:rPr>
          <w:rFonts w:ascii="Arial" w:hAnsi="Arial" w:cs="Arial"/>
          <w:sz w:val="22"/>
          <w:szCs w:val="22"/>
        </w:rPr>
        <w:t>Xinghua</w:t>
      </w:r>
      <w:proofErr w:type="spellEnd"/>
      <w:r w:rsidRPr="00134173">
        <w:rPr>
          <w:rFonts w:ascii="Arial" w:hAnsi="Arial" w:cs="Arial"/>
          <w:sz w:val="22"/>
          <w:szCs w:val="22"/>
        </w:rPr>
        <w:t xml:space="preserve"> </w:t>
      </w:r>
      <w:r w:rsidR="0044169E">
        <w:rPr>
          <w:rFonts w:ascii="Arial" w:hAnsi="Arial" w:cs="Arial"/>
          <w:sz w:val="22"/>
          <w:szCs w:val="22"/>
        </w:rPr>
        <w:t>Song</w:t>
      </w:r>
    </w:p>
    <w:p w14:paraId="5D836D5C" w14:textId="3FEBFCFA" w:rsidR="004A7114" w:rsidRPr="00134173" w:rsidRDefault="004A7114" w:rsidP="004A7114">
      <w:pPr>
        <w:spacing w:after="60"/>
        <w:ind w:leftChars="50" w:left="120" w:firstLineChars="200" w:firstLine="442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 xml:space="preserve"> E-mail Address:</w:t>
      </w:r>
      <w:r w:rsidRPr="00134173">
        <w:rPr>
          <w:rFonts w:ascii="Arial" w:hAnsi="Arial" w:cs="Arial"/>
          <w:sz w:val="22"/>
          <w:szCs w:val="22"/>
        </w:rPr>
        <w:tab/>
        <w:t xml:space="preserve">  </w:t>
      </w:r>
      <w:r w:rsidR="0044169E">
        <w:rPr>
          <w:rFonts w:ascii="Arial" w:hAnsi="Arial" w:cs="Arial"/>
          <w:sz w:val="22"/>
          <w:szCs w:val="22"/>
        </w:rPr>
        <w:t>songxinghua</w:t>
      </w:r>
      <w:r w:rsidRPr="00134173">
        <w:rPr>
          <w:rFonts w:ascii="Arial" w:hAnsi="Arial" w:cs="Arial"/>
          <w:sz w:val="22"/>
          <w:szCs w:val="22"/>
        </w:rPr>
        <w:t xml:space="preserve"> [at] </w:t>
      </w:r>
      <w:proofErr w:type="spellStart"/>
      <w:r w:rsidR="0044169E">
        <w:rPr>
          <w:rFonts w:ascii="Arial" w:hAnsi="Arial" w:cs="Arial"/>
          <w:sz w:val="22"/>
          <w:szCs w:val="22"/>
        </w:rPr>
        <w:t>huawei</w:t>
      </w:r>
      <w:proofErr w:type="spellEnd"/>
      <w:r w:rsidRPr="00134173">
        <w:rPr>
          <w:rFonts w:ascii="Arial" w:hAnsi="Arial" w:cs="Arial"/>
          <w:sz w:val="22"/>
          <w:szCs w:val="22"/>
        </w:rPr>
        <w:t xml:space="preserve"> [dot] com</w:t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2BA4A0E2" w14:textId="7B1BAB59" w:rsidR="005B31C0" w:rsidRDefault="009027CF" w:rsidP="005B31C0">
      <w:pPr>
        <w:spacing w:before="120" w:line="259" w:lineRule="auto"/>
        <w:jc w:val="both"/>
        <w:rPr>
          <w:rFonts w:ascii="Arial" w:hAnsi="Arial" w:cs="Arial"/>
          <w:sz w:val="22"/>
          <w:szCs w:val="22"/>
        </w:rPr>
      </w:pPr>
      <w:r w:rsidRPr="00E50148">
        <w:rPr>
          <w:rFonts w:ascii="Arial" w:hAnsi="Arial" w:cs="Arial"/>
          <w:bCs/>
          <w:sz w:val="22"/>
          <w:szCs w:val="22"/>
        </w:rPr>
        <w:t>RAN</w:t>
      </w:r>
      <w:r w:rsidRPr="00E50148">
        <w:rPr>
          <w:rFonts w:ascii="Arial" w:hAnsi="Arial" w:cs="Arial" w:hint="eastAsia"/>
          <w:bCs/>
          <w:sz w:val="22"/>
          <w:szCs w:val="22"/>
        </w:rPr>
        <w:t>1 thanks RAN</w:t>
      </w:r>
      <w:r w:rsidRPr="00E50148">
        <w:rPr>
          <w:rFonts w:ascii="Arial" w:hAnsi="Arial" w:cs="Arial"/>
          <w:bCs/>
          <w:sz w:val="22"/>
          <w:szCs w:val="22"/>
        </w:rPr>
        <w:t>3</w:t>
      </w:r>
      <w:r w:rsidRPr="00E50148">
        <w:rPr>
          <w:rFonts w:ascii="Arial" w:hAnsi="Arial" w:cs="Arial" w:hint="eastAsia"/>
          <w:bCs/>
          <w:sz w:val="22"/>
          <w:szCs w:val="22"/>
        </w:rPr>
        <w:t xml:space="preserve"> for the </w:t>
      </w:r>
      <w:r w:rsidR="009B5854" w:rsidRPr="009B5854">
        <w:rPr>
          <w:rFonts w:ascii="Arial" w:hAnsi="Arial" w:cs="Arial"/>
          <w:bCs/>
          <w:sz w:val="22"/>
          <w:szCs w:val="22"/>
        </w:rPr>
        <w:t>LS R1-2106420 (R3-212981)</w:t>
      </w:r>
      <w:r w:rsidRPr="00E50148">
        <w:rPr>
          <w:rFonts w:ascii="Arial" w:hAnsi="Arial" w:cs="Arial" w:hint="eastAsia"/>
          <w:bCs/>
          <w:sz w:val="22"/>
          <w:szCs w:val="22"/>
        </w:rPr>
        <w:t xml:space="preserve"> on </w:t>
      </w:r>
      <w:r w:rsidRPr="00E50148">
        <w:rPr>
          <w:rFonts w:ascii="Arial" w:hAnsi="Arial" w:cs="Arial"/>
          <w:bCs/>
          <w:sz w:val="22"/>
          <w:szCs w:val="22"/>
        </w:rPr>
        <w:t>Inter-donor migration</w:t>
      </w:r>
      <w:r w:rsidRPr="00E50148">
        <w:rPr>
          <w:rFonts w:ascii="Arial" w:hAnsi="Arial" w:cs="Arial" w:hint="eastAsia"/>
          <w:bCs/>
          <w:sz w:val="22"/>
          <w:szCs w:val="22"/>
        </w:rPr>
        <w:t>.</w:t>
      </w:r>
      <w:r w:rsidRPr="00E50148">
        <w:rPr>
          <w:rFonts w:ascii="Arial" w:hAnsi="Arial" w:cs="Arial"/>
          <w:bCs/>
          <w:sz w:val="22"/>
          <w:szCs w:val="22"/>
        </w:rPr>
        <w:t xml:space="preserve"> </w:t>
      </w:r>
      <w:r w:rsidR="00DA3725" w:rsidRPr="00E50148">
        <w:rPr>
          <w:rFonts w:ascii="Arial" w:hAnsi="Arial" w:cs="Arial"/>
          <w:bCs/>
          <w:sz w:val="22"/>
          <w:szCs w:val="22"/>
        </w:rPr>
        <w:t xml:space="preserve">RAN1 discussed </w:t>
      </w:r>
      <w:r w:rsidRPr="00E50148">
        <w:rPr>
          <w:rFonts w:ascii="Arial" w:hAnsi="Arial" w:cs="Arial"/>
          <w:bCs/>
          <w:sz w:val="22"/>
          <w:szCs w:val="22"/>
        </w:rPr>
        <w:t>t</w:t>
      </w:r>
      <w:r w:rsidRPr="00E50148">
        <w:rPr>
          <w:rFonts w:ascii="Arial" w:hAnsi="Arial" w:cs="Arial"/>
          <w:sz w:val="22"/>
          <w:szCs w:val="22"/>
        </w:rPr>
        <w:t xml:space="preserve">he two </w:t>
      </w:r>
      <w:r w:rsidR="00DA3725" w:rsidRPr="00E50148">
        <w:rPr>
          <w:rFonts w:ascii="Arial" w:hAnsi="Arial" w:cs="Arial"/>
          <w:sz w:val="22"/>
          <w:szCs w:val="22"/>
        </w:rPr>
        <w:t xml:space="preserve">following </w:t>
      </w:r>
      <w:r w:rsidRPr="00E50148">
        <w:rPr>
          <w:rFonts w:ascii="Arial" w:hAnsi="Arial" w:cs="Arial"/>
          <w:sz w:val="22"/>
          <w:szCs w:val="22"/>
        </w:rPr>
        <w:t>implementation alternatives, which involve</w:t>
      </w:r>
      <w:r w:rsidR="00E76A0A" w:rsidRPr="00E50148">
        <w:rPr>
          <w:rFonts w:ascii="Arial" w:hAnsi="Arial" w:cs="Arial"/>
          <w:sz w:val="22"/>
          <w:szCs w:val="22"/>
        </w:rPr>
        <w:t xml:space="preserve"> </w:t>
      </w:r>
      <w:r w:rsidRPr="00E50148">
        <w:rPr>
          <w:rFonts w:ascii="Arial" w:hAnsi="Arial" w:cs="Arial"/>
          <w:sz w:val="22"/>
          <w:szCs w:val="22"/>
        </w:rPr>
        <w:t xml:space="preserve">two logical IAB-DUs at the boundary IAB node, in the </w:t>
      </w:r>
      <w:r w:rsidRPr="00E50148">
        <w:rPr>
          <w:rFonts w:ascii="Arial" w:eastAsiaTheme="minorEastAsia" w:hAnsi="Arial" w:cs="Arial"/>
          <w:bCs/>
          <w:sz w:val="22"/>
          <w:szCs w:val="22"/>
          <w:lang w:eastAsia="zh-CN"/>
        </w:rPr>
        <w:t>scope</w:t>
      </w:r>
      <w:r w:rsidRPr="00E50148">
        <w:rPr>
          <w:rFonts w:ascii="Arial" w:hAnsi="Arial" w:cs="Arial"/>
          <w:sz w:val="22"/>
          <w:szCs w:val="22"/>
        </w:rPr>
        <w:t xml:space="preserve"> of Full Migration:</w:t>
      </w:r>
    </w:p>
    <w:p w14:paraId="1CFC3FD2" w14:textId="77777777" w:rsidR="005B31C0" w:rsidRPr="005B31C0" w:rsidRDefault="00DA3725" w:rsidP="00B96F7A">
      <w:pPr>
        <w:pStyle w:val="af3"/>
        <w:numPr>
          <w:ilvl w:val="0"/>
          <w:numId w:val="12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bCs/>
          <w:sz w:val="22"/>
          <w:szCs w:val="22"/>
        </w:rPr>
      </w:pPr>
      <w:r w:rsidRPr="005B31C0">
        <w:rPr>
          <w:rFonts w:ascii="Arial" w:hAnsi="Arial" w:cs="Arial"/>
          <w:b/>
          <w:sz w:val="22"/>
          <w:szCs w:val="22"/>
        </w:rPr>
        <w:t>Alt1</w:t>
      </w:r>
      <w:r w:rsidRPr="005B31C0">
        <w:rPr>
          <w:rFonts w:ascii="Arial" w:hAnsi="Arial" w:cs="Arial"/>
          <w:sz w:val="22"/>
          <w:szCs w:val="22"/>
        </w:rPr>
        <w:t xml:space="preserve">: the two logical DUs use separate </w:t>
      </w:r>
      <w:r w:rsidRPr="005B31C0">
        <w:rPr>
          <w:rFonts w:ascii="Arial" w:eastAsiaTheme="minorEastAsia" w:hAnsi="Arial" w:cs="Arial"/>
          <w:bCs/>
          <w:sz w:val="22"/>
          <w:szCs w:val="22"/>
        </w:rPr>
        <w:t>physical</w:t>
      </w:r>
      <w:r w:rsidRPr="005B31C0">
        <w:rPr>
          <w:rFonts w:ascii="Arial" w:hAnsi="Arial" w:cs="Arial"/>
          <w:sz w:val="22"/>
          <w:szCs w:val="22"/>
        </w:rPr>
        <w:t xml:space="preserve"> cell resources</w:t>
      </w:r>
    </w:p>
    <w:p w14:paraId="69BBC026" w14:textId="142915D0" w:rsidR="00DA3725" w:rsidRPr="005B31C0" w:rsidRDefault="00DA3725" w:rsidP="00B96F7A">
      <w:pPr>
        <w:pStyle w:val="af3"/>
        <w:numPr>
          <w:ilvl w:val="0"/>
          <w:numId w:val="12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bCs/>
          <w:sz w:val="22"/>
          <w:szCs w:val="22"/>
        </w:rPr>
      </w:pPr>
      <w:r w:rsidRPr="005B31C0">
        <w:rPr>
          <w:rFonts w:ascii="Arial" w:hAnsi="Arial" w:cs="Arial"/>
          <w:b/>
          <w:sz w:val="22"/>
          <w:szCs w:val="22"/>
        </w:rPr>
        <w:t>Alt2</w:t>
      </w:r>
      <w:r w:rsidRPr="005B31C0">
        <w:rPr>
          <w:rFonts w:ascii="Arial" w:hAnsi="Arial" w:cs="Arial"/>
          <w:sz w:val="22"/>
          <w:szCs w:val="22"/>
        </w:rPr>
        <w:t xml:space="preserve">: the two logical DUs use the same physical cell </w:t>
      </w:r>
      <w:r w:rsidRPr="005B31C0">
        <w:rPr>
          <w:rFonts w:ascii="Arial" w:eastAsiaTheme="minorEastAsia" w:hAnsi="Arial" w:cs="Arial"/>
          <w:bCs/>
          <w:sz w:val="22"/>
          <w:szCs w:val="22"/>
        </w:rPr>
        <w:t>resources</w:t>
      </w:r>
    </w:p>
    <w:p w14:paraId="712F1613" w14:textId="296C61B8" w:rsidR="00375FC9" w:rsidRDefault="00DA3725" w:rsidP="00375FC9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 w:rsidRPr="00E50148">
        <w:rPr>
          <w:rFonts w:ascii="Arial" w:eastAsiaTheme="minorEastAsia" w:hAnsi="Arial" w:cs="Arial" w:hint="eastAsia"/>
          <w:sz w:val="22"/>
          <w:szCs w:val="22"/>
          <w:lang w:eastAsia="zh-CN"/>
        </w:rPr>
        <w:t>F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or Alt1, 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RAN1 understands that 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>the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separate physical </w:t>
      </w:r>
      <w:r w:rsidR="001B0621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cell </w:t>
      </w:r>
      <w:r w:rsidR="00E50148" w:rsidRPr="00E50148">
        <w:rPr>
          <w:rFonts w:ascii="Arial" w:eastAsiaTheme="minorEastAsia" w:hAnsi="Arial" w:cs="Arial"/>
          <w:sz w:val="22"/>
          <w:szCs w:val="22"/>
          <w:lang w:eastAsia="zh-CN"/>
        </w:rPr>
        <w:t>resources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 xml:space="preserve"> used by </w:t>
      </w:r>
      <w:r w:rsidR="001537F0">
        <w:rPr>
          <w:rFonts w:ascii="Arial" w:eastAsiaTheme="minorEastAsia" w:hAnsi="Arial" w:cs="Arial"/>
          <w:sz w:val="22"/>
          <w:szCs w:val="22"/>
          <w:lang w:eastAsia="zh-CN"/>
        </w:rPr>
        <w:t xml:space="preserve">the 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>two logical DUs</w:t>
      </w:r>
      <w:r w:rsidR="00E50148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1B0621" w:rsidRPr="00E50148">
        <w:rPr>
          <w:rFonts w:ascii="Arial" w:eastAsiaTheme="minorEastAsia" w:hAnsi="Arial" w:cs="Arial"/>
          <w:sz w:val="22"/>
          <w:szCs w:val="22"/>
          <w:lang w:eastAsia="zh-CN"/>
        </w:rPr>
        <w:t>may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4F3271">
        <w:rPr>
          <w:rFonts w:ascii="Arial" w:eastAsiaTheme="minorEastAsia" w:hAnsi="Arial" w:cs="Arial"/>
          <w:sz w:val="22"/>
          <w:szCs w:val="22"/>
          <w:lang w:eastAsia="zh-CN"/>
        </w:rPr>
        <w:t xml:space="preserve">refer 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>to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different carriers</w:t>
      </w:r>
      <w:r w:rsidR="00440B7B" w:rsidRPr="00E50148">
        <w:rPr>
          <w:rFonts w:ascii="Arial" w:eastAsiaTheme="minorEastAsia" w:hAnsi="Arial" w:cs="Arial"/>
          <w:sz w:val="22"/>
          <w:szCs w:val="22"/>
          <w:lang w:eastAsia="zh-CN"/>
        </w:rPr>
        <w:t>,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or orthogonal time</w:t>
      </w:r>
      <w:r w:rsidR="005A53F3">
        <w:rPr>
          <w:rFonts w:ascii="Arial" w:eastAsiaTheme="minorEastAsia" w:hAnsi="Arial" w:cs="Arial"/>
          <w:sz w:val="22"/>
          <w:szCs w:val="22"/>
          <w:lang w:eastAsia="zh-CN"/>
        </w:rPr>
        <w:t xml:space="preserve"> and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>freq</w:t>
      </w:r>
      <w:r w:rsidR="005834FD" w:rsidRPr="00E50148">
        <w:rPr>
          <w:rFonts w:ascii="Arial" w:eastAsiaTheme="minorEastAsia" w:hAnsi="Arial" w:cs="Arial"/>
          <w:sz w:val="22"/>
          <w:szCs w:val="22"/>
          <w:lang w:eastAsia="zh-CN"/>
        </w:rPr>
        <w:t>uency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375FC9">
        <w:rPr>
          <w:rFonts w:ascii="Arial" w:hAnsi="Arial" w:cs="Arial"/>
          <w:bCs/>
          <w:sz w:val="22"/>
          <w:szCs w:val="22"/>
        </w:rPr>
        <w:t>resources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of the same carrier.</w:t>
      </w:r>
      <w:r w:rsid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RAN1 has not identified </w:t>
      </w:r>
      <w:r w:rsidR="00375FC9">
        <w:rPr>
          <w:rFonts w:ascii="Arial" w:eastAsiaTheme="minorEastAsia" w:hAnsi="Arial" w:cs="Arial"/>
          <w:sz w:val="22"/>
          <w:szCs w:val="22"/>
          <w:lang w:eastAsia="zh-CN"/>
        </w:rPr>
        <w:t xml:space="preserve">any </w:t>
      </w:r>
      <w:r w:rsidR="00E50148">
        <w:rPr>
          <w:rFonts w:ascii="Arial" w:eastAsiaTheme="minorEastAsia" w:hAnsi="Arial" w:cs="Arial"/>
          <w:sz w:val="22"/>
          <w:szCs w:val="22"/>
          <w:lang w:eastAsia="zh-CN"/>
        </w:rPr>
        <w:t xml:space="preserve">technical issues </w:t>
      </w:r>
      <w:r w:rsidR="004F3271">
        <w:rPr>
          <w:rFonts w:ascii="Arial" w:eastAsiaTheme="minorEastAsia" w:hAnsi="Arial" w:cs="Arial"/>
          <w:sz w:val="22"/>
          <w:szCs w:val="22"/>
          <w:lang w:eastAsia="zh-CN"/>
        </w:rPr>
        <w:t>for</w:t>
      </w:r>
      <w:r w:rsid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Alt1. </w:t>
      </w:r>
    </w:p>
    <w:p w14:paraId="62BF628F" w14:textId="1D1711A9" w:rsidR="00781BDC" w:rsidRDefault="00375FC9" w:rsidP="00375FC9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For </w:t>
      </w:r>
      <w:r w:rsidR="00DA3725" w:rsidRPr="00E50148">
        <w:rPr>
          <w:rFonts w:ascii="Arial" w:eastAsiaTheme="minorEastAsia" w:hAnsi="Arial" w:cs="Arial"/>
          <w:sz w:val="22"/>
          <w:szCs w:val="22"/>
          <w:lang w:eastAsia="zh-CN"/>
        </w:rPr>
        <w:t>Alt2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,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RAN1 understands that </w:t>
      </w:r>
      <w:r>
        <w:rPr>
          <w:rFonts w:ascii="Arial" w:eastAsiaTheme="minorEastAsia" w:hAnsi="Arial" w:cs="Arial"/>
          <w:sz w:val="22"/>
          <w:szCs w:val="22"/>
          <w:lang w:eastAsia="zh-CN"/>
        </w:rPr>
        <w:t>only the cell from one of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 xml:space="preserve"> the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>two logical DU</w:t>
      </w:r>
      <w:r>
        <w:rPr>
          <w:rFonts w:ascii="Arial" w:eastAsiaTheme="minorEastAsia" w:hAnsi="Arial" w:cs="Arial"/>
          <w:sz w:val="22"/>
          <w:szCs w:val="22"/>
          <w:lang w:eastAsia="zh-CN"/>
        </w:rPr>
        <w:t>s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B96F7A">
        <w:rPr>
          <w:rFonts w:ascii="Arial" w:eastAsiaTheme="minorEastAsia" w:hAnsi="Arial" w:cs="Arial"/>
          <w:sz w:val="22"/>
          <w:szCs w:val="22"/>
          <w:lang w:eastAsia="zh-CN"/>
        </w:rPr>
        <w:t>is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active at 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 xml:space="preserve">one 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time using 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>the same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physical cell resources</w:t>
      </w:r>
      <w:r w:rsidR="00BF5C97">
        <w:rPr>
          <w:rFonts w:ascii="Arial" w:eastAsiaTheme="minorEastAsia" w:hAnsi="Arial" w:cs="Arial"/>
          <w:sz w:val="22"/>
          <w:szCs w:val="22"/>
          <w:lang w:eastAsia="zh-CN"/>
        </w:rPr>
        <w:t>.</w:t>
      </w:r>
      <w:r w:rsidRPr="00E50148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8437AA">
        <w:rPr>
          <w:rFonts w:ascii="Arial" w:eastAsiaTheme="minorEastAsia" w:hAnsi="Arial" w:cs="Arial"/>
          <w:sz w:val="22"/>
          <w:szCs w:val="22"/>
          <w:lang w:eastAsia="zh-CN"/>
        </w:rPr>
        <w:t xml:space="preserve">RAN1 </w:t>
      </w:r>
      <w:r w:rsidR="005B31C0">
        <w:rPr>
          <w:rFonts w:ascii="Arial" w:eastAsiaTheme="minorEastAsia" w:hAnsi="Arial" w:cs="Arial"/>
          <w:sz w:val="22"/>
          <w:szCs w:val="22"/>
          <w:lang w:eastAsia="zh-CN"/>
        </w:rPr>
        <w:t>has not reach</w:t>
      </w:r>
      <w:r w:rsidR="004172AA">
        <w:rPr>
          <w:rFonts w:ascii="Arial" w:eastAsiaTheme="minorEastAsia" w:hAnsi="Arial" w:cs="Arial"/>
          <w:sz w:val="22"/>
          <w:szCs w:val="22"/>
          <w:lang w:eastAsia="zh-CN"/>
        </w:rPr>
        <w:t>ed</w:t>
      </w:r>
      <w:r w:rsidR="005B31C0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314CCE">
        <w:rPr>
          <w:rFonts w:ascii="Arial" w:eastAsiaTheme="minorEastAsia" w:hAnsi="Arial" w:cs="Arial"/>
          <w:sz w:val="22"/>
          <w:szCs w:val="22"/>
          <w:lang w:eastAsia="zh-CN"/>
        </w:rPr>
        <w:t>consensus</w:t>
      </w:r>
      <w:r w:rsidR="008437AA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520BF9">
        <w:rPr>
          <w:rFonts w:ascii="Arial" w:eastAsiaTheme="minorEastAsia" w:hAnsi="Arial" w:cs="Arial"/>
          <w:sz w:val="22"/>
          <w:szCs w:val="22"/>
          <w:lang w:eastAsia="zh-CN"/>
        </w:rPr>
        <w:t xml:space="preserve">on </w:t>
      </w:r>
      <w:r w:rsidR="004172AA">
        <w:rPr>
          <w:rFonts w:ascii="Arial" w:eastAsiaTheme="minorEastAsia" w:hAnsi="Arial" w:cs="Arial"/>
          <w:sz w:val="22"/>
          <w:szCs w:val="22"/>
          <w:lang w:eastAsia="zh-CN"/>
        </w:rPr>
        <w:t xml:space="preserve">how </w:t>
      </w:r>
      <w:r w:rsidR="00C265A3">
        <w:rPr>
          <w:rFonts w:ascii="Arial" w:eastAsiaTheme="minorEastAsia" w:hAnsi="Arial" w:cs="Arial"/>
          <w:sz w:val="22"/>
          <w:szCs w:val="22"/>
          <w:lang w:eastAsia="zh-CN"/>
        </w:rPr>
        <w:t xml:space="preserve">the two logical DUs </w:t>
      </w:r>
      <w:r w:rsidR="004172AA">
        <w:rPr>
          <w:rFonts w:ascii="Arial" w:eastAsiaTheme="minorEastAsia" w:hAnsi="Arial" w:cs="Arial"/>
          <w:sz w:val="22"/>
          <w:szCs w:val="22"/>
          <w:lang w:eastAsia="zh-CN"/>
        </w:rPr>
        <w:t>share th</w:t>
      </w:r>
      <w:r w:rsidR="00F933BE">
        <w:rPr>
          <w:rFonts w:ascii="Arial" w:eastAsiaTheme="minorEastAsia" w:hAnsi="Arial" w:cs="Arial"/>
          <w:sz w:val="22"/>
          <w:szCs w:val="22"/>
          <w:lang w:eastAsia="zh-CN"/>
        </w:rPr>
        <w:t>e same</w:t>
      </w:r>
      <w:r w:rsidR="00C265A3">
        <w:rPr>
          <w:rFonts w:ascii="Arial" w:eastAsiaTheme="minorEastAsia" w:hAnsi="Arial" w:cs="Arial"/>
          <w:sz w:val="22"/>
          <w:szCs w:val="22"/>
          <w:lang w:eastAsia="zh-CN"/>
        </w:rPr>
        <w:t xml:space="preserve"> physical cell resources</w:t>
      </w:r>
      <w:r w:rsidR="00F933BE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03B79B28" w14:textId="6C212BCF" w:rsidR="00781BDC" w:rsidRDefault="0007438E" w:rsidP="00781BDC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 w:rsidRPr="00BE5688">
        <w:rPr>
          <w:rFonts w:ascii="Arial" w:eastAsiaTheme="minorEastAsia" w:hAnsi="Arial" w:cs="Arial"/>
          <w:b/>
          <w:sz w:val="22"/>
          <w:szCs w:val="22"/>
        </w:rPr>
        <w:t>Understanding 1</w:t>
      </w:r>
      <w:r>
        <w:rPr>
          <w:rFonts w:ascii="Arial" w:eastAsiaTheme="minorEastAsia" w:hAnsi="Arial" w:cs="Arial"/>
          <w:sz w:val="22"/>
          <w:szCs w:val="22"/>
        </w:rPr>
        <w:t>: T</w:t>
      </w:r>
      <w:r w:rsidR="00781BDC" w:rsidRPr="00781BDC">
        <w:rPr>
          <w:rFonts w:ascii="Arial" w:eastAsiaTheme="minorEastAsia" w:hAnsi="Arial" w:cs="Arial"/>
          <w:sz w:val="22"/>
          <w:szCs w:val="22"/>
        </w:rPr>
        <w:t>he two</w:t>
      </w:r>
      <w:r w:rsidR="004172AA" w:rsidRPr="00781BDC">
        <w:rPr>
          <w:rFonts w:ascii="Arial" w:eastAsiaTheme="minorEastAsia" w:hAnsi="Arial" w:cs="Arial"/>
          <w:sz w:val="22"/>
          <w:szCs w:val="22"/>
        </w:rPr>
        <w:t xml:space="preserve"> </w:t>
      </w:r>
      <w:r w:rsidR="006B5539" w:rsidRPr="00781BDC">
        <w:rPr>
          <w:rFonts w:ascii="Arial" w:eastAsiaTheme="minorEastAsia" w:hAnsi="Arial" w:cs="Arial"/>
          <w:sz w:val="22"/>
          <w:szCs w:val="22"/>
        </w:rPr>
        <w:t>DU</w:t>
      </w:r>
      <w:r w:rsidR="00781BDC" w:rsidRPr="00781BDC">
        <w:rPr>
          <w:rFonts w:ascii="Arial" w:eastAsiaTheme="minorEastAsia" w:hAnsi="Arial" w:cs="Arial"/>
          <w:sz w:val="22"/>
          <w:szCs w:val="22"/>
        </w:rPr>
        <w:t>s</w:t>
      </w:r>
      <w:r w:rsidR="006B5539" w:rsidRPr="00781BDC">
        <w:rPr>
          <w:rFonts w:ascii="Arial" w:eastAsiaTheme="minorEastAsia" w:hAnsi="Arial" w:cs="Arial"/>
          <w:sz w:val="22"/>
          <w:szCs w:val="22"/>
        </w:rPr>
        <w:t xml:space="preserve"> </w:t>
      </w:r>
      <w:proofErr w:type="gramStart"/>
      <w:r>
        <w:rPr>
          <w:rFonts w:ascii="Arial" w:eastAsiaTheme="minorEastAsia" w:hAnsi="Arial" w:cs="Arial"/>
          <w:sz w:val="22"/>
          <w:szCs w:val="22"/>
        </w:rPr>
        <w:t xml:space="preserve">can be switched </w:t>
      </w:r>
      <w:r w:rsidR="00595F69">
        <w:rPr>
          <w:rFonts w:ascii="Arial" w:eastAsiaTheme="minorEastAsia" w:hAnsi="Arial" w:cs="Arial"/>
          <w:sz w:val="22"/>
          <w:szCs w:val="22"/>
        </w:rPr>
        <w:t>ON</w:t>
      </w:r>
      <w:proofErr w:type="gramEnd"/>
      <w:r w:rsidR="00E60B79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and </w:t>
      </w:r>
      <w:r w:rsidR="00595F69">
        <w:rPr>
          <w:rFonts w:ascii="Arial" w:eastAsiaTheme="minorEastAsia" w:hAnsi="Arial" w:cs="Arial"/>
          <w:sz w:val="22"/>
          <w:szCs w:val="22"/>
        </w:rPr>
        <w:t>OFF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6B5539" w:rsidRPr="00781BDC">
        <w:rPr>
          <w:rFonts w:ascii="Arial" w:eastAsiaTheme="minorEastAsia" w:hAnsi="Arial" w:cs="Arial"/>
          <w:sz w:val="22"/>
          <w:szCs w:val="22"/>
        </w:rPr>
        <w:t xml:space="preserve">in a </w:t>
      </w:r>
      <w:r>
        <w:rPr>
          <w:rFonts w:ascii="Arial" w:eastAsiaTheme="minorEastAsia" w:hAnsi="Arial" w:cs="Arial"/>
          <w:sz w:val="22"/>
          <w:szCs w:val="22"/>
        </w:rPr>
        <w:t>dynamic</w:t>
      </w:r>
      <w:r w:rsidR="006B5539" w:rsidRPr="00781BDC">
        <w:rPr>
          <w:rFonts w:ascii="Arial" w:eastAsiaTheme="minorEastAsia" w:hAnsi="Arial" w:cs="Arial"/>
          <w:sz w:val="22"/>
          <w:szCs w:val="22"/>
        </w:rPr>
        <w:t xml:space="preserve"> manner. This means that a UE </w:t>
      </w:r>
      <w:r w:rsidR="00781BDC" w:rsidRPr="00781BDC">
        <w:rPr>
          <w:rFonts w:ascii="Arial" w:eastAsiaTheme="minorEastAsia" w:hAnsi="Arial" w:cs="Arial"/>
          <w:sz w:val="22"/>
          <w:szCs w:val="22"/>
        </w:rPr>
        <w:t>may stay in CONNECTED mode</w:t>
      </w:r>
      <w:r w:rsidR="00781BDC">
        <w:rPr>
          <w:rFonts w:ascii="Arial" w:eastAsiaTheme="minorEastAsia" w:hAnsi="Arial" w:cs="Arial"/>
          <w:sz w:val="22"/>
          <w:szCs w:val="22"/>
        </w:rPr>
        <w:t xml:space="preserve"> during the migration</w:t>
      </w:r>
      <w:r w:rsidR="00F933BE">
        <w:rPr>
          <w:rFonts w:ascii="Arial" w:eastAsiaTheme="minorEastAsia" w:hAnsi="Arial" w:cs="Arial"/>
          <w:sz w:val="22"/>
          <w:szCs w:val="22"/>
        </w:rPr>
        <w:t xml:space="preserve"> but it </w:t>
      </w:r>
      <w:r w:rsidR="00E60B79">
        <w:rPr>
          <w:rFonts w:ascii="Arial" w:eastAsiaTheme="minorEastAsia" w:hAnsi="Arial" w:cs="Arial"/>
          <w:sz w:val="22"/>
          <w:szCs w:val="22"/>
        </w:rPr>
        <w:t>can</w:t>
      </w:r>
      <w:r w:rsidR="00F933BE">
        <w:rPr>
          <w:rFonts w:ascii="Arial" w:eastAsiaTheme="minorEastAsia" w:hAnsi="Arial" w:cs="Arial"/>
          <w:sz w:val="22"/>
          <w:szCs w:val="22"/>
        </w:rPr>
        <w:t xml:space="preserve">not identify </w:t>
      </w:r>
      <w:r w:rsidR="000F1926">
        <w:rPr>
          <w:rFonts w:ascii="Arial" w:eastAsiaTheme="minorEastAsia" w:hAnsi="Arial" w:cs="Arial"/>
          <w:sz w:val="22"/>
          <w:szCs w:val="22"/>
        </w:rPr>
        <w:t>both</w:t>
      </w:r>
      <w:r w:rsidR="00F933BE">
        <w:rPr>
          <w:rFonts w:ascii="Arial" w:eastAsiaTheme="minorEastAsia" w:hAnsi="Arial" w:cs="Arial"/>
          <w:sz w:val="22"/>
          <w:szCs w:val="22"/>
        </w:rPr>
        <w:t xml:space="preserve"> of</w:t>
      </w:r>
      <w:r w:rsidR="00B96F7A">
        <w:rPr>
          <w:rFonts w:ascii="Arial" w:eastAsiaTheme="minorEastAsia" w:hAnsi="Arial" w:cs="Arial"/>
          <w:sz w:val="22"/>
          <w:szCs w:val="22"/>
        </w:rPr>
        <w:t xml:space="preserve"> cell</w:t>
      </w:r>
      <w:r w:rsidR="00F933BE">
        <w:rPr>
          <w:rFonts w:ascii="Arial" w:eastAsiaTheme="minorEastAsia" w:hAnsi="Arial" w:cs="Arial"/>
          <w:sz w:val="22"/>
          <w:szCs w:val="22"/>
        </w:rPr>
        <w:t>s</w:t>
      </w:r>
      <w:r w:rsidR="00B96F7A">
        <w:rPr>
          <w:rFonts w:ascii="Arial" w:eastAsiaTheme="minorEastAsia" w:hAnsi="Arial" w:cs="Arial"/>
          <w:sz w:val="22"/>
          <w:szCs w:val="22"/>
        </w:rPr>
        <w:t xml:space="preserve"> </w:t>
      </w:r>
      <w:r w:rsidR="00E60B79">
        <w:rPr>
          <w:rFonts w:ascii="Arial" w:eastAsiaTheme="minorEastAsia" w:hAnsi="Arial" w:cs="Arial"/>
          <w:sz w:val="22"/>
          <w:szCs w:val="22"/>
        </w:rPr>
        <w:t>at one</w:t>
      </w:r>
      <w:r w:rsidR="00B96F7A">
        <w:rPr>
          <w:rFonts w:ascii="Arial" w:eastAsiaTheme="minorEastAsia" w:hAnsi="Arial" w:cs="Arial"/>
          <w:sz w:val="22"/>
          <w:szCs w:val="22"/>
        </w:rPr>
        <w:t xml:space="preserve"> time. </w:t>
      </w:r>
    </w:p>
    <w:p w14:paraId="5FA46C93" w14:textId="68AB866B" w:rsidR="00D149A2" w:rsidRDefault="0007438E" w:rsidP="00D149A2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 w:rsidRPr="00BE5688">
        <w:rPr>
          <w:rFonts w:ascii="Arial" w:eastAsiaTheme="minorEastAsia" w:hAnsi="Arial" w:cs="Arial"/>
          <w:b/>
          <w:sz w:val="22"/>
          <w:szCs w:val="22"/>
        </w:rPr>
        <w:t>Understanding 2</w:t>
      </w:r>
      <w:r>
        <w:rPr>
          <w:rFonts w:ascii="Arial" w:eastAsiaTheme="minorEastAsia" w:hAnsi="Arial" w:cs="Arial"/>
          <w:sz w:val="22"/>
          <w:szCs w:val="22"/>
        </w:rPr>
        <w:t>: T</w:t>
      </w:r>
      <w:r w:rsidR="00781BDC">
        <w:rPr>
          <w:rFonts w:ascii="Arial" w:eastAsiaTheme="minorEastAsia" w:hAnsi="Arial" w:cs="Arial"/>
          <w:sz w:val="22"/>
          <w:szCs w:val="22"/>
        </w:rPr>
        <w:t xml:space="preserve">he </w:t>
      </w:r>
      <w:r>
        <w:rPr>
          <w:rFonts w:ascii="Arial" w:eastAsiaTheme="minorEastAsia" w:hAnsi="Arial" w:cs="Arial"/>
          <w:sz w:val="22"/>
          <w:szCs w:val="22"/>
        </w:rPr>
        <w:t xml:space="preserve">two </w:t>
      </w:r>
      <w:r w:rsidR="00781BDC">
        <w:rPr>
          <w:rFonts w:ascii="Arial" w:eastAsiaTheme="minorEastAsia" w:hAnsi="Arial" w:cs="Arial"/>
          <w:sz w:val="22"/>
          <w:szCs w:val="22"/>
        </w:rPr>
        <w:t>DU</w:t>
      </w:r>
      <w:r w:rsidR="00BE5688">
        <w:rPr>
          <w:rFonts w:ascii="Arial" w:eastAsiaTheme="minorEastAsia" w:hAnsi="Arial" w:cs="Arial"/>
          <w:sz w:val="22"/>
          <w:szCs w:val="22"/>
        </w:rPr>
        <w:t>s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proofErr w:type="gramStart"/>
      <w:r>
        <w:rPr>
          <w:rFonts w:ascii="Arial" w:eastAsiaTheme="minorEastAsia" w:hAnsi="Arial" w:cs="Arial"/>
          <w:sz w:val="22"/>
          <w:szCs w:val="22"/>
        </w:rPr>
        <w:t>can be switch</w:t>
      </w:r>
      <w:r w:rsidR="00BE5688">
        <w:rPr>
          <w:rFonts w:ascii="Arial" w:eastAsiaTheme="minorEastAsia" w:hAnsi="Arial" w:cs="Arial"/>
          <w:sz w:val="22"/>
          <w:szCs w:val="22"/>
        </w:rPr>
        <w:t>ed</w:t>
      </w:r>
      <w:proofErr w:type="gramEnd"/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BE5688">
        <w:rPr>
          <w:rFonts w:ascii="Arial" w:eastAsiaTheme="minorEastAsia" w:hAnsi="Arial" w:cs="Arial"/>
          <w:sz w:val="22"/>
          <w:szCs w:val="22"/>
        </w:rPr>
        <w:t>between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595F69">
        <w:rPr>
          <w:rFonts w:ascii="Arial" w:eastAsiaTheme="minorEastAsia" w:hAnsi="Arial" w:cs="Arial"/>
          <w:sz w:val="22"/>
          <w:szCs w:val="22"/>
        </w:rPr>
        <w:t>ON</w:t>
      </w:r>
      <w:r w:rsidR="00E60B79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and </w:t>
      </w:r>
      <w:r w:rsidR="00595F69">
        <w:rPr>
          <w:rFonts w:ascii="Arial" w:eastAsiaTheme="minorEastAsia" w:hAnsi="Arial" w:cs="Arial"/>
          <w:sz w:val="22"/>
          <w:szCs w:val="22"/>
        </w:rPr>
        <w:t>OFF</w:t>
      </w:r>
      <w:r w:rsidR="000C6604" w:rsidRPr="000C6604">
        <w:rPr>
          <w:rFonts w:ascii="Arial" w:eastAsiaTheme="minorEastAsia" w:hAnsi="Arial" w:cs="Arial"/>
          <w:sz w:val="22"/>
          <w:szCs w:val="22"/>
        </w:rPr>
        <w:t xml:space="preserve"> </w:t>
      </w:r>
      <w:r w:rsidR="000C6604">
        <w:rPr>
          <w:rFonts w:ascii="Arial" w:eastAsiaTheme="minorEastAsia" w:hAnsi="Arial" w:cs="Arial"/>
          <w:sz w:val="22"/>
          <w:szCs w:val="22"/>
        </w:rPr>
        <w:t>only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826049">
        <w:rPr>
          <w:rFonts w:ascii="Arial" w:eastAsiaTheme="minorEastAsia" w:hAnsi="Arial" w:cs="Arial"/>
          <w:sz w:val="22"/>
          <w:szCs w:val="22"/>
        </w:rPr>
        <w:t>once</w:t>
      </w:r>
      <w:r w:rsidR="00D149A2">
        <w:rPr>
          <w:rFonts w:ascii="Arial" w:eastAsiaTheme="minorEastAsia" w:hAnsi="Arial" w:cs="Arial"/>
          <w:sz w:val="22"/>
          <w:szCs w:val="22"/>
        </w:rPr>
        <w:t xml:space="preserve">. </w:t>
      </w:r>
    </w:p>
    <w:p w14:paraId="3389AA5F" w14:textId="683346F3" w:rsidR="00D149A2" w:rsidRPr="00D149A2" w:rsidRDefault="00CA6BA1" w:rsidP="00826049">
      <w:pPr>
        <w:pStyle w:val="af3"/>
        <w:numPr>
          <w:ilvl w:val="1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When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two cells use the same PCI, </w:t>
      </w:r>
      <w:r w:rsidR="00D149A2">
        <w:rPr>
          <w:rFonts w:ascii="Arial" w:eastAsiaTheme="minorEastAsia" w:hAnsi="Arial" w:cs="Arial"/>
          <w:sz w:val="22"/>
          <w:szCs w:val="22"/>
        </w:rPr>
        <w:t>this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</w:t>
      </w:r>
      <w:r w:rsidR="00D149A2">
        <w:rPr>
          <w:rFonts w:ascii="Arial" w:eastAsiaTheme="minorEastAsia" w:hAnsi="Arial" w:cs="Arial"/>
          <w:sz w:val="22"/>
          <w:szCs w:val="22"/>
        </w:rPr>
        <w:t>may</w:t>
      </w:r>
      <w:r w:rsidR="009B5854">
        <w:rPr>
          <w:rFonts w:ascii="Arial" w:eastAsiaTheme="minorEastAsia" w:hAnsi="Arial" w:cs="Arial"/>
          <w:sz w:val="22"/>
          <w:szCs w:val="22"/>
        </w:rPr>
        <w:t xml:space="preserve"> not necessarily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require all </w:t>
      </w:r>
      <w:r w:rsidR="00D149A2">
        <w:rPr>
          <w:rFonts w:ascii="Arial" w:eastAsiaTheme="minorEastAsia" w:hAnsi="Arial" w:cs="Arial"/>
          <w:sz w:val="22"/>
          <w:szCs w:val="22"/>
        </w:rPr>
        <w:t xml:space="preserve">the </w:t>
      </w:r>
      <w:r w:rsidR="00D149A2" w:rsidRPr="00D149A2">
        <w:rPr>
          <w:rFonts w:ascii="Arial" w:eastAsiaTheme="minorEastAsia" w:hAnsi="Arial" w:cs="Arial"/>
          <w:sz w:val="22"/>
          <w:szCs w:val="22"/>
        </w:rPr>
        <w:t>UEs to switch to another cell at one time</w:t>
      </w:r>
      <w:r w:rsidR="000F1926">
        <w:rPr>
          <w:rFonts w:ascii="Arial" w:eastAsiaTheme="minorEastAsia" w:hAnsi="Arial" w:cs="Arial"/>
          <w:sz w:val="22"/>
          <w:szCs w:val="22"/>
        </w:rPr>
        <w:t xml:space="preserve"> </w:t>
      </w:r>
      <w:r w:rsidR="00826049">
        <w:rPr>
          <w:rFonts w:ascii="Arial" w:eastAsiaTheme="minorEastAsia" w:hAnsi="Arial" w:cs="Arial"/>
          <w:sz w:val="22"/>
          <w:szCs w:val="22"/>
        </w:rPr>
        <w:t>if</w:t>
      </w:r>
      <w:r w:rsidR="00826049" w:rsidRPr="00826049">
        <w:rPr>
          <w:rFonts w:ascii="Arial" w:eastAsiaTheme="minorEastAsia" w:hAnsi="Arial" w:cs="Arial"/>
          <w:sz w:val="22"/>
          <w:szCs w:val="22"/>
        </w:rPr>
        <w:t xml:space="preserve"> </w:t>
      </w:r>
      <w:r w:rsidR="00826049">
        <w:rPr>
          <w:rFonts w:ascii="Arial" w:eastAsiaTheme="minorEastAsia" w:hAnsi="Arial" w:cs="Arial"/>
          <w:sz w:val="22"/>
          <w:szCs w:val="22"/>
        </w:rPr>
        <w:t xml:space="preserve">RAN2 can confirm that </w:t>
      </w:r>
      <w:r w:rsidR="00826049" w:rsidRPr="00826049">
        <w:rPr>
          <w:rFonts w:ascii="Arial" w:eastAsiaTheme="minorEastAsia" w:hAnsi="Arial" w:cs="Arial"/>
          <w:sz w:val="22"/>
          <w:szCs w:val="22"/>
        </w:rPr>
        <w:t>the current specification enables a RRC CONNECTED UE remains connected, while observing the change of NCGI, and no change to the PCI.</w:t>
      </w:r>
      <w:r w:rsidR="00826049"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22D2266D" w14:textId="1FDA2889" w:rsidR="008437AA" w:rsidRPr="00D149A2" w:rsidRDefault="00CA6BA1" w:rsidP="00D149A2">
      <w:pPr>
        <w:pStyle w:val="af3"/>
        <w:numPr>
          <w:ilvl w:val="1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When 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two cells use the </w:t>
      </w:r>
      <w:r w:rsidR="00D149A2">
        <w:rPr>
          <w:rFonts w:ascii="Arial" w:eastAsiaTheme="minorEastAsia" w:hAnsi="Arial" w:cs="Arial"/>
          <w:sz w:val="22"/>
          <w:szCs w:val="22"/>
        </w:rPr>
        <w:t>different</w:t>
      </w:r>
      <w:r w:rsidR="00D149A2" w:rsidRPr="00D149A2">
        <w:rPr>
          <w:rFonts w:ascii="Arial" w:eastAsiaTheme="minorEastAsia" w:hAnsi="Arial" w:cs="Arial"/>
          <w:sz w:val="22"/>
          <w:szCs w:val="22"/>
        </w:rPr>
        <w:t xml:space="preserve"> PCI</w:t>
      </w:r>
      <w:r w:rsidR="00D149A2">
        <w:rPr>
          <w:rFonts w:ascii="Arial" w:eastAsiaTheme="minorEastAsia" w:hAnsi="Arial" w:cs="Arial"/>
          <w:sz w:val="22"/>
          <w:szCs w:val="22"/>
        </w:rPr>
        <w:t>s</w:t>
      </w:r>
      <w:r w:rsidR="00D149A2" w:rsidRPr="00D149A2">
        <w:rPr>
          <w:rFonts w:ascii="Arial" w:eastAsiaTheme="minorEastAsia" w:hAnsi="Arial" w:cs="Arial"/>
          <w:sz w:val="22"/>
          <w:szCs w:val="22"/>
        </w:rPr>
        <w:t>,</w:t>
      </w:r>
      <w:r w:rsidR="00D149A2">
        <w:rPr>
          <w:rFonts w:ascii="Arial" w:eastAsiaTheme="minorEastAsia" w:hAnsi="Arial" w:cs="Arial"/>
          <w:sz w:val="22"/>
          <w:szCs w:val="22"/>
        </w:rPr>
        <w:t xml:space="preserve"> t</w:t>
      </w:r>
      <w:r w:rsidR="00781BDC" w:rsidRPr="00D149A2">
        <w:rPr>
          <w:rFonts w:ascii="Arial" w:eastAsiaTheme="minorEastAsia" w:hAnsi="Arial" w:cs="Arial"/>
          <w:sz w:val="22"/>
          <w:szCs w:val="22"/>
        </w:rPr>
        <w:t xml:space="preserve">his </w:t>
      </w:r>
      <w:r w:rsidR="00D149A2">
        <w:rPr>
          <w:rFonts w:ascii="Arial" w:eastAsiaTheme="minorEastAsia" w:hAnsi="Arial" w:cs="Arial"/>
          <w:sz w:val="22"/>
          <w:szCs w:val="22"/>
        </w:rPr>
        <w:t>will require all the UEs</w:t>
      </w:r>
      <w:r w:rsidR="00781BDC" w:rsidRPr="00D149A2">
        <w:rPr>
          <w:rFonts w:ascii="Arial" w:eastAsiaTheme="minorEastAsia" w:hAnsi="Arial" w:cs="Arial"/>
          <w:sz w:val="22"/>
          <w:szCs w:val="22"/>
        </w:rPr>
        <w:t xml:space="preserve"> </w:t>
      </w:r>
      <w:r w:rsidR="009B5854">
        <w:rPr>
          <w:rFonts w:ascii="Arial" w:eastAsiaTheme="minorEastAsia" w:hAnsi="Arial" w:cs="Arial"/>
          <w:sz w:val="22"/>
          <w:szCs w:val="22"/>
        </w:rPr>
        <w:t xml:space="preserve">to </w:t>
      </w:r>
      <w:r w:rsidR="00D149A2">
        <w:rPr>
          <w:rFonts w:ascii="Arial" w:eastAsiaTheme="minorEastAsia" w:hAnsi="Arial" w:cs="Arial"/>
          <w:sz w:val="22"/>
          <w:szCs w:val="22"/>
        </w:rPr>
        <w:t>perform HO</w:t>
      </w:r>
      <w:r w:rsidR="00781BDC" w:rsidRPr="00D149A2">
        <w:rPr>
          <w:rFonts w:ascii="Arial" w:eastAsiaTheme="minorEastAsia" w:hAnsi="Arial" w:cs="Arial"/>
          <w:sz w:val="22"/>
          <w:szCs w:val="22"/>
        </w:rPr>
        <w:t xml:space="preserve"> to another cell at one time</w:t>
      </w:r>
      <w:r w:rsidR="000F1926">
        <w:rPr>
          <w:rFonts w:ascii="Arial" w:eastAsiaTheme="minorEastAsia" w:hAnsi="Arial" w:cs="Arial"/>
          <w:sz w:val="22"/>
          <w:szCs w:val="22"/>
        </w:rPr>
        <w:t>, which pose a high load to RACH.</w:t>
      </w:r>
    </w:p>
    <w:p w14:paraId="52D16055" w14:textId="624AE8A0" w:rsidR="00F66CE1" w:rsidRDefault="007C145B" w:rsidP="005A431F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For Alt2</w:t>
      </w:r>
    </w:p>
    <w:p w14:paraId="7B947026" w14:textId="77777777" w:rsidR="00F66CE1" w:rsidRPr="00F66CE1" w:rsidRDefault="005A431F" w:rsidP="00F66CE1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 w:rsidRPr="00F66CE1">
        <w:rPr>
          <w:rFonts w:ascii="Arial" w:eastAsiaTheme="minorEastAsia" w:hAnsi="Arial" w:cs="Arial" w:hint="eastAsia"/>
          <w:sz w:val="22"/>
          <w:szCs w:val="22"/>
        </w:rPr>
        <w:t>R</w:t>
      </w:r>
      <w:r w:rsidRPr="00F66CE1">
        <w:rPr>
          <w:rFonts w:ascii="Arial" w:eastAsiaTheme="minorEastAsia" w:hAnsi="Arial" w:cs="Arial"/>
          <w:sz w:val="22"/>
          <w:szCs w:val="22"/>
        </w:rPr>
        <w:t>AN1 would like to ask RAN3 which of the above understandings is in line wi</w:t>
      </w:r>
      <w:r w:rsidR="000F1926" w:rsidRPr="00F66CE1">
        <w:rPr>
          <w:rFonts w:ascii="Arial" w:eastAsiaTheme="minorEastAsia" w:hAnsi="Arial" w:cs="Arial"/>
          <w:sz w:val="22"/>
          <w:szCs w:val="22"/>
        </w:rPr>
        <w:t>th the assumption made in RAN3.</w:t>
      </w:r>
      <w:r w:rsidR="007C145B" w:rsidRPr="00F66CE1"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2E1E86B4" w14:textId="3EB0C09B" w:rsidR="00314CCE" w:rsidRDefault="000F1926" w:rsidP="00F66CE1">
      <w:pPr>
        <w:pStyle w:val="af3"/>
        <w:numPr>
          <w:ilvl w:val="0"/>
          <w:numId w:val="13"/>
        </w:numPr>
        <w:spacing w:before="120" w:line="259" w:lineRule="auto"/>
        <w:ind w:firstLineChars="0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RAN1 would like to ask RAN4 whether </w:t>
      </w:r>
      <w:r w:rsidR="004E6C02" w:rsidRPr="000F1926">
        <w:rPr>
          <w:rFonts w:ascii="Arial" w:eastAsiaTheme="minorEastAsia" w:hAnsi="Arial" w:cs="Arial"/>
          <w:sz w:val="22"/>
          <w:szCs w:val="22"/>
        </w:rPr>
        <w:t xml:space="preserve">RLM and RRM </w:t>
      </w:r>
      <w:proofErr w:type="gramStart"/>
      <w:r w:rsidR="004E6C02">
        <w:rPr>
          <w:rFonts w:ascii="Arial" w:eastAsiaTheme="minorEastAsia" w:hAnsi="Arial" w:cs="Arial"/>
          <w:sz w:val="22"/>
          <w:szCs w:val="22"/>
        </w:rPr>
        <w:t>will</w:t>
      </w:r>
      <w:proofErr w:type="gramEnd"/>
      <w:r w:rsidR="004E6C02">
        <w:rPr>
          <w:rFonts w:ascii="Arial" w:eastAsiaTheme="minorEastAsia" w:hAnsi="Arial" w:cs="Arial"/>
          <w:sz w:val="22"/>
          <w:szCs w:val="22"/>
        </w:rPr>
        <w:t xml:space="preserve"> be impacted </w:t>
      </w:r>
      <w:r w:rsidR="00E15DB4">
        <w:rPr>
          <w:rFonts w:ascii="Arial" w:eastAsiaTheme="minorEastAsia" w:hAnsi="Arial" w:cs="Arial"/>
          <w:sz w:val="22"/>
          <w:szCs w:val="22"/>
        </w:rPr>
        <w:t xml:space="preserve">for legacy </w:t>
      </w:r>
      <w:r w:rsidR="007C145B">
        <w:rPr>
          <w:rFonts w:ascii="Arial" w:eastAsiaTheme="minorEastAsia" w:hAnsi="Arial" w:cs="Arial"/>
          <w:sz w:val="22"/>
          <w:szCs w:val="22"/>
        </w:rPr>
        <w:t>UEs.</w:t>
      </w:r>
    </w:p>
    <w:p w14:paraId="7678D5D6" w14:textId="600D8D95" w:rsidR="00826049" w:rsidRDefault="00826049" w:rsidP="000A5312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</w:rPr>
      </w:pPr>
      <w:r w:rsidRPr="00826049">
        <w:rPr>
          <w:rFonts w:ascii="Arial" w:eastAsiaTheme="minorEastAsia" w:hAnsi="Arial" w:cs="Arial"/>
          <w:sz w:val="22"/>
          <w:szCs w:val="22"/>
        </w:rPr>
        <w:lastRenderedPageBreak/>
        <w:t xml:space="preserve">It is RAN1's understanding that the feasibility of Alt2 is dependent on whether HO can be performed without negatively </w:t>
      </w:r>
      <w:proofErr w:type="gramStart"/>
      <w:r w:rsidRPr="00826049">
        <w:rPr>
          <w:rFonts w:ascii="Arial" w:eastAsiaTheme="minorEastAsia" w:hAnsi="Arial" w:cs="Arial"/>
          <w:sz w:val="22"/>
          <w:szCs w:val="22"/>
        </w:rPr>
        <w:t>impacting</w:t>
      </w:r>
      <w:proofErr w:type="gramEnd"/>
      <w:r w:rsidRPr="00826049">
        <w:rPr>
          <w:rFonts w:ascii="Arial" w:eastAsiaTheme="minorEastAsia" w:hAnsi="Arial" w:cs="Arial"/>
          <w:sz w:val="22"/>
          <w:szCs w:val="22"/>
        </w:rPr>
        <w:t xml:space="preserve"> legacy UEs, regardless if the same or different PCIs are used for the two DUs.</w:t>
      </w:r>
    </w:p>
    <w:p w14:paraId="1D323E10" w14:textId="77777777" w:rsidR="000A5312" w:rsidRPr="000A5312" w:rsidRDefault="000A5312" w:rsidP="000A5312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5A3279EF" w14:textId="042A6014" w:rsidR="00F66CE1" w:rsidRPr="009B5854" w:rsidRDefault="004A7114" w:rsidP="00F66CE1">
      <w:pPr>
        <w:spacing w:before="120" w:line="259" w:lineRule="auto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D43AF9">
        <w:rPr>
          <w:rFonts w:ascii="Arial" w:hAnsi="Arial" w:cs="Arial"/>
          <w:b/>
          <w:sz w:val="22"/>
          <w:szCs w:val="22"/>
          <w:lang w:eastAsia="zh-CN"/>
        </w:rPr>
        <w:t>3</w:t>
      </w:r>
      <w:r w:rsidRPr="00F66CE1">
        <w:rPr>
          <w:rFonts w:ascii="Arial" w:hAnsi="Arial" w:cs="Arial"/>
          <w:b/>
          <w:sz w:val="22"/>
          <w:szCs w:val="22"/>
        </w:rPr>
        <w:t>:</w:t>
      </w:r>
      <w:r w:rsidRPr="00F66CE1">
        <w:rPr>
          <w:rFonts w:ascii="Arial" w:hAnsi="Arial" w:cs="Arial"/>
          <w:sz w:val="22"/>
          <w:szCs w:val="22"/>
        </w:rPr>
        <w:t xml:space="preserve"> </w:t>
      </w:r>
      <w:r w:rsidRPr="00F66CE1">
        <w:rPr>
          <w:rFonts w:ascii="Arial" w:hAnsi="Arial" w:cs="Arial" w:hint="eastAsia"/>
          <w:sz w:val="22"/>
          <w:szCs w:val="22"/>
        </w:rPr>
        <w:t xml:space="preserve">RAN1 </w:t>
      </w:r>
      <w:r w:rsidRPr="00F66CE1">
        <w:rPr>
          <w:rFonts w:ascii="Arial" w:hAnsi="Arial" w:cs="Arial" w:hint="eastAsia"/>
          <w:bCs/>
          <w:sz w:val="22"/>
          <w:szCs w:val="22"/>
        </w:rPr>
        <w:t>respectfully</w:t>
      </w:r>
      <w:r w:rsidRPr="00F66CE1">
        <w:rPr>
          <w:rFonts w:ascii="Arial" w:hAnsi="Arial" w:cs="Arial" w:hint="eastAsia"/>
          <w:sz w:val="22"/>
          <w:szCs w:val="22"/>
        </w:rPr>
        <w:t xml:space="preserve"> requests</w:t>
      </w:r>
      <w:r w:rsidR="00F66CE1">
        <w:rPr>
          <w:rFonts w:ascii="Arial" w:hAnsi="Arial" w:cs="Arial"/>
          <w:sz w:val="22"/>
          <w:szCs w:val="22"/>
        </w:rPr>
        <w:t xml:space="preserve"> RAN3</w:t>
      </w:r>
      <w:r w:rsidR="00F66CE1" w:rsidRPr="00F66CE1">
        <w:rPr>
          <w:rFonts w:ascii="Arial" w:eastAsiaTheme="minorEastAsia" w:hAnsi="Arial" w:cs="Arial"/>
          <w:sz w:val="22"/>
          <w:szCs w:val="22"/>
        </w:rPr>
        <w:t xml:space="preserve"> </w:t>
      </w:r>
      <w:r w:rsidR="000A5312">
        <w:rPr>
          <w:rFonts w:ascii="Arial" w:eastAsiaTheme="minorEastAsia" w:hAnsi="Arial" w:cs="Arial"/>
          <w:sz w:val="22"/>
          <w:szCs w:val="22"/>
        </w:rPr>
        <w:t xml:space="preserve">to provide feedback on </w:t>
      </w:r>
      <w:r w:rsidR="00F66CE1" w:rsidRPr="00F66CE1">
        <w:rPr>
          <w:rFonts w:ascii="Arial" w:eastAsiaTheme="minorEastAsia" w:hAnsi="Arial" w:cs="Arial"/>
          <w:sz w:val="22"/>
          <w:szCs w:val="22"/>
        </w:rPr>
        <w:t xml:space="preserve">which of the above understandings </w:t>
      </w:r>
      <w:r w:rsidR="00F66CE1">
        <w:rPr>
          <w:rFonts w:ascii="Arial" w:eastAsiaTheme="minorEastAsia" w:hAnsi="Arial" w:cs="Arial"/>
          <w:sz w:val="22"/>
          <w:szCs w:val="22"/>
        </w:rPr>
        <w:t xml:space="preserve">for </w:t>
      </w:r>
      <w:r w:rsidR="000A5312">
        <w:rPr>
          <w:rFonts w:ascii="Arial" w:eastAsiaTheme="minorEastAsia" w:hAnsi="Arial" w:cs="Arial"/>
          <w:sz w:val="22"/>
          <w:szCs w:val="22"/>
        </w:rPr>
        <w:t>Alt2</w:t>
      </w:r>
      <w:r w:rsidR="00F66CE1">
        <w:rPr>
          <w:rFonts w:ascii="Arial" w:eastAsiaTheme="minorEastAsia" w:hAnsi="Arial" w:cs="Arial"/>
          <w:sz w:val="22"/>
          <w:szCs w:val="22"/>
        </w:rPr>
        <w:t xml:space="preserve"> </w:t>
      </w:r>
      <w:r w:rsidR="00F66CE1" w:rsidRPr="00F66CE1">
        <w:rPr>
          <w:rFonts w:ascii="Arial" w:eastAsiaTheme="minorEastAsia" w:hAnsi="Arial" w:cs="Arial"/>
          <w:sz w:val="22"/>
          <w:szCs w:val="22"/>
        </w:rPr>
        <w:t xml:space="preserve">is in line with the assumption made in RAN3. </w:t>
      </w:r>
    </w:p>
    <w:p w14:paraId="10EBD458" w14:textId="6B653545" w:rsidR="000A5312" w:rsidRPr="000A5312" w:rsidRDefault="000A5312" w:rsidP="000A5312">
      <w:pPr>
        <w:spacing w:before="120" w:line="259" w:lineRule="auto"/>
        <w:jc w:val="both"/>
        <w:rPr>
          <w:rFonts w:ascii="Arial" w:eastAsiaTheme="minorEastAsia" w:hAnsi="Arial" w:cs="Arial"/>
          <w:sz w:val="22"/>
          <w:szCs w:val="22"/>
          <w:lang w:eastAsia="zh-CN"/>
        </w:rPr>
      </w:pPr>
      <w:r w:rsidRPr="000A5312">
        <w:rPr>
          <w:rFonts w:ascii="Arial" w:hAnsi="Arial" w:cs="Arial"/>
          <w:b/>
          <w:sz w:val="22"/>
          <w:szCs w:val="22"/>
        </w:rPr>
        <w:t>To</w:t>
      </w:r>
      <w:r w:rsidRPr="000A5312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0A5312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Pr="000A5312">
        <w:rPr>
          <w:rFonts w:ascii="Arial" w:hAnsi="Arial" w:cs="Arial"/>
          <w:b/>
          <w:sz w:val="22"/>
          <w:szCs w:val="22"/>
          <w:lang w:eastAsia="zh-CN"/>
        </w:rPr>
        <w:t xml:space="preserve">4: </w:t>
      </w:r>
      <w:r w:rsidRPr="000A5312">
        <w:rPr>
          <w:rFonts w:ascii="Arial" w:eastAsiaTheme="minorEastAsia" w:hAnsi="Arial" w:cs="Arial"/>
          <w:sz w:val="22"/>
          <w:szCs w:val="22"/>
          <w:lang w:eastAsia="zh-CN"/>
        </w:rPr>
        <w:t xml:space="preserve">RAN1 </w:t>
      </w:r>
      <w:r w:rsidRPr="00F66CE1">
        <w:rPr>
          <w:rFonts w:ascii="Arial" w:hAnsi="Arial" w:cs="Arial" w:hint="eastAsia"/>
          <w:bCs/>
          <w:sz w:val="22"/>
          <w:szCs w:val="22"/>
        </w:rPr>
        <w:t>respectfully</w:t>
      </w:r>
      <w:r w:rsidRPr="00F66CE1">
        <w:rPr>
          <w:rFonts w:ascii="Arial" w:hAnsi="Arial" w:cs="Arial" w:hint="eastAsia"/>
          <w:sz w:val="22"/>
          <w:szCs w:val="22"/>
        </w:rPr>
        <w:t xml:space="preserve"> requests</w:t>
      </w:r>
      <w:r>
        <w:rPr>
          <w:rFonts w:ascii="Arial" w:hAnsi="Arial" w:cs="Arial"/>
          <w:sz w:val="22"/>
          <w:szCs w:val="22"/>
        </w:rPr>
        <w:t xml:space="preserve"> </w:t>
      </w:r>
      <w:r w:rsidRPr="000A5312">
        <w:rPr>
          <w:rFonts w:ascii="Arial" w:eastAsiaTheme="minorEastAsia" w:hAnsi="Arial" w:cs="Arial"/>
          <w:sz w:val="22"/>
          <w:szCs w:val="22"/>
          <w:lang w:eastAsia="zh-CN"/>
        </w:rPr>
        <w:t xml:space="preserve">RAN4 </w:t>
      </w:r>
      <w:r>
        <w:rPr>
          <w:rFonts w:ascii="Arial" w:eastAsiaTheme="minorEastAsia" w:hAnsi="Arial" w:cs="Arial"/>
          <w:sz w:val="22"/>
          <w:szCs w:val="22"/>
        </w:rPr>
        <w:t>to provide feedback on</w:t>
      </w:r>
      <w:r w:rsidRPr="000A5312">
        <w:rPr>
          <w:rFonts w:ascii="Arial" w:eastAsiaTheme="minorEastAsia" w:hAnsi="Arial" w:cs="Arial"/>
          <w:sz w:val="22"/>
          <w:szCs w:val="22"/>
          <w:lang w:eastAsia="zh-CN"/>
        </w:rPr>
        <w:t xml:space="preserve"> whether </w:t>
      </w:r>
      <w:r w:rsidRPr="000A5312">
        <w:rPr>
          <w:rFonts w:ascii="Arial" w:eastAsiaTheme="minorEastAsia" w:hAnsi="Arial" w:cs="Arial"/>
          <w:sz w:val="22"/>
          <w:szCs w:val="22"/>
        </w:rPr>
        <w:t xml:space="preserve">RLM and RRM </w:t>
      </w:r>
      <w:proofErr w:type="gramStart"/>
      <w:r w:rsidRPr="000A5312">
        <w:rPr>
          <w:rFonts w:ascii="Arial" w:eastAsiaTheme="minorEastAsia" w:hAnsi="Arial" w:cs="Arial"/>
          <w:sz w:val="22"/>
          <w:szCs w:val="22"/>
        </w:rPr>
        <w:t>will be impacted</w:t>
      </w:r>
      <w:proofErr w:type="gramEnd"/>
      <w:r w:rsidRPr="000A5312">
        <w:rPr>
          <w:rFonts w:ascii="Arial" w:eastAsiaTheme="minorEastAsia" w:hAnsi="Arial" w:cs="Arial"/>
          <w:sz w:val="22"/>
          <w:szCs w:val="22"/>
        </w:rPr>
        <w:t xml:space="preserve"> for </w:t>
      </w:r>
      <w:r w:rsidR="00E15DB4">
        <w:rPr>
          <w:rFonts w:ascii="Arial" w:eastAsiaTheme="minorEastAsia" w:hAnsi="Arial" w:cs="Arial"/>
          <w:sz w:val="22"/>
          <w:szCs w:val="22"/>
        </w:rPr>
        <w:t xml:space="preserve">legacy </w:t>
      </w:r>
      <w:r w:rsidRPr="000A5312">
        <w:rPr>
          <w:rFonts w:ascii="Arial" w:eastAsiaTheme="minorEastAsia" w:hAnsi="Arial" w:cs="Arial"/>
          <w:sz w:val="22"/>
          <w:szCs w:val="22"/>
        </w:rPr>
        <w:t>UEs</w:t>
      </w:r>
      <w:r>
        <w:rPr>
          <w:rFonts w:ascii="Arial" w:eastAsiaTheme="minorEastAsia" w:hAnsi="Arial" w:cs="Arial"/>
          <w:sz w:val="22"/>
          <w:szCs w:val="22"/>
        </w:rPr>
        <w:t xml:space="preserve"> in Alt2</w:t>
      </w:r>
      <w:r w:rsidRPr="000A5312">
        <w:rPr>
          <w:rFonts w:ascii="Arial" w:eastAsiaTheme="minorEastAsia" w:hAnsi="Arial" w:cs="Arial"/>
          <w:sz w:val="22"/>
          <w:szCs w:val="22"/>
        </w:rPr>
        <w:t>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04C1E69A" w14:textId="3217FB71" w:rsidR="000930A3" w:rsidRPr="00AC0A98" w:rsidRDefault="000930A3" w:rsidP="00873BB1">
      <w:pPr>
        <w:spacing w:before="120" w:after="120" w:line="259" w:lineRule="auto"/>
        <w:jc w:val="both"/>
        <w:rPr>
          <w:rFonts w:ascii="Arial" w:hAnsi="Arial" w:cs="Arial"/>
          <w:sz w:val="22"/>
          <w:szCs w:val="22"/>
        </w:rPr>
      </w:pPr>
      <w:r w:rsidRPr="00AC0A98">
        <w:rPr>
          <w:rFonts w:ascii="Arial" w:hAnsi="Arial" w:cs="Arial"/>
          <w:sz w:val="22"/>
          <w:szCs w:val="22"/>
        </w:rPr>
        <w:t>TSG RAN WG1 Meeting #106bis-e</w:t>
      </w:r>
      <w:r w:rsidRPr="00AC0A98">
        <w:rPr>
          <w:rFonts w:ascii="Arial" w:hAnsi="Arial" w:cs="Arial"/>
          <w:sz w:val="22"/>
          <w:szCs w:val="22"/>
        </w:rPr>
        <w:tab/>
        <w:t xml:space="preserve">October 11th – </w:t>
      </w:r>
      <w:r w:rsidRPr="00873BB1">
        <w:rPr>
          <w:rFonts w:ascii="Arial" w:eastAsiaTheme="minorEastAsia" w:hAnsi="Arial" w:cs="Arial"/>
          <w:sz w:val="22"/>
          <w:szCs w:val="22"/>
          <w:lang w:eastAsia="zh-CN"/>
        </w:rPr>
        <w:t>19th</w:t>
      </w:r>
      <w:r w:rsidRPr="00AC0A98">
        <w:rPr>
          <w:rFonts w:ascii="Arial" w:hAnsi="Arial" w:cs="Arial"/>
          <w:sz w:val="22"/>
          <w:szCs w:val="22"/>
        </w:rPr>
        <w:t>, 2021</w:t>
      </w:r>
      <w:r w:rsidRPr="00AC0A98">
        <w:rPr>
          <w:rFonts w:ascii="Arial" w:hAnsi="Arial" w:cs="Arial"/>
          <w:sz w:val="22"/>
          <w:szCs w:val="22"/>
        </w:rPr>
        <w:tab/>
        <w:t>e-</w:t>
      </w:r>
      <w:r w:rsidR="002B42CD">
        <w:rPr>
          <w:rFonts w:ascii="Arial" w:hAnsi="Arial" w:cs="Arial"/>
          <w:sz w:val="22"/>
          <w:szCs w:val="22"/>
        </w:rPr>
        <w:t>M</w:t>
      </w:r>
      <w:r w:rsidRPr="00AC0A98">
        <w:rPr>
          <w:rFonts w:ascii="Arial" w:hAnsi="Arial" w:cs="Arial"/>
          <w:sz w:val="22"/>
          <w:szCs w:val="22"/>
        </w:rPr>
        <w:t>eeting</w:t>
      </w:r>
    </w:p>
    <w:p w14:paraId="1DB84CF5" w14:textId="40624CB5" w:rsidR="000930A3" w:rsidRDefault="000930A3" w:rsidP="000930A3">
      <w:pPr>
        <w:tabs>
          <w:tab w:val="left" w:pos="3544"/>
        </w:tabs>
        <w:ind w:left="2268" w:hanging="2268"/>
        <w:rPr>
          <w:rFonts w:ascii="Arial" w:hAnsi="Arial" w:cs="Arial"/>
          <w:sz w:val="22"/>
          <w:szCs w:val="22"/>
        </w:rPr>
      </w:pPr>
      <w:r w:rsidRPr="00AC0A98">
        <w:rPr>
          <w:rFonts w:ascii="Arial" w:hAnsi="Arial" w:cs="Arial"/>
          <w:sz w:val="22"/>
          <w:szCs w:val="22"/>
        </w:rPr>
        <w:t>TSG RAN WG1 Meeting #107-</w:t>
      </w:r>
      <w:r w:rsidR="002B42CD">
        <w:rPr>
          <w:rFonts w:ascii="Arial" w:hAnsi="Arial" w:cs="Arial"/>
          <w:sz w:val="22"/>
          <w:szCs w:val="22"/>
        </w:rPr>
        <w:t>e</w:t>
      </w:r>
      <w:r w:rsidR="002B42CD">
        <w:rPr>
          <w:rFonts w:ascii="Arial" w:hAnsi="Arial" w:cs="Arial"/>
          <w:sz w:val="22"/>
          <w:szCs w:val="22"/>
        </w:rPr>
        <w:tab/>
        <w:t>November 11th – 19th, 2021</w:t>
      </w:r>
      <w:r w:rsidR="002B42CD">
        <w:rPr>
          <w:rFonts w:ascii="Arial" w:hAnsi="Arial" w:cs="Arial"/>
          <w:sz w:val="22"/>
          <w:szCs w:val="22"/>
        </w:rPr>
        <w:tab/>
      </w:r>
      <w:proofErr w:type="gramStart"/>
      <w:r w:rsidR="002B42CD">
        <w:rPr>
          <w:rFonts w:ascii="Arial" w:hAnsi="Arial" w:cs="Arial"/>
          <w:sz w:val="22"/>
          <w:szCs w:val="22"/>
        </w:rPr>
        <w:t>e-M</w:t>
      </w:r>
      <w:r w:rsidRPr="00AC0A98">
        <w:rPr>
          <w:rFonts w:ascii="Arial" w:hAnsi="Arial" w:cs="Arial"/>
          <w:sz w:val="22"/>
          <w:szCs w:val="22"/>
        </w:rPr>
        <w:t>eeting</w:t>
      </w:r>
      <w:proofErr w:type="gramEnd"/>
    </w:p>
    <w:p w14:paraId="0CFCB487" w14:textId="77777777" w:rsidR="0037399B" w:rsidRPr="0037399B" w:rsidRDefault="0037399B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37399B" w:rsidRPr="0037399B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BD264" w14:textId="77777777" w:rsidR="00667284" w:rsidRDefault="00667284">
      <w:r>
        <w:separator/>
      </w:r>
    </w:p>
  </w:endnote>
  <w:endnote w:type="continuationSeparator" w:id="0">
    <w:p w14:paraId="185E82E8" w14:textId="77777777" w:rsidR="00667284" w:rsidRDefault="00667284">
      <w:r>
        <w:continuationSeparator/>
      </w:r>
    </w:p>
  </w:endnote>
  <w:endnote w:type="continuationNotice" w:id="1">
    <w:p w14:paraId="7114650C" w14:textId="77777777" w:rsidR="00667284" w:rsidRDefault="00667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426D8272" w:rsidR="00B96F7A" w:rsidRPr="00E7456F" w:rsidRDefault="00B96F7A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D04D6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D04D6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8333F" w14:textId="77777777" w:rsidR="00667284" w:rsidRDefault="00667284">
      <w:r>
        <w:separator/>
      </w:r>
    </w:p>
  </w:footnote>
  <w:footnote w:type="continuationSeparator" w:id="0">
    <w:p w14:paraId="48CD6DB1" w14:textId="77777777" w:rsidR="00667284" w:rsidRDefault="00667284">
      <w:r>
        <w:continuationSeparator/>
      </w:r>
    </w:p>
  </w:footnote>
  <w:footnote w:type="continuationNotice" w:id="1">
    <w:p w14:paraId="751EDA5C" w14:textId="77777777" w:rsidR="00667284" w:rsidRDefault="006672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E142D93"/>
    <w:multiLevelType w:val="hybridMultilevel"/>
    <w:tmpl w:val="1F9298C2"/>
    <w:lvl w:ilvl="0" w:tplc="3F0C1BE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C444D1"/>
    <w:multiLevelType w:val="hybridMultilevel"/>
    <w:tmpl w:val="8BC0B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7135C1"/>
    <w:multiLevelType w:val="hybridMultilevel"/>
    <w:tmpl w:val="B41ACF0C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6" w15:restartNumberingAfterBreak="0">
    <w:nsid w:val="3BC413A7"/>
    <w:multiLevelType w:val="hybridMultilevel"/>
    <w:tmpl w:val="B7888690"/>
    <w:lvl w:ilvl="0" w:tplc="58BA6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6B133D"/>
    <w:multiLevelType w:val="hybridMultilevel"/>
    <w:tmpl w:val="73F62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3F68"/>
    <w:multiLevelType w:val="hybridMultilevel"/>
    <w:tmpl w:val="8EAE2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CAC358A"/>
    <w:multiLevelType w:val="hybridMultilevel"/>
    <w:tmpl w:val="3AE85724"/>
    <w:lvl w:ilvl="0" w:tplc="3F0C1BE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"/>
  </w:num>
  <w:num w:numId="5">
    <w:abstractNumId w:val="5"/>
  </w:num>
  <w:num w:numId="6">
    <w:abstractNumId w:val="6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  <w:num w:numId="13">
    <w:abstractNumId w:val="7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4788"/>
    <w:rsid w:val="00016D44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47B55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2B01"/>
    <w:rsid w:val="00074060"/>
    <w:rsid w:val="0007438E"/>
    <w:rsid w:val="00076E96"/>
    <w:rsid w:val="0007708D"/>
    <w:rsid w:val="000773F6"/>
    <w:rsid w:val="00080662"/>
    <w:rsid w:val="000855F8"/>
    <w:rsid w:val="00085868"/>
    <w:rsid w:val="00086BD7"/>
    <w:rsid w:val="00087FBD"/>
    <w:rsid w:val="00092CA9"/>
    <w:rsid w:val="000930A3"/>
    <w:rsid w:val="00095318"/>
    <w:rsid w:val="000958B4"/>
    <w:rsid w:val="00095BBB"/>
    <w:rsid w:val="000969C4"/>
    <w:rsid w:val="00096DAC"/>
    <w:rsid w:val="000A05CD"/>
    <w:rsid w:val="000A18B2"/>
    <w:rsid w:val="000A5312"/>
    <w:rsid w:val="000A5466"/>
    <w:rsid w:val="000A6249"/>
    <w:rsid w:val="000A64CB"/>
    <w:rsid w:val="000A66F1"/>
    <w:rsid w:val="000A7506"/>
    <w:rsid w:val="000A7B8C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604"/>
    <w:rsid w:val="000C6C83"/>
    <w:rsid w:val="000C733F"/>
    <w:rsid w:val="000D515E"/>
    <w:rsid w:val="000D5208"/>
    <w:rsid w:val="000D57AB"/>
    <w:rsid w:val="000D57F0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1926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3FB4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37F0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0621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A63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3BB8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2CD"/>
    <w:rsid w:val="002B4E57"/>
    <w:rsid w:val="002B57CE"/>
    <w:rsid w:val="002C007D"/>
    <w:rsid w:val="002C0219"/>
    <w:rsid w:val="002C0304"/>
    <w:rsid w:val="002C1E06"/>
    <w:rsid w:val="002C1FD7"/>
    <w:rsid w:val="002C3299"/>
    <w:rsid w:val="002C329D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0244"/>
    <w:rsid w:val="002D1686"/>
    <w:rsid w:val="002D22DD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2ADF"/>
    <w:rsid w:val="0031342C"/>
    <w:rsid w:val="003139EC"/>
    <w:rsid w:val="003141DE"/>
    <w:rsid w:val="00314209"/>
    <w:rsid w:val="00314CCE"/>
    <w:rsid w:val="00316981"/>
    <w:rsid w:val="00317265"/>
    <w:rsid w:val="003207A2"/>
    <w:rsid w:val="00321581"/>
    <w:rsid w:val="00323A1D"/>
    <w:rsid w:val="00324299"/>
    <w:rsid w:val="00325875"/>
    <w:rsid w:val="00330777"/>
    <w:rsid w:val="003307CA"/>
    <w:rsid w:val="00330E13"/>
    <w:rsid w:val="0033267A"/>
    <w:rsid w:val="00333983"/>
    <w:rsid w:val="00334592"/>
    <w:rsid w:val="0034001B"/>
    <w:rsid w:val="00340E0F"/>
    <w:rsid w:val="00340E9C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99B"/>
    <w:rsid w:val="00373BE7"/>
    <w:rsid w:val="00373DF3"/>
    <w:rsid w:val="0037513D"/>
    <w:rsid w:val="00375392"/>
    <w:rsid w:val="00375FC9"/>
    <w:rsid w:val="003773F8"/>
    <w:rsid w:val="00377FAD"/>
    <w:rsid w:val="00380B77"/>
    <w:rsid w:val="00382DB2"/>
    <w:rsid w:val="003875DF"/>
    <w:rsid w:val="00390ECA"/>
    <w:rsid w:val="00395CD3"/>
    <w:rsid w:val="00397BCC"/>
    <w:rsid w:val="003A39FB"/>
    <w:rsid w:val="003A4DC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172AA"/>
    <w:rsid w:val="00423300"/>
    <w:rsid w:val="004233B8"/>
    <w:rsid w:val="00423DCA"/>
    <w:rsid w:val="004247F9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0B7B"/>
    <w:rsid w:val="0044169E"/>
    <w:rsid w:val="00443756"/>
    <w:rsid w:val="0044419B"/>
    <w:rsid w:val="004441E2"/>
    <w:rsid w:val="00444BD2"/>
    <w:rsid w:val="00446637"/>
    <w:rsid w:val="004507AC"/>
    <w:rsid w:val="00450973"/>
    <w:rsid w:val="00451E00"/>
    <w:rsid w:val="00453052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A7A77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5D79"/>
    <w:rsid w:val="004E6C02"/>
    <w:rsid w:val="004E6C71"/>
    <w:rsid w:val="004E76FB"/>
    <w:rsid w:val="004F11D2"/>
    <w:rsid w:val="004F3271"/>
    <w:rsid w:val="004F34C3"/>
    <w:rsid w:val="004F390D"/>
    <w:rsid w:val="004F43B7"/>
    <w:rsid w:val="004F4B4E"/>
    <w:rsid w:val="004F5198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0BF9"/>
    <w:rsid w:val="00522AAF"/>
    <w:rsid w:val="005245D8"/>
    <w:rsid w:val="00526A6C"/>
    <w:rsid w:val="00526EAA"/>
    <w:rsid w:val="00527787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4BF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4FD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5F69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31F"/>
    <w:rsid w:val="005A4865"/>
    <w:rsid w:val="005A4BD1"/>
    <w:rsid w:val="005A53F3"/>
    <w:rsid w:val="005B04BD"/>
    <w:rsid w:val="005B31C0"/>
    <w:rsid w:val="005B407C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DF8"/>
    <w:rsid w:val="005E1E11"/>
    <w:rsid w:val="005E33CC"/>
    <w:rsid w:val="005E3AA6"/>
    <w:rsid w:val="005E7CC5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397C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67284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4485"/>
    <w:rsid w:val="006A6DF0"/>
    <w:rsid w:val="006A798C"/>
    <w:rsid w:val="006B2683"/>
    <w:rsid w:val="006B3D0F"/>
    <w:rsid w:val="006B49CF"/>
    <w:rsid w:val="006B5539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66B"/>
    <w:rsid w:val="006E2A6B"/>
    <w:rsid w:val="006E2C93"/>
    <w:rsid w:val="006E2F7B"/>
    <w:rsid w:val="006E39A7"/>
    <w:rsid w:val="006F36C0"/>
    <w:rsid w:val="006F5AF1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46DD9"/>
    <w:rsid w:val="00750351"/>
    <w:rsid w:val="00750473"/>
    <w:rsid w:val="00750995"/>
    <w:rsid w:val="007515A7"/>
    <w:rsid w:val="00753461"/>
    <w:rsid w:val="0075647B"/>
    <w:rsid w:val="007608F5"/>
    <w:rsid w:val="00760A36"/>
    <w:rsid w:val="00761FF0"/>
    <w:rsid w:val="00763141"/>
    <w:rsid w:val="0076333D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1BDC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45B"/>
    <w:rsid w:val="007C16B1"/>
    <w:rsid w:val="007C196E"/>
    <w:rsid w:val="007C2702"/>
    <w:rsid w:val="007C2828"/>
    <w:rsid w:val="007C2919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30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0E9B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049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37AA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3BA"/>
    <w:rsid w:val="00867A28"/>
    <w:rsid w:val="0087085A"/>
    <w:rsid w:val="00871B17"/>
    <w:rsid w:val="00872044"/>
    <w:rsid w:val="00873485"/>
    <w:rsid w:val="00873BB1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79C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D6"/>
    <w:rsid w:val="008D04FD"/>
    <w:rsid w:val="008D3BA1"/>
    <w:rsid w:val="008D45CC"/>
    <w:rsid w:val="008D4901"/>
    <w:rsid w:val="008D4E62"/>
    <w:rsid w:val="008D532B"/>
    <w:rsid w:val="008D5E4E"/>
    <w:rsid w:val="008E0C42"/>
    <w:rsid w:val="008E0F8E"/>
    <w:rsid w:val="008E4DA8"/>
    <w:rsid w:val="008E7723"/>
    <w:rsid w:val="008F151C"/>
    <w:rsid w:val="008F5426"/>
    <w:rsid w:val="008F72A8"/>
    <w:rsid w:val="008F792C"/>
    <w:rsid w:val="00900123"/>
    <w:rsid w:val="00900608"/>
    <w:rsid w:val="00901E67"/>
    <w:rsid w:val="00902476"/>
    <w:rsid w:val="0090273E"/>
    <w:rsid w:val="009027CF"/>
    <w:rsid w:val="009049B1"/>
    <w:rsid w:val="00905A05"/>
    <w:rsid w:val="0090669F"/>
    <w:rsid w:val="00906DE7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1E27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5854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4F97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1B0"/>
    <w:rsid w:val="00AB4A24"/>
    <w:rsid w:val="00AB625E"/>
    <w:rsid w:val="00AB6A40"/>
    <w:rsid w:val="00AC0A98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0EEB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09A0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06B4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6F7A"/>
    <w:rsid w:val="00B97EDA"/>
    <w:rsid w:val="00BA24CC"/>
    <w:rsid w:val="00BA406B"/>
    <w:rsid w:val="00BA4C2B"/>
    <w:rsid w:val="00BA4D3C"/>
    <w:rsid w:val="00BA7726"/>
    <w:rsid w:val="00BA77B4"/>
    <w:rsid w:val="00BB0D88"/>
    <w:rsid w:val="00BB1A4F"/>
    <w:rsid w:val="00BB4139"/>
    <w:rsid w:val="00BB5AF3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688"/>
    <w:rsid w:val="00BE57A3"/>
    <w:rsid w:val="00BE6BA8"/>
    <w:rsid w:val="00BF0A81"/>
    <w:rsid w:val="00BF21D5"/>
    <w:rsid w:val="00BF2DE2"/>
    <w:rsid w:val="00BF3AF0"/>
    <w:rsid w:val="00BF3CA0"/>
    <w:rsid w:val="00BF4A03"/>
    <w:rsid w:val="00BF4E19"/>
    <w:rsid w:val="00BF5000"/>
    <w:rsid w:val="00BF5C97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265A3"/>
    <w:rsid w:val="00C305C6"/>
    <w:rsid w:val="00C325F1"/>
    <w:rsid w:val="00C34CF9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2B23"/>
    <w:rsid w:val="00C8339C"/>
    <w:rsid w:val="00C834C5"/>
    <w:rsid w:val="00C83D55"/>
    <w:rsid w:val="00C846C6"/>
    <w:rsid w:val="00C8740E"/>
    <w:rsid w:val="00C9023D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6BA1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2AA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A2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3AF9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72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E7FE2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5DB4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148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0B79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6A0A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2DB6"/>
    <w:rsid w:val="00EB39EE"/>
    <w:rsid w:val="00EB7AD0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2B7"/>
    <w:rsid w:val="00EF43FD"/>
    <w:rsid w:val="00F0080E"/>
    <w:rsid w:val="00F010D8"/>
    <w:rsid w:val="00F02376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40A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6CE1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33BE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qFormat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5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CBE64-1F04-44EC-97C7-70E24F65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Huawei</cp:lastModifiedBy>
  <cp:revision>6</cp:revision>
  <cp:lastPrinted>2008-12-09T03:19:00Z</cp:lastPrinted>
  <dcterms:created xsi:type="dcterms:W3CDTF">2021-08-25T10:31:00Z</dcterms:created>
  <dcterms:modified xsi:type="dcterms:W3CDTF">2021-08-25T11:43:00Z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_2015_ms_pID_725343">
    <vt:lpwstr>(3)iTiMvZbz2kTrXBkv0c2bk1ahQaOOEHkm6w5fX3xC1RqTxJUAS4knnDLedzFWjc31SzmgTA7e
yquyzpPpoQpFwc4MHZoO7jXK3vgpmuyp9lLXTxw9ezR6zDgsk6IWXFFCQR36cl+4jBdRDEsB
J2sK2TVcjvCmxBsTdqiV7qVDtGjVq9ib85wIzDbLVFlaWDc4BZA9RGEEHKkGHeRh+Yjv1Ae0
0Hhi6nmDESaOYB4ML1</vt:lpwstr>
  </property>
  <property fmtid="{D5CDD505-2E9C-101B-9397-08002B2CF9AE}" pid="7" name="_2015_ms_pID_7253431">
    <vt:lpwstr>5Mv2ILm2uqWPGfMA/eta8IgJmv51QXEVLerIpNKrIUr/uHwPBxGgtD
QmNc6WAUC9+omWs/rrfiw84jepMxiItwEzf4bQ0f7MmaAW+fr5ch7OWQwfZyXW13HqEuk/sq
PIEcXiiHcmuyE+wf7kJdZftz/A+wfCmT+i1l6JFzgUSGm5kE05WZ8+0llji9g7XoU5FCadum
znsy2dDM+5yeqEjXLH8aC+zhvttoVwtZ3km8</vt:lpwstr>
  </property>
  <property fmtid="{D5CDD505-2E9C-101B-9397-08002B2CF9AE}" pid="8" name="_2015_ms_pID_7253432">
    <vt:lpwstr>EA==</vt:lpwstr>
  </property>
</Properties>
</file>