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MS Mincho"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Pr>
          <w:rFonts w:ascii="Arial" w:eastAsia="Yu Mincho"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Heading1"/>
        <w:rPr>
          <w:rFonts w:eastAsiaTheme="minorEastAsia"/>
          <w:lang w:eastAsia="zh-CN"/>
        </w:rPr>
      </w:pPr>
      <w:r>
        <w:rPr>
          <w:rFonts w:hint="eastAsia"/>
          <w:lang w:eastAsia="ja-JP"/>
        </w:rPr>
        <w:t>Introduction</w:t>
      </w:r>
    </w:p>
    <w:p w14:paraId="6A357795" w14:textId="77777777" w:rsidR="00D80686" w:rsidRDefault="005C3EC1">
      <w:pPr>
        <w:rPr>
          <w:rFonts w:eastAsia="Yu Mincho"/>
          <w:szCs w:val="24"/>
          <w:lang w:val="en-US" w:eastAsia="ja-JP"/>
        </w:rPr>
      </w:pPr>
      <w:r>
        <w:rPr>
          <w:rFonts w:eastAsia="Yu Mincho" w:hint="eastAsia"/>
          <w:szCs w:val="24"/>
          <w:lang w:val="en-US" w:eastAsia="ja-JP"/>
        </w:rPr>
        <w:t>F</w:t>
      </w:r>
      <w:r>
        <w:rPr>
          <w:rFonts w:eastAsia="Yu Mincho"/>
          <w:szCs w:val="24"/>
          <w:lang w:val="en-US" w:eastAsia="ja-JP"/>
        </w:rPr>
        <w:t>or PUSCH enahancements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r>
        <w:rPr>
          <w:i/>
          <w:iCs/>
        </w:rPr>
        <w:t>Speci</w:t>
      </w:r>
      <w:r>
        <w:rPr>
          <w:i/>
          <w:iCs/>
          <w:lang w:val="en-US" w:eastAsia="zh-CN"/>
        </w:rPr>
        <w:t>fy the following mechanisms for en</w:t>
      </w:r>
      <w:r>
        <w:rPr>
          <w:i/>
          <w:iCs/>
        </w:rPr>
        <w:t>hancements on PUSCH repetition type A [RAN1]</w:t>
      </w:r>
    </w:p>
    <w:p w14:paraId="50E952F5" w14:textId="77777777" w:rsidR="00D80686" w:rsidRDefault="005C3EC1">
      <w:pPr>
        <w:numPr>
          <w:ilvl w:val="2"/>
          <w:numId w:val="3"/>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Yu Mincho"/>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[106-e-NR-R17-CovEnh-01] Email discussion regarding enhancements for PUSCH repetition type A – Toshi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Heading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Heading2"/>
      </w:pPr>
      <w:r>
        <w:t>Increasing the maximum number of repetitions</w:t>
      </w:r>
    </w:p>
    <w:p w14:paraId="4656DF67"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increasing of the maximum number of repetitions, the following agreements have been made.</w:t>
      </w:r>
    </w:p>
    <w:tbl>
      <w:tblPr>
        <w:tblStyle w:val="TableGrid"/>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4A76B70B"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4758F82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tc>
      </w:tr>
    </w:tbl>
    <w:p w14:paraId="6803EC7D" w14:textId="77777777" w:rsidR="00D80686" w:rsidRDefault="00D80686">
      <w:pPr>
        <w:rPr>
          <w:rFonts w:eastAsia="Yu Mincho"/>
          <w:iCs/>
          <w:lang w:val="en-US" w:eastAsia="ja-JP"/>
        </w:rPr>
      </w:pPr>
    </w:p>
    <w:p w14:paraId="79946195" w14:textId="77777777" w:rsidR="00D80686" w:rsidRDefault="005C3EC1">
      <w:pPr>
        <w:rPr>
          <w:rFonts w:eastAsia="Yu Mincho"/>
          <w:iCs/>
          <w:lang w:val="en-US" w:eastAsia="ja-JP"/>
        </w:rPr>
      </w:pPr>
      <w:r>
        <w:rPr>
          <w:rFonts w:eastAsia="Yu Mincho"/>
          <w:iCs/>
          <w:lang w:val="en-US" w:eastAsia="ja-JP"/>
        </w:rPr>
        <w:t>At the same time, the following two remaining issues have been identified.</w:t>
      </w:r>
    </w:p>
    <w:p w14:paraId="4C7079BA"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ssue#1-1: Value of the maximum number of repetitions</w:t>
      </w:r>
    </w:p>
    <w:p w14:paraId="11FAC44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Issue#1-2: RRC parameters to be extended for supporting the increased maximum number</w:t>
      </w:r>
    </w:p>
    <w:p w14:paraId="5C491E0D"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ssue#1-3: DCI formats supporting the repetition factors indicated/configured via TDRA lists</w:t>
      </w:r>
    </w:p>
    <w:p w14:paraId="7C12CA63" w14:textId="77777777" w:rsidR="00D80686" w:rsidRDefault="00D80686">
      <w:pPr>
        <w:rPr>
          <w:rFonts w:eastAsia="Yu Mincho"/>
          <w:iCs/>
          <w:lang w:val="en-US" w:eastAsia="ja-JP"/>
        </w:rPr>
      </w:pPr>
    </w:p>
    <w:p w14:paraId="77EB26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473E6D79" w14:textId="77777777" w:rsidR="00D80686" w:rsidRDefault="005C3EC1">
      <w:pPr>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40FA8A75"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1: FDD or SUL</w:t>
      </w:r>
    </w:p>
    <w:p w14:paraId="669E79A0"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2: TDD with contiguous-slot-based counting</w:t>
      </w:r>
    </w:p>
    <w:p w14:paraId="68ACE822"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3: TDD with available-slot-based counting</w:t>
      </w:r>
    </w:p>
    <w:p w14:paraId="4C52479A" w14:textId="77777777" w:rsidR="00D80686" w:rsidRDefault="005C3EC1">
      <w:pPr>
        <w:rPr>
          <w:rFonts w:eastAsia="Yu Mincho"/>
          <w:iCs/>
          <w:highlight w:val="yellow"/>
          <w:lang w:eastAsia="ja-JP"/>
        </w:rPr>
      </w:pPr>
      <w:r>
        <w:rPr>
          <w:rFonts w:eastAsia="Yu Mincho"/>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w:t>
      </w:r>
      <w:r>
        <w:rPr>
          <w:rFonts w:eastAsia="Yu Mincho"/>
          <w:iCs/>
          <w:lang w:eastAsia="ja-JP"/>
        </w:rPr>
        <w:lastRenderedPageBreak/>
        <w:t xml:space="preserve">preferred “always-bundle” were also saying that the maximum value should be extended to 32 even with the enhancement (a). </w:t>
      </w:r>
    </w:p>
    <w:p w14:paraId="0B91C454"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fter several rounds of email discussions, the following agreement was made in the online session.</w:t>
      </w:r>
    </w:p>
    <w:tbl>
      <w:tblPr>
        <w:tblStyle w:val="TableGrid"/>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1DF61ED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609787F"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Yu Mincho"/>
          <w:iCs/>
          <w:lang w:eastAsia="ja-JP"/>
        </w:rPr>
      </w:pPr>
    </w:p>
    <w:p w14:paraId="08793A6D" w14:textId="77777777" w:rsidR="00D80686" w:rsidRDefault="005C3EC1">
      <w:pPr>
        <w:rPr>
          <w:rFonts w:eastAsia="Yu Mincho"/>
          <w:iCs/>
          <w:lang w:eastAsia="ja-JP"/>
        </w:rPr>
      </w:pPr>
      <w:r>
        <w:rPr>
          <w:rFonts w:eastAsia="Yu Mincho"/>
          <w:iCs/>
          <w:lang w:eastAsia="ja-JP"/>
        </w:rPr>
        <w:t xml:space="preserve">The companies’ views collected during the </w:t>
      </w:r>
      <w:r>
        <w:rPr>
          <w:rFonts w:eastAsia="Yu Mincho" w:hint="eastAsia"/>
          <w:iCs/>
          <w:lang w:eastAsia="ja-JP"/>
        </w:rPr>
        <w:t>2</w:t>
      </w:r>
      <w:r>
        <w:rPr>
          <w:rFonts w:eastAsia="Yu Mincho"/>
          <w:iCs/>
          <w:vertAlign w:val="superscript"/>
          <w:lang w:eastAsia="ja-JP"/>
        </w:rPr>
        <w:t>nd</w:t>
      </w:r>
      <w:r>
        <w:rPr>
          <w:rFonts w:eastAsia="Yu Mincho"/>
          <w:iCs/>
          <w:lang w:eastAsia="ja-JP"/>
        </w:rPr>
        <w:t xml:space="preserve"> round discussion in RAN1#105-e are summarized as follows. </w:t>
      </w:r>
    </w:p>
    <w:p w14:paraId="2DC312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FB0880F" w14:textId="77777777" w:rsidR="00D80686" w:rsidRDefault="005C3EC1">
      <w:pPr>
        <w:pStyle w:val="ListParagraph"/>
        <w:numPr>
          <w:ilvl w:val="2"/>
          <w:numId w:val="7"/>
        </w:numPr>
        <w:ind w:firstLineChars="0"/>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Nokia/NSB, Sharp</w:t>
      </w:r>
    </w:p>
    <w:p w14:paraId="2260820A"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ListParagraph"/>
        <w:numPr>
          <w:ilvl w:val="2"/>
          <w:numId w:val="7"/>
        </w:numPr>
        <w:ind w:firstLineChars="0"/>
        <w:rPr>
          <w:rFonts w:eastAsia="Yu Mincho"/>
          <w:bCs/>
          <w:lang w:val="es-US" w:eastAsia="ja-JP"/>
        </w:rPr>
      </w:pPr>
      <w:r>
        <w:rPr>
          <w:rFonts w:eastAsia="Yu Mincho" w:hint="eastAsia"/>
          <w:iCs/>
          <w:lang w:eastAsia="ja-JP"/>
        </w:rPr>
        <w:t>I</w:t>
      </w:r>
      <w:r>
        <w:rPr>
          <w:rFonts w:eastAsia="Yu Mincho"/>
          <w:iCs/>
          <w:lang w:eastAsia="ja-JP"/>
        </w:rPr>
        <w:t>ntel, Panasonic, China Telecom (2</w:t>
      </w:r>
      <w:r>
        <w:rPr>
          <w:rFonts w:eastAsia="Yu Mincho"/>
          <w:iCs/>
          <w:vertAlign w:val="superscript"/>
          <w:lang w:eastAsia="ja-JP"/>
        </w:rPr>
        <w:t>nd</w:t>
      </w:r>
      <w:r>
        <w:rPr>
          <w:rFonts w:eastAsia="Yu Mincho"/>
          <w:iCs/>
          <w:lang w:eastAsia="ja-JP"/>
        </w:rPr>
        <w:t xml:space="preserve"> choice), </w:t>
      </w:r>
      <w:r>
        <w:rPr>
          <w:lang w:val="en-US" w:eastAsia="ja-JP"/>
        </w:rPr>
        <w:t>Lenovo/Motorola Mobility, CMCC, NTT DOCOMO, Huawei, HiSilicon,</w:t>
      </w:r>
      <w:r>
        <w:rPr>
          <w:rFonts w:eastAsia="Yu Mincho"/>
          <w:iCs/>
          <w:lang w:val="es-US" w:eastAsia="ja-JP"/>
        </w:rPr>
        <w:t xml:space="preserve"> Ericsson</w:t>
      </w:r>
    </w:p>
    <w:p w14:paraId="4A03D4E2" w14:textId="77777777" w:rsidR="00D80686" w:rsidRDefault="00D80686">
      <w:pPr>
        <w:rPr>
          <w:rFonts w:eastAsia="Yu Mincho"/>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7C370577"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(16 companies): </w:t>
      </w:r>
      <w:r>
        <w:rPr>
          <w:rFonts w:eastAsia="Yu Mincho" w:hint="eastAsia"/>
          <w:bCs/>
          <w:lang w:eastAsia="ja-JP"/>
        </w:rPr>
        <w:t>v</w:t>
      </w:r>
      <w:r>
        <w:rPr>
          <w:rFonts w:eastAsia="Yu Mincho"/>
          <w:bCs/>
          <w:lang w:eastAsia="ja-JP"/>
        </w:rPr>
        <w:t>ivo [2], Nokia/Nokia Shanghai Bell [3], ZTE [4], CATT [6], China Telecom [9], OPPO [12], Qualcomm [13], CMCC [14], LG Electronics [15], Sierra Wireless [18],</w:t>
      </w:r>
      <w:r>
        <w:t xml:space="preserve"> </w:t>
      </w:r>
      <w:r>
        <w:rPr>
          <w:rFonts w:eastAsia="Yu Mincho"/>
          <w:bCs/>
          <w:lang w:eastAsia="ja-JP"/>
        </w:rPr>
        <w:t>InterDigital [19], Apple [20], Sharp [21], NTT DOCOMO [22], Xiaomi [23]</w:t>
      </w:r>
    </w:p>
    <w:p w14:paraId="65D99A3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ListParagraph"/>
        <w:numPr>
          <w:ilvl w:val="2"/>
          <w:numId w:val="7"/>
        </w:numPr>
        <w:ind w:firstLineChars="0"/>
        <w:rPr>
          <w:rFonts w:eastAsia="Yu Mincho"/>
          <w:bCs/>
          <w:lang w:val="es-US" w:eastAsia="ja-JP"/>
        </w:rPr>
      </w:pPr>
      <w:r>
        <w:rPr>
          <w:rFonts w:eastAsia="Yu Mincho"/>
          <w:bCs/>
          <w:lang w:eastAsia="ja-JP"/>
        </w:rPr>
        <w:t xml:space="preserve">(8 companies): </w:t>
      </w:r>
      <w:r>
        <w:rPr>
          <w:lang w:val="en-US" w:eastAsia="ja-JP"/>
        </w:rPr>
        <w:t>Huawei/HiSilicon [1], Rakuten Mobile, [8] NEC [10]</w:t>
      </w:r>
      <w:r>
        <w:t xml:space="preserve">, </w:t>
      </w:r>
      <w:r>
        <w:rPr>
          <w:lang w:val="en-US" w:eastAsia="ja-JP"/>
        </w:rPr>
        <w:t>Lenovo/Motorola Mobility [11], Ericsson [16], Intel [17]</w:t>
      </w:r>
    </w:p>
    <w:p w14:paraId="1E93C0DA" w14:textId="77777777" w:rsidR="00D80686" w:rsidRDefault="005C3EC1">
      <w:pPr>
        <w:rPr>
          <w:rFonts w:eastAsia="Yu Mincho"/>
          <w:bCs/>
          <w:lang w:val="en-CA" w:eastAsia="ja-JP"/>
        </w:rPr>
      </w:pPr>
      <w:r>
        <w:rPr>
          <w:rFonts w:eastAsia="Yu Mincho" w:hint="eastAsia"/>
          <w:bCs/>
          <w:lang w:val="en-CA" w:eastAsia="ja-JP"/>
        </w:rPr>
        <w:t>T</w:t>
      </w:r>
      <w:r>
        <w:rPr>
          <w:rFonts w:eastAsia="Yu Mincho"/>
          <w:bCs/>
          <w:lang w:val="en-CA" w:eastAsia="ja-JP"/>
        </w:rPr>
        <w:t>he arguments are almost the same as what has been raised in the prerivous meetings. The proponents of Alt 1 are saying that Alt 1 provides more flexibility and achieves better coverage. Also, they think Alt 1 is simpler in terms of configuration and the restriction by Alt 2 would cause even more specification impacts.</w:t>
      </w:r>
      <w:r>
        <w:rPr>
          <w:rFonts w:eastAsia="Yu Mincho" w:hint="eastAsia"/>
          <w:bCs/>
          <w:lang w:val="en-CA" w:eastAsia="ja-JP"/>
        </w:rPr>
        <w:t xml:space="preserve"> </w:t>
      </w:r>
      <w:r>
        <w:rPr>
          <w:rFonts w:eastAsia="Yu Mincho"/>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Yu Mincho"/>
          <w:bCs/>
          <w:lang w:val="en-CA" w:eastAsia="ja-JP"/>
        </w:rPr>
      </w:pPr>
    </w:p>
    <w:p w14:paraId="0DF2B72D" w14:textId="77777777" w:rsidR="00D80686" w:rsidRDefault="005C3EC1">
      <w:pPr>
        <w:pStyle w:val="3"/>
      </w:pPr>
      <w:r>
        <w:t>1st round (Issue#1-1)</w:t>
      </w:r>
    </w:p>
    <w:p w14:paraId="3369F405" w14:textId="77777777" w:rsidR="00D80686" w:rsidRDefault="005C3EC1">
      <w:pPr>
        <w:rPr>
          <w:rFonts w:eastAsia="Yu Mincho"/>
          <w:lang w:val="sv-SE" w:eastAsia="ja-JP"/>
        </w:rPr>
      </w:pPr>
      <w:r>
        <w:rPr>
          <w:rFonts w:eastAsia="Yu Mincho"/>
          <w:lang w:val="sv-SE" w:eastAsia="ja-JP"/>
        </w:rPr>
        <w:t>Companies are encouraged to provide their views on whether to support 32 repetitions with the counting based on available slots.</w:t>
      </w:r>
    </w:p>
    <w:tbl>
      <w:tblPr>
        <w:tblStyle w:val="TableGrid"/>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ListParagraph"/>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InterDigital</w:t>
            </w:r>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w:t>
            </w:r>
            <w:r>
              <w:rPr>
                <w:lang w:val="en-US" w:eastAsia="ja-JP"/>
              </w:rPr>
              <w:lastRenderedPageBreak/>
              <w:t xml:space="preserve">Issue 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ort Alt 1. An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Yu Mincho"/>
          <w:iCs/>
          <w:lang w:val="en-US" w:eastAsia="ja-JP"/>
        </w:rPr>
      </w:pPr>
    </w:p>
    <w:p w14:paraId="177C176F" w14:textId="77777777" w:rsidR="00D80686" w:rsidRDefault="005C3EC1">
      <w:pPr>
        <w:pStyle w:val="3"/>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6FD77DB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8FF68B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39E7F3A1" w14:textId="77777777" w:rsidR="00D80686" w:rsidRDefault="005C3EC1">
      <w:pPr>
        <w:pStyle w:val="ListParagraph"/>
        <w:numPr>
          <w:ilvl w:val="0"/>
          <w:numId w:val="7"/>
        </w:numPr>
        <w:ind w:firstLineChars="0"/>
        <w:rPr>
          <w:rFonts w:eastAsia="Yu Mincho"/>
          <w:bCs/>
          <w:strike/>
          <w:lang w:val="es-US" w:eastAsia="ja-JP"/>
        </w:rPr>
      </w:pPr>
      <w:r>
        <w:rPr>
          <w:rFonts w:eastAsia="Yu Mincho" w:hint="eastAsia"/>
          <w:bCs/>
          <w:strike/>
          <w:lang w:eastAsia="ja-JP"/>
        </w:rPr>
        <w:t>D</w:t>
      </w:r>
      <w:r>
        <w:rPr>
          <w:rFonts w:eastAsia="Yu Mincho"/>
          <w:bCs/>
          <w:strike/>
          <w:lang w:eastAsia="ja-JP"/>
        </w:rPr>
        <w:t>iscuss Issue#2-12 first</w:t>
      </w:r>
    </w:p>
    <w:p w14:paraId="127A37BD" w14:textId="77777777" w:rsidR="00D80686" w:rsidRDefault="005C3EC1">
      <w:pPr>
        <w:pStyle w:val="ListParagraph"/>
        <w:numPr>
          <w:ilvl w:val="1"/>
          <w:numId w:val="7"/>
        </w:numPr>
        <w:ind w:firstLineChars="0"/>
        <w:rPr>
          <w:rFonts w:eastAsia="Yu Mincho"/>
          <w:bCs/>
          <w:strike/>
          <w:lang w:val="es-US" w:eastAsia="ja-JP"/>
        </w:rPr>
      </w:pPr>
      <w:r>
        <w:rPr>
          <w:rFonts w:eastAsia="Yu Mincho"/>
          <w:bCs/>
          <w:strike/>
          <w:lang w:eastAsia="ja-JP"/>
        </w:rPr>
        <w:t xml:space="preserve">(1 company): </w:t>
      </w:r>
      <w:r>
        <w:rPr>
          <w:rFonts w:eastAsia="Yu Mincho" w:hint="eastAsia"/>
          <w:bCs/>
          <w:strike/>
          <w:lang w:val="es-US" w:eastAsia="ja-JP"/>
        </w:rPr>
        <w:t>P</w:t>
      </w:r>
      <w:r>
        <w:rPr>
          <w:rFonts w:eastAsia="Yu Mincho"/>
          <w:bCs/>
          <w:strike/>
          <w:lang w:val="es-US" w:eastAsia="ja-JP"/>
        </w:rPr>
        <w:t>anasonic</w:t>
      </w:r>
    </w:p>
    <w:p w14:paraId="75B915BD" w14:textId="77777777" w:rsidR="00D80686" w:rsidRDefault="00D80686">
      <w:pPr>
        <w:rPr>
          <w:rFonts w:eastAsia="Yu Mincho"/>
          <w:lang w:val="es-US" w:eastAsia="ja-JP"/>
        </w:rPr>
      </w:pPr>
    </w:p>
    <w:p w14:paraId="5883E9D2" w14:textId="77777777" w:rsidR="00D80686" w:rsidRDefault="005C3EC1">
      <w:pPr>
        <w:pStyle w:val="3"/>
      </w:pPr>
      <w:r>
        <w:rPr>
          <w:rFonts w:hint="eastAsia"/>
        </w:rPr>
        <w:t>2nd</w:t>
      </w:r>
      <w:r>
        <w:t xml:space="preserve"> round (Issue#1-1)</w:t>
      </w:r>
    </w:p>
    <w:p w14:paraId="57AE085C" w14:textId="77777777" w:rsidR="00D80686" w:rsidRDefault="005C3EC1">
      <w:pPr>
        <w:rPr>
          <w:rFonts w:eastAsia="Yu Mincho"/>
          <w:u w:val="single"/>
          <w:lang w:val="sv-SE" w:eastAsia="ja-JP"/>
        </w:rPr>
      </w:pPr>
      <w:r>
        <w:rPr>
          <w:rFonts w:eastAsia="Yu Mincho"/>
          <w:u w:val="single"/>
          <w:lang w:val="sv-SE" w:eastAsia="ja-JP"/>
        </w:rPr>
        <w:t>FL proposal on Issue#1-1</w:t>
      </w:r>
    </w:p>
    <w:p w14:paraId="4A83A0EA"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6C115A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867E5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4EAD68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3034170A"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59649DF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040DFE6E"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7E67DA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7F4BF1C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2BD6C9E0"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0" w:author="Toshi" w:date="2021-08-20T19:32:00Z">
        <w:r>
          <w:rPr>
            <w:rFonts w:eastAsia="Yu Mincho"/>
            <w:bCs/>
            <w:lang w:eastAsia="ja-JP"/>
          </w:rPr>
          <w:delText xml:space="preserve">1 </w:delText>
        </w:r>
      </w:del>
      <w:ins w:id="1" w:author="Toshi" w:date="2021-08-20T19:32:00Z">
        <w:r>
          <w:rPr>
            <w:rFonts w:eastAsia="Yu Mincho"/>
            <w:bCs/>
            <w:lang w:eastAsia="ja-JP"/>
          </w:rPr>
          <w:t xml:space="preserve">2 </w:t>
        </w:r>
      </w:ins>
      <w:r>
        <w:rPr>
          <w:rFonts w:eastAsia="Yu Mincho"/>
          <w:bCs/>
          <w:lang w:eastAsia="ja-JP"/>
        </w:rPr>
        <w:t>proponents:</w:t>
      </w:r>
    </w:p>
    <w:p w14:paraId="6A0B6D24"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w:t>
      </w:r>
    </w:p>
    <w:p w14:paraId="2D6A4D8B" w14:textId="77777777" w:rsidR="00D80686" w:rsidRDefault="00D80686">
      <w:pPr>
        <w:rPr>
          <w:rFonts w:eastAsia="Yu Mincho"/>
          <w:bCs/>
          <w:lang w:val="es-US" w:eastAsia="ja-JP"/>
        </w:rPr>
      </w:pPr>
    </w:p>
    <w:p w14:paraId="622D8C5C" w14:textId="77777777" w:rsidR="00D80686" w:rsidRDefault="005C3EC1">
      <w:pPr>
        <w:rPr>
          <w:rFonts w:eastAsia="Yu Mincho"/>
          <w:bCs/>
          <w:lang w:val="es-US" w:eastAsia="ja-JP"/>
        </w:rPr>
      </w:pPr>
      <w:r>
        <w:rPr>
          <w:rFonts w:eastAsia="Yu Mincho" w:hint="eastAsia"/>
          <w:bCs/>
          <w:lang w:val="es-US" w:eastAsia="ja-JP"/>
        </w:rPr>
        <w:t>I</w:t>
      </w:r>
      <w:r>
        <w:rPr>
          <w:rFonts w:eastAsia="Yu Mincho"/>
          <w:bCs/>
          <w:lang w:val="es-US" w:eastAsia="ja-JP"/>
        </w:rPr>
        <w:t>f companies would like to raise other aspects than the ones captured above, please provide.</w:t>
      </w:r>
    </w:p>
    <w:tbl>
      <w:tblPr>
        <w:tblStyle w:val="TableGrid"/>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62C13E1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2" w:author="Toshi" w:date="2021-08-20T19:32:00Z">
              <w:r>
                <w:rPr>
                  <w:rFonts w:eastAsia="Yu Mincho"/>
                  <w:bCs/>
                  <w:lang w:eastAsia="ja-JP"/>
                </w:rPr>
                <w:delText xml:space="preserve">1 </w:delText>
              </w:r>
            </w:del>
            <w:ins w:id="3" w:author="Toshi" w:date="2021-08-20T19:32:00Z">
              <w:r>
                <w:rPr>
                  <w:rFonts w:eastAsia="Yu Mincho"/>
                  <w:bCs/>
                  <w:lang w:eastAsia="ja-JP"/>
                </w:rPr>
                <w:t xml:space="preserve">2 </w:t>
              </w:r>
            </w:ins>
            <w:r>
              <w:rPr>
                <w:rFonts w:eastAsia="Yu Mincho"/>
                <w:bCs/>
                <w:lang w:eastAsia="ja-JP"/>
              </w:rPr>
              <w:t>proponents:</w:t>
            </w:r>
          </w:p>
          <w:p w14:paraId="2A772EED" w14:textId="77777777" w:rsidR="00D80686" w:rsidRDefault="005C3EC1">
            <w:pPr>
              <w:pStyle w:val="ListParagraph"/>
              <w:numPr>
                <w:ilvl w:val="2"/>
                <w:numId w:val="7"/>
              </w:numPr>
              <w:ind w:firstLineChars="0"/>
              <w:rPr>
                <w:rFonts w:eastAsia="Yu Mincho"/>
                <w:bCs/>
                <w:lang w:eastAsia="ja-JP"/>
              </w:rPr>
            </w:pPr>
            <w:r>
              <w:rPr>
                <w:rFonts w:eastAsia="Yu Mincho"/>
                <w:bCs/>
                <w:color w:val="FF0000"/>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r>
              <w:rPr>
                <w:rFonts w:eastAsia="Yu Mincho"/>
                <w:bCs/>
                <w:color w:val="FF0000"/>
                <w:lang w:eastAsia="ja-JP"/>
              </w:rPr>
              <w:t>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500E306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color w:val="FF0000"/>
                <w:vertAlign w:val="superscript"/>
                <w:lang w:eastAsia="ja-JP"/>
              </w:rPr>
              <w:t>rd</w:t>
            </w:r>
            <w:r>
              <w:rPr>
                <w:rFonts w:eastAsia="Yu Mincho"/>
                <w:bCs/>
                <w:color w:val="FF0000"/>
                <w:lang w:eastAsia="ja-JP"/>
              </w:rPr>
              <w:t xml:space="preserve"> objective should be added in the WID, i.e. supporting </w:t>
            </w:r>
            <w:r>
              <w:rPr>
                <w:rFonts w:eastAsia="Yu Mincho"/>
                <w:bCs/>
                <w:color w:val="FF0000"/>
                <w:u w:val="single"/>
                <w:lang w:eastAsia="ja-JP"/>
              </w:rPr>
              <w:t>increased</w:t>
            </w:r>
            <w:r>
              <w:rPr>
                <w:rFonts w:eastAsia="Yu Mincho"/>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Yu Mincho"/>
          <w:iCs/>
          <w:lang w:val="es-US" w:eastAsia="ja-JP"/>
        </w:rPr>
      </w:pPr>
    </w:p>
    <w:p w14:paraId="0434FA38" w14:textId="77777777" w:rsidR="00D80686" w:rsidRDefault="005C3EC1">
      <w:pPr>
        <w:pStyle w:val="3"/>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Yu Mincho"/>
          <w:u w:val="single"/>
          <w:lang w:val="sv-SE" w:eastAsia="ja-JP"/>
        </w:rPr>
      </w:pPr>
      <w:r>
        <w:rPr>
          <w:rFonts w:eastAsia="Yu Mincho"/>
          <w:u w:val="single"/>
          <w:lang w:val="sv-SE" w:eastAsia="ja-JP"/>
        </w:rPr>
        <w:t>FL proposal on Issue#1-1</w:t>
      </w:r>
    </w:p>
    <w:p w14:paraId="6C87FF71"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85F72DC"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40C62F7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0E180EB9"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4BF999E9"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41925D2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270C9562"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8CB9FE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5D197A0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58374CE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2 proponents:</w:t>
      </w:r>
    </w:p>
    <w:p w14:paraId="5C8EE1CF"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061BC98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vertAlign w:val="superscript"/>
          <w:lang w:eastAsia="ja-JP"/>
        </w:rPr>
        <w:t>rd</w:t>
      </w:r>
      <w:r>
        <w:rPr>
          <w:rFonts w:eastAsia="Yu Mincho"/>
          <w:bCs/>
          <w:lang w:eastAsia="ja-JP"/>
        </w:rPr>
        <w:t xml:space="preserve"> objective should be added in the WID, i.e. supporting </w:t>
      </w:r>
      <w:r>
        <w:rPr>
          <w:rFonts w:eastAsia="Yu Mincho"/>
          <w:bCs/>
          <w:u w:val="single"/>
          <w:lang w:eastAsia="ja-JP"/>
        </w:rPr>
        <w:t>increased</w:t>
      </w:r>
      <w:r>
        <w:rPr>
          <w:rFonts w:eastAsia="Yu Mincho"/>
          <w:bCs/>
          <w:lang w:eastAsia="ja-JP"/>
        </w:rPr>
        <w:t xml:space="preserve"> number of repetitions counted based on available slot. This should be discussed in RAN plenary.</w:t>
      </w:r>
    </w:p>
    <w:p w14:paraId="1751E6B1" w14:textId="77777777" w:rsidR="00D80686" w:rsidRDefault="00D80686">
      <w:pPr>
        <w:rPr>
          <w:rFonts w:eastAsia="Yu Mincho"/>
          <w:iCs/>
          <w:lang w:val="es-US" w:eastAsia="ja-JP"/>
        </w:rPr>
      </w:pPr>
    </w:p>
    <w:p w14:paraId="3C0BDA5C" w14:textId="77777777" w:rsidR="00D80686" w:rsidRDefault="00D80686">
      <w:pPr>
        <w:rPr>
          <w:rFonts w:eastAsia="Yu Mincho"/>
          <w:iCs/>
          <w:lang w:val="sv-SE" w:eastAsia="ja-JP"/>
        </w:rPr>
      </w:pPr>
    </w:p>
    <w:p w14:paraId="2DC4CEE5" w14:textId="77777777" w:rsidR="00D80686" w:rsidRDefault="005C3EC1">
      <w:pPr>
        <w:pStyle w:val="Heading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Yu Mincho"/>
          <w:iCs/>
          <w:lang w:eastAsia="ja-JP"/>
        </w:rPr>
      </w:pPr>
      <w:r>
        <w:rPr>
          <w:rFonts w:eastAsia="Yu Mincho"/>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rPr>
          <w:rFonts w:ascii="Yu Mincho" w:eastAsia="Yu Mincho" w:hAnsi="Yu Mincho" w:hint="eastAsia"/>
          <w:bCs/>
          <w:szCs w:val="24"/>
          <w:lang w:eastAsia="ja-JP"/>
        </w:rPr>
        <w:t xml:space="preserve"> </w:t>
      </w:r>
      <w:r>
        <w:rPr>
          <w:rFonts w:eastAsiaTheme="minorEastAsia"/>
          <w:bCs/>
          <w:szCs w:val="24"/>
        </w:rPr>
        <w:t>as shown bel</w:t>
      </w:r>
      <w:r>
        <w:rPr>
          <w:rFonts w:eastAsia="Yu Mincho"/>
          <w:iCs/>
          <w:lang w:eastAsia="ja-JP"/>
        </w:rPr>
        <w:t xml:space="preserve">ow, where </w:t>
      </w:r>
      <w:r>
        <w:rPr>
          <w:i/>
          <w:iCs/>
        </w:rPr>
        <w:t>numberOfRepetitions</w:t>
      </w:r>
      <w:r>
        <w:t xml:space="preserve"> </w:t>
      </w:r>
      <w:r>
        <w:rPr>
          <w:rFonts w:eastAsia="Yu Mincho"/>
          <w:iCs/>
          <w:lang w:eastAsia="ja-JP"/>
        </w:rPr>
        <w:t xml:space="preserve">supports up to 16 repetitions while the value ranges of </w:t>
      </w:r>
      <w:r>
        <w:rPr>
          <w:i/>
        </w:rPr>
        <w:t>pusch-AggregationFactor</w:t>
      </w:r>
      <w:r>
        <w:rPr>
          <w:rFonts w:eastAsia="Yu Mincho"/>
          <w:iCs/>
          <w:lang w:eastAsia="ja-JP"/>
        </w:rPr>
        <w:t xml:space="preserve"> in </w:t>
      </w:r>
      <w:r>
        <w:rPr>
          <w:rFonts w:eastAsiaTheme="minorEastAsia"/>
          <w:i/>
          <w:iCs/>
          <w:szCs w:val="24"/>
        </w:rPr>
        <w:t>PUSCH-Config</w:t>
      </w:r>
      <w:r>
        <w:rPr>
          <w:rFonts w:eastAsia="Yu Mincho"/>
          <w:iCs/>
          <w:lang w:eastAsia="ja-JP"/>
        </w:rPr>
        <w:t xml:space="preserve"> and </w:t>
      </w:r>
      <w:r>
        <w:rPr>
          <w:i/>
          <w:color w:val="000000"/>
        </w:rPr>
        <w:t>repK</w:t>
      </w:r>
      <w:r>
        <w:rPr>
          <w:rFonts w:eastAsia="Yu Mincho"/>
          <w:iCs/>
          <w:lang w:eastAsia="ja-JP"/>
        </w:rPr>
        <w:t xml:space="preserve"> in </w:t>
      </w:r>
      <w:r>
        <w:rPr>
          <w:rFonts w:eastAsiaTheme="minorEastAsia"/>
          <w:i/>
          <w:iCs/>
          <w:szCs w:val="24"/>
        </w:rPr>
        <w:t>ConfiguredGrantConfig</w:t>
      </w:r>
      <w:r>
        <w:rPr>
          <w:rFonts w:eastAsia="Yu Mincho"/>
          <w:iCs/>
          <w:lang w:eastAsia="ja-JP"/>
        </w:rPr>
        <w:t xml:space="preserve"> are {2, 4, 8} and {1, 2, 4, 8}, respectively. </w:t>
      </w:r>
    </w:p>
    <w:tbl>
      <w:tblPr>
        <w:tblStyle w:val="TableGrid"/>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r>
              <w:rPr>
                <w:i/>
                <w:iCs/>
                <w:color w:val="FF0000"/>
              </w:rPr>
              <w:t>numberOfRepetitions</w:t>
            </w:r>
            <w:r>
              <w:rPr>
                <w:color w:val="FF0000"/>
              </w:rPr>
              <w:t xml:space="preserve"> </w:t>
            </w:r>
            <w:r>
              <w:t xml:space="preserve">is present in the resource allocation table, the number of repetitions K is equal to </w:t>
            </w:r>
            <w:r>
              <w:rPr>
                <w:i/>
                <w:iCs/>
                <w:color w:val="FF0000"/>
              </w:rPr>
              <w:t>numberOfRepetitions</w:t>
            </w:r>
            <w:r>
              <w:t>;</w:t>
            </w:r>
          </w:p>
          <w:p w14:paraId="4930EE70" w14:textId="77777777" w:rsidR="00D80686" w:rsidRDefault="005C3EC1">
            <w:pPr>
              <w:pStyle w:val="B1"/>
            </w:pPr>
            <w:r>
              <w:t>-</w:t>
            </w:r>
            <w:r>
              <w:tab/>
              <w:t xml:space="preserve">elseif the UE is configured with </w:t>
            </w:r>
            <w:r>
              <w:rPr>
                <w:i/>
                <w:color w:val="FF0000"/>
              </w:rPr>
              <w:t>pusch-AggregationFactor</w:t>
            </w:r>
            <w:r>
              <w:t xml:space="preserve">, the number of repetitions </w:t>
            </w:r>
            <w:r>
              <w:rPr>
                <w:i/>
              </w:rPr>
              <w:t>K</w:t>
            </w:r>
            <w:r>
              <w:t xml:space="preserve"> is equal to </w:t>
            </w:r>
            <w:r>
              <w:rPr>
                <w:i/>
                <w:color w:val="FF0000"/>
              </w:rPr>
              <w:t>pusch-</w:t>
            </w:r>
            <w:r>
              <w:rPr>
                <w:i/>
                <w:color w:val="FF0000"/>
              </w:rPr>
              <w:lastRenderedPageBreak/>
              <w:t>AggregationFactor</w:t>
            </w:r>
            <w:r>
              <w:t xml:space="preserve">; </w:t>
            </w:r>
          </w:p>
          <w:p w14:paraId="75381EBE" w14:textId="77777777" w:rsidR="00D80686" w:rsidRDefault="005C3EC1">
            <w:pPr>
              <w:pStyle w:val="B1"/>
            </w:pPr>
            <w:r>
              <w:t>-</w:t>
            </w:r>
            <w:r>
              <w:tab/>
              <w:t xml:space="preserve">otherwise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r>
              <w:rPr>
                <w:i/>
                <w:color w:val="FF0000"/>
                <w:lang w:val="en-US"/>
              </w:rPr>
              <w:t>numberOfRepetitions</w:t>
            </w:r>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r>
              <w:rPr>
                <w:i/>
                <w:color w:val="FF0000"/>
              </w:rPr>
              <w:t>repK</w:t>
            </w:r>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r>
        <w:rPr>
          <w:rFonts w:eastAsiaTheme="minorEastAsia"/>
          <w:bCs/>
          <w:i/>
          <w:iCs/>
          <w:szCs w:val="24"/>
        </w:rPr>
        <w:t>numberOfRepetitions</w:t>
      </w:r>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Yu Mincho"/>
          <w:iCs/>
          <w:lang w:eastAsia="ja-JP"/>
        </w:rPr>
      </w:pPr>
      <w:r>
        <w:rPr>
          <w:rFonts w:eastAsia="Yu Mincho"/>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 or not</w:t>
      </w:r>
      <w:r>
        <w:rPr>
          <w:rFonts w:eastAsia="Yu Mincho"/>
          <w:iCs/>
          <w:lang w:eastAsia="ja-JP"/>
        </w:rPr>
        <w:t xml:space="preserve"> was discussed again in the 1</w:t>
      </w:r>
      <w:r>
        <w:rPr>
          <w:rFonts w:eastAsia="Yu Mincho"/>
          <w:iCs/>
          <w:vertAlign w:val="superscript"/>
          <w:lang w:eastAsia="ja-JP"/>
        </w:rPr>
        <w:t>st</w:t>
      </w:r>
      <w:r>
        <w:rPr>
          <w:rFonts w:eastAsia="Yu Mincho"/>
          <w:iCs/>
          <w:lang w:eastAsia="ja-JP"/>
        </w:rPr>
        <w:t xml:space="preserve"> and 2</w:t>
      </w:r>
      <w:r>
        <w:rPr>
          <w:rFonts w:eastAsia="Yu Mincho"/>
          <w:iCs/>
          <w:vertAlign w:val="superscript"/>
          <w:lang w:eastAsia="ja-JP"/>
        </w:rPr>
        <w:t>nd</w:t>
      </w:r>
      <w:r>
        <w:rPr>
          <w:rFonts w:eastAsia="Yu Mincho"/>
          <w:iCs/>
          <w:lang w:eastAsia="ja-JP"/>
        </w:rPr>
        <w:t xml:space="preserve"> round discussions. Companies’ views provided are summarised as follows.</w:t>
      </w:r>
    </w:p>
    <w:p w14:paraId="2D10CF20" w14:textId="77777777" w:rsidR="00D80686" w:rsidRDefault="005C3EC1">
      <w:pPr>
        <w:pStyle w:val="ListParagraph"/>
        <w:numPr>
          <w:ilvl w:val="0"/>
          <w:numId w:val="11"/>
        </w:numPr>
        <w:ind w:firstLineChars="0"/>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ListParagraph"/>
        <w:numPr>
          <w:ilvl w:val="0"/>
          <w:numId w:val="11"/>
        </w:numPr>
        <w:ind w:firstLineChars="0"/>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Yu Mincho"/>
          <w:iCs/>
          <w:lang w:eastAsia="ja-JP"/>
        </w:rPr>
      </w:pPr>
      <w:r>
        <w:rPr>
          <w:rFonts w:eastAsia="Yu Mincho"/>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47ACFFEE" w14:textId="77777777" w:rsidR="00D80686" w:rsidRDefault="005C3EC1">
      <w:pPr>
        <w:pStyle w:val="ListParagraph"/>
        <w:numPr>
          <w:ilvl w:val="1"/>
          <w:numId w:val="12"/>
        </w:numPr>
        <w:ind w:firstLineChars="0"/>
        <w:rPr>
          <w:lang w:eastAsia="zh-CN"/>
        </w:rPr>
      </w:pPr>
      <w:r>
        <w:rPr>
          <w:rFonts w:eastAsia="Yu Mincho"/>
          <w:bCs/>
          <w:lang w:eastAsia="ja-JP"/>
        </w:rPr>
        <w:t>(7 companies): Nokia/Nokia Shanghai Bell [3], Samsung [5], OPPO [12], LG Electronics [15], Intel [17], Xiaomi [23]</w:t>
      </w:r>
    </w:p>
    <w:p w14:paraId="52E32FB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70A97828" w14:textId="77777777" w:rsidR="00D80686" w:rsidRDefault="005C3EC1">
      <w:pPr>
        <w:pStyle w:val="ListParagraph"/>
        <w:numPr>
          <w:ilvl w:val="1"/>
          <w:numId w:val="12"/>
        </w:numPr>
        <w:ind w:firstLineChars="0"/>
        <w:rPr>
          <w:lang w:eastAsia="zh-CN"/>
        </w:rPr>
      </w:pPr>
      <w:r>
        <w:rPr>
          <w:rFonts w:eastAsia="Yu Mincho"/>
          <w:bCs/>
          <w:lang w:eastAsia="ja-JP"/>
        </w:rPr>
        <w:t xml:space="preserve">(6 companies): </w:t>
      </w:r>
      <w:r>
        <w:rPr>
          <w:rFonts w:eastAsia="Yu Mincho" w:hint="eastAsia"/>
          <w:bCs/>
          <w:lang w:eastAsia="ja-JP"/>
        </w:rPr>
        <w:t>v</w:t>
      </w:r>
      <w:r>
        <w:rPr>
          <w:rFonts w:eastAsia="Yu Mincho"/>
          <w:bCs/>
          <w:lang w:eastAsia="ja-JP"/>
        </w:rPr>
        <w:t>ivo [2], ZTE [4], CATT [6], CMCC [14], Sharp [21], NTT DOCOMO [22]</w:t>
      </w:r>
    </w:p>
    <w:p w14:paraId="30739516" w14:textId="77777777" w:rsidR="00D80686" w:rsidRDefault="005C3EC1">
      <w:pPr>
        <w:rPr>
          <w:rFonts w:eastAsia="Yu Mincho"/>
          <w:bCs/>
          <w:lang w:val="en-CA" w:eastAsia="ja-JP"/>
        </w:rPr>
      </w:pPr>
      <w:r>
        <w:rPr>
          <w:rFonts w:eastAsia="Yu Mincho"/>
          <w:bCs/>
          <w:lang w:val="en-CA" w:eastAsia="ja-JP"/>
        </w:rPr>
        <w:t xml:space="preserve">The arguments are almost the same as what has been raised in the prerivous meetings. The proponents are saying that, Rel-16 TDRA list based repetition is an optional feature and Rel-17 CovEnh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on top of </w:t>
      </w:r>
      <w:r>
        <w:rPr>
          <w:rFonts w:eastAsia="Yu Mincho"/>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
      </w:pPr>
      <w:r>
        <w:t>1st round (Issue#1-2)</w:t>
      </w:r>
    </w:p>
    <w:p w14:paraId="48DD92B4" w14:textId="77777777" w:rsidR="00D80686" w:rsidRDefault="005C3EC1">
      <w:pPr>
        <w:rPr>
          <w:rFonts w:eastAsia="Yu Mincho"/>
          <w:lang w:val="sv-SE" w:eastAsia="ja-JP"/>
        </w:rPr>
      </w:pPr>
      <w:r>
        <w:rPr>
          <w:rFonts w:eastAsia="Yu Mincho"/>
          <w:lang w:val="sv-SE" w:eastAsia="ja-JP"/>
        </w:rPr>
        <w:t xml:space="preserve">Companies are encouraged to provide their views on the necessity/benefits to enhance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Number of repetition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lthough type-A repetition with repetition number in TDRA is an optional feature, but CE Ues must support some additional capabilities for achieve better coverage. Hence, it is not an issue if maximum 32 repetitions is only supported for parameter ‘</w:t>
            </w:r>
            <w:r>
              <w:rPr>
                <w:rFonts w:eastAsiaTheme="minorEastAsia"/>
                <w:bCs/>
                <w:i/>
                <w:iCs/>
                <w:szCs w:val="24"/>
              </w:rPr>
              <w:t>numberOfRepetitions</w:t>
            </w:r>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Pr>
                <w:i/>
                <w:color w:val="FF0000"/>
              </w:rPr>
              <w:t xml:space="preserve"> </w:t>
            </w:r>
            <w:r>
              <w:rPr>
                <w:rFonts w:eastAsiaTheme="minorEastAsia"/>
                <w:i/>
                <w:lang w:eastAsia="zh-CN"/>
              </w:rPr>
              <w:t>pusch-AggregationFactor</w:t>
            </w:r>
            <w:r>
              <w:rPr>
                <w:rFonts w:eastAsiaTheme="minorEastAsia"/>
                <w:lang w:val="en-US" w:eastAsia="zh-CN"/>
              </w:rPr>
              <w:t xml:space="preserve"> vs., </w:t>
            </w:r>
            <w:r>
              <w:rPr>
                <w:rFonts w:eastAsiaTheme="minorEastAsia"/>
                <w:i/>
                <w:iCs/>
                <w:lang w:eastAsia="zh-CN"/>
              </w:rPr>
              <w:t>numberOfRepetitions</w:t>
            </w:r>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Enhancement of Type A PUSCH repetition based on the repetition factors signalled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r>
              <w:rPr>
                <w:rFonts w:eastAsiaTheme="minorEastAsia"/>
                <w:i/>
                <w:lang w:eastAsia="zh-CN"/>
              </w:rPr>
              <w:t>pusch-AggregationFactor.</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p w14:paraId="6B274722" w14:textId="77777777" w:rsidR="00D80686" w:rsidRDefault="005C3EC1">
            <w:pPr>
              <w:spacing w:after="120"/>
              <w:rPr>
                <w:rFonts w:eastAsiaTheme="minorEastAsia"/>
                <w:lang w:val="en-US" w:eastAsia="zh-CN"/>
              </w:rPr>
            </w:pPr>
            <w:r>
              <w:rPr>
                <w:rFonts w:eastAsiaTheme="minorEastAsia"/>
                <w:lang w:val="en-US" w:eastAsia="zh-CN"/>
              </w:rPr>
              <w:t>As defined in the NR, when numberofrepetitions is not presented in the TDRA table and if pusch-AggregationFactor is configured in PUSCH-Config, the number of repetitions is determined based on pusch-AggregationFactor. In this case, it is more desirable to also support pusch-AggregationFactor with the increased maximum number of repetitions and also repK.</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r>
              <w:rPr>
                <w:rFonts w:eastAsiaTheme="minorEastAsia"/>
                <w:i/>
                <w:iCs/>
                <w:lang w:val="en-US" w:eastAsia="zh-CN"/>
              </w:rPr>
              <w:t>ConfiguredGrantConfig</w:t>
            </w:r>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Pr>
                <w:rFonts w:eastAsiaTheme="minorEastAsia"/>
                <w:szCs w:val="24"/>
              </w:rPr>
              <w:t>A UE that does not support TDRA lists is unlikely to take benefit of several other coverage enhancement features. Introducing specific enhancements targeted at such Ues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r>
              <w:rPr>
                <w:rFonts w:eastAsiaTheme="minorEastAsia"/>
                <w:bCs/>
                <w:i/>
                <w:iCs/>
                <w:color w:val="000000" w:themeColor="text1"/>
                <w:szCs w:val="24"/>
              </w:rPr>
              <w:t xml:space="preserve">numberOfRepetitions </w:t>
            </w:r>
            <w:r>
              <w:rPr>
                <w:rFonts w:eastAsiaTheme="minorEastAsia"/>
                <w:bCs/>
                <w:iCs/>
                <w:color w:val="000000" w:themeColor="text1"/>
                <w:szCs w:val="24"/>
              </w:rPr>
              <w:t xml:space="preserve">was agreed to be increased, when </w:t>
            </w:r>
            <w:r>
              <w:rPr>
                <w:rFonts w:eastAsiaTheme="minorEastAsia"/>
                <w:bCs/>
                <w:i/>
                <w:iCs/>
                <w:color w:val="000000" w:themeColor="text1"/>
                <w:szCs w:val="24"/>
              </w:rPr>
              <w:t>numberOfRepetitions</w:t>
            </w:r>
            <w:r>
              <w:rPr>
                <w:rFonts w:eastAsiaTheme="minorEastAsia"/>
                <w:bCs/>
                <w:iCs/>
                <w:color w:val="000000" w:themeColor="text1"/>
                <w:szCs w:val="24"/>
              </w:rPr>
              <w:t xml:space="preserve"> is not present in the TDRA table, the maximum value of the parameter (</w:t>
            </w:r>
            <w:r>
              <w:rPr>
                <w:i/>
                <w:color w:val="000000" w:themeColor="text1"/>
              </w:rPr>
              <w:t xml:space="preserve">pusch-AggregationFactor </w:t>
            </w:r>
            <w:r>
              <w:rPr>
                <w:color w:val="000000" w:themeColor="text1"/>
              </w:rPr>
              <w:t xml:space="preserve">or </w:t>
            </w:r>
            <w:r>
              <w:rPr>
                <w:i/>
                <w:color w:val="000000" w:themeColor="text1"/>
              </w:rPr>
              <w:t>repK</w:t>
            </w:r>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r>
              <w:rPr>
                <w:rFonts w:eastAsia="BatangChe"/>
                <w:i/>
                <w:lang w:eastAsia="ko-KR"/>
              </w:rPr>
              <w:t>ConfiguredGrantConfig</w:t>
            </w:r>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r>
              <w:rPr>
                <w:rFonts w:eastAsiaTheme="minorEastAsia"/>
                <w:i/>
                <w:iCs/>
                <w:szCs w:val="24"/>
              </w:rPr>
              <w:t>ConfiguredGrantConfig</w:t>
            </w:r>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r>
              <w:rPr>
                <w:rFonts w:eastAsiaTheme="minorEastAsia"/>
                <w:bCs/>
                <w:i/>
                <w:iCs/>
              </w:rPr>
              <w:t xml:space="preserve">numberOfRepetitions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w:t>
            </w:r>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r>
              <w:rPr>
                <w:i/>
                <w:color w:val="000000" w:themeColor="text1"/>
                <w:lang w:val="en-US"/>
              </w:rPr>
              <w:t xml:space="preserve">numberOfRepetitions </w:t>
            </w:r>
            <w:r>
              <w:rPr>
                <w:iCs/>
                <w:color w:val="000000" w:themeColor="text1"/>
                <w:lang w:val="en-US"/>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r>
              <w:rPr>
                <w:bCs/>
                <w:i/>
                <w:iCs/>
                <w:lang w:val="en-US" w:eastAsia="ja-JP"/>
              </w:rPr>
              <w:t>numberOfRepetitions</w:t>
            </w:r>
            <w:r>
              <w:rPr>
                <w:lang w:eastAsia="ja-JP"/>
              </w:rPr>
              <w:t xml:space="preserve"> in the TDRA table, UE needs to follow the pusch-AggregationFactor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This also applies for repK in ConfiguredGrantConfig.</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r>
              <w:rPr>
                <w:i/>
                <w:iCs/>
                <w:lang w:val="en-US" w:eastAsia="ja-JP"/>
              </w:rPr>
              <w:t>ConfiguredGrantConfig</w:t>
            </w:r>
            <w:r>
              <w:rPr>
                <w:lang w:val="en-US" w:eastAsia="ja-JP"/>
              </w:rPr>
              <w:t xml:space="preserve">. </w:t>
            </w:r>
            <w:r>
              <w:rPr>
                <w:i/>
                <w:iCs/>
                <w:lang w:val="en-US" w:eastAsia="ja-JP"/>
              </w:rPr>
              <w:t>numberOfRepetitions</w:t>
            </w:r>
            <w:r>
              <w:rPr>
                <w:lang w:val="en-US" w:eastAsia="ja-JP"/>
              </w:rPr>
              <w:t xml:space="preserve"> can cover both DG- and CG-PUSCH.</w:t>
            </w:r>
          </w:p>
        </w:tc>
      </w:tr>
    </w:tbl>
    <w:p w14:paraId="19C86770" w14:textId="77777777" w:rsidR="00D80686" w:rsidRDefault="00D80686">
      <w:pPr>
        <w:rPr>
          <w:rFonts w:eastAsia="Yu Mincho"/>
          <w:lang w:val="en-US" w:eastAsia="ja-JP"/>
        </w:rPr>
      </w:pPr>
    </w:p>
    <w:p w14:paraId="3834E55E" w14:textId="77777777" w:rsidR="00D80686" w:rsidRDefault="005C3EC1">
      <w:pPr>
        <w:pStyle w:val="3"/>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ListParagraph"/>
        <w:numPr>
          <w:ilvl w:val="0"/>
          <w:numId w:val="7"/>
        </w:numPr>
        <w:ind w:firstLineChars="0"/>
        <w:rPr>
          <w:lang w:eastAsia="zh-CN"/>
        </w:rPr>
      </w:pPr>
      <w:r>
        <w:rPr>
          <w:rFonts w:eastAsia="Yu Mincho"/>
          <w:bCs/>
          <w:lang w:eastAsia="ja-JP"/>
        </w:rPr>
        <w:t xml:space="preserve">Alt 1: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74450A8D"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(11 companies): </w:t>
      </w:r>
      <w:r>
        <w:rPr>
          <w:rFonts w:eastAsiaTheme="minorEastAsia"/>
          <w:lang w:val="en-US" w:eastAsia="zh-CN"/>
        </w:rPr>
        <w:t>Nokia/NSB, Intel, Lenovo/Motorola Mobility, Samsung, LG, OPPO, Huawei/HiSilicon, China Telecom</w:t>
      </w:r>
    </w:p>
    <w:p w14:paraId="17B2BD2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 xml:space="preserve">Alt 2: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3F0E8935"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(12 companies): vivo, Apple, Ericsson, Sierra Wireless, Qualcomm, ZTE, CATT, NTT DOCOMO, Spreadtrum, CMCC, Sharp, Rakuten Mobile</w:t>
      </w:r>
    </w:p>
    <w:p w14:paraId="2BB29783"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Observation on Issue#1-2:</w:t>
      </w:r>
    </w:p>
    <w:p w14:paraId="7D6B4D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r>
        <w:rPr>
          <w:rFonts w:eastAsiaTheme="minorEastAsia"/>
          <w:i/>
          <w:iCs/>
          <w:szCs w:val="24"/>
        </w:rPr>
        <w:t>ConfiguredGrantConfig</w:t>
      </w:r>
      <w:r>
        <w:rPr>
          <w:rFonts w:eastAsiaTheme="minorEastAsia"/>
          <w:szCs w:val="24"/>
        </w:rPr>
        <w:t xml:space="preserve"> to support the increased maximum number of repetitions.</w:t>
      </w:r>
    </w:p>
    <w:p w14:paraId="188C5AE5" w14:textId="77777777" w:rsidR="00D80686" w:rsidRDefault="00D80686">
      <w:pPr>
        <w:rPr>
          <w:rFonts w:eastAsia="Yu Mincho"/>
          <w:lang w:val="sv-SE" w:eastAsia="ja-JP"/>
        </w:rPr>
      </w:pPr>
    </w:p>
    <w:p w14:paraId="5B87D024" w14:textId="77777777" w:rsidR="00D80686" w:rsidRDefault="005C3EC1">
      <w:pPr>
        <w:pStyle w:val="Heading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Yu Mincho"/>
          <w:iCs/>
          <w:lang w:eastAsia="ja-JP"/>
        </w:rPr>
      </w:pPr>
      <w:r>
        <w:rPr>
          <w:rFonts w:eastAsia="Yu Mincho"/>
          <w:iCs/>
          <w:lang w:eastAsia="ja-JP"/>
        </w:rPr>
        <w:t xml:space="preserve">In RAN1#106-e, ZTE [4] provided their proposal that DCI format 0_0 should support the repetition number with increased maximum repetition number configured in TDRA lists. Note that, in Rel-15/16 specification, </w:t>
      </w:r>
      <w:r>
        <w:rPr>
          <w:rFonts w:eastAsia="Yu Mincho"/>
          <w:i/>
          <w:lang w:eastAsia="ja-JP"/>
        </w:rPr>
        <w:t>numberOfRepetitions</w:t>
      </w:r>
      <w:r>
        <w:rPr>
          <w:rFonts w:eastAsia="Yu Mincho"/>
          <w:iCs/>
          <w:lang w:eastAsia="ja-JP"/>
        </w:rPr>
        <w:t xml:space="preserve"> can not be indicated by DCI format 0_0 since </w:t>
      </w:r>
      <w:r>
        <w:rPr>
          <w:rFonts w:eastAsia="Yu Mincho"/>
          <w:i/>
          <w:lang w:eastAsia="ja-JP"/>
        </w:rPr>
        <w:t>numberOfRepetitions</w:t>
      </w:r>
      <w:r>
        <w:rPr>
          <w:rFonts w:eastAsia="Yu Mincho"/>
          <w:iCs/>
          <w:lang w:eastAsia="ja-JP"/>
        </w:rPr>
        <w:t xml:space="preserve"> is only included in the TDRA table configured for DCI format 0_1 and 0_2.</w:t>
      </w:r>
    </w:p>
    <w:p w14:paraId="7B58DAF5" w14:textId="77777777" w:rsidR="00D80686" w:rsidRDefault="00D80686">
      <w:pPr>
        <w:rPr>
          <w:rFonts w:eastAsia="Yu Mincho"/>
          <w:lang w:eastAsia="ja-JP"/>
        </w:rPr>
      </w:pPr>
    </w:p>
    <w:p w14:paraId="1AD4E9E2" w14:textId="77777777" w:rsidR="00D80686" w:rsidRDefault="005C3EC1">
      <w:pPr>
        <w:pStyle w:val="3"/>
      </w:pPr>
      <w:r>
        <w:lastRenderedPageBreak/>
        <w:t>1st round (Issue#1-3)</w:t>
      </w:r>
    </w:p>
    <w:p w14:paraId="751D46C2" w14:textId="77777777" w:rsidR="00D80686" w:rsidRDefault="005C3EC1">
      <w:pPr>
        <w:rPr>
          <w:rFonts w:eastAsia="Yu Mincho"/>
          <w:lang w:val="sv-SE" w:eastAsia="ja-JP"/>
        </w:rPr>
      </w:pPr>
      <w:r>
        <w:rPr>
          <w:rFonts w:eastAsia="Yu Mincho"/>
          <w:lang w:val="sv-SE" w:eastAsia="ja-JP"/>
        </w:rPr>
        <w:t>Companies are encouraged to provide their views on whether the repetition number with increased maximum repetition number configured in TDRA lists indicated by DCI format 0_0 is also supported in Rel-17.</w:t>
      </w:r>
    </w:p>
    <w:tbl>
      <w:tblPr>
        <w:tblStyle w:val="TableGrid"/>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r>
              <w:rPr>
                <w:rFonts w:eastAsiaTheme="minorEastAsia"/>
                <w:i/>
                <w:iCs/>
                <w:lang w:val="en-US" w:eastAsia="zh-CN"/>
              </w:rPr>
              <w:t xml:space="preserve">numberofrepetitions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r>
              <w:rPr>
                <w:rFonts w:eastAsiaTheme="minorEastAsia"/>
                <w:i/>
                <w:lang w:eastAsia="zh-CN"/>
              </w:rPr>
              <w:t>pusch-AggregationFactor</w:t>
            </w:r>
            <w:r>
              <w:rPr>
                <w:rFonts w:eastAsiaTheme="minorEastAsia"/>
                <w:lang w:val="en-US" w:eastAsia="zh-CN"/>
              </w:rPr>
              <w:t xml:space="preserve">, in case </w:t>
            </w:r>
            <w:r>
              <w:rPr>
                <w:rFonts w:eastAsiaTheme="minorEastAsia"/>
                <w:i/>
                <w:iCs/>
                <w:lang w:val="en-US" w:eastAsia="zh-CN"/>
              </w:rPr>
              <w:t xml:space="preserve">numberofrepetitions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r>
              <w:rPr>
                <w:rFonts w:eastAsiaTheme="minorEastAsia"/>
                <w:i/>
                <w:iCs/>
                <w:lang w:val="en-US" w:eastAsia="zh-CN"/>
              </w:rPr>
              <w:t>numberOfRepetitions</w:t>
            </w:r>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Ues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Ues,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r>
              <w:rPr>
                <w:i/>
                <w:iCs/>
                <w:lang w:val="en-US" w:eastAsia="ja-JP"/>
              </w:rPr>
              <w:t>numberOfrepetitions</w:t>
            </w:r>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r>
              <w:rPr>
                <w:i/>
                <w:lang w:eastAsia="ja-JP"/>
              </w:rPr>
              <w:t>numberOfRepetitions</w:t>
            </w:r>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r>
              <w:rPr>
                <w:i/>
                <w:lang w:eastAsia="ja-JP"/>
              </w:rPr>
              <w:t>numberOfRepetitions</w:t>
            </w:r>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if  the number of entries of Rel-17 TDRA table size is not increased, i,e,,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w:t>
            </w:r>
            <w:r>
              <w:rPr>
                <w:rFonts w:hint="eastAsia"/>
                <w:lang w:val="en-US" w:eastAsia="zh-CN"/>
              </w:rPr>
              <w:lastRenderedPageBreak/>
              <w:t xml:space="preserve">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r>
              <w:rPr>
                <w:i/>
                <w:iCs/>
                <w:lang w:val="en-US" w:eastAsia="ja-JP"/>
              </w:rPr>
              <w:t>numberOfrepetitions</w:t>
            </w:r>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 xml:space="preserve">@Ericsson,@all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to support i</w:t>
            </w:r>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i</w:t>
            </w:r>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TableGrid"/>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r>
                    <w:rPr>
                      <w:i/>
                    </w:rPr>
                    <w:t>configuredGrantConfig</w:t>
                  </w:r>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r>
                    <w:rPr>
                      <w:i/>
                    </w:rPr>
                    <w:t>pusch-RepTypeIndicator</w:t>
                  </w:r>
                  <w:r>
                    <w:t xml:space="preserve"> in </w:t>
                  </w:r>
                  <w:r>
                    <w:rPr>
                      <w:rFonts w:eastAsia="DengXian" w:hint="eastAsia"/>
                      <w:i/>
                      <w:color w:val="000000"/>
                      <w:lang w:eastAsia="zh-CN"/>
                    </w:rPr>
                    <w:t>rrc-ConfiguredUplinkGrant</w:t>
                  </w:r>
                  <w:r>
                    <w:t xml:space="preserve"> is configured and set to </w:t>
                  </w:r>
                  <w:r>
                    <w:rPr>
                      <w:color w:val="000000"/>
                    </w:rPr>
                    <w:t>‘pusch-RepTypeB’,</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 xml:space="preserve">hank you so much for the explanation. I have a bit different understanding. In Rel-16 38.214 there is </w:t>
            </w:r>
            <w:r>
              <w:rPr>
                <w:lang w:val="en-US" w:eastAsia="ja-JP"/>
              </w:rPr>
              <w:lastRenderedPageBreak/>
              <w:t>the following description, and no other part saying something like “</w:t>
            </w:r>
            <w:r>
              <w:t xml:space="preserve">K is equal to </w:t>
            </w:r>
            <w:r>
              <w:rPr>
                <w:i/>
                <w:iCs/>
              </w:rPr>
              <w:t>numberOfRepetitions</w:t>
            </w:r>
            <w:r>
              <w:t xml:space="preserve"> for DCI format 0_0</w:t>
            </w:r>
            <w:r>
              <w:rPr>
                <w:lang w:val="en-US" w:eastAsia="ja-JP"/>
              </w:rPr>
              <w:t>”. Therefore, in my understanding, unless we make some change on this part in Rel-17,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the i</w:t>
            </w:r>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TableGrid"/>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5CDAE056" w14:textId="77777777" w:rsidR="00D80686" w:rsidRDefault="005C3EC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53DD17E9" w14:textId="77777777" w:rsidR="00D80686" w:rsidRDefault="005C3EC1">
                  <w:pPr>
                    <w:pStyle w:val="B1"/>
                  </w:pPr>
                  <w:r>
                    <w:t>-</w:t>
                  </w:r>
                  <w:r>
                    <w:tab/>
                    <w:t xml:space="preserve">otherwise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r>
              <w:rPr>
                <w:i/>
              </w:rPr>
              <w:t>pusch-AggregationFactor</w:t>
            </w:r>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r>
              <w:rPr>
                <w:i/>
                <w:iCs/>
              </w:rPr>
              <w:t>numberOfRepetitions</w:t>
            </w:r>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r>
              <w:rPr>
                <w:i/>
                <w:iCs/>
              </w:rPr>
              <w:t>numberOfRepetitions</w:t>
            </w:r>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TableGrid"/>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Yu Mincho"/>
          <w:lang w:val="en-US" w:eastAsia="ja-JP"/>
        </w:rPr>
      </w:pPr>
    </w:p>
    <w:p w14:paraId="36DD013D" w14:textId="77777777" w:rsidR="00D80686" w:rsidRDefault="005C3EC1">
      <w:pPr>
        <w:pStyle w:val="3"/>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ListParagraph"/>
        <w:numPr>
          <w:ilvl w:val="0"/>
          <w:numId w:val="7"/>
        </w:numPr>
        <w:ind w:firstLineChars="0"/>
        <w:rPr>
          <w:lang w:eastAsia="zh-CN"/>
        </w:rPr>
      </w:pPr>
      <w:r>
        <w:rPr>
          <w:rFonts w:eastAsia="Yu Mincho"/>
          <w:lang w:val="sv-SE" w:eastAsia="ja-JP"/>
        </w:rPr>
        <w:t>The repetition number with increased maximum repetition number configured in TDRA lists indicated by DCI format 0_0 is supported in Rel-17</w:t>
      </w:r>
    </w:p>
    <w:p w14:paraId="1204F691"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Support (1 company): ZTE</w:t>
      </w:r>
    </w:p>
    <w:p w14:paraId="6373C508" w14:textId="77777777" w:rsidR="00D80686" w:rsidRDefault="005C3EC1">
      <w:pPr>
        <w:pStyle w:val="ListParagraph"/>
        <w:numPr>
          <w:ilvl w:val="1"/>
          <w:numId w:val="7"/>
        </w:numPr>
        <w:ind w:firstLineChars="0"/>
        <w:rPr>
          <w:rFonts w:eastAsia="Yu Mincho"/>
          <w:bCs/>
          <w:lang w:eastAsia="ja-JP"/>
        </w:rPr>
      </w:pPr>
      <w:r>
        <w:rPr>
          <w:rFonts w:eastAsia="Yu Mincho" w:hint="eastAsia"/>
          <w:lang w:val="en-US" w:eastAsia="ja-JP"/>
        </w:rPr>
        <w:t>N</w:t>
      </w:r>
      <w:r>
        <w:rPr>
          <w:rFonts w:eastAsia="Yu Mincho"/>
          <w:lang w:val="en-US" w:eastAsia="ja-JP"/>
        </w:rPr>
        <w:t xml:space="preserve">ot support </w:t>
      </w:r>
      <w:r>
        <w:rPr>
          <w:rFonts w:eastAsia="Yu Mincho"/>
          <w:bCs/>
          <w:lang w:eastAsia="ja-JP"/>
        </w:rPr>
        <w:t>(22 companies): vivo, Apple, Ericsson, Nokia/NSB, Intel,</w:t>
      </w:r>
      <w:r>
        <w:t xml:space="preserve"> </w:t>
      </w:r>
      <w:r>
        <w:rPr>
          <w:rFonts w:eastAsia="Yu Mincho"/>
          <w:bCs/>
          <w:lang w:eastAsia="ja-JP"/>
        </w:rPr>
        <w:t>Lenovo/Motorola Mobility, Sierra Wireless, Qualcomm, Samsung, Panasonic, LG, CATT, Spreadtrum, CMCC, OPPO, Xiaomi, Huawei/HiSilicon, Sharp, Rakuten Mobile</w:t>
      </w:r>
    </w:p>
    <w:p w14:paraId="6B5AB22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Issue#1-3:</w:t>
      </w:r>
    </w:p>
    <w:p w14:paraId="117056E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The repetition number with increased maximum repetition number configured in TDRA lists indicated by DCI format 0_0 is not supported in Rel-17</w:t>
      </w:r>
    </w:p>
    <w:p w14:paraId="1DC1ED40" w14:textId="77777777" w:rsidR="00D80686" w:rsidRDefault="00D80686">
      <w:pPr>
        <w:rPr>
          <w:rFonts w:eastAsia="Yu Mincho"/>
          <w:lang w:val="sv-SE" w:eastAsia="ja-JP"/>
        </w:rPr>
      </w:pPr>
    </w:p>
    <w:p w14:paraId="33B77F3A" w14:textId="77777777" w:rsidR="00D80686" w:rsidRDefault="005C3EC1">
      <w:pPr>
        <w:pStyle w:val="3"/>
      </w:pPr>
      <w:r>
        <w:rPr>
          <w:rFonts w:hint="eastAsia"/>
        </w:rPr>
        <w:t>2nd</w:t>
      </w:r>
      <w:r>
        <w:t xml:space="preserve"> round (Issue#1-3)</w:t>
      </w:r>
    </w:p>
    <w:p w14:paraId="219898C8"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7629F9C9"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w:t>
      </w:r>
      <w:ins w:id="23" w:author="Toshi" w:date="2021-08-23T09:18:00Z">
        <w:r>
          <w:rPr>
            <w:rFonts w:eastAsia="Yu Mincho"/>
            <w:lang w:val="sv-SE" w:eastAsia="ja-JP"/>
          </w:rPr>
          <w:t>,</w:t>
        </w:r>
      </w:ins>
      <w:ins w:id="24" w:author="Toshi" w:date="2021-08-23T09:17:00Z">
        <w:r>
          <w:rPr>
            <w:rFonts w:eastAsia="Yu Mincho"/>
            <w:lang w:val="sv-SE" w:eastAsia="ja-JP"/>
          </w:rPr>
          <w:t xml:space="preserve"> for Rel-17 CovEnh</w:t>
        </w:r>
      </w:ins>
      <w:r>
        <w:rPr>
          <w:rFonts w:eastAsia="Yu Mincho"/>
          <w:lang w:val="sv-SE" w:eastAsia="ja-JP"/>
        </w:rPr>
        <w:t>?</w:t>
      </w:r>
    </w:p>
    <w:p w14:paraId="436078A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TableGrid"/>
        <w:tblW w:w="0" w:type="auto"/>
        <w:tblInd w:w="420" w:type="dxa"/>
        <w:tblLook w:val="04A0" w:firstRow="1" w:lastRow="0" w:firstColumn="1" w:lastColumn="0" w:noHBand="0" w:noVBand="1"/>
      </w:tblPr>
      <w:tblGrid>
        <w:gridCol w:w="9437"/>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MS Mincho"/>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ListParagraph"/>
        <w:ind w:left="420" w:firstLineChars="0" w:firstLine="0"/>
        <w:rPr>
          <w:rFonts w:eastAsia="Yu Mincho"/>
          <w:lang w:val="sv-SE" w:eastAsia="ja-JP"/>
        </w:rPr>
      </w:pPr>
    </w:p>
    <w:p w14:paraId="55FDB392"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0DEDBF5"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r>
              <w:rPr>
                <w:i/>
                <w:iCs/>
              </w:rPr>
              <w:t>numberOfRepetitions</w:t>
            </w:r>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TableGrid"/>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xml:space="preserve">: Yes, if we are talking about the current spec since in TS 38.214, Section 6.1.23, the selection of the TDRA table for Type 1 CG with PUSCH repetition type A is described as follows: </w:t>
            </w:r>
            <w:r>
              <w:rPr>
                <w:rFonts w:eastAsiaTheme="minorEastAsia"/>
                <w:lang w:eastAsia="zh-CN"/>
              </w:rPr>
              <w:lastRenderedPageBreak/>
              <w:t>“</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t>Answer to Q2:</w:t>
            </w:r>
            <w:r>
              <w:rPr>
                <w:rFonts w:eastAsiaTheme="minorEastAsia"/>
                <w:lang w:eastAsia="zh-CN"/>
              </w:rPr>
              <w:t xml:space="preserve"> No. The agreement simply means that increasing the maximum number for the parameter </w:t>
            </w:r>
            <w:r>
              <w:rPr>
                <w:rFonts w:eastAsiaTheme="minorEastAsia"/>
                <w:i/>
                <w:iCs/>
                <w:lang w:eastAsia="zh-CN"/>
              </w:rPr>
              <w:t>numberofrepetitions</w:t>
            </w:r>
            <w:r>
              <w:rPr>
                <w:rFonts w:eastAsiaTheme="minorEastAsia"/>
                <w:lang w:eastAsia="zh-CN"/>
              </w:rPr>
              <w:t xml:space="preserve"> is supported, this is the whole point why we have the FFS on supporting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RepK</w:t>
            </w:r>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 xml:space="preserve">RepK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 xml:space="preserve">repK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687BBA16" w14:textId="77777777" w:rsidR="00D80686" w:rsidRDefault="005C3EC1">
            <w:r>
              <w:rPr>
                <w:rFonts w:hint="eastAsia"/>
              </w:rPr>
              <w:t>Q</w:t>
            </w:r>
            <w:r>
              <w:t>1: Yes. Agree with Nokia, thanks for the exact part in the specification. We also support to reuse the same TDRA tables in Rel-17 CovEnh.</w:t>
            </w:r>
          </w:p>
          <w:p w14:paraId="6D9EBF52" w14:textId="77777777" w:rsidR="00D80686" w:rsidRDefault="005C3EC1">
            <w:r>
              <w:t xml:space="preserve"> Q2: NO. The agreement only include the case of configured grant PUSCH, not all type of configured grant PUSCH. Such as activated by DCI format 0_0 and Type 1 CG-PUSCH, which still use the REl-15 TDRA tables used for DCI 0_0. These TDRA tables cannot including either numberOfRepetitions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r>
              <w:rPr>
                <w:rFonts w:eastAsiaTheme="minorEastAsia"/>
                <w:i/>
                <w:iCs/>
                <w:lang w:eastAsia="zh-CN"/>
              </w:rPr>
              <w:t>numberofrepetitions</w:t>
            </w:r>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lastRenderedPageBreak/>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t xml:space="preserve">For DCI format 0_0, there is no repetition indication in TDRA tables. The repetition, i.e., </w:t>
            </w:r>
            <w:r>
              <w:rPr>
                <w:i/>
              </w:rPr>
              <w:t>pusch-AggregationFactor</w:t>
            </w:r>
            <w:r>
              <w:rPr>
                <w:lang w:eastAsia="ja-JP"/>
              </w:rPr>
              <w:t xml:space="preserve"> , is indicated by RRC configuration. CG type 1 repetition is indicated by </w:t>
            </w:r>
            <w:r>
              <w:rPr>
                <w:rFonts w:eastAsiaTheme="minorEastAsia"/>
                <w:i/>
                <w:iCs/>
                <w:lang w:eastAsia="zh-CN"/>
              </w:rPr>
              <w:t>RepK.</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r>
              <w:rPr>
                <w:color w:val="000000"/>
              </w:rPr>
              <w:t xml:space="preserve">Table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TableGrid"/>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No. The TDRA table/list to include increased number of repetitions is a R17 TDRA table separately configured. We can not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Yu Mincho"/>
          <w:lang w:eastAsia="ja-JP"/>
        </w:rPr>
      </w:pPr>
    </w:p>
    <w:p w14:paraId="23B0431E" w14:textId="77777777" w:rsidR="00D80686" w:rsidRDefault="005C3EC1">
      <w:pPr>
        <w:pStyle w:val="3"/>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lastRenderedPageBreak/>
        <w:t>Q</w:t>
      </w:r>
      <w:r>
        <w:rPr>
          <w:rFonts w:eastAsia="Yu Mincho"/>
          <w:lang w:val="sv-SE" w:eastAsia="ja-JP"/>
        </w:rPr>
        <w:t>1: Do you agree that 1) CG PUSCH type 1 and DG/CG PUSCH scheduled/activated by DCI format 0_0 share the same TDRA table, for Rel-17 CovEnh?</w:t>
      </w:r>
    </w:p>
    <w:p w14:paraId="658AD98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 xml:space="preserve">Yes: ZTE, Nokia/NSB, Lenovo/Motorola Mobility, Samsung, </w:t>
      </w:r>
      <w:r>
        <w:rPr>
          <w:rFonts w:eastAsiaTheme="minorEastAsia" w:hint="eastAsia"/>
          <w:lang w:val="en-US" w:eastAsia="zh-CN"/>
        </w:rPr>
        <w:t>S</w:t>
      </w:r>
      <w:r>
        <w:rPr>
          <w:rFonts w:eastAsiaTheme="minorEastAsia"/>
          <w:lang w:val="en-US" w:eastAsia="zh-CN"/>
        </w:rPr>
        <w:t>preadtrum, Panasonic, Intel, CATT, OPPO, Apple, CMCC, Ericsson (in the current spec), Xiaomi</w:t>
      </w:r>
    </w:p>
    <w:p w14:paraId="1AC707AD"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o: Sharp</w:t>
      </w:r>
      <w:r>
        <w:rPr>
          <w:rFonts w:eastAsiaTheme="minorEastAsia"/>
          <w:lang w:val="en-US" w:eastAsia="zh-CN"/>
        </w:rPr>
        <w:t>, Ericsson</w:t>
      </w:r>
    </w:p>
    <w:p w14:paraId="607E3B3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14:paraId="65B24568"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Samsung, </w:t>
      </w:r>
      <w:r>
        <w:rPr>
          <w:rFonts w:eastAsiaTheme="minorEastAsia" w:hint="eastAsia"/>
          <w:lang w:val="en-US" w:eastAsia="zh-CN"/>
        </w:rPr>
        <w:t>S</w:t>
      </w:r>
      <w:r>
        <w:rPr>
          <w:rFonts w:eastAsiaTheme="minorEastAsia"/>
          <w:lang w:val="en-US" w:eastAsia="zh-CN"/>
        </w:rPr>
        <w:t>preadtrum, CATT, Apple, CMCC, Ericsson, Xiaomi</w:t>
      </w:r>
    </w:p>
    <w:p w14:paraId="1F18573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3D66CB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w:t>
      </w:r>
    </w:p>
    <w:p w14:paraId="54148403"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Lenovo/Motorola Mobility, </w:t>
      </w:r>
      <w:r>
        <w:rPr>
          <w:rFonts w:eastAsiaTheme="minorEastAsia" w:hint="eastAsia"/>
          <w:lang w:val="en-US" w:eastAsia="zh-CN"/>
        </w:rPr>
        <w:t>S</w:t>
      </w:r>
      <w:r>
        <w:rPr>
          <w:rFonts w:eastAsiaTheme="minorEastAsia"/>
          <w:lang w:val="en-US" w:eastAsia="zh-CN"/>
        </w:rPr>
        <w:t>preadtrum, Panasonic, Intel, OPPO, Apple</w:t>
      </w:r>
    </w:p>
    <w:p w14:paraId="32194C65"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/A: Sharp, Samsung</w:t>
      </w:r>
      <w:r>
        <w:rPr>
          <w:rFonts w:eastAsiaTheme="minorEastAsia"/>
          <w:lang w:val="en-US" w:eastAsia="zh-CN"/>
        </w:rPr>
        <w:t>, CATT, CMCC, Ericsson, Xiaomi</w:t>
      </w:r>
    </w:p>
    <w:p w14:paraId="0F948859" w14:textId="77777777" w:rsidR="00D80686" w:rsidRDefault="00D80686">
      <w:pPr>
        <w:rPr>
          <w:rFonts w:eastAsia="Yu Mincho"/>
          <w:lang w:val="sv-SE" w:eastAsia="ja-JP"/>
        </w:rPr>
      </w:pPr>
    </w:p>
    <w:p w14:paraId="503F8703" w14:textId="77777777" w:rsidR="00D80686" w:rsidRDefault="005C3EC1">
      <w:pPr>
        <w:rPr>
          <w:rFonts w:eastAsia="Yu Mincho"/>
          <w:lang w:val="sv-SE" w:eastAsia="ja-JP"/>
        </w:rPr>
      </w:pPr>
      <w:r>
        <w:rPr>
          <w:rFonts w:eastAsia="Yu Mincho" w:hint="eastAsia"/>
          <w:lang w:val="sv-SE" w:eastAsia="ja-JP"/>
        </w:rPr>
        <w:t>B</w:t>
      </w:r>
      <w:r>
        <w:rPr>
          <w:rFonts w:eastAsia="Yu Mincho"/>
          <w:lang w:val="sv-SE" w:eastAsia="ja-JP"/>
        </w:rPr>
        <w:t>ased on the 2nd round inputs, there seems several alternatives that companies have in mind.</w:t>
      </w:r>
    </w:p>
    <w:p w14:paraId="302B5F46"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(”Yes” to both Q1 and Q2)</w:t>
      </w:r>
    </w:p>
    <w:p w14:paraId="0AF2CA76"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1F4DD607"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08189720"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326A4C2A"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32F8C12C"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(”Yes” to Q1 and ”No” to Q2)</w:t>
      </w:r>
    </w:p>
    <w:p w14:paraId="0C178DA1"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EA10864" w14:textId="77777777"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15BDA8D"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(”No” to Q1 and ”Yes” to Q2)</w:t>
      </w:r>
    </w:p>
    <w:p w14:paraId="1BDC37EE"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lastRenderedPageBreak/>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6A5A74B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B3D30E2" w14:textId="77777777" w:rsidR="00D80686" w:rsidRDefault="00D80686">
      <w:pPr>
        <w:rPr>
          <w:rFonts w:eastAsia="Yu Mincho"/>
          <w:lang w:val="sv-SE" w:eastAsia="ja-JP"/>
        </w:rPr>
      </w:pPr>
    </w:p>
    <w:p w14:paraId="658906BF" w14:textId="77777777" w:rsidR="00D80686" w:rsidRDefault="005C3EC1">
      <w:pPr>
        <w:pStyle w:val="3"/>
        <w:rPr>
          <w:highlight w:val="yellow"/>
        </w:rPr>
      </w:pPr>
      <w:r>
        <w:rPr>
          <w:rFonts w:hint="eastAsia"/>
          <w:highlight w:val="yellow"/>
        </w:rPr>
        <w:t>3rd</w:t>
      </w:r>
      <w:r>
        <w:rPr>
          <w:highlight w:val="yellow"/>
        </w:rPr>
        <w:t xml:space="preserve"> round (Issue#1-3)</w:t>
      </w:r>
    </w:p>
    <w:p w14:paraId="54D4B383" w14:textId="2848F051" w:rsidR="00D80686" w:rsidRDefault="005C3EC1">
      <w:pPr>
        <w:rPr>
          <w:ins w:id="25" w:author="Toshi" w:date="2021-08-24T20:53:00Z"/>
          <w:rFonts w:eastAsia="Yu Mincho"/>
          <w:lang w:val="sv-SE" w:eastAsia="ja-JP"/>
        </w:rPr>
      </w:pPr>
      <w:r>
        <w:rPr>
          <w:rFonts w:eastAsia="Yu Mincho"/>
          <w:lang w:val="sv-SE" w:eastAsia="ja-JP"/>
        </w:rPr>
        <w:t xml:space="preserve"> Companies are invited to provide their views on the followin alternatives, for PUSCH repetition Type A with the increased maximum number of repetitions.</w:t>
      </w:r>
    </w:p>
    <w:p w14:paraId="113808DA" w14:textId="58558275" w:rsidR="00781CD2" w:rsidRDefault="00781CD2">
      <w:pPr>
        <w:rPr>
          <w:rFonts w:eastAsia="Yu Mincho"/>
          <w:lang w:val="sv-SE" w:eastAsia="ja-JP"/>
        </w:rPr>
      </w:pPr>
      <w:ins w:id="26" w:author="Toshi" w:date="2021-08-24T20:53:00Z">
        <w:r>
          <w:rPr>
            <w:rFonts w:eastAsia="Yu Mincho" w:hint="eastAsia"/>
            <w:lang w:val="sv-SE" w:eastAsia="ja-JP"/>
          </w:rPr>
          <w:t>F</w:t>
        </w:r>
        <w:r>
          <w:rPr>
            <w:rFonts w:eastAsia="Yu Mincho"/>
            <w:lang w:val="sv-SE" w:eastAsia="ja-JP"/>
          </w:rPr>
          <w:t>or Type 1 CG-PUSCH and DCI format 0_0,</w:t>
        </w:r>
      </w:ins>
    </w:p>
    <w:p w14:paraId="7EF79887" w14:textId="0A468C83"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 </w:t>
      </w:r>
      <w:del w:id="27" w:author="Toshi" w:date="2021-08-24T20:54:00Z">
        <w:r w:rsidDel="0025406D">
          <w:rPr>
            <w:rFonts w:eastAsia="Yu Mincho"/>
            <w:lang w:val="sv-SE" w:eastAsia="ja-JP"/>
          </w:rPr>
          <w:delText>(corresponding to ”Yes” to both Q1 and Q2 of the 2nd round)</w:delText>
        </w:r>
      </w:del>
    </w:p>
    <w:p w14:paraId="7BA3817A"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4AAB3110"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24860383" w14:textId="4F89218E"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1-1</w:t>
      </w:r>
      <w:del w:id="28" w:author="Toshi" w:date="2021-08-24T20:54:00Z">
        <w:r w:rsidDel="0025406D">
          <w:rPr>
            <w:rFonts w:eastAsia="Yu Mincho"/>
            <w:lang w:val="sv-SE" w:eastAsia="ja-JP"/>
          </w:rPr>
          <w:delText xml:space="preserve"> (corresponding to”Yes”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441841E" w14:textId="5AD9259E"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1-2</w:t>
      </w:r>
      <w:del w:id="29" w:author="Toshi" w:date="2021-08-24T20:54:00Z">
        <w:r w:rsidDel="0025406D">
          <w:rPr>
            <w:rFonts w:eastAsia="Yu Mincho"/>
            <w:lang w:val="sv-SE" w:eastAsia="ja-JP"/>
          </w:rPr>
          <w:delText xml:space="preserve"> (corresponding to”No”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20765056" w14:textId="44B2612B"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2 </w:t>
      </w:r>
      <w:del w:id="30" w:author="Toshi" w:date="2021-08-24T20:54:00Z">
        <w:r w:rsidDel="0025406D">
          <w:rPr>
            <w:rFonts w:eastAsia="Yu Mincho"/>
            <w:lang w:val="sv-SE" w:eastAsia="ja-JP"/>
          </w:rPr>
          <w:delText>(corresponding to”Yes” to Q1 and ”No” to Q2 of the 2nd round)</w:delText>
        </w:r>
      </w:del>
    </w:p>
    <w:p w14:paraId="75F4BA1F"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8953105" w14:textId="28774535"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w:t>
      </w:r>
      <w:ins w:id="31" w:author="Toshi" w:date="2021-08-24T20:57:00Z">
        <w:r w:rsidR="00FD2F44">
          <w:rPr>
            <w:rFonts w:eastAsia="Yu Mincho" w:hint="eastAsia"/>
            <w:lang w:val="sv-SE" w:eastAsia="ja-JP"/>
          </w:rPr>
          <w:t>e</w:t>
        </w:r>
      </w:ins>
      <w:r>
        <w:rPr>
          <w:rFonts w:eastAsia="Yu Mincho"/>
          <w:lang w:val="sv-SE" w:eastAsia="ja-JP"/>
        </w:rPr>
        <w:t>ther to support the TDRA based extension of the max repetition factor for Type 1 CG-PUSCH.</w:t>
      </w:r>
    </w:p>
    <w:p w14:paraId="1E866D1A"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6144195" w14:textId="2C72F8FB"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3 </w:t>
      </w:r>
      <w:del w:id="32" w:author="Toshi" w:date="2021-08-24T20:53:00Z">
        <w:r w:rsidDel="0025406D">
          <w:rPr>
            <w:rFonts w:eastAsia="Yu Mincho"/>
            <w:lang w:val="sv-SE" w:eastAsia="ja-JP"/>
          </w:rPr>
          <w:delText>(corresponding to”No” to Q1 and ”Yes” to Q2 of the 2nd round)</w:delText>
        </w:r>
      </w:del>
    </w:p>
    <w:p w14:paraId="7224C160"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71B6E53"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2640FBD" w14:textId="632FF241" w:rsidR="00D80686" w:rsidRDefault="00D80686">
      <w:pPr>
        <w:rPr>
          <w:ins w:id="33" w:author="Toshi" w:date="2021-08-24T20:48:00Z"/>
          <w:rFonts w:eastAsia="Yu Mincho"/>
          <w:lang w:val="sv-SE" w:eastAsia="ja-JP"/>
        </w:rPr>
      </w:pPr>
    </w:p>
    <w:p w14:paraId="416D8772" w14:textId="6B7B224A" w:rsidR="00781CD2" w:rsidRDefault="00781CD2">
      <w:pPr>
        <w:rPr>
          <w:ins w:id="34" w:author="Toshi" w:date="2021-08-24T20:48:00Z"/>
          <w:rFonts w:eastAsia="Yu Mincho"/>
          <w:lang w:val="sv-SE" w:eastAsia="ja-JP"/>
        </w:rPr>
      </w:pPr>
      <w:ins w:id="35" w:author="Toshi" w:date="2021-08-24T20:48:00Z">
        <w:r w:rsidRPr="00781CD2">
          <w:rPr>
            <w:rFonts w:eastAsia="Yu Mincho"/>
            <w:lang w:val="sv-SE" w:eastAsia="ja-JP"/>
          </w:rPr>
          <w:t>Companies are</w:t>
        </w:r>
        <w:r>
          <w:rPr>
            <w:rFonts w:eastAsia="Yu Mincho"/>
            <w:lang w:val="sv-SE" w:eastAsia="ja-JP"/>
          </w:rPr>
          <w:t xml:space="preserve"> also encouraged to check if the following proposal is agreeable</w:t>
        </w:r>
        <w:r w:rsidRPr="00781CD2">
          <w:rPr>
            <w:rFonts w:eastAsia="Yu Mincho"/>
            <w:lang w:val="sv-SE" w:eastAsia="ja-JP"/>
          </w:rPr>
          <w:t>.</w:t>
        </w:r>
      </w:ins>
    </w:p>
    <w:p w14:paraId="6DDF6804" w14:textId="798714C4" w:rsidR="00781CD2" w:rsidRPr="00781CD2" w:rsidRDefault="00781CD2">
      <w:pPr>
        <w:rPr>
          <w:ins w:id="36" w:author="Toshi" w:date="2021-08-24T20:50:00Z"/>
          <w:rFonts w:eastAsia="Yu Mincho"/>
          <w:u w:val="single"/>
          <w:lang w:val="sv-SE" w:eastAsia="ja-JP"/>
          <w:rPrChange w:id="37" w:author="Toshi" w:date="2021-08-24T20:50:00Z">
            <w:rPr>
              <w:ins w:id="38" w:author="Toshi" w:date="2021-08-24T20:50:00Z"/>
              <w:rFonts w:eastAsia="Yu Mincho"/>
              <w:lang w:val="sv-SE" w:eastAsia="ja-JP"/>
            </w:rPr>
          </w:rPrChange>
        </w:rPr>
      </w:pPr>
      <w:ins w:id="39" w:author="Toshi" w:date="2021-08-24T20:50:00Z">
        <w:r w:rsidRPr="00781CD2">
          <w:rPr>
            <w:rFonts w:eastAsia="Yu Mincho"/>
            <w:u w:val="single"/>
            <w:lang w:val="sv-SE" w:eastAsia="ja-JP"/>
            <w:rPrChange w:id="40" w:author="Toshi" w:date="2021-08-24T20:50:00Z">
              <w:rPr>
                <w:rFonts w:eastAsia="Yu Mincho"/>
                <w:lang w:val="sv-SE" w:eastAsia="ja-JP"/>
              </w:rPr>
            </w:rPrChange>
          </w:rPr>
          <w:lastRenderedPageBreak/>
          <w:t xml:space="preserve">Additional </w:t>
        </w:r>
      </w:ins>
      <w:ins w:id="41" w:author="Toshi" w:date="2021-08-24T20:49:00Z">
        <w:r w:rsidRPr="00781CD2">
          <w:rPr>
            <w:rFonts w:eastAsia="Yu Mincho"/>
            <w:u w:val="single"/>
            <w:lang w:val="sv-SE" w:eastAsia="ja-JP"/>
            <w:rPrChange w:id="42" w:author="Toshi" w:date="2021-08-24T20:50:00Z">
              <w:rPr>
                <w:rFonts w:eastAsia="Yu Mincho"/>
                <w:lang w:val="sv-SE" w:eastAsia="ja-JP"/>
              </w:rPr>
            </w:rPrChange>
          </w:rPr>
          <w:t>FL proposal to Issue#1-3</w:t>
        </w:r>
      </w:ins>
    </w:p>
    <w:p w14:paraId="4E349AF0" w14:textId="578500DA" w:rsidR="00781CD2" w:rsidRDefault="00781CD2" w:rsidP="00781CD2">
      <w:pPr>
        <w:pStyle w:val="ListParagraph"/>
        <w:numPr>
          <w:ilvl w:val="0"/>
          <w:numId w:val="44"/>
        </w:numPr>
        <w:ind w:firstLineChars="0"/>
        <w:rPr>
          <w:ins w:id="43" w:author="Toshi" w:date="2021-08-24T20:50:00Z"/>
          <w:rFonts w:eastAsia="Yu Mincho"/>
          <w:lang w:val="sv-SE" w:eastAsia="ja-JP"/>
        </w:rPr>
      </w:pPr>
      <w:ins w:id="44" w:author="Toshi" w:date="2021-08-24T20:50:00Z">
        <w:r w:rsidRPr="005136D2">
          <w:rPr>
            <w:rFonts w:eastAsia="Yu Mincho"/>
            <w:lang w:val="sv-SE" w:eastAsia="ja-JP"/>
          </w:rPr>
          <w:t>DCI format 0_</w:t>
        </w:r>
        <w:r>
          <w:rPr>
            <w:rFonts w:eastAsia="Yu Mincho"/>
            <w:lang w:val="sv-SE" w:eastAsia="ja-JP"/>
          </w:rPr>
          <w:t xml:space="preserve">1 and </w:t>
        </w:r>
        <w:r w:rsidRPr="005136D2">
          <w:rPr>
            <w:rFonts w:eastAsia="Yu Mincho"/>
            <w:lang w:val="sv-SE" w:eastAsia="ja-JP"/>
          </w:rPr>
          <w:t>DCI format 0_</w:t>
        </w:r>
        <w:r>
          <w:rPr>
            <w:rFonts w:eastAsia="Yu Mincho"/>
            <w:lang w:val="sv-SE" w:eastAsia="ja-JP"/>
          </w:rPr>
          <w:t xml:space="preserve">2 support </w:t>
        </w:r>
      </w:ins>
      <w:ins w:id="45" w:author="Toshi" w:date="2021-08-24T20:51:00Z">
        <w:r>
          <w:rPr>
            <w:rFonts w:eastAsia="Yu Mincho"/>
            <w:lang w:val="sv-SE" w:eastAsia="ja-JP"/>
          </w:rPr>
          <w:t xml:space="preserve">Rel-17 PUSCH repetition Type A with </w:t>
        </w:r>
      </w:ins>
      <w:ins w:id="46" w:author="Toshi" w:date="2021-08-24T20:50:00Z">
        <w:r>
          <w:rPr>
            <w:rFonts w:eastAsia="Yu Mincho"/>
            <w:lang w:val="sv-SE" w:eastAsia="ja-JP"/>
          </w:rPr>
          <w:t>t</w:t>
        </w:r>
        <w:r w:rsidRPr="00781CD2">
          <w:rPr>
            <w:rFonts w:eastAsia="Yu Mincho"/>
            <w:lang w:val="sv-SE" w:eastAsia="ja-JP"/>
            <w:rPrChange w:id="47" w:author="Toshi" w:date="2021-08-24T20:50:00Z">
              <w:rPr>
                <w:lang w:val="sv-SE" w:eastAsia="ja-JP"/>
              </w:rPr>
            </w:rPrChange>
          </w:rPr>
          <w:t>he increased maximum repetition number</w:t>
        </w:r>
      </w:ins>
      <w:ins w:id="48" w:author="Toshi" w:date="2021-08-24T20:54:00Z">
        <w:r w:rsidR="0025406D">
          <w:rPr>
            <w:rFonts w:eastAsia="Yu Mincho"/>
            <w:lang w:val="sv-SE" w:eastAsia="ja-JP"/>
          </w:rPr>
          <w:t>s</w:t>
        </w:r>
      </w:ins>
      <w:ins w:id="49" w:author="Toshi" w:date="2021-08-24T20:50:00Z">
        <w:r w:rsidRPr="00781CD2">
          <w:rPr>
            <w:rFonts w:eastAsia="Yu Mincho"/>
            <w:lang w:val="sv-SE" w:eastAsia="ja-JP"/>
            <w:rPrChange w:id="50" w:author="Toshi" w:date="2021-08-24T20:50:00Z">
              <w:rPr>
                <w:lang w:val="sv-SE" w:eastAsia="ja-JP"/>
              </w:rPr>
            </w:rPrChange>
          </w:rPr>
          <w:t xml:space="preserve"> configured in TDRA lists</w:t>
        </w:r>
      </w:ins>
      <w:ins w:id="51" w:author="Toshi" w:date="2021-08-24T20:52:00Z">
        <w:r>
          <w:rPr>
            <w:rFonts w:eastAsia="Yu Mincho"/>
            <w:lang w:val="sv-SE" w:eastAsia="ja-JP"/>
          </w:rPr>
          <w:t>.</w:t>
        </w:r>
      </w:ins>
    </w:p>
    <w:p w14:paraId="4EB1E7E1" w14:textId="77777777" w:rsidR="00781CD2" w:rsidRPr="00781CD2" w:rsidRDefault="00781CD2" w:rsidP="00781CD2">
      <w:pPr>
        <w:rPr>
          <w:rFonts w:eastAsia="Yu Mincho"/>
          <w:lang w:val="sv-SE" w:eastAsia="ja-JP"/>
          <w:rPrChange w:id="52" w:author="Toshi" w:date="2021-08-24T20:50:00Z">
            <w:rPr>
              <w:lang w:val="sv-SE" w:eastAsia="ja-JP"/>
            </w:rPr>
          </w:rPrChange>
        </w:rPr>
      </w:pPr>
    </w:p>
    <w:tbl>
      <w:tblPr>
        <w:tblStyle w:val="TableGrid"/>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t xml:space="preserve">Alt 2 violates  the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ListParagraph"/>
              <w:numPr>
                <w:ilvl w:val="0"/>
                <w:numId w:val="13"/>
              </w:numPr>
              <w:ind w:firstLineChars="0"/>
              <w:rPr>
                <w:rFonts w:eastAsia="Yu Mincho"/>
                <w:lang w:val="sv-SE" w:eastAsia="ja-JP"/>
              </w:rPr>
            </w:pPr>
            <w:r>
              <w:rPr>
                <w:rFonts w:eastAsia="Yu Mincho"/>
                <w:lang w:val="sv-SE" w:eastAsia="ja-JP"/>
              </w:rPr>
              <w:t xml:space="preserve">The repetition number with increased maximum repetition number configured in TDRA lists indicated by DCI format 0_0 is </w:t>
            </w:r>
            <w:r w:rsidRPr="000C78D1">
              <w:rPr>
                <w:rFonts w:eastAsia="Yu Mincho"/>
                <w:b/>
                <w:bCs/>
                <w:u w:val="single"/>
                <w:lang w:val="sv-SE" w:eastAsia="ja-JP"/>
              </w:rPr>
              <w:t>not supported</w:t>
            </w:r>
            <w:r>
              <w:rPr>
                <w:rFonts w:eastAsia="Yu Mincho"/>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r>
              <w:rPr>
                <w:i/>
                <w:iCs/>
              </w:rPr>
              <w:t>numberOfRepetitions</w:t>
            </w:r>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TableGrid"/>
              <w:tblW w:w="0" w:type="auto"/>
              <w:tblLayout w:type="fixed"/>
              <w:tblLook w:val="04A0" w:firstRow="1" w:lastRow="0" w:firstColumn="1" w:lastColumn="0" w:noHBand="0" w:noVBand="1"/>
            </w:tblPr>
            <w:tblGrid>
              <w:gridCol w:w="8169"/>
            </w:tblGrid>
            <w:tr w:rsidR="00F36F11" w14:paraId="63597963" w14:textId="77777777" w:rsidTr="004E42AC">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w:t>
                  </w:r>
                  <w:r>
                    <w:lastRenderedPageBreak/>
                    <w:t xml:space="preserve">of repetitions </w:t>
                  </w:r>
                  <w:r>
                    <w:rPr>
                      <w:i/>
                    </w:rPr>
                    <w:t>K</w:t>
                  </w:r>
                  <w:r>
                    <w:t xml:space="preserve"> is determined as</w:t>
                  </w:r>
                </w:p>
                <w:p w14:paraId="7805BC6F" w14:textId="77777777" w:rsidR="00F36F11" w:rsidRDefault="00F36F11" w:rsidP="00F36F1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0F1ADFB2" w14:textId="77777777" w:rsidR="00F36F11" w:rsidRDefault="00F36F11" w:rsidP="00F36F1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15045C66" w14:textId="77777777" w:rsidR="00F36F11" w:rsidRPr="00AF2CA4" w:rsidRDefault="00F36F11" w:rsidP="00F36F11">
                  <w:pPr>
                    <w:pStyle w:val="B1"/>
                  </w:pPr>
                  <w:r>
                    <w:t>-</w:t>
                  </w:r>
                  <w:r>
                    <w:tab/>
                    <w:t xml:space="preserve">otherwise </w:t>
                  </w:r>
                  <w:r>
                    <w:rPr>
                      <w:i/>
                    </w:rPr>
                    <w:t>K=1</w:t>
                  </w:r>
                  <w:r>
                    <w:t>.</w:t>
                  </w:r>
                </w:p>
              </w:tc>
            </w:tr>
          </w:tbl>
          <w:p w14:paraId="46AA5812" w14:textId="77777777" w:rsidR="00F36F11" w:rsidRDefault="00F36F11" w:rsidP="00F36F11">
            <w:pPr>
              <w:spacing w:after="120"/>
              <w:rPr>
                <w:rFonts w:eastAsiaTheme="minorEastAsia"/>
                <w:lang w:val="en-US" w:eastAsia="zh-CN"/>
              </w:rPr>
            </w:pPr>
          </w:p>
        </w:tc>
      </w:tr>
      <w:tr w:rsidR="00BB26CD" w14:paraId="56C7866A" w14:textId="77777777">
        <w:tc>
          <w:tcPr>
            <w:tcW w:w="1236" w:type="dxa"/>
          </w:tcPr>
          <w:p w14:paraId="54AD411B" w14:textId="076A24B7" w:rsidR="00BB26CD" w:rsidRDefault="00BB26CD" w:rsidP="00F36F1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E0F2D71" w14:textId="77777777" w:rsidR="00BB26CD" w:rsidRDefault="00BB26CD" w:rsidP="00E12BBA">
            <w:pPr>
              <w:spacing w:after="120"/>
              <w:rPr>
                <w:rFonts w:eastAsiaTheme="minorEastAsia"/>
                <w:iCs/>
                <w:lang w:eastAsia="zh-CN"/>
              </w:rPr>
            </w:pPr>
            <w:r>
              <w:rPr>
                <w:rFonts w:eastAsiaTheme="minorEastAsia" w:hint="eastAsia"/>
                <w:lang w:val="en-US" w:eastAsia="zh-CN"/>
              </w:rPr>
              <w:t xml:space="preserve">We admit that now the things seem a little far from the original purpose: to discuss whether increased repetition number can be scheduled by </w:t>
            </w:r>
            <w:r>
              <w:rPr>
                <w:iCs/>
                <w:lang w:eastAsia="ja-JP"/>
              </w:rPr>
              <w:t>DCI format 0_0</w:t>
            </w:r>
            <w:r>
              <w:rPr>
                <w:rFonts w:eastAsiaTheme="minorEastAsia" w:hint="eastAsia"/>
                <w:iCs/>
                <w:lang w:eastAsia="zh-CN"/>
              </w:rPr>
              <w:t>.</w:t>
            </w:r>
          </w:p>
          <w:p w14:paraId="774EFAED" w14:textId="77777777" w:rsidR="00BB26CD" w:rsidRDefault="00BB26CD" w:rsidP="00E12BBA">
            <w:pPr>
              <w:spacing w:after="120"/>
              <w:rPr>
                <w:rFonts w:eastAsiaTheme="minorEastAsia"/>
                <w:iCs/>
                <w:lang w:eastAsia="zh-CN"/>
              </w:rPr>
            </w:pPr>
            <w:r>
              <w:rPr>
                <w:rFonts w:eastAsiaTheme="minorEastAsia" w:hint="eastAsia"/>
                <w:iCs/>
                <w:lang w:eastAsia="zh-CN"/>
              </w:rPr>
              <w:t>Having said this, we can live with both Alt2 or Alt3:</w:t>
            </w:r>
          </w:p>
          <w:p w14:paraId="2BFD3CC0" w14:textId="77777777" w:rsidR="00BB26CD" w:rsidRDefault="00BB26CD" w:rsidP="00E12BBA">
            <w:pPr>
              <w:spacing w:after="120"/>
              <w:rPr>
                <w:rFonts w:eastAsiaTheme="minorEastAsia"/>
                <w:iCs/>
                <w:lang w:val="en-US" w:eastAsia="zh-CN"/>
              </w:rPr>
            </w:pPr>
            <w:r>
              <w:rPr>
                <w:rFonts w:eastAsiaTheme="minorEastAsia" w:hint="eastAsia"/>
                <w:iCs/>
                <w:lang w:eastAsia="zh-CN"/>
              </w:rPr>
              <w:t xml:space="preserve">(1) Following Alt2, the agreement may be updated, e.g. </w:t>
            </w:r>
            <w:r>
              <w:rPr>
                <w:i/>
                <w:iCs/>
                <w:lang w:val="en-US" w:eastAsia="ja-JP"/>
              </w:rPr>
              <w:t>numberOfrepetitions</w:t>
            </w:r>
            <w:r>
              <w:rPr>
                <w:rFonts w:hint="eastAsia"/>
                <w:i/>
                <w:iCs/>
                <w:lang w:val="en-US" w:eastAsia="zh-CN"/>
              </w:rPr>
              <w:t>-r17</w:t>
            </w:r>
            <w:r w:rsidRPr="00280854">
              <w:rPr>
                <w:rFonts w:eastAsiaTheme="minorEastAsia" w:hint="eastAsia"/>
                <w:iCs/>
                <w:lang w:val="en-US" w:eastAsia="zh-CN"/>
              </w:rPr>
              <w:t xml:space="preserve"> </w:t>
            </w:r>
            <w:r>
              <w:rPr>
                <w:rFonts w:eastAsiaTheme="minorEastAsia" w:hint="eastAsia"/>
                <w:iCs/>
                <w:lang w:val="en-US" w:eastAsia="zh-CN"/>
              </w:rPr>
              <w:t xml:space="preserve">is applied </w:t>
            </w:r>
            <w:r w:rsidRPr="00280854">
              <w:rPr>
                <w:rFonts w:eastAsiaTheme="minorEastAsia" w:hint="eastAsia"/>
                <w:iCs/>
                <w:lang w:val="en-US" w:eastAsia="zh-CN"/>
              </w:rPr>
              <w:t>for</w:t>
            </w:r>
            <w:r>
              <w:rPr>
                <w:rFonts w:eastAsiaTheme="minorEastAsia" w:hint="eastAsia"/>
                <w:iCs/>
                <w:lang w:val="en-US" w:eastAsia="zh-CN"/>
              </w:rPr>
              <w:t xml:space="preserve"> Type 2 CG-PUSCH only (activated by DCI 0_1/0_2). We can FFS whether and how to increase the repetition number for Type 1 CG-PUSCH, e.g. extending RepK to 32, or just conclude that Type 1CG-PUSCH does not support increased repetition number.</w:t>
            </w:r>
          </w:p>
          <w:p w14:paraId="15A785DF" w14:textId="2D1065BF" w:rsidR="00BB26CD" w:rsidRDefault="00BB26CD" w:rsidP="00F36F11">
            <w:pPr>
              <w:spacing w:after="120"/>
              <w:rPr>
                <w:rFonts w:eastAsiaTheme="minorEastAsia"/>
                <w:lang w:val="en-US" w:eastAsia="zh-CN"/>
              </w:rPr>
            </w:pPr>
            <w:r>
              <w:rPr>
                <w:rFonts w:eastAsiaTheme="minorEastAsia" w:hint="eastAsia"/>
                <w:iCs/>
                <w:lang w:val="en-US" w:eastAsia="zh-CN"/>
              </w:rPr>
              <w:t xml:space="preserve">(2) Following </w:t>
            </w:r>
            <w:r>
              <w:rPr>
                <w:rFonts w:eastAsiaTheme="minorEastAsia"/>
                <w:iCs/>
                <w:lang w:val="en-US" w:eastAsia="zh-CN"/>
              </w:rPr>
              <w:t>Alt3</w:t>
            </w:r>
            <w:r>
              <w:rPr>
                <w:rFonts w:eastAsiaTheme="minorEastAsia" w:hint="eastAsia"/>
                <w:iCs/>
                <w:lang w:val="en-US" w:eastAsia="zh-CN"/>
              </w:rPr>
              <w:t xml:space="preserve">, it seems no need to update the agreement, but the spec effort may be larger to capture the handling logic in the determination of use of TDRA tables, and potential introducing Rel-17 TDRA table for Type 1 CG-PUSCH. </w:t>
            </w:r>
          </w:p>
        </w:tc>
      </w:tr>
      <w:tr w:rsidR="00B32857" w14:paraId="07FB968F" w14:textId="77777777">
        <w:tc>
          <w:tcPr>
            <w:tcW w:w="1236" w:type="dxa"/>
          </w:tcPr>
          <w:p w14:paraId="0EA8004A" w14:textId="4EEFB83C" w:rsidR="00B32857" w:rsidRPr="00F87D88" w:rsidRDefault="00B32857" w:rsidP="00B32857">
            <w:pPr>
              <w:spacing w:after="120"/>
              <w:rPr>
                <w:rFonts w:eastAsiaTheme="minorEastAsia"/>
                <w:lang w:eastAsia="zh-CN"/>
              </w:rPr>
            </w:pPr>
            <w:r>
              <w:rPr>
                <w:rFonts w:eastAsiaTheme="minorEastAsia"/>
                <w:lang w:val="en-US" w:eastAsia="zh-CN"/>
              </w:rPr>
              <w:t>OPPO</w:t>
            </w:r>
          </w:p>
        </w:tc>
        <w:tc>
          <w:tcPr>
            <w:tcW w:w="8395" w:type="dxa"/>
          </w:tcPr>
          <w:p w14:paraId="5D7BB2A2" w14:textId="77777777" w:rsidR="00B32857" w:rsidRPr="0081219F" w:rsidRDefault="00B32857" w:rsidP="00B32857">
            <w:pPr>
              <w:spacing w:after="120"/>
              <w:rPr>
                <w:rFonts w:eastAsiaTheme="minorEastAsia"/>
                <w:lang w:eastAsia="zh-CN"/>
              </w:rPr>
            </w:pPr>
            <w:r>
              <w:rPr>
                <w:rFonts w:eastAsiaTheme="minorEastAsia" w:hint="eastAsia"/>
                <w:lang w:eastAsia="zh-CN"/>
              </w:rPr>
              <w:t>W</w:t>
            </w:r>
            <w:r>
              <w:rPr>
                <w:rFonts w:eastAsiaTheme="minorEastAsia"/>
                <w:lang w:eastAsia="zh-CN"/>
              </w:rPr>
              <w:t>e support Alt1-2.</w:t>
            </w:r>
          </w:p>
          <w:p w14:paraId="6D80CCB6" w14:textId="77777777" w:rsidR="00B32857" w:rsidRDefault="00B32857" w:rsidP="00B32857">
            <w:pPr>
              <w:spacing w:after="120"/>
              <w:rPr>
                <w:rFonts w:eastAsiaTheme="minorEastAsia"/>
                <w:lang w:val="en-US" w:eastAsia="zh-CN"/>
              </w:rPr>
            </w:pPr>
            <w:r>
              <w:t xml:space="preserve">The maximum number of repetitions for CG-PUSCH should be 32. </w:t>
            </w:r>
            <w:r>
              <w:rPr>
                <w:rFonts w:eastAsiaTheme="minorEastAsia"/>
                <w:lang w:val="en-US" w:eastAsia="zh-CN"/>
              </w:rPr>
              <w:t>We have made the following agreements in RAN1#104e:</w:t>
            </w:r>
          </w:p>
          <w:tbl>
            <w:tblPr>
              <w:tblStyle w:val="TableGrid"/>
              <w:tblW w:w="0" w:type="auto"/>
              <w:tblLayout w:type="fixed"/>
              <w:tblLook w:val="04A0" w:firstRow="1" w:lastRow="0" w:firstColumn="1" w:lastColumn="0" w:noHBand="0" w:noVBand="1"/>
            </w:tblPr>
            <w:tblGrid>
              <w:gridCol w:w="8169"/>
            </w:tblGrid>
            <w:tr w:rsidR="00B32857" w14:paraId="4CFDCE67" w14:textId="77777777" w:rsidTr="00E3532E">
              <w:tc>
                <w:tcPr>
                  <w:tcW w:w="8169" w:type="dxa"/>
                </w:tcPr>
                <w:p w14:paraId="013A567C" w14:textId="77777777" w:rsidR="00B32857" w:rsidRDefault="00B32857" w:rsidP="00B32857">
                  <w:r>
                    <w:rPr>
                      <w:highlight w:val="green"/>
                    </w:rPr>
                    <w:t>Agreements:</w:t>
                  </w:r>
                </w:p>
                <w:p w14:paraId="361489F8" w14:textId="77777777" w:rsidR="00B32857" w:rsidRPr="00BE0AF5" w:rsidRDefault="00B32857" w:rsidP="00B32857">
                  <w:r>
                    <w:t>The maximum number of repetitions for DG-PUSCH is also applicable to CG-PUSCH.</w:t>
                  </w:r>
                </w:p>
              </w:tc>
            </w:tr>
          </w:tbl>
          <w:p w14:paraId="5E1FE0B0" w14:textId="3FE42C85" w:rsidR="00B32857" w:rsidRDefault="00B32857" w:rsidP="00B32857">
            <w:pPr>
              <w:spacing w:after="120"/>
              <w:rPr>
                <w:rFonts w:eastAsiaTheme="minorEastAsia"/>
                <w:lang w:val="en-US" w:eastAsia="zh-CN"/>
              </w:rPr>
            </w:pPr>
            <w:r w:rsidRPr="00652A39">
              <w:rPr>
                <w:rFonts w:eastAsiaTheme="minorEastAsia"/>
                <w:lang w:val="sv-SE" w:eastAsia="zh-CN"/>
              </w:rPr>
              <w:t>DCI format 0_0</w:t>
            </w:r>
            <w:r>
              <w:rPr>
                <w:rFonts w:eastAsiaTheme="minorEastAsia"/>
                <w:lang w:val="sv-SE" w:eastAsia="zh-CN"/>
              </w:rPr>
              <w:t xml:space="preserve"> is a fall-back format, it is better to </w:t>
            </w:r>
            <w:r w:rsidRPr="00441001">
              <w:rPr>
                <w:rFonts w:eastAsiaTheme="minorEastAsia"/>
                <w:lang w:val="sv-SE" w:eastAsia="zh-CN"/>
              </w:rPr>
              <w:t>ensure the consisten</w:t>
            </w:r>
            <w:r>
              <w:rPr>
                <w:rFonts w:eastAsiaTheme="minorEastAsia"/>
                <w:lang w:val="sv-SE" w:eastAsia="zh-CN"/>
              </w:rPr>
              <w:t>t</w:t>
            </w:r>
            <w:r w:rsidRPr="00441001">
              <w:rPr>
                <w:rFonts w:eastAsiaTheme="minorEastAsia"/>
                <w:lang w:val="sv-SE" w:eastAsia="zh-CN"/>
              </w:rPr>
              <w:t xml:space="preserve"> understanding of the fallback</w:t>
            </w:r>
            <w:r>
              <w:rPr>
                <w:rFonts w:eastAsiaTheme="minorEastAsia"/>
                <w:lang w:val="sv-SE" w:eastAsia="zh-CN"/>
              </w:rPr>
              <w:t>. Thus</w:t>
            </w:r>
            <w:r>
              <w:rPr>
                <w:rFonts w:eastAsiaTheme="minorEastAsia"/>
                <w:lang w:eastAsia="zh-CN"/>
              </w:rPr>
              <w:t xml:space="preserve"> t</w:t>
            </w:r>
            <w:r w:rsidRPr="00652A39">
              <w:rPr>
                <w:rFonts w:eastAsiaTheme="minorEastAsia"/>
                <w:lang w:val="sv-SE" w:eastAsia="zh-CN"/>
              </w:rPr>
              <w:t xml:space="preserve">he repetition number with increased maximum repetition number configured in TDRA lists indicated by DCI format 0_0 </w:t>
            </w:r>
            <w:r>
              <w:rPr>
                <w:rFonts w:eastAsiaTheme="minorEastAsia"/>
                <w:lang w:val="sv-SE" w:eastAsia="zh-CN"/>
              </w:rPr>
              <w:t>should</w:t>
            </w:r>
            <w:r w:rsidRPr="00652A39">
              <w:rPr>
                <w:rFonts w:eastAsiaTheme="minorEastAsia"/>
                <w:lang w:val="sv-SE" w:eastAsia="zh-CN"/>
              </w:rPr>
              <w:t xml:space="preserve"> not</w:t>
            </w:r>
            <w:r>
              <w:rPr>
                <w:rFonts w:eastAsiaTheme="minorEastAsia"/>
                <w:lang w:val="sv-SE" w:eastAsia="zh-CN"/>
              </w:rPr>
              <w:t xml:space="preserve"> be</w:t>
            </w:r>
            <w:r w:rsidRPr="00652A39">
              <w:rPr>
                <w:rFonts w:eastAsiaTheme="minorEastAsia"/>
                <w:lang w:val="sv-SE" w:eastAsia="zh-CN"/>
              </w:rPr>
              <w:t xml:space="preserve"> supported in Rel-17</w:t>
            </w:r>
            <w:r>
              <w:rPr>
                <w:rFonts w:eastAsiaTheme="minorEastAsia"/>
                <w:lang w:val="sv-SE" w:eastAsia="zh-CN"/>
              </w:rPr>
              <w:t xml:space="preserve">. </w:t>
            </w:r>
          </w:p>
        </w:tc>
      </w:tr>
      <w:tr w:rsidR="009D4518" w14:paraId="4096587D" w14:textId="77777777">
        <w:tc>
          <w:tcPr>
            <w:tcW w:w="1236" w:type="dxa"/>
          </w:tcPr>
          <w:p w14:paraId="4B4DBAB8" w14:textId="35611B34"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95D5AB4" w14:textId="77777777" w:rsidR="009D4518" w:rsidRDefault="009D4518" w:rsidP="009D4518">
            <w:pPr>
              <w:spacing w:after="120"/>
              <w:rPr>
                <w:lang w:val="en-US" w:eastAsia="ja-JP"/>
              </w:rPr>
            </w:pPr>
            <w:r>
              <w:rPr>
                <w:rFonts w:hint="eastAsia"/>
                <w:lang w:val="en-US" w:eastAsia="ja-JP"/>
              </w:rPr>
              <w:t>@</w:t>
            </w:r>
            <w:r>
              <w:rPr>
                <w:lang w:val="en-US" w:eastAsia="ja-JP"/>
              </w:rPr>
              <w:t>Ericsson,</w:t>
            </w:r>
          </w:p>
          <w:p w14:paraId="3D6D89CD" w14:textId="77777777" w:rsidR="009D4518" w:rsidRDefault="009D4518" w:rsidP="009D4518">
            <w:pPr>
              <w:spacing w:after="120"/>
              <w:rPr>
                <w:lang w:val="en-US" w:eastAsia="ja-JP"/>
              </w:rPr>
            </w:pPr>
            <w:r>
              <w:rPr>
                <w:rFonts w:hint="eastAsia"/>
                <w:lang w:val="en-US" w:eastAsia="ja-JP"/>
              </w:rPr>
              <w:t>T</w:t>
            </w:r>
            <w:r>
              <w:rPr>
                <w:lang w:val="en-US" w:eastAsia="ja-JP"/>
              </w:rPr>
              <w:t>hank you for the comment. In the 2</w:t>
            </w:r>
            <w:r w:rsidRPr="002E56D3">
              <w:rPr>
                <w:vertAlign w:val="superscript"/>
                <w:lang w:val="en-US" w:eastAsia="ja-JP"/>
              </w:rPr>
              <w:t>nd</w:t>
            </w:r>
            <w:r>
              <w:rPr>
                <w:lang w:val="en-US" w:eastAsia="ja-JP"/>
              </w:rPr>
              <w:t xml:space="preserve"> round discussion, it has been identified that companies have different views on UE behaviors that the original FL proposal leads to. This is the reason why I trigger the discussion about the above alternatives. If some companies prefer another alternative, I’m open to add it, too. However, I would say that going back to the original proposal is not a constructive way.</w:t>
            </w:r>
          </w:p>
          <w:p w14:paraId="2E4C5238" w14:textId="77777777" w:rsidR="009D4518" w:rsidRDefault="009D4518" w:rsidP="009D4518">
            <w:pPr>
              <w:spacing w:after="120"/>
              <w:rPr>
                <w:lang w:val="en-US" w:eastAsia="ja-JP"/>
              </w:rPr>
            </w:pPr>
            <w:r>
              <w:rPr>
                <w:lang w:val="en-US" w:eastAsia="ja-JP"/>
              </w:rPr>
              <w:t>Actually, I’m a bit confused. Based on your 2</w:t>
            </w:r>
            <w:r w:rsidRPr="002E56D3">
              <w:rPr>
                <w:vertAlign w:val="superscript"/>
                <w:lang w:val="en-US" w:eastAsia="ja-JP"/>
              </w:rPr>
              <w:t>nd</w:t>
            </w:r>
            <w:r>
              <w:rPr>
                <w:lang w:val="en-US" w:eastAsia="ja-JP"/>
              </w:rPr>
              <w:t xml:space="preserve"> round input, I was thinking that Ericsson preferred Alt 2, i.e., no change on both DCI format 0_0 and Type 1 CG PUSCH from Rel-16. However, your comment above says Ericsson does not support any of Alt 1 to Alt 3. So, could you clarify your view on what is the consequence of the original FL proposal?</w:t>
            </w:r>
          </w:p>
          <w:p w14:paraId="40FAF287" w14:textId="2458DB2F" w:rsidR="009D4518" w:rsidRDefault="009D4518" w:rsidP="009D4518">
            <w:pPr>
              <w:spacing w:after="120"/>
              <w:rPr>
                <w:lang w:val="en-US" w:eastAsia="ja-JP"/>
              </w:rPr>
            </w:pPr>
            <w:r>
              <w:rPr>
                <w:rFonts w:hint="eastAsia"/>
                <w:lang w:val="en-US" w:eastAsia="ja-JP"/>
              </w:rPr>
              <w:t>O</w:t>
            </w:r>
            <w:r>
              <w:rPr>
                <w:lang w:val="en-US" w:eastAsia="ja-JP"/>
              </w:rPr>
              <w:t xml:space="preserve">ne more question. If I remember correctly, it was Ericsson that suggested me adding the red part to the proposed agreement in RAN1#104-e. At that time, I was thinking that Ericsson wanted to support Type 1 CG-PUSCH with </w:t>
            </w:r>
            <w:r w:rsidRPr="002E56D3">
              <w:rPr>
                <w:lang w:val="en-US" w:eastAsia="ja-JP"/>
              </w:rPr>
              <w:t>the increase</w:t>
            </w:r>
            <w:r>
              <w:rPr>
                <w:lang w:val="en-US" w:eastAsia="ja-JP"/>
              </w:rPr>
              <w:t>d</w:t>
            </w:r>
            <w:r w:rsidRPr="002E56D3">
              <w:rPr>
                <w:lang w:val="en-US" w:eastAsia="ja-JP"/>
              </w:rPr>
              <w:t xml:space="preserve"> maximum number of repetitions</w:t>
            </w:r>
            <w:r>
              <w:rPr>
                <w:lang w:val="en-US" w:eastAsia="ja-JP"/>
              </w:rPr>
              <w:t xml:space="preserve"> via TDRA list. Isn’t my understanding correct?</w:t>
            </w:r>
            <w:r>
              <w:t xml:space="preserve"> </w:t>
            </w:r>
            <w:r w:rsidRPr="002E56D3">
              <w:rPr>
                <w:lang w:val="en-US" w:eastAsia="ja-JP"/>
              </w:rPr>
              <w:t>If you can clarify this point, that would be very helpful.</w:t>
            </w:r>
          </w:p>
          <w:p w14:paraId="7FDD5231" w14:textId="2728F528" w:rsidR="00E52F2C" w:rsidRDefault="00E52F2C" w:rsidP="009D4518">
            <w:pPr>
              <w:spacing w:after="120"/>
              <w:rPr>
                <w:lang w:val="en-US" w:eastAsia="ja-JP"/>
              </w:rPr>
            </w:pPr>
          </w:p>
          <w:tbl>
            <w:tblPr>
              <w:tblStyle w:val="TableGrid"/>
              <w:tblpPr w:leftFromText="180" w:rightFromText="180" w:vertAnchor="text" w:horzAnchor="margin" w:tblpY="-279"/>
              <w:tblOverlap w:val="never"/>
              <w:tblW w:w="0" w:type="auto"/>
              <w:tblLayout w:type="fixed"/>
              <w:tblLook w:val="04A0" w:firstRow="1" w:lastRow="0" w:firstColumn="1" w:lastColumn="0" w:noHBand="0" w:noVBand="1"/>
            </w:tblPr>
            <w:tblGrid>
              <w:gridCol w:w="8169"/>
            </w:tblGrid>
            <w:tr w:rsidR="00E52F2C" w14:paraId="57F7000F" w14:textId="77777777" w:rsidTr="00E52F2C">
              <w:tc>
                <w:tcPr>
                  <w:tcW w:w="8169" w:type="dxa"/>
                </w:tcPr>
                <w:p w14:paraId="0415EB78" w14:textId="77777777" w:rsidR="00E52F2C" w:rsidRPr="002E56D3" w:rsidRDefault="00E52F2C" w:rsidP="00E52F2C">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w:t>
                  </w:r>
                  <w:r w:rsidRPr="002E56D3">
                    <w:rPr>
                      <w:lang w:eastAsia="ja-JP"/>
                    </w:rPr>
                    <w:t xml:space="preserve">list with a row index indicated </w:t>
                  </w:r>
                  <w:r w:rsidRPr="002E56D3">
                    <w:rPr>
                      <w:color w:val="FF0000"/>
                      <w:lang w:eastAsia="ja-JP"/>
                    </w:rPr>
                    <w:t>either by the configured grant configuration or</w:t>
                  </w:r>
                  <w:r w:rsidRPr="002E56D3">
                    <w:rPr>
                      <w:lang w:eastAsia="ja-JP"/>
                    </w:rPr>
                    <w:t xml:space="preserve"> by TDRA field in a DCI.</w:t>
                  </w:r>
                </w:p>
              </w:tc>
            </w:tr>
          </w:tbl>
          <w:p w14:paraId="26EC8B69" w14:textId="77777777" w:rsidR="00E52F2C" w:rsidRDefault="00E52F2C" w:rsidP="00FA64E4">
            <w:pPr>
              <w:rPr>
                <w:rFonts w:asciiTheme="minorHAnsi" w:eastAsiaTheme="minorEastAsia" w:hAnsiTheme="minorHAnsi" w:cstheme="minorBidi"/>
                <w:color w:val="4472C4" w:themeColor="accent1"/>
                <w:sz w:val="22"/>
                <w:szCs w:val="22"/>
                <w:lang w:val="en-US" w:eastAsia="ja-JP"/>
              </w:rPr>
            </w:pPr>
            <w:r>
              <w:rPr>
                <w:rFonts w:asciiTheme="minorHAnsi" w:eastAsiaTheme="minorEastAsia" w:hAnsiTheme="minorHAnsi" w:cstheme="minorBidi"/>
                <w:color w:val="4472C4" w:themeColor="accent1"/>
                <w:sz w:val="22"/>
                <w:szCs w:val="22"/>
                <w:lang w:eastAsia="ja-JP"/>
              </w:rPr>
              <w:t xml:space="preserve">[Ericsson] Thanks for the comments. There’s indeed some misunderstanding here on the first question I guess. What confused us is that it seems our answers to the 3 questions {No, No, N/A}, to not support increased number of repetition for CG type 1, are not </w:t>
            </w:r>
            <w:r>
              <w:rPr>
                <w:rFonts w:asciiTheme="minorHAnsi" w:eastAsiaTheme="minorEastAsia" w:hAnsiTheme="minorHAnsi" w:cstheme="minorBidi"/>
                <w:color w:val="4472C4" w:themeColor="accent1"/>
                <w:sz w:val="22"/>
                <w:szCs w:val="22"/>
                <w:lang w:eastAsia="ja-JP"/>
              </w:rPr>
              <w:lastRenderedPageBreak/>
              <w:t>captured. I was assuming that current alt2 means R16 type CG PUSCH will be changed with increased number of repetitions in R17 based on the text in bracket (</w:t>
            </w:r>
            <w:r>
              <w:rPr>
                <w:rFonts w:asciiTheme="minorHAnsi" w:eastAsiaTheme="minorEastAsia" w:hAnsiTheme="minorHAnsi" w:cstheme="minorBidi"/>
                <w:i/>
                <w:iCs/>
                <w:color w:val="4472C4" w:themeColor="accent1"/>
                <w:sz w:val="22"/>
                <w:szCs w:val="22"/>
                <w:lang w:eastAsia="ja-JP"/>
              </w:rPr>
              <w:t>corresponding to”Yes” to Q1 and ”No” to Q2 of the 2nd round</w:t>
            </w:r>
            <w:r>
              <w:rPr>
                <w:rFonts w:asciiTheme="minorHAnsi" w:eastAsiaTheme="minorEastAsia" w:hAnsiTheme="minorHAnsi" w:cstheme="minorBidi"/>
                <w:color w:val="4472C4" w:themeColor="accent1"/>
                <w:sz w:val="22"/>
                <w:szCs w:val="22"/>
                <w:lang w:eastAsia="ja-JP"/>
              </w:rPr>
              <w:t>), but when I read the details it seems this should corresponds to answers {No, No, N/A}.</w:t>
            </w:r>
          </w:p>
          <w:p w14:paraId="5BAD0F4A" w14:textId="77777777" w:rsidR="00E52F2C" w:rsidRDefault="00E52F2C" w:rsidP="00FA64E4">
            <w:pPr>
              <w:rPr>
                <w:rFonts w:asciiTheme="minorHAnsi" w:eastAsiaTheme="minorEastAsia" w:hAnsiTheme="minorHAnsi" w:cstheme="minorBidi"/>
                <w:color w:val="4472C4" w:themeColor="accent1"/>
                <w:sz w:val="22"/>
                <w:szCs w:val="22"/>
                <w:lang w:eastAsia="ja-JP"/>
              </w:rPr>
            </w:pPr>
            <w:r>
              <w:rPr>
                <w:rFonts w:asciiTheme="minorHAnsi" w:eastAsiaTheme="minorEastAsia" w:hAnsiTheme="minorHAnsi" w:cstheme="minorBidi"/>
                <w:color w:val="4472C4" w:themeColor="accent1"/>
                <w:sz w:val="22"/>
                <w:szCs w:val="22"/>
                <w:lang w:eastAsia="ja-JP"/>
              </w:rPr>
              <w:t>Another concern/suggestion from our side is that since the original issue is whether we should support increased number of repetitions for DCI0_0, it would be good that we focus on this issue instead and the new issues can be discussed in a separate proposal.</w:t>
            </w:r>
          </w:p>
          <w:p w14:paraId="69C4EBFE" w14:textId="5EA7604D" w:rsidR="00E52F2C" w:rsidRDefault="00E52F2C" w:rsidP="00E52F2C">
            <w:pPr>
              <w:rPr>
                <w:rFonts w:ascii="Calibri" w:hAnsi="Calibri"/>
                <w:color w:val="4472C4" w:themeColor="accent1"/>
                <w:sz w:val="22"/>
                <w:szCs w:val="22"/>
                <w:lang w:val="en-US" w:eastAsia="ja-JP"/>
              </w:rPr>
            </w:pPr>
            <w:r>
              <w:rPr>
                <w:rFonts w:ascii="Calibri" w:hAnsi="Calibri"/>
                <w:color w:val="4472C4" w:themeColor="accent1"/>
                <w:sz w:val="22"/>
                <w:szCs w:val="22"/>
                <w:lang w:eastAsia="ja-JP"/>
              </w:rPr>
              <w:t xml:space="preserve">Our intention is that this is only for the case of Type 2 CG when DCI0-1 or DCI0-2 is used by saying “by the CG configuration” or if it’s a DG PUSCH using DCI0-1 or 0-2, which was why we have the </w:t>
            </w:r>
            <w:r>
              <w:rPr>
                <w:rFonts w:ascii="Calibri" w:hAnsi="Calibri"/>
                <w:color w:val="FF0000"/>
                <w:sz w:val="22"/>
                <w:szCs w:val="22"/>
                <w:lang w:eastAsia="ja-JP"/>
              </w:rPr>
              <w:t xml:space="preserve">FFS </w:t>
            </w:r>
            <w:r>
              <w:rPr>
                <w:rFonts w:ascii="Calibri" w:hAnsi="Calibri"/>
                <w:color w:val="4472C4" w:themeColor="accent1"/>
                <w:sz w:val="22"/>
                <w:szCs w:val="22"/>
                <w:lang w:eastAsia="ja-JP"/>
              </w:rPr>
              <w:t>bullet in the agreement. Hope this clarifies.</w:t>
            </w:r>
          </w:p>
          <w:tbl>
            <w:tblPr>
              <w:tblStyle w:val="TableGrid"/>
              <w:tblW w:w="7167" w:type="dxa"/>
              <w:tblInd w:w="492" w:type="dxa"/>
              <w:tblLayout w:type="fixed"/>
              <w:tblLook w:val="04A0" w:firstRow="1" w:lastRow="0" w:firstColumn="1" w:lastColumn="0" w:noHBand="0" w:noVBand="1"/>
            </w:tblPr>
            <w:tblGrid>
              <w:gridCol w:w="7167"/>
            </w:tblGrid>
            <w:tr w:rsidR="00E52F2C" w14:paraId="44A08D39" w14:textId="77777777" w:rsidTr="00B57FF8">
              <w:trPr>
                <w:trHeight w:val="2205"/>
              </w:trPr>
              <w:tc>
                <w:tcPr>
                  <w:tcW w:w="7167" w:type="dxa"/>
                  <w:tcBorders>
                    <w:top w:val="single" w:sz="4" w:space="0" w:color="auto"/>
                    <w:left w:val="single" w:sz="4" w:space="0" w:color="auto"/>
                    <w:bottom w:val="single" w:sz="4" w:space="0" w:color="auto"/>
                    <w:right w:val="single" w:sz="4" w:space="0" w:color="auto"/>
                  </w:tcBorders>
                  <w:hideMark/>
                </w:tcPr>
                <w:p w14:paraId="429E6B21" w14:textId="77777777" w:rsidR="00E52F2C" w:rsidRDefault="00E52F2C" w:rsidP="00E52F2C">
                  <w:pPr>
                    <w:rPr>
                      <w:rFonts w:eastAsia="MS Gothic"/>
                      <w:sz w:val="24"/>
                      <w:u w:val="single"/>
                      <w:lang w:eastAsia="zh-CN"/>
                    </w:rPr>
                  </w:pPr>
                  <w:r>
                    <w:rPr>
                      <w:rFonts w:hint="eastAsia"/>
                      <w:highlight w:val="green"/>
                      <w:u w:val="single"/>
                    </w:rPr>
                    <w:t>Agreements:</w:t>
                  </w:r>
                </w:p>
                <w:p w14:paraId="5280B47E" w14:textId="77777777" w:rsidR="00E52F2C" w:rsidRDefault="00E52F2C" w:rsidP="00E52F2C">
                  <w:pPr>
                    <w:rPr>
                      <w:rFonts w:ascii="SimSun" w:eastAsia="SimSun" w:hAnsi="SimSun" w:cs="Calibri"/>
                      <w:szCs w:val="24"/>
                    </w:rPr>
                  </w:pPr>
                  <w:r>
                    <w:rPr>
                      <w:rFonts w:hint="eastAsia"/>
                    </w:rPr>
                    <w:t>Rel-17 PUSCH repetition Type A supports the increase of maximum number of repetitions with repetition factors configured in a TDRA list with a row index indicated either by the configured grant configuration or by TDRA field in a DCI.</w:t>
                  </w:r>
                </w:p>
                <w:p w14:paraId="2E992801" w14:textId="77777777" w:rsidR="00E52F2C" w:rsidRDefault="00E52F2C" w:rsidP="00E52F2C">
                  <w:pPr>
                    <w:pStyle w:val="ListParagraph"/>
                    <w:numPr>
                      <w:ilvl w:val="0"/>
                      <w:numId w:val="43"/>
                    </w:numPr>
                    <w:overflowPunct/>
                    <w:autoSpaceDE/>
                    <w:autoSpaceDN/>
                    <w:adjustRightInd/>
                    <w:snapToGrid w:val="0"/>
                    <w:spacing w:after="100" w:afterAutospacing="1" w:line="240" w:lineRule="auto"/>
                    <w:ind w:firstLineChars="0"/>
                    <w:contextualSpacing/>
                    <w:textAlignment w:val="auto"/>
                    <w:rPr>
                      <w:lang w:val="en-US"/>
                    </w:rPr>
                  </w:pPr>
                  <w:r>
                    <w:t xml:space="preserve">FFS: </w:t>
                  </w:r>
                  <w:r>
                    <w:rPr>
                      <w:color w:val="FF0000"/>
                    </w:rPr>
                    <w:t xml:space="preserve">increasing the maximum number of repetitions with repetition factor configured in </w:t>
                  </w:r>
                  <w:r>
                    <w:rPr>
                      <w:i/>
                      <w:iCs/>
                      <w:color w:val="FF0000"/>
                    </w:rPr>
                    <w:t>PUSCH-Config</w:t>
                  </w:r>
                  <w:r>
                    <w:rPr>
                      <w:color w:val="FF0000"/>
                    </w:rPr>
                    <w:t xml:space="preserve"> and/or </w:t>
                  </w:r>
                  <w:r>
                    <w:rPr>
                      <w:i/>
                      <w:iCs/>
                      <w:color w:val="FF0000"/>
                    </w:rPr>
                    <w:t>ConfiguredGrantConfig</w:t>
                  </w:r>
                  <w:r>
                    <w:t>.</w:t>
                  </w:r>
                </w:p>
              </w:tc>
            </w:tr>
          </w:tbl>
          <w:p w14:paraId="0000FA7E" w14:textId="77777777" w:rsidR="009D4518" w:rsidRDefault="009D4518" w:rsidP="009D4518">
            <w:pPr>
              <w:spacing w:after="120"/>
              <w:rPr>
                <w:rFonts w:eastAsiaTheme="minorEastAsia"/>
                <w:lang w:eastAsia="zh-CN"/>
              </w:rPr>
            </w:pPr>
          </w:p>
        </w:tc>
      </w:tr>
      <w:tr w:rsidR="00286EDD" w14:paraId="14EBBD78" w14:textId="77777777">
        <w:tc>
          <w:tcPr>
            <w:tcW w:w="1236" w:type="dxa"/>
          </w:tcPr>
          <w:p w14:paraId="79FC1334" w14:textId="3F060DD1" w:rsidR="00286EDD" w:rsidRDefault="00286EDD" w:rsidP="009D4518">
            <w:pPr>
              <w:spacing w:after="120"/>
              <w:rPr>
                <w:lang w:val="en-US" w:eastAsia="ja-JP"/>
              </w:rPr>
            </w:pPr>
            <w:r>
              <w:rPr>
                <w:lang w:val="en-US" w:eastAsia="ja-JP"/>
              </w:rPr>
              <w:lastRenderedPageBreak/>
              <w:t>Panasonic</w:t>
            </w:r>
          </w:p>
        </w:tc>
        <w:tc>
          <w:tcPr>
            <w:tcW w:w="8395" w:type="dxa"/>
          </w:tcPr>
          <w:p w14:paraId="5679ACEC" w14:textId="451972C2" w:rsidR="00286EDD" w:rsidRDefault="00286EDD" w:rsidP="009D4518">
            <w:pPr>
              <w:spacing w:after="120"/>
              <w:rPr>
                <w:lang w:val="en-US" w:eastAsia="ja-JP"/>
              </w:rPr>
            </w:pPr>
            <w:r>
              <w:rPr>
                <w:lang w:val="en-US" w:eastAsia="ja-JP"/>
              </w:rPr>
              <w:t>We support either Alt 1-2 or Alt.3. In our view, “the repetition is supported by only DCI format 0-1 and DCI format 0-2” as in Rel.15/16 is more important for fallback usage perspective for the reconfigurations.</w:t>
            </w:r>
          </w:p>
        </w:tc>
      </w:tr>
      <w:tr w:rsidR="00AA11D1" w14:paraId="04986D93" w14:textId="77777777">
        <w:tc>
          <w:tcPr>
            <w:tcW w:w="1236" w:type="dxa"/>
          </w:tcPr>
          <w:p w14:paraId="6A3EFAE9" w14:textId="4D1CBDDB" w:rsidR="00AA11D1" w:rsidRDefault="00AA11D1" w:rsidP="009D4518">
            <w:pPr>
              <w:spacing w:after="120"/>
              <w:rPr>
                <w:lang w:val="en-US" w:eastAsia="ja-JP"/>
              </w:rPr>
            </w:pPr>
            <w:r>
              <w:rPr>
                <w:lang w:val="en-US" w:eastAsia="ja-JP"/>
              </w:rPr>
              <w:t>Lenovo, Motorola Mobility</w:t>
            </w:r>
          </w:p>
        </w:tc>
        <w:tc>
          <w:tcPr>
            <w:tcW w:w="8395" w:type="dxa"/>
          </w:tcPr>
          <w:p w14:paraId="1497878D" w14:textId="77777777" w:rsidR="00AA11D1" w:rsidRDefault="00AA11D1" w:rsidP="009D4518">
            <w:pPr>
              <w:spacing w:after="120"/>
              <w:rPr>
                <w:lang w:val="en-US" w:eastAsia="ja-JP"/>
              </w:rPr>
            </w:pPr>
            <w:r>
              <w:rPr>
                <w:lang w:val="en-US" w:eastAsia="ja-JP"/>
              </w:rPr>
              <w:t>We are fine to support Alt 3. Also, as a second preference, we can be fine with Alt 1-2.</w:t>
            </w:r>
          </w:p>
          <w:p w14:paraId="0D2CA3E6" w14:textId="580E189E" w:rsidR="00AA11D1" w:rsidRDefault="00591307" w:rsidP="009D4518">
            <w:pPr>
              <w:spacing w:after="120"/>
              <w:rPr>
                <w:lang w:val="en-US" w:eastAsia="ja-JP"/>
              </w:rPr>
            </w:pPr>
            <w:r>
              <w:rPr>
                <w:lang w:val="en-US" w:eastAsia="ja-JP"/>
              </w:rPr>
              <w:t>We are also fine with the additional FL proposal</w:t>
            </w:r>
          </w:p>
        </w:tc>
      </w:tr>
      <w:tr w:rsidR="00711847" w14:paraId="182F4ADF" w14:textId="77777777">
        <w:tc>
          <w:tcPr>
            <w:tcW w:w="1236" w:type="dxa"/>
          </w:tcPr>
          <w:p w14:paraId="4A8DDCEE" w14:textId="1F83A782" w:rsidR="00711847" w:rsidRDefault="00711847" w:rsidP="00711847">
            <w:pPr>
              <w:spacing w:after="120"/>
              <w:rPr>
                <w:lang w:val="en-US" w:eastAsia="ja-JP"/>
              </w:rPr>
            </w:pPr>
            <w:r>
              <w:rPr>
                <w:lang w:val="en-US" w:eastAsia="ja-JP"/>
              </w:rPr>
              <w:t>Intel</w:t>
            </w:r>
          </w:p>
        </w:tc>
        <w:tc>
          <w:tcPr>
            <w:tcW w:w="8395" w:type="dxa"/>
          </w:tcPr>
          <w:p w14:paraId="18BDEE89" w14:textId="77777777" w:rsidR="00711847" w:rsidRDefault="00711847" w:rsidP="00711847">
            <w:pPr>
              <w:spacing w:after="120"/>
              <w:rPr>
                <w:lang w:val="en-US" w:eastAsia="ja-JP"/>
              </w:rPr>
            </w:pPr>
            <w:r>
              <w:rPr>
                <w:lang w:val="en-US" w:eastAsia="ja-JP"/>
              </w:rPr>
              <w:t xml:space="preserve">We are fine with the </w:t>
            </w:r>
            <w:r w:rsidRPr="00BD5FAD">
              <w:rPr>
                <w:lang w:val="en-US" w:eastAsia="ja-JP"/>
              </w:rPr>
              <w:t>Additional FL proposal to Issue#1-3</w:t>
            </w:r>
            <w:r>
              <w:rPr>
                <w:lang w:val="en-US" w:eastAsia="ja-JP"/>
              </w:rPr>
              <w:t xml:space="preserve">. </w:t>
            </w:r>
          </w:p>
          <w:p w14:paraId="3F6170C0" w14:textId="4974BC1C" w:rsidR="00711847" w:rsidRDefault="00711847" w:rsidP="00711847">
            <w:pPr>
              <w:spacing w:after="120"/>
              <w:rPr>
                <w:lang w:val="en-US" w:eastAsia="ja-JP"/>
              </w:rPr>
            </w:pPr>
            <w:r>
              <w:rPr>
                <w:lang w:val="en-US" w:eastAsia="ja-JP"/>
              </w:rPr>
              <w:t xml:space="preserve">We do not think that maximum increased number of repetitions can be applied for DCI format 0_0. </w:t>
            </w:r>
          </w:p>
        </w:tc>
      </w:tr>
    </w:tbl>
    <w:p w14:paraId="10BB6248" w14:textId="77777777" w:rsidR="00D80686" w:rsidRDefault="00D80686">
      <w:pPr>
        <w:rPr>
          <w:rFonts w:eastAsia="Yu Mincho"/>
          <w:lang w:val="sv-SE" w:eastAsia="ja-JP"/>
        </w:rPr>
      </w:pPr>
    </w:p>
    <w:p w14:paraId="7FB616F4" w14:textId="77777777" w:rsidR="00D80686" w:rsidRDefault="00D80686">
      <w:pPr>
        <w:rPr>
          <w:rFonts w:eastAsia="Yu Mincho"/>
          <w:lang w:val="sv-SE" w:eastAsia="ja-JP"/>
        </w:rPr>
      </w:pPr>
    </w:p>
    <w:p w14:paraId="079B94B1" w14:textId="77777777" w:rsidR="00D80686" w:rsidRDefault="005C3EC1">
      <w:pPr>
        <w:pStyle w:val="Heading2"/>
        <w:rPr>
          <w:lang w:val="en-US"/>
        </w:rPr>
      </w:pPr>
      <w:r>
        <w:rPr>
          <w:lang w:eastAsia="ja-JP"/>
        </w:rPr>
        <w:t>The number of repetitions counted on the basis of available UL slots</w:t>
      </w:r>
    </w:p>
    <w:p w14:paraId="76A3FC20"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the number of repetitions counted on the basis of available UL slots, the following agreements have been made.</w:t>
      </w:r>
    </w:p>
    <w:tbl>
      <w:tblPr>
        <w:tblStyle w:val="TableGrid"/>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D044A5E"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 xml:space="preserve">For defining available slots: a slot is determined as unavailable if at least one of the symbols indicated by TDRA for </w:t>
            </w:r>
            <w:r>
              <w:rPr>
                <w:lang w:eastAsia="ja-JP"/>
              </w:rPr>
              <w:lastRenderedPageBreak/>
              <w:t>a PUSCH in the slot overlaps with the symbol not intended for UL transmissions</w:t>
            </w:r>
          </w:p>
          <w:p w14:paraId="27CCD73B"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5D8B0053"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ListParagraph"/>
              <w:numPr>
                <w:ilvl w:val="1"/>
                <w:numId w:val="24"/>
              </w:numPr>
              <w:adjustRightInd/>
              <w:spacing w:line="280" w:lineRule="atLeast"/>
              <w:ind w:firstLineChars="0"/>
              <w:textAlignment w:val="auto"/>
            </w:pPr>
            <w:r>
              <w:lastRenderedPageBreak/>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19C12268"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568EAE84"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C2BFB22"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Yu Mincho"/>
          <w:iCs/>
          <w:lang w:val="sv-SE" w:eastAsia="ja-JP"/>
        </w:rPr>
      </w:pPr>
    </w:p>
    <w:p w14:paraId="3999A6E0" w14:textId="77777777" w:rsidR="00D80686" w:rsidRDefault="005C3EC1">
      <w:pPr>
        <w:rPr>
          <w:rFonts w:eastAsia="Yu Mincho"/>
          <w:iCs/>
          <w:lang w:val="en-US" w:eastAsia="ja-JP"/>
        </w:rPr>
      </w:pPr>
      <w:r>
        <w:rPr>
          <w:rFonts w:eastAsia="Yu Mincho"/>
          <w:iCs/>
          <w:lang w:val="en-US" w:eastAsia="ja-JP"/>
        </w:rPr>
        <w:t>At the same time, the following eleven remaining issues have been identified.</w:t>
      </w:r>
    </w:p>
    <w:p w14:paraId="56A3C0B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 Use of dynamic signaling for the determination of available slots</w:t>
      </w:r>
    </w:p>
    <w:p w14:paraId="6324B7B8"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Issue#2-2: How to consider semi-static flexible symbols for the determination of available slots</w:t>
      </w:r>
    </w:p>
    <w:p w14:paraId="12A8F12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Issue#2-3: Use of Type0-PDCCH CSS set configuration for the determination of available slots</w:t>
      </w:r>
    </w:p>
    <w:p w14:paraId="763725F3"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Issue#2-4: Use of Invalid UL symbol configuration for the determination of available slots</w:t>
      </w:r>
    </w:p>
    <w:p w14:paraId="3CB7C68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Issue#2-5: Use of semi-static PUCCH repetition configuration for the determination of available slots</w:t>
      </w:r>
    </w:p>
    <w:p w14:paraId="7146F3A4"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Issue#2-6: Use of SMTC configuration for the determination of available slots</w:t>
      </w:r>
    </w:p>
    <w:p w14:paraId="49FDBDEF"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Issue#2-7: Use of other RRC configurations for the determination of available slots</w:t>
      </w:r>
    </w:p>
    <w:p w14:paraId="266C4E4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Issue#2-8: Limitation of overall duration of PUSCH repetitions</w:t>
      </w:r>
    </w:p>
    <w:p w14:paraId="24037BBE"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Issue#2-9: Inter-Slot Frequency Hopping Cycle</w:t>
      </w:r>
    </w:p>
    <w:p w14:paraId="34AEF739"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Issue#2-10: Handling of a collision between PUSCH repetition and P-SRS</w:t>
      </w:r>
    </w:p>
    <w:p w14:paraId="374F1F52"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 xml:space="preserve">Issue#2-11: Applicability of available slot based counting method to paired spectrum </w:t>
      </w:r>
    </w:p>
    <w:p w14:paraId="71716FE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Issue#2-12: Configurations/indications enabling CovEnh functions</w:t>
      </w:r>
    </w:p>
    <w:p w14:paraId="27DF7020" w14:textId="77777777" w:rsidR="00D80686" w:rsidRDefault="00D80686">
      <w:pPr>
        <w:rPr>
          <w:rFonts w:eastAsia="Yu Mincho"/>
          <w:iCs/>
          <w:lang w:val="en-US" w:eastAsia="ja-JP"/>
        </w:rPr>
      </w:pPr>
    </w:p>
    <w:p w14:paraId="41DD48E0"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w:t>
      </w:r>
      <w:r>
        <w:rPr>
          <w:rFonts w:eastAsia="Yu Mincho"/>
          <w:iCs/>
          <w:lang w:val="sv-SE" w:eastAsia="ja-JP"/>
        </w:rPr>
        <w:lastRenderedPageBreak/>
        <w:t>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TableGrid"/>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515F6EA"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3CC21E3B" w14:textId="77777777" w:rsidR="00D80686" w:rsidRDefault="00D80686">
      <w:pPr>
        <w:rPr>
          <w:rFonts w:eastAsia="Yu Mincho"/>
          <w:iCs/>
          <w:lang w:val="sv-SE" w:eastAsia="ja-JP"/>
        </w:rPr>
      </w:pPr>
    </w:p>
    <w:p w14:paraId="7E0E87E9" w14:textId="77777777" w:rsidR="00D80686" w:rsidRDefault="005C3EC1">
      <w:pPr>
        <w:rPr>
          <w:rFonts w:eastAsia="Yu Mincho"/>
          <w:iCs/>
          <w:lang w:val="sv-SE" w:eastAsia="ja-JP"/>
        </w:rPr>
      </w:pPr>
      <w:r>
        <w:rPr>
          <w:rFonts w:eastAsia="Yu Mincho"/>
          <w:iCs/>
          <w:lang w:val="sv-SE" w:eastAsia="ja-JP"/>
        </w:rPr>
        <w:t>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TableGrid"/>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w:t>
            </w:r>
            <w:r>
              <w:rPr>
                <w:i/>
                <w:iCs/>
              </w:rPr>
              <w:lastRenderedPageBreak/>
              <w:t>ConfigurationDedicated</w:t>
            </w:r>
            <w:r>
              <w:t>.</w:t>
            </w:r>
          </w:p>
          <w:p w14:paraId="40C6947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6151F06"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3804D400"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Yu Mincho"/>
          <w:iCs/>
          <w:lang w:val="sv-SE" w:eastAsia="ja-JP"/>
        </w:rPr>
      </w:pPr>
    </w:p>
    <w:p w14:paraId="33CFD9A9"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ccording to the 4</w:t>
      </w:r>
      <w:r>
        <w:rPr>
          <w:rFonts w:eastAsia="Yu Mincho"/>
          <w:iCs/>
          <w:vertAlign w:val="superscript"/>
          <w:lang w:eastAsia="ja-JP"/>
        </w:rPr>
        <w:t>th</w:t>
      </w:r>
      <w:r>
        <w:rPr>
          <w:rFonts w:eastAsia="Yu Mincho"/>
          <w:iCs/>
          <w:lang w:eastAsia="ja-JP"/>
        </w:rPr>
        <w:t xml:space="preserve"> round discussion in RAN1#105-e, companies showed the following preferences.</w:t>
      </w:r>
    </w:p>
    <w:p w14:paraId="47DDFE9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7C853888"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D6C719"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53A0D024"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2F3359AE"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ListParagraph"/>
        <w:numPr>
          <w:ilvl w:val="0"/>
          <w:numId w:val="24"/>
        </w:numPr>
        <w:adjustRightInd/>
        <w:spacing w:line="280" w:lineRule="atLeast"/>
        <w:ind w:firstLineChars="0"/>
        <w:textAlignment w:val="auto"/>
      </w:pPr>
      <w:r>
        <w:lastRenderedPageBreak/>
        <w:t>Alt 2-B consisting of two steps</w:t>
      </w:r>
    </w:p>
    <w:p w14:paraId="1DA34731"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Yu Mincho"/>
          <w:iCs/>
          <w:lang w:eastAsia="ja-JP"/>
        </w:rPr>
      </w:pPr>
      <w:r>
        <w:rPr>
          <w:rFonts w:eastAsia="Yu Mincho"/>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ListParagraph"/>
        <w:numPr>
          <w:ilvl w:val="2"/>
          <w:numId w:val="24"/>
        </w:numPr>
        <w:adjustRightInd/>
        <w:spacing w:line="280" w:lineRule="atLeast"/>
        <w:ind w:firstLineChars="0"/>
        <w:textAlignment w:val="auto"/>
        <w:rPr>
          <w:ins w:id="53" w:author="Toshi" w:date="2021-08-17T09:04:00Z"/>
        </w:rPr>
      </w:pPr>
      <w:ins w:id="54" w:author="Toshi" w:date="2021-08-17T20:32:00Z">
        <w:r>
          <w:rPr>
            <w:lang w:eastAsia="ja-JP"/>
          </w:rPr>
          <w:t xml:space="preserve">FFS: </w:t>
        </w:r>
      </w:ins>
      <w:ins w:id="55"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Yu Mincho"/>
          <w:bCs/>
          <w:lang w:eastAsia="ja-JP"/>
        </w:rPr>
        <w:t>, LG Electronics [15], Ericsson [16], Intel [17], Sierra Wireless [18],</w:t>
      </w:r>
      <w:r>
        <w:t xml:space="preserve"> </w:t>
      </w:r>
      <w:r>
        <w:rPr>
          <w:rFonts w:eastAsia="Yu Mincho"/>
          <w:bCs/>
          <w:lang w:eastAsia="ja-JP"/>
        </w:rPr>
        <w:t xml:space="preserve">InterDigital [19], Sharp [21], NTT DOCOMO [22], Xiaomi [23], WILUS [24] </w:t>
      </w:r>
      <w:ins w:id="56" w:author="Yamamoto Tetsuya (山本 哲矢)" w:date="2021-08-17T08:35:00Z">
        <w:r>
          <w:rPr>
            <w:rFonts w:eastAsia="Yu Mincho"/>
            <w:bCs/>
            <w:lang w:eastAsia="ja-JP"/>
          </w:rPr>
          <w:t>, Panasonic [7]</w:t>
        </w:r>
      </w:ins>
      <w:r>
        <w:rPr>
          <w:rFonts w:eastAsia="Yu Mincho"/>
          <w:bCs/>
          <w:lang w:eastAsia="ja-JP"/>
        </w:rPr>
        <w:t xml:space="preserve">, </w:t>
      </w:r>
      <w:ins w:id="57" w:author="Toshi" w:date="2021-08-17T20:35:00Z">
        <w:r>
          <w:rPr>
            <w:lang w:eastAsia="ja-JP"/>
          </w:rPr>
          <w:t>Huawei/HiSilicon (acceptable), Lenovo/Motorola Mobility</w:t>
        </w:r>
      </w:ins>
    </w:p>
    <w:p w14:paraId="2D9FA5F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03C2E630"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705632D" w14:textId="77777777" w:rsidR="00D80686" w:rsidRDefault="005C3EC1">
      <w:pPr>
        <w:pStyle w:val="ListParagraph"/>
        <w:numPr>
          <w:ilvl w:val="2"/>
          <w:numId w:val="24"/>
        </w:numPr>
        <w:adjustRightInd/>
        <w:spacing w:line="280" w:lineRule="atLeast"/>
        <w:ind w:firstLineChars="0"/>
        <w:textAlignment w:val="auto"/>
        <w:rPr>
          <w:ins w:id="58" w:author="Toshi" w:date="2021-08-17T09:04:00Z"/>
        </w:rPr>
      </w:pPr>
      <w:ins w:id="59" w:author="Toshi" w:date="2021-08-17T20:32:00Z">
        <w:r>
          <w:rPr>
            <w:lang w:eastAsia="ja-JP"/>
          </w:rPr>
          <w:t xml:space="preserve">FFS: </w:t>
        </w:r>
      </w:ins>
      <w:ins w:id="60"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17C5AB90"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Yu Mincho"/>
          <w:bCs/>
          <w:lang w:eastAsia="ja-JP"/>
        </w:rPr>
        <w:t>, LG Electronics [15], Ericsson [16], Apple [20]</w:t>
      </w:r>
      <w:del w:id="61" w:author="David Seok" w:date="2021-08-17T11:31:00Z">
        <w:r>
          <w:rPr>
            <w:rFonts w:eastAsia="Yu Mincho"/>
            <w:bCs/>
            <w:lang w:eastAsia="ja-JP"/>
          </w:rPr>
          <w:delText>, WILUS [24]</w:delText>
        </w:r>
      </w:del>
    </w:p>
    <w:p w14:paraId="15537F98"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ListParagraph"/>
        <w:numPr>
          <w:ilvl w:val="2"/>
          <w:numId w:val="24"/>
        </w:numPr>
        <w:adjustRightInd/>
        <w:spacing w:line="280" w:lineRule="atLeast"/>
        <w:ind w:firstLineChars="0"/>
        <w:textAlignment w:val="auto"/>
      </w:pPr>
      <w:r>
        <w:rPr>
          <w:lang w:eastAsia="ko-KR"/>
        </w:rPr>
        <w:lastRenderedPageBreak/>
        <w:t>FFS timeline for the dynamic signalling</w:t>
      </w:r>
    </w:p>
    <w:p w14:paraId="5D45C0A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ListParagraph"/>
        <w:numPr>
          <w:ilvl w:val="2"/>
          <w:numId w:val="24"/>
        </w:numPr>
        <w:adjustRightInd/>
        <w:spacing w:line="280" w:lineRule="atLeast"/>
        <w:ind w:firstLineChars="0"/>
        <w:textAlignment w:val="auto"/>
        <w:rPr>
          <w:ins w:id="62" w:author="Toshi" w:date="2021-08-17T09:04:00Z"/>
        </w:rPr>
      </w:pPr>
      <w:ins w:id="63" w:author="Toshi" w:date="2021-08-17T20:32:00Z">
        <w:r>
          <w:rPr>
            <w:lang w:eastAsia="ja-JP"/>
          </w:rPr>
          <w:t xml:space="preserve">FFS: </w:t>
        </w:r>
      </w:ins>
      <w:ins w:id="64"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65" w:name="_Hlk80124948"/>
      <w:r>
        <w:rPr>
          <w:lang w:eastAsia="ja-JP"/>
        </w:rPr>
        <w:t>Huawei/HiSilicon [1], Lenovo/Motorola Mobility</w:t>
      </w:r>
      <w:bookmarkEnd w:id="65"/>
      <w:r>
        <w:rPr>
          <w:lang w:eastAsia="ja-JP"/>
        </w:rPr>
        <w:t xml:space="preserve"> [11]</w:t>
      </w:r>
      <w:ins w:id="66" w:author="Toshi" w:date="2021-08-17T20:34:00Z">
        <w:r>
          <w:rPr>
            <w:lang w:eastAsia="ja-JP"/>
          </w:rPr>
          <w:t>, Samsung</w:t>
        </w:r>
      </w:ins>
    </w:p>
    <w:p w14:paraId="0742A51A" w14:textId="77777777" w:rsidR="00D80686" w:rsidRDefault="00D80686">
      <w:pPr>
        <w:rPr>
          <w:rFonts w:eastAsia="Yu Mincho"/>
          <w:iCs/>
          <w:lang w:eastAsia="ja-JP"/>
        </w:rPr>
      </w:pPr>
    </w:p>
    <w:p w14:paraId="22C48787"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
      </w:pPr>
      <w:r>
        <w:t>1st round (Issue#2-1)</w:t>
      </w:r>
    </w:p>
    <w:p w14:paraId="63BE46B8" w14:textId="77777777" w:rsidR="00D80686" w:rsidRDefault="005C3EC1">
      <w:pPr>
        <w:rPr>
          <w:rFonts w:eastAsia="Yu Mincho"/>
          <w:lang w:val="sv-SE" w:eastAsia="ja-JP"/>
        </w:rPr>
      </w:pPr>
      <w:r>
        <w:rPr>
          <w:rFonts w:eastAsia="Yu Mincho"/>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Yu Mincho"/>
          <w:lang w:val="sv-SE" w:eastAsia="ja-JP"/>
        </w:rPr>
      </w:pPr>
      <w:r>
        <w:rPr>
          <w:rFonts w:eastAsia="Yu Mincho"/>
          <w:lang w:val="sv-SE" w:eastAsia="ja-JP"/>
        </w:rPr>
        <w:t>Companies (especially Alt 1-B’ proponents) are encouraged to provide further clarifications on handling of dynamic signaling.</w:t>
      </w:r>
    </w:p>
    <w:tbl>
      <w:tblPr>
        <w:tblStyle w:val="TableGrid"/>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We support Alt. 1-B for the simplicity and for the reasons mentioned in our Tdocs.</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lastRenderedPageBreak/>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t>Huawei/HiSilicon</w:t>
            </w:r>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Yu Mincho"/>
          <w:highlight w:val="yellow"/>
          <w:lang w:val="en-US" w:eastAsia="ja-JP"/>
        </w:rPr>
      </w:pPr>
    </w:p>
    <w:p w14:paraId="03CAE271" w14:textId="77777777" w:rsidR="00D80686" w:rsidRDefault="005C3EC1">
      <w:pPr>
        <w:pStyle w:val="3"/>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ListParagraph"/>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4DBACDF9"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(26 companies): vivo, Ericsson, Nokia/NSB, Intel, Lenovo/Motorola Mobility, Sierra Wireless, Qualcomm, InterDigital, Panasonic, ZTE, LG, CATT, NTT DOCOMO, Spreadtrum, WILUS, CMCC, OPPO, Xiaomi, Huawei/HiSilicon, NEC, Sharp, China Telecom, Rakuten Mobile</w:t>
      </w:r>
    </w:p>
    <w:p w14:paraId="543AD924"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1F22A1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D27D18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Huawei/HiSilicon</w:t>
      </w:r>
    </w:p>
    <w:p w14:paraId="6E5C91E8" w14:textId="77777777" w:rsidR="00D80686" w:rsidRDefault="00D80686">
      <w:pPr>
        <w:rPr>
          <w:rFonts w:eastAsia="Yu Mincho"/>
          <w:u w:val="single"/>
          <w:lang w:val="en-US" w:eastAsia="ja-JP"/>
        </w:rPr>
      </w:pPr>
    </w:p>
    <w:p w14:paraId="70566EC9"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Issue#2-1:</w:t>
      </w:r>
    </w:p>
    <w:p w14:paraId="3EE4F873" w14:textId="77777777" w:rsidR="00D80686" w:rsidRDefault="005C3EC1">
      <w:pPr>
        <w:rPr>
          <w:rFonts w:eastAsia="Yu Mincho"/>
          <w:lang w:val="sv-SE" w:eastAsia="ja-JP"/>
        </w:rPr>
      </w:pPr>
      <w:r>
        <w:rPr>
          <w:rFonts w:eastAsia="Yu Mincho"/>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ListParagraph"/>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ListParagraph"/>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ListParagraph"/>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ListParagraph"/>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Yu Mincho"/>
          <w:highlight w:val="yellow"/>
          <w:lang w:eastAsia="ja-JP"/>
        </w:rPr>
      </w:pPr>
    </w:p>
    <w:p w14:paraId="13EC12D1" w14:textId="77777777" w:rsidR="00D80686" w:rsidRDefault="005C3EC1">
      <w:pPr>
        <w:rPr>
          <w:rFonts w:eastAsia="Yu Mincho"/>
          <w:lang w:eastAsia="ja-JP"/>
        </w:rPr>
      </w:pPr>
      <w:r>
        <w:rPr>
          <w:rFonts w:eastAsia="Yu Mincho"/>
          <w:lang w:eastAsia="ja-JP"/>
        </w:rPr>
        <w:t>In 8/20 GTW2 session, the following agreement was made. Therefore, this issue is considered as closed.</w:t>
      </w:r>
    </w:p>
    <w:tbl>
      <w:tblPr>
        <w:tblStyle w:val="TableGrid"/>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lastRenderedPageBreak/>
              <w:t>Agreement</w:t>
            </w:r>
          </w:p>
          <w:p w14:paraId="5E59CCA5"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Yu Mincho"/>
          <w:highlight w:val="yellow"/>
          <w:lang w:eastAsia="ja-JP"/>
        </w:rPr>
      </w:pPr>
    </w:p>
    <w:p w14:paraId="0D7E7606"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Yu Mincho"/>
          <w:iCs/>
          <w:lang w:val="sv-SE" w:eastAsia="ja-JP"/>
        </w:rPr>
      </w:pPr>
      <w:r>
        <w:rPr>
          <w:rFonts w:eastAsia="Yu Mincho"/>
          <w:iCs/>
          <w:lang w:val="sv-SE" w:eastAsia="ja-JP"/>
        </w:rPr>
        <w:t xml:space="preserve">In RAN1#104-e, it was agreed 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67" w:author="Toshi" w:date="2021-08-17T08:51:00Z"/>
          <w:iCs/>
          <w:lang w:val="en-US"/>
        </w:rPr>
      </w:pPr>
      <w:ins w:id="68" w:author="Toshi" w:date="2021-08-17T08:50:00Z">
        <w:r>
          <w:rPr>
            <w:rFonts w:eastAsia="Yu Mincho" w:hint="eastAsia"/>
            <w:iCs/>
            <w:lang w:val="sv-SE" w:eastAsia="ja-JP"/>
          </w:rPr>
          <w:t>T</w:t>
        </w:r>
        <w:r>
          <w:rPr>
            <w:rFonts w:eastAsia="Yu Mincho"/>
            <w:iCs/>
            <w:lang w:val="sv-SE" w:eastAsia="ja-JP"/>
          </w:rPr>
          <w:t xml:space="preserve">able: available/unavailable </w:t>
        </w:r>
      </w:ins>
      <w:ins w:id="69" w:author="Toshi" w:date="2021-08-17T08:55:00Z">
        <w:r>
          <w:rPr>
            <w:rFonts w:eastAsia="Yu Mincho"/>
            <w:iCs/>
            <w:lang w:val="sv-SE" w:eastAsia="ja-JP"/>
          </w:rPr>
          <w:t xml:space="preserve">for PUSCH repetitions </w:t>
        </w:r>
      </w:ins>
      <w:ins w:id="70" w:author="Toshi" w:date="2021-08-17T08:50:00Z">
        <w:r>
          <w:rPr>
            <w:rFonts w:eastAsia="Yu Mincho"/>
            <w:iCs/>
            <w:lang w:val="sv-SE" w:eastAsia="ja-JP"/>
          </w:rPr>
          <w:t xml:space="preserve">according to </w:t>
        </w:r>
        <w:r>
          <w:rPr>
            <w:i/>
            <w:iCs/>
          </w:rPr>
          <w:t>tdd-UL-DL-ConfigurationCommon</w:t>
        </w:r>
      </w:ins>
      <w:ins w:id="71" w:author="Toshi" w:date="2021-08-17T08:51:00Z">
        <w:r>
          <w:t>,</w:t>
        </w:r>
      </w:ins>
      <w:ins w:id="72" w:author="Toshi" w:date="2021-08-17T08:50:00Z">
        <w:r>
          <w:t xml:space="preserve"> </w:t>
        </w:r>
        <w:r>
          <w:rPr>
            <w:i/>
            <w:iCs/>
          </w:rPr>
          <w:t>tdd-UL-DL-ConfigurationDedicated</w:t>
        </w:r>
      </w:ins>
      <w:ins w:id="73" w:author="Toshi" w:date="2021-08-17T08:51:00Z">
        <w:r>
          <w:t xml:space="preserve"> and </w:t>
        </w:r>
        <w:r>
          <w:rPr>
            <w:i/>
            <w:lang w:val="en-US"/>
          </w:rPr>
          <w:t>ssb-PositionsInBurst</w:t>
        </w:r>
        <w:r>
          <w:rPr>
            <w:iCs/>
            <w:lang w:val="en-US"/>
          </w:rPr>
          <w:t>.</w:t>
        </w:r>
      </w:ins>
    </w:p>
    <w:tbl>
      <w:tblPr>
        <w:tblStyle w:val="TableGrid"/>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74" w:author="Toshi" w:date="2021-08-17T08:59:00Z"/>
        </w:trPr>
        <w:tc>
          <w:tcPr>
            <w:tcW w:w="2641" w:type="dxa"/>
            <w:vMerge w:val="restart"/>
          </w:tcPr>
          <w:p w14:paraId="20A88913" w14:textId="77777777" w:rsidR="00D80686" w:rsidRDefault="00D80686">
            <w:pPr>
              <w:rPr>
                <w:ins w:id="75" w:author="Toshi" w:date="2021-08-17T08:59:00Z"/>
                <w:lang w:val="sv-SE" w:eastAsia="ja-JP"/>
              </w:rPr>
            </w:pPr>
          </w:p>
        </w:tc>
        <w:tc>
          <w:tcPr>
            <w:tcW w:w="3495" w:type="dxa"/>
            <w:gridSpan w:val="2"/>
          </w:tcPr>
          <w:p w14:paraId="7C9F5EDD" w14:textId="77777777" w:rsidR="00D80686" w:rsidRDefault="005C3EC1">
            <w:pPr>
              <w:rPr>
                <w:ins w:id="76" w:author="Toshi" w:date="2021-08-17T08:59:00Z"/>
                <w:lang w:val="sv-SE" w:eastAsia="ja-JP"/>
              </w:rPr>
            </w:pPr>
            <w:ins w:id="77"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78" w:author="Toshi" w:date="2021-08-17T08:59:00Z"/>
                <w:lang w:val="sv-SE" w:eastAsia="ja-JP"/>
              </w:rPr>
            </w:pPr>
            <w:ins w:id="79" w:author="Toshi" w:date="2021-08-17T09:00:00Z">
              <w:r>
                <w:rPr>
                  <w:lang w:val="sv-SE" w:eastAsia="ja-JP"/>
                </w:rPr>
                <w:t>When the monitoring of dynamic SFI is configured</w:t>
              </w:r>
            </w:ins>
          </w:p>
        </w:tc>
      </w:tr>
      <w:tr w:rsidR="00D80686" w14:paraId="45E960DE" w14:textId="77777777">
        <w:trPr>
          <w:ins w:id="80" w:author="Toshi" w:date="2021-08-17T08:51:00Z"/>
        </w:trPr>
        <w:tc>
          <w:tcPr>
            <w:tcW w:w="2641" w:type="dxa"/>
            <w:vMerge/>
          </w:tcPr>
          <w:p w14:paraId="2D7EBEBC" w14:textId="77777777" w:rsidR="00D80686" w:rsidRDefault="00D80686">
            <w:pPr>
              <w:rPr>
                <w:ins w:id="81" w:author="Toshi" w:date="2021-08-17T08:51:00Z"/>
                <w:lang w:val="sv-SE" w:eastAsia="ja-JP"/>
              </w:rPr>
            </w:pPr>
          </w:p>
        </w:tc>
        <w:tc>
          <w:tcPr>
            <w:tcW w:w="1747" w:type="dxa"/>
          </w:tcPr>
          <w:p w14:paraId="7268083D" w14:textId="77777777" w:rsidR="00D80686" w:rsidRDefault="005C3EC1">
            <w:pPr>
              <w:rPr>
                <w:ins w:id="82" w:author="Toshi" w:date="2021-08-17T08:51:00Z"/>
                <w:lang w:val="sv-SE" w:eastAsia="ja-JP"/>
              </w:rPr>
            </w:pPr>
            <w:ins w:id="83" w:author="Toshi" w:date="2021-08-17T09:00:00Z">
              <w:r>
                <w:rPr>
                  <w:lang w:val="sv-SE" w:eastAsia="ja-JP"/>
                </w:rPr>
                <w:t>DG-PUSCH</w:t>
              </w:r>
            </w:ins>
          </w:p>
        </w:tc>
        <w:tc>
          <w:tcPr>
            <w:tcW w:w="1748" w:type="dxa"/>
          </w:tcPr>
          <w:p w14:paraId="1C10F31D" w14:textId="77777777" w:rsidR="00D80686" w:rsidRDefault="005C3EC1">
            <w:pPr>
              <w:rPr>
                <w:ins w:id="84" w:author="Toshi" w:date="2021-08-17T08:51:00Z"/>
                <w:lang w:val="sv-SE" w:eastAsia="ja-JP"/>
              </w:rPr>
            </w:pPr>
            <w:ins w:id="85" w:author="Toshi" w:date="2021-08-17T09:00:00Z">
              <w:r>
                <w:rPr>
                  <w:lang w:val="sv-SE" w:eastAsia="ja-JP"/>
                </w:rPr>
                <w:t>CG-PUSCH</w:t>
              </w:r>
            </w:ins>
          </w:p>
        </w:tc>
        <w:tc>
          <w:tcPr>
            <w:tcW w:w="1747" w:type="dxa"/>
          </w:tcPr>
          <w:p w14:paraId="514B6930" w14:textId="77777777" w:rsidR="00D80686" w:rsidRDefault="005C3EC1">
            <w:pPr>
              <w:rPr>
                <w:ins w:id="86" w:author="Toshi" w:date="2021-08-17T08:59:00Z"/>
                <w:lang w:val="sv-SE" w:eastAsia="ja-JP"/>
              </w:rPr>
            </w:pPr>
            <w:ins w:id="87" w:author="Toshi" w:date="2021-08-17T09:00:00Z">
              <w:r>
                <w:rPr>
                  <w:lang w:val="sv-SE" w:eastAsia="ja-JP"/>
                </w:rPr>
                <w:t>DG-PUSCH</w:t>
              </w:r>
            </w:ins>
          </w:p>
        </w:tc>
        <w:tc>
          <w:tcPr>
            <w:tcW w:w="1748" w:type="dxa"/>
          </w:tcPr>
          <w:p w14:paraId="550F457B" w14:textId="77777777" w:rsidR="00D80686" w:rsidRDefault="005C3EC1">
            <w:pPr>
              <w:rPr>
                <w:ins w:id="88" w:author="Toshi" w:date="2021-08-17T08:59:00Z"/>
                <w:lang w:val="sv-SE" w:eastAsia="ja-JP"/>
              </w:rPr>
            </w:pPr>
            <w:ins w:id="89" w:author="Toshi" w:date="2021-08-17T09:00:00Z">
              <w:r>
                <w:rPr>
                  <w:lang w:val="sv-SE" w:eastAsia="ja-JP"/>
                </w:rPr>
                <w:t>CG-PUSCH</w:t>
              </w:r>
            </w:ins>
          </w:p>
        </w:tc>
      </w:tr>
      <w:tr w:rsidR="00D80686" w14:paraId="00E93579" w14:textId="77777777">
        <w:trPr>
          <w:ins w:id="90" w:author="Toshi" w:date="2021-08-17T08:51:00Z"/>
        </w:trPr>
        <w:tc>
          <w:tcPr>
            <w:tcW w:w="2641" w:type="dxa"/>
          </w:tcPr>
          <w:p w14:paraId="2535EEAE" w14:textId="77777777" w:rsidR="00D80686" w:rsidRDefault="005C3EC1">
            <w:pPr>
              <w:rPr>
                <w:ins w:id="91" w:author="Toshi" w:date="2021-08-17T08:51:00Z"/>
                <w:lang w:val="sv-SE" w:eastAsia="ja-JP"/>
              </w:rPr>
            </w:pPr>
            <w:ins w:id="92" w:author="Toshi" w:date="2021-08-17T08:52:00Z">
              <w:r>
                <w:rPr>
                  <w:lang w:val="sv-SE" w:eastAsia="ja-JP"/>
                </w:rPr>
                <w:t>Downlink</w:t>
              </w:r>
            </w:ins>
            <w:ins w:id="93" w:author="Toshi" w:date="2021-08-17T08:53:00Z">
              <w:r>
                <w:rPr>
                  <w:lang w:eastAsia="ja-JP"/>
                </w:rPr>
                <w:t xml:space="preserve"> symbol</w:t>
              </w:r>
            </w:ins>
            <w:ins w:id="94" w:author="Toshi" w:date="2021-08-17T08:51:00Z">
              <w:r>
                <w:rPr>
                  <w:lang w:val="sv-SE" w:eastAsia="ja-JP"/>
                </w:rPr>
                <w:t xml:space="preserve"> by </w:t>
              </w:r>
            </w:ins>
            <w:ins w:id="95" w:author="Toshi" w:date="2021-08-17T08:52:00Z">
              <w:r>
                <w:rPr>
                  <w:i/>
                  <w:iCs/>
                </w:rPr>
                <w:t>tdd-UL-DL-ConfigurationCommon</w:t>
              </w:r>
              <w:r>
                <w:t xml:space="preserve"> and </w:t>
              </w:r>
              <w:r>
                <w:rPr>
                  <w:i/>
                  <w:iCs/>
                </w:rPr>
                <w:t>tdd-UL-DL-ConfigurationDedicated</w:t>
              </w:r>
            </w:ins>
          </w:p>
        </w:tc>
        <w:tc>
          <w:tcPr>
            <w:tcW w:w="1747" w:type="dxa"/>
          </w:tcPr>
          <w:p w14:paraId="21124E5F" w14:textId="77777777" w:rsidR="00D80686" w:rsidRDefault="005C3EC1">
            <w:pPr>
              <w:rPr>
                <w:ins w:id="96" w:author="Toshi" w:date="2021-08-17T08:51:00Z"/>
                <w:lang w:val="sv-SE" w:eastAsia="ja-JP"/>
              </w:rPr>
            </w:pPr>
            <w:ins w:id="97" w:author="Toshi" w:date="2021-08-17T08:54:00Z">
              <w:r>
                <w:rPr>
                  <w:lang w:val="sv-SE" w:eastAsia="ja-JP"/>
                </w:rPr>
                <w:t>Not availab</w:t>
              </w:r>
            </w:ins>
            <w:ins w:id="98" w:author="Toshi" w:date="2021-08-17T08:55:00Z">
              <w:r>
                <w:rPr>
                  <w:lang w:val="sv-SE" w:eastAsia="ja-JP"/>
                </w:rPr>
                <w:t>le</w:t>
              </w:r>
            </w:ins>
          </w:p>
        </w:tc>
        <w:tc>
          <w:tcPr>
            <w:tcW w:w="1748" w:type="dxa"/>
          </w:tcPr>
          <w:p w14:paraId="56555F16" w14:textId="77777777" w:rsidR="00D80686" w:rsidRDefault="005C3EC1">
            <w:pPr>
              <w:rPr>
                <w:ins w:id="99" w:author="Toshi" w:date="2021-08-17T08:51:00Z"/>
                <w:lang w:val="sv-SE" w:eastAsia="ja-JP"/>
              </w:rPr>
            </w:pPr>
            <w:ins w:id="100" w:author="Toshi" w:date="2021-08-17T09:00:00Z">
              <w:r>
                <w:rPr>
                  <w:lang w:val="sv-SE" w:eastAsia="ja-JP"/>
                </w:rPr>
                <w:t>Not available</w:t>
              </w:r>
            </w:ins>
          </w:p>
        </w:tc>
        <w:tc>
          <w:tcPr>
            <w:tcW w:w="1747" w:type="dxa"/>
          </w:tcPr>
          <w:p w14:paraId="242DC143" w14:textId="77777777" w:rsidR="00D80686" w:rsidRDefault="005C3EC1">
            <w:pPr>
              <w:rPr>
                <w:ins w:id="101" w:author="Toshi" w:date="2021-08-17T08:59:00Z"/>
                <w:lang w:val="sv-SE" w:eastAsia="ja-JP"/>
              </w:rPr>
            </w:pPr>
            <w:ins w:id="102" w:author="Toshi" w:date="2021-08-17T09:00:00Z">
              <w:r>
                <w:rPr>
                  <w:lang w:val="sv-SE" w:eastAsia="ja-JP"/>
                </w:rPr>
                <w:t>Not available</w:t>
              </w:r>
            </w:ins>
          </w:p>
        </w:tc>
        <w:tc>
          <w:tcPr>
            <w:tcW w:w="1748" w:type="dxa"/>
          </w:tcPr>
          <w:p w14:paraId="0A5BDAE5" w14:textId="77777777" w:rsidR="00D80686" w:rsidRDefault="005C3EC1">
            <w:pPr>
              <w:rPr>
                <w:ins w:id="103" w:author="Toshi" w:date="2021-08-17T08:59:00Z"/>
                <w:lang w:val="sv-SE" w:eastAsia="ja-JP"/>
              </w:rPr>
            </w:pPr>
            <w:ins w:id="104" w:author="Toshi" w:date="2021-08-17T09:00:00Z">
              <w:r>
                <w:rPr>
                  <w:lang w:val="sv-SE" w:eastAsia="ja-JP"/>
                </w:rPr>
                <w:t>Not available</w:t>
              </w:r>
            </w:ins>
          </w:p>
        </w:tc>
      </w:tr>
      <w:tr w:rsidR="00D80686" w14:paraId="29F7787E" w14:textId="77777777">
        <w:trPr>
          <w:ins w:id="105" w:author="Toshi" w:date="2021-08-17T08:51:00Z"/>
        </w:trPr>
        <w:tc>
          <w:tcPr>
            <w:tcW w:w="2641" w:type="dxa"/>
          </w:tcPr>
          <w:p w14:paraId="0DB511DE" w14:textId="77777777" w:rsidR="00D80686" w:rsidRDefault="005C3EC1">
            <w:pPr>
              <w:rPr>
                <w:ins w:id="106" w:author="Toshi" w:date="2021-08-17T08:51:00Z"/>
                <w:lang w:val="sv-SE" w:eastAsia="ja-JP"/>
              </w:rPr>
            </w:pPr>
            <w:ins w:id="107" w:author="Toshi" w:date="2021-08-17T08:52:00Z">
              <w:r>
                <w:rPr>
                  <w:lang w:val="sv-SE" w:eastAsia="ja-JP"/>
                </w:rPr>
                <w:t>Uplink</w:t>
              </w:r>
            </w:ins>
            <w:ins w:id="108" w:author="Toshi" w:date="2021-08-17T08:53:00Z">
              <w:r>
                <w:rPr>
                  <w:lang w:eastAsia="ja-JP"/>
                </w:rPr>
                <w:t xml:space="preserve"> symbol</w:t>
              </w:r>
            </w:ins>
            <w:ins w:id="109" w:author="Toshi" w:date="2021-08-17T08:52:00Z">
              <w:r>
                <w:rPr>
                  <w:lang w:val="sv-SE" w:eastAsia="ja-JP"/>
                </w:rPr>
                <w:t xml:space="preserve"> by </w:t>
              </w:r>
              <w:r>
                <w:rPr>
                  <w:i/>
                  <w:iCs/>
                </w:rPr>
                <w:t>tdd-UL-DL-ConfigurationCommon</w:t>
              </w:r>
              <w:r>
                <w:t xml:space="preserve"> and </w:t>
              </w:r>
              <w:r>
                <w:rPr>
                  <w:i/>
                  <w:iCs/>
                </w:rPr>
                <w:t>tdd-UL-DL-ConfigurationDedicated</w:t>
              </w:r>
            </w:ins>
          </w:p>
        </w:tc>
        <w:tc>
          <w:tcPr>
            <w:tcW w:w="1747" w:type="dxa"/>
          </w:tcPr>
          <w:p w14:paraId="767B19E2" w14:textId="77777777" w:rsidR="00D80686" w:rsidRDefault="005C3EC1">
            <w:pPr>
              <w:rPr>
                <w:ins w:id="110" w:author="Toshi" w:date="2021-08-17T08:51:00Z"/>
                <w:lang w:val="sv-SE" w:eastAsia="ja-JP"/>
              </w:rPr>
            </w:pPr>
            <w:ins w:id="111"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112" w:author="Toshi" w:date="2021-08-17T08:51:00Z"/>
                <w:lang w:val="sv-SE" w:eastAsia="ja-JP"/>
              </w:rPr>
            </w:pPr>
            <w:ins w:id="113"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114" w:author="Toshi" w:date="2021-08-17T08:59:00Z"/>
                <w:lang w:val="sv-SE" w:eastAsia="ja-JP"/>
              </w:rPr>
            </w:pPr>
            <w:ins w:id="115"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116" w:author="Toshi" w:date="2021-08-17T08:59:00Z"/>
                <w:lang w:val="sv-SE" w:eastAsia="ja-JP"/>
              </w:rPr>
            </w:pPr>
            <w:ins w:id="117" w:author="Toshi" w:date="2021-08-17T09:00:00Z">
              <w:r>
                <w:rPr>
                  <w:rFonts w:hint="eastAsia"/>
                  <w:lang w:val="sv-SE" w:eastAsia="ja-JP"/>
                </w:rPr>
                <w:t>A</w:t>
              </w:r>
              <w:r>
                <w:rPr>
                  <w:lang w:val="sv-SE" w:eastAsia="ja-JP"/>
                </w:rPr>
                <w:t>vailable</w:t>
              </w:r>
            </w:ins>
          </w:p>
        </w:tc>
      </w:tr>
      <w:tr w:rsidR="00D80686" w14:paraId="6DC7C2DC" w14:textId="77777777">
        <w:trPr>
          <w:ins w:id="118" w:author="Toshi" w:date="2021-08-17T08:51:00Z"/>
        </w:trPr>
        <w:tc>
          <w:tcPr>
            <w:tcW w:w="2641" w:type="dxa"/>
          </w:tcPr>
          <w:p w14:paraId="15D634AC" w14:textId="77777777" w:rsidR="00D80686" w:rsidRDefault="005C3EC1">
            <w:pPr>
              <w:rPr>
                <w:ins w:id="119" w:author="Toshi" w:date="2021-08-17T08:52:00Z"/>
              </w:rPr>
            </w:pPr>
            <w:ins w:id="120" w:author="Toshi" w:date="2021-08-17T08:52:00Z">
              <w:r>
                <w:rPr>
                  <w:lang w:val="sv-SE" w:eastAsia="ja-JP"/>
                </w:rPr>
                <w:t>Flexible</w:t>
              </w:r>
            </w:ins>
            <w:ins w:id="121" w:author="Toshi" w:date="2021-08-17T08:53:00Z">
              <w:r>
                <w:rPr>
                  <w:lang w:eastAsia="ja-JP"/>
                </w:rPr>
                <w:t xml:space="preserve"> symbol</w:t>
              </w:r>
            </w:ins>
            <w:ins w:id="122" w:author="Toshi" w:date="2021-08-17T08:52:00Z">
              <w:r>
                <w:rPr>
                  <w:lang w:val="sv-SE" w:eastAsia="ja-JP"/>
                </w:rPr>
                <w:t xml:space="preserve"> by </w:t>
              </w:r>
              <w:r>
                <w:rPr>
                  <w:i/>
                  <w:iCs/>
                </w:rPr>
                <w:t>tdd-UL-DL-ConfigurationCommon</w:t>
              </w:r>
              <w:r>
                <w:t xml:space="preserve"> and </w:t>
              </w:r>
              <w:r>
                <w:rPr>
                  <w:i/>
                  <w:iCs/>
                </w:rPr>
                <w:t>tdd-UL-DL-ConfigurationDedicated</w:t>
              </w:r>
            </w:ins>
            <w:ins w:id="123" w:author="Toshi" w:date="2021-08-17T08:53:00Z">
              <w:r>
                <w:t>, and</w:t>
              </w:r>
            </w:ins>
          </w:p>
          <w:p w14:paraId="55AF551E" w14:textId="77777777" w:rsidR="00D80686" w:rsidRDefault="005C3EC1">
            <w:pPr>
              <w:rPr>
                <w:ins w:id="124" w:author="Toshi" w:date="2021-08-17T08:51:00Z"/>
                <w:lang w:val="sv-SE" w:eastAsia="ja-JP"/>
              </w:rPr>
            </w:pPr>
            <w:ins w:id="125" w:author="Toshi" w:date="2021-08-17T08:52:00Z">
              <w:r>
                <w:rPr>
                  <w:rFonts w:hint="eastAsia"/>
                  <w:lang w:eastAsia="ja-JP"/>
                </w:rPr>
                <w:t>S</w:t>
              </w:r>
              <w:r>
                <w:rPr>
                  <w:lang w:eastAsia="ja-JP"/>
                </w:rPr>
                <w:t>S</w:t>
              </w:r>
            </w:ins>
            <w:ins w:id="126" w:author="Toshi" w:date="2021-08-17T08:53:00Z">
              <w:r>
                <w:rPr>
                  <w:lang w:eastAsia="ja-JP"/>
                </w:rPr>
                <w:t xml:space="preserve">/PBCH symbol by </w:t>
              </w:r>
              <w:r>
                <w:rPr>
                  <w:i/>
                  <w:lang w:val="en-US"/>
                </w:rPr>
                <w:t>ssb-PositionsInBurs</w:t>
              </w:r>
            </w:ins>
          </w:p>
        </w:tc>
        <w:tc>
          <w:tcPr>
            <w:tcW w:w="1747" w:type="dxa"/>
          </w:tcPr>
          <w:p w14:paraId="4261474D" w14:textId="77777777" w:rsidR="00D80686" w:rsidRDefault="005C3EC1">
            <w:pPr>
              <w:rPr>
                <w:ins w:id="127" w:author="Toshi" w:date="2021-08-17T08:51:00Z"/>
                <w:lang w:val="sv-SE" w:eastAsia="ja-JP"/>
              </w:rPr>
            </w:pPr>
            <w:ins w:id="128" w:author="Toshi" w:date="2021-08-17T08:55:00Z">
              <w:r>
                <w:rPr>
                  <w:lang w:val="sv-SE" w:eastAsia="ja-JP"/>
                </w:rPr>
                <w:t>Not available</w:t>
              </w:r>
            </w:ins>
          </w:p>
        </w:tc>
        <w:tc>
          <w:tcPr>
            <w:tcW w:w="1748" w:type="dxa"/>
          </w:tcPr>
          <w:p w14:paraId="28F921ED" w14:textId="77777777" w:rsidR="00D80686" w:rsidRDefault="005C3EC1">
            <w:pPr>
              <w:rPr>
                <w:ins w:id="129" w:author="Toshi" w:date="2021-08-17T08:51:00Z"/>
                <w:lang w:val="sv-SE" w:eastAsia="ja-JP"/>
              </w:rPr>
            </w:pPr>
            <w:ins w:id="130" w:author="Toshi" w:date="2021-08-17T09:00:00Z">
              <w:r>
                <w:rPr>
                  <w:lang w:val="sv-SE" w:eastAsia="ja-JP"/>
                </w:rPr>
                <w:t>Not available</w:t>
              </w:r>
            </w:ins>
          </w:p>
        </w:tc>
        <w:tc>
          <w:tcPr>
            <w:tcW w:w="1747" w:type="dxa"/>
          </w:tcPr>
          <w:p w14:paraId="7897497A" w14:textId="77777777" w:rsidR="00D80686" w:rsidRDefault="005C3EC1">
            <w:pPr>
              <w:rPr>
                <w:ins w:id="131" w:author="Toshi" w:date="2021-08-17T08:59:00Z"/>
                <w:lang w:val="sv-SE" w:eastAsia="ja-JP"/>
              </w:rPr>
            </w:pPr>
            <w:ins w:id="132" w:author="Toshi" w:date="2021-08-17T09:00:00Z">
              <w:r>
                <w:rPr>
                  <w:lang w:val="sv-SE" w:eastAsia="ja-JP"/>
                </w:rPr>
                <w:t>Not available</w:t>
              </w:r>
            </w:ins>
          </w:p>
        </w:tc>
        <w:tc>
          <w:tcPr>
            <w:tcW w:w="1748" w:type="dxa"/>
          </w:tcPr>
          <w:p w14:paraId="5EEAB8FE" w14:textId="77777777" w:rsidR="00D80686" w:rsidRDefault="005C3EC1">
            <w:pPr>
              <w:rPr>
                <w:ins w:id="133" w:author="Toshi" w:date="2021-08-17T08:59:00Z"/>
                <w:lang w:val="sv-SE" w:eastAsia="ja-JP"/>
              </w:rPr>
            </w:pPr>
            <w:ins w:id="134" w:author="Toshi" w:date="2021-08-17T09:00:00Z">
              <w:r>
                <w:rPr>
                  <w:lang w:val="sv-SE" w:eastAsia="ja-JP"/>
                </w:rPr>
                <w:t>Not available</w:t>
              </w:r>
            </w:ins>
          </w:p>
        </w:tc>
      </w:tr>
      <w:tr w:rsidR="00D80686" w14:paraId="2256CE05" w14:textId="77777777">
        <w:trPr>
          <w:ins w:id="135" w:author="Toshi" w:date="2021-08-17T08:51:00Z"/>
        </w:trPr>
        <w:tc>
          <w:tcPr>
            <w:tcW w:w="2641" w:type="dxa"/>
          </w:tcPr>
          <w:p w14:paraId="238B62EA" w14:textId="77777777" w:rsidR="00D80686" w:rsidRDefault="005C3EC1">
            <w:pPr>
              <w:rPr>
                <w:ins w:id="136" w:author="Toshi" w:date="2021-08-17T08:53:00Z"/>
              </w:rPr>
            </w:pPr>
            <w:ins w:id="137" w:author="Toshi" w:date="2021-08-17T08:53:00Z">
              <w:r>
                <w:rPr>
                  <w:lang w:val="sv-SE" w:eastAsia="ja-JP"/>
                </w:rPr>
                <w:t>Flexible</w:t>
              </w:r>
              <w:r>
                <w:rPr>
                  <w:lang w:eastAsia="ja-JP"/>
                </w:rPr>
                <w:t xml:space="preserve"> symbol</w:t>
              </w:r>
              <w:r>
                <w:rPr>
                  <w:lang w:val="sv-SE" w:eastAsia="ja-JP"/>
                </w:rPr>
                <w:t xml:space="preserve"> by </w:t>
              </w:r>
              <w:r>
                <w:rPr>
                  <w:i/>
                  <w:iCs/>
                </w:rPr>
                <w:t>tdd-UL-DL-ConfigurationCommon</w:t>
              </w:r>
              <w:r>
                <w:t xml:space="preserve"> and </w:t>
              </w:r>
              <w:r>
                <w:rPr>
                  <w:i/>
                  <w:iCs/>
                </w:rPr>
                <w:t>tdd-UL-DL-ConfigurationDedicated</w:t>
              </w:r>
              <w:r>
                <w:t>, and</w:t>
              </w:r>
            </w:ins>
          </w:p>
          <w:p w14:paraId="355E818D" w14:textId="77777777" w:rsidR="00D80686" w:rsidRDefault="005C3EC1">
            <w:pPr>
              <w:rPr>
                <w:ins w:id="138" w:author="Toshi" w:date="2021-08-17T08:51:00Z"/>
                <w:lang w:val="sv-SE" w:eastAsia="ja-JP"/>
              </w:rPr>
            </w:pPr>
            <w:ins w:id="139" w:author="Toshi" w:date="2021-08-17T08:53:00Z">
              <w:r>
                <w:rPr>
                  <w:lang w:eastAsia="ja-JP"/>
                </w:rPr>
                <w:t xml:space="preserve">Not </w:t>
              </w:r>
              <w:r>
                <w:rPr>
                  <w:rFonts w:hint="eastAsia"/>
                  <w:lang w:eastAsia="ja-JP"/>
                </w:rPr>
                <w:t>S</w:t>
              </w:r>
              <w:r>
                <w:rPr>
                  <w:lang w:eastAsia="ja-JP"/>
                </w:rPr>
                <w:t xml:space="preserve">S/PBCH symbol by </w:t>
              </w:r>
              <w:r>
                <w:rPr>
                  <w:i/>
                  <w:lang w:val="en-US"/>
                </w:rPr>
                <w:t>ssb-PositionsInBurs</w:t>
              </w:r>
            </w:ins>
          </w:p>
        </w:tc>
        <w:tc>
          <w:tcPr>
            <w:tcW w:w="1747" w:type="dxa"/>
          </w:tcPr>
          <w:p w14:paraId="059CD033" w14:textId="77777777" w:rsidR="00D80686" w:rsidRDefault="005C3EC1">
            <w:pPr>
              <w:rPr>
                <w:ins w:id="140" w:author="Toshi" w:date="2021-08-17T08:51:00Z"/>
                <w:lang w:val="sv-SE" w:eastAsia="ja-JP"/>
              </w:rPr>
            </w:pPr>
            <w:ins w:id="141"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42" w:author="Toshi" w:date="2021-08-17T08:51:00Z"/>
                <w:highlight w:val="yellow"/>
                <w:lang w:val="sv-SE" w:eastAsia="ja-JP"/>
              </w:rPr>
            </w:pPr>
            <w:ins w:id="143"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44" w:author="Toshi" w:date="2021-08-17T08:59:00Z"/>
                <w:highlight w:val="yellow"/>
                <w:lang w:val="sv-SE" w:eastAsia="ja-JP"/>
              </w:rPr>
            </w:pPr>
            <w:ins w:id="145"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46" w:author="Toshi" w:date="2021-08-17T08:59:00Z"/>
                <w:highlight w:val="yellow"/>
                <w:lang w:val="sv-SE" w:eastAsia="ja-JP"/>
              </w:rPr>
            </w:pPr>
            <w:ins w:id="147"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Yu Mincho"/>
          <w:iCs/>
          <w:lang w:val="sv-SE" w:eastAsia="ja-JP"/>
        </w:rPr>
      </w:pPr>
    </w:p>
    <w:p w14:paraId="2C841155" w14:textId="77777777" w:rsidR="00D80686" w:rsidRDefault="005C3EC1">
      <w:pPr>
        <w:pStyle w:val="3"/>
      </w:pPr>
      <w:r>
        <w:lastRenderedPageBreak/>
        <w:t>1st round (Issue#2-2)</w:t>
      </w:r>
    </w:p>
    <w:p w14:paraId="6199BDB9" w14:textId="77777777" w:rsidR="00D80686" w:rsidRDefault="005C3EC1">
      <w:pPr>
        <w:rPr>
          <w:rFonts w:eastAsia="Yu Mincho"/>
          <w:lang w:val="sv-SE" w:eastAsia="ja-JP"/>
        </w:rPr>
      </w:pPr>
      <w:r>
        <w:rPr>
          <w:rFonts w:eastAsia="Yu Mincho"/>
          <w:lang w:val="sv-SE" w:eastAsia="ja-JP"/>
        </w:rPr>
        <w:t>Companies are encouraged to provide their views on whether</w:t>
      </w:r>
      <w:r>
        <w:t xml:space="preserve"> </w:t>
      </w:r>
      <w:r>
        <w:rPr>
          <w:rFonts w:eastAsia="Yu Mincho"/>
          <w:lang w:val="sv-SE" w:eastAsia="ja-JP"/>
        </w:rPr>
        <w:t xml:space="preserve">semi-static flexible symbol should be considered as available or unavailable for PUSCH repetition for CG-PUSCH </w:t>
      </w:r>
      <w:r>
        <w:rPr>
          <w:rFonts w:eastAsia="Yu Mincho"/>
          <w:iCs/>
          <w:lang w:val="sv-SE" w:eastAsia="ja-JP"/>
        </w:rPr>
        <w:t>when dynamic SFI moniroting is configured</w:t>
      </w:r>
      <w:r>
        <w:rPr>
          <w:rFonts w:eastAsia="Yu Mincho"/>
          <w:lang w:val="sv-SE" w:eastAsia="ja-JP"/>
        </w:rPr>
        <w:t>.</w:t>
      </w:r>
    </w:p>
    <w:p w14:paraId="621045DC" w14:textId="77777777" w:rsidR="00D80686" w:rsidRDefault="005C3EC1">
      <w:pPr>
        <w:rPr>
          <w:rFonts w:eastAsia="Yu Mincho"/>
          <w:lang w:val="sv-SE" w:eastAsia="ja-JP"/>
        </w:rPr>
      </w:pPr>
      <w:ins w:id="148" w:author="Toshi" w:date="2021-08-17T08:56:00Z">
        <w:r>
          <w:rPr>
            <w:rFonts w:eastAsia="Yu Mincho" w:hint="eastAsia"/>
            <w:lang w:val="sv-SE" w:eastAsia="ja-JP"/>
          </w:rPr>
          <w:t>C</w:t>
        </w:r>
        <w:r>
          <w:rPr>
            <w:rFonts w:eastAsia="Yu Mincho"/>
            <w:lang w:val="sv-SE" w:eastAsia="ja-JP"/>
          </w:rPr>
          <w:t xml:space="preserve">ompanies are also </w:t>
        </w:r>
      </w:ins>
      <w:ins w:id="149" w:author="Toshi" w:date="2021-08-17T08:57:00Z">
        <w:r>
          <w:rPr>
            <w:rFonts w:eastAsia="Yu Mincho"/>
            <w:lang w:val="sv-SE" w:eastAsia="ja-JP"/>
          </w:rPr>
          <w:t>invited to provide their comments on the other part in the above table, if any.</w:t>
        </w:r>
      </w:ins>
    </w:p>
    <w:tbl>
      <w:tblPr>
        <w:tblStyle w:val="TableGrid"/>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This issue is closely related to Issue 2-1. The main concern which has been bringing up so far by several companies is the discrepancy in counting available slots if dynamic singaling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Huawei/HiSilicon</w:t>
            </w:r>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@FL: Thank you for the clarification on Alt. 1-B for Issue 2-1 and also for the table added above, which is very informative! With the clarification from the FL, our understanding is that there is no 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Yu Mincho"/>
          <w:lang w:val="sv-SE" w:eastAsia="ja-JP"/>
        </w:rPr>
      </w:pPr>
    </w:p>
    <w:p w14:paraId="42AC05D3" w14:textId="77777777" w:rsidR="00D80686" w:rsidRDefault="005C3EC1">
      <w:pPr>
        <w:pStyle w:val="3"/>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ListParagraph"/>
        <w:numPr>
          <w:ilvl w:val="0"/>
          <w:numId w:val="7"/>
        </w:numPr>
        <w:ind w:firstLineChars="0"/>
        <w:rPr>
          <w:lang w:eastAsia="zh-CN"/>
        </w:rPr>
      </w:pPr>
      <w:r>
        <w:rPr>
          <w:rFonts w:eastAsia="Yu Mincho"/>
          <w:lang w:val="sv-SE" w:eastAsia="ja-JP"/>
        </w:rPr>
        <w:t xml:space="preserve">For PUSCH repetition for CG-PUSCH </w:t>
      </w:r>
      <w:r>
        <w:rPr>
          <w:rFonts w:eastAsia="Yu Mincho"/>
          <w:iCs/>
          <w:lang w:val="sv-SE" w:eastAsia="ja-JP"/>
        </w:rPr>
        <w:t xml:space="preserve">when dynamic SFI moniroting is configured, </w:t>
      </w:r>
      <w:r>
        <w:rPr>
          <w:rFonts w:eastAsia="Yu Mincho"/>
          <w:lang w:val="sv-SE" w:eastAsia="ja-JP"/>
        </w:rPr>
        <w:t>semi-static flexible symbol is considered as:</w:t>
      </w:r>
    </w:p>
    <w:p w14:paraId="54B7AF94" w14:textId="77777777" w:rsidR="00D80686" w:rsidRDefault="005C3EC1">
      <w:pPr>
        <w:pStyle w:val="ListParagraph"/>
        <w:numPr>
          <w:ilvl w:val="1"/>
          <w:numId w:val="7"/>
        </w:numPr>
        <w:ind w:firstLineChars="0"/>
        <w:rPr>
          <w:rFonts w:eastAsia="Yu Mincho"/>
          <w:bCs/>
          <w:lang w:eastAsia="ja-JP"/>
        </w:rPr>
      </w:pPr>
      <w:bookmarkStart w:id="150" w:name="_Hlk80183018"/>
      <w:r>
        <w:rPr>
          <w:rFonts w:eastAsia="Yu Mincho"/>
          <w:bCs/>
          <w:lang w:eastAsia="ja-JP"/>
        </w:rPr>
        <w:t>“Available”</w:t>
      </w:r>
      <w:bookmarkEnd w:id="150"/>
      <w:r>
        <w:rPr>
          <w:rFonts w:eastAsia="Yu Mincho"/>
          <w:bCs/>
          <w:lang w:eastAsia="ja-JP"/>
        </w:rPr>
        <w:t xml:space="preserve"> (23 company): Apple, Ericsson, Lenovo/Motorola Mobility, Qualcomm, Samsung, Intel, ZTE, LG, CATT, Spreadtrum, WILUS, CMCC?, OPPO, Xiaomi, Huawei/HiSilicon,</w:t>
      </w:r>
      <w:r>
        <w:t xml:space="preserve"> </w:t>
      </w:r>
      <w:r>
        <w:rPr>
          <w:rFonts w:eastAsia="Yu Mincho"/>
          <w:bCs/>
          <w:lang w:eastAsia="ja-JP"/>
        </w:rPr>
        <w:t xml:space="preserve">NEC, Sharp, Rakuten Mobile, Panasonic, </w:t>
      </w:r>
      <w:r>
        <w:rPr>
          <w:lang w:val="en-US" w:eastAsia="ja-JP"/>
        </w:rPr>
        <w:t>Nokia/NSB</w:t>
      </w:r>
    </w:p>
    <w:p w14:paraId="25D7948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lastRenderedPageBreak/>
        <w:t>“Not available”</w:t>
      </w:r>
      <w:r>
        <w:rPr>
          <w:rFonts w:eastAsia="Yu Mincho"/>
          <w:lang w:val="en-US" w:eastAsia="ja-JP"/>
        </w:rPr>
        <w:t xml:space="preserve"> </w:t>
      </w:r>
      <w:r>
        <w:rPr>
          <w:rFonts w:eastAsia="Yu Mincho"/>
          <w:bCs/>
          <w:lang w:eastAsia="ja-JP"/>
        </w:rPr>
        <w:t>(1 company): vivo</w:t>
      </w:r>
    </w:p>
    <w:p w14:paraId="5A6A287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Issue#2-2:</w:t>
      </w:r>
    </w:p>
    <w:p w14:paraId="359EDE6E"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PUSCH repetition for CG-PUSCH when dynamic SFI moniroting is configured, semi-static flexible symbol is considered as available.</w:t>
      </w:r>
    </w:p>
    <w:p w14:paraId="2AC7F834" w14:textId="77777777" w:rsidR="00D80686" w:rsidRDefault="00D80686">
      <w:pPr>
        <w:rPr>
          <w:rFonts w:eastAsia="Yu Mincho"/>
          <w:highlight w:val="yellow"/>
          <w:lang w:val="sv-SE" w:eastAsia="ja-JP"/>
        </w:rPr>
      </w:pPr>
    </w:p>
    <w:p w14:paraId="5489BF5A" w14:textId="77777777" w:rsidR="00D80686" w:rsidRDefault="005C3EC1">
      <w:pPr>
        <w:rPr>
          <w:rFonts w:eastAsia="Yu Mincho"/>
          <w:lang w:eastAsia="ja-JP"/>
        </w:rPr>
      </w:pPr>
      <w:r>
        <w:rPr>
          <w:rFonts w:eastAsia="Yu Mincho"/>
          <w:lang w:eastAsia="ja-JP"/>
        </w:rPr>
        <w:t>In 8/20 GTW2 session, the following agreements were made. Therefore, this issue is considered as closed.</w:t>
      </w:r>
    </w:p>
    <w:tbl>
      <w:tblPr>
        <w:tblStyle w:val="TableGrid"/>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MS PGothic" w:eastAsiaTheme="minorEastAsia" w:hAnsi="MS PGothic" w:cs="SimSun"/>
                <w:color w:val="000000"/>
                <w:sz w:val="24"/>
                <w:lang w:val="sv-SE" w:eastAsia="zh-CN"/>
              </w:rPr>
            </w:pPr>
            <w:r>
              <w:rPr>
                <w:rFonts w:eastAsia="MS PGothic"/>
                <w:color w:val="000000"/>
                <w:sz w:val="22"/>
                <w:szCs w:val="22"/>
                <w:lang w:val="sv-SE" w:eastAsia="zh-CN"/>
              </w:rPr>
              <w:t>Note: The applicability for Msg 3 is to be discussed in 8.8.3</w:t>
            </w:r>
          </w:p>
        </w:tc>
      </w:tr>
    </w:tbl>
    <w:p w14:paraId="49CF33F9" w14:textId="77777777" w:rsidR="00D80686" w:rsidRDefault="00D80686">
      <w:pPr>
        <w:rPr>
          <w:rFonts w:eastAsia="Yu Mincho"/>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Yu Mincho"/>
          <w:iCs/>
          <w:lang w:val="sv-SE" w:eastAsia="ja-JP"/>
        </w:rPr>
      </w:pPr>
      <w:r>
        <w:rPr>
          <w:rFonts w:eastAsia="Yu Mincho"/>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for both Alt 1 and Alt 2.</w:t>
      </w:r>
    </w:p>
    <w:tbl>
      <w:tblPr>
        <w:tblStyle w:val="TableGrid"/>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5DD12A31" w14:textId="77777777" w:rsidR="00D80686" w:rsidRDefault="005C3EC1">
            <w:pPr>
              <w:rPr>
                <w:iCs/>
                <w:lang w:val="sv-SE" w:eastAsia="ja-JP"/>
              </w:rPr>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606C992A"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 xml:space="preserve">n addition, the following agreement was made in RAN1#105-e, which means that SSB configuration (i.e. </w:t>
      </w:r>
      <w:r>
        <w:rPr>
          <w:i/>
          <w:lang w:val="en-US"/>
        </w:rPr>
        <w:t>ssb-PositionsInBurst</w:t>
      </w:r>
      <w:r>
        <w:rPr>
          <w:rFonts w:eastAsia="Yu Mincho"/>
          <w:iCs/>
          <w:lang w:val="sv-SE" w:eastAsia="ja-JP"/>
        </w:rPr>
        <w:t xml:space="preserve">)  is also referred to for the determination of available slots. </w:t>
      </w:r>
    </w:p>
    <w:tbl>
      <w:tblPr>
        <w:tblStyle w:val="TableGrid"/>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Yu Mincho"/>
          <w:iCs/>
          <w:lang w:val="sv-SE" w:eastAsia="ja-JP"/>
        </w:rPr>
      </w:pPr>
    </w:p>
    <w:p w14:paraId="5A781058" w14:textId="77777777" w:rsidR="00D80686" w:rsidRDefault="005C3EC1">
      <w:pPr>
        <w:rPr>
          <w:rFonts w:eastAsia="Yu Mincho"/>
          <w:iCs/>
          <w:lang w:val="sv-SE" w:eastAsia="ja-JP"/>
        </w:rPr>
      </w:pPr>
      <w:r>
        <w:rPr>
          <w:rFonts w:eastAsia="Yu Mincho"/>
          <w:iCs/>
          <w:lang w:val="sv-SE" w:eastAsia="ja-JP"/>
        </w:rPr>
        <w:lastRenderedPageBreak/>
        <w:t xml:space="preserve">In RAN1#105-e, it was also discussed whether other RRC configurations should be used or not. </w:t>
      </w:r>
      <w:r>
        <w:rPr>
          <w:rFonts w:eastAsia="Yu Mincho"/>
          <w:iCs/>
          <w:lang w:eastAsia="ja-JP"/>
        </w:rPr>
        <w:t>The companies’ views on what other RRC configurations are used are summarized as follows.</w:t>
      </w:r>
      <w:r>
        <w:rPr>
          <w:rFonts w:eastAsia="Yu Mincho" w:hint="eastAsia"/>
          <w:iCs/>
          <w:lang w:eastAsia="ja-JP"/>
        </w:rPr>
        <w:t xml:space="preserve"> I</w:t>
      </w:r>
      <w:r>
        <w:rPr>
          <w:rFonts w:eastAsia="Yu Mincho"/>
          <w:iCs/>
          <w:lang w:eastAsia="ja-JP"/>
        </w:rPr>
        <w:t>n this meeting, it is suggested discussing the above RRC configurations separately, as the background of each proposal seems different.</w:t>
      </w:r>
    </w:p>
    <w:p w14:paraId="4B17F65B"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No other RRC configurations</w:t>
      </w:r>
    </w:p>
    <w:p w14:paraId="7152DA98"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1298FBBF"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CORESET0 with Type0-PDCCH CSS set</w:t>
      </w:r>
      <w:r>
        <w:rPr>
          <w:rFonts w:eastAsia="Yu Mincho"/>
          <w:iCs/>
          <w:lang w:eastAsia="ja-JP"/>
        </w:rPr>
        <w:tab/>
      </w:r>
    </w:p>
    <w:p w14:paraId="11FE920D"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Lenovo/Motorola Mobility, Sharp (study further), WILLUS, Xiaomi</w:t>
      </w:r>
    </w:p>
    <w:p w14:paraId="6E35B105"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 xml:space="preserve">Invalid UL symbols for </w:t>
      </w:r>
      <w:r>
        <w:rPr>
          <w:lang w:eastAsia="zh-CN"/>
        </w:rPr>
        <w:t>DL-to-UL switching purpose</w:t>
      </w:r>
    </w:p>
    <w:p w14:paraId="1CD504C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Xiaomi</w:t>
      </w:r>
    </w:p>
    <w:p w14:paraId="332518CA"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Semi-static PUCCH with repetitions</w:t>
      </w:r>
    </w:p>
    <w:p w14:paraId="3134D6B3"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531D5849"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SSB based measurement by SMTC</w:t>
      </w:r>
    </w:p>
    <w:p w14:paraId="27D0B865"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v</w:t>
      </w:r>
      <w:r>
        <w:rPr>
          <w:rFonts w:eastAsia="Yu Mincho"/>
          <w:iCs/>
          <w:lang w:eastAsia="ja-JP"/>
        </w:rPr>
        <w:t>ivo</w:t>
      </w:r>
    </w:p>
    <w:p w14:paraId="0D3EC64C" w14:textId="77777777" w:rsidR="00D80686" w:rsidRDefault="005C3EC1">
      <w:pPr>
        <w:pStyle w:val="ListParagraph"/>
        <w:numPr>
          <w:ilvl w:val="0"/>
          <w:numId w:val="23"/>
        </w:numPr>
        <w:ind w:firstLineChars="0"/>
        <w:rPr>
          <w:rFonts w:eastAsia="Yu Mincho"/>
          <w:iCs/>
          <w:lang w:eastAsia="ja-JP"/>
        </w:rPr>
      </w:pPr>
      <w:r>
        <w:rPr>
          <w:rFonts w:eastAsia="Yu Mincho"/>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lang w:eastAsia="zh-CN"/>
        </w:rPr>
        <w:t>vivo (wait the conclusion in RedCap WI)</w:t>
      </w:r>
    </w:p>
    <w:p w14:paraId="00473C6F" w14:textId="77777777" w:rsidR="00D80686" w:rsidRDefault="005C3EC1">
      <w:pPr>
        <w:pStyle w:val="ListParagraph"/>
        <w:numPr>
          <w:ilvl w:val="0"/>
          <w:numId w:val="23"/>
        </w:numPr>
        <w:ind w:firstLineChars="0"/>
        <w:rPr>
          <w:rFonts w:eastAsia="Yu Mincho"/>
          <w:iCs/>
          <w:lang w:eastAsia="ja-JP"/>
        </w:rPr>
      </w:pPr>
      <w:r>
        <w:rPr>
          <w:rFonts w:eastAsia="Yu Mincho" w:hint="eastAsia"/>
          <w:iCs/>
          <w:lang w:eastAsia="ja-JP"/>
        </w:rPr>
        <w:t>A</w:t>
      </w:r>
      <w:r>
        <w:rPr>
          <w:rFonts w:eastAsia="Yu Mincho"/>
          <w:iCs/>
          <w:lang w:eastAsia="ja-JP"/>
        </w:rPr>
        <w:t>ll the RRC configurations that inpact on the PUSCH repetitions</w:t>
      </w:r>
    </w:p>
    <w:p w14:paraId="47E61BBB"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61C2B19F" w14:textId="77777777" w:rsidR="00D80686" w:rsidRDefault="005C3EC1">
      <w:pPr>
        <w:pStyle w:val="ListParagraph"/>
        <w:numPr>
          <w:ilvl w:val="0"/>
          <w:numId w:val="23"/>
        </w:numPr>
        <w:ind w:firstLineChars="0"/>
        <w:rPr>
          <w:rFonts w:eastAsia="Yu Mincho"/>
          <w:iCs/>
          <w:lang w:eastAsia="ja-JP"/>
        </w:rPr>
      </w:pPr>
      <w:r>
        <w:rPr>
          <w:rFonts w:eastAsia="Yu Mincho" w:hint="eastAsia"/>
          <w:lang w:eastAsia="ja-JP"/>
        </w:rPr>
        <w:t>R</w:t>
      </w:r>
      <w:r>
        <w:rPr>
          <w:rFonts w:eastAsia="Yu Mincho"/>
          <w:lang w:eastAsia="ja-JP"/>
        </w:rPr>
        <w:t>evisit in RAN1#106-e</w:t>
      </w:r>
    </w:p>
    <w:p w14:paraId="0524FD14" w14:textId="77777777" w:rsidR="00D80686" w:rsidRDefault="005C3EC1">
      <w:pPr>
        <w:pStyle w:val="ListParagraph"/>
        <w:numPr>
          <w:ilvl w:val="1"/>
          <w:numId w:val="23"/>
        </w:numPr>
        <w:ind w:firstLineChars="0"/>
        <w:rPr>
          <w:rFonts w:eastAsia="Yu Mincho"/>
          <w:iCs/>
          <w:lang w:eastAsia="ja-JP"/>
        </w:rPr>
      </w:pPr>
      <w:r>
        <w:rPr>
          <w:rFonts w:eastAsia="Yu Mincho" w:hint="eastAsia"/>
          <w:lang w:eastAsia="ja-JP"/>
        </w:rPr>
        <w:t>N</w:t>
      </w:r>
      <w:r>
        <w:rPr>
          <w:rFonts w:eastAsia="Yu Mincho"/>
          <w:lang w:eastAsia="ja-JP"/>
        </w:rPr>
        <w:t>okia/NSB</w:t>
      </w:r>
    </w:p>
    <w:p w14:paraId="770D9359" w14:textId="77777777" w:rsidR="00D80686" w:rsidRDefault="00D80686">
      <w:pPr>
        <w:rPr>
          <w:rFonts w:eastAsia="Yu Mincho"/>
          <w:iCs/>
          <w:lang w:eastAsia="ja-JP"/>
        </w:rPr>
      </w:pPr>
    </w:p>
    <w:p w14:paraId="5EDAA82E" w14:textId="77777777" w:rsidR="00D80686" w:rsidRDefault="005C3EC1">
      <w:pPr>
        <w:rPr>
          <w:rFonts w:eastAsia="Yu Mincho"/>
          <w:iCs/>
          <w:lang w:eastAsia="ja-JP"/>
        </w:rPr>
      </w:pPr>
      <w:r>
        <w:rPr>
          <w:rFonts w:eastAsia="Yu Mincho"/>
          <w:iCs/>
          <w:lang w:eastAsia="ja-JP"/>
        </w:rPr>
        <w:t>Under Issue#2-4, whether the configuration of CORESET0 with Type0-PDCCH CSS set is used for the available slot determination or not is discussed.</w:t>
      </w:r>
    </w:p>
    <w:p w14:paraId="0572C774"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Yu Mincho"/>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CORESET0 with Type0-PDCCH CSS set for the available slot determination</w:t>
      </w:r>
    </w:p>
    <w:p w14:paraId="60953B3D"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Intel [17]</w:t>
      </w:r>
      <w:r>
        <w:rPr>
          <w:rFonts w:eastAsia="Yu Mincho"/>
          <w:bCs/>
          <w:lang w:eastAsia="ja-JP"/>
        </w:rPr>
        <w:t>, Xiaomi [23]</w:t>
      </w:r>
      <w:ins w:id="151" w:author="David Seok" w:date="2021-08-17T11:31:00Z">
        <w:r>
          <w:rPr>
            <w:rFonts w:eastAsia="Yu Mincho"/>
            <w:bCs/>
            <w:lang w:eastAsia="ja-JP"/>
          </w:rPr>
          <w:t>, WILUS [24]</w:t>
        </w:r>
      </w:ins>
    </w:p>
    <w:p w14:paraId="580E746A"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CORESET0 with Type0-PDCCH CSS set for the available slot determination</w:t>
      </w:r>
    </w:p>
    <w:p w14:paraId="3D94FDDE"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ZTE [4], CATT [6], Panasonic [7], Qualcomm [13], </w:t>
      </w:r>
      <w:r>
        <w:rPr>
          <w:rFonts w:eastAsia="Yu Mincho"/>
          <w:iCs/>
          <w:strike/>
          <w:lang w:eastAsia="ja-JP"/>
        </w:rPr>
        <w:t>CMCC [14]</w:t>
      </w:r>
      <w:r>
        <w:rPr>
          <w:rFonts w:eastAsia="Yu Mincho"/>
          <w:bCs/>
          <w:lang w:eastAsia="ja-JP"/>
        </w:rPr>
        <w:t>, LG Electronics [15], Sharp [21]</w:t>
      </w:r>
    </w:p>
    <w:p w14:paraId="17DC150D" w14:textId="77777777" w:rsidR="00D80686" w:rsidRDefault="00D80686">
      <w:pPr>
        <w:rPr>
          <w:rFonts w:eastAsia="Yu Mincho"/>
          <w:iCs/>
          <w:lang w:eastAsia="ja-JP"/>
        </w:rPr>
      </w:pPr>
    </w:p>
    <w:p w14:paraId="712060AC" w14:textId="77777777" w:rsidR="00D80686" w:rsidRDefault="005C3EC1">
      <w:pPr>
        <w:pStyle w:val="3"/>
      </w:pPr>
      <w:r>
        <w:t>1st round (Issue#2-3)</w:t>
      </w:r>
    </w:p>
    <w:p w14:paraId="0229953C" w14:textId="77777777" w:rsidR="00D80686" w:rsidRDefault="005C3EC1">
      <w:pPr>
        <w:rPr>
          <w:rFonts w:eastAsia="Yu Mincho"/>
          <w:lang w:val="sv-SE" w:eastAsia="ja-JP"/>
        </w:rPr>
      </w:pPr>
      <w:r>
        <w:rPr>
          <w:rFonts w:eastAsia="Yu Mincho"/>
          <w:lang w:val="sv-SE" w:eastAsia="ja-JP"/>
        </w:rPr>
        <w:t xml:space="preserve">In the operation with a fixed TDD configuration, CORESET0 with Type0-PDCCH CSS is most likely to be mapped on fixed DL symbols. DG-PUSCH cannot be scheduled on the DL symbols, and CG-PUSCH is not transmitted on DL </w:t>
      </w:r>
      <w:r>
        <w:rPr>
          <w:rFonts w:eastAsia="Yu Mincho"/>
          <w:lang w:val="sv-SE" w:eastAsia="ja-JP"/>
        </w:rPr>
        <w:lastRenderedPageBreak/>
        <w:t>symbols even if configured. Therefore, for the fixed TDD configuration case, PUSCH repetitions do not collide with CORESET0 with Type0-PDCCH CSS.</w:t>
      </w:r>
    </w:p>
    <w:p w14:paraId="104EBDE5" w14:textId="77777777" w:rsidR="00D80686" w:rsidRDefault="005C3EC1">
      <w:pPr>
        <w:rPr>
          <w:rFonts w:eastAsia="Yu Mincho"/>
          <w:lang w:val="sv-SE" w:eastAsia="ja-JP"/>
        </w:rPr>
      </w:pPr>
      <w:r>
        <w:rPr>
          <w:rFonts w:eastAsia="Yu Mincho"/>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 xml:space="preserve">In our view, it is similar to collision handling and invalid symbols for PUSCH repetition type B transmission where symbol(s) indicated by pdcch-ConfigSIB1 in MIB for a CORESET for Type0-PDCCH CSS set. Otherwise, it is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AD4FE1" w14:textId="77777777" w:rsidR="00D80686" w:rsidRDefault="005C3EC1">
            <w:pPr>
              <w:rPr>
                <w:iCs/>
                <w:lang w:eastAsia="ja-JP"/>
              </w:rPr>
            </w:pPr>
            <w:r>
              <w:rPr>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ListParagraph"/>
              <w:ind w:firstLineChars="0" w:firstLine="0"/>
              <w:rPr>
                <w:rFonts w:eastAsia="SimSun"/>
                <w:lang w:val="en-US" w:eastAsia="ja-JP"/>
              </w:rPr>
            </w:pPr>
            <w:r>
              <w:rPr>
                <w:rFonts w:hint="eastAsia"/>
                <w:iCs/>
                <w:lang w:val="en-US" w:eastAsia="zh-CN"/>
              </w:rPr>
              <w:t xml:space="preserve">Agree that no UE </w:t>
            </w:r>
            <w:r>
              <w:rPr>
                <w:rFonts w:eastAsia="Yu Mincho"/>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Yu Mincho"/>
                <w:iCs/>
                <w:lang w:eastAsia="ja-JP"/>
              </w:rPr>
              <w:t>CORESET0</w:t>
            </w:r>
            <w:r>
              <w:rPr>
                <w:rFonts w:hint="eastAsia"/>
                <w:iCs/>
                <w:lang w:val="en-US" w:eastAsia="zh-CN"/>
              </w:rPr>
              <w:t xml:space="preserve"> </w:t>
            </w:r>
            <w:r>
              <w:rPr>
                <w:rFonts w:eastAsia="Yu Mincho"/>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ListParagraph"/>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Same as Rel-16, we think gNB is able to avoid such overlapping case by proper scheduling if it desires. So no need to consider CSS or CORESET#0 in determination of available slots.</w:t>
            </w:r>
          </w:p>
          <w:p w14:paraId="62058630" w14:textId="77777777" w:rsidR="00D80686" w:rsidRDefault="005C3EC1">
            <w:pPr>
              <w:pStyle w:val="ListParagraph"/>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r>
              <w:rPr>
                <w:rFonts w:eastAsiaTheme="minorEastAsia"/>
                <w:lang w:eastAsia="zh-CN"/>
              </w:rPr>
              <w:t xml:space="preserve">gNB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ListParagraph"/>
              <w:ind w:firstLineChars="0" w:firstLine="0"/>
              <w:rPr>
                <w:rFonts w:eastAsia="Yu Mincho"/>
                <w:iCs/>
                <w:lang w:eastAsia="ja-JP"/>
              </w:rPr>
            </w:pPr>
            <w:r>
              <w:rPr>
                <w:rFonts w:eastAsiaTheme="minorEastAsia"/>
                <w:iCs/>
                <w:lang w:val="en-US" w:eastAsia="zh-CN"/>
              </w:rPr>
              <w:t xml:space="preserve">Support not to consider the </w:t>
            </w:r>
            <w:r>
              <w:rPr>
                <w:rFonts w:eastAsia="Yu Mincho"/>
                <w:iCs/>
                <w:lang w:eastAsia="ja-JP"/>
              </w:rPr>
              <w:t>Type0-PDCCH for the determination of the available slot. Both scheduling based mechanism or the omission rule could work for this case.</w:t>
            </w:r>
          </w:p>
          <w:p w14:paraId="265FE4E2" w14:textId="77777777" w:rsidR="00D80686" w:rsidRDefault="005C3EC1">
            <w:pPr>
              <w:pStyle w:val="ListParagraph"/>
              <w:ind w:firstLineChars="0" w:firstLine="0"/>
              <w:rPr>
                <w:rFonts w:eastAsia="Yu Mincho"/>
                <w:iCs/>
                <w:lang w:val="en-US" w:eastAsia="ja-JP"/>
              </w:rPr>
            </w:pPr>
            <w:r>
              <w:rPr>
                <w:rFonts w:eastAsiaTheme="minorEastAsia"/>
                <w:iCs/>
                <w:lang w:eastAsia="zh-CN"/>
              </w:rPr>
              <w:t>T</w:t>
            </w:r>
            <w:r>
              <w:rPr>
                <w:rFonts w:eastAsia="Yu Mincho"/>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ListParagraph"/>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ListParagraph"/>
              <w:ind w:firstLineChars="0" w:firstLine="0"/>
              <w:rPr>
                <w:iCs/>
                <w:lang w:eastAsia="ja-JP"/>
              </w:rPr>
            </w:pPr>
            <w:r>
              <w:rPr>
                <w:iCs/>
                <w:lang w:eastAsia="ja-JP"/>
              </w:rPr>
              <w:t>gNB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Huawei/HiSilicon</w:t>
            </w:r>
          </w:p>
        </w:tc>
        <w:tc>
          <w:tcPr>
            <w:tcW w:w="8395" w:type="dxa"/>
          </w:tcPr>
          <w:p w14:paraId="6949D4A7" w14:textId="77777777" w:rsidR="00D80686" w:rsidRDefault="005C3EC1">
            <w:pPr>
              <w:pStyle w:val="ListParagraph"/>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ListParagraph"/>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Yu Mincho"/>
          <w:b/>
          <w:bCs/>
          <w:iCs/>
          <w:lang w:eastAsia="ja-JP"/>
        </w:rPr>
      </w:pPr>
    </w:p>
    <w:p w14:paraId="59B9C522" w14:textId="77777777" w:rsidR="00D80686" w:rsidRDefault="005C3EC1">
      <w:pPr>
        <w:pStyle w:val="3"/>
      </w:pPr>
      <w:r>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CORESET0 with Type0-PDCCH CSS are handled by the available slot determination.</w:t>
      </w:r>
    </w:p>
    <w:p w14:paraId="263E5AC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Intel, Samsung, WILUS</w:t>
      </w:r>
    </w:p>
    <w:p w14:paraId="412D00EC"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CORESET0 with Type0-PDCCH CSS are handled by gNB scheduling.</w:t>
      </w:r>
    </w:p>
    <w:p w14:paraId="768930E7"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vivo, Apple, Ericsson, Nokia/NSB, Lenovo/Motorola Mobility, Panasonic, LG, CATT, Spreadtrum, CMCC, OPPO, Xiaomi, Huawei/HiSilicon, NEC, Sharp, Rakuten Mobile</w:t>
      </w:r>
    </w:p>
    <w:p w14:paraId="0825FF97"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pen to either alternative</w:t>
      </w:r>
    </w:p>
    <w:p w14:paraId="34CAE61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company):ZTE</w:t>
      </w:r>
    </w:p>
    <w:p w14:paraId="66EA274B"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Issue#2-3:</w:t>
      </w:r>
    </w:p>
    <w:p w14:paraId="3FF25CC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Collisions betwen PUSCH </w:t>
      </w:r>
      <w:ins w:id="152" w:author="Toshi" w:date="2021-08-20T08:58:00Z">
        <w:r>
          <w:rPr>
            <w:rFonts w:eastAsia="Yu Mincho" w:hint="eastAsia"/>
            <w:lang w:val="sv-SE" w:eastAsia="ja-JP"/>
          </w:rPr>
          <w:t>T</w:t>
        </w:r>
        <w:r>
          <w:rPr>
            <w:rFonts w:eastAsia="Yu Mincho"/>
            <w:lang w:val="sv-SE" w:eastAsia="ja-JP"/>
          </w:rPr>
          <w:t xml:space="preserve">ype A </w:t>
        </w:r>
      </w:ins>
      <w:r>
        <w:rPr>
          <w:rFonts w:eastAsia="Yu Mincho"/>
          <w:lang w:val="sv-SE" w:eastAsia="ja-JP"/>
        </w:rPr>
        <w:t xml:space="preserve">repetitions and CORESET0 with Type0-PDCCH CSS are </w:t>
      </w:r>
      <w:ins w:id="153" w:author="Toshi" w:date="2021-08-19T14:00:00Z">
        <w:r>
          <w:rPr>
            <w:rFonts w:eastAsia="Yu Mincho"/>
            <w:lang w:val="sv-SE" w:eastAsia="ja-JP"/>
          </w:rPr>
          <w:t>handled by gNB scheduling</w:t>
        </w:r>
      </w:ins>
      <w:del w:id="154" w:author="Toshi" w:date="2021-08-19T14:00:00Z">
        <w:r>
          <w:rPr>
            <w:rFonts w:eastAsia="Yu Mincho"/>
            <w:lang w:val="sv-SE" w:eastAsia="ja-JP"/>
          </w:rPr>
          <w:delText>considered as error cases</w:delText>
        </w:r>
      </w:del>
      <w:r>
        <w:rPr>
          <w:rFonts w:eastAsia="Yu Mincho"/>
          <w:lang w:val="sv-SE" w:eastAsia="ja-JP"/>
        </w:rPr>
        <w:t>.</w:t>
      </w:r>
    </w:p>
    <w:p w14:paraId="4FDD69A0" w14:textId="77777777" w:rsidR="00D80686" w:rsidRDefault="00D80686">
      <w:pPr>
        <w:rPr>
          <w:rFonts w:eastAsia="Yu Mincho"/>
          <w:b/>
          <w:bCs/>
          <w:iCs/>
          <w:lang w:val="sv-SE" w:eastAsia="ja-JP"/>
        </w:rPr>
      </w:pPr>
    </w:p>
    <w:p w14:paraId="7C29EF38" w14:textId="77777777" w:rsidR="00D80686" w:rsidRDefault="005C3EC1">
      <w:pPr>
        <w:pStyle w:val="3"/>
      </w:pPr>
      <w:r>
        <w:rPr>
          <w:rFonts w:hint="eastAsia"/>
        </w:rPr>
        <w:lastRenderedPageBreak/>
        <w:t>2nd</w:t>
      </w:r>
      <w:r>
        <w:t xml:space="preserve"> round (Issue#2-3)</w:t>
      </w:r>
    </w:p>
    <w:p w14:paraId="6FCB3E36" w14:textId="77777777" w:rsidR="00D80686" w:rsidRDefault="005C3EC1">
      <w:pPr>
        <w:rPr>
          <w:rFonts w:eastAsia="Yu Mincho"/>
          <w:lang w:val="sv-SE" w:eastAsia="ja-JP"/>
        </w:rPr>
      </w:pPr>
      <w:r>
        <w:rPr>
          <w:rFonts w:eastAsia="Yu Mincho"/>
          <w:lang w:val="sv-SE" w:eastAsia="ja-JP"/>
        </w:rPr>
        <w:t xml:space="preserve">In Rel-15/16, no collision handling rule exists for ovarlapping of PUSCH repetitions and CORESET0 with Type0-PDCCH CSS. The above FL proposal forces the </w:t>
      </w:r>
      <w:r>
        <w:rPr>
          <w:rFonts w:eastAsia="Yu Mincho" w:hint="eastAsia"/>
          <w:lang w:val="sv-SE" w:eastAsia="ja-JP"/>
        </w:rPr>
        <w:t>Rel-17</w:t>
      </w:r>
      <w:r>
        <w:rPr>
          <w:rFonts w:eastAsia="Yu Mincho"/>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Yu Mincho"/>
          <w:lang w:val="sv-SE" w:eastAsia="ja-JP"/>
        </w:rPr>
      </w:pPr>
      <w:r>
        <w:rPr>
          <w:rFonts w:eastAsia="Yu Mincho"/>
          <w:lang w:val="sv-SE" w:eastAsia="ja-JP"/>
        </w:rPr>
        <w:t>This round of discussion is to make sure if companies have common uinderstanding on this point. If companies would like to make an additional comment, please provide it below.</w:t>
      </w:r>
    </w:p>
    <w:tbl>
      <w:tblPr>
        <w:tblStyle w:val="TableGrid"/>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the set of symbols to be indicated as uplink by tdd-UL-DL-ConfigurationCommon, or tdd-UL-DL-ConfigurationDedicated.”</w:t>
            </w:r>
          </w:p>
          <w:p w14:paraId="645470B3"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NormalWeb"/>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14:paraId="4369E8B2" w14:textId="77777777" w:rsidR="00D80686" w:rsidRDefault="005C3EC1">
            <w:pPr>
              <w:pStyle w:val="NormalWeb"/>
              <w:rPr>
                <w:sz w:val="21"/>
                <w:szCs w:val="21"/>
              </w:rPr>
            </w:pPr>
            <w:r>
              <w:rPr>
                <w:sz w:val="20"/>
                <w:szCs w:val="20"/>
              </w:rPr>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NormalWeb"/>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6E2C410" w14:textId="77777777" w:rsidR="00D80686" w:rsidRDefault="005C3EC1">
            <w:r>
              <w:t xml:space="preserve">Overall, given the periodicity of CORESET#0, the gNB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t>
            </w:r>
            <w:r>
              <w:lastRenderedPageBreak/>
              <w:t xml:space="preserve">when also considering that SSB and CORESET#0 transmissions are linked.  </w:t>
            </w:r>
          </w:p>
        </w:tc>
      </w:tr>
      <w:tr w:rsidR="00D80686" w14:paraId="3115C0B4" w14:textId="77777777">
        <w:trPr>
          <w:trHeight w:val="4629"/>
          <w:ins w:id="155" w:author="ZTE-Xianghui Han" w:date="2021-08-23T08:52:00Z"/>
        </w:trPr>
        <w:tc>
          <w:tcPr>
            <w:tcW w:w="1236" w:type="dxa"/>
          </w:tcPr>
          <w:p w14:paraId="14F15B01" w14:textId="77777777" w:rsidR="00D80686" w:rsidRDefault="005C3EC1">
            <w:pPr>
              <w:spacing w:after="120"/>
              <w:rPr>
                <w:ins w:id="156" w:author="ZTE-Xianghui Han" w:date="2021-08-23T08:52:00Z"/>
                <w:rFonts w:eastAsiaTheme="minorEastAsia"/>
                <w:lang w:val="en-US" w:eastAsia="zh-CN"/>
              </w:rPr>
            </w:pPr>
            <w:r>
              <w:rPr>
                <w:rFonts w:eastAsiaTheme="minorEastAsia" w:hint="eastAsia"/>
                <w:lang w:val="en-US" w:eastAsia="zh-CN"/>
              </w:rPr>
              <w:lastRenderedPageBreak/>
              <w:t>ZTE</w:t>
            </w:r>
          </w:p>
        </w:tc>
        <w:tc>
          <w:tcPr>
            <w:tcW w:w="8395" w:type="dxa"/>
          </w:tcPr>
          <w:p w14:paraId="0A3CE146" w14:textId="77777777" w:rsidR="00D80686" w:rsidRDefault="005C3EC1">
            <w:pPr>
              <w:pStyle w:val="Norm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Norm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i</w:t>
            </w:r>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NormalWeb"/>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NormalWeb"/>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NormalWeb"/>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by tdd-UL-DL-ConfigurationCommon, or tdd-UL-DL-ConfigurationDedicated.”</w:t>
            </w:r>
          </w:p>
          <w:p w14:paraId="21E6F210" w14:textId="77777777" w:rsidR="00D80686" w:rsidRDefault="005C3EC1">
            <w:pPr>
              <w:pStyle w:val="NormalWeb"/>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or when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0_0, DCI format 0_1, DCI format 1_0, DCI format 1_1, DCI format 2_3, or a RAR UL grant</w:t>
            </w:r>
            <w:r>
              <w:rPr>
                <w:i/>
                <w:iCs/>
              </w:rPr>
              <w:t xml:space="preserve"> </w:t>
            </w:r>
            <w:r>
              <w:rPr>
                <w:rFonts w:eastAsia="Times New Roman"/>
                <w:i/>
                <w:iCs/>
              </w:rPr>
              <w:t>”</w:t>
            </w:r>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r>
              <w:rPr>
                <w:i/>
                <w:iCs/>
              </w:rPr>
              <w:t xml:space="preserve">therwise,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NormalWeb"/>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NormalWeb"/>
              <w:rPr>
                <w:sz w:val="20"/>
                <w:szCs w:val="20"/>
                <w:lang w:val="en-US" w:eastAsia="zh-CN"/>
              </w:rPr>
            </w:pPr>
            <w:r>
              <w:rPr>
                <w:rFonts w:hint="eastAsia"/>
                <w:sz w:val="20"/>
                <w:szCs w:val="20"/>
                <w:lang w:val="en-US" w:eastAsia="zh-CN"/>
              </w:rPr>
              <w:lastRenderedPageBreak/>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ListParagraph"/>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r>
              <w:rPr>
                <w:i/>
                <w:iCs/>
                <w:lang w:val="en-US"/>
              </w:rPr>
              <w:t>i</w:t>
            </w:r>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r>
              <w:rPr>
                <w:i/>
                <w:iCs/>
                <w:lang w:val="en-US"/>
              </w:rPr>
              <w:t>i</w:t>
            </w:r>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57"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According to comments for PUSCH mapping type A and type B, PUSCH mapping type B can be start from symbol 0 to 13, the length can be 1 to 14. So from the duration side of view, PUSCH mapping type B do not have disadvantage comparing with PUSCH mapping type A. Thus, gNB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lastRenderedPageBreak/>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A symbol configured to receive CORESET0 can also be regarded as semi-static DL symbol like in SSB case. Although collision can be handled by gNB,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We understand that in Rel-15/16, collision handling between PUSCH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Similar to the PUCCH repetition case based on available slot, no need to specify collision handling rule for UL repetition v.s.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Yu Mincho"/>
          <w:b/>
          <w:bCs/>
          <w:iCs/>
          <w:lang w:eastAsia="ja-JP"/>
        </w:rPr>
      </w:pPr>
    </w:p>
    <w:p w14:paraId="5936D302" w14:textId="77777777" w:rsidR="00D80686" w:rsidRDefault="005C3EC1">
      <w:pPr>
        <w:pStyle w:val="3"/>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ListParagraph"/>
        <w:numPr>
          <w:ilvl w:val="0"/>
          <w:numId w:val="13"/>
        </w:numPr>
        <w:ind w:firstLineChars="0"/>
        <w:rPr>
          <w:rFonts w:eastAsia="Yu Mincho"/>
          <w:lang w:val="sv-SE" w:eastAsia="ja-JP"/>
        </w:rPr>
      </w:pPr>
      <w:r>
        <w:rPr>
          <w:rFonts w:eastAsia="Yu Mincho"/>
          <w:lang w:eastAsia="ja-JP"/>
        </w:rPr>
        <w:t>N</w:t>
      </w:r>
      <w:r>
        <w:rPr>
          <w:rFonts w:eastAsia="Yu Mincho"/>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24B97519"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Same understanding: Sharp, Nokia/NSB, Samsung, Spreadtrum, Panasonic, WILUS, Intel, CATT, Ericsson</w:t>
      </w:r>
    </w:p>
    <w:p w14:paraId="79CDFF51"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 xml:space="preserve">Accoding to </w:t>
      </w:r>
      <w:r>
        <w:rPr>
          <w:rFonts w:eastAsia="Yu Mincho" w:hint="eastAsia"/>
          <w:lang w:val="sv-SE" w:eastAsia="ja-JP"/>
        </w:rPr>
        <w:t>R</w:t>
      </w:r>
      <w:r>
        <w:rPr>
          <w:rFonts w:eastAsia="Yu Mincho"/>
          <w:lang w:val="sv-SE" w:eastAsia="ja-JP"/>
        </w:rPr>
        <w:t>el-15/16 (see below), DG-PUSCH is transmitted when overlapping with CORESET0 with Type0-PDCCH CSS: ZTE</w:t>
      </w:r>
    </w:p>
    <w:p w14:paraId="6EC8D250" w14:textId="77777777" w:rsidR="00D80686" w:rsidRDefault="005C3EC1">
      <w:pPr>
        <w:pStyle w:val="ListParagraph"/>
        <w:numPr>
          <w:ilvl w:val="1"/>
          <w:numId w:val="13"/>
        </w:numPr>
        <w:ind w:firstLineChars="0"/>
        <w:rPr>
          <w:rFonts w:eastAsia="Yu Mincho"/>
          <w:lang w:val="sv-SE" w:eastAsia="ja-JP"/>
        </w:rPr>
      </w:pPr>
      <w:r>
        <w:rPr>
          <w:rFonts w:eastAsia="Yu Mincho" w:hint="eastAsia"/>
          <w:lang w:val="sv-SE" w:eastAsia="ja-JP"/>
        </w:rPr>
        <w:t>N</w:t>
      </w:r>
      <w:r>
        <w:rPr>
          <w:rFonts w:eastAsia="Yu Mincho"/>
          <w:lang w:val="sv-SE" w:eastAsia="ja-JP"/>
        </w:rPr>
        <w:t>ot support the FL proposal from the 1st rount: Samsung, WILUS, Intel</w:t>
      </w:r>
    </w:p>
    <w:tbl>
      <w:tblPr>
        <w:tblStyle w:val="TableGrid"/>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Yu Mincho"/>
          <w:iCs/>
          <w:lang w:eastAsia="ja-JP"/>
        </w:rPr>
      </w:pPr>
      <w:r>
        <w:rPr>
          <w:rFonts w:eastAsia="Yu Mincho" w:hint="eastAsia"/>
          <w:iCs/>
          <w:lang w:eastAsia="ja-JP"/>
        </w:rPr>
        <w:lastRenderedPageBreak/>
        <w:t>I</w:t>
      </w:r>
      <w:r>
        <w:rPr>
          <w:rFonts w:eastAsia="Yu Mincho"/>
          <w:iCs/>
          <w:lang w:eastAsia="ja-JP"/>
        </w:rPr>
        <w:t>t is commonly understood that no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003C8AAF" w14:textId="77777777" w:rsidR="00D80686" w:rsidRDefault="005C3EC1">
      <w:pPr>
        <w:rPr>
          <w:rFonts w:eastAsia="Yu Mincho"/>
          <w:iCs/>
          <w:lang w:eastAsia="ja-JP"/>
        </w:rPr>
      </w:pPr>
      <w:r>
        <w:rPr>
          <w:rFonts w:eastAsia="Yu Mincho"/>
          <w:iCs/>
          <w:lang w:eastAsia="ja-JP"/>
        </w:rPr>
        <w:t>For whether to use CORESET0 with Type0-PDCCH CSS for the available slot determination, no consensus was achieved in the 2</w:t>
      </w:r>
      <w:r>
        <w:rPr>
          <w:rFonts w:eastAsia="Yu Mincho"/>
          <w:iCs/>
          <w:vertAlign w:val="superscript"/>
          <w:lang w:eastAsia="ja-JP"/>
        </w:rPr>
        <w:t>nd</w:t>
      </w:r>
      <w:r>
        <w:rPr>
          <w:rFonts w:eastAsia="Yu Mincho"/>
          <w:iCs/>
          <w:lang w:eastAsia="ja-JP"/>
        </w:rPr>
        <w:t xml:space="preserve"> round.</w:t>
      </w:r>
    </w:p>
    <w:p w14:paraId="2DA0FD5E" w14:textId="77777777" w:rsidR="00D80686" w:rsidRDefault="00D80686">
      <w:pPr>
        <w:rPr>
          <w:rFonts w:eastAsia="Yu Mincho"/>
          <w:b/>
          <w:bCs/>
          <w:iCs/>
          <w:lang w:val="sv-SE" w:eastAsia="ja-JP"/>
        </w:rPr>
      </w:pPr>
    </w:p>
    <w:p w14:paraId="1424D5EB" w14:textId="77777777" w:rsidR="00D80686" w:rsidRDefault="00D80686">
      <w:pPr>
        <w:rPr>
          <w:rFonts w:eastAsia="Yu Mincho"/>
          <w:b/>
          <w:bCs/>
          <w:iCs/>
          <w:lang w:val="sv-SE" w:eastAsia="ja-JP"/>
        </w:rPr>
      </w:pPr>
    </w:p>
    <w:p w14:paraId="642F674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Yu Mincho"/>
          <w:iCs/>
          <w:lang w:eastAsia="ja-JP"/>
        </w:rPr>
      </w:pPr>
      <w:r>
        <w:rPr>
          <w:rFonts w:eastAsia="Yu Mincho"/>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Yu Mincho"/>
          <w:iCs/>
          <w:lang w:eastAsia="ja-JP"/>
        </w:rPr>
      </w:pPr>
      <w:r>
        <w:rPr>
          <w:rFonts w:eastAsia="Yu Mincho"/>
          <w:iCs/>
          <w:lang w:eastAsia="ja-JP"/>
        </w:rPr>
        <w:t>Similar to CORESET0 with Type0-PDCCH CSS set,</w:t>
      </w:r>
      <w:r>
        <w:rPr>
          <w:rFonts w:eastAsia="Yu Mincho" w:hint="eastAsia"/>
          <w:iCs/>
          <w:lang w:eastAsia="ja-JP"/>
        </w:rPr>
        <w:t xml:space="preserve"> </w:t>
      </w:r>
      <w:r>
        <w:rPr>
          <w:rFonts w:eastAsia="Yu Mincho"/>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Yu Mincho"/>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the invalid UL symbols for DL-to-UL switching gaps for the available slot determination</w:t>
      </w:r>
    </w:p>
    <w:p w14:paraId="2D7978F8"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Panasonic [7], Intel [17]</w:t>
      </w:r>
      <w:r>
        <w:rPr>
          <w:rFonts w:eastAsia="Yu Mincho"/>
          <w:bCs/>
          <w:lang w:eastAsia="ja-JP"/>
        </w:rPr>
        <w:t>, Xiaomi [23]</w:t>
      </w:r>
      <w:del w:id="158" w:author="David Seok" w:date="2021-08-17T11:32:00Z">
        <w:r>
          <w:rPr>
            <w:rFonts w:eastAsia="Yu Mincho"/>
            <w:bCs/>
            <w:lang w:eastAsia="ja-JP"/>
          </w:rPr>
          <w:delText>, WILUS [24]</w:delText>
        </w:r>
      </w:del>
    </w:p>
    <w:p w14:paraId="28229711"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the invalid UL symbols for DL-to-UL switching gaps for the available slot determination</w:t>
      </w:r>
    </w:p>
    <w:p w14:paraId="520A2567"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 xml:space="preserve">TE[4] , CATT [6], Qualcomm [13], </w:t>
      </w:r>
      <w:r>
        <w:rPr>
          <w:rFonts w:eastAsia="Yu Mincho"/>
          <w:iCs/>
          <w:strike/>
          <w:lang w:eastAsia="ja-JP"/>
        </w:rPr>
        <w:t>CMCC [14]</w:t>
      </w:r>
      <w:r>
        <w:rPr>
          <w:rFonts w:eastAsia="Yu Mincho"/>
          <w:bCs/>
          <w:lang w:eastAsia="ja-JP"/>
        </w:rPr>
        <w:t>, LG Electronics [15], Sharp [21]</w:t>
      </w:r>
    </w:p>
    <w:p w14:paraId="6A49C7C7" w14:textId="77777777" w:rsidR="00D80686" w:rsidRDefault="00D80686">
      <w:pPr>
        <w:rPr>
          <w:rFonts w:eastAsia="Yu Mincho"/>
          <w:iCs/>
          <w:lang w:eastAsia="ja-JP"/>
        </w:rPr>
      </w:pPr>
    </w:p>
    <w:p w14:paraId="2B822045" w14:textId="77777777" w:rsidR="00D80686" w:rsidRDefault="005C3EC1">
      <w:pPr>
        <w:pStyle w:val="3"/>
      </w:pPr>
      <w:r>
        <w:t>1st round (Issue#2-4)</w:t>
      </w:r>
    </w:p>
    <w:p w14:paraId="3A1CBE06" w14:textId="77777777" w:rsidR="00D80686" w:rsidRDefault="005C3EC1">
      <w:pPr>
        <w:rPr>
          <w:rFonts w:eastAsia="Yu Mincho"/>
          <w:lang w:val="sv-SE" w:eastAsia="ja-JP"/>
        </w:rPr>
      </w:pPr>
      <w:r>
        <w:rPr>
          <w:rFonts w:eastAsia="Yu Mincho"/>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Yu Mincho"/>
          <w:lang w:val="sv-SE" w:eastAsia="ja-JP"/>
        </w:rPr>
      </w:pPr>
      <w:r>
        <w:rPr>
          <w:rFonts w:eastAsia="Yu Mincho"/>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lastRenderedPageBreak/>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lastRenderedPageBreak/>
              <w:t>Apple</w:t>
            </w:r>
          </w:p>
        </w:tc>
        <w:tc>
          <w:tcPr>
            <w:tcW w:w="8395" w:type="dxa"/>
          </w:tcPr>
          <w:p w14:paraId="640FD9A2" w14:textId="77777777" w:rsidR="00D80686" w:rsidRDefault="005C3EC1">
            <w:pPr>
              <w:spacing w:after="120"/>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As mentioned above, in our view, it is similar to collision handling and invalid symbols for PUSCH repetition type B transmission. Otherwise, it is unnecessary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It is up to gNB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t can be handled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Huawei/HiSilicon</w:t>
            </w:r>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 xml:space="preserve">Rakuten </w:t>
            </w:r>
            <w:r>
              <w:rPr>
                <w:lang w:val="en-US" w:eastAsia="ja-JP"/>
              </w:rPr>
              <w:lastRenderedPageBreak/>
              <w:t>Mobile</w:t>
            </w:r>
          </w:p>
        </w:tc>
        <w:tc>
          <w:tcPr>
            <w:tcW w:w="8395" w:type="dxa"/>
          </w:tcPr>
          <w:p w14:paraId="579717D4" w14:textId="77777777" w:rsidR="00D80686" w:rsidRDefault="005C3EC1">
            <w:pPr>
              <w:pStyle w:val="ListParagraph"/>
              <w:ind w:firstLineChars="0" w:firstLine="0"/>
              <w:rPr>
                <w:iCs/>
                <w:lang w:eastAsia="ja-JP"/>
              </w:rPr>
            </w:pPr>
            <w:r>
              <w:rPr>
                <w:iCs/>
                <w:lang w:eastAsia="ja-JP"/>
              </w:rPr>
              <w:lastRenderedPageBreak/>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Yu Mincho"/>
          <w:iCs/>
          <w:lang w:eastAsia="ja-JP"/>
        </w:rPr>
      </w:pPr>
    </w:p>
    <w:p w14:paraId="5D8A80B7" w14:textId="77777777" w:rsidR="00D80686" w:rsidRDefault="005C3EC1">
      <w:pPr>
        <w:pStyle w:val="3"/>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DL-to-UL gaps are handled by the available slot determination.</w:t>
      </w:r>
    </w:p>
    <w:p w14:paraId="43E8EB7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companies): Intel, </w:t>
      </w:r>
      <w:r>
        <w:rPr>
          <w:rFonts w:eastAsiaTheme="minorEastAsia"/>
          <w:lang w:val="en-US" w:eastAsia="zh-CN"/>
        </w:rPr>
        <w:t>Samsung</w:t>
      </w:r>
    </w:p>
    <w:p w14:paraId="599EA4C0"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DL-to-UL gaps are handled by gNB scheduling.</w:t>
      </w:r>
    </w:p>
    <w:p w14:paraId="36233623"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LG, CATT, Spreadtrum, WILUS, OPPO, Huawei/HiSilicon, NEC, Sharp, Rakuten Mobile</w:t>
      </w:r>
    </w:p>
    <w:p w14:paraId="7FE0B52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Do not repurpose Rel-16 invalid symbol for Type B repetition.</w:t>
      </w:r>
    </w:p>
    <w:p w14:paraId="6A9199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w:t>
      </w:r>
      <w:r>
        <w:rPr>
          <w:rFonts w:eastAsia="Yu Mincho" w:hint="eastAsia"/>
          <w:u w:val="single"/>
          <w:lang w:val="en-US" w:eastAsia="ja-JP"/>
        </w:rPr>
        <w:t>4</w:t>
      </w:r>
      <w:r>
        <w:rPr>
          <w:rFonts w:eastAsia="Yu Mincho"/>
          <w:u w:val="single"/>
          <w:lang w:val="en-US" w:eastAsia="ja-JP"/>
        </w:rPr>
        <w:t>:</w:t>
      </w:r>
    </w:p>
    <w:p w14:paraId="4492A864"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Collision handling betwen PUSCH</w:t>
      </w:r>
      <w:ins w:id="159" w:author="Toshi" w:date="2021-08-20T08:58:00Z">
        <w:r>
          <w:rPr>
            <w:rFonts w:eastAsia="Yu Mincho" w:hint="eastAsia"/>
            <w:lang w:val="sv-SE" w:eastAsia="ja-JP"/>
          </w:rPr>
          <w:t xml:space="preserve"> T</w:t>
        </w:r>
        <w:r>
          <w:rPr>
            <w:rFonts w:eastAsia="Yu Mincho"/>
            <w:lang w:val="sv-SE" w:eastAsia="ja-JP"/>
          </w:rPr>
          <w:t>ype A</w:t>
        </w:r>
      </w:ins>
      <w:r>
        <w:rPr>
          <w:rFonts w:eastAsia="Yu Mincho"/>
          <w:lang w:val="sv-SE" w:eastAsia="ja-JP"/>
        </w:rPr>
        <w:t xml:space="preserve"> repetitions and DL-to-UL gaps is up to gNB scheduler.</w:t>
      </w:r>
    </w:p>
    <w:p w14:paraId="4952E8A8" w14:textId="77777777" w:rsidR="00D80686" w:rsidRDefault="00D80686">
      <w:pPr>
        <w:rPr>
          <w:rFonts w:eastAsia="Yu Mincho"/>
          <w:iCs/>
          <w:lang w:val="sv-SE" w:eastAsia="ja-JP"/>
        </w:rPr>
      </w:pPr>
    </w:p>
    <w:p w14:paraId="0CB45731"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Yu Mincho"/>
          <w:iCs/>
          <w:lang w:eastAsia="ja-JP"/>
        </w:rPr>
      </w:pPr>
      <w:r>
        <w:rPr>
          <w:rFonts w:eastAsia="Yu Mincho"/>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Yu Mincho"/>
          <w:iCs/>
          <w:lang w:eastAsia="ja-JP"/>
        </w:rPr>
      </w:pPr>
      <w:r>
        <w:rPr>
          <w:rFonts w:eastAsia="Yu Mincho"/>
          <w:iCs/>
          <w:lang w:eastAsia="ja-JP"/>
        </w:rPr>
        <w:t xml:space="preserve">In Rel-15/16, </w:t>
      </w:r>
      <w:bookmarkStart w:id="160" w:name="_Hlk78818808"/>
      <w:r>
        <w:rPr>
          <w:rFonts w:eastAsia="Yu Mincho"/>
          <w:iCs/>
          <w:lang w:eastAsia="ja-JP"/>
        </w:rPr>
        <w:t>overlapping of PUSCH repetition Type A and semi-static PUCCH with repetitions is handled by PUSCH dropping rules</w:t>
      </w:r>
      <w:bookmarkEnd w:id="160"/>
      <w:r>
        <w:rPr>
          <w:rFonts w:eastAsia="Yu Mincho"/>
          <w:iCs/>
          <w:lang w:eastAsia="ja-JP"/>
        </w:rPr>
        <w:t xml:space="preserve">, i.e. all PUSCHs overlapping with PUCCH repetitions are dropped. </w:t>
      </w:r>
      <w:r>
        <w:rPr>
          <w:rFonts w:eastAsia="Yu Mincho"/>
          <w:iCs/>
        </w:rPr>
        <w:t>Whether PUSCH resources collide with semi-static PUCCH repetitions or not is known by the UE prior to the start of PUSCH repetitions.</w:t>
      </w:r>
    </w:p>
    <w:tbl>
      <w:tblPr>
        <w:tblStyle w:val="TableGrid"/>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61" w:name="_Toc20311595"/>
            <w:bookmarkStart w:id="162" w:name="_Toc29899154"/>
            <w:bookmarkStart w:id="163" w:name="_Toc29894855"/>
            <w:bookmarkStart w:id="164" w:name="_Toc74762949"/>
            <w:bookmarkStart w:id="165" w:name="_Toc45699210"/>
            <w:bookmarkStart w:id="166" w:name="_Toc26719420"/>
            <w:bookmarkStart w:id="167" w:name="_Toc36498183"/>
            <w:bookmarkStart w:id="168" w:name="_Toc29917309"/>
            <w:bookmarkStart w:id="169" w:name="_Toc12021483"/>
            <w:bookmarkStart w:id="170" w:name="_Toc29899572"/>
            <w:r>
              <w:t>9.2.6</w:t>
            </w:r>
            <w:r>
              <w:tab/>
              <w:t>PUCCH repetition procedure</w:t>
            </w:r>
            <w:bookmarkEnd w:id="161"/>
            <w:bookmarkEnd w:id="162"/>
            <w:bookmarkEnd w:id="163"/>
            <w:bookmarkEnd w:id="164"/>
            <w:bookmarkEnd w:id="165"/>
            <w:bookmarkEnd w:id="166"/>
            <w:bookmarkEnd w:id="167"/>
            <w:bookmarkEnd w:id="168"/>
            <w:bookmarkEnd w:id="169"/>
            <w:bookmarkEnd w:id="170"/>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71"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Yu Mincho"/>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repetition configuration for the available slot determination</w:t>
      </w:r>
    </w:p>
    <w:p w14:paraId="32A685CC"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3967B41C"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semi-static PUCCH repetition configuration for the available slot determination</w:t>
      </w:r>
    </w:p>
    <w:p w14:paraId="5A755735"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Panasonic [7],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29F7F91" w14:textId="77777777" w:rsidR="00D80686" w:rsidRDefault="00D80686">
      <w:pPr>
        <w:rPr>
          <w:rFonts w:eastAsia="Yu Mincho"/>
          <w:iCs/>
          <w:lang w:eastAsia="ja-JP"/>
        </w:rPr>
      </w:pPr>
    </w:p>
    <w:p w14:paraId="1BEDCC6C" w14:textId="77777777" w:rsidR="00D80686" w:rsidRDefault="005C3EC1">
      <w:pPr>
        <w:pStyle w:val="3"/>
      </w:pPr>
      <w:r>
        <w:t>1st round (Issue#2-5)</w:t>
      </w:r>
    </w:p>
    <w:p w14:paraId="0CC8108C"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w:t>
      </w:r>
      <w:bookmarkStart w:id="172" w:name="OLE_LINK1"/>
      <w:r>
        <w:rPr>
          <w:rFonts w:eastAsia="Yu Mincho"/>
          <w:lang w:val="sv-SE" w:eastAsia="ja-JP"/>
        </w:rPr>
        <w:t>overlapping of PUSCH repetition Type A and semi-static PUCCH with repetitions</w:t>
      </w:r>
      <w:bookmarkEnd w:id="172"/>
      <w:r>
        <w:rPr>
          <w:rFonts w:eastAsia="Yu Mincho"/>
          <w:lang w:val="sv-SE" w:eastAsia="ja-JP"/>
        </w:rPr>
        <w:t xml:space="preserve"> is handled by PUSCH dropping rules in the same as Rel-15/16 or is handled by the available slot determination.</w:t>
      </w:r>
    </w:p>
    <w:tbl>
      <w:tblPr>
        <w:tblStyle w:val="TableGrid"/>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r>
              <w:rPr>
                <w:rFonts w:eastAsiaTheme="minorEastAsia"/>
                <w:lang w:val="en-US" w:eastAsia="zh-CN"/>
              </w:rPr>
              <w:t xml:space="preserve">Spreadtrum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Huawei/HiSilicon</w:t>
            </w:r>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ListParagraph"/>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Yu Mincho"/>
          <w:iCs/>
          <w:lang w:eastAsia="ja-JP"/>
        </w:rPr>
      </w:pPr>
    </w:p>
    <w:p w14:paraId="6CAA82D2" w14:textId="77777777" w:rsidR="00D80686" w:rsidRDefault="005C3EC1">
      <w:pPr>
        <w:pStyle w:val="3"/>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hint="eastAsia"/>
          <w:lang w:val="sv-SE" w:eastAsia="ja-JP"/>
        </w:rPr>
        <w:t>s</w:t>
      </w:r>
      <w:r>
        <w:rPr>
          <w:rFonts w:eastAsia="Yu Mincho"/>
          <w:lang w:val="sv-SE" w:eastAsia="ja-JP"/>
        </w:rPr>
        <w:t>emi-static PUSCH repetitions are handled by the available slot determination.</w:t>
      </w:r>
    </w:p>
    <w:p w14:paraId="40706F7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(2 companies): Samsung, ZTE</w:t>
      </w:r>
    </w:p>
    <w:p w14:paraId="3470BBCA"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hint="eastAsia"/>
          <w:lang w:val="sv-SE" w:eastAsia="ja-JP"/>
        </w:rPr>
        <w:t>s</w:t>
      </w:r>
      <w:r>
        <w:rPr>
          <w:rFonts w:eastAsia="Yu Mincho"/>
          <w:lang w:val="sv-SE" w:eastAsia="ja-JP"/>
        </w:rPr>
        <w:t>emi-static PUSCH repetitions are handled by PUSCH dropping rules.</w:t>
      </w:r>
    </w:p>
    <w:p w14:paraId="63E0F78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Panasonic, LG, CATT, Spreadtrum, OPPO, Xiaomi, Huawei/HiSilicon, NEC, Sharp, Rakuten Mobile</w:t>
      </w:r>
    </w:p>
    <w:p w14:paraId="4884799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Issue#2-5:</w:t>
      </w:r>
    </w:p>
    <w:p w14:paraId="1D3877C2"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betwen PUSCH repetitions and </w:t>
      </w:r>
      <w:r>
        <w:rPr>
          <w:rFonts w:eastAsia="Yu Mincho" w:hint="eastAsia"/>
          <w:lang w:val="sv-SE" w:eastAsia="ja-JP"/>
        </w:rPr>
        <w:t>s</w:t>
      </w:r>
      <w:r>
        <w:rPr>
          <w:rFonts w:eastAsia="Yu Mincho"/>
          <w:lang w:val="sv-SE" w:eastAsia="ja-JP"/>
        </w:rPr>
        <w:t>emi-static PUSCH repetitions is handled by PUSCH dropping rules.</w:t>
      </w:r>
    </w:p>
    <w:p w14:paraId="1A571D47" w14:textId="77777777" w:rsidR="00D80686" w:rsidRDefault="00D80686">
      <w:pPr>
        <w:rPr>
          <w:rFonts w:eastAsia="Yu Mincho"/>
          <w:iCs/>
          <w:lang w:val="sv-SE" w:eastAsia="ja-JP"/>
        </w:rPr>
      </w:pPr>
    </w:p>
    <w:p w14:paraId="1B0AF16E"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Yu Mincho"/>
          <w:iCs/>
          <w:lang w:eastAsia="ja-JP"/>
        </w:rPr>
      </w:pPr>
      <w:r>
        <w:rPr>
          <w:rFonts w:eastAsia="Yu Mincho"/>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Yu Mincho"/>
          <w:iCs/>
        </w:rPr>
      </w:pPr>
      <w:r>
        <w:rPr>
          <w:rFonts w:eastAsia="Yu Mincho"/>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Yu Mincho"/>
          <w:iCs/>
        </w:rPr>
        <w:t>.</w:t>
      </w:r>
    </w:p>
    <w:tbl>
      <w:tblPr>
        <w:tblStyle w:val="TableGrid"/>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SSB-ToMeasure</w:t>
            </w:r>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lastRenderedPageBreak/>
              <w:t>smtc1.</w:t>
            </w:r>
          </w:p>
        </w:tc>
      </w:tr>
    </w:tbl>
    <w:p w14:paraId="561AA1B9" w14:textId="77777777" w:rsidR="00D80686" w:rsidRDefault="00D80686">
      <w:pPr>
        <w:rPr>
          <w:rFonts w:eastAsia="Yu Mincho"/>
          <w:iCs/>
          <w:lang w:eastAsia="ja-JP"/>
        </w:rPr>
      </w:pPr>
    </w:p>
    <w:p w14:paraId="56BB113E" w14:textId="77777777" w:rsidR="00D80686" w:rsidRDefault="005C3EC1">
      <w:pPr>
        <w:rPr>
          <w:rFonts w:eastAsia="Yu Mincho"/>
          <w:iCs/>
          <w:lang w:eastAsia="ja-JP"/>
        </w:rPr>
      </w:pPr>
      <w:r>
        <w:rPr>
          <w:rFonts w:eastAsia="Yu Mincho" w:hint="eastAsia"/>
          <w:iCs/>
          <w:lang w:eastAsia="ja-JP"/>
        </w:rPr>
        <w:t>O</w:t>
      </w:r>
      <w:r>
        <w:rPr>
          <w:rFonts w:eastAsia="Yu Mincho"/>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Yu Mincho"/>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SMTC configuration for the available slot determination</w:t>
      </w:r>
    </w:p>
    <w:p w14:paraId="440EB266"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vivo [2], </w:t>
      </w:r>
      <w:r>
        <w:rPr>
          <w:rFonts w:eastAsia="Yu Mincho" w:hint="eastAsia"/>
          <w:iCs/>
          <w:lang w:eastAsia="ja-JP"/>
        </w:rPr>
        <w:t>Z</w:t>
      </w:r>
      <w:r>
        <w:rPr>
          <w:rFonts w:eastAsia="Yu Mincho"/>
          <w:iCs/>
          <w:lang w:eastAsia="ja-JP"/>
        </w:rPr>
        <w:t>TE [4]</w:t>
      </w:r>
    </w:p>
    <w:p w14:paraId="02DECE9F"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F</w:t>
      </w:r>
      <w:r>
        <w:rPr>
          <w:rFonts w:eastAsia="Yu Mincho"/>
          <w:iCs/>
          <w:lang w:eastAsia="ja-JP"/>
        </w:rPr>
        <w:t>FS: Panasonic [7]</w:t>
      </w:r>
    </w:p>
    <w:p w14:paraId="38A95BE4"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SMTC configuration for the available slot determination</w:t>
      </w:r>
    </w:p>
    <w:p w14:paraId="54370129"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 WILUS [24]</w:t>
      </w:r>
    </w:p>
    <w:p w14:paraId="5D346FBD" w14:textId="77777777" w:rsidR="00D80686" w:rsidRDefault="00D80686">
      <w:pPr>
        <w:rPr>
          <w:rFonts w:eastAsia="Yu Mincho"/>
          <w:iCs/>
          <w:lang w:eastAsia="ja-JP"/>
        </w:rPr>
      </w:pPr>
    </w:p>
    <w:p w14:paraId="3FAF8A70" w14:textId="77777777" w:rsidR="00D80686" w:rsidRDefault="005C3EC1">
      <w:pPr>
        <w:pStyle w:val="3"/>
      </w:pPr>
      <w:r>
        <w:t>1st round (Issue#2-6)</w:t>
      </w:r>
    </w:p>
    <w:p w14:paraId="4C5ED04A" w14:textId="77777777" w:rsidR="00D80686" w:rsidRDefault="005C3EC1">
      <w:pPr>
        <w:rPr>
          <w:rFonts w:eastAsia="Yu Mincho"/>
          <w:lang w:val="sv-SE" w:eastAsia="ja-JP"/>
        </w:rPr>
      </w:pPr>
      <w:r>
        <w:rPr>
          <w:rFonts w:eastAsia="Yu Mincho"/>
          <w:lang w:val="sv-SE" w:eastAsia="ja-JP"/>
        </w:rPr>
        <w:t>Companies are encouraged to provide their views on whether the overlapping of PUSCH repetition Type A and SMTC-based SSB measurement needs to be handled by the available slot determination procedure or not.</w:t>
      </w:r>
    </w:p>
    <w:tbl>
      <w:tblPr>
        <w:tblStyle w:val="TableGrid"/>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t>
            </w:r>
            <w:r>
              <w:rPr>
                <w:rFonts w:hint="eastAsia"/>
                <w:lang w:val="en-US" w:eastAsia="zh-CN"/>
              </w:rPr>
              <w:lastRenderedPageBreak/>
              <w:t xml:space="preserve">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Huawei/HiSilicon</w:t>
            </w:r>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gNBs configure measurement gaps not only for inter-frequency measurements but also for intra-frequency measurements. This had been discussed in TEI16 in RAN2 and they agreed to introduce </w:t>
            </w:r>
            <w:r>
              <w:rPr>
                <w:i/>
              </w:rPr>
              <w:t>intraFreq-needForGap</w:t>
            </w:r>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meas gap can also be configured for intra-frequency measurement. But the most common case is intra-frequency meas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r>
              <w:rPr>
                <w:i/>
                <w:lang w:val="en-US"/>
              </w:rPr>
              <w:t>ssb-PositionsInBurst</w:t>
            </w:r>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r>
              <w:rPr>
                <w:i/>
                <w:lang w:val="en-US"/>
              </w:rPr>
              <w:t>ssb-PositionsInBurst</w:t>
            </w:r>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Yu Mincho"/>
          <w:iCs/>
          <w:lang w:val="en-US" w:eastAsia="ja-JP"/>
        </w:rPr>
      </w:pPr>
    </w:p>
    <w:p w14:paraId="1C48B9CC" w14:textId="77777777" w:rsidR="00D80686" w:rsidRDefault="005C3EC1">
      <w:pPr>
        <w:pStyle w:val="3"/>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iCs/>
          <w:lang w:eastAsia="ja-JP"/>
        </w:rPr>
        <w:t>SSB based measurement by SMTC configuration</w:t>
      </w:r>
      <w:r>
        <w:rPr>
          <w:rFonts w:eastAsia="Yu Mincho"/>
          <w:lang w:val="sv-SE" w:eastAsia="ja-JP"/>
        </w:rPr>
        <w:t xml:space="preserve"> are handled by the available slot determination.</w:t>
      </w:r>
    </w:p>
    <w:p w14:paraId="0B7685E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vivo, Samsung, ZTE</w:t>
      </w:r>
    </w:p>
    <w:p w14:paraId="5CFC14A8"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iCs/>
          <w:lang w:eastAsia="ja-JP"/>
        </w:rPr>
        <w:t>SSB based measurement by SMTC configuration</w:t>
      </w:r>
      <w:r>
        <w:rPr>
          <w:rFonts w:eastAsia="Yu Mincho"/>
          <w:lang w:val="sv-SE" w:eastAsia="ja-JP"/>
        </w:rPr>
        <w:t xml:space="preserve"> are handled by gNB scheduling.</w:t>
      </w:r>
    </w:p>
    <w:p w14:paraId="4DB1692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LG, CATT, Spreadtrum, WILUS, OPPO, Xiaomi, Huawei/HiSilicon, NEC, Sharp, Rakuten Mobile</w:t>
      </w:r>
    </w:p>
    <w:p w14:paraId="2A1B6A7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Open to consider.</w:t>
      </w:r>
    </w:p>
    <w:p w14:paraId="78CF14C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 Panasonic</w:t>
      </w:r>
    </w:p>
    <w:p w14:paraId="3B5D7BE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Issue#2-6:</w:t>
      </w:r>
    </w:p>
    <w:p w14:paraId="0C6608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handling betwen PUSCH repetitions and </w:t>
      </w:r>
      <w:r>
        <w:rPr>
          <w:rFonts w:eastAsia="Yu Mincho"/>
          <w:iCs/>
          <w:lang w:eastAsia="ja-JP"/>
        </w:rPr>
        <w:t>SSB based measurement by SMTC configuration</w:t>
      </w:r>
      <w:r>
        <w:rPr>
          <w:rFonts w:eastAsia="Yu Mincho"/>
          <w:lang w:val="sv-SE" w:eastAsia="ja-JP"/>
        </w:rPr>
        <w:t xml:space="preserve"> is up to gNB scheduler.</w:t>
      </w:r>
    </w:p>
    <w:p w14:paraId="416D9FA8" w14:textId="77777777" w:rsidR="00D80686" w:rsidRDefault="00D80686">
      <w:pPr>
        <w:rPr>
          <w:rFonts w:eastAsia="Yu Mincho"/>
          <w:iCs/>
          <w:lang w:val="sv-SE" w:eastAsia="ja-JP"/>
        </w:rPr>
      </w:pPr>
    </w:p>
    <w:p w14:paraId="2592C66D" w14:textId="77777777" w:rsidR="00D80686" w:rsidRDefault="005C3EC1">
      <w:pPr>
        <w:pStyle w:val="3"/>
      </w:pPr>
      <w:r>
        <w:rPr>
          <w:rFonts w:hint="eastAsia"/>
        </w:rPr>
        <w:t>2nd</w:t>
      </w:r>
      <w:r>
        <w:t xml:space="preserve"> round (Issue#2-6)</w:t>
      </w:r>
    </w:p>
    <w:p w14:paraId="0AD307A3"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5CD8A8FE"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7ED7FBA0"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intra-freq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r>
              <w:rPr>
                <w:i/>
                <w:lang w:val="en-US"/>
              </w:rPr>
              <w:t>ssb-PositionsInBurst</w:t>
            </w:r>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w:t>
            </w:r>
            <w:r>
              <w:rPr>
                <w:rFonts w:eastAsiaTheme="minorEastAsia"/>
                <w:i/>
                <w:iCs/>
                <w:lang w:eastAsia="ko-KR"/>
              </w:rPr>
              <w:lastRenderedPageBreak/>
              <w:t>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is used for the determination of available slots for PUCCH repetition as follows:</w:t>
            </w:r>
          </w:p>
          <w:tbl>
            <w:tblPr>
              <w:tblStyle w:val="TableGrid"/>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color w:val="FF0000"/>
                      <w:lang w:val="en-US"/>
                    </w:rPr>
                    <w:t>ssb-PositionsInBurst</w:t>
                  </w:r>
                  <w:r>
                    <w:rPr>
                      <w:color w:val="FF0000"/>
                      <w:lang w:val="en-US"/>
                    </w:rPr>
                    <w:t xml:space="preserve"> in </w:t>
                  </w:r>
                  <w:r>
                    <w:rPr>
                      <w:i/>
                      <w:color w:val="FF0000"/>
                      <w:lang w:val="en-US"/>
                    </w:rPr>
                    <w:t>SIB1</w:t>
                  </w:r>
                  <w:r>
                    <w:rPr>
                      <w:lang w:val="en-US"/>
                    </w:rPr>
                    <w:t xml:space="preserve"> or </w:t>
                  </w:r>
                  <w:r>
                    <w:rPr>
                      <w:i/>
                      <w:color w:val="FF0000"/>
                      <w:lang w:val="en-US"/>
                    </w:rPr>
                    <w:t>ssb-PositionsInBurst</w:t>
                  </w:r>
                  <w:r>
                    <w:rPr>
                      <w:color w:val="FF0000"/>
                      <w:lang w:val="en-US"/>
                    </w:rPr>
                    <w:t xml:space="preserve"> in </w:t>
                  </w:r>
                  <w:r>
                    <w:rPr>
                      <w:i/>
                      <w:color w:val="FF0000"/>
                      <w:lang w:val="en-US"/>
                    </w:rPr>
                    <w:t>ServingCellConfigCommon</w:t>
                  </w:r>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lastRenderedPageBreak/>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1: Yes. We agree to vivo’s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lastRenderedPageBreak/>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Yu Mincho"/>
          <w:iCs/>
          <w:lang w:val="en-US" w:eastAsia="ja-JP"/>
        </w:rPr>
      </w:pPr>
    </w:p>
    <w:p w14:paraId="2D61C068" w14:textId="77777777" w:rsidR="00D80686" w:rsidRDefault="005C3EC1">
      <w:pPr>
        <w:pStyle w:val="3"/>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61940CBA"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07B9338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66FABAD3"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BDE295D"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54E5A02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083E3AC3" w14:textId="77777777" w:rsidR="00D80686" w:rsidRDefault="005C3EC1">
      <w:pPr>
        <w:rPr>
          <w:rFonts w:eastAsia="Yu Mincho"/>
          <w:iCs/>
          <w:u w:val="single"/>
          <w:lang w:val="sv-SE" w:eastAsia="ja-JP"/>
        </w:rPr>
      </w:pPr>
      <w:r>
        <w:rPr>
          <w:rFonts w:eastAsia="Yu Mincho"/>
          <w:iCs/>
          <w:u w:val="single"/>
          <w:lang w:val="sv-SE" w:eastAsia="ja-JP"/>
        </w:rPr>
        <w:t>FL observation on Issue#2-6</w:t>
      </w:r>
    </w:p>
    <w:p w14:paraId="5660F39A" w14:textId="77777777" w:rsidR="00D80686" w:rsidRDefault="005C3EC1">
      <w:pPr>
        <w:rPr>
          <w:rFonts w:eastAsia="Yu Mincho"/>
          <w:iCs/>
          <w:lang w:val="sv-SE" w:eastAsia="ja-JP"/>
        </w:rPr>
      </w:pPr>
      <w:r>
        <w:rPr>
          <w:rFonts w:eastAsia="Yu Mincho"/>
          <w:iCs/>
          <w:lang w:val="sv-SE" w:eastAsia="ja-JP"/>
        </w:rPr>
        <w:t xml:space="preserve">For SSB measurement configured by SMTC, there is no consensus to apply the same behaviors as for the </w:t>
      </w:r>
      <w:r>
        <w:rPr>
          <w:rFonts w:eastAsiaTheme="minorEastAsia"/>
          <w:lang w:eastAsia="ko-KR"/>
        </w:rPr>
        <w:t xml:space="preserve">SSB configured by </w:t>
      </w:r>
      <w:r>
        <w:rPr>
          <w:rFonts w:eastAsiaTheme="minorEastAsia"/>
          <w:i/>
          <w:iCs/>
          <w:lang w:eastAsia="ko-KR"/>
        </w:rPr>
        <w:t>ssb-PositionsInBurst</w:t>
      </w:r>
      <w:r>
        <w:rPr>
          <w:rFonts w:eastAsia="Yu Mincho"/>
          <w:iCs/>
          <w:lang w:val="sv-SE" w:eastAsia="ja-JP"/>
        </w:rPr>
        <w:t>.</w:t>
      </w:r>
    </w:p>
    <w:p w14:paraId="606E2D97" w14:textId="77777777" w:rsidR="00D80686" w:rsidRDefault="00D80686">
      <w:pPr>
        <w:rPr>
          <w:rFonts w:eastAsia="Yu Mincho"/>
          <w:iCs/>
          <w:lang w:val="sv-SE" w:eastAsia="ja-JP"/>
        </w:rPr>
      </w:pPr>
    </w:p>
    <w:p w14:paraId="7DD7E11A" w14:textId="77777777" w:rsidR="00D80686" w:rsidRDefault="00D80686">
      <w:pPr>
        <w:rPr>
          <w:rFonts w:eastAsia="Yu Mincho"/>
          <w:iCs/>
          <w:lang w:val="sv-SE" w:eastAsia="ja-JP"/>
        </w:rPr>
      </w:pPr>
    </w:p>
    <w:p w14:paraId="5DE3AE2F"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Yu Mincho"/>
          <w:iCs/>
          <w:lang w:eastAsia="ja-JP"/>
        </w:rPr>
      </w:pPr>
      <w:r>
        <w:rPr>
          <w:rFonts w:eastAsia="Yu Mincho"/>
          <w:iCs/>
          <w:lang w:eastAsia="ja-JP"/>
        </w:rPr>
        <w:t>Issue#2-7 discusses other RRC configurations than the ones discussed in Issues #2-3 to #2-6.</w:t>
      </w:r>
    </w:p>
    <w:p w14:paraId="0ADC623F" w14:textId="77777777" w:rsidR="00D80686" w:rsidRDefault="005C3EC1">
      <w:pPr>
        <w:rPr>
          <w:rFonts w:eastAsia="Yu Mincho"/>
          <w:iCs/>
        </w:rPr>
      </w:pPr>
      <w:r>
        <w:rPr>
          <w:rFonts w:eastAsia="Yu Mincho"/>
          <w:iCs/>
          <w:lang w:eastAsia="ja-JP"/>
        </w:rPr>
        <w:t>In RAN1#105-e ZTE proposed all the RRC configurations should be taken into consideration to determine available slots</w:t>
      </w:r>
      <w:r>
        <w:rPr>
          <w:rFonts w:eastAsia="Yu Mincho"/>
          <w:iCs/>
        </w:rPr>
        <w:t>.</w:t>
      </w:r>
    </w:p>
    <w:p w14:paraId="43B1C1F6" w14:textId="77777777" w:rsidR="00D80686" w:rsidRDefault="00D80686">
      <w:pPr>
        <w:rPr>
          <w:rFonts w:eastAsia="Yu Mincho"/>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with larger priority index for the available slot determination</w:t>
      </w:r>
    </w:p>
    <w:p w14:paraId="16FBC066"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5310C1D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other RRC configurations for the available slot determination</w:t>
      </w:r>
    </w:p>
    <w:p w14:paraId="44E995E5"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lastRenderedPageBreak/>
        <w:t xml:space="preserve">CATT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502859E4" w14:textId="77777777" w:rsidR="00D80686" w:rsidRDefault="00D80686">
      <w:pPr>
        <w:rPr>
          <w:rFonts w:eastAsia="Yu Mincho"/>
          <w:iCs/>
          <w:lang w:eastAsia="ja-JP"/>
        </w:rPr>
      </w:pPr>
    </w:p>
    <w:p w14:paraId="370D68A7" w14:textId="77777777" w:rsidR="00D80686" w:rsidRDefault="005C3EC1">
      <w:pPr>
        <w:pStyle w:val="3"/>
      </w:pPr>
      <w:r>
        <w:t>1st round (Issue#2-7)</w:t>
      </w:r>
    </w:p>
    <w:p w14:paraId="1874ACEE" w14:textId="77777777" w:rsidR="00D80686" w:rsidRDefault="005C3EC1">
      <w:pPr>
        <w:rPr>
          <w:rFonts w:eastAsia="Yu Mincho"/>
          <w:lang w:val="sv-SE" w:eastAsia="ja-JP"/>
        </w:rPr>
      </w:pPr>
      <w:r>
        <w:rPr>
          <w:rFonts w:eastAsia="Yu Mincho"/>
          <w:lang w:val="sv-SE" w:eastAsia="ja-JP"/>
        </w:rPr>
        <w:t>Companies are encouraged to provide their views on the use of other RRC configurations for the determination of available slots.</w:t>
      </w:r>
    </w:p>
    <w:tbl>
      <w:tblPr>
        <w:tblStyle w:val="TableGrid"/>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r>
              <w:rPr>
                <w:iCs/>
                <w:lang w:eastAsia="ja-JP"/>
              </w:rPr>
              <w:t xml:space="preserve">emi-static PUCCH with larger priority index can be handled by reusing </w:t>
            </w:r>
            <w:r>
              <w:rPr>
                <w:lang w:val="sv-SE" w:eastAsia="ja-JP"/>
              </w:rPr>
              <w:t>Rel-15/16 PUSCH dropping rules. There is no need to consider the use of s</w:t>
            </w:r>
            <w:r>
              <w:rPr>
                <w:iCs/>
                <w:lang w:eastAsia="ja-JP"/>
              </w:rPr>
              <w:t xml:space="preserve">emi-static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Huawei/HiSilicon</w:t>
            </w:r>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Yu Mincho"/>
          <w:iCs/>
          <w:lang w:eastAsia="ja-JP"/>
        </w:rPr>
      </w:pPr>
    </w:p>
    <w:p w14:paraId="251DCE8A" w14:textId="77777777" w:rsidR="00D80686" w:rsidRDefault="005C3EC1">
      <w:pPr>
        <w:pStyle w:val="3"/>
      </w:pPr>
      <w:r>
        <w:lastRenderedPageBreak/>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ListParagraph"/>
        <w:numPr>
          <w:ilvl w:val="0"/>
          <w:numId w:val="7"/>
        </w:numPr>
        <w:ind w:firstLineChars="0"/>
        <w:rPr>
          <w:lang w:eastAsia="zh-CN"/>
        </w:rPr>
      </w:pPr>
      <w:r>
        <w:rPr>
          <w:rFonts w:eastAsia="Yu Mincho"/>
          <w:lang w:val="sv-SE" w:eastAsia="ja-JP"/>
        </w:rPr>
        <w:t>Other RRC configurations to be used for the available slot determination:</w:t>
      </w:r>
    </w:p>
    <w:p w14:paraId="49E2A118"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All the RRC configurations should be used. </w:t>
      </w:r>
    </w:p>
    <w:p w14:paraId="164AE59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(2 companies): Samsung, ZTE</w:t>
      </w:r>
    </w:p>
    <w:p w14:paraId="5256C3D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 other RRC configuration is identified</w:t>
      </w:r>
    </w:p>
    <w:p w14:paraId="65A333B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(18 companies): vivo, Apple, Ericsson, Nokia/NSB, Lenovo/Motorola Mobility, Qualcomm, Panasonic, LG, CATT, Spreadtrum, OPPO, Xiaomi, Huawei/HiSilicon, Sharp, Rakuten Mobile</w:t>
      </w:r>
    </w:p>
    <w:p w14:paraId="4102F66D"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S</w:t>
      </w:r>
      <w:r>
        <w:rPr>
          <w:rFonts w:eastAsia="Yu Mincho"/>
          <w:bCs/>
          <w:lang w:eastAsia="ja-JP"/>
        </w:rPr>
        <w:t>tudy further (1 company): Intel</w:t>
      </w:r>
    </w:p>
    <w:p w14:paraId="29B4875F"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Issue#2-7:</w:t>
      </w:r>
    </w:p>
    <w:p w14:paraId="0DB9FDD7"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No other RRC configuration is used for the available slot determination.</w:t>
      </w:r>
    </w:p>
    <w:p w14:paraId="334BC8AB" w14:textId="77777777" w:rsidR="00D80686" w:rsidRDefault="00D80686">
      <w:pPr>
        <w:rPr>
          <w:rFonts w:eastAsia="Yu Mincho"/>
          <w:iCs/>
          <w:lang w:val="sv-SE" w:eastAsia="ja-JP"/>
        </w:rPr>
      </w:pPr>
    </w:p>
    <w:p w14:paraId="7D5E1E5C" w14:textId="77777777" w:rsidR="00D80686" w:rsidRDefault="005C3EC1">
      <w:pPr>
        <w:pStyle w:val="Heading3"/>
        <w:rPr>
          <w:sz w:val="24"/>
          <w:szCs w:val="16"/>
        </w:rPr>
      </w:pPr>
      <w:r>
        <w:rPr>
          <w:color w:val="00B0F0"/>
          <w:sz w:val="24"/>
          <w:szCs w:val="16"/>
        </w:rPr>
        <w:t xml:space="preserve">[Open] </w:t>
      </w:r>
      <w:r>
        <w:rPr>
          <w:sz w:val="24"/>
          <w:szCs w:val="16"/>
        </w:rPr>
        <w:t>Issue#2-8: Limitation of overall duration of PUSCH repetitions</w:t>
      </w:r>
    </w:p>
    <w:p w14:paraId="1EBFB240" w14:textId="77777777" w:rsidR="00D80686" w:rsidRDefault="005C3EC1">
      <w:pPr>
        <w:rPr>
          <w:rFonts w:eastAsia="Yu Mincho"/>
          <w:iCs/>
          <w:lang w:val="sv-SE" w:eastAsia="ja-JP"/>
        </w:rPr>
      </w:pPr>
      <w:r>
        <w:rPr>
          <w:rFonts w:eastAsia="Yu Mincho"/>
          <w:iCs/>
          <w:lang w:val="sv-SE" w:eastAsia="ja-JP"/>
        </w:rPr>
        <w:t>In RAN1#104-e and 105-e,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ListParagraph"/>
        <w:numPr>
          <w:ilvl w:val="0"/>
          <w:numId w:val="29"/>
        </w:numPr>
        <w:ind w:firstLineChars="0"/>
        <w:rPr>
          <w:rFonts w:eastAsia="Yu Mincho"/>
          <w:iCs/>
          <w:lang w:val="sv-SE" w:eastAsia="ja-JP"/>
        </w:rPr>
      </w:pPr>
      <w:bookmarkStart w:id="173" w:name="_Hlk70436834"/>
      <w:r>
        <w:rPr>
          <w:rFonts w:eastAsia="Yu Mincho"/>
          <w:iCs/>
          <w:lang w:val="sv-SE" w:eastAsia="ja-JP"/>
        </w:rPr>
        <w:t>Alt 1: Count of available slots continues until reaching the indicated/configured repetition factor.</w:t>
      </w:r>
      <w:bookmarkEnd w:id="173"/>
    </w:p>
    <w:p w14:paraId="3B04CB6A"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ListParagraph"/>
        <w:numPr>
          <w:ilvl w:val="1"/>
          <w:numId w:val="29"/>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upported by: OPPO, Intel, Samsung, Lenovo/Motrola Mobility</w:t>
      </w:r>
    </w:p>
    <w:p w14:paraId="0D1222A6" w14:textId="77777777" w:rsidR="00D80686" w:rsidRDefault="005C3EC1">
      <w:pPr>
        <w:rPr>
          <w:rFonts w:eastAsia="Yu Mincho"/>
          <w:iCs/>
          <w:highlight w:val="yellow"/>
          <w:lang w:eastAsia="ja-JP"/>
        </w:rPr>
      </w:pPr>
      <w:r>
        <w:rPr>
          <w:rFonts w:eastAsia="Yu Mincho"/>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Yu Mincho" w:hint="eastAsia"/>
          <w:iCs/>
          <w:lang w:eastAsia="ja-JP"/>
        </w:rPr>
        <w:t xml:space="preserve"> </w:t>
      </w:r>
      <w:r>
        <w:rPr>
          <w:rFonts w:eastAsia="Yu Mincho"/>
          <w:iCs/>
          <w:lang w:eastAsia="ja-JP"/>
        </w:rPr>
        <w:t xml:space="preserve">Therefore, this discussion has been deferred, </w:t>
      </w:r>
      <w:r>
        <w:rPr>
          <w:rFonts w:eastAsia="Yu Mincho"/>
          <w:bCs/>
          <w:lang w:eastAsia="ja-JP"/>
        </w:rPr>
        <w:t>since we have not yet concluded the discussion on use of dynamic signaling for the determination of available slots.</w:t>
      </w:r>
    </w:p>
    <w:p w14:paraId="0BC7E099" w14:textId="77777777" w:rsidR="00D80686" w:rsidRDefault="00D80686">
      <w:pPr>
        <w:rPr>
          <w:rFonts w:eastAsia="Yu Mincho"/>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CG-PUSCH with repetitions,</w:t>
      </w:r>
      <w:r>
        <w:t xml:space="preserve"> </w:t>
      </w:r>
      <w:bookmarkStart w:id="174" w:name="_Hlk80007358"/>
      <w:r>
        <w:rPr>
          <w:rFonts w:eastAsia="Yu Mincho"/>
          <w:iCs/>
          <w:lang w:eastAsia="ja-JP"/>
        </w:rPr>
        <w:t>overall duration of PUSCH repetitions should not exceed the configured periodicity of the configured PUSCH (similar to Rel-15/16).</w:t>
      </w:r>
      <w:bookmarkEnd w:id="174"/>
    </w:p>
    <w:p w14:paraId="5A39FCD1"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H</w:t>
      </w:r>
      <w:r>
        <w:rPr>
          <w:rFonts w:eastAsia="Yu Mincho"/>
          <w:iCs/>
          <w:lang w:eastAsia="ja-JP"/>
        </w:rPr>
        <w:t>uawei/HiSilicon [1], Qualcomm [13]</w:t>
      </w:r>
    </w:p>
    <w:p w14:paraId="7DA4D608"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hould be discussed: Panasonic [7]</w:t>
      </w:r>
    </w:p>
    <w:p w14:paraId="37B3F7A1"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DG-PUSCH with repetitions, no need to introduce upper limit of overall duration of PUSCH repetitions</w:t>
      </w:r>
    </w:p>
    <w:p w14:paraId="0E2FA5B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Panasonic  [7]</w:t>
      </w:r>
    </w:p>
    <w:p w14:paraId="54F64416"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amsung [5],</w:t>
      </w:r>
      <w:r>
        <w:t xml:space="preserve"> </w:t>
      </w:r>
      <w:r>
        <w:rPr>
          <w:rFonts w:eastAsia="Yu Mincho"/>
          <w:iCs/>
          <w:lang w:eastAsia="ja-JP"/>
        </w:rPr>
        <w:t>Lenovo/Motorola Mobility [11], Intel [17]</w:t>
      </w:r>
      <w:r>
        <w:rPr>
          <w:rFonts w:eastAsia="Yu Mincho"/>
          <w:bCs/>
          <w:lang w:eastAsia="ja-JP"/>
        </w:rPr>
        <w:t>,</w:t>
      </w:r>
      <w:r>
        <w:t xml:space="preserve"> </w:t>
      </w:r>
      <w:r>
        <w:rPr>
          <w:rFonts w:eastAsia="Yu Mincho"/>
          <w:bCs/>
          <w:lang w:eastAsia="ja-JP"/>
        </w:rPr>
        <w:t>InterDigital [19]</w:t>
      </w:r>
    </w:p>
    <w:p w14:paraId="19003C11" w14:textId="77777777" w:rsidR="00D80686" w:rsidRDefault="005C3EC1">
      <w:pPr>
        <w:rPr>
          <w:rFonts w:eastAsia="Yu Mincho"/>
          <w:iCs/>
          <w:lang w:eastAsia="ja-JP"/>
        </w:rPr>
      </w:pPr>
      <w:r>
        <w:rPr>
          <w:rFonts w:eastAsia="Yu Mincho"/>
          <w:iCs/>
          <w:lang w:eastAsia="ja-JP"/>
        </w:rPr>
        <w:t xml:space="preserve">For DG-PUSCH, 4 companies are proposing introducing the cap of over all duration for a set of PUSCH repetitions. </w:t>
      </w:r>
    </w:p>
    <w:p w14:paraId="390D2787" w14:textId="77777777" w:rsidR="00D80686" w:rsidRDefault="005C3EC1">
      <w:pPr>
        <w:rPr>
          <w:rFonts w:eastAsia="Yu Mincho"/>
          <w:iCs/>
          <w:lang w:eastAsia="ja-JP"/>
        </w:rPr>
      </w:pPr>
      <w:r>
        <w:rPr>
          <w:rFonts w:eastAsia="Yu Mincho"/>
          <w:iCs/>
          <w:lang w:eastAsia="ja-JP"/>
        </w:rPr>
        <w:lastRenderedPageBreak/>
        <w:t>For CG-PUSCH, Rel-15/16 has the following restriction on the repetition configuration. It would be discussed if similar limitation for overall duration of a set of PUSCH repetitions needs to be applied to Rel-17.</w:t>
      </w:r>
    </w:p>
    <w:tbl>
      <w:tblPr>
        <w:tblStyle w:val="TableGrid"/>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Yu Mincho"/>
          <w:iCs/>
          <w:lang w:eastAsia="ja-JP"/>
        </w:rPr>
      </w:pPr>
    </w:p>
    <w:p w14:paraId="33E1F280" w14:textId="77777777" w:rsidR="00D80686" w:rsidRDefault="00D80686">
      <w:pPr>
        <w:rPr>
          <w:rFonts w:eastAsia="Yu Mincho"/>
          <w:iCs/>
          <w:lang w:eastAsia="ja-JP"/>
        </w:rPr>
      </w:pPr>
    </w:p>
    <w:p w14:paraId="7E20ED3E" w14:textId="77777777" w:rsidR="00D80686" w:rsidRDefault="005C3EC1">
      <w:pPr>
        <w:pStyle w:val="3"/>
      </w:pPr>
      <w:r>
        <w:t>1st round (Issue#2-8)</w:t>
      </w:r>
    </w:p>
    <w:p w14:paraId="503A4E12" w14:textId="77777777" w:rsidR="00D80686" w:rsidRDefault="005C3EC1">
      <w:pPr>
        <w:rPr>
          <w:rFonts w:eastAsia="Yu Mincho"/>
          <w:lang w:val="sv-SE" w:eastAsia="ja-JP"/>
        </w:rPr>
      </w:pPr>
      <w:r>
        <w:rPr>
          <w:rFonts w:eastAsia="Yu Mincho"/>
          <w:lang w:val="sv-SE" w:eastAsia="ja-JP"/>
        </w:rPr>
        <w:t>Companies are encouraged to provide their views on the follwoing proposals.</w:t>
      </w:r>
    </w:p>
    <w:p w14:paraId="67D1EDC4" w14:textId="77777777" w:rsidR="00D80686" w:rsidRDefault="005C3EC1">
      <w:pPr>
        <w:rPr>
          <w:rFonts w:eastAsia="Yu Mincho"/>
          <w:lang w:val="sv-SE" w:eastAsia="ja-JP"/>
        </w:rPr>
      </w:pPr>
      <w:r>
        <w:rPr>
          <w:rFonts w:eastAsia="Yu Mincho"/>
          <w:lang w:val="sv-SE" w:eastAsia="ja-JP"/>
        </w:rPr>
        <w:t>For DG-PUSCH  with counting based on the available slots,</w:t>
      </w:r>
    </w:p>
    <w:p w14:paraId="7B9B6140"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12EEC76B"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8E5E6D9" w14:textId="77777777" w:rsidR="00D80686" w:rsidRDefault="005C3EC1">
      <w:pPr>
        <w:pStyle w:val="ListParagraph"/>
        <w:numPr>
          <w:ilvl w:val="0"/>
          <w:numId w:val="31"/>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06D5E87B" w14:textId="77777777" w:rsidR="00D80686" w:rsidRDefault="005C3EC1">
      <w:pPr>
        <w:pStyle w:val="ListParagraph"/>
        <w:ind w:left="420" w:firstLineChars="0" w:firstLine="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tbl>
      <w:tblPr>
        <w:tblStyle w:val="TableGrid"/>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For DG-PUSCH, it’s up to gNB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w:t>
            </w:r>
            <w:r>
              <w:rPr>
                <w:rFonts w:eastAsiaTheme="minorEastAsia"/>
                <w:lang w:val="en-US" w:eastAsia="zh-CN"/>
              </w:rPr>
              <w:lastRenderedPageBreak/>
              <w:t xml:space="preserve">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r>
              <w:rPr>
                <w:rFonts w:eastAsiaTheme="minorEastAsia"/>
                <w:lang w:val="en-US" w:eastAsia="zh-CN"/>
              </w:rPr>
              <w:lastRenderedPageBreak/>
              <w:t>InterDigital</w:t>
            </w:r>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We support Alt 1 for DG-PUSCH. The 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Huawei/HiSilicon</w:t>
            </w:r>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75" w:name="_Hlk80126346"/>
            <w:r>
              <w:rPr>
                <w:rFonts w:eastAsia="Times New Roman"/>
                <w:lang w:val="en-US" w:eastAsia="ja-JP"/>
              </w:rPr>
              <w:t>the end of CG period</w:t>
            </w:r>
            <w:bookmarkEnd w:id="175"/>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r>
              <w:rPr>
                <w:lang w:eastAsia="ja-JP"/>
              </w:rPr>
              <w:t>InterDigital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w:t>
            </w:r>
            <w:r>
              <w:rPr>
                <w:rFonts w:eastAsiaTheme="minorEastAsia" w:hint="eastAsia"/>
                <w:lang w:val="en-US" w:eastAsia="zh-CN"/>
              </w:rPr>
              <w:lastRenderedPageBreak/>
              <w:t xml:space="preserve">how to interpret the highlighted condition is still under discussion in [106-e-NR-7.1CRs-01]. So, it may be better to change the proposal something like: </w:t>
            </w:r>
          </w:p>
          <w:p w14:paraId="499F112B"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Yu Mincho"/>
                <w:iCs/>
                <w:strike/>
                <w:color w:val="FF0000"/>
                <w:lang w:val="sv-SE" w:eastAsia="ja-JP"/>
              </w:rPr>
              <w:t>reaching the end of CG period</w:t>
            </w:r>
            <w:r>
              <w:rPr>
                <w:rFonts w:eastAsia="Yu Mincho"/>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lastRenderedPageBreak/>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t>T</w:t>
            </w:r>
            <w:r>
              <w:rPr>
                <w:lang w:val="en-US" w:eastAsia="ja-JP"/>
              </w:rPr>
              <w:t>hank you for your support.</w:t>
            </w:r>
          </w:p>
        </w:tc>
      </w:tr>
    </w:tbl>
    <w:p w14:paraId="2C91333B" w14:textId="77777777" w:rsidR="00D80686" w:rsidRDefault="00D80686">
      <w:pPr>
        <w:rPr>
          <w:rFonts w:eastAsia="Yu Mincho"/>
          <w:iCs/>
          <w:lang w:val="en-US" w:eastAsia="ja-JP"/>
        </w:rPr>
      </w:pPr>
    </w:p>
    <w:p w14:paraId="59672C22" w14:textId="77777777" w:rsidR="00D80686" w:rsidRDefault="005C3EC1">
      <w:pPr>
        <w:pStyle w:val="3"/>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ListParagraph"/>
        <w:numPr>
          <w:ilvl w:val="0"/>
          <w:numId w:val="32"/>
        </w:numPr>
        <w:ind w:firstLineChars="0"/>
        <w:rPr>
          <w:rFonts w:eastAsia="Yu Mincho"/>
          <w:lang w:val="sv-SE" w:eastAsia="ja-JP"/>
        </w:rPr>
      </w:pPr>
      <w:r>
        <w:rPr>
          <w:rFonts w:eastAsia="Yu Mincho"/>
          <w:lang w:val="sv-SE" w:eastAsia="ja-JP"/>
        </w:rPr>
        <w:t>For DG-PUSCH  with counting based on the available slots,</w:t>
      </w:r>
    </w:p>
    <w:p w14:paraId="4C8F441E"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2F3520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Lenovo/Motorola Mobility, Samsung</w:t>
      </w:r>
    </w:p>
    <w:p w14:paraId="62D9F79A" w14:textId="77777777" w:rsidR="00D80686" w:rsidRDefault="005C3EC1">
      <w:pPr>
        <w:pStyle w:val="ListParagraph"/>
        <w:numPr>
          <w:ilvl w:val="0"/>
          <w:numId w:val="32"/>
        </w:numPr>
        <w:ind w:firstLineChars="0"/>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EFCCD33"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2358F9D7"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Nokia/NSB, Intel, Qualcomm, Samsung?, Panasonic, ZTE, Spreadtrum, CMCC, OPPO, Xiaomi, Sharp</w:t>
      </w:r>
    </w:p>
    <w:p w14:paraId="27757E8E"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L</w:t>
      </w:r>
      <w:r>
        <w:rPr>
          <w:rFonts w:eastAsia="Yu Mincho"/>
          <w:iCs/>
          <w:lang w:val="sv-SE" w:eastAsia="ja-JP"/>
        </w:rPr>
        <w:t>egacy specification is enough (companies): Ericsson</w:t>
      </w:r>
    </w:p>
    <w:p w14:paraId="6184D2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N</w:t>
      </w:r>
      <w:r>
        <w:rPr>
          <w:rFonts w:eastAsia="Yu Mincho"/>
          <w:iCs/>
          <w:lang w:val="sv-SE" w:eastAsia="ja-JP"/>
        </w:rPr>
        <w:t>eed more clarification (companies): CATT</w:t>
      </w:r>
    </w:p>
    <w:p w14:paraId="3F7BD721"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t>Should modify as below (companies): InterDigital, Huawei/HiSilicon, Rakuten Mobile, Panasonic</w:t>
      </w:r>
    </w:p>
    <w:p w14:paraId="0CF8D79F"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Yu Mincho"/>
          <w:iCs/>
          <w:lang w:val="sv-SE" w:eastAsia="ja-JP"/>
        </w:rPr>
      </w:pPr>
    </w:p>
    <w:p w14:paraId="32025586"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E97C4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For DG-PUSCH  with counting based on the available slots,</w:t>
      </w:r>
      <w:r>
        <w:rPr>
          <w:rFonts w:eastAsia="Yu Mincho"/>
          <w:iCs/>
          <w:lang w:val="sv-SE" w:eastAsia="ja-JP"/>
        </w:rPr>
        <w:t xml:space="preserve"> count of available slots continues until reaching the indicated/configured repetition factor.</w:t>
      </w:r>
    </w:p>
    <w:p w14:paraId="3F5D45DF"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Yu Mincho"/>
          <w:iCs/>
          <w:lang w:val="sv-SE" w:eastAsia="ja-JP"/>
        </w:rPr>
      </w:pPr>
    </w:p>
    <w:p w14:paraId="6E5D7397" w14:textId="77777777" w:rsidR="00D80686" w:rsidRDefault="00D80686">
      <w:pPr>
        <w:rPr>
          <w:rFonts w:eastAsia="Yu Mincho"/>
          <w:lang w:val="sv-SE" w:eastAsia="ja-JP"/>
        </w:rPr>
      </w:pPr>
    </w:p>
    <w:p w14:paraId="1228698F" w14:textId="77777777" w:rsidR="00D80686" w:rsidRDefault="005C3EC1">
      <w:pPr>
        <w:pStyle w:val="3"/>
      </w:pPr>
      <w:r>
        <w:rPr>
          <w:rFonts w:hint="eastAsia"/>
        </w:rPr>
        <w:t>2nd</w:t>
      </w:r>
      <w:r>
        <w:t xml:space="preserve"> round (Issue#2-8)</w:t>
      </w:r>
    </w:p>
    <w:p w14:paraId="3366569C" w14:textId="77777777" w:rsidR="00D80686" w:rsidRDefault="005C3EC1">
      <w:pPr>
        <w:rPr>
          <w:rFonts w:eastAsia="Yu Mincho"/>
          <w:lang w:val="sv-SE" w:eastAsia="ja-JP"/>
        </w:rPr>
      </w:pPr>
      <w:r>
        <w:rPr>
          <w:rFonts w:eastAsia="Yu Mincho"/>
          <w:lang w:val="sv-SE" w:eastAsia="ja-JP"/>
        </w:rPr>
        <w:t xml:space="preserve"> Companies are encouraged to provide their views on the following proposal.</w:t>
      </w:r>
    </w:p>
    <w:p w14:paraId="78157955"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6ADCA9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2E6C6F9A"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reaching the end of CG period </w:t>
      </w:r>
      <w:r>
        <w:rPr>
          <w:rFonts w:eastAsia="Yu Mincho"/>
          <w:iCs/>
          <w:color w:val="FF0000"/>
          <w:lang w:val="sv-SE" w:eastAsia="ja-JP"/>
        </w:rPr>
        <w:t>or being overlapped by DG-PUSCH with the same HARQ process number</w:t>
      </w:r>
      <w:r>
        <w:rPr>
          <w:rFonts w:eastAsia="Yu Mincho"/>
          <w:iCs/>
          <w:lang w:val="sv-SE" w:eastAsia="ja-JP"/>
        </w:rPr>
        <w:t>, whichever comes first.</w:t>
      </w:r>
    </w:p>
    <w:p w14:paraId="11024057"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overlapping by DG-PUSCH, Rel-16 timeline conditions apply.</w:t>
      </w:r>
    </w:p>
    <w:p w14:paraId="1E6AF17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Given that available slots are determined by RRC (SFI is not considered), and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lang w:eastAsia="ja-JP"/>
              </w:rPr>
            </w:pPr>
            <w:r>
              <w:rPr>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ListParagraph"/>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iCs/>
                <w:lang w:val="sv-SE" w:eastAsia="ja-JP"/>
              </w:rPr>
              <w:t xml:space="preserve"> </w:t>
            </w:r>
            <w:r>
              <w:rPr>
                <w:rFonts w:eastAsiaTheme="minorEastAsia"/>
                <w:lang w:val="en-US" w:eastAsia="zh-CN"/>
              </w:rPr>
              <w:t>’</w:t>
            </w:r>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r>
              <w:rPr>
                <w:lang w:val="en-US" w:eastAsia="ja-JP"/>
              </w:rPr>
              <w:t>InterDigital</w:t>
            </w:r>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Support the first bullte.</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76"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76"/>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Yu Mincho"/>
          <w:lang w:val="sv-SE" w:eastAsia="ja-JP"/>
        </w:rPr>
      </w:pPr>
    </w:p>
    <w:p w14:paraId="55B4904F" w14:textId="77777777" w:rsidR="00D80686" w:rsidRDefault="005C3EC1">
      <w:pPr>
        <w:pStyle w:val="3"/>
      </w:pPr>
      <w:r>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A53D0B1"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1C79D338"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overriding by DG-PUSCH, Rel-16 timeline conditions apply.</w:t>
      </w:r>
    </w:p>
    <w:p w14:paraId="508D0358" w14:textId="77777777" w:rsidR="00D80686" w:rsidRDefault="005C3EC1">
      <w:pPr>
        <w:pStyle w:val="ListParagraph"/>
        <w:numPr>
          <w:ilvl w:val="0"/>
          <w:numId w:val="33"/>
        </w:numPr>
        <w:ind w:firstLineChars="0"/>
        <w:rPr>
          <w:rFonts w:eastAsia="Yu Mincho"/>
          <w:lang w:val="sv-SE" w:eastAsia="ja-JP"/>
        </w:rPr>
      </w:pPr>
      <w:r>
        <w:rPr>
          <w:rFonts w:eastAsia="Yu Mincho"/>
          <w:lang w:val="sv-SE" w:eastAsia="ja-JP"/>
        </w:rPr>
        <w:t>Support/Accept: vivo, WILUS, Sharp. Nokia/NSB, Lenovo/Motorola Mobility, ZTE, Spreadtrum, Panasonic, InterDigital, Intel, CATT, OPPO, Apple, CMCC, Xiaomi</w:t>
      </w:r>
    </w:p>
    <w:p w14:paraId="4CC61E09"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P</w:t>
      </w:r>
      <w:r>
        <w:rPr>
          <w:rFonts w:eastAsia="Yu Mincho"/>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Yu Mincho"/>
          <w:lang w:val="sv-SE" w:eastAsia="ja-JP"/>
        </w:rPr>
        <w:t>”: ZTE, Ericsson</w:t>
      </w:r>
    </w:p>
    <w:p w14:paraId="677B1BA7"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N</w:t>
      </w:r>
      <w:r>
        <w:rPr>
          <w:rFonts w:eastAsia="Yu Mincho"/>
          <w:lang w:val="sv-SE" w:eastAsia="ja-JP"/>
        </w:rPr>
        <w:t>ot support:</w:t>
      </w:r>
      <w:r>
        <w:t xml:space="preserve"> </w:t>
      </w:r>
      <w:r>
        <w:rPr>
          <w:rFonts w:eastAsia="Yu Mincho"/>
          <w:lang w:val="sv-SE" w:eastAsia="ja-JP"/>
        </w:rPr>
        <w:t>Samsung</w:t>
      </w:r>
    </w:p>
    <w:p w14:paraId="78E0D472" w14:textId="77777777" w:rsidR="00D80686" w:rsidRDefault="005C3EC1">
      <w:pPr>
        <w:rPr>
          <w:rFonts w:eastAsia="Yu Mincho"/>
          <w:lang w:val="sv-SE" w:eastAsia="ja-JP"/>
        </w:rPr>
      </w:pPr>
      <w:r>
        <w:rPr>
          <w:rFonts w:eastAsia="Yu Mincho"/>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Yu Mincho"/>
          <w:u w:val="single"/>
          <w:lang w:val="en-US" w:eastAsia="ja-JP"/>
        </w:rPr>
      </w:pPr>
      <w:r>
        <w:rPr>
          <w:rFonts w:eastAsia="Yu Mincho"/>
          <w:u w:val="single"/>
          <w:lang w:val="en-US" w:eastAsia="ja-JP"/>
        </w:rPr>
        <w:t xml:space="preserve">Modified </w:t>
      </w:r>
      <w:r>
        <w:rPr>
          <w:rFonts w:eastAsia="Yu Mincho" w:hint="eastAsia"/>
          <w:u w:val="single"/>
          <w:lang w:val="en-US" w:eastAsia="ja-JP"/>
        </w:rPr>
        <w:t>F</w:t>
      </w:r>
      <w:r>
        <w:rPr>
          <w:rFonts w:eastAsia="Yu Mincho"/>
          <w:u w:val="single"/>
          <w:lang w:val="en-US" w:eastAsia="ja-JP"/>
        </w:rPr>
        <w:t>L Proposal on Issue#2-8:</w:t>
      </w:r>
    </w:p>
    <w:p w14:paraId="7969401D"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55CD8CF9"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A610C9" w14:textId="77777777" w:rsidR="00D80686" w:rsidRDefault="00D80686">
      <w:pPr>
        <w:rPr>
          <w:rFonts w:eastAsia="Yu Mincho"/>
          <w:lang w:val="sv-SE" w:eastAsia="ja-JP"/>
        </w:rPr>
      </w:pPr>
    </w:p>
    <w:p w14:paraId="02DED12E" w14:textId="77777777" w:rsidR="00D80686" w:rsidRDefault="005C3EC1">
      <w:pPr>
        <w:pStyle w:val="3"/>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Yu Mincho"/>
          <w:lang w:val="sv-SE" w:eastAsia="ja-JP"/>
        </w:rPr>
      </w:pPr>
      <w:r>
        <w:rPr>
          <w:rFonts w:eastAsia="Yu Mincho"/>
          <w:lang w:val="sv-SE" w:eastAsia="ja-JP"/>
        </w:rPr>
        <w:t xml:space="preserve"> Companies are if the following FL proposals are acceptable.</w:t>
      </w:r>
    </w:p>
    <w:p w14:paraId="09B6977A"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3CDDE568"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27B6A891"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Are we agreeing to leave this as an error case? With counting based on available slots, is the gNB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lang w:eastAsia="zh-CN"/>
              </w:rPr>
            </w:pPr>
            <w:r>
              <w:rPr>
                <w:rFonts w:eastAsiaTheme="minorEastAsia"/>
                <w:lang w:eastAsia="zh-CN"/>
              </w:rPr>
              <w:t xml:space="preserve">Support </w:t>
            </w:r>
          </w:p>
        </w:tc>
      </w:tr>
      <w:tr w:rsidR="00BB26CD" w14:paraId="45B76EBE" w14:textId="77777777">
        <w:tc>
          <w:tcPr>
            <w:tcW w:w="1236" w:type="dxa"/>
          </w:tcPr>
          <w:p w14:paraId="409CCABD" w14:textId="3B4C5566" w:rsidR="00BB26CD" w:rsidRDefault="00BB26CD">
            <w:pPr>
              <w:spacing w:after="120"/>
              <w:rPr>
                <w:rFonts w:eastAsiaTheme="minorEastAsia"/>
                <w:lang w:val="en-US" w:eastAsia="zh-CN"/>
              </w:rPr>
            </w:pPr>
            <w:r>
              <w:rPr>
                <w:rFonts w:eastAsiaTheme="minorEastAsia" w:hint="eastAsia"/>
                <w:lang w:val="en-US" w:eastAsia="zh-CN"/>
              </w:rPr>
              <w:t>CATT</w:t>
            </w:r>
          </w:p>
        </w:tc>
        <w:tc>
          <w:tcPr>
            <w:tcW w:w="8395" w:type="dxa"/>
          </w:tcPr>
          <w:p w14:paraId="7A750683" w14:textId="77777777" w:rsidR="00BB26CD" w:rsidRDefault="00BB26CD" w:rsidP="00E12BBA">
            <w:pPr>
              <w:rPr>
                <w:rFonts w:eastAsiaTheme="minorEastAsia"/>
                <w:lang w:val="en-US" w:eastAsia="zh-CN"/>
              </w:rPr>
            </w:pPr>
            <w:r>
              <w:rPr>
                <w:rFonts w:eastAsiaTheme="minorEastAsia" w:hint="eastAsia"/>
                <w:lang w:eastAsia="zh-CN"/>
              </w:rPr>
              <w:t xml:space="preserve">As we comment before, </w:t>
            </w:r>
            <w:r>
              <w:rPr>
                <w:rFonts w:eastAsiaTheme="minorEastAsia" w:hint="eastAsia"/>
                <w:lang w:val="en-US" w:eastAsia="zh-CN"/>
              </w:rPr>
              <w:t>there are 2 difference interpretations for CG-PUSCH:</w:t>
            </w:r>
          </w:p>
          <w:p w14:paraId="7687D555" w14:textId="77777777" w:rsidR="00BB26CD" w:rsidRDefault="00BB26CD" w:rsidP="00E12BBA">
            <w:pPr>
              <w:rPr>
                <w:rFonts w:eastAsiaTheme="minorEastAsia"/>
                <w:lang w:val="en-US" w:eastAsia="zh-CN"/>
              </w:rPr>
            </w:pPr>
            <w:r>
              <w:rPr>
                <w:rFonts w:eastAsiaTheme="minorEastAsia" w:hint="eastAsia"/>
                <w:lang w:val="en-US" w:eastAsia="zh-CN"/>
              </w:rPr>
              <w:t>(1)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b/>
                <w:u w:val="single"/>
                <w:lang w:val="en-US" w:eastAsia="zh-CN"/>
              </w:rPr>
              <w:t>NOT</w:t>
            </w:r>
            <w:r w:rsidRPr="00A67DF1">
              <w:rPr>
                <w:rFonts w:eastAsiaTheme="minorEastAsia" w:hint="eastAsia"/>
                <w:u w:val="single"/>
                <w:lang w:val="en-US" w:eastAsia="zh-CN"/>
              </w:rPr>
              <w:t xml:space="preserve"> allowed</w:t>
            </w:r>
            <w:r>
              <w:rPr>
                <w:rFonts w:eastAsiaTheme="minorEastAsia" w:hint="eastAsia"/>
                <w:lang w:val="en-US" w:eastAsia="zh-CN"/>
              </w:rPr>
              <w:t>, [and the UE will drop the remaining repetitions (if any) when overlapped with DG-PUSCH with the same HACQ process number.]</w:t>
            </w:r>
          </w:p>
          <w:p w14:paraId="541026EC" w14:textId="77777777" w:rsidR="00BB26CD" w:rsidRDefault="00BB26CD" w:rsidP="00E12BBA">
            <w:pPr>
              <w:rPr>
                <w:rFonts w:eastAsiaTheme="minorEastAsia"/>
                <w:lang w:val="en-US" w:eastAsia="zh-CN"/>
              </w:rPr>
            </w:pPr>
            <w:r>
              <w:rPr>
                <w:rFonts w:eastAsiaTheme="minorEastAsia" w:hint="eastAsia"/>
                <w:lang w:val="en-US" w:eastAsia="zh-CN"/>
              </w:rPr>
              <w:t>(2)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u w:val="single"/>
                <w:lang w:val="en-US" w:eastAsia="zh-CN"/>
              </w:rPr>
              <w:t>allowed</w:t>
            </w:r>
            <w:r>
              <w:rPr>
                <w:rFonts w:eastAsiaTheme="minorEastAsia" w:hint="eastAsia"/>
                <w:lang w:val="en-US" w:eastAsia="zh-CN"/>
              </w:rPr>
              <w:t xml:space="preserve">, [but UE will drop the remaining repetitions (if any) outside the </w:t>
            </w:r>
            <w:r>
              <w:rPr>
                <w:rFonts w:eastAsiaTheme="minorEastAsia"/>
                <w:lang w:val="en-US" w:eastAsia="zh-CN"/>
              </w:rPr>
              <w:t>periodicity</w:t>
            </w:r>
            <w:r>
              <w:rPr>
                <w:rFonts w:eastAsiaTheme="minorEastAsia" w:hint="eastAsia"/>
                <w:lang w:val="en-US" w:eastAsia="zh-CN"/>
              </w:rPr>
              <w:t>, or if overlapped with DG-PUSCH with the same HACQ process number.]</w:t>
            </w:r>
          </w:p>
          <w:p w14:paraId="0AB20E1E" w14:textId="77777777" w:rsidR="00BB26CD" w:rsidRDefault="00BB26CD" w:rsidP="00E12BBA">
            <w:pPr>
              <w:rPr>
                <w:rFonts w:eastAsiaTheme="minorEastAsia"/>
                <w:lang w:val="en-US" w:eastAsia="zh-CN"/>
              </w:rPr>
            </w:pPr>
            <w:r>
              <w:rPr>
                <w:rFonts w:eastAsiaTheme="minorEastAsia" w:hint="eastAsia"/>
                <w:lang w:val="en-US" w:eastAsia="zh-CN"/>
              </w:rPr>
              <w:t xml:space="preserve">In the previous round, the proposal is more like interpretation (2) (as also point out by Qualcomm and WILUS). But the current one is more like interpretation (1). </w:t>
            </w:r>
          </w:p>
          <w:p w14:paraId="5A1A8043" w14:textId="6BD45B54" w:rsidR="00BB26CD" w:rsidRDefault="00BB26CD" w:rsidP="0000355B">
            <w:pPr>
              <w:rPr>
                <w:rFonts w:eastAsiaTheme="minorEastAsia"/>
                <w:lang w:eastAsia="zh-CN"/>
              </w:rPr>
            </w:pPr>
            <w:r>
              <w:rPr>
                <w:rFonts w:eastAsiaTheme="minorEastAsia" w:hint="eastAsia"/>
                <w:lang w:val="en-US" w:eastAsia="zh-CN"/>
              </w:rPr>
              <w:t>We can live with either interpretation (1) or (2), as long as the group has the same common understanding.</w:t>
            </w:r>
          </w:p>
        </w:tc>
      </w:tr>
      <w:tr w:rsidR="00CE6CF0" w14:paraId="006545A4" w14:textId="77777777">
        <w:tc>
          <w:tcPr>
            <w:tcW w:w="1236" w:type="dxa"/>
          </w:tcPr>
          <w:p w14:paraId="5DCF5143" w14:textId="6547D056" w:rsidR="00CE6CF0" w:rsidRDefault="00CE6CF0">
            <w:pPr>
              <w:spacing w:after="120"/>
              <w:rPr>
                <w:rFonts w:eastAsiaTheme="minorEastAsia"/>
                <w:lang w:val="en-US" w:eastAsia="zh-CN"/>
              </w:rPr>
            </w:pPr>
            <w:r>
              <w:rPr>
                <w:rFonts w:eastAsiaTheme="minorEastAsia"/>
                <w:lang w:val="en-US" w:eastAsia="zh-CN"/>
              </w:rPr>
              <w:t>OPPO</w:t>
            </w:r>
          </w:p>
        </w:tc>
        <w:tc>
          <w:tcPr>
            <w:tcW w:w="8395" w:type="dxa"/>
          </w:tcPr>
          <w:p w14:paraId="756D6269" w14:textId="16BB4245" w:rsidR="00CE6CF0" w:rsidRDefault="00CE6CF0" w:rsidP="00E12BBA">
            <w:pPr>
              <w:rPr>
                <w:rFonts w:eastAsiaTheme="minorEastAsia"/>
                <w:lang w:eastAsia="zh-CN"/>
              </w:rPr>
            </w:pPr>
            <w:r>
              <w:rPr>
                <w:rFonts w:eastAsiaTheme="minorEastAsia" w:hint="eastAsia"/>
                <w:lang w:eastAsia="zh-CN"/>
              </w:rPr>
              <w:t>S</w:t>
            </w:r>
            <w:r>
              <w:rPr>
                <w:rFonts w:eastAsiaTheme="minorEastAsia"/>
                <w:lang w:eastAsia="zh-CN"/>
              </w:rPr>
              <w:t>upport.</w:t>
            </w:r>
          </w:p>
        </w:tc>
      </w:tr>
      <w:tr w:rsidR="009D4518" w14:paraId="01688511" w14:textId="77777777">
        <w:tc>
          <w:tcPr>
            <w:tcW w:w="1236" w:type="dxa"/>
          </w:tcPr>
          <w:p w14:paraId="000E81E7" w14:textId="07E112DC"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09D4761" w14:textId="7C97261A" w:rsidR="009D4518" w:rsidRDefault="009D4518" w:rsidP="009D4518">
            <w:pPr>
              <w:rPr>
                <w:lang w:eastAsia="ja-JP"/>
              </w:rPr>
            </w:pPr>
            <w:r>
              <w:rPr>
                <w:lang w:eastAsia="ja-JP"/>
              </w:rPr>
              <w:t>@Qualcomm and CATT</w:t>
            </w:r>
          </w:p>
          <w:p w14:paraId="0CC83CB1" w14:textId="77777777" w:rsidR="009D4518" w:rsidRDefault="009D4518" w:rsidP="009D4518">
            <w:pPr>
              <w:rPr>
                <w:lang w:eastAsia="ja-JP"/>
              </w:rPr>
            </w:pPr>
            <w:r>
              <w:rPr>
                <w:rFonts w:hint="eastAsia"/>
                <w:lang w:eastAsia="ja-JP"/>
              </w:rPr>
              <w:t>T</w:t>
            </w:r>
            <w:r>
              <w:rPr>
                <w:lang w:eastAsia="ja-JP"/>
              </w:rPr>
              <w:t>hank you for the input. In the Clause 6.1.2.3.1 of Rel-16 38.214, there are two parts related to the limitation of CG-PUSCH Type A repetitions. The intention of the modified proposal is to follow the CG-PUSCH termination conditions defined in the green part. Hope this clarifies the reason why I made the modification to the original proposal.</w:t>
            </w:r>
          </w:p>
          <w:p w14:paraId="78CD0DB7" w14:textId="77777777" w:rsidR="009D4518" w:rsidRDefault="009D4518" w:rsidP="009D4518">
            <w:pPr>
              <w:rPr>
                <w:lang w:eastAsia="ja-JP"/>
              </w:rPr>
            </w:pPr>
            <w:r>
              <w:rPr>
                <w:lang w:eastAsia="ja-JP"/>
              </w:rPr>
              <w:t xml:space="preserve">On the other hand, Qualcomm’s comment is about the blue part below. In my understanding, the blue part was described based on the physical slot based counting, and the intention of the blue part was to </w:t>
            </w:r>
            <w:r>
              <w:rPr>
                <w:lang w:eastAsia="ja-JP"/>
              </w:rPr>
              <w:lastRenderedPageBreak/>
              <w:t>have the restriction that K should be less than or equal to P, since K&gt;P makes no sense, because of termination condition defined in the green part. But, if we apply the blue part as it is, for the available slot based counting, it may lead to unnecessary limitations to the configuration of K.. In my view, we can consider some modifications to the blue part for the available slot based counting, because the number of available slots may be different for different CG periods. For example, “The UE is not expected to be configured with K larger than P”. Anyway, the termination conditions already exist in the green part. What do you think of?</w:t>
            </w:r>
          </w:p>
          <w:tbl>
            <w:tblPr>
              <w:tblStyle w:val="TableGrid"/>
              <w:tblW w:w="0" w:type="auto"/>
              <w:tblLayout w:type="fixed"/>
              <w:tblLook w:val="04A0" w:firstRow="1" w:lastRow="0" w:firstColumn="1" w:lastColumn="0" w:noHBand="0" w:noVBand="1"/>
            </w:tblPr>
            <w:tblGrid>
              <w:gridCol w:w="8169"/>
            </w:tblGrid>
            <w:tr w:rsidR="009D4518" w14:paraId="5350060E" w14:textId="77777777" w:rsidTr="004E42AC">
              <w:tc>
                <w:tcPr>
                  <w:tcW w:w="8169" w:type="dxa"/>
                </w:tcPr>
                <w:p w14:paraId="6D942741" w14:textId="77777777" w:rsidR="009D4518" w:rsidRDefault="009D4518" w:rsidP="009D4518">
                  <w:pPr>
                    <w:overflowPunct/>
                    <w:autoSpaceDE/>
                    <w:autoSpaceDN/>
                    <w:adjustRightInd/>
                    <w:textAlignment w:val="auto"/>
                  </w:pPr>
                  <w:r w:rsidRPr="006D3540">
                    <w:t xml:space="preserve">For any RV sequence, </w:t>
                  </w: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r w:rsidRPr="006D3540">
                    <w:t xml:space="preserve"> </w:t>
                  </w:r>
                  <w:r>
                    <w:t>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67B2D987" w14:textId="77777777" w:rsidR="009D4518" w:rsidRPr="00824E3E" w:rsidRDefault="009D4518" w:rsidP="009D4518">
                  <w:pPr>
                    <w:overflowPunct/>
                    <w:autoSpaceDE/>
                    <w:autoSpaceDN/>
                    <w:adjustRightInd/>
                    <w:textAlignment w:val="auto"/>
                  </w:pP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rsidRPr="006D3540">
                    <w:t xml:space="preserve"> If the UE determines that, for a transmission occasion, the number of symbols available for the PUSCH transmission in a slot</w:t>
                  </w:r>
                  <w:r w:rsidRPr="006D3540">
                    <w:rPr>
                      <w:lang w:val="en-US"/>
                    </w:rPr>
                    <w:t xml:space="preserve"> is</w:t>
                  </w:r>
                  <w:r w:rsidRPr="006D3540">
                    <w:t xml:space="preserve"> smaller than</w:t>
                  </w:r>
                  <w:r w:rsidRPr="006D3540">
                    <w:rPr>
                      <w:lang w:val="en-US"/>
                    </w:rPr>
                    <w:t xml:space="preserve"> transmission duration </w:t>
                  </w:r>
                  <w:r w:rsidRPr="006D3540">
                    <w:rPr>
                      <w:i/>
                      <w:lang w:val="en-US"/>
                    </w:rPr>
                    <w:t>L</w:t>
                  </w:r>
                  <w:r w:rsidRPr="006D3540">
                    <w:t>, the UE does not transmit the PUSCH in the transmission occasion.</w:t>
                  </w:r>
                </w:p>
              </w:tc>
            </w:tr>
          </w:tbl>
          <w:p w14:paraId="479A3177" w14:textId="77777777" w:rsidR="009D4518" w:rsidRDefault="009D4518" w:rsidP="009D4518">
            <w:pPr>
              <w:rPr>
                <w:rFonts w:eastAsiaTheme="minorEastAsia"/>
                <w:lang w:eastAsia="zh-CN"/>
              </w:rPr>
            </w:pPr>
          </w:p>
        </w:tc>
      </w:tr>
      <w:tr w:rsidR="00286EDD" w14:paraId="006B4B75" w14:textId="77777777">
        <w:tc>
          <w:tcPr>
            <w:tcW w:w="1236" w:type="dxa"/>
          </w:tcPr>
          <w:p w14:paraId="014D598D" w14:textId="1788FBCF" w:rsidR="00286EDD" w:rsidRDefault="00286EDD" w:rsidP="009D4518">
            <w:pPr>
              <w:spacing w:after="120"/>
              <w:rPr>
                <w:lang w:val="en-US" w:eastAsia="ja-JP"/>
              </w:rPr>
            </w:pPr>
            <w:r>
              <w:rPr>
                <w:rFonts w:hint="eastAsia"/>
                <w:lang w:val="en-US" w:eastAsia="ja-JP"/>
              </w:rPr>
              <w:lastRenderedPageBreak/>
              <w:t>P</w:t>
            </w:r>
            <w:r>
              <w:rPr>
                <w:lang w:val="en-US" w:eastAsia="ja-JP"/>
              </w:rPr>
              <w:t>anasonic</w:t>
            </w:r>
          </w:p>
        </w:tc>
        <w:tc>
          <w:tcPr>
            <w:tcW w:w="8395" w:type="dxa"/>
          </w:tcPr>
          <w:p w14:paraId="0F711625" w14:textId="1647CA5E" w:rsidR="00286EDD" w:rsidRDefault="00286EDD" w:rsidP="009D4518">
            <w:pPr>
              <w:rPr>
                <w:lang w:eastAsia="ja-JP"/>
              </w:rPr>
            </w:pPr>
            <w:r>
              <w:rPr>
                <w:lang w:val="en-US" w:eastAsia="ja-JP"/>
              </w:rPr>
              <w:t xml:space="preserve">We are fine with the proposal. On the conditions, our view is that </w:t>
            </w:r>
            <w:r>
              <w:rPr>
                <w:iCs/>
                <w:lang w:val="sv-SE" w:eastAsia="ja-JP"/>
              </w:rPr>
              <w:t>the reaching the indicated/configured repetition factor for DG-PUSCH. For CG-PUSCH, the conditions are at least reaching the indicated/configured repetition factor and reaching the end of CG period.</w:t>
            </w:r>
          </w:p>
        </w:tc>
      </w:tr>
      <w:tr w:rsidR="00F34444" w14:paraId="0365E932" w14:textId="77777777">
        <w:tc>
          <w:tcPr>
            <w:tcW w:w="1236" w:type="dxa"/>
          </w:tcPr>
          <w:p w14:paraId="085DFAD2" w14:textId="20ACD895" w:rsidR="00F34444" w:rsidRDefault="00F34444" w:rsidP="009D4518">
            <w:pPr>
              <w:spacing w:after="120"/>
              <w:rPr>
                <w:lang w:val="en-US" w:eastAsia="ja-JP"/>
              </w:rPr>
            </w:pPr>
            <w:r>
              <w:rPr>
                <w:lang w:val="en-US" w:eastAsia="ja-JP"/>
              </w:rPr>
              <w:t>Lenovo, Motorola Mobility</w:t>
            </w:r>
          </w:p>
        </w:tc>
        <w:tc>
          <w:tcPr>
            <w:tcW w:w="8395" w:type="dxa"/>
          </w:tcPr>
          <w:p w14:paraId="186C076F" w14:textId="62D0AD2E" w:rsidR="00F34444" w:rsidRDefault="00F34444" w:rsidP="009D4518">
            <w:pPr>
              <w:rPr>
                <w:lang w:val="en-US" w:eastAsia="ja-JP"/>
              </w:rPr>
            </w:pPr>
            <w:r>
              <w:rPr>
                <w:lang w:val="en-US" w:eastAsia="ja-JP"/>
              </w:rPr>
              <w:t xml:space="preserve">We prefer to keep the wording of the proposal from the previous version for CG-PUSCH. Since here we talk about counting available slots rather than physical slots, so we prefer to explicit mention the text her rather than just refering to Rel-16 conditions. </w:t>
            </w:r>
          </w:p>
        </w:tc>
      </w:tr>
      <w:tr w:rsidR="00C80F10" w14:paraId="29A86271" w14:textId="77777777">
        <w:tc>
          <w:tcPr>
            <w:tcW w:w="1236" w:type="dxa"/>
          </w:tcPr>
          <w:p w14:paraId="544A69EF" w14:textId="772F3D6F" w:rsidR="00C80F10" w:rsidRDefault="00C80F10" w:rsidP="00C80F10">
            <w:pPr>
              <w:spacing w:after="120"/>
              <w:rPr>
                <w:lang w:val="en-US" w:eastAsia="ja-JP"/>
              </w:rPr>
            </w:pPr>
            <w:r>
              <w:rPr>
                <w:lang w:val="en-US" w:eastAsia="ja-JP"/>
              </w:rPr>
              <w:t>Intel</w:t>
            </w:r>
          </w:p>
        </w:tc>
        <w:tc>
          <w:tcPr>
            <w:tcW w:w="8395" w:type="dxa"/>
          </w:tcPr>
          <w:p w14:paraId="45CECD57" w14:textId="6A54C8C0" w:rsidR="00C80F10" w:rsidRDefault="00C80F10" w:rsidP="00C80F10">
            <w:pPr>
              <w:rPr>
                <w:lang w:val="en-US" w:eastAsia="ja-JP"/>
              </w:rPr>
            </w:pPr>
            <w:r>
              <w:rPr>
                <w:lang w:val="en-US" w:eastAsia="ja-JP"/>
              </w:rPr>
              <w:t xml:space="preserve">Our understanding is that both conditions: 1) periodicity of CG-PUSCH transmission P &lt;= K and 2) overridden by DG-PUSCH with same HARQ ID can be used for CG-PUSCH on the basis of available slots. We do not need to change the existing spec for this issue, for both CG-PUSCH and DG-PUSCH.   </w:t>
            </w:r>
          </w:p>
        </w:tc>
      </w:tr>
    </w:tbl>
    <w:p w14:paraId="023CB6EC" w14:textId="77777777" w:rsidR="00D80686" w:rsidRDefault="00D80686">
      <w:pPr>
        <w:rPr>
          <w:rFonts w:eastAsia="Yu Mincho"/>
          <w:lang w:val="sv-SE" w:eastAsia="ja-JP"/>
        </w:rPr>
      </w:pPr>
    </w:p>
    <w:p w14:paraId="6E422CF6" w14:textId="77777777" w:rsidR="00D80686" w:rsidRDefault="00D80686">
      <w:pPr>
        <w:rPr>
          <w:rFonts w:eastAsia="Yu Mincho"/>
          <w:iCs/>
          <w:lang w:val="sv-SE" w:eastAsia="ja-JP"/>
        </w:rPr>
      </w:pPr>
    </w:p>
    <w:p w14:paraId="7BC3C02B"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Yu Mincho"/>
          <w:iCs/>
          <w:lang w:eastAsia="ja-JP"/>
        </w:rPr>
      </w:pPr>
      <w:r>
        <w:rPr>
          <w:rFonts w:eastAsia="Yu Mincho"/>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TableGrid"/>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MS Mincho"/>
                <w:iCs/>
                <w:color w:val="000000"/>
                <w:lang w:val="en-US" w:eastAsia="ja-JP"/>
              </w:rPr>
              <w:t>In case of inter-slot frequency hopping, t</w:t>
            </w:r>
            <w:r>
              <w:rPr>
                <w:color w:val="000000"/>
              </w:rPr>
              <w:t xml:space="preserve">he starting RB during slot </w:t>
            </w:r>
            <w:r>
              <w:rPr>
                <w:rFonts w:eastAsia="SimSun"/>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pt;height:14.8pt" o:ole="">
                  <v:imagedata r:id="rId10" o:title=""/>
                </v:shape>
                <o:OLEObject Type="Embed" ProgID="Equation.3" ShapeID="_x0000_i1025" DrawAspect="Content" ObjectID="_1691294902" r:id="rId11"/>
              </w:object>
            </w:r>
            <w:r>
              <w:rPr>
                <w:color w:val="000000"/>
              </w:rPr>
              <w:t xml:space="preserve"> is given by:</w:t>
            </w:r>
          </w:p>
          <w:p w14:paraId="68C2C9B1" w14:textId="77777777" w:rsidR="00D80686" w:rsidRDefault="005C3EC1">
            <w:pPr>
              <w:pStyle w:val="EQ"/>
            </w:pPr>
            <w:r>
              <w:tab/>
            </w:r>
            <w:r>
              <w:rPr>
                <w:rFonts w:eastAsia="SimSun"/>
                <w:position w:val="-30"/>
              </w:rPr>
              <w:object w:dxaOrig="4896" w:dyaOrig="726" w14:anchorId="2713BCFA">
                <v:shape id="_x0000_i1026" type="#_x0000_t75" style="width:244.6pt;height:36pt" o:ole="">
                  <v:imagedata r:id="rId12" o:title=""/>
                </v:shape>
                <o:OLEObject Type="Embed" ProgID="Equation.3" ShapeID="_x0000_i1026" DrawAspect="Content" ObjectID="_1691294903" r:id="rId13"/>
              </w:object>
            </w:r>
            <w:r>
              <w:t xml:space="preserve">, </w:t>
            </w:r>
          </w:p>
          <w:p w14:paraId="13C089EF" w14:textId="77777777" w:rsidR="00D80686" w:rsidRDefault="005C3EC1">
            <w:pPr>
              <w:rPr>
                <w:color w:val="000000"/>
              </w:rPr>
            </w:pPr>
            <w:r>
              <w:rPr>
                <w:color w:val="FF0000"/>
              </w:rPr>
              <w:t xml:space="preserve">where </w:t>
            </w:r>
            <w:r>
              <w:rPr>
                <w:rFonts w:eastAsia="SimSun"/>
                <w:color w:val="FF0000"/>
                <w:position w:val="-10"/>
              </w:rPr>
              <w:object w:dxaOrig="301" w:dyaOrig="301" w14:anchorId="3B45807D">
                <v:shape id="_x0000_i1027" type="#_x0000_t75" style="width:14.8pt;height:14.8pt" o:ole="">
                  <v:imagedata r:id="rId14" o:title=""/>
                </v:shape>
                <o:OLEObject Type="Embed" ProgID="Equation.3" ShapeID="_x0000_i1027" DrawAspect="Content" ObjectID="_1691294904" r:id="rId15"/>
              </w:object>
            </w:r>
            <w:r>
              <w:rPr>
                <w:color w:val="FF0000"/>
              </w:rPr>
              <w:t xml:space="preserve"> is the current slot number within a radio frame</w:t>
            </w:r>
            <w:r>
              <w:rPr>
                <w:color w:val="000000"/>
              </w:rPr>
              <w:t xml:space="preserve">, where a multi-slot PUSCH transmission can take place, </w:t>
            </w:r>
            <w:r>
              <w:rPr>
                <w:rFonts w:eastAsia="SimSun"/>
                <w:color w:val="000000"/>
                <w:position w:val="-10"/>
              </w:rPr>
              <w:object w:dxaOrig="589" w:dyaOrig="301" w14:anchorId="745F01B1">
                <v:shape id="_x0000_i1028" type="#_x0000_t75" style="width:28.6pt;height:14.8pt" o:ole="">
                  <v:imagedata r:id="rId16" o:title=""/>
                </v:shape>
                <o:OLEObject Type="Embed" ProgID="Equation.3" ShapeID="_x0000_i1028" DrawAspect="Content" ObjectID="_1691294905" r:id="rId17"/>
              </w:object>
            </w:r>
            <w:r>
              <w:rPr>
                <w:color w:val="000000"/>
              </w:rPr>
              <w:t xml:space="preserve"> is the starting RB within the UL BWP, as calculated from the resource block assignment information of resource allocation type 1 (described in Clause 6.1.2.2.2) and </w:t>
            </w:r>
            <w:r>
              <w:rPr>
                <w:rFonts w:eastAsia="SimSun"/>
                <w:color w:val="000000"/>
                <w:position w:val="-10"/>
              </w:rPr>
              <w:object w:dxaOrig="726" w:dyaOrig="301" w14:anchorId="7BD0CBAC">
                <v:shape id="_x0000_i1029" type="#_x0000_t75" style="width:36pt;height:14.8pt" o:ole="">
                  <v:imagedata r:id="rId18" o:title=""/>
                </v:shape>
                <o:OLEObject Type="Embed" ProgID="Equation.3" ShapeID="_x0000_i1029" DrawAspect="Content" ObjectID="_1691294906" r:id="rId19"/>
              </w:object>
            </w:r>
            <w:r>
              <w:rPr>
                <w:color w:val="000000"/>
              </w:rPr>
              <w:t xml:space="preserve">is the frequency offset in RBs between the two </w:t>
            </w:r>
            <w:r>
              <w:rPr>
                <w:color w:val="000000"/>
              </w:rPr>
              <w:lastRenderedPageBreak/>
              <w:t>frequency hops.</w:t>
            </w:r>
          </w:p>
        </w:tc>
      </w:tr>
    </w:tbl>
    <w:p w14:paraId="0D78A275" w14:textId="77777777" w:rsidR="00D80686" w:rsidRDefault="00D80686">
      <w:pPr>
        <w:rPr>
          <w:rFonts w:eastAsia="Yu Mincho"/>
          <w:iCs/>
          <w:lang w:eastAsia="ja-JP"/>
        </w:rPr>
      </w:pPr>
    </w:p>
    <w:p w14:paraId="67FD28DC" w14:textId="77777777" w:rsidR="00D80686" w:rsidRDefault="005C3EC1">
      <w:pPr>
        <w:rPr>
          <w:rFonts w:eastAsia="Yu Mincho"/>
          <w:iCs/>
          <w:lang w:eastAsia="ja-JP"/>
        </w:rPr>
      </w:pPr>
      <w:r>
        <w:rPr>
          <w:rFonts w:eastAsia="Yu Mincho"/>
          <w:iCs/>
          <w:lang w:eastAsia="ja-JP"/>
        </w:rPr>
        <w:t xml:space="preserve">However, </w:t>
      </w:r>
      <w:bookmarkStart w:id="177" w:name="_Hlk79081250"/>
      <w:r>
        <w:rPr>
          <w:rFonts w:eastAsia="Yu Mincho"/>
          <w:iCs/>
          <w:lang w:eastAsia="ja-JP"/>
        </w:rPr>
        <w:t>the hopping based on physical slot indices causes an uneven distribution of hops in TDD system</w:t>
      </w:r>
      <w:bookmarkEnd w:id="177"/>
      <w:r>
        <w:rPr>
          <w:rFonts w:eastAsia="Yu Mincho"/>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Yu Mincho"/>
          <w:bCs/>
          <w:lang w:eastAsia="ja-JP"/>
        </w:rPr>
      </w:pPr>
      <w:r>
        <w:rPr>
          <w:rFonts w:eastAsia="Yu Mincho"/>
          <w:bCs/>
          <w:lang w:eastAsia="ja-JP"/>
        </w:rPr>
        <w:t xml:space="preserve">Companies’ views expressed in RAN1#105-e are summarized as follows. </w:t>
      </w:r>
      <w:r>
        <w:rPr>
          <w:rFonts w:eastAsia="Yu Mincho" w:hint="eastAsia"/>
          <w:lang w:eastAsia="ja-JP"/>
        </w:rPr>
        <w:t>A</w:t>
      </w:r>
      <w:r>
        <w:rPr>
          <w:rFonts w:eastAsia="Yu Mincho"/>
          <w:lang w:eastAsia="ja-JP"/>
        </w:rPr>
        <w:t xml:space="preserve">lthough the majority was thinking Rel-16 </w:t>
      </w:r>
      <w:r>
        <w:rPr>
          <w:rFonts w:eastAsia="Yu Mincho"/>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ListParagraph"/>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ListParagraph"/>
        <w:numPr>
          <w:ilvl w:val="1"/>
          <w:numId w:val="34"/>
        </w:numPr>
        <w:spacing w:line="280" w:lineRule="atLeast"/>
        <w:ind w:firstLineChars="0"/>
      </w:pPr>
      <w:r>
        <w:rPr>
          <w:lang w:eastAsia="ja-JP"/>
        </w:rPr>
        <w:t xml:space="preserve">ZTE, Apple, Lenovo/Motorola Mobility, Sharp, CATT, LG, Nokia/NSB, Xiaomi, </w:t>
      </w:r>
      <w:r>
        <w:rPr>
          <w:rFonts w:eastAsia="Yu Mincho"/>
          <w:szCs w:val="24"/>
          <w:lang w:val="en-US" w:eastAsia="ja-JP"/>
        </w:rPr>
        <w:t xml:space="preserve">Huawei, HiSilicon </w:t>
      </w:r>
      <w:r>
        <w:rPr>
          <w:lang w:eastAsia="ja-JP"/>
        </w:rPr>
        <w:t>(12 companies)</w:t>
      </w:r>
    </w:p>
    <w:p w14:paraId="25021E7A" w14:textId="77777777" w:rsidR="00D80686" w:rsidRDefault="005C3EC1">
      <w:pPr>
        <w:pStyle w:val="ListParagraph"/>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ListParagraph"/>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ListParagraph"/>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ListParagraph"/>
        <w:numPr>
          <w:ilvl w:val="1"/>
          <w:numId w:val="34"/>
        </w:numPr>
        <w:spacing w:line="280" w:lineRule="atLeast"/>
        <w:ind w:firstLineChars="0"/>
      </w:pPr>
      <w:r>
        <w:rPr>
          <w:lang w:eastAsia="ja-JP"/>
        </w:rPr>
        <w:t>Ericsson, OPPO (2 companies)</w:t>
      </w:r>
    </w:p>
    <w:p w14:paraId="2BDCD73E" w14:textId="77777777" w:rsidR="00D80686" w:rsidRDefault="005C3EC1">
      <w:pPr>
        <w:pStyle w:val="ListParagraph"/>
        <w:numPr>
          <w:ilvl w:val="0"/>
          <w:numId w:val="34"/>
        </w:numPr>
        <w:spacing w:line="280" w:lineRule="atLeast"/>
        <w:ind w:firstLineChars="0"/>
      </w:pPr>
      <w:r>
        <w:rPr>
          <w:rFonts w:eastAsia="Yu Mincho"/>
          <w:szCs w:val="24"/>
          <w:lang w:val="en-US" w:eastAsia="ja-JP"/>
        </w:rPr>
        <w:t xml:space="preserve">Modifications on inter-slot frequency hopping cycle should be considered </w:t>
      </w:r>
    </w:p>
    <w:p w14:paraId="523A2031" w14:textId="77777777" w:rsidR="00D80686" w:rsidRDefault="005C3EC1">
      <w:pPr>
        <w:pStyle w:val="ListParagraph"/>
        <w:numPr>
          <w:ilvl w:val="1"/>
          <w:numId w:val="34"/>
        </w:numPr>
        <w:spacing w:line="280" w:lineRule="atLeast"/>
        <w:ind w:firstLineChars="0"/>
      </w:pPr>
      <w:r>
        <w:rPr>
          <w:rFonts w:eastAsia="Yu Mincho"/>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inter-slot frequency hopping is based on physical slot index as in Rel-15/16.</w:t>
      </w:r>
    </w:p>
    <w:p w14:paraId="3E227B1F"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 Ericsson [16]</w:t>
      </w:r>
    </w:p>
    <w:p w14:paraId="4BDA31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To support joint channel estimation, the frequency hopping pattern optimization can be discussed in the JCE topic.</w:t>
      </w:r>
    </w:p>
    <w:p w14:paraId="0C978814"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2C4C13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ListParagraph"/>
        <w:numPr>
          <w:ilvl w:val="1"/>
          <w:numId w:val="35"/>
        </w:numPr>
        <w:ind w:firstLineChars="0"/>
        <w:rPr>
          <w:rFonts w:eastAsia="Yu Mincho"/>
          <w:iCs/>
          <w:lang w:eastAsia="ja-JP"/>
        </w:rPr>
      </w:pPr>
      <w:r>
        <w:rPr>
          <w:rFonts w:eastAsia="Yu Mincho"/>
          <w:iCs/>
          <w:lang w:eastAsia="ja-JP"/>
        </w:rPr>
        <w:t>Sharp [21]</w:t>
      </w:r>
    </w:p>
    <w:p w14:paraId="18C13751" w14:textId="77777777" w:rsidR="00D80686" w:rsidRDefault="005C3EC1">
      <w:pPr>
        <w:rPr>
          <w:rFonts w:eastAsia="Yu Mincho"/>
          <w:lang w:eastAsia="ja-JP"/>
        </w:rPr>
      </w:pPr>
      <w:r>
        <w:rPr>
          <w:rFonts w:eastAsia="Yu Mincho" w:hint="eastAsia"/>
          <w:lang w:eastAsia="ja-JP"/>
        </w:rPr>
        <w:t>F</w:t>
      </w:r>
      <w:r>
        <w:rPr>
          <w:rFonts w:eastAsia="Yu Mincho"/>
          <w:lang w:eastAsia="ja-JP"/>
        </w:rPr>
        <w:t xml:space="preserve">or this meeting, there is no company proposing </w:t>
      </w:r>
      <w:r>
        <w:rPr>
          <w:rFonts w:eastAsia="Yu Mincho"/>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
      </w:pPr>
      <w:r>
        <w:t>1st round (Issue#2-9)</w:t>
      </w:r>
    </w:p>
    <w:p w14:paraId="6A002752"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22F1554C" w14:textId="77777777" w:rsidR="00D80686" w:rsidRDefault="005C3EC1">
      <w:pPr>
        <w:rPr>
          <w:rFonts w:eastAsia="Yu Mincho"/>
          <w:u w:val="single"/>
          <w:lang w:val="sv-SE" w:eastAsia="ja-JP"/>
        </w:rPr>
      </w:pPr>
      <w:r>
        <w:rPr>
          <w:rFonts w:eastAsia="Yu Mincho"/>
          <w:u w:val="single"/>
          <w:lang w:val="sv-SE" w:eastAsia="ja-JP"/>
        </w:rPr>
        <w:t>Proposed conclusion:</w:t>
      </w:r>
    </w:p>
    <w:p w14:paraId="1F621CA7"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cycle is introduced. </w:t>
      </w:r>
    </w:p>
    <w:p w14:paraId="11F1F68E" w14:textId="77777777" w:rsidR="00D80686" w:rsidRDefault="00D80686">
      <w:pPr>
        <w:pStyle w:val="ListParagraph"/>
        <w:ind w:left="420" w:firstLineChars="0" w:firstLine="0"/>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TableGrid"/>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Yu Mincho"/>
          <w:lang w:val="sv-SE" w:eastAsia="ja-JP"/>
        </w:rPr>
      </w:pPr>
    </w:p>
    <w:p w14:paraId="6F75DBB1" w14:textId="77777777" w:rsidR="00D80686" w:rsidRDefault="00D80686">
      <w:pPr>
        <w:rPr>
          <w:lang w:val="sv-SE" w:eastAsia="zh-CN"/>
        </w:rPr>
      </w:pPr>
    </w:p>
    <w:p w14:paraId="1779FC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Yu Mincho"/>
          <w:lang w:val="sv-SE" w:eastAsia="ja-JP"/>
        </w:rPr>
      </w:pPr>
      <w:r>
        <w:rPr>
          <w:rFonts w:eastAsia="Yu Mincho" w:hint="eastAsia"/>
          <w:lang w:val="sv-SE" w:eastAsia="ja-JP"/>
        </w:rPr>
        <w:t>I</w:t>
      </w:r>
      <w:r>
        <w:rPr>
          <w:rFonts w:eastAsia="Yu Mincho"/>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If symbols in the slot indicated by TDRA for a PUSCH repetition overlaps with the symbols still intended for other UL transmission ( but not for this PUSCH transmission), such as higher priority URLLC signal or periodic </w:t>
      </w:r>
      <w:r>
        <w:rPr>
          <w:rFonts w:eastAsia="Yu Mincho"/>
          <w:lang w:val="sv-SE" w:eastAsia="ja-JP"/>
        </w:rPr>
        <w:lastRenderedPageBreak/>
        <w:t>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Yu Mincho"/>
          <w:iCs/>
          <w:lang w:val="sv-SE" w:eastAsia="ja-JP"/>
        </w:rPr>
      </w:pPr>
      <w:r>
        <w:rPr>
          <w:rFonts w:eastAsia="Yu Mincho" w:hint="eastAsia"/>
          <w:iCs/>
          <w:lang w:val="sv-SE" w:eastAsia="ja-JP"/>
        </w:rPr>
        <w:t>D</w:t>
      </w:r>
      <w:r>
        <w:rPr>
          <w:rFonts w:eastAsia="Yu Mincho"/>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Yu Mincho"/>
          <w:iCs/>
          <w:lang w:val="sv-SE" w:eastAsia="ja-JP"/>
        </w:rPr>
      </w:pPr>
      <w:r>
        <w:rPr>
          <w:rFonts w:eastAsia="Yu Mincho"/>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Yu Mincho"/>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For collision between enhanced Type A PUSCH repetitions and other UL channels.</w:t>
      </w:r>
    </w:p>
    <w:p w14:paraId="01D292C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Reuse existing collision handling rules</w:t>
      </w:r>
      <w:r>
        <w:rPr>
          <w:rFonts w:eastAsia="Yu Mincho" w:hint="eastAsia"/>
          <w:iCs/>
          <w:lang w:eastAsia="ja-JP"/>
        </w:rPr>
        <w:t xml:space="preserve"> </w:t>
      </w:r>
    </w:p>
    <w:p w14:paraId="0656C00E"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Q</w:t>
      </w:r>
      <w:r>
        <w:rPr>
          <w:rFonts w:eastAsia="Yu Mincho"/>
          <w:iCs/>
          <w:lang w:eastAsia="ja-JP"/>
        </w:rPr>
        <w:t>ualcomm [13]</w:t>
      </w:r>
    </w:p>
    <w:p w14:paraId="49129D0C"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D</w:t>
      </w:r>
      <w:r>
        <w:rPr>
          <w:rFonts w:eastAsia="Yu Mincho"/>
          <w:iCs/>
          <w:lang w:eastAsia="ja-JP"/>
        </w:rPr>
        <w:t>efine a priority rule</w:t>
      </w:r>
    </w:p>
    <w:p w14:paraId="6A1FBC86"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5E90562A"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F</w:t>
      </w:r>
      <w:r>
        <w:rPr>
          <w:rFonts w:eastAsia="Yu Mincho"/>
          <w:iCs/>
          <w:lang w:eastAsia="ja-JP"/>
        </w:rPr>
        <w:t>FS</w:t>
      </w:r>
    </w:p>
    <w:p w14:paraId="62468244"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C</w:t>
      </w:r>
      <w:r>
        <w:rPr>
          <w:rFonts w:eastAsia="Yu Mincho"/>
          <w:iCs/>
          <w:lang w:eastAsia="ja-JP"/>
        </w:rPr>
        <w:t>MCC [14]</w:t>
      </w:r>
    </w:p>
    <w:p w14:paraId="460051F4" w14:textId="77777777" w:rsidR="00D80686" w:rsidRDefault="005C3EC1">
      <w:pPr>
        <w:rPr>
          <w:rFonts w:eastAsia="Yu Mincho"/>
          <w:iCs/>
          <w:lang w:eastAsia="ja-JP"/>
        </w:rPr>
      </w:pPr>
      <w:r>
        <w:rPr>
          <w:rFonts w:eastAsia="Yu Mincho"/>
          <w:iCs/>
          <w:lang w:eastAsia="ja-JP"/>
        </w:rPr>
        <w:t>For this meeting, there is no company proposing the following proposal:</w:t>
      </w:r>
    </w:p>
    <w:p w14:paraId="1554E306"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Yu Mincho"/>
          <w:iCs/>
          <w:lang w:eastAsia="ja-JP"/>
        </w:rPr>
      </w:pPr>
    </w:p>
    <w:p w14:paraId="3AA83E9C" w14:textId="77777777" w:rsidR="00D80686" w:rsidRDefault="005C3EC1">
      <w:pPr>
        <w:pStyle w:val="3"/>
      </w:pPr>
      <w:r>
        <w:t>1st round (Issue#2-10)</w:t>
      </w:r>
    </w:p>
    <w:p w14:paraId="6376C84D"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5EEF25CF" w14:textId="77777777" w:rsidR="00D80686" w:rsidRDefault="005C3EC1">
      <w:pPr>
        <w:rPr>
          <w:rFonts w:eastAsia="Yu Mincho"/>
          <w:u w:val="single"/>
          <w:lang w:val="sv-SE" w:eastAsia="ja-JP"/>
        </w:rPr>
      </w:pPr>
      <w:r>
        <w:rPr>
          <w:rFonts w:eastAsia="Yu Mincho"/>
          <w:u w:val="single"/>
          <w:lang w:val="sv-SE" w:eastAsia="ja-JP"/>
        </w:rPr>
        <w:t>Proposed conclusion:</w:t>
      </w:r>
    </w:p>
    <w:p w14:paraId="178A6F5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Rel-17 PUSCH repetition Type A does NOT support the following partial PUSCH transmisssion:</w:t>
      </w:r>
    </w:p>
    <w:p w14:paraId="34DEEB3F" w14:textId="77777777" w:rsidR="00D80686" w:rsidRDefault="005C3EC1">
      <w:pPr>
        <w:pStyle w:val="ListParagraph"/>
        <w:numPr>
          <w:ilvl w:val="1"/>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TableGrid"/>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BodyText"/>
              <w:numPr>
                <w:ilvl w:val="0"/>
                <w:numId w:val="38"/>
              </w:numPr>
              <w:spacing w:after="160" w:line="256" w:lineRule="auto"/>
              <w:rPr>
                <w:lang w:val="en-US" w:eastAsia="zh-CN"/>
              </w:rPr>
            </w:pPr>
            <w:bookmarkStart w:id="178"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78"/>
          </w:p>
          <w:p w14:paraId="10FAAF02" w14:textId="77777777" w:rsidR="00D80686" w:rsidRDefault="005C3EC1">
            <w:pPr>
              <w:pStyle w:val="ListParagraph"/>
              <w:numPr>
                <w:ilvl w:val="0"/>
                <w:numId w:val="38"/>
              </w:numPr>
              <w:spacing w:after="120"/>
              <w:ind w:firstLineChars="0"/>
              <w:rPr>
                <w:rFonts w:eastAsiaTheme="minorEastAsia"/>
                <w:lang w:val="en-US" w:eastAsia="zh-CN"/>
              </w:rPr>
            </w:pPr>
            <w:r>
              <w:rPr>
                <w:rFonts w:eastAsia="Yu Mincho"/>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Yu Mincho"/>
              </w:rPr>
              <w:t xml:space="preserve">topic, or enhanced SPS HARQ-ACK in Rel-17 </w:t>
            </w:r>
            <w:r>
              <w:rPr>
                <w:rFonts w:eastAsia="Yu Mincho"/>
              </w:rPr>
              <w:lastRenderedPageBreak/>
              <w:t>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Yu Mincho"/>
          <w:iCs/>
          <w:lang w:val="en-US" w:eastAsia="ja-JP"/>
        </w:rPr>
      </w:pPr>
    </w:p>
    <w:p w14:paraId="5CF2E110" w14:textId="77777777" w:rsidR="00D80686" w:rsidRDefault="005C3EC1">
      <w:pPr>
        <w:pStyle w:val="3"/>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nt="eastAsia"/>
          <w:highlight w:val="yellow"/>
          <w:lang w:val="sv-SE" w:eastAsia="ja-JP"/>
        </w:rPr>
        <w:t>•</w:t>
      </w:r>
      <w:r>
        <w:rPr>
          <w:rFonts w:eastAsia="Yu Mincho"/>
          <w:highlight w:val="yellow"/>
          <w:lang w:val="sv-SE" w:eastAsia="ja-JP"/>
        </w:rPr>
        <w:tab/>
        <w:t>Rel-17 PUSCH repetition Type A does NOT support partial PUSCH transmisssion due to overlapping with A-SRS.</w:t>
      </w:r>
    </w:p>
    <w:p w14:paraId="61B27266"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hint="eastAsia"/>
          <w:iCs/>
          <w:highlight w:val="yellow"/>
          <w:lang w:val="sv-SE" w:eastAsia="ja-JP"/>
        </w:rPr>
        <w:t>C</w:t>
      </w:r>
      <w:r>
        <w:rPr>
          <w:rFonts w:eastAsia="Yu Mincho"/>
          <w:iCs/>
          <w:highlight w:val="yellow"/>
          <w:lang w:val="sv-SE" w:eastAsia="ja-JP"/>
        </w:rPr>
        <w:t>larify if Rel-17 dropping rules are also applied (1 company): Ericsson</w:t>
      </w:r>
    </w:p>
    <w:p w14:paraId="25737F70"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lastRenderedPageBreak/>
        <w:t>The conclusion is not necessary (1 company): Huawei/HiSilicon</w:t>
      </w:r>
    </w:p>
    <w:p w14:paraId="5AECC11B" w14:textId="77777777" w:rsidR="00D80686" w:rsidRDefault="00D80686">
      <w:pPr>
        <w:rPr>
          <w:rFonts w:eastAsia="Yu Mincho"/>
          <w:iCs/>
          <w:highlight w:val="yellow"/>
          <w:lang w:val="sv-SE" w:eastAsia="ja-JP"/>
        </w:rPr>
      </w:pPr>
    </w:p>
    <w:p w14:paraId="47B90558"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Issue#2-10:</w:t>
      </w:r>
    </w:p>
    <w:p w14:paraId="200EE753"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Yu Mincho"/>
          <w:iCs/>
          <w:lang w:val="sv-SE" w:eastAsia="ja-JP"/>
        </w:rPr>
      </w:pPr>
    </w:p>
    <w:p w14:paraId="3469402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the 4</w:t>
      </w:r>
      <w:r>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42CAB951"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p w14:paraId="76343004" w14:textId="77777777" w:rsidR="00D80686" w:rsidRDefault="005C3EC1">
      <w:pPr>
        <w:rPr>
          <w:rFonts w:eastAsia="Yu Mincho"/>
          <w:iCs/>
          <w:lang w:val="sv-SE" w:eastAsia="ja-JP"/>
        </w:rPr>
      </w:pPr>
      <w:r>
        <w:rPr>
          <w:rFonts w:eastAsia="Yu Mincho" w:hint="eastAsia"/>
          <w:iCs/>
          <w:lang w:val="sv-SE" w:eastAsia="ja-JP"/>
        </w:rPr>
        <w:t>T</w:t>
      </w:r>
      <w:r>
        <w:rPr>
          <w:rFonts w:eastAsia="Yu Mincho"/>
          <w:iCs/>
          <w:lang w:val="sv-SE" w:eastAsia="ja-JP"/>
        </w:rPr>
        <w:t>he companies’ views on the above proposal in RAN1#105-e are summarized as follows.</w:t>
      </w:r>
    </w:p>
    <w:p w14:paraId="4B22F041"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S</w:t>
      </w:r>
      <w:r>
        <w:rPr>
          <w:rFonts w:eastAsia="Yu Mincho"/>
          <w:lang w:val="sv-SE" w:eastAsia="ja-JP"/>
        </w:rPr>
        <w:t>upport: CATT, Intel, Qualcomm, Apple, LG, Ericsson, Nokia/NSB, ZTE, Xiaomi</w:t>
      </w:r>
    </w:p>
    <w:p w14:paraId="1667CF8C"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D</w:t>
      </w:r>
      <w:r>
        <w:rPr>
          <w:rFonts w:eastAsia="Yu Mincho"/>
          <w:lang w:val="sv-SE" w:eastAsia="ja-JP"/>
        </w:rPr>
        <w:t>efer the discussion until concluding what semi-static configurations to be used for the detemination of available slots: Sharp, Panasonic, WILUS</w:t>
      </w:r>
    </w:p>
    <w:p w14:paraId="2791F0D9"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N</w:t>
      </w:r>
      <w:r>
        <w:rPr>
          <w:rFonts w:eastAsia="Yu Mincho"/>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only applicable to unpaired spectrum.</w:t>
      </w:r>
    </w:p>
    <w:p w14:paraId="61E5054A"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Q</w:t>
      </w:r>
      <w:r>
        <w:rPr>
          <w:rFonts w:eastAsia="Yu Mincho"/>
          <w:iCs/>
          <w:lang w:eastAsia="ja-JP"/>
        </w:rPr>
        <w:t>ualcomm [13]</w:t>
      </w:r>
      <w:r>
        <w:rPr>
          <w:rFonts w:eastAsia="Yu Mincho"/>
          <w:bCs/>
          <w:lang w:eastAsia="ja-JP"/>
        </w:rPr>
        <w:t>, Sierra Wireless [18], Sharp [21]</w:t>
      </w:r>
    </w:p>
    <w:p w14:paraId="2A08D3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applicable to unpaired and paired spectrum.</w:t>
      </w:r>
    </w:p>
    <w:p w14:paraId="2F9D5515"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w:t>
      </w:r>
    </w:p>
    <w:p w14:paraId="41D5D2C2" w14:textId="77777777" w:rsidR="00D80686" w:rsidRDefault="005C3EC1">
      <w:pPr>
        <w:rPr>
          <w:rFonts w:eastAsia="Yu Mincho"/>
          <w:lang w:eastAsia="ja-JP"/>
        </w:rPr>
      </w:pPr>
      <w:r>
        <w:rPr>
          <w:rFonts w:eastAsia="Yu Mincho"/>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Yu Mincho"/>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Yu Mincho"/>
          <w:iCs/>
          <w:lang w:eastAsia="ja-JP"/>
        </w:rPr>
      </w:pPr>
    </w:p>
    <w:p w14:paraId="6AACB119" w14:textId="77777777" w:rsidR="00D80686" w:rsidRDefault="005C3EC1">
      <w:pPr>
        <w:pStyle w:val="3"/>
      </w:pPr>
      <w:r>
        <w:t>1st round (Issue#2-11)</w:t>
      </w:r>
    </w:p>
    <w:p w14:paraId="7E1308D6"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3B46E424"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tbl>
      <w:tblPr>
        <w:tblStyle w:val="TableGrid"/>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lastRenderedPageBreak/>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Yu Mincho"/>
          <w:iCs/>
          <w:lang w:eastAsia="ja-JP"/>
        </w:rPr>
      </w:pPr>
    </w:p>
    <w:p w14:paraId="4339DCAA" w14:textId="77777777" w:rsidR="00D80686" w:rsidRDefault="005C3EC1">
      <w:pPr>
        <w:pStyle w:val="3"/>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ghlight w:val="yellow"/>
          <w:lang w:val="sv-SE" w:eastAsia="ja-JP"/>
        </w:rPr>
        <w:t>For PUSCH Type A repetitions, counting based on available slots is only applicable to unpaired spectrum.</w:t>
      </w:r>
    </w:p>
    <w:p w14:paraId="5888C286"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Support (18 companies): Apple, Ericsson, Nokia/NSB, Intel, Lenovo/Motorola Mobility,</w:t>
      </w:r>
      <w:r>
        <w:rPr>
          <w:highlight w:val="yellow"/>
        </w:rPr>
        <w:t xml:space="preserve"> </w:t>
      </w:r>
      <w:r>
        <w:rPr>
          <w:rFonts w:eastAsia="Yu Mincho"/>
          <w:iCs/>
          <w:highlight w:val="yellow"/>
          <w:lang w:val="sv-SE" w:eastAsia="ja-JP"/>
        </w:rPr>
        <w:t>Sierra Wireless, Panasonic, LG, CATT, NTT DOCOMO, OPPO, Xiaomi, Sharp, Rakuten Mobile</w:t>
      </w:r>
    </w:p>
    <w:p w14:paraId="119B6AD8"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No such limitation needed (1 company): vivo, Qualcomm</w:t>
      </w:r>
    </w:p>
    <w:p w14:paraId="125EA3FB"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Defer the discussion (1 company): vivo, Samsung, ZTE, Huawei/HiSilicon, Sharp</w:t>
      </w:r>
    </w:p>
    <w:p w14:paraId="53C5A0E9" w14:textId="77777777" w:rsidR="00D80686" w:rsidRDefault="00D80686">
      <w:pPr>
        <w:rPr>
          <w:rFonts w:eastAsia="Yu Mincho"/>
          <w:iCs/>
          <w:highlight w:val="yellow"/>
          <w:lang w:val="sv-SE" w:eastAsia="ja-JP"/>
        </w:rPr>
      </w:pPr>
    </w:p>
    <w:p w14:paraId="5FBAE47B"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1FDC3AB9"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nt="eastAsia"/>
          <w:highlight w:val="yellow"/>
          <w:lang w:val="sv-SE" w:eastAsia="ja-JP"/>
        </w:rPr>
        <w:t>C</w:t>
      </w:r>
      <w:r>
        <w:rPr>
          <w:rFonts w:eastAsia="Yu Mincho"/>
          <w:highlight w:val="yellow"/>
          <w:lang w:val="sv-SE" w:eastAsia="ja-JP"/>
        </w:rPr>
        <w:t>ontinue discussion.</w:t>
      </w:r>
    </w:p>
    <w:p w14:paraId="5EC57E3B" w14:textId="77777777" w:rsidR="00D80686" w:rsidRDefault="00D80686">
      <w:pPr>
        <w:rPr>
          <w:rFonts w:eastAsia="Yu Mincho"/>
          <w:iCs/>
          <w:lang w:val="sv-SE" w:eastAsia="ja-JP"/>
        </w:rPr>
      </w:pPr>
    </w:p>
    <w:p w14:paraId="59889205" w14:textId="77777777" w:rsidR="00D80686" w:rsidRDefault="005C3EC1">
      <w:pPr>
        <w:pStyle w:val="Heading3"/>
        <w:rPr>
          <w:sz w:val="24"/>
          <w:szCs w:val="16"/>
        </w:rPr>
      </w:pPr>
      <w:r>
        <w:rPr>
          <w:color w:val="7030A0"/>
          <w:sz w:val="24"/>
          <w:szCs w:val="16"/>
        </w:rPr>
        <w:lastRenderedPageBreak/>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Yu Mincho"/>
          <w:iCs/>
          <w:lang w:val="sv-SE" w:eastAsia="ja-JP"/>
        </w:rPr>
      </w:pPr>
      <w:r>
        <w:rPr>
          <w:rFonts w:eastAsia="Yu Mincho"/>
          <w:iCs/>
          <w:lang w:val="sv-SE" w:eastAsia="ja-JP"/>
        </w:rPr>
        <w:t xml:space="preserve">As described in the WID, two enhancements for PUSCH repetition type A </w:t>
      </w:r>
      <w:r>
        <w:rPr>
          <w:rFonts w:eastAsia="Yu Mincho" w:hint="eastAsia"/>
          <w:iCs/>
          <w:lang w:val="sv-SE" w:eastAsia="ja-JP"/>
        </w:rPr>
        <w:t>w</w:t>
      </w:r>
      <w:r>
        <w:rPr>
          <w:rFonts w:eastAsia="Yu Mincho"/>
          <w:iCs/>
          <w:lang w:val="sv-SE" w:eastAsia="ja-JP"/>
        </w:rPr>
        <w:t xml:space="preserve">ould be supported. </w:t>
      </w:r>
      <w:r>
        <w:rPr>
          <w:rFonts w:eastAsia="Yu Mincho" w:hint="eastAsia"/>
          <w:iCs/>
          <w:lang w:val="sv-SE" w:eastAsia="ja-JP"/>
        </w:rPr>
        <w:t>In RAN1#105-e</w:t>
      </w:r>
      <w:r>
        <w:rPr>
          <w:rFonts w:eastAsia="Yu Mincho"/>
          <w:iCs/>
          <w:lang w:val="sv-SE" w:eastAsia="ja-JP"/>
        </w:rPr>
        <w:t xml:space="preserve">, it was discussed whether/how to activate those enhancements. </w:t>
      </w:r>
    </w:p>
    <w:p w14:paraId="05748BCE" w14:textId="77777777" w:rsidR="00D80686" w:rsidRDefault="005C3EC1">
      <w:pPr>
        <w:rPr>
          <w:rFonts w:eastAsia="Yu Mincho"/>
          <w:iCs/>
          <w:lang w:val="sv-SE" w:eastAsia="ja-JP"/>
        </w:rPr>
      </w:pPr>
      <w:r>
        <w:rPr>
          <w:rFonts w:eastAsia="Yu Mincho"/>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Yu Mincho"/>
          <w:iCs/>
          <w:lang w:val="sv-SE" w:eastAsia="ja-JP"/>
        </w:rPr>
      </w:pPr>
      <w:r>
        <w:rPr>
          <w:rFonts w:eastAsia="Yu Mincho" w:hint="eastAsia"/>
          <w:iCs/>
          <w:lang w:val="sv-SE" w:eastAsia="ja-JP"/>
        </w:rPr>
        <w:t>A</w:t>
      </w:r>
      <w:r>
        <w:rPr>
          <w:rFonts w:eastAsia="Yu Mincho"/>
          <w:iCs/>
          <w:lang w:val="sv-SE" w:eastAsia="ja-JP"/>
        </w:rPr>
        <w:t>nd the second aspect discussed was whether two enhancements can be applied at the same time.</w:t>
      </w:r>
    </w:p>
    <w:p w14:paraId="7AC72F93" w14:textId="77777777" w:rsidR="00D80686" w:rsidRDefault="005C3EC1">
      <w:pPr>
        <w:rPr>
          <w:rFonts w:eastAsia="Yu Mincho"/>
          <w:iCs/>
          <w:lang w:val="sv-SE" w:eastAsia="ja-JP"/>
        </w:rPr>
      </w:pPr>
      <w:r>
        <w:rPr>
          <w:rFonts w:eastAsia="Yu Mincho"/>
          <w:iCs/>
          <w:lang w:val="sv-SE" w:eastAsia="ja-JP"/>
        </w:rPr>
        <w:t>The following proposals were provided by FL which covered the above two aspects, and were discussed in GTW session.</w:t>
      </w:r>
    </w:p>
    <w:p w14:paraId="46791669"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configurability of “the counting based on available slots” function.</w:t>
      </w:r>
    </w:p>
    <w:p w14:paraId="2E5D854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configuration enabling “the increased maximum number of repetitions”.</w:t>
      </w:r>
    </w:p>
    <w:p w14:paraId="54CF9591"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Yu Mincho"/>
          <w:iCs/>
          <w:lang w:eastAsia="ja-JP"/>
        </w:rPr>
      </w:pPr>
      <w:r>
        <w:rPr>
          <w:rFonts w:eastAsia="Yu Mincho"/>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FFS:</w:t>
      </w:r>
    </w:p>
    <w:p w14:paraId="313C1D95"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6A47B026"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CATT, OPPO, ZTE, Xiaomi</w:t>
      </w:r>
    </w:p>
    <w:p w14:paraId="5B3D8588"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6238A98A"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vivo, Ericsson</w:t>
      </w:r>
    </w:p>
    <w:p w14:paraId="32CD0BFE" w14:textId="77777777" w:rsidR="00D80686" w:rsidRDefault="005C3EC1">
      <w:pPr>
        <w:rPr>
          <w:rFonts w:eastAsia="Yu Mincho"/>
          <w:iCs/>
          <w:lang w:eastAsia="ja-JP"/>
        </w:rPr>
      </w:pPr>
      <w:r>
        <w:rPr>
          <w:rFonts w:eastAsia="Yu Mincho"/>
          <w:iCs/>
          <w:lang w:eastAsia="ja-JP"/>
        </w:rPr>
        <w:t>Support all bullets: Intel, Sharp, CMCC, Nokia/NSB, Xiaomi</w:t>
      </w:r>
    </w:p>
    <w:p w14:paraId="7F51E896" w14:textId="77777777" w:rsidR="00D80686" w:rsidRDefault="005C3EC1">
      <w:pPr>
        <w:rPr>
          <w:rFonts w:eastAsia="Yu Mincho"/>
          <w:iCs/>
          <w:lang w:eastAsia="ja-JP"/>
        </w:rPr>
      </w:pPr>
      <w:r>
        <w:rPr>
          <w:rFonts w:eastAsia="Yu Mincho" w:hint="eastAsia"/>
          <w:iCs/>
          <w:lang w:eastAsia="ja-JP"/>
        </w:rPr>
        <w:t>S</w:t>
      </w:r>
      <w:r>
        <w:rPr>
          <w:rFonts w:eastAsia="Yu Mincho"/>
          <w:iCs/>
          <w:lang w:eastAsia="ja-JP"/>
        </w:rPr>
        <w:t>upport 1</w:t>
      </w:r>
      <w:r>
        <w:rPr>
          <w:rFonts w:eastAsia="Yu Mincho"/>
          <w:iCs/>
          <w:vertAlign w:val="superscript"/>
          <w:lang w:eastAsia="ja-JP"/>
        </w:rPr>
        <w:t>st</w:t>
      </w:r>
      <w:r>
        <w:rPr>
          <w:rFonts w:eastAsia="Yu Mincho"/>
          <w:iCs/>
          <w:lang w:eastAsia="ja-JP"/>
        </w:rPr>
        <w:t xml:space="preserve"> bullet, no need 2</w:t>
      </w:r>
      <w:r>
        <w:rPr>
          <w:rFonts w:eastAsia="Yu Mincho"/>
          <w:iCs/>
          <w:vertAlign w:val="superscript"/>
          <w:lang w:eastAsia="ja-JP"/>
        </w:rPr>
        <w:t>nd</w:t>
      </w:r>
      <w:r>
        <w:rPr>
          <w:rFonts w:eastAsia="Yu Mincho"/>
          <w:iCs/>
          <w:lang w:eastAsia="ja-JP"/>
        </w:rPr>
        <w:t xml:space="preserve"> bullet: Qualcomm</w:t>
      </w:r>
    </w:p>
    <w:p w14:paraId="0454B01E" w14:textId="77777777" w:rsidR="00D80686" w:rsidRDefault="005C3EC1">
      <w:pPr>
        <w:rPr>
          <w:rFonts w:eastAsia="Yu Mincho"/>
          <w:bCs/>
          <w:lang w:eastAsia="ja-JP"/>
        </w:rPr>
      </w:pPr>
      <w:r>
        <w:rPr>
          <w:rFonts w:eastAsia="Yu Mincho"/>
          <w:iCs/>
          <w:lang w:eastAsia="ja-JP"/>
        </w:rPr>
        <w:t>Revisit in RAN1#106-e: Samsung, Panasonic, LG, Nokia/NSB</w:t>
      </w:r>
    </w:p>
    <w:p w14:paraId="3FF5187C" w14:textId="77777777" w:rsidR="00D80686" w:rsidRDefault="00D80686">
      <w:pPr>
        <w:rPr>
          <w:rFonts w:eastAsia="Yu Mincho"/>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ZTE [4]</w:t>
      </w:r>
    </w:p>
    <w:p w14:paraId="095AF25E"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ne of three options (legacy repetition Type A and two Rel-17 enhancements) is configured to a UE</w:t>
      </w:r>
    </w:p>
    <w:p w14:paraId="0110C83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E</w:t>
      </w:r>
      <w:r>
        <w:rPr>
          <w:rFonts w:eastAsia="Yu Mincho"/>
          <w:bCs/>
          <w:lang w:eastAsia="ja-JP"/>
        </w:rPr>
        <w:t>ricsson [16]</w:t>
      </w:r>
    </w:p>
    <w:p w14:paraId="7BDE4F3B"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lastRenderedPageBreak/>
        <w:t>T</w:t>
      </w:r>
      <w:r>
        <w:rPr>
          <w:rFonts w:eastAsia="Yu Mincho"/>
          <w:bCs/>
          <w:lang w:eastAsia="ja-JP"/>
        </w:rPr>
        <w:t>he enhancements are always tied to each other and are always enabled/disabled at the same time.</w:t>
      </w:r>
    </w:p>
    <w:p w14:paraId="1A92756F"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Nokia/Nokia Shanghai Bell [3], Panasonic [7]</w:t>
      </w:r>
    </w:p>
    <w:p w14:paraId="7FAFF105"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Dynamic switching between two enhancements should be supported</w:t>
      </w:r>
    </w:p>
    <w:p w14:paraId="1BBE5A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Lenovo/Motorola Mobility [11]</w:t>
      </w:r>
    </w:p>
    <w:p w14:paraId="70B1528F"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Yu Mincho"/>
          <w:iCs/>
          <w:lang w:eastAsia="ja-JP"/>
        </w:rPr>
      </w:pPr>
    </w:p>
    <w:p w14:paraId="26559A5D" w14:textId="77777777" w:rsidR="00D80686" w:rsidRDefault="005C3EC1">
      <w:pPr>
        <w:pStyle w:val="3"/>
      </w:pPr>
      <w:r>
        <w:t>1st round (Issue#2-12)</w:t>
      </w:r>
    </w:p>
    <w:p w14:paraId="3D0F95C9" w14:textId="77777777" w:rsidR="00D80686" w:rsidRDefault="005C3EC1">
      <w:pPr>
        <w:rPr>
          <w:rFonts w:eastAsia="Yu Mincho"/>
          <w:lang w:val="sv-SE" w:eastAsia="ja-JP"/>
        </w:rPr>
      </w:pPr>
      <w:r>
        <w:rPr>
          <w:rFonts w:eastAsia="Yu Mincho"/>
          <w:lang w:val="sv-SE" w:eastAsia="ja-JP"/>
        </w:rPr>
        <w:t>Companies are encouraged to provide their views on the follwoing alternatives.</w:t>
      </w:r>
    </w:p>
    <w:p w14:paraId="19F21C1C" w14:textId="77777777" w:rsidR="00D80686" w:rsidRDefault="005C3EC1">
      <w:pPr>
        <w:pStyle w:val="ListParagraph"/>
        <w:numPr>
          <w:ilvl w:val="0"/>
          <w:numId w:val="40"/>
        </w:numPr>
        <w:ind w:firstLineChars="0"/>
        <w:rPr>
          <w:rFonts w:eastAsia="Yu Mincho"/>
          <w:bCs/>
          <w:lang w:eastAsia="ja-JP"/>
        </w:rPr>
      </w:pPr>
      <w:r>
        <w:rPr>
          <w:rFonts w:eastAsia="Yu Mincho"/>
          <w:bCs/>
          <w:lang w:eastAsia="ja-JP"/>
        </w:rPr>
        <w:t>Alt 1:</w:t>
      </w:r>
    </w:p>
    <w:p w14:paraId="782D1AB6"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2:</w:t>
      </w:r>
    </w:p>
    <w:p w14:paraId="47BF0C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3:</w:t>
      </w:r>
    </w:p>
    <w:p w14:paraId="06CA6D55"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indicating one of the following three combinations is introduced.</w:t>
      </w:r>
    </w:p>
    <w:p w14:paraId="1ED1059C"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existing maximum number of repetitions”</w:t>
      </w:r>
    </w:p>
    <w:p w14:paraId="53D10032"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increased maximum number of repetitions”</w:t>
      </w:r>
    </w:p>
    <w:p w14:paraId="140165CB"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available slots” and “the existing maximum number of repetitions”</w:t>
      </w:r>
    </w:p>
    <w:p w14:paraId="14AAD83E" w14:textId="77777777" w:rsidR="00D80686" w:rsidRDefault="005C3EC1">
      <w:pPr>
        <w:rPr>
          <w:rFonts w:eastAsia="Yu Mincho"/>
          <w:lang w:val="sv-SE" w:eastAsia="ja-JP"/>
        </w:rPr>
      </w:pPr>
      <w:r>
        <w:rPr>
          <w:rFonts w:eastAsia="Yu Mincho"/>
          <w:lang w:val="sv-SE" w:eastAsia="ja-JP"/>
        </w:rPr>
        <w:t>Companies are encouraged also to provide their views on whether to support dynamic switching between the counting based on available slots and the couning based on physical slots.</w:t>
      </w:r>
    </w:p>
    <w:tbl>
      <w:tblPr>
        <w:tblStyle w:val="TableGrid"/>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A0 (legacy):</w:t>
            </w:r>
          </w:p>
          <w:p w14:paraId="313C3057" w14:textId="77777777" w:rsidR="00D80686" w:rsidRDefault="005C3EC1">
            <w:pPr>
              <w:pStyle w:val="ListParagraph"/>
              <w:numPr>
                <w:ilvl w:val="3"/>
                <w:numId w:val="40"/>
              </w:numPr>
              <w:spacing w:after="0"/>
              <w:ind w:firstLineChars="0" w:hanging="418"/>
              <w:rPr>
                <w:rFonts w:eastAsia="Yu Mincho"/>
                <w:bCs/>
                <w:color w:val="FF0000"/>
                <w:lang w:eastAsia="ja-JP"/>
              </w:rPr>
            </w:pPr>
            <w:r>
              <w:rPr>
                <w:rFonts w:eastAsia="Yu Mincho"/>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A1:</w:t>
            </w:r>
          </w:p>
          <w:p w14:paraId="314B20B6"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lastRenderedPageBreak/>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Yu Mincho"/>
                <w:iCs/>
                <w:color w:val="FF0000"/>
                <w:lang w:eastAsia="ja-JP"/>
              </w:rPr>
              <w:t xml:space="preserve"> new TDRA list with increase number of repetitions for backward compatibility</w:t>
            </w:r>
          </w:p>
          <w:p w14:paraId="2A32AB4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A2:</w:t>
            </w:r>
          </w:p>
          <w:p w14:paraId="74E18F5E"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“The counting based on available slots” and “the existing maximum number of repetitions” is the function 2 which will reuse</w:t>
            </w:r>
            <w:r>
              <w:rPr>
                <w:rFonts w:eastAsia="Yu Mincho"/>
                <w:iCs/>
                <w:color w:val="FF0000"/>
                <w:lang w:eastAsia="ja-JP"/>
              </w:rPr>
              <w:t xml:space="preserve"> legacy RRC configured TDRA list though the repetitions should be counted based on available slot</w:t>
            </w:r>
            <w:r>
              <w:rPr>
                <w:rFonts w:eastAsia="Yu Mincho"/>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lastRenderedPageBreak/>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TableGrid"/>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6483CF0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2FA9C8C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Yu Mincho"/>
          <w:iCs/>
          <w:lang w:val="en-US" w:eastAsia="ja-JP"/>
        </w:rPr>
      </w:pPr>
    </w:p>
    <w:p w14:paraId="6EAC6D94" w14:textId="77777777" w:rsidR="00D80686" w:rsidRDefault="005C3EC1">
      <w:pPr>
        <w:pStyle w:val="3"/>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ListParagraph"/>
        <w:numPr>
          <w:ilvl w:val="0"/>
          <w:numId w:val="40"/>
        </w:numPr>
        <w:ind w:firstLineChars="0"/>
        <w:rPr>
          <w:rFonts w:eastAsia="Yu Mincho"/>
          <w:bCs/>
          <w:highlight w:val="yellow"/>
          <w:lang w:eastAsia="ja-JP"/>
        </w:rPr>
      </w:pPr>
      <w:r>
        <w:rPr>
          <w:rFonts w:eastAsia="Yu Mincho"/>
          <w:bCs/>
          <w:highlight w:val="yellow"/>
          <w:lang w:eastAsia="ja-JP"/>
        </w:rPr>
        <w:t>Alt 1:</w:t>
      </w:r>
    </w:p>
    <w:p w14:paraId="499EE5BC"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lastRenderedPageBreak/>
        <w:t>Support (9 companies): vivo, Intel, Qualcomm, NTT DOCOMO, CMCC, Xiaomi, NEC, Sharp, Rakuten Mobile</w:t>
      </w:r>
    </w:p>
    <w:p w14:paraId="6070BA02"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2:</w:t>
      </w:r>
    </w:p>
    <w:p w14:paraId="5F9CB917"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(6 companies): Nokia/NSB, Lenovo/Motorola Mobility, Panasonic, CMCC</w:t>
      </w:r>
    </w:p>
    <w:p w14:paraId="294068F5"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3:</w:t>
      </w:r>
    </w:p>
    <w:p w14:paraId="27074FDA"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indicating one of the following three combinations is introduced.</w:t>
      </w:r>
    </w:p>
    <w:p w14:paraId="5E8F37A8"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existing maximum number of repetitions”</w:t>
      </w:r>
    </w:p>
    <w:p w14:paraId="37572397"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increased maximum number of repetitions”</w:t>
      </w:r>
    </w:p>
    <w:p w14:paraId="24FD1F7D"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available slots” and “the existing maximum number of repetitions”</w:t>
      </w:r>
    </w:p>
    <w:p w14:paraId="1DADCAC4"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iCs/>
          <w:highlight w:val="yellow"/>
          <w:lang w:eastAsia="ja-JP"/>
        </w:rPr>
        <w:t>S</w:t>
      </w:r>
      <w:r>
        <w:rPr>
          <w:rFonts w:eastAsia="Yu Mincho"/>
          <w:iCs/>
          <w:highlight w:val="yellow"/>
          <w:lang w:eastAsia="ja-JP"/>
        </w:rPr>
        <w:t>upport (2 companies): Apple, Ericsson</w:t>
      </w:r>
    </w:p>
    <w:p w14:paraId="2F487834"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iCs/>
          <w:highlight w:val="yellow"/>
          <w:lang w:eastAsia="ja-JP"/>
        </w:rPr>
        <w:t>D</w:t>
      </w:r>
      <w:r>
        <w:rPr>
          <w:rFonts w:eastAsia="Yu Mincho"/>
          <w:iCs/>
          <w:highlight w:val="yellow"/>
          <w:lang w:eastAsia="ja-JP"/>
        </w:rPr>
        <w:t>iscuss later</w:t>
      </w:r>
    </w:p>
    <w:p w14:paraId="0A3822CF" w14:textId="77777777" w:rsidR="00D80686" w:rsidRDefault="005C3EC1">
      <w:pPr>
        <w:pStyle w:val="ListParagraph"/>
        <w:numPr>
          <w:ilvl w:val="1"/>
          <w:numId w:val="40"/>
        </w:numPr>
        <w:ind w:firstLineChars="0"/>
        <w:rPr>
          <w:rFonts w:eastAsia="Yu Mincho"/>
          <w:bCs/>
          <w:highlight w:val="yellow"/>
          <w:lang w:eastAsia="ja-JP"/>
        </w:rPr>
      </w:pPr>
      <w:r>
        <w:rPr>
          <w:rFonts w:eastAsia="Yu Mincho"/>
          <w:bCs/>
          <w:highlight w:val="yellow"/>
          <w:lang w:eastAsia="ja-JP"/>
        </w:rPr>
        <w:t>(3 companies): Samsung, ZTE, CATT</w:t>
      </w:r>
    </w:p>
    <w:p w14:paraId="269C105B"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bCs/>
          <w:highlight w:val="yellow"/>
          <w:lang w:eastAsia="ja-JP"/>
        </w:rPr>
        <w:t>N</w:t>
      </w:r>
      <w:r>
        <w:rPr>
          <w:rFonts w:eastAsia="Yu Mincho"/>
          <w:bCs/>
          <w:highlight w:val="yellow"/>
          <w:lang w:eastAsia="ja-JP"/>
        </w:rPr>
        <w:t>eed clarification on whether two configurations can be enabled at the same time</w:t>
      </w:r>
    </w:p>
    <w:p w14:paraId="4C2C2C87"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bCs/>
          <w:highlight w:val="yellow"/>
          <w:lang w:eastAsia="ja-JP"/>
        </w:rPr>
        <w:t>(</w:t>
      </w:r>
      <w:r>
        <w:rPr>
          <w:rFonts w:eastAsia="Yu Mincho"/>
          <w:bCs/>
          <w:highlight w:val="yellow"/>
          <w:lang w:eastAsia="ja-JP"/>
        </w:rPr>
        <w:t>4 companies): OPPO, Huawei/HiSilicon, Rakuten Mobile</w:t>
      </w:r>
    </w:p>
    <w:p w14:paraId="55B51D18" w14:textId="77777777" w:rsidR="00D80686" w:rsidRDefault="00D80686">
      <w:pPr>
        <w:rPr>
          <w:rFonts w:eastAsia="Yu Mincho"/>
          <w:iCs/>
          <w:highlight w:val="yellow"/>
          <w:lang w:eastAsia="ja-JP"/>
        </w:rPr>
      </w:pPr>
    </w:p>
    <w:p w14:paraId="202A0AB2"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07E91480"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Heading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lastRenderedPageBreak/>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Yu Mincho"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Heading1"/>
        <w:rPr>
          <w:lang w:val="en-US" w:eastAsia="ja-JP"/>
        </w:rPr>
      </w:pPr>
      <w:r>
        <w:rPr>
          <w:lang w:val="en-US" w:eastAsia="ja-JP"/>
        </w:rPr>
        <w:t>List of agreements</w:t>
      </w:r>
    </w:p>
    <w:p w14:paraId="2B3B3703" w14:textId="77777777" w:rsidR="00D80686" w:rsidRDefault="005C3EC1">
      <w:pPr>
        <w:pStyle w:val="Heading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lastRenderedPageBreak/>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Heading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Yu Mincho"/>
          <w:bCs/>
          <w:highlight w:val="green"/>
          <w:lang w:eastAsia="ja-JP"/>
        </w:rPr>
      </w:pPr>
      <w:r>
        <w:rPr>
          <w:rFonts w:eastAsia="Yu Mincho"/>
          <w:bCs/>
          <w:highlight w:val="green"/>
          <w:lang w:eastAsia="ja-JP"/>
        </w:rPr>
        <w:t>Agreement:</w:t>
      </w:r>
    </w:p>
    <w:p w14:paraId="4A6C6A07"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3C2C5C18"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CD5DE7C"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Yu Mincho"/>
          <w:b/>
          <w:bCs/>
          <w:u w:val="single"/>
          <w:lang w:eastAsia="ja-JP"/>
        </w:rPr>
      </w:pPr>
      <w:r>
        <w:rPr>
          <w:rFonts w:eastAsia="Yu Mincho"/>
          <w:b/>
          <w:bCs/>
          <w:u w:val="single"/>
          <w:lang w:eastAsia="ja-JP"/>
        </w:rPr>
        <w:t>Conclusion:</w:t>
      </w:r>
    </w:p>
    <w:p w14:paraId="4CCAFC31"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0CAE7E90" w14:textId="77777777" w:rsidR="00D80686" w:rsidRDefault="00D80686">
      <w:pPr>
        <w:rPr>
          <w:rFonts w:eastAsia="Yu Mincho"/>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389019B4"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2D0B1E52"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lastRenderedPageBreak/>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Yu Mincho"/>
          <w:bCs/>
          <w:highlight w:val="green"/>
          <w:lang w:eastAsia="ja-JP"/>
        </w:rPr>
      </w:pPr>
      <w:r>
        <w:rPr>
          <w:bCs/>
          <w:iCs/>
          <w:highlight w:val="green"/>
          <w:lang w:eastAsia="ja-JP"/>
        </w:rPr>
        <w:t>Agreement:</w:t>
      </w:r>
    </w:p>
    <w:p w14:paraId="603D2C87"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1D227C"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Heading2"/>
      </w:pPr>
      <w:r>
        <w:t>Agreements in RAN1#106-e</w:t>
      </w:r>
    </w:p>
    <w:p w14:paraId="1E98B159" w14:textId="77777777" w:rsidR="00D80686" w:rsidRDefault="005C3EC1">
      <w:pPr>
        <w:rPr>
          <w:rFonts w:eastAsia="Yu Mincho"/>
          <w:highlight w:val="green"/>
          <w:u w:val="single"/>
          <w:lang w:val="sv-SE" w:eastAsia="ja-JP"/>
        </w:rPr>
      </w:pPr>
      <w:r>
        <w:rPr>
          <w:rFonts w:eastAsia="Yu Mincho"/>
          <w:highlight w:val="green"/>
          <w:u w:val="single"/>
          <w:lang w:val="sv-SE" w:eastAsia="ja-JP"/>
        </w:rPr>
        <w:t>Agreement:</w:t>
      </w:r>
    </w:p>
    <w:p w14:paraId="62D8608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Yu Mincho"/>
          <w:lang w:val="sv-SE" w:eastAsia="ja-JP"/>
        </w:rPr>
      </w:pPr>
    </w:p>
    <w:p w14:paraId="78FA4E2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MS PGothic" w:eastAsia="MS PGothic" w:hAnsi="MS PGothic" w:cs="SimSun"/>
          <w:color w:val="000000"/>
          <w:sz w:val="24"/>
          <w:lang w:val="sv-SE" w:eastAsia="zh-CN"/>
        </w:rPr>
      </w:pPr>
      <w:r>
        <w:rPr>
          <w:rFonts w:eastAsia="MS PGothic"/>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Yu Mincho"/>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5D176" w14:textId="77777777" w:rsidR="009179AD" w:rsidRDefault="009179AD" w:rsidP="0001100B">
      <w:pPr>
        <w:spacing w:after="0" w:line="240" w:lineRule="auto"/>
      </w:pPr>
      <w:r>
        <w:separator/>
      </w:r>
    </w:p>
  </w:endnote>
  <w:endnote w:type="continuationSeparator" w:id="0">
    <w:p w14:paraId="0F60B7F9" w14:textId="77777777" w:rsidR="009179AD" w:rsidRDefault="009179AD"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55AD6" w14:textId="77777777" w:rsidR="009179AD" w:rsidRDefault="009179AD" w:rsidP="0001100B">
      <w:pPr>
        <w:spacing w:after="0" w:line="240" w:lineRule="auto"/>
      </w:pPr>
      <w:r>
        <w:separator/>
      </w:r>
    </w:p>
  </w:footnote>
  <w:footnote w:type="continuationSeparator" w:id="0">
    <w:p w14:paraId="2FCC1E40" w14:textId="77777777" w:rsidR="009179AD" w:rsidRDefault="009179AD" w:rsidP="0001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C51128"/>
    <w:multiLevelType w:val="hybridMultilevel"/>
    <w:tmpl w:val="9FA295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260118"/>
    <w:multiLevelType w:val="multilevel"/>
    <w:tmpl w:val="50260118"/>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40"/>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3"/>
  </w:num>
  <w:num w:numId="14">
    <w:abstractNumId w:val="14"/>
  </w:num>
  <w:num w:numId="15">
    <w:abstractNumId w:val="5"/>
  </w:num>
  <w:num w:numId="16">
    <w:abstractNumId w:val="3"/>
  </w:num>
  <w:num w:numId="17">
    <w:abstractNumId w:val="15"/>
  </w:num>
  <w:num w:numId="18">
    <w:abstractNumId w:val="17"/>
  </w:num>
  <w:num w:numId="19">
    <w:abstractNumId w:val="38"/>
  </w:num>
  <w:num w:numId="20">
    <w:abstractNumId w:val="7"/>
  </w:num>
  <w:num w:numId="21">
    <w:abstractNumId w:val="24"/>
  </w:num>
  <w:num w:numId="22">
    <w:abstractNumId w:val="39"/>
  </w:num>
  <w:num w:numId="23">
    <w:abstractNumId w:val="35"/>
  </w:num>
  <w:num w:numId="24">
    <w:abstractNumId w:val="41"/>
  </w:num>
  <w:num w:numId="25">
    <w:abstractNumId w:val="37"/>
  </w:num>
  <w:num w:numId="26">
    <w:abstractNumId w:val="34"/>
  </w:num>
  <w:num w:numId="27">
    <w:abstractNumId w:val="16"/>
  </w:num>
  <w:num w:numId="28">
    <w:abstractNumId w:val="0"/>
  </w:num>
  <w:num w:numId="29">
    <w:abstractNumId w:val="30"/>
  </w:num>
  <w:num w:numId="30">
    <w:abstractNumId w:val="23"/>
  </w:num>
  <w:num w:numId="31">
    <w:abstractNumId w:val="32"/>
  </w:num>
  <w:num w:numId="32">
    <w:abstractNumId w:val="18"/>
  </w:num>
  <w:num w:numId="33">
    <w:abstractNumId w:val="29"/>
  </w:num>
  <w:num w:numId="34">
    <w:abstractNumId w:val="31"/>
  </w:num>
  <w:num w:numId="35">
    <w:abstractNumId w:val="42"/>
  </w:num>
  <w:num w:numId="36">
    <w:abstractNumId w:val="12"/>
  </w:num>
  <w:num w:numId="37">
    <w:abstractNumId w:val="1"/>
  </w:num>
  <w:num w:numId="38">
    <w:abstractNumId w:val="27"/>
  </w:num>
  <w:num w:numId="39">
    <w:abstractNumId w:val="2"/>
  </w:num>
  <w:num w:numId="40">
    <w:abstractNumId w:val="22"/>
  </w:num>
  <w:num w:numId="41">
    <w:abstractNumId w:val="36"/>
  </w:num>
  <w:num w:numId="42">
    <w:abstractNumId w:val="25"/>
  </w:num>
  <w:num w:numId="43">
    <w:abstractNumId w:val="9"/>
  </w:num>
  <w:num w:numId="4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5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16F0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406D"/>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1F83"/>
    <w:rsid w:val="00282213"/>
    <w:rsid w:val="00282BA6"/>
    <w:rsid w:val="00284016"/>
    <w:rsid w:val="002858BF"/>
    <w:rsid w:val="002859DC"/>
    <w:rsid w:val="00286AB3"/>
    <w:rsid w:val="00286EDD"/>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96254"/>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64C1"/>
    <w:rsid w:val="00587C50"/>
    <w:rsid w:val="0059052D"/>
    <w:rsid w:val="0059073F"/>
    <w:rsid w:val="00591307"/>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34B0"/>
    <w:rsid w:val="006E6C11"/>
    <w:rsid w:val="006E6D36"/>
    <w:rsid w:val="006E7384"/>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847"/>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1CD2"/>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08F"/>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179AD"/>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518"/>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5725D"/>
    <w:rsid w:val="00A604A4"/>
    <w:rsid w:val="00A60547"/>
    <w:rsid w:val="00A6074B"/>
    <w:rsid w:val="00A60DCC"/>
    <w:rsid w:val="00A616F7"/>
    <w:rsid w:val="00A61B7D"/>
    <w:rsid w:val="00A62AF1"/>
    <w:rsid w:val="00A62D50"/>
    <w:rsid w:val="00A65D51"/>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1D1"/>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2857"/>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57FF8"/>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6C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10"/>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1342"/>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6CF0"/>
    <w:rsid w:val="00CE7E88"/>
    <w:rsid w:val="00CE7FC3"/>
    <w:rsid w:val="00CF128F"/>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2F2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444"/>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87D88"/>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4E4"/>
    <w:rsid w:val="00FA6899"/>
    <w:rsid w:val="00FA71C7"/>
    <w:rsid w:val="00FA79DB"/>
    <w:rsid w:val="00FA7F3D"/>
    <w:rsid w:val="00FB08D6"/>
    <w:rsid w:val="00FB0D38"/>
    <w:rsid w:val="00FB1D43"/>
    <w:rsid w:val="00FB2B2B"/>
    <w:rsid w:val="00FB2F47"/>
    <w:rsid w:val="00FB38D8"/>
    <w:rsid w:val="00FB43D9"/>
    <w:rsid w:val="00FC051F"/>
    <w:rsid w:val="00FC06FF"/>
    <w:rsid w:val="00FC3F6B"/>
    <w:rsid w:val="00FC46C1"/>
    <w:rsid w:val="00FC4758"/>
    <w:rsid w:val="00FC69B4"/>
    <w:rsid w:val="00FC6A2A"/>
    <w:rsid w:val="00FC7DB4"/>
    <w:rsid w:val="00FD0694"/>
    <w:rsid w:val="00FD07F8"/>
    <w:rsid w:val="00FD226B"/>
    <w:rsid w:val="00FD25BE"/>
    <w:rsid w:val="00FD2E70"/>
    <w:rsid w:val="00FD2F44"/>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7C0E1"/>
  <w15:docId w15:val="{1338C460-3627-4BAC-A4B0-14D44C72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jc w:val="both"/>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05707">
      <w:bodyDiv w:val="1"/>
      <w:marLeft w:val="0"/>
      <w:marRight w:val="0"/>
      <w:marTop w:val="0"/>
      <w:marBottom w:val="0"/>
      <w:divBdr>
        <w:top w:val="none" w:sz="0" w:space="0" w:color="auto"/>
        <w:left w:val="none" w:sz="0" w:space="0" w:color="auto"/>
        <w:bottom w:val="none" w:sz="0" w:space="0" w:color="auto"/>
        <w:right w:val="none" w:sz="0" w:space="0" w:color="auto"/>
      </w:divBdr>
    </w:div>
    <w:div w:id="767384470">
      <w:bodyDiv w:val="1"/>
      <w:marLeft w:val="0"/>
      <w:marRight w:val="0"/>
      <w:marTop w:val="0"/>
      <w:marBottom w:val="0"/>
      <w:divBdr>
        <w:top w:val="none" w:sz="0" w:space="0" w:color="auto"/>
        <w:left w:val="none" w:sz="0" w:space="0" w:color="auto"/>
        <w:bottom w:val="none" w:sz="0" w:space="0" w:color="auto"/>
        <w:right w:val="none" w:sz="0" w:space="0" w:color="auto"/>
      </w:divBdr>
    </w:div>
    <w:div w:id="184204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5B9E22-9821-495A-8EC3-F56072CD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75</Pages>
  <Words>30956</Words>
  <Characters>176455</Characters>
  <Application>Microsoft Office Word</Application>
  <DocSecurity>0</DocSecurity>
  <Lines>1470</Lines>
  <Paragraphs>413</Paragraphs>
  <ScaleCrop>false</ScaleCrop>
  <Company>Organization</Company>
  <LinksUpToDate>false</LinksUpToDate>
  <CharactersWithSpaces>206998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Xiong, Gang</cp:lastModifiedBy>
  <cp:revision>11</cp:revision>
  <cp:lastPrinted>2019-04-25T01:09:00Z</cp:lastPrinted>
  <dcterms:created xsi:type="dcterms:W3CDTF">2021-08-24T09:15:00Z</dcterms:created>
  <dcterms:modified xsi:type="dcterms:W3CDTF">2021-08-24T14:22:00Z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