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1"/>
        <w:tabs>
          <w:tab w:val="left" w:pos="9090"/>
        </w:tabs>
      </w:pPr>
      <w:r>
        <w:t>Summary of contributions</w:t>
      </w:r>
    </w:p>
    <w:p w14:paraId="397EF309" w14:textId="77777777" w:rsidR="00DF47F6" w:rsidRDefault="00BC69DD">
      <w:pPr>
        <w:rPr>
          <w:lang w:eastAsia="en-US"/>
        </w:rPr>
      </w:pPr>
      <w:r>
        <w:rPr>
          <w:lang w:eastAsia="en-US"/>
        </w:rPr>
        <w:t>The section summar</w:t>
      </w:r>
      <w:r>
        <w:rPr>
          <w:lang w:eastAsia="en-US"/>
        </w:rPr>
        <w:t>ises key proposals and observations from submitted contributions.  Discussion points arising from each group of topics are captured separately in subsections.</w:t>
      </w:r>
    </w:p>
    <w:p w14:paraId="563E81D3" w14:textId="77777777" w:rsidR="00DF47F6" w:rsidRDefault="00BC69DD">
      <w:pPr>
        <w:pStyle w:val="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af7"/>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3: For operation in NR-U-60, the agreed baseline EDT formula should be adjusted such that, for a given RF output power (EIRP), the EDT </w:t>
            </w:r>
            <w:r>
              <w:rPr>
                <w:rFonts w:eastAsia="Times New Roman"/>
                <w:bCs/>
                <w:i/>
                <w:iCs/>
                <w:snapToGrid/>
                <w:color w:val="000000"/>
                <w:kern w:val="0"/>
                <w:sz w:val="18"/>
                <w:szCs w:val="18"/>
                <w:lang w:val="en-US" w:eastAsia="en-US"/>
              </w:rPr>
              <w:t>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w:t>
            </w:r>
            <w:r>
              <w:rPr>
                <w:rFonts w:eastAsia="Times New Roman"/>
                <w:bCs/>
                <w:i/>
                <w:iCs/>
                <w:snapToGrid/>
                <w:color w:val="000000"/>
                <w:kern w:val="0"/>
                <w:sz w:val="18"/>
                <w:szCs w:val="18"/>
                <w:lang w:val="en-US" w:eastAsia="en-US"/>
              </w:rPr>
              <w:t>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w:t>
            </w:r>
            <w:r>
              <w:rPr>
                <w:rFonts w:eastAsia="Times New Roman"/>
                <w:bCs/>
                <w:i/>
                <w:iCs/>
                <w:snapToGrid/>
                <w:color w:val="000000"/>
                <w:kern w:val="0"/>
                <w:sz w:val="18"/>
                <w:szCs w:val="18"/>
                <w:lang w:val="en-US" w:eastAsia="en-US"/>
              </w:rPr>
              <w:t>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 xml:space="preserve">Proposal 5: For operation in NR-U-60, when LBT is used, the sensing beamforming gain of the LBT beam is deducted from the detected energy level before comparing it to </w:t>
            </w:r>
            <w:r>
              <w:rPr>
                <w:rFonts w:eastAsia="Times New Roman"/>
                <w:bCs/>
                <w:i/>
                <w:iCs/>
                <w:snapToGrid/>
                <w:color w:val="000000"/>
                <w:kern w:val="0"/>
                <w:sz w:val="18"/>
                <w:szCs w:val="18"/>
                <w:lang w:val="en-US" w:eastAsia="en-US"/>
              </w:rPr>
              <w:t>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formula of ED threshold should consider the LBT bandwidth and </w:t>
            </w:r>
            <w:r>
              <w:rPr>
                <w:rFonts w:ascii="Calibri" w:eastAsia="Times New Roman" w:hAnsi="Calibri" w:cs="Calibri"/>
                <w:bCs/>
                <w:snapToGrid/>
                <w:color w:val="000000"/>
                <w:kern w:val="0"/>
                <w:sz w:val="18"/>
                <w:szCs w:val="18"/>
                <w:lang w:val="en-US" w:eastAsia="en-US"/>
              </w:rPr>
              <w:t>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r>
              <w:rPr>
                <w:rFonts w:ascii="Calibri" w:eastAsia="Times New Roman" w:hAnsi="Calibri" w:cs="Calibri"/>
                <w:bCs/>
                <w:snapToGrid/>
                <w:color w:val="000000"/>
                <w:kern w:val="0"/>
                <w:sz w:val="18"/>
                <w:szCs w:val="18"/>
                <w:lang w:val="en-US" w:eastAsia="en-US"/>
              </w:rPr>
              <w:t>.</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18: Considering potential mismatch between sensing beam and </w:t>
            </w:r>
            <w:r>
              <w:rPr>
                <w:rFonts w:ascii="Calibri" w:eastAsia="Times New Roman" w:hAnsi="Calibri" w:cs="Calibri"/>
                <w:bCs/>
                <w:snapToGrid/>
                <w:color w:val="000000"/>
                <w:kern w:val="0"/>
                <w:sz w:val="18"/>
                <w:szCs w:val="18"/>
                <w:lang w:val="en-US" w:eastAsia="en-US"/>
              </w:rPr>
              <w:t>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w:t>
            </w:r>
            <w:r>
              <w:rPr>
                <w:rFonts w:ascii="Calibri" w:eastAsia="Times New Roman" w:hAnsi="Calibri" w:cs="Calibri"/>
                <w:bCs/>
                <w:snapToGrid/>
                <w:color w:val="000000"/>
                <w:kern w:val="0"/>
                <w:sz w:val="18"/>
                <w:szCs w:val="18"/>
                <w:lang w:val="en-US" w:eastAsia="en-US"/>
              </w:rPr>
              <w:t>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Observation 3 ED threshold defined in EN 302 567 v2.2.0 is a function of the transmission’s EIRP Pout, which includes the transmission beamforming gain. It </w:t>
            </w:r>
            <w:r>
              <w:rPr>
                <w:rFonts w:eastAsia="Times New Roman"/>
                <w:bCs/>
                <w:i/>
                <w:iCs/>
                <w:snapToGrid/>
                <w:color w:val="000000"/>
                <w:kern w:val="0"/>
                <w:sz w:val="18"/>
                <w:szCs w:val="18"/>
                <w:lang w:val="en-US" w:eastAsia="en-US"/>
              </w:rPr>
              <w:t>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w:t>
            </w:r>
            <w:r>
              <w:rPr>
                <w:rFonts w:ascii="Calibri" w:eastAsia="Times New Roman" w:hAnsi="Calibri" w:cs="Calibri"/>
                <w:bCs/>
                <w:snapToGrid/>
                <w:color w:val="000000"/>
                <w:kern w:val="0"/>
                <w:sz w:val="18"/>
                <w:szCs w:val="18"/>
                <w:lang w:val="en-US" w:eastAsia="en-US"/>
              </w:rPr>
              <w:t>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Further adjustment of EDT based on the sensing and </w:t>
            </w:r>
            <w:r>
              <w:rPr>
                <w:rFonts w:ascii="Calibri" w:eastAsia="Times New Roman" w:hAnsi="Calibri" w:cs="Calibri"/>
                <w:bCs/>
                <w:snapToGrid/>
                <w:color w:val="000000"/>
                <w:kern w:val="0"/>
                <w:sz w:val="18"/>
                <w:szCs w:val="18"/>
                <w:lang w:val="en-US" w:eastAsia="en-US"/>
              </w:rPr>
              <w:t>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w:t>
            </w:r>
            <w:r>
              <w:rPr>
                <w:rFonts w:ascii="Calibri" w:eastAsia="Times New Roman" w:hAnsi="Calibri" w:cs="Calibri"/>
                <w:bCs/>
                <w:snapToGrid/>
                <w:color w:val="000000"/>
                <w:kern w:val="0"/>
                <w:sz w:val="18"/>
                <w:szCs w:val="18"/>
                <w:lang w:val="en-US" w:eastAsia="en-US"/>
              </w:rPr>
              <w:t>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w:t>
            </w:r>
            <w:r>
              <w:rPr>
                <w:rFonts w:eastAsia="Times New Roman"/>
                <w:bCs/>
                <w:snapToGrid/>
                <w:color w:val="000000"/>
                <w:kern w:val="0"/>
                <w:sz w:val="18"/>
                <w:szCs w:val="18"/>
                <w:lang w:eastAsia="en-US"/>
              </w:rPr>
              <w:t>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zh-CN" w:eastAsia="en-US"/>
              </w:rPr>
              <w:t xml:space="preserve">Proposal #14: The ED threshold provided by the ETSI 302 567 can be enhanced considering the following points: </w:t>
            </w:r>
            <w:r>
              <w:rPr>
                <w:rFonts w:eastAsia="Times New Roman"/>
                <w:bCs/>
                <w:snapToGrid/>
                <w:color w:val="000000"/>
                <w:kern w:val="0"/>
                <w:sz w:val="18"/>
                <w:szCs w:val="18"/>
                <w:lang w:val="zh-CN" w:eastAsia="en-US"/>
              </w:rPr>
              <w:br/>
              <w:t xml:space="preserve"> l  The size of LBT bandwidth </w:t>
            </w:r>
            <w:r>
              <w:rPr>
                <w:rFonts w:eastAsia="Times New Roman"/>
                <w:bCs/>
                <w:snapToGrid/>
                <w:color w:val="000000"/>
                <w:kern w:val="0"/>
                <w:sz w:val="18"/>
                <w:szCs w:val="18"/>
                <w:lang w:val="zh-CN" w:eastAsia="en-US"/>
              </w:rPr>
              <w:br/>
              <w:t xml:space="preserve"> l  Transmit power of bea</w:t>
            </w:r>
            <w:r>
              <w:rPr>
                <w:rFonts w:eastAsia="Times New Roman"/>
                <w:bCs/>
                <w:snapToGrid/>
                <w:color w:val="000000"/>
                <w:kern w:val="0"/>
                <w:sz w:val="18"/>
                <w:szCs w:val="18"/>
                <w:lang w:val="zh-CN" w:eastAsia="en-US"/>
              </w:rPr>
              <w:t xml:space="preserve">m(s) in the COT </w:t>
            </w:r>
            <w:r>
              <w:rPr>
                <w:rFonts w:eastAsia="Times New Roman"/>
                <w:bCs/>
                <w:snapToGrid/>
                <w:color w:val="000000"/>
                <w:kern w:val="0"/>
                <w:sz w:val="18"/>
                <w:szCs w:val="18"/>
                <w:lang w:val="zh-CN"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w:t>
            </w:r>
            <w:r>
              <w:rPr>
                <w:rFonts w:eastAsia="Times New Roman"/>
                <w:bCs/>
                <w:snapToGrid/>
                <w:color w:val="000000"/>
                <w:kern w:val="0"/>
                <w:sz w:val="18"/>
                <w:szCs w:val="18"/>
                <w:lang w:val="en-US" w:eastAsia="en-US"/>
              </w:rPr>
              <w:t xml:space="preserve">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af7"/>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w:t>
            </w:r>
            <w:r>
              <w:rPr>
                <w:rFonts w:ascii="Calibri" w:eastAsia="Times New Roman" w:hAnsi="Calibri" w:cs="Calibri"/>
                <w:bCs/>
                <w:snapToGrid/>
                <w:color w:val="000000"/>
                <w:kern w:val="0"/>
                <w:sz w:val="18"/>
                <w:szCs w:val="18"/>
                <w:lang w:val="en-US" w:eastAsia="en-US"/>
              </w:rPr>
              <w:t xml:space="preserve">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w:t>
            </w:r>
            <w:r>
              <w:rPr>
                <w:rFonts w:ascii="Calibri" w:eastAsia="Times New Roman" w:hAnsi="Calibri" w:cs="Calibri"/>
                <w:bCs/>
                <w:snapToGrid/>
                <w:color w:val="000000"/>
                <w:kern w:val="0"/>
                <w:sz w:val="18"/>
                <w:szCs w:val="18"/>
                <w:lang w:val="en-US" w:eastAsia="en-US"/>
              </w:rPr>
              <w:t>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w:t>
            </w:r>
            <w:r>
              <w:rPr>
                <w:rFonts w:ascii="Calibri" w:eastAsia="Times New Roman" w:hAnsi="Calibri" w:cs="Calibri"/>
                <w:bCs/>
                <w:snapToGrid/>
                <w:color w:val="000000"/>
                <w:kern w:val="0"/>
                <w:sz w:val="18"/>
                <w:szCs w:val="18"/>
                <w:lang w:val="en-US" w:eastAsia="en-US"/>
              </w:rPr>
              <w:t>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w:t>
            </w:r>
            <w:r>
              <w:rPr>
                <w:rFonts w:eastAsia="Times New Roman"/>
                <w:bCs/>
                <w:i/>
                <w:iCs/>
                <w:snapToGrid/>
                <w:color w:val="000000"/>
                <w:kern w:val="0"/>
                <w:sz w:val="18"/>
                <w:szCs w:val="18"/>
                <w:lang w:val="en-US" w:eastAsia="en-US"/>
              </w:rPr>
              <w:t>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w:t>
            </w:r>
            <w:r>
              <w:rPr>
                <w:rFonts w:ascii="Cambria" w:eastAsia="Times New Roman" w:hAnsi="Cambria" w:cs="Calibri"/>
                <w:bCs/>
                <w:i/>
                <w:iCs/>
                <w:snapToGrid/>
                <w:color w:val="000000"/>
                <w:kern w:val="0"/>
                <w:sz w:val="18"/>
                <w:szCs w:val="18"/>
                <w:u w:val="single"/>
                <w:lang w:val="en-US" w:eastAsia="en-US"/>
              </w:rPr>
              <w:t>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2 Confirm that Pout is estimated only based on the node initiating the COT even for COT sharing </w:t>
            </w:r>
            <w:r>
              <w:rPr>
                <w:rFonts w:ascii="Cambria" w:eastAsia="Times New Roman" w:hAnsi="Cambria" w:cs="Calibri"/>
                <w:bCs/>
                <w:i/>
                <w:iCs/>
                <w:snapToGrid/>
                <w:color w:val="000000"/>
                <w:kern w:val="0"/>
                <w:sz w:val="18"/>
                <w:szCs w:val="18"/>
                <w:u w:val="single"/>
                <w:lang w:val="en-US" w:eastAsia="en-US"/>
              </w:rPr>
              <w:t>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Nokia, Nokia Shanghai </w:t>
            </w:r>
            <w:r>
              <w:rPr>
                <w:rFonts w:ascii="Calibri" w:eastAsia="Times New Roman" w:hAnsi="Calibri" w:cs="Calibri"/>
                <w:bCs/>
                <w:snapToGrid/>
                <w:color w:val="000000"/>
                <w:kern w:val="0"/>
                <w:sz w:val="18"/>
                <w:szCs w:val="18"/>
                <w:lang w:val="en-US" w:eastAsia="en-US"/>
              </w:rPr>
              <w:t>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Confirm the working assumption for the EDT </w:t>
            </w:r>
            <w:r>
              <w:rPr>
                <w:rFonts w:eastAsia="Times New Roman"/>
                <w:bCs/>
                <w:snapToGrid/>
                <w:color w:val="000000"/>
                <w:kern w:val="0"/>
                <w:sz w:val="18"/>
                <w:szCs w:val="18"/>
                <w:lang w:eastAsia="en-US"/>
              </w:rPr>
              <w:t>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30"/>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w:t>
      </w:r>
      <w:r>
        <w:rPr>
          <w:lang w:eastAsia="en-US"/>
        </w:rPr>
        <w:t xml:space="preserve"> violate EDT requirements as per regulations), please provide your view for the following</w:t>
      </w:r>
    </w:p>
    <w:p w14:paraId="1A45999B" w14:textId="77777777" w:rsidR="00DF47F6" w:rsidRDefault="00BC69DD">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a"/>
        <w:numPr>
          <w:ilvl w:val="0"/>
          <w:numId w:val="16"/>
        </w:numPr>
        <w:rPr>
          <w:lang w:eastAsia="en-US"/>
        </w:rPr>
      </w:pPr>
      <w:r>
        <w:rPr>
          <w:lang w:eastAsia="en-US"/>
        </w:rPr>
        <w:t xml:space="preserve">Alt B: No additional </w:t>
      </w:r>
      <w:r>
        <w:rPr>
          <w:lang w:eastAsia="en-US"/>
        </w:rPr>
        <w:t>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7D35509" w:rsidR="00DF47F6" w:rsidRDefault="00BC69DD">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Samsun</w:t>
      </w:r>
      <w:r>
        <w:t xml:space="preserve">g, CATT, ZTE, FUTUREWEI, NEC, Qualcomm, Intel, AT&amp;T. Samsung, LG, </w:t>
      </w:r>
      <w:r>
        <w:rPr>
          <w:color w:val="FF0000"/>
        </w:rPr>
        <w:t>OPPO, Lenovo, Motorola Mobility</w:t>
      </w:r>
    </w:p>
    <w:p w14:paraId="1D5AF049" w14:textId="3DB109B1" w:rsidR="00DF47F6" w:rsidRDefault="00BC69DD">
      <w:pPr>
        <w:pStyle w:val="a"/>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w:t>
            </w:r>
            <w:r>
              <w:rPr>
                <w:rFonts w:eastAsiaTheme="minorEastAsia"/>
                <w:lang w:eastAsia="zh-CN"/>
              </w:rPr>
              <w:t xml:space="preserve">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w:t>
            </w:r>
            <w:r>
              <w:rPr>
                <w:lang w:eastAsia="en-US"/>
              </w:rPr>
              <w:t>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w:t>
            </w:r>
            <w:r>
              <w:rPr>
                <w:lang w:eastAsia="en-US"/>
              </w:rPr>
              <w:t xml:space="preserve"> achieve better system performance given that different level of protection may be offered when LBT is performed with a narrower or wider beam. In this matter, it may be beneficial within the ED threshold calculation to also account more specifically for t</w:t>
            </w:r>
            <w:r>
              <w:rPr>
                <w:lang w:eastAsia="en-US"/>
              </w:rPr>
              <w: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w:t>
            </w:r>
            <w:r>
              <w:rPr>
                <w:rFonts w:eastAsiaTheme="minorEastAsia"/>
                <w:lang w:eastAsia="zh-CN"/>
              </w:rPr>
              <w:t xml:space="preserv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he ED threshold can be further adjusted by reflecting the relationship</w:t>
            </w:r>
            <w:r>
              <w:t xml:space="preserve">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On the other hand, for a</w:t>
            </w:r>
            <w:r>
              <w:t xml:space="preserve"> UE not supporting the capability, the requirements (for minimum peak EIRP and spherical coverage) must be satisfied through the beam management procedure, and additionally, without beam management, a requirement relaxed by 3 dB must be satisfied. Therefor</w:t>
            </w:r>
            <w:r>
              <w:t xml:space="preserve">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w:t>
            </w:r>
            <w:r>
              <w:t>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 xml:space="preserve">We see that Alt B is sufficient </w:t>
            </w:r>
            <w:proofErr w:type="gramStart"/>
            <w:r>
              <w:t>and also</w:t>
            </w:r>
            <w:proofErr w:type="gramEnd"/>
            <w:r>
              <w:t xml:space="preserve"> complies with </w:t>
            </w:r>
            <w:r>
              <w:t>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7905029A" w14:textId="248864F6" w:rsidR="00FC6529" w:rsidRDefault="00FC6529" w:rsidP="00FC6529">
            <w:pPr>
              <w:rPr>
                <w:rFonts w:eastAsia="SimSun" w:hint="eastAsia"/>
                <w:lang w:val="en-US" w:eastAsia="zh-CN"/>
              </w:rPr>
            </w:pPr>
            <w:r>
              <w:rPr>
                <w:rFonts w:eastAsia="ＭＳ 明朝"/>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The following discussion po</w:t>
      </w:r>
      <w:r>
        <w:rPr>
          <w:lang w:eastAsia="en-US"/>
        </w:rPr>
        <w:t xml:space="preserve">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77777777" w:rsidR="00DF47F6" w:rsidRDefault="00BC69DD">
      <w:pPr>
        <w:pStyle w:val="a"/>
        <w:numPr>
          <w:ilvl w:val="0"/>
          <w:numId w:val="16"/>
        </w:numPr>
        <w:rPr>
          <w:lang w:eastAsia="en-US"/>
        </w:rPr>
      </w:pPr>
      <w:r>
        <w:rPr>
          <w:lang w:eastAsia="en-US"/>
        </w:rPr>
        <w:t>Alt 1. Same beam is used for transmission or recept</w:t>
      </w:r>
      <w:r>
        <w:rPr>
          <w:lang w:eastAsia="en-US"/>
        </w:rPr>
        <w:t>ion.</w:t>
      </w:r>
    </w:p>
    <w:p w14:paraId="6579BD69" w14:textId="77777777" w:rsidR="00DF47F6" w:rsidRDefault="00BC69DD">
      <w:pPr>
        <w:pStyle w:val="a"/>
        <w:numPr>
          <w:ilvl w:val="0"/>
          <w:numId w:val="16"/>
        </w:numPr>
        <w:rPr>
          <w:lang w:eastAsia="en-US"/>
        </w:rPr>
      </w:pPr>
      <w:r>
        <w:rPr>
          <w:lang w:eastAsia="en-US"/>
        </w:rPr>
        <w:t>Alt 2. Pseudo-omni beam is used for sensing</w:t>
      </w:r>
    </w:p>
    <w:tbl>
      <w:tblPr>
        <w:tblStyle w:val="af7"/>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6E646E63" w14:textId="77777777">
        <w:tc>
          <w:tcPr>
            <w:tcW w:w="2425" w:type="dxa"/>
          </w:tcPr>
          <w:p w14:paraId="6F090622" w14:textId="77777777" w:rsidR="00DF47F6" w:rsidRDefault="00DF47F6">
            <w:pPr>
              <w:rPr>
                <w:rFonts w:eastAsiaTheme="minorEastAsia"/>
                <w:lang w:eastAsia="zh-CN"/>
              </w:rPr>
            </w:pPr>
          </w:p>
        </w:tc>
        <w:tc>
          <w:tcPr>
            <w:tcW w:w="6937" w:type="dxa"/>
          </w:tcPr>
          <w:p w14:paraId="483D2FED" w14:textId="77777777" w:rsidR="00DF47F6" w:rsidRDefault="00DF47F6">
            <w:pPr>
              <w:rPr>
                <w:rFonts w:eastAsiaTheme="minorEastAsia"/>
                <w:lang w:eastAsia="zh-CN"/>
              </w:rPr>
            </w:pP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m:t>
                </m:r>
                <m:r>
                  <m:rPr>
                    <m:sty m:val="bi"/>
                  </m:rPr>
                  <w:rPr>
                    <w:rFonts w:ascii="Cambria Math" w:hAnsi="Cambria Math"/>
                  </w:rPr>
                  <m:t>=-</m:t>
                </m:r>
                <m:r>
                  <m:rPr>
                    <m:sty m:val="bi"/>
                  </m:rPr>
                  <w:rPr>
                    <w:rFonts w:ascii="Cambria Math" w:hAnsi="Cambria Math"/>
                  </w:rPr>
                  <m:t>80</m:t>
                </m:r>
                <m:r>
                  <m:rPr>
                    <m:sty m:val="bi"/>
                  </m:rPr>
                  <w:rPr>
                    <w:rFonts w:ascii="Cambria Math" w:hAnsi="Cambria Math"/>
                  </w:rPr>
                  <m:t xml:space="preserve"> </m:t>
                </m:r>
                <m:r>
                  <m:rPr>
                    <m:sty m:val="bi"/>
                  </m:rPr>
                  <w:rPr>
                    <w:rFonts w:ascii="Cambria Math" w:hAnsi="Cambria Math"/>
                  </w:rPr>
                  <m:t>dBm</m:t>
                </m:r>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m:t>
                        </m:r>
                        <m:r>
                          <m:rPr>
                            <m:sty m:val="bi"/>
                          </m:rPr>
                          <w:rPr>
                            <w:rFonts w:ascii="Cambria Math" w:hAnsi="Cambria Math"/>
                          </w:rPr>
                          <m:t xml:space="preserve"> [</m:t>
                        </m:r>
                        <m:r>
                          <m:rPr>
                            <m:sty m:val="bi"/>
                          </m:rPr>
                          <w:rPr>
                            <w:rFonts w:ascii="Cambria Math" w:hAnsi="Cambria Math"/>
                          </w:rPr>
                          <m:t>MHz</m:t>
                        </m:r>
                        <m:r>
                          <m:rPr>
                            <m:sty m:val="bi"/>
                          </m:rPr>
                          <w:rPr>
                            <w:rFonts w:ascii="Cambria Math" w:hAnsi="Cambria Math"/>
                          </w:rPr>
                          <m:t>]</m:t>
                        </m:r>
                      </m:e>
                    </m:d>
                  </m:e>
                </m:func>
                <m:r>
                  <m:rPr>
                    <m:sty m:val="bi"/>
                  </m:rPr>
                  <w:rPr>
                    <w:rFonts w:ascii="Cambria Math" w:hAnsi="Cambria Math"/>
                  </w:rPr>
                  <m:t>+</m:t>
                </m:r>
                <m:r>
                  <m:rPr>
                    <m:sty m:val="bi"/>
                  </m:rPr>
                  <w:rPr>
                    <w:rFonts w:ascii="Cambria Math" w:hAnsi="Cambria Math"/>
                    <w:color w:val="FF0000"/>
                  </w:rPr>
                  <m:t>(</m:t>
                </m:r>
                <m:r>
                  <m:rPr>
                    <m:sty m:val="bi"/>
                  </m:rPr>
                  <w:rPr>
                    <w:rFonts w:ascii="Cambria Math" w:hAnsi="Cambria Math"/>
                    <w:color w:val="FF0000"/>
                  </w:rPr>
                  <m:t>1</m:t>
                </m:r>
                <m:r>
                  <m:rPr>
                    <m:sty m:val="bi"/>
                  </m:rPr>
                  <w:rPr>
                    <w:rFonts w:ascii="Cambria Math" w:hAnsi="Cambria Math"/>
                    <w:color w:val="FF0000"/>
                  </w:rPr>
                  <m:t>-</m:t>
                </m:r>
                <m:r>
                  <m:rPr>
                    <m:sty m:val="bi"/>
                  </m:rPr>
                  <w:rPr>
                    <w:rFonts w:ascii="Cambria Math" w:hAnsi="Cambria Math"/>
                    <w:color w:val="FF0000"/>
                  </w:rPr>
                  <m:t>a</m:t>
                </m:r>
                <m:r>
                  <m:rPr>
                    <m:sty m:val="bi"/>
                  </m:rPr>
                  <w:rPr>
                    <w:rFonts w:ascii="Cambria Math" w:hAnsi="Cambria Math"/>
                    <w:color w:val="FF0000"/>
                  </w:rPr>
                  <m:t>)(</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r>
                      <m:rPr>
                        <m:sty m:val="bi"/>
                      </m:rPr>
                      <w:rPr>
                        <w:rFonts w:ascii="Cambria Math" w:hAnsi="Cambria Math"/>
                        <w:color w:val="FF0000"/>
                      </w:rPr>
                      <m:t>,</m:t>
                    </m:r>
                    <m:r>
                      <m:rPr>
                        <m:sty m:val="bi"/>
                      </m:rPr>
                      <w:rPr>
                        <w:rFonts w:ascii="Cambria Math" w:hAnsi="Cambria Math"/>
                        <w:color w:val="FF0000"/>
                      </w:rPr>
                      <m:t>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 xml:space="preserve">Where the red-marked term is the adjustment term. In our view, the amount of adjustment should be proportional to the beamforming gain. </w:t>
            </w:r>
            <w:r>
              <w:rPr>
                <w:lang w:eastAsia="en-US"/>
              </w:rPr>
              <w:t>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w:t>
            </w:r>
            <w:r>
              <w:rPr>
                <w:lang w:eastAsia="en-US"/>
              </w:rPr>
              <w:t xml:space="preserve"> 2 above, we have some questions for clarification:</w:t>
            </w:r>
          </w:p>
          <w:p w14:paraId="5AE11B5F" w14:textId="77777777" w:rsidR="00DF47F6" w:rsidRDefault="00BC69DD">
            <w:pPr>
              <w:pStyle w:val="a"/>
              <w:numPr>
                <w:ilvl w:val="0"/>
                <w:numId w:val="17"/>
              </w:numPr>
              <w:rPr>
                <w:lang w:eastAsia="en-US"/>
              </w:rPr>
            </w:pPr>
            <w:r>
              <w:rPr>
                <w:lang w:eastAsia="en-US"/>
              </w:rPr>
              <w:t>In Alt. 1, do you mean that the same LBT beam is used for Tx?</w:t>
            </w:r>
          </w:p>
          <w:p w14:paraId="08E4031A" w14:textId="77777777" w:rsidR="00DF47F6" w:rsidRDefault="00BC69DD">
            <w:pPr>
              <w:pStyle w:val="a"/>
              <w:numPr>
                <w:ilvl w:val="0"/>
                <w:numId w:val="17"/>
              </w:numPr>
              <w:rPr>
                <w:lang w:eastAsia="en-US"/>
              </w:rPr>
            </w:pPr>
            <w:r>
              <w:rPr>
                <w:lang w:eastAsia="en-US"/>
              </w:rPr>
              <w:t>In Alt. 2, Pseudo-omni LBT beam is not defined. So, how the value of EDT adjustment could be determined based on an undefined parameter?</w:t>
            </w:r>
          </w:p>
        </w:tc>
      </w:tr>
      <w:tr w:rsidR="00DF47F6" w14:paraId="2357C0BE" w14:textId="77777777">
        <w:tc>
          <w:tcPr>
            <w:tcW w:w="2425" w:type="dxa"/>
          </w:tcPr>
          <w:p w14:paraId="746F4921" w14:textId="77777777" w:rsidR="00DF47F6" w:rsidRDefault="00BC69DD">
            <w:pPr>
              <w:rPr>
                <w:lang w:eastAsia="en-US"/>
              </w:rPr>
            </w:pPr>
            <w:r>
              <w:rPr>
                <w:lang w:eastAsia="en-US"/>
              </w:rPr>
              <w:t>Leno</w:t>
            </w:r>
            <w:r>
              <w:rPr>
                <w:lang w:eastAsia="en-US"/>
              </w:rPr>
              <w:t>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w:t>
            </w:r>
            <w:r>
              <w:t>).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bl>
    <w:p w14:paraId="6345CB31" w14:textId="77777777" w:rsidR="00DF47F6" w:rsidRDefault="00DF47F6">
      <w:pPr>
        <w:rPr>
          <w:lang w:eastAsia="en-US"/>
        </w:rPr>
      </w:pPr>
    </w:p>
    <w:p w14:paraId="0790EFAB" w14:textId="77777777" w:rsidR="00DF47F6" w:rsidRDefault="00BC69DD">
      <w:pPr>
        <w:pStyle w:val="discussionpoint"/>
      </w:pPr>
      <w:r>
        <w:t xml:space="preserve">Proposal 2.1.1-3 </w:t>
      </w:r>
    </w:p>
    <w:p w14:paraId="5E4736EE" w14:textId="77777777" w:rsidR="00DF47F6" w:rsidRDefault="00BC69DD">
      <w:r>
        <w:t xml:space="preserve">Confirm the working assumption on Pout </w:t>
      </w:r>
      <w:r>
        <w:t>definition in RAN1 #104bis-e with the following updates:</w:t>
      </w:r>
    </w:p>
    <w:p w14:paraId="6D13310F" w14:textId="77777777" w:rsidR="00DF47F6" w:rsidRDefault="00BC69DD">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 xml:space="preserve">We support the </w:t>
            </w:r>
            <w:r>
              <w:rPr>
                <w:rFonts w:eastAsiaTheme="minorEastAsia"/>
                <w:lang w:eastAsia="zh-CN"/>
              </w:rPr>
              <w:t>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Our preference is to con</w:t>
            </w:r>
            <w:r>
              <w:t xml:space="preserve">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w:t>
            </w:r>
            <w:proofErr w:type="spellStart"/>
            <w:r>
              <w:t>gN</w:t>
            </w:r>
            <w:r>
              <w:t>B</w:t>
            </w:r>
            <w:proofErr w:type="spellEnd"/>
            <w:r>
              <w:t xml:space="preserve">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a"/>
              <w:numPr>
                <w:ilvl w:val="0"/>
                <w:numId w:val="18"/>
              </w:numPr>
              <w:wordWrap/>
            </w:pPr>
            <w:r>
              <w:t>Original version: For Pout in EDT determination, define Pout as the maximum EIRP of the node determ</w:t>
            </w:r>
            <w:r>
              <w:t>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If multiple UL transmissions are scheduled within a COT, the transmissions with an EIRP larger than the max EIRP used for the initial EDT calculat</w:t>
            </w:r>
            <w:r>
              <w:rPr>
                <w:lang w:eastAsia="en-US"/>
              </w:rPr>
              <w:t xml:space="preserve">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 xml:space="preserve">We support the proposal. We further note that the </w:t>
            </w:r>
            <w:r>
              <w:rPr>
                <w:rFonts w:eastAsiaTheme="minorEastAsia"/>
                <w:lang w:eastAsia="zh-CN"/>
              </w:rPr>
              <w:t>proposal also allows for operation according to the previous, more conservative, working assumption.</w:t>
            </w:r>
          </w:p>
        </w:tc>
      </w:tr>
      <w:tr w:rsidR="00DF47F6" w14:paraId="3C29945B" w14:textId="77777777">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ＭＳ 明朝" w:hint="eastAsia"/>
                <w:lang w:val="en-US" w:eastAsia="ja-JP"/>
              </w:rPr>
            </w:pPr>
            <w:r>
              <w:rPr>
                <w:rFonts w:eastAsia="ＭＳ 明朝" w:hint="eastAsia"/>
                <w:lang w:val="en-US" w:eastAsia="ja-JP"/>
              </w:rPr>
              <w:t>D</w:t>
            </w:r>
            <w:r>
              <w:rPr>
                <w:rFonts w:eastAsia="ＭＳ 明朝"/>
                <w:lang w:val="en-US" w:eastAsia="ja-JP"/>
              </w:rPr>
              <w:t>OCOMO</w:t>
            </w:r>
          </w:p>
        </w:tc>
        <w:tc>
          <w:tcPr>
            <w:tcW w:w="6937" w:type="dxa"/>
          </w:tcPr>
          <w:p w14:paraId="4550364D" w14:textId="1076DCF9" w:rsidR="00FC6529" w:rsidRPr="00FC6529" w:rsidRDefault="00FC6529">
            <w:pPr>
              <w:rPr>
                <w:rFonts w:eastAsia="ＭＳ 明朝" w:hint="eastAsia"/>
                <w:lang w:val="en-US" w:eastAsia="ja-JP"/>
              </w:rPr>
            </w:pPr>
            <w:r>
              <w:rPr>
                <w:rFonts w:eastAsia="ＭＳ 明朝"/>
                <w:lang w:val="en-US" w:eastAsia="ja-JP"/>
              </w:rPr>
              <w:t xml:space="preserve">We are fine with the proposal. </w:t>
            </w:r>
          </w:p>
        </w:tc>
      </w:tr>
    </w:tbl>
    <w:p w14:paraId="222D28B3" w14:textId="77777777" w:rsidR="00DF47F6" w:rsidRDefault="00DF47F6">
      <w:pPr>
        <w:pStyle w:val="a"/>
        <w:numPr>
          <w:ilvl w:val="0"/>
          <w:numId w:val="0"/>
        </w:numPr>
        <w:ind w:left="720"/>
        <w:rPr>
          <w:color w:val="000000" w:themeColor="text1"/>
          <w:lang w:eastAsia="en-US"/>
        </w:rPr>
      </w:pPr>
    </w:p>
    <w:p w14:paraId="397F1300" w14:textId="77777777" w:rsidR="00DF47F6" w:rsidRDefault="00DF47F6">
      <w:pPr>
        <w:pStyle w:val="a"/>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t>
      </w:r>
      <w:r>
        <w: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 xml:space="preserve">From our point of view, the COT is defined per-sensing beam per initiating node. An </w:t>
            </w:r>
            <w:r>
              <w:rPr>
                <w:rFonts w:eastAsiaTheme="minorEastAsia"/>
                <w:lang w:eastAsia="zh-CN"/>
              </w:rPr>
              <w:t>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w:t>
            </w:r>
            <w:r>
              <w:rPr>
                <w:lang w:eastAsia="en-US"/>
              </w:rPr>
              <w:t xml:space="preserve">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w:t>
            </w:r>
            <w:r>
              <w:rPr>
                <w:lang w:eastAsia="en-US"/>
              </w:rPr>
              <w:t>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 xml:space="preserve">We support the COT can be defined per initiating node and per beam. Based on two or more independent sensing beams, concurrent independent COTs could improve </w:t>
            </w:r>
            <w:r>
              <w:rPr>
                <w:rFonts w:eastAsiaTheme="minorEastAsia"/>
                <w:lang w:eastAsia="zh-CN"/>
              </w:rPr>
              <w:t>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Supporting such a notion contradicts the notion of ‘multi-beam COT’ still being discussed in discussion point 2.7 and compromises the prog</w:t>
            </w:r>
            <w:r>
              <w:rPr>
                <w:lang w:eastAsia="en-US"/>
              </w:rPr>
              <w:t xml:space="preserve">ress made in the previous meetings for initiating a COT with SDM/TDM beams.    </w:t>
            </w:r>
          </w:p>
          <w:p w14:paraId="569388EF" w14:textId="77777777" w:rsidR="00DF47F6" w:rsidRDefault="00BC69DD">
            <w:pPr>
              <w:rPr>
                <w:lang w:eastAsia="en-US"/>
              </w:rPr>
            </w:pPr>
            <w:r>
              <w:rPr>
                <w:lang w:eastAsia="en-US"/>
              </w:rPr>
              <w:t xml:space="preserve">Therefore, we do not support that a </w:t>
            </w:r>
            <w:proofErr w:type="gramStart"/>
            <w:r>
              <w:rPr>
                <w:lang w:eastAsia="en-US"/>
              </w:rPr>
              <w:t>node initiates</w:t>
            </w:r>
            <w:proofErr w:type="gramEnd"/>
            <w:r>
              <w:rPr>
                <w:lang w:eastAsia="en-US"/>
              </w:rPr>
              <w:t xml:space="preserve">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lastRenderedPageBreak/>
              <w:t>Lenovo, Motorola Mobility</w:t>
            </w:r>
          </w:p>
        </w:tc>
        <w:tc>
          <w:tcPr>
            <w:tcW w:w="6937" w:type="dxa"/>
          </w:tcPr>
          <w:p w14:paraId="218FA163" w14:textId="77777777" w:rsidR="00DF47F6" w:rsidRDefault="00BC69DD">
            <w:pPr>
              <w:rPr>
                <w:lang w:eastAsia="en-US"/>
              </w:rPr>
            </w:pPr>
            <w:r>
              <w:rPr>
                <w:lang w:eastAsia="en-US"/>
              </w:rPr>
              <w:t>In our view, a node should be ab</w:t>
            </w:r>
            <w:r>
              <w:rPr>
                <w:lang w:eastAsia="en-US"/>
              </w:rPr>
              <w:t>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w:t>
            </w:r>
            <w:r>
              <w:t>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w:t>
            </w:r>
            <w:r>
              <w:t>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hint="eastAsia"/>
                <w:lang w:val="en-US" w:eastAsia="zh-CN"/>
              </w:rPr>
              <w:t>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ＭＳ 明朝" w:hint="eastAsia"/>
                <w:lang w:val="en-US" w:eastAsia="ja-JP"/>
              </w:rPr>
            </w:pPr>
            <w:r>
              <w:rPr>
                <w:rFonts w:eastAsia="ＭＳ 明朝" w:hint="eastAsia"/>
                <w:lang w:val="en-US" w:eastAsia="ja-JP"/>
              </w:rPr>
              <w:t>D</w:t>
            </w:r>
            <w:r>
              <w:rPr>
                <w:rFonts w:eastAsia="ＭＳ 明朝"/>
                <w:lang w:val="en-US" w:eastAsia="ja-JP"/>
              </w:rPr>
              <w:t>OCOMO</w:t>
            </w:r>
          </w:p>
        </w:tc>
        <w:tc>
          <w:tcPr>
            <w:tcW w:w="6937" w:type="dxa"/>
          </w:tcPr>
          <w:p w14:paraId="423C5C0B" w14:textId="10A628F8" w:rsidR="00FC6529" w:rsidRPr="00FC6529" w:rsidRDefault="00FC6529">
            <w:pPr>
              <w:rPr>
                <w:rFonts w:eastAsia="ＭＳ 明朝" w:hint="eastAsia"/>
                <w:lang w:val="en-US" w:eastAsia="ja-JP"/>
              </w:rPr>
            </w:pPr>
            <w:r>
              <w:rPr>
                <w:rFonts w:eastAsia="ＭＳ 明朝" w:hint="eastAsia"/>
                <w:lang w:val="en-US" w:eastAsia="ja-JP"/>
              </w:rPr>
              <w:t>Y</w:t>
            </w:r>
            <w:r>
              <w:rPr>
                <w:rFonts w:eastAsia="ＭＳ 明朝"/>
                <w:lang w:val="en-US" w:eastAsia="ja-JP"/>
              </w:rPr>
              <w:t>es, we think it is possible, while agree it is related to multi-beam COT discussion.</w:t>
            </w:r>
          </w:p>
        </w:tc>
      </w:tr>
    </w:tbl>
    <w:p w14:paraId="25F7D1CD" w14:textId="77777777" w:rsidR="00DF47F6" w:rsidRDefault="00DF47F6">
      <w:pPr>
        <w:pStyle w:val="a"/>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w:t>
                            </w:r>
                            <w:r>
                              <w:rPr>
                                <w:rFonts w:cs="Times"/>
                                <w:szCs w:val="20"/>
                              </w:rPr>
                              <w:t>ollowing alternatives</w:t>
                            </w:r>
                          </w:p>
                          <w:p w14:paraId="6017D890"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w:t>
                            </w:r>
                            <w:r>
                              <w:rPr>
                                <w:rFonts w:cs="Times"/>
                                <w:szCs w:val="20"/>
                              </w:rPr>
                              <w:t xml:space="preserve">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w:t>
                            </w:r>
                            <w:r>
                              <w:rPr>
                                <w:rFonts w:cs="Times"/>
                                <w:szCs w:val="20"/>
                              </w:rPr>
                              <w:t>nnel bandwidth separately</w:t>
                            </w:r>
                          </w:p>
                          <w:p w14:paraId="3FD16826"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w:t>
                            </w:r>
                            <w:r>
                              <w:rPr>
                                <w:rFonts w:cs="Times"/>
                                <w:szCs w:val="20"/>
                              </w:rPr>
                              <w:t>UE performs LBT over the transmission bandwidth over all CCs (from the lowest RB in the lowest CC to the highest RB in the highest CC used for the transmission)</w:t>
                            </w:r>
                          </w:p>
                          <w:p w14:paraId="1090103A"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w:t>
                            </w:r>
                            <w:r>
                              <w:rPr>
                                <w:rFonts w:cs="Times"/>
                                <w:szCs w:val="20"/>
                              </w:rPr>
                              <w:t>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w:t>
                      </w:r>
                      <w:r>
                        <w:rPr>
                          <w:rFonts w:cs="Times"/>
                          <w:szCs w:val="20"/>
                        </w:rPr>
                        <w:t>ollowing alternatives</w:t>
                      </w:r>
                    </w:p>
                    <w:p w14:paraId="6017D890"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w:t>
                      </w:r>
                      <w:r>
                        <w:rPr>
                          <w:rFonts w:cs="Times"/>
                          <w:szCs w:val="20"/>
                        </w:rPr>
                        <w:t xml:space="preserve">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w:t>
                      </w:r>
                      <w:r>
                        <w:rPr>
                          <w:rFonts w:cs="Times"/>
                          <w:szCs w:val="20"/>
                        </w:rPr>
                        <w:t>nnel bandwidth separately</w:t>
                      </w:r>
                    </w:p>
                    <w:p w14:paraId="3FD16826"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w:t>
                      </w:r>
                      <w:r>
                        <w:rPr>
                          <w:rFonts w:cs="Times"/>
                          <w:szCs w:val="20"/>
                        </w:rPr>
                        <w:t>UE performs LBT over the transmission bandwidth over all CCs (from the lowest RB in the lowest CC to the highest RB in the highest CC used for the transmission)</w:t>
                      </w:r>
                    </w:p>
                    <w:p w14:paraId="1090103A"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w:t>
                      </w:r>
                      <w:r>
                        <w:rPr>
                          <w:rFonts w:cs="Times"/>
                          <w:szCs w:val="20"/>
                        </w:rPr>
                        <w:t>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af7"/>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 xml:space="preserve">Key </w:t>
            </w:r>
            <w:r>
              <w:rPr>
                <w:bCs/>
                <w:sz w:val="18"/>
                <w:szCs w:val="18"/>
              </w:rPr>
              <w:t>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w:t>
            </w:r>
            <w:r>
              <w:rPr>
                <w:rFonts w:ascii="Calibri" w:eastAsia="Times New Roman" w:hAnsi="Calibri" w:cs="Calibri"/>
                <w:bCs/>
                <w:snapToGrid/>
                <w:color w:val="000000"/>
                <w:kern w:val="0"/>
                <w:sz w:val="18"/>
                <w:szCs w:val="18"/>
                <w:lang w:val="en-US" w:eastAsia="en-US"/>
              </w:rPr>
              <w:t xml:space="preserve">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Proposal 10: For a multi-carrier transmission in intra-band CA in NR-U-60, support both performing a single LBT over all CCs, a</w:t>
            </w:r>
            <w:r>
              <w:rPr>
                <w:rFonts w:ascii="Calibri" w:eastAsia="Times New Roman" w:hAnsi="Calibri" w:cs="Calibri"/>
                <w:bCs/>
                <w:snapToGrid/>
                <w:color w:val="000000"/>
                <w:kern w:val="0"/>
                <w:sz w:val="18"/>
                <w:szCs w:val="18"/>
                <w:lang w:val="en-US" w:eastAsia="en-US"/>
              </w:rPr>
              <w:t xml:space="preserve">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w:t>
            </w:r>
            <w:r>
              <w:rPr>
                <w:rFonts w:ascii="Calibri" w:eastAsia="Times New Roman" w:hAnsi="Calibri" w:cs="Calibri"/>
                <w:bCs/>
                <w:snapToGrid/>
                <w:color w:val="000000"/>
                <w:kern w:val="0"/>
                <w:sz w:val="18"/>
                <w:szCs w:val="18"/>
                <w:lang w:val="en-US" w:eastAsia="en-US"/>
              </w:rPr>
              <w:t>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w:t>
            </w:r>
            <w:r>
              <w:rPr>
                <w:rFonts w:ascii="Calibri" w:eastAsia="Times New Roman" w:hAnsi="Calibri" w:cs="Calibri"/>
                <w:bCs/>
                <w:snapToGrid/>
                <w:color w:val="000000"/>
                <w:kern w:val="0"/>
                <w:sz w:val="18"/>
                <w:szCs w:val="18"/>
                <w:lang w:val="en-US" w:eastAsia="en-US"/>
              </w:rPr>
              <w:t>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w:t>
            </w:r>
            <w:r>
              <w:rPr>
                <w:rFonts w:ascii="Calibri" w:eastAsia="Times New Roman" w:hAnsi="Calibri" w:cs="Calibri"/>
                <w:bCs/>
                <w:snapToGrid/>
                <w:color w:val="000000"/>
                <w:kern w:val="0"/>
                <w:sz w:val="18"/>
                <w:szCs w:val="18"/>
                <w:lang w:val="en-US" w:eastAsia="en-US"/>
              </w:rPr>
              <w:t>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w:t>
            </w:r>
            <w:r>
              <w:rPr>
                <w:rFonts w:ascii="Calibri" w:eastAsia="Times New Roman" w:hAnsi="Calibri" w:cs="Calibri"/>
                <w:bCs/>
                <w:snapToGrid/>
                <w:color w:val="000000"/>
                <w:kern w:val="0"/>
                <w:sz w:val="18"/>
                <w:szCs w:val="18"/>
                <w:lang w:val="en-US" w:eastAsia="en-US"/>
              </w:rPr>
              <w:t>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The Operating Channel BW used in the </w:t>
            </w:r>
            <w:r>
              <w:rPr>
                <w:rFonts w:ascii="Calibri" w:eastAsia="Times New Roman" w:hAnsi="Calibri" w:cs="Calibri"/>
                <w:bCs/>
                <w:snapToGrid/>
                <w:color w:val="000000"/>
                <w:kern w:val="0"/>
                <w:sz w:val="18"/>
                <w:szCs w:val="18"/>
                <w:lang w:val="en-US" w:eastAsia="en-US"/>
              </w:rPr>
              <w:t>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Support a set of units of LBT BWs and LBT is performed in each CC on one </w:t>
            </w:r>
            <w:r>
              <w:rPr>
                <w:rFonts w:ascii="Calibri" w:eastAsia="Times New Roman" w:hAnsi="Calibri" w:cs="Calibri"/>
                <w:bCs/>
                <w:snapToGrid/>
                <w:color w:val="000000"/>
                <w:kern w:val="0"/>
                <w:sz w:val="18"/>
                <w:szCs w:val="18"/>
                <w:lang w:val="en-US" w:eastAsia="en-US"/>
              </w:rPr>
              <w:t>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NR unlicensed bands between 52.6 GHz and 71 GHz, for LBT based channel access mechanism, there is no need to specify the nominal bandwidth in 3GPP </w:t>
            </w:r>
            <w:r>
              <w:rPr>
                <w:rFonts w:ascii="Calibri" w:eastAsia="Times New Roman" w:hAnsi="Calibri" w:cs="Calibri"/>
                <w:bCs/>
                <w:snapToGrid/>
                <w:color w:val="000000"/>
                <w:kern w:val="0"/>
                <w:sz w:val="18"/>
                <w:szCs w:val="18"/>
                <w:lang w:val="en-US" w:eastAsia="en-US"/>
              </w:rPr>
              <w:t>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w:t>
            </w:r>
            <w:r>
              <w:rPr>
                <w:rFonts w:ascii="Calibri" w:eastAsia="Times New Roman" w:hAnsi="Calibri" w:cs="Calibri"/>
                <w:bCs/>
                <w:snapToGrid/>
                <w:color w:val="000000"/>
                <w:kern w:val="0"/>
                <w:sz w:val="18"/>
                <w:szCs w:val="18"/>
                <w:lang w:val="en-US" w:eastAsia="en-US"/>
              </w:rPr>
              <w:t>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nominal bandwid</w:t>
            </w:r>
            <w:r>
              <w:rPr>
                <w:rFonts w:ascii="Calibri" w:eastAsia="Times New Roman" w:hAnsi="Calibri" w:cs="Calibri"/>
                <w:bCs/>
                <w:snapToGrid/>
                <w:color w:val="000000"/>
                <w:kern w:val="0"/>
                <w:sz w:val="18"/>
                <w:szCs w:val="18"/>
                <w:lang w:val="en-US" w:eastAsia="en-US"/>
              </w:rPr>
              <w:t xml:space="preserve">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w:t>
            </w:r>
            <w:r>
              <w:rPr>
                <w:rFonts w:ascii="Calibri" w:eastAsia="Times New Roman" w:hAnsi="Calibri" w:cs="Calibri"/>
                <w:bCs/>
                <w:snapToGrid/>
                <w:color w:val="000000"/>
                <w:kern w:val="0"/>
                <w:sz w:val="18"/>
                <w:szCs w:val="18"/>
                <w:lang w:val="en-US" w:eastAsia="en-US"/>
              </w:rPr>
              <w:t xml:space="preserve">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w:t>
            </w:r>
            <w:r>
              <w:rPr>
                <w:rFonts w:ascii="Calibri" w:eastAsia="Times New Roman" w:hAnsi="Calibri" w:cs="Calibri"/>
                <w:bCs/>
                <w:snapToGrid/>
                <w:color w:val="000000"/>
                <w:kern w:val="0"/>
                <w:sz w:val="18"/>
                <w:szCs w:val="18"/>
                <w:lang w:val="en-US" w:eastAsia="en-US"/>
              </w:rPr>
              <w:t xml:space="preserve">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w:t>
            </w:r>
            <w:r>
              <w:rPr>
                <w:rFonts w:ascii="Calibri" w:eastAsia="Times New Roman" w:hAnsi="Calibri" w:cs="Calibri"/>
                <w:bCs/>
                <w:snapToGrid/>
                <w:color w:val="000000"/>
                <w:kern w:val="0"/>
                <w:sz w:val="18"/>
                <w:szCs w:val="18"/>
                <w:lang w:val="en-US" w:eastAsia="en-US"/>
              </w:rPr>
              <w:t>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w:t>
            </w:r>
            <w:r>
              <w:rPr>
                <w:rFonts w:ascii="Calibri" w:eastAsia="Times New Roman" w:hAnsi="Calibri" w:cs="Calibri"/>
                <w:bCs/>
                <w:snapToGrid/>
                <w:color w:val="000000"/>
                <w:kern w:val="0"/>
                <w:sz w:val="18"/>
                <w:szCs w:val="18"/>
                <w:lang w:val="en-US" w:eastAsia="en-US"/>
              </w:rPr>
              <w:t>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w:t>
            </w:r>
            <w:r>
              <w:rPr>
                <w:rFonts w:ascii="Calibri" w:eastAsia="Times New Roman" w:hAnsi="Calibri" w:cs="Calibri"/>
                <w:bCs/>
                <w:snapToGrid/>
                <w:color w:val="000000"/>
                <w:kern w:val="0"/>
                <w:sz w:val="18"/>
                <w:szCs w:val="18"/>
                <w:lang w:val="en-US" w:eastAsia="en-US"/>
              </w:rPr>
              <w:t xml:space="preserv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w:t>
            </w:r>
            <w:r>
              <w:rPr>
                <w:rFonts w:eastAsia="Times New Roman"/>
                <w:bCs/>
                <w:i/>
                <w:iCs/>
                <w:snapToGrid/>
                <w:color w:val="000000"/>
                <w:kern w:val="0"/>
                <w:sz w:val="18"/>
                <w:szCs w:val="18"/>
                <w:lang w:val="en-US" w:eastAsia="en-US"/>
              </w:rPr>
              <w:t>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w:t>
            </w:r>
            <w:r>
              <w:rPr>
                <w:rFonts w:eastAsia="Times New Roman"/>
                <w:bCs/>
                <w:snapToGrid/>
                <w:color w:val="000000"/>
                <w:kern w:val="0"/>
                <w:sz w:val="18"/>
                <w:szCs w:val="18"/>
                <w:lang w:val="en-US" w:eastAsia="en-US"/>
              </w:rPr>
              <w:t>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7 Alt SC3/CA5 poses an artificial restriction to insert guard bands at the </w:t>
            </w:r>
            <w:r>
              <w:rPr>
                <w:rFonts w:eastAsia="Times New Roman"/>
                <w:bCs/>
                <w:snapToGrid/>
                <w:color w:val="000000"/>
                <w:kern w:val="0"/>
                <w:sz w:val="18"/>
                <w:szCs w:val="18"/>
                <w:lang w:val="en-US" w:eastAsia="en-US"/>
              </w:rPr>
              <w:t>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w:t>
            </w:r>
            <w:r>
              <w:rPr>
                <w:rFonts w:ascii="Cambria" w:eastAsia="Times New Roman" w:hAnsi="Cambria" w:cs="Calibri"/>
                <w:bCs/>
                <w:i/>
                <w:iCs/>
                <w:snapToGrid/>
                <w:color w:val="000000"/>
                <w:kern w:val="0"/>
                <w:sz w:val="18"/>
                <w:szCs w:val="18"/>
                <w:u w:val="single"/>
                <w:lang w:val="en-US" w:eastAsia="en-US"/>
              </w:rPr>
              <w:t>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w:t>
            </w:r>
            <w:r>
              <w:rPr>
                <w:rFonts w:ascii="Calibri" w:eastAsia="Times New Roman" w:hAnsi="Calibri" w:cs="Calibri"/>
                <w:bCs/>
                <w:snapToGrid/>
                <w:color w:val="000000"/>
                <w:kern w:val="0"/>
                <w:sz w:val="18"/>
                <w:szCs w:val="18"/>
                <w:lang w:val="en-US" w:eastAsia="en-US"/>
              </w:rPr>
              <w:t>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r>
              <w:rPr>
                <w:rFonts w:ascii="Calibri" w:eastAsia="Times New Roman" w:hAnsi="Calibri" w:cs="Calibri"/>
                <w:bCs/>
                <w:snapToGrid/>
                <w:color w:val="000000"/>
                <w:kern w:val="0"/>
                <w:sz w:val="18"/>
                <w:szCs w:val="18"/>
                <w:lang w:val="en-US" w:eastAsia="en-US"/>
              </w:rPr>
              <w:t>.</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 xml:space="preserve">/UE performs LBT over the channel bandwidth (or BWP bandwidth). A transmission is initiated only if the entire LBT bandwidth is found to be unoccupied. FFS: If </w:t>
            </w:r>
            <w:r>
              <w:rPr>
                <w:bCs/>
                <w:snapToGrid/>
                <w:color w:val="000000"/>
                <w:kern w:val="0"/>
                <w:sz w:val="18"/>
                <w:szCs w:val="18"/>
                <w:lang w:eastAsia="zh-CN"/>
              </w:rPr>
              <w:t>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can transmit on any channel </w:t>
            </w:r>
            <w:r>
              <w:rPr>
                <w:rFonts w:eastAsia="Times New Roman"/>
                <w:bCs/>
                <w:snapToGrid/>
                <w:color w:val="000000"/>
                <w:kern w:val="0"/>
                <w:sz w:val="18"/>
                <w:szCs w:val="18"/>
                <w:lang w:eastAsia="en-US"/>
              </w:rPr>
              <w:t>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a single carrier transmission, enable mechanism that permits access to part of the carrier based on LBT success in</w:t>
            </w:r>
            <w:r>
              <w:rPr>
                <w:rFonts w:eastAsia="Times New Roman"/>
                <w:bCs/>
                <w:snapToGrid/>
                <w:color w:val="000000"/>
                <w:kern w:val="0"/>
                <w:sz w:val="18"/>
                <w:szCs w:val="18"/>
                <w:lang w:eastAsia="en-US"/>
              </w:rPr>
              <w:t xml:space="preserve">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w:t>
            </w:r>
            <w:r>
              <w:rPr>
                <w:rFonts w:eastAsia="Times New Roman"/>
                <w:bCs/>
                <w:snapToGrid/>
                <w:color w:val="000000"/>
                <w:kern w:val="0"/>
                <w:sz w:val="18"/>
                <w:szCs w:val="18"/>
                <w:lang w:val="en-US" w:eastAsia="en-US"/>
              </w:rPr>
              <w:t xml:space="preserve">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UE can be configured with one of </w:t>
            </w:r>
            <w:r>
              <w:rPr>
                <w:rFonts w:eastAsia="Times New Roman"/>
                <w:bCs/>
                <w:snapToGrid/>
                <w:color w:val="000000"/>
                <w:kern w:val="0"/>
                <w:sz w:val="18"/>
                <w:szCs w:val="18"/>
                <w:lang w:eastAsia="en-US"/>
              </w:rPr>
              <w:t>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RAN 1 should discuss the relation between sensing result and permissible transmission of each LBT bandwidth for DL and UL </w:t>
            </w:r>
            <w:r>
              <w:rPr>
                <w:rFonts w:eastAsia="Times New Roman"/>
                <w:bCs/>
                <w:snapToGrid/>
                <w:color w:val="000000"/>
                <w:kern w:val="0"/>
                <w:sz w:val="18"/>
                <w:szCs w:val="18"/>
                <w:lang w:val="en-US" w:eastAsia="en-US"/>
              </w:rPr>
              <w:t>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w:t>
            </w:r>
            <w:r>
              <w:rPr>
                <w:rFonts w:eastAsia="Times New Roman"/>
                <w:bCs/>
                <w:snapToGrid/>
                <w:color w:val="000000"/>
                <w:kern w:val="0"/>
                <w:sz w:val="18"/>
                <w:szCs w:val="18"/>
                <w:lang w:val="en-US" w:eastAsia="en-US"/>
              </w:rPr>
              <w:t>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w:t>
            </w:r>
            <w:r>
              <w:rPr>
                <w:rFonts w:eastAsia="Times New Roman"/>
                <w:bCs/>
                <w:snapToGrid/>
                <w:color w:val="000000"/>
                <w:sz w:val="18"/>
                <w:szCs w:val="18"/>
                <w:u w:val="single"/>
                <w:lang w:val="en-US" w:eastAsia="en-US"/>
              </w:rPr>
              <w:t>.1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165E2987"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in all the LBT units (to be transmitted in) in the cha</w:t>
            </w:r>
            <w:r>
              <w:rPr>
                <w:rFonts w:eastAsia="Times New Roman"/>
                <w:bCs/>
                <w:snapToGrid/>
                <w:color w:val="000000"/>
                <w:sz w:val="18"/>
                <w:szCs w:val="18"/>
                <w:u w:val="single"/>
                <w:lang w:val="en-US" w:eastAsia="en-US"/>
              </w:rPr>
              <w:t xml:space="preserve">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w:t>
            </w:r>
            <w:r>
              <w:rPr>
                <w:rFonts w:eastAsia="Times New Roman"/>
                <w:bCs/>
                <w:snapToGrid/>
                <w:color w:val="000000"/>
                <w:sz w:val="18"/>
                <w:szCs w:val="18"/>
                <w:u w:val="single"/>
                <w:lang w:val="en-US" w:eastAsia="en-US"/>
              </w:rPr>
              <w:t>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1</w:t>
            </w:r>
            <w:r>
              <w:rPr>
                <w:rFonts w:eastAsia="Times New Roman" w:cstheme="minorBidi"/>
                <w:bCs/>
                <w:i/>
                <w:iCs/>
                <w:snapToGrid/>
                <w:color w:val="000000"/>
                <w:kern w:val="0"/>
                <w:sz w:val="18"/>
                <w:szCs w:val="18"/>
                <w:lang w:val="en-US" w:eastAsia="en-US"/>
              </w:rPr>
              <w:t xml:space="preserve">: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30"/>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a"/>
        <w:numPr>
          <w:ilvl w:val="0"/>
          <w:numId w:val="19"/>
        </w:numPr>
        <w:rPr>
          <w:lang w:eastAsia="en-US"/>
        </w:rPr>
      </w:pPr>
      <w:r>
        <w:rPr>
          <w:lang w:eastAsia="en-US"/>
        </w:rPr>
        <w:t>For LBT with single carrier transmission, at least Alt SC</w:t>
      </w:r>
      <w:r>
        <w:rPr>
          <w:lang w:eastAsia="en-US"/>
        </w:rPr>
        <w:t>.1 should be supported</w:t>
      </w:r>
    </w:p>
    <w:p w14:paraId="05EA8C6B" w14:textId="77777777" w:rsidR="00DF47F6" w:rsidRDefault="00BC69DD">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199581" w14:textId="77777777" w:rsidR="00DF47F6" w:rsidRDefault="00BC69DD">
      <w:pPr>
        <w:pStyle w:val="a"/>
        <w:numPr>
          <w:ilvl w:val="0"/>
          <w:numId w:val="19"/>
        </w:numPr>
        <w:rPr>
          <w:lang w:eastAsia="en-US"/>
        </w:rPr>
      </w:pPr>
      <w:r>
        <w:rPr>
          <w:lang w:eastAsia="en-US"/>
        </w:rPr>
        <w:t xml:space="preserve">For LBT with single carrier </w:t>
      </w:r>
      <w:r>
        <w:rPr>
          <w:lang w:eastAsia="en-US"/>
        </w:rPr>
        <w:t>transmission, Alt-SC.3 should be supported</w:t>
      </w:r>
    </w:p>
    <w:p w14:paraId="7A8924EA" w14:textId="77777777" w:rsidR="00DF47F6" w:rsidRDefault="00BC69DD">
      <w:pPr>
        <w:pStyle w:val="a"/>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77777777" w:rsidR="00DF47F6" w:rsidRDefault="00BC69DD">
      <w:pPr>
        <w:rPr>
          <w:lang w:eastAsia="en-US"/>
        </w:rPr>
      </w:pPr>
      <w:r>
        <w:rPr>
          <w:lang w:eastAsia="en-US"/>
        </w:rPr>
        <w:t>For single carrier transmission or multi-carrier transmission, should we suppor</w:t>
      </w:r>
      <w:r>
        <w:rPr>
          <w:lang w:eastAsia="en-US"/>
        </w:rPr>
        <w:t>t the functionality to access a carrier if there is interference in part of the carrier?</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w:t>
            </w:r>
            <w:r>
              <w:rPr>
                <w:rFonts w:eastAsiaTheme="minorEastAsia"/>
                <w:lang w:eastAsia="zh-CN"/>
              </w:rPr>
              <w:t xml:space="preserve">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w:t>
            </w:r>
            <w:r>
              <w:rPr>
                <w:rFonts w:eastAsiaTheme="minorEastAsia"/>
                <w:lang w:eastAsia="zh-CN"/>
              </w:rPr>
              <w:t>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w:t>
            </w:r>
            <w:r>
              <w:rPr>
                <w:lang w:eastAsia="en-US"/>
              </w:rPr>
              <w:t>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w:t>
            </w:r>
            <w:r>
              <w:rPr>
                <w:lang w:eastAsia="en-US"/>
              </w:rPr>
              <w:t xml:space="preserve">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w:t>
            </w:r>
            <w:r>
              <w:rPr>
                <w:lang w:eastAsia="en-US"/>
              </w:rPr>
              <w:t>oted agreement at the top of Section 2.2 is not the latest relevant agreement for this discussion point. In the latest agreement from RAN1#104bis-e, only SC1 and SC3 are available alternatives for SC transmission, and only CA1, CA2 and CA5 are available al</w:t>
            </w:r>
            <w:r>
              <w:rPr>
                <w:lang w:eastAsia="en-US"/>
              </w:rPr>
              <w:t>ternatives for the multi-carrier transmission:</w:t>
            </w:r>
          </w:p>
          <w:p w14:paraId="7B91ABEA" w14:textId="77777777" w:rsidR="00DF47F6" w:rsidRDefault="00DF47F6">
            <w:pPr>
              <w:wordWrap/>
              <w:rPr>
                <w:lang w:eastAsia="en-US"/>
              </w:rPr>
            </w:pPr>
          </w:p>
          <w:tbl>
            <w:tblPr>
              <w:tblStyle w:val="af7"/>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5B731DFE" w14:textId="77777777" w:rsidR="00DF47F6" w:rsidRDefault="00BC69DD">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/UE performs LBT in all the LBT units (to be transmitted in) in the channel bandwidth</w:t>
                  </w:r>
                </w:p>
                <w:p w14:paraId="6A52732F" w14:textId="77777777" w:rsidR="00DF47F6" w:rsidRDefault="00BC69DD">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1176C18A" w14:textId="77777777" w:rsidR="00DF47F6" w:rsidRDefault="00BC69DD">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13EB7386" w14:textId="77777777" w:rsidR="00DF47F6" w:rsidRDefault="00BC69DD">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4ABB8B7C" w14:textId="77777777" w:rsidR="00DF47F6" w:rsidRDefault="00DF47F6">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 xml:space="preserve">if we define unit of LBT BW that is smaller than the </w:t>
            </w:r>
            <w:r>
              <w:rPr>
                <w:lang w:eastAsia="en-US"/>
              </w:rPr>
              <w:t xml:space="preserve">carrier (we need to support Alt SC.3 and Alt CA.5). Defining such LBT units are not supported by regulation and, further, are not well-justified due to running </w:t>
            </w:r>
            <w:r>
              <w:rPr>
                <w:lang w:eastAsia="en-US"/>
              </w:rPr>
              <w:lastRenderedPageBreak/>
              <w:t>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w:t>
            </w:r>
            <w:r>
              <w:rPr>
                <w:lang w:eastAsia="en-US"/>
              </w:rPr>
              <w:t>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w:t>
            </w:r>
            <w:r>
              <w:rPr>
                <w:rFonts w:hint="eastAsia"/>
              </w:rPr>
              <w:t>. Regardless of single-carrier or multi-carrier</w:t>
            </w:r>
            <w:r>
              <w:t xml:space="preserve"> transmission</w:t>
            </w:r>
            <w:r>
              <w:rPr>
                <w:rFonts w:hint="eastAsia"/>
              </w:rPr>
              <w:t xml:space="preserve">, the UE can access the channel </w:t>
            </w:r>
            <w:r>
              <w:t xml:space="preserve">if the performing LBT on the unit LBT bandwidth is successful. For the unit LBT bandwidth, the UE can be configured with one of multiple LBT bandwidth values which </w:t>
            </w:r>
            <w:r>
              <w:t>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w:t>
            </w:r>
            <w:r>
              <w:rPr>
                <w:lang w:eastAsia="en-US"/>
              </w:rPr>
              <w:t xml:space="preserve">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r>
              <w:rPr>
                <w:lang w:eastAsia="en-US"/>
              </w:rPr>
              <w:t>.</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w:t>
            </w:r>
            <w:r>
              <w:t>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w:t>
            </w:r>
            <w:r>
              <w:rPr>
                <w:rFonts w:eastAsia="SimSun"/>
                <w:sz w:val="21"/>
                <w:szCs w:val="21"/>
                <w:lang w:val="en-US" w:eastAsia="zh-CN"/>
              </w:rPr>
              <w:t xml:space="preserve">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19309F98" w14:textId="77777777" w:rsidR="00FC6529" w:rsidRPr="00FC6529" w:rsidRDefault="00FC6529" w:rsidP="00FC6529">
            <w:pPr>
              <w:pStyle w:val="a"/>
              <w:numPr>
                <w:ilvl w:val="0"/>
                <w:numId w:val="52"/>
              </w:numPr>
              <w:rPr>
                <w:lang w:eastAsia="en-US"/>
              </w:rPr>
            </w:pPr>
            <w:r w:rsidRPr="0017585E">
              <w:rPr>
                <w:rFonts w:eastAsia="ＭＳ 明朝"/>
                <w:lang w:eastAsia="ja-JP"/>
              </w:rPr>
              <w:t>For single carrier transmission, when alt SC.1 is adopted, there is no need to consider the functionality since there is no sensitivity for “part of the carrier” only in SC.1.</w:t>
            </w:r>
            <w:r>
              <w:rPr>
                <w:rFonts w:eastAsia="ＭＳ 明朝"/>
                <w:lang w:eastAsia="ja-JP"/>
              </w:rPr>
              <w:t xml:space="preserve"> </w:t>
            </w:r>
          </w:p>
          <w:p w14:paraId="7967372C" w14:textId="77777777" w:rsidR="00FC6529" w:rsidRPr="00836BE3" w:rsidRDefault="00FC6529" w:rsidP="00FC6529">
            <w:pPr>
              <w:pStyle w:val="a"/>
              <w:numPr>
                <w:ilvl w:val="0"/>
                <w:numId w:val="52"/>
              </w:numPr>
              <w:rPr>
                <w:lang w:eastAsia="en-US"/>
              </w:rPr>
            </w:pPr>
            <w:r>
              <w:rPr>
                <w:rFonts w:eastAsia="ＭＳ 明朝"/>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a"/>
              <w:numPr>
                <w:ilvl w:val="0"/>
                <w:numId w:val="52"/>
              </w:numPr>
              <w:rPr>
                <w:lang w:eastAsia="en-US"/>
              </w:rPr>
            </w:pPr>
            <w:r>
              <w:rPr>
                <w:rFonts w:eastAsia="ＭＳ 明朝"/>
                <w:lang w:eastAsia="ja-JP"/>
              </w:rPr>
              <w:t>For multi-carrier transmission, when alt CA.1 or CA.5 is adopted, we support to introduce the functionality</w:t>
            </w:r>
          </w:p>
          <w:p w14:paraId="2C76A2A2" w14:textId="5AEF1E59" w:rsidR="00FC6529" w:rsidRPr="00FC6529" w:rsidRDefault="00FC6529" w:rsidP="00FC6529">
            <w:pPr>
              <w:pStyle w:val="a"/>
              <w:numPr>
                <w:ilvl w:val="0"/>
                <w:numId w:val="52"/>
              </w:numPr>
              <w:rPr>
                <w:rFonts w:hint="eastAsia"/>
                <w:lang w:eastAsia="en-US"/>
              </w:rPr>
            </w:pPr>
            <w:r w:rsidRPr="00FC6529">
              <w:rPr>
                <w:rFonts w:eastAsia="ＭＳ 明朝"/>
                <w:lang w:eastAsia="ja-JP"/>
              </w:rPr>
              <w:t>For multi-carrier transmission, when alt CA.2 is adopted, as well as the 1</w:t>
            </w:r>
            <w:r w:rsidRPr="00FC6529">
              <w:rPr>
                <w:rFonts w:eastAsia="ＭＳ 明朝"/>
                <w:vertAlign w:val="superscript"/>
                <w:lang w:eastAsia="ja-JP"/>
              </w:rPr>
              <w:t>st</w:t>
            </w:r>
            <w:r w:rsidRPr="00FC6529">
              <w:rPr>
                <w:rFonts w:eastAsia="ＭＳ 明朝"/>
                <w:lang w:eastAsia="ja-JP"/>
              </w:rPr>
              <w:t xml:space="preserve"> bullet, we do not think it should be considered.</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 xml:space="preserve">/UE </w:t>
      </w:r>
      <w:r>
        <w:rPr>
          <w:lang w:eastAsia="en-US"/>
        </w:rPr>
        <w:t>implementation.</w:t>
      </w:r>
    </w:p>
    <w:p w14:paraId="6A69D62F" w14:textId="77777777" w:rsidR="00DF47F6" w:rsidRDefault="00BC69DD">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94AAA2E" w14:textId="77777777" w:rsidR="00DF47F6" w:rsidRDefault="00BC69DD">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406F9023"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w:t>
            </w:r>
            <w:r>
              <w:rPr>
                <w:lang w:eastAsia="en-US"/>
              </w:rPr>
              <w:t>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w:t>
            </w:r>
            <w:r>
              <w:rPr>
                <w:rFonts w:eastAsiaTheme="minorEastAsia"/>
                <w:lang w:eastAsia="zh-CN"/>
              </w:rPr>
              <w:t xml:space="preserve">.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w:t>
            </w:r>
            <w:r>
              <w:rPr>
                <w:rFonts w:eastAsiaTheme="minorEastAsia"/>
                <w:lang w:eastAsia="zh-CN"/>
              </w:rPr>
              <w:lastRenderedPageBreak/>
              <w:t>he channel bandwidth.</w:t>
            </w:r>
          </w:p>
          <w:p w14:paraId="49CE95E1" w14:textId="77777777" w:rsidR="00DF47F6" w:rsidRDefault="00BC69DD">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w:t>
            </w:r>
            <w:r>
              <w:rPr>
                <w:lang w:eastAsia="en-US"/>
              </w:rPr>
              <w:t>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w:t>
            </w:r>
            <w:r>
              <w:rPr>
                <w:lang w:eastAsia="en-US"/>
              </w:rPr>
              <w:t>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w:t>
            </w:r>
            <w:r>
              <w:rPr>
                <w:lang w:eastAsia="en-US"/>
              </w:rPr>
              <w:t xml:space="preserve">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Alt CA.5 may significantly increase the comp</w:t>
            </w:r>
            <w:r>
              <w:rPr>
                <w:lang w:eastAsia="en-US"/>
              </w:rPr>
              <w:t xml:space="preserve">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w:t>
            </w:r>
            <w:r>
              <w:rPr>
                <w:lang w:eastAsia="en-US"/>
              </w:rPr>
              <w:t xml:space="preserve">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 xml:space="preserve">We support Alt CA. 5. We would also be fine to support Alt CA. 1, but we cannot support Alt CA. 2 at least for a UE as it will allow transmission </w:t>
            </w:r>
            <w:r>
              <w:rPr>
                <w:lang w:eastAsia="en-US"/>
              </w:rPr>
              <w:t>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w:t>
            </w:r>
            <w:r>
              <w:rPr>
                <w:lang w:eastAsia="en-US"/>
              </w:rPr>
              <w:t>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3215CBDA" w14:textId="77777777" w:rsidR="00DF47F6" w:rsidRDefault="00BC69DD">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w:t>
            </w:r>
            <w:r>
              <w:rPr>
                <w:lang w:eastAsia="en-US"/>
              </w:rPr>
              <w:t>th adopted to UE</w:t>
            </w:r>
          </w:p>
          <w:p w14:paraId="093A3294" w14:textId="77777777" w:rsidR="00DF47F6" w:rsidRDefault="00BC69DD">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larified t</w:t>
            </w:r>
            <w:r>
              <w:rPr>
                <w:rFonts w:eastAsia="PMingLiU"/>
                <w:lang w:eastAsia="zh-TW"/>
              </w:rPr>
              <w:t xml:space="preserve">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w:t>
            </w:r>
            <w:r>
              <w:rPr>
                <w:lang w:eastAsia="en-US"/>
              </w:rPr>
              <w:t xml:space="preserve">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 xml:space="preserve">to </w:t>
            </w:r>
            <w:r>
              <w:rPr>
                <w:rFonts w:eastAsia="SimSun" w:hint="eastAsia"/>
                <w:lang w:val="en-US" w:eastAsia="zh-CN"/>
              </w:rPr>
              <w:t xml:space="preserve"> Alt</w:t>
            </w:r>
            <w:proofErr w:type="gramEnd"/>
            <w:r>
              <w:rPr>
                <w:rFonts w:eastAsia="SimSun" w:hint="eastAsia"/>
                <w:lang w:val="en-US" w:eastAsia="zh-CN"/>
              </w:rPr>
              <w:t xml:space="preserve"> CA2 requires only a LBT</w:t>
            </w:r>
            <w:r>
              <w:rPr>
                <w:rFonts w:eastAsia="SimSun" w:hint="eastAsia"/>
                <w:lang w:val="en-US" w:eastAsia="zh-CN"/>
              </w:rPr>
              <w:lastRenderedPageBreak/>
              <w:t xml:space="preserve"> procedure for the whole bandwidth to be intended for the transmission, which may result in that all the intended</w:t>
            </w:r>
            <w:r>
              <w:rPr>
                <w:rFonts w:eastAsia="SimSun" w:hint="eastAsia"/>
                <w:lang w:val="en-US" w:eastAsia="zh-CN"/>
              </w:rPr>
              <w:t xml:space="preserve">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hint="eastAsia"/>
                <w:lang w:val="en-US" w:eastAsia="zh-CN"/>
              </w:rPr>
            </w:pPr>
            <w:r>
              <w:rPr>
                <w:rFonts w:eastAsia="ＭＳ 明朝" w:hint="eastAsia"/>
                <w:lang w:eastAsia="ja-JP"/>
              </w:rPr>
              <w:lastRenderedPageBreak/>
              <w:t>D</w:t>
            </w:r>
            <w:r>
              <w:rPr>
                <w:rFonts w:eastAsia="ＭＳ 明朝"/>
                <w:lang w:eastAsia="ja-JP"/>
              </w:rPr>
              <w:t>OCOMO</w:t>
            </w:r>
          </w:p>
        </w:tc>
        <w:tc>
          <w:tcPr>
            <w:tcW w:w="6937" w:type="dxa"/>
          </w:tcPr>
          <w:p w14:paraId="65DD8E12" w14:textId="107F28EA" w:rsidR="00FC6529" w:rsidRPr="00FC6529" w:rsidRDefault="00FC6529" w:rsidP="00FC6529">
            <w:pPr>
              <w:rPr>
                <w:rFonts w:eastAsia="Gulim" w:hint="eastAsia"/>
                <w:lang w:eastAsia="en-US"/>
              </w:rPr>
            </w:pPr>
            <w:r w:rsidRPr="00FC6529">
              <w:rPr>
                <w:rFonts w:eastAsia="ＭＳ 明朝"/>
                <w:lang w:eastAsia="ja-JP"/>
              </w:rPr>
              <w:t xml:space="preserve">Fine to leave the choice to implementation, while our preference is Alt SC.1 and CA.1. </w:t>
            </w:r>
          </w:p>
        </w:tc>
      </w:tr>
    </w:tbl>
    <w:p w14:paraId="371A158B" w14:textId="77777777" w:rsidR="00DF47F6" w:rsidRDefault="00DF47F6">
      <w:pPr>
        <w:rPr>
          <w:lang w:eastAsia="en-US"/>
        </w:rPr>
      </w:pPr>
    </w:p>
    <w:p w14:paraId="7EB94EE2" w14:textId="77777777" w:rsidR="00DF47F6" w:rsidRDefault="00BC69DD">
      <w:pPr>
        <w:pStyle w:val="2"/>
      </w:pPr>
      <w:r>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E79E288"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w:t>
                            </w:r>
                            <w:r>
                              <w:rPr>
                                <w:rFonts w:cs="Times"/>
                                <w:sz w:val="18"/>
                                <w:szCs w:val="20"/>
                                <w:lang w:eastAsia="en-US"/>
                              </w:rPr>
                              <w:t>the measurement</w:t>
                            </w:r>
                          </w:p>
                          <w:p w14:paraId="4F9C59D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2" w:name="OLE_LINK70"/>
                            <w:bookmarkStart w:id="3"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w:t>
                            </w:r>
                            <w:r>
                              <w:rPr>
                                <w:rFonts w:cs="Times"/>
                                <w:sz w:val="18"/>
                                <w:szCs w:val="20"/>
                              </w:rPr>
                              <w:t>s.</w:t>
                            </w:r>
                            <w:bookmarkEnd w:id="2"/>
                            <w:bookmarkEnd w:id="3"/>
                            <w:r>
                              <w:rPr>
                                <w:rFonts w:cs="Times"/>
                                <w:szCs w:val="20"/>
                              </w:rPr>
                              <w:t>FFS location of the measurement</w:t>
                            </w:r>
                          </w:p>
                          <w:p w14:paraId="553CD3F6" w14:textId="77777777" w:rsidR="00DF47F6" w:rsidRDefault="00DF47F6"/>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E79E288"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w:t>
                      </w:r>
                      <w:r>
                        <w:rPr>
                          <w:rFonts w:cs="Times"/>
                          <w:sz w:val="18"/>
                          <w:szCs w:val="20"/>
                          <w:lang w:eastAsia="en-US"/>
                        </w:rPr>
                        <w:t>the measurement</w:t>
                      </w:r>
                    </w:p>
                    <w:p w14:paraId="4F9C59D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4" w:name="OLE_LINK70"/>
                      <w:bookmarkStart w:id="5"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w:t>
                      </w:r>
                      <w:r>
                        <w:rPr>
                          <w:rFonts w:cs="Times"/>
                          <w:sz w:val="18"/>
                          <w:szCs w:val="20"/>
                        </w:rPr>
                        <w:t>s.</w:t>
                      </w:r>
                      <w:bookmarkEnd w:id="4"/>
                      <w:bookmarkEnd w:id="5"/>
                      <w:r>
                        <w:rPr>
                          <w:rFonts w:cs="Times"/>
                          <w:szCs w:val="20"/>
                        </w:rPr>
                        <w:t>FFS location of the measurement</w:t>
                      </w:r>
                    </w:p>
                    <w:p w14:paraId="553CD3F6" w14:textId="77777777" w:rsidR="00DF47F6" w:rsidRDefault="00DF47F6"/>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af7"/>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w:t>
            </w:r>
            <w:r>
              <w:rPr>
                <w:rFonts w:ascii="Calibri" w:eastAsia="Times New Roman" w:hAnsi="Calibri" w:cs="Calibri"/>
                <w:bCs/>
                <w:snapToGrid/>
                <w:color w:val="000000"/>
                <w:kern w:val="0"/>
                <w:sz w:val="18"/>
                <w:szCs w:val="18"/>
                <w:lang w:val="en-US" w:eastAsia="en-US"/>
              </w:rPr>
              <w:t>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The </w:t>
            </w:r>
            <w:r>
              <w:rPr>
                <w:rFonts w:ascii="Calibri" w:eastAsia="Times New Roman" w:hAnsi="Calibri" w:cs="Calibri"/>
                <w:bCs/>
                <w:snapToGrid/>
                <w:color w:val="000000"/>
                <w:kern w:val="0"/>
                <w:sz w:val="18"/>
                <w:szCs w:val="18"/>
                <w:lang w:val="en-US" w:eastAsia="en-US"/>
              </w:rPr>
              <w:t>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w:t>
            </w:r>
            <w:r>
              <w:rPr>
                <w:rFonts w:ascii="Calibri" w:eastAsia="Times New Roman" w:hAnsi="Calibri" w:cs="Calibri"/>
                <w:bCs/>
                <w:snapToGrid/>
                <w:color w:val="000000"/>
                <w:kern w:val="0"/>
                <w:sz w:val="18"/>
                <w:szCs w:val="18"/>
                <w:lang w:val="en-US" w:eastAsia="en-US"/>
              </w:rPr>
              <w:t xml:space="preserve">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w:t>
            </w:r>
            <w:r>
              <w:rPr>
                <w:rFonts w:ascii="Calibri" w:eastAsia="Times New Roman" w:hAnsi="Calibri" w:cs="Calibri"/>
                <w:bCs/>
                <w:snapToGrid/>
                <w:color w:val="000000"/>
                <w:kern w:val="0"/>
                <w:sz w:val="18"/>
                <w:szCs w:val="18"/>
                <w:lang w:val="en-US" w:eastAsia="en-US"/>
              </w:rPr>
              <w:t>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w:t>
            </w:r>
            <w:r>
              <w:rPr>
                <w:rFonts w:ascii="Calibri" w:eastAsia="Times New Roman" w:hAnsi="Calibri" w:cs="Calibri"/>
                <w:bCs/>
                <w:snapToGrid/>
                <w:color w:val="000000"/>
                <w:kern w:val="0"/>
                <w:sz w:val="18"/>
                <w:szCs w:val="18"/>
                <w:lang w:val="en-US" w:eastAsia="en-US"/>
              </w:rPr>
              <w:t>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30 No </w:t>
            </w:r>
            <w:r>
              <w:rPr>
                <w:rFonts w:eastAsia="Times New Roman"/>
                <w:bCs/>
                <w:snapToGrid/>
                <w:color w:val="000000"/>
                <w:kern w:val="0"/>
                <w:sz w:val="18"/>
                <w:szCs w:val="18"/>
                <w:lang w:val="en-US" w:eastAsia="en-US"/>
              </w:rPr>
              <w:t>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w:t>
            </w:r>
            <w:r>
              <w:rPr>
                <w:rFonts w:eastAsia="Times New Roman"/>
                <w:bCs/>
                <w:snapToGrid/>
                <w:color w:val="000000"/>
                <w:kern w:val="0"/>
                <w:sz w:val="18"/>
                <w:szCs w:val="18"/>
                <w:lang w:val="en-US" w:eastAsia="en-US"/>
              </w:rPr>
              <w:t>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energy measurement in 8us deferral period one measurement is re</w:t>
            </w:r>
            <w:r>
              <w:rPr>
                <w:rFonts w:ascii="Calibri" w:eastAsia="Times New Roman" w:hAnsi="Calibri" w:cs="Calibri"/>
                <w:bCs/>
                <w:snapToGrid/>
                <w:color w:val="000000"/>
                <w:kern w:val="0"/>
                <w:sz w:val="18"/>
                <w:szCs w:val="18"/>
                <w:lang w:val="en-US" w:eastAsia="en-US"/>
              </w:rPr>
              <w:t xml:space="preserv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w:t>
            </w:r>
            <w:r>
              <w:rPr>
                <w:rFonts w:ascii="Calibri" w:eastAsia="Times New Roman" w:hAnsi="Calibri" w:cs="Calibri"/>
                <w:bCs/>
                <w:snapToGrid/>
                <w:color w:val="000000"/>
                <w:kern w:val="0"/>
                <w:sz w:val="18"/>
                <w:szCs w:val="18"/>
                <w:lang w:val="en-US" w:eastAsia="en-US"/>
              </w:rPr>
              <w:t xml:space="preserve">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w:t>
            </w:r>
            <w:r>
              <w:rPr>
                <w:rFonts w:ascii="Calibri" w:eastAsia="Times New Roman" w:hAnsi="Calibri" w:cs="Calibri"/>
                <w:bCs/>
                <w:snapToGrid/>
                <w:color w:val="000000"/>
                <w:kern w:val="0"/>
                <w:sz w:val="18"/>
                <w:szCs w:val="18"/>
                <w:lang w:val="en-US" w:eastAsia="en-US"/>
              </w:rPr>
              <w:t>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energy measurement in 8us defer</w:t>
            </w:r>
            <w:r>
              <w:rPr>
                <w:rFonts w:eastAsia="Times New Roman"/>
                <w:bCs/>
                <w:snapToGrid/>
                <w:color w:val="000000"/>
                <w:kern w:val="0"/>
                <w:sz w:val="18"/>
                <w:szCs w:val="18"/>
                <w:lang w:eastAsia="en-US"/>
              </w:rPr>
              <w:t>ral period, performs a single measurement within 8us, the measurement duration is chosen as at least Y+X us, such that at least Y us of the measurements take place in the first 3 us and Y us of the measurement takes place in the last 5 us. The value of Y i</w:t>
            </w:r>
            <w:r>
              <w:rPr>
                <w:rFonts w:eastAsia="Times New Roman"/>
                <w:bCs/>
                <w:snapToGrid/>
                <w:color w:val="000000"/>
                <w:kern w:val="0"/>
                <w:sz w:val="18"/>
                <w:szCs w:val="18"/>
                <w:lang w:eastAsia="en-US"/>
              </w:rPr>
              <w:t xml:space="preserve">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 Alt-1 is supported and the 8us observation period is divided into two slots of 3 and </w:t>
            </w:r>
            <w:r>
              <w:rPr>
                <w:rFonts w:eastAsia="Times New Roman"/>
                <w:bCs/>
                <w:snapToGrid/>
                <w:color w:val="000000"/>
                <w:kern w:val="0"/>
                <w:sz w:val="18"/>
                <w:szCs w:val="18"/>
                <w:lang w:val="en-US" w:eastAsia="zh-CN"/>
              </w:rPr>
              <w:t>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w:t>
            </w:r>
            <w:r>
              <w:rPr>
                <w:rFonts w:eastAsia="Times New Roman"/>
                <w:bCs/>
                <w:i/>
                <w:iCs/>
                <w:snapToGrid/>
                <w:color w:val="000000"/>
                <w:kern w:val="0"/>
                <w:sz w:val="18"/>
                <w:szCs w:val="18"/>
                <w:lang w:val="en-US" w:eastAsia="en-US"/>
              </w:rPr>
              <w:t>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9: Only one sensing is required in 8us initial sensing period. It is up to implementation to perform two sensing, or longer sensing time for better</w:t>
            </w:r>
            <w:r>
              <w:rPr>
                <w:rFonts w:eastAsia="Times New Roman" w:cs="Batang"/>
                <w:bCs/>
                <w:i/>
                <w:iCs/>
                <w:snapToGrid/>
                <w:color w:val="000000"/>
                <w:kern w:val="0"/>
                <w:sz w:val="18"/>
                <w:szCs w:val="18"/>
                <w:lang w:val="en-US" w:eastAsia="en-US"/>
              </w:rPr>
              <w:t xml:space="preserve">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w:t>
            </w:r>
            <w:r>
              <w:rPr>
                <w:rFonts w:eastAsia="Times New Roman" w:cstheme="minorBidi"/>
                <w:bCs/>
                <w:i/>
                <w:iCs/>
                <w:snapToGrid/>
                <w:color w:val="000000"/>
                <w:kern w:val="0"/>
                <w:sz w:val="18"/>
                <w:szCs w:val="18"/>
                <w:lang w:val="en-US" w:eastAsia="en-US"/>
              </w:rPr>
              <w:t xml:space="preserve">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w:t>
            </w:r>
            <w:r>
              <w:rPr>
                <w:rFonts w:eastAsia="Times New Roman" w:cstheme="minorBidi"/>
                <w:bCs/>
                <w:i/>
                <w:iCs/>
                <w:snapToGrid/>
                <w:color w:val="000000"/>
                <w:kern w:val="0"/>
                <w:sz w:val="18"/>
                <w:szCs w:val="18"/>
                <w:lang w:val="en-US" w:eastAsia="en-US"/>
              </w:rPr>
              <w:t xml:space="preserve">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w:t>
            </w:r>
            <w:r>
              <w:rPr>
                <w:rFonts w:eastAsia="Times New Roman" w:cstheme="minorBidi"/>
                <w:bCs/>
                <w:i/>
                <w:iCs/>
                <w:snapToGrid/>
                <w:color w:val="000000"/>
                <w:kern w:val="0"/>
                <w:sz w:val="18"/>
                <w:szCs w:val="18"/>
                <w:lang w:val="en-US" w:eastAsia="en-US"/>
              </w:rPr>
              <w:t xml:space="preserve">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w:t>
            </w:r>
            <w:r>
              <w:rPr>
                <w:rFonts w:eastAsia="Times New Roman" w:cstheme="minorBidi"/>
                <w:bCs/>
                <w:i/>
                <w:iCs/>
                <w:snapToGrid/>
                <w:color w:val="000000"/>
                <w:kern w:val="0"/>
                <w:sz w:val="18"/>
                <w:szCs w:val="18"/>
                <w:lang w:val="en-US" w:eastAsia="en-US"/>
              </w:rPr>
              <w:t>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30"/>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w:t>
      </w:r>
      <w:r>
        <w:rPr>
          <w:lang w:eastAsia="en-US"/>
        </w:rPr>
        <w:t xml:space="preserve"> first 3 us), Apple. WILUS, MediaTek</w:t>
      </w:r>
    </w:p>
    <w:p w14:paraId="05699C6B" w14:textId="77777777" w:rsidR="00DF47F6" w:rsidRDefault="00BC69DD">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a"/>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Pr>
          <w:color w:val="000000" w:themeColor="text1"/>
        </w:rPr>
        <w:t xml:space="preserve">Proposal 2.3.1-1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w:t>
      </w:r>
      <w:r>
        <w:rPr>
          <w:rFonts w:cs="Times"/>
          <w:color w:val="000000" w:themeColor="text1"/>
          <w:szCs w:val="20"/>
        </w:rPr>
        <w:t>us, the measurement duration is selected from one of the following alternatives:</w:t>
      </w:r>
    </w:p>
    <w:p w14:paraId="037A87F0" w14:textId="77777777" w:rsidR="00DF47F6" w:rsidRDefault="00BC69DD">
      <w:pPr>
        <w:pStyle w:val="a"/>
        <w:numPr>
          <w:ilvl w:val="0"/>
          <w:numId w:val="20"/>
        </w:numPr>
        <w:rPr>
          <w:rFonts w:cs="Times"/>
          <w:color w:val="000000" w:themeColor="text1"/>
          <w:szCs w:val="20"/>
        </w:rPr>
      </w:pPr>
      <w:r>
        <w:rPr>
          <w:rFonts w:cs="Times"/>
          <w:color w:val="000000" w:themeColor="text1"/>
          <w:szCs w:val="20"/>
        </w:rPr>
        <w:t>Alt 1: At least 3+X us (FFS X, such as X=1).</w:t>
      </w:r>
    </w:p>
    <w:p w14:paraId="0EBDA808" w14:textId="77777777" w:rsidR="00DF47F6" w:rsidRDefault="00BC69DD">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CE3E3F8" w14:textId="77777777" w:rsidR="00DF47F6" w:rsidRDefault="00BC69DD">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6DAD693F"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77777777"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proofErr w:type="spellStart"/>
            <w:r>
              <w:rPr>
                <w:rFonts w:eastAsiaTheme="minorEastAsia"/>
                <w:lang w:val="en-US" w:eastAsia="zh-CN"/>
              </w:rPr>
              <w:t>determinign</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r>
              <w:rPr>
                <w:rFonts w:eastAsiaTheme="minorEastAsia"/>
                <w:lang w:val="en-US" w:eastAsia="zh-CN"/>
              </w:rPr>
              <w:t>.</w:t>
            </w:r>
          </w:p>
          <w:p w14:paraId="4962FE6C" w14:textId="77777777" w:rsidR="00DF47F6" w:rsidRDefault="00BC69DD">
            <w:pPr>
              <w:rPr>
                <w:lang w:eastAsia="en-US"/>
              </w:rPr>
            </w:pPr>
            <w:r>
              <w:rPr>
                <w:noProof/>
                <w:lang w:val="en-US" w:eastAsia="zh-CN"/>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lastRenderedPageBreak/>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w:t>
            </w:r>
            <w:r>
              <w:rPr>
                <w:lang w:eastAsia="en-US"/>
              </w:rPr>
              <w: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w:t>
            </w:r>
            <w:r>
              <w:rPr>
                <w:rFonts w:eastAsia="Gulim" w:cs="Times"/>
                <w:color w:val="000000" w:themeColor="text1"/>
                <w:kern w:val="0"/>
                <w:szCs w:val="20"/>
              </w:rPr>
              <w:t xml:space="preserve">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w:t>
            </w:r>
            <w:r>
              <w:rPr>
                <w:rFonts w:eastAsia="Gulim" w:cs="Times"/>
                <w:color w:val="000000" w:themeColor="text1"/>
                <w:kern w:val="0"/>
                <w:szCs w:val="20"/>
              </w:rPr>
              <w:t xml:space="preserve"> achieves a single measurement within the 8us. It seems that in Alt 3, a special structure is imposed on the 5us observation slot such that the duration X+Y is contiguous and counted as one measurement, which is only possible if the location of the X us is</w:t>
            </w:r>
            <w:r>
              <w:rPr>
                <w:rFonts w:eastAsia="Gulim" w:cs="Times"/>
                <w:color w:val="000000" w:themeColor="text1"/>
                <w:kern w:val="0"/>
                <w:szCs w:val="20"/>
              </w:rPr>
              <w:t xml:space="preserve">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w:t>
            </w:r>
            <w:r>
              <w:rPr>
                <w:lang w:eastAsia="en-US"/>
              </w:rPr>
              <w:t>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77777777" w:rsidR="00DF47F6" w:rsidRDefault="00BC69DD">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bl>
    <w:p w14:paraId="68CC9C42" w14:textId="77777777" w:rsidR="00DF47F6" w:rsidRDefault="00DF47F6">
      <w:pPr>
        <w:rPr>
          <w:lang w:eastAsia="en-US"/>
        </w:rPr>
      </w:pPr>
    </w:p>
    <w:p w14:paraId="0C937BF4" w14:textId="77777777" w:rsidR="00DF47F6" w:rsidRDefault="00BC69DD">
      <w:pPr>
        <w:pStyle w:val="2"/>
      </w:pPr>
      <w:r>
        <w:t xml:space="preserve">COT Sharing </w:t>
      </w:r>
    </w:p>
    <w:tbl>
      <w:tblPr>
        <w:tblStyle w:val="af7"/>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612065C0"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w:t>
            </w:r>
            <w:r>
              <w:rPr>
                <w:rFonts w:cs="Times"/>
                <w:szCs w:val="20"/>
              </w:rPr>
              <w:t>. No maximum gap defined. A later transmission can share the COT without LBT with any gap within the maximum COT duration</w:t>
            </w:r>
          </w:p>
          <w:p w14:paraId="32EC60A0"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w:t>
            </w:r>
            <w:r>
              <w:rPr>
                <w:rFonts w:cs="Times"/>
                <w:szCs w:val="20"/>
              </w:rPr>
              <w:t xml:space="preserve">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143A6DA" w14:textId="77777777" w:rsidR="00DF47F6" w:rsidRDefault="00BC69DD">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w:t>
            </w:r>
            <w:r>
              <w:rPr>
                <w:rFonts w:cs="Times"/>
                <w:szCs w:val="20"/>
              </w:rPr>
              <w:t>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af7"/>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t>
            </w:r>
            <w:r>
              <w:rPr>
                <w:rFonts w:ascii="Calibri" w:eastAsia="Times New Roman" w:hAnsi="Calibri" w:cs="Calibri"/>
                <w:bCs/>
                <w:snapToGrid/>
                <w:color w:val="000000"/>
                <w:kern w:val="0"/>
                <w:sz w:val="18"/>
                <w:szCs w:val="18"/>
                <w:lang w:val="en-US" w:eastAsia="en-US"/>
              </w:rPr>
              <w:t>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w:t>
            </w:r>
            <w:r>
              <w:rPr>
                <w:rFonts w:ascii="Calibri" w:eastAsia="Times New Roman" w:hAnsi="Calibri" w:cs="Calibri"/>
                <w:bCs/>
                <w:snapToGrid/>
                <w:color w:val="000000"/>
                <w:kern w:val="0"/>
                <w:sz w:val="18"/>
                <w:szCs w:val="18"/>
                <w:lang w:val="en-US" w:eastAsia="en-US"/>
              </w:rPr>
              <w:t>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NR operation in unlicensed bands between 52.6 GHz and </w:t>
            </w:r>
            <w:r>
              <w:rPr>
                <w:rFonts w:ascii="Calibri" w:eastAsia="Times New Roman" w:hAnsi="Calibri" w:cs="Calibri"/>
                <w:bCs/>
                <w:snapToGrid/>
                <w:color w:val="000000"/>
                <w:kern w:val="0"/>
                <w:sz w:val="18"/>
                <w:szCs w:val="18"/>
                <w:lang w:val="en-US" w:eastAsia="en-US"/>
              </w:rPr>
              <w:t>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xml:space="preserve">- If the responding device is capable of beam correspondence and it is expected to use only any of </w:t>
            </w:r>
            <w:r>
              <w:rPr>
                <w:rFonts w:ascii="Calibri" w:eastAsia="Times New Roman" w:hAnsi="Calibri" w:cs="Calibri"/>
                <w:bCs/>
                <w:snapToGrid/>
                <w:color w:val="000000"/>
                <w:kern w:val="0"/>
                <w:sz w:val="18"/>
                <w:szCs w:val="18"/>
                <w:lang w:val="en-US" w:eastAsia="en-US"/>
              </w:rPr>
              <w:t>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w:t>
            </w:r>
            <w:r>
              <w:rPr>
                <w:rFonts w:ascii="Calibri" w:eastAsia="Times New Roman" w:hAnsi="Calibri" w:cs="Calibri"/>
                <w:bCs/>
                <w:snapToGrid/>
                <w:color w:val="000000"/>
                <w:kern w:val="0"/>
                <w:sz w:val="18"/>
                <w:szCs w:val="18"/>
                <w:lang w:val="en-US" w:eastAsia="en-US"/>
              </w:rPr>
              <w:t>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w:t>
            </w:r>
            <w:r>
              <w:rPr>
                <w:rFonts w:ascii="Calibri" w:eastAsia="Times New Roman" w:hAnsi="Calibri" w:cs="Calibri"/>
                <w:bCs/>
                <w:snapToGrid/>
                <w:color w:val="000000"/>
                <w:kern w:val="0"/>
                <w:sz w:val="18"/>
                <w:szCs w:val="18"/>
                <w:lang w:val="en-US" w:eastAsia="en-US"/>
              </w:rPr>
              <w:t>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18: For NR unlicensed bands between 52.6 GHz and 71 GHz with directional LBT based channel access mechanism, multiple COT sharing indicators and their corresponding association to different beams can be signaled in </w:t>
            </w:r>
            <w:r>
              <w:rPr>
                <w:rFonts w:ascii="Calibri" w:eastAsia="Times New Roman" w:hAnsi="Calibri" w:cs="Calibri"/>
                <w:bCs/>
                <w:snapToGrid/>
                <w:color w:val="000000"/>
                <w:kern w:val="0"/>
                <w:sz w:val="18"/>
                <w:szCs w:val="18"/>
                <w:lang w:val="en-US" w:eastAsia="en-US"/>
              </w:rPr>
              <w:t>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w:t>
            </w:r>
            <w:r>
              <w:rPr>
                <w:rFonts w:ascii="Calibri" w:eastAsia="Times New Roman" w:hAnsi="Calibri" w:cs="Calibri"/>
                <w:bCs/>
                <w:snapToGrid/>
                <w:color w:val="000000"/>
                <w:kern w:val="0"/>
                <w:sz w:val="18"/>
                <w:szCs w:val="18"/>
                <w:lang w:val="en-US" w:eastAsia="en-US"/>
              </w:rPr>
              <w:t xml:space="preserve">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From the perspective of fair and friendly coexistence with other nodes from same/different system, it is recommended that Alt 3: “Define a maximum gap Y, such that a late</w:t>
            </w:r>
            <w:r>
              <w:rPr>
                <w:rFonts w:ascii="Calibri" w:eastAsia="Times New Roman" w:hAnsi="Calibri" w:cs="Calibri"/>
                <w:bCs/>
                <w:snapToGrid/>
                <w:color w:val="000000"/>
                <w:kern w:val="0"/>
                <w:sz w:val="18"/>
                <w:szCs w:val="18"/>
                <w:lang w:val="en-US" w:eastAsia="en-US"/>
              </w:rPr>
              <w:t xml:space="preserv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w:t>
            </w:r>
            <w:r>
              <w:rPr>
                <w:rFonts w:ascii="Calibri" w:eastAsia="Times New Roman" w:hAnsi="Calibri" w:cs="Calibri"/>
                <w:bCs/>
                <w:snapToGrid/>
                <w:color w:val="000000"/>
                <w:kern w:val="0"/>
                <w:sz w:val="18"/>
                <w:szCs w:val="18"/>
                <w:lang w:val="en-US" w:eastAsia="en-US"/>
              </w:rPr>
              <w:t xml:space="preserve">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w:t>
            </w:r>
            <w:r>
              <w:rPr>
                <w:rFonts w:ascii="Calibri" w:eastAsia="Times New Roman" w:hAnsi="Calibri" w:cs="Calibri"/>
                <w:bCs/>
                <w:snapToGrid/>
                <w:color w:val="000000"/>
                <w:kern w:val="0"/>
                <w:sz w:val="18"/>
                <w:szCs w:val="18"/>
                <w:lang w:val="en-US" w:eastAsia="en-US"/>
              </w:rPr>
              <w:t xml:space="preserve">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w:t>
            </w:r>
            <w:r>
              <w:rPr>
                <w:rFonts w:eastAsia="Times New Roman"/>
                <w:bCs/>
                <w:snapToGrid/>
                <w:color w:val="000000"/>
                <w:kern w:val="0"/>
                <w:sz w:val="18"/>
                <w:szCs w:val="18"/>
                <w:lang w:val="en-US" w:eastAsia="en-US"/>
              </w:rPr>
              <w:t>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Define a maximum gap Y, such that a later transmission can share the COT without LBT only if the later transmission starts within Y from the end of the earlier transmission. If the later transmission starts after Y from the end of the earlier t</w:t>
            </w:r>
            <w:r>
              <w:rPr>
                <w:rFonts w:ascii="Calibri" w:eastAsia="Times New Roman" w:hAnsi="Calibri" w:cs="Calibri"/>
                <w:bCs/>
                <w:snapToGrid/>
                <w:color w:val="000000"/>
                <w:kern w:val="0"/>
                <w:sz w:val="18"/>
                <w:szCs w:val="18"/>
                <w:lang w:val="en-US" w:eastAsia="en-US"/>
              </w:rPr>
              <w:t xml:space="preserve">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t>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w:t>
            </w:r>
            <w:r>
              <w:rPr>
                <w:rFonts w:ascii="Calibri" w:eastAsia="Times New Roman" w:hAnsi="Calibri" w:cs="Calibri"/>
                <w:bCs/>
                <w:snapToGrid/>
                <w:color w:val="000000"/>
                <w:kern w:val="0"/>
                <w:sz w:val="18"/>
                <w:szCs w:val="18"/>
                <w:lang w:val="en-US" w:eastAsia="en-US"/>
              </w:rPr>
              <w:t>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w:t>
            </w:r>
            <w:r>
              <w:rPr>
                <w:rFonts w:ascii="Calibri" w:eastAsia="Times New Roman" w:hAnsi="Calibri" w:cs="Calibri"/>
                <w:bCs/>
                <w:snapToGrid/>
                <w:color w:val="000000"/>
                <w:kern w:val="0"/>
                <w:sz w:val="18"/>
                <w:szCs w:val="18"/>
                <w:lang w:val="en-US" w:eastAsia="en-US"/>
              </w:rPr>
              <w:t xml:space="preserve">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define a maximum gap Y, such that a later transmission can sh</w:t>
            </w:r>
            <w:r>
              <w:rPr>
                <w:rFonts w:ascii="Calibri" w:eastAsia="Times New Roman" w:hAnsi="Calibri" w:cs="Calibri"/>
                <w:bCs/>
                <w:snapToGrid/>
                <w:color w:val="000000"/>
                <w:kern w:val="0"/>
                <w:sz w:val="18"/>
                <w:szCs w:val="18"/>
                <w:lang w:val="en-US" w:eastAsia="en-US"/>
              </w:rPr>
              <w:t xml:space="preserve">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w:t>
            </w:r>
            <w:r>
              <w:rPr>
                <w:rFonts w:ascii="Calibri" w:eastAsia="Times New Roman" w:hAnsi="Calibri" w:cs="Calibri"/>
                <w:bCs/>
                <w:snapToGrid/>
                <w:color w:val="000000"/>
                <w:kern w:val="0"/>
                <w:sz w:val="18"/>
                <w:szCs w:val="18"/>
                <w:lang w:val="en-US" w:eastAsia="en-US"/>
              </w:rPr>
              <w:t xml:space="preserve">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9: If Cat 2 LBT is defined, for COT Sharing, define a configurable maximum gap Y, such that a later transmission can share the COT without LBT only if the later transmission starts within Y from the end of the earlier transmission. If the later tr</w:t>
            </w:r>
            <w:r>
              <w:rPr>
                <w:rFonts w:eastAsia="Times New Roman"/>
                <w:bCs/>
                <w:snapToGrid/>
                <w:color w:val="000000"/>
                <w:kern w:val="0"/>
                <w:sz w:val="18"/>
                <w:szCs w:val="18"/>
                <w:lang w:eastAsia="en-US"/>
              </w:rPr>
              <w:t xml:space="preserve">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17: For UL to DL COT sharing with CG-PUSCH, the Time and Frequency resources for RSSI measurement and the reporting can accompany CG-UC</w:t>
            </w:r>
            <w:r>
              <w:rPr>
                <w:rFonts w:eastAsia="Times New Roman"/>
                <w:bCs/>
                <w:snapToGrid/>
                <w:color w:val="000000"/>
                <w:kern w:val="0"/>
                <w:sz w:val="18"/>
                <w:szCs w:val="18"/>
                <w:lang w:eastAsia="en-US"/>
              </w:rPr>
              <w:t xml:space="preserve">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#6: Since the collision-free transmission is not guaranteed for the gap larger than 3us (i.e., SIFS), the maximum gap within a COT to allow COT sharing without LBT and the Cat-2 LBT should be defined even tho</w:t>
            </w:r>
            <w:r>
              <w:rPr>
                <w:rFonts w:eastAsia="Times New Roman"/>
                <w:bCs/>
                <w:snapToGrid/>
                <w:color w:val="000000"/>
                <w:kern w:val="0"/>
                <w:sz w:val="18"/>
                <w:szCs w:val="18"/>
                <w:lang w:eastAsia="en-US"/>
              </w:rPr>
              <w:t xml:space="preserve">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w:t>
            </w:r>
            <w:r>
              <w:rPr>
                <w:rFonts w:eastAsia="Times New Roman"/>
                <w:bCs/>
                <w:i/>
                <w:iCs/>
                <w:snapToGrid/>
                <w:color w:val="000000"/>
                <w:kern w:val="0"/>
                <w:sz w:val="18"/>
                <w:szCs w:val="18"/>
                <w:lang w:eastAsia="en-US"/>
              </w:rPr>
              <w:t xml:space="preserve">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w:t>
            </w:r>
            <w:r>
              <w:rPr>
                <w:rFonts w:eastAsia="Times New Roman"/>
                <w:bCs/>
                <w:i/>
                <w:iCs/>
                <w:snapToGrid/>
                <w:color w:val="000000"/>
                <w:kern w:val="0"/>
                <w:sz w:val="18"/>
                <w:szCs w:val="18"/>
                <w:lang w:eastAsia="en-US"/>
              </w:rPr>
              <w:t>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30"/>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 xml:space="preserve">Summary of </w:t>
      </w:r>
      <w:r>
        <w:rPr>
          <w:lang w:eastAsia="en-US"/>
        </w:rPr>
        <w:t>Positions</w:t>
      </w:r>
    </w:p>
    <w:p w14:paraId="5DC33FDA" w14:textId="77777777" w:rsidR="00DF47F6" w:rsidRDefault="00BC69DD">
      <w:pPr>
        <w:rPr>
          <w:sz w:val="16"/>
          <w:szCs w:val="16"/>
        </w:rPr>
      </w:pPr>
      <w:r>
        <w:t>Issue: Maximum gap before COT Sharing without LBT</w:t>
      </w:r>
    </w:p>
    <w:p w14:paraId="26758290" w14:textId="77777777" w:rsidR="00DF47F6" w:rsidRDefault="00BC69DD">
      <w:pPr>
        <w:pStyle w:val="a"/>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p>
    <w:p w14:paraId="051E852A" w14:textId="77777777" w:rsidR="00DF47F6" w:rsidRDefault="00BC69DD">
      <w:pPr>
        <w:pStyle w:val="a"/>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77777777" w:rsidR="00DF47F6" w:rsidRDefault="00BC69DD">
      <w:pPr>
        <w:pStyle w:val="a"/>
        <w:numPr>
          <w:ilvl w:val="0"/>
          <w:numId w:val="0"/>
        </w:numPr>
        <w:kinsoku/>
        <w:overflowPunct/>
        <w:adjustRightInd/>
        <w:spacing w:after="0"/>
        <w:ind w:left="720"/>
        <w:contextualSpacing/>
        <w:textAlignment w:val="auto"/>
      </w:pPr>
      <w:r>
        <w:t xml:space="preserve"> </w:t>
      </w:r>
    </w:p>
    <w:p w14:paraId="0AB1338F" w14:textId="77777777" w:rsidR="00DF47F6" w:rsidRDefault="00BC69DD">
      <w:pPr>
        <w:pStyle w:val="discussionpoint"/>
      </w:pPr>
      <w:r>
        <w:t xml:space="preserve">Proposal 2.4.1-1 </w:t>
      </w:r>
    </w:p>
    <w:p w14:paraId="4B13ADD2"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w:t>
      </w:r>
      <w:r>
        <w:rPr>
          <w:rFonts w:cs="Times"/>
          <w:szCs w:val="20"/>
        </w:rPr>
        <w:t>g two alternatives</w:t>
      </w:r>
    </w:p>
    <w:p w14:paraId="4D0025F5" w14:textId="77777777" w:rsidR="00DF47F6" w:rsidRDefault="00BC69DD">
      <w:pPr>
        <w:pStyle w:val="a"/>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19BD0B96"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w:t>
      </w:r>
      <w:r>
        <w:rPr>
          <w:rFonts w:cs="Times"/>
          <w:szCs w:val="20"/>
        </w:rPr>
        <w:t xml:space="preserve">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w:t>
            </w:r>
            <w:r>
              <w:rPr>
                <w:lang w:eastAsia="en-US"/>
              </w:rPr>
              <w:t>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w:t>
            </w:r>
            <w:r>
              <w:rPr>
                <w:lang w:eastAsia="en-US"/>
              </w:rPr>
              <w:t>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w:t>
            </w:r>
            <w:r>
              <w:rPr>
                <w:lang w:eastAsia="en-US"/>
              </w:rPr>
              <w:t>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w:t>
            </w:r>
            <w:r>
              <w:t xml:space="preserve">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w:t>
            </w:r>
            <w:r>
              <w:rPr>
                <w:lang w:eastAsia="en-US"/>
              </w:rPr>
              <w:t>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w:t>
            </w:r>
            <w:r>
              <w:t>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w:t>
            </w:r>
            <w:r>
              <w:t xml:space="preserve">the regulation. The definition of Cat-2 LBT can be reused with possible modifications to the parameters such as the gap duration for each type of LBT. </w:t>
            </w:r>
          </w:p>
          <w:p w14:paraId="12A38808" w14:textId="77777777" w:rsidR="00DF47F6" w:rsidRDefault="00BC69DD">
            <w:pPr>
              <w:rPr>
                <w:lang w:eastAsia="en-US"/>
              </w:rPr>
            </w:pPr>
            <w:r>
              <w:t xml:space="preserve">If the later transmission </w:t>
            </w:r>
            <w:proofErr w:type="gramStart"/>
            <w:r>
              <w:t>share</w:t>
            </w:r>
            <w:proofErr w:type="gramEnd"/>
            <w:r>
              <w:t xml:space="preserve"> the COT without Cat-2 LBT, the duration of transmission may need to be </w:t>
            </w:r>
            <w:r>
              <w:t>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2E598E1D" w14:textId="0D354231" w:rsidR="00FC6529" w:rsidRDefault="00FC6529" w:rsidP="00FC6529">
            <w:pPr>
              <w:rPr>
                <w:rFonts w:eastAsiaTheme="minorEastAsia" w:hint="eastAsia"/>
                <w:lang w:val="en-US" w:eastAsia="zh-CN"/>
              </w:rPr>
            </w:pPr>
            <w:r>
              <w:rPr>
                <w:rFonts w:eastAsia="ＭＳ 明朝"/>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ＭＳ 明朝"/>
                <w:lang w:eastAsia="ja-JP"/>
              </w:rPr>
              <w:t>Thus</w:t>
            </w:r>
            <w:proofErr w:type="gramEnd"/>
            <w:r>
              <w:rPr>
                <w:rFonts w:eastAsia="ＭＳ 明朝"/>
                <w:lang w:eastAsia="ja-JP"/>
              </w:rPr>
              <w:t xml:space="preserve"> we support </w:t>
            </w:r>
            <w:proofErr w:type="spellStart"/>
            <w:r>
              <w:rPr>
                <w:rFonts w:eastAsia="ＭＳ 明朝"/>
                <w:lang w:eastAsia="ja-JP"/>
              </w:rPr>
              <w:t>alt</w:t>
            </w:r>
            <w:proofErr w:type="spellEnd"/>
            <w:r>
              <w:rPr>
                <w:rFonts w:eastAsia="ＭＳ 明朝"/>
                <w:lang w:eastAsia="ja-JP"/>
              </w:rPr>
              <w:t xml:space="preserve"> 3. Configurability between Alt 1 and Alt 3 mentioned by Intel is also fine since we agree there is no need in BRAN. </w:t>
            </w:r>
          </w:p>
        </w:tc>
      </w:tr>
    </w:tbl>
    <w:p w14:paraId="66AF7CAE" w14:textId="77777777" w:rsidR="00DF47F6" w:rsidRDefault="00DF47F6">
      <w:pPr>
        <w:rPr>
          <w:lang w:eastAsia="en-US"/>
        </w:rPr>
      </w:pPr>
    </w:p>
    <w:p w14:paraId="754F0E54" w14:textId="77777777" w:rsidR="00DF47F6" w:rsidRDefault="00BC69DD">
      <w:pPr>
        <w:pStyle w:val="2"/>
      </w:pPr>
      <w:r>
        <w:lastRenderedPageBreak/>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 xml:space="preserve">If Cat 2 LBT is introduced, the following use cases can be </w:t>
                            </w:r>
                            <w:r>
                              <w:rPr>
                                <w:rFonts w:cs="Times"/>
                                <w:color w:val="000000"/>
                                <w:szCs w:val="20"/>
                              </w:rPr>
                              <w:t>further studied:</w:t>
                            </w:r>
                          </w:p>
                          <w:p w14:paraId="47B7C6AC"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w:t>
                            </w:r>
                            <w:r>
                              <w:rPr>
                                <w:rFonts w:cs="Times"/>
                                <w:color w:val="000000"/>
                                <w:szCs w:val="20"/>
                              </w:rPr>
                              <w:t xml:space="preserve"> a COT</w:t>
                            </w:r>
                          </w:p>
                          <w:p w14:paraId="6BD546C0"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w:t>
                            </w:r>
                            <w:r>
                              <w:rPr>
                                <w:rFonts w:cs="Times"/>
                                <w:color w:val="000000"/>
                                <w:szCs w:val="20"/>
                              </w:rPr>
                              <w:t xml:space="preserve">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 xml:space="preserve">If Cat 2 LBT is introduced, the following use cases can be </w:t>
                      </w:r>
                      <w:r>
                        <w:rPr>
                          <w:rFonts w:cs="Times"/>
                          <w:color w:val="000000"/>
                          <w:szCs w:val="20"/>
                        </w:rPr>
                        <w:t>further studied:</w:t>
                      </w:r>
                    </w:p>
                    <w:p w14:paraId="47B7C6AC"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w:t>
                      </w:r>
                      <w:r>
                        <w:rPr>
                          <w:rFonts w:cs="Times"/>
                          <w:color w:val="000000"/>
                          <w:szCs w:val="20"/>
                        </w:rPr>
                        <w:t xml:space="preserve"> a COT</w:t>
                      </w:r>
                    </w:p>
                    <w:p w14:paraId="6BD546C0"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w:t>
                      </w:r>
                      <w:r>
                        <w:rPr>
                          <w:rFonts w:cs="Times"/>
                          <w:color w:val="000000"/>
                          <w:szCs w:val="20"/>
                        </w:rPr>
                        <w:t xml:space="preserve">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af7"/>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w:t>
            </w:r>
            <w:r>
              <w:rPr>
                <w:bCs/>
                <w:sz w:val="18"/>
                <w:szCs w:val="18"/>
              </w:rPr>
              <w:t>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w:t>
            </w:r>
            <w:r>
              <w:rPr>
                <w:rFonts w:ascii="Calibri" w:eastAsia="Times New Roman" w:hAnsi="Calibri" w:cs="Calibri"/>
                <w:bCs/>
                <w:snapToGrid/>
                <w:color w:val="000000"/>
                <w:kern w:val="0"/>
                <w:sz w:val="18"/>
                <w:szCs w:val="18"/>
                <w:lang w:val="en-US" w:eastAsia="en-US"/>
              </w:rPr>
              <w:t xml:space="preserve">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w:t>
            </w:r>
            <w:r>
              <w:rPr>
                <w:rFonts w:ascii="Calibri" w:eastAsia="Times New Roman" w:hAnsi="Calibri" w:cs="Calibri"/>
                <w:bCs/>
                <w:snapToGrid/>
                <w:color w:val="000000"/>
                <w:kern w:val="0"/>
                <w:sz w:val="18"/>
                <w:szCs w:val="18"/>
                <w:lang w:val="en-US" w:eastAsia="en-US"/>
              </w:rPr>
              <w:t>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Introduce Cat 2 LBT for 60 GHz </w:t>
            </w:r>
            <w:r>
              <w:rPr>
                <w:rFonts w:ascii="Calibri" w:eastAsia="Times New Roman" w:hAnsi="Calibri" w:cs="Calibri"/>
                <w:bCs/>
                <w:snapToGrid/>
                <w:color w:val="000000"/>
                <w:kern w:val="0"/>
                <w:sz w:val="18"/>
                <w:szCs w:val="18"/>
                <w:lang w:val="en-US" w:eastAsia="en-US"/>
              </w:rPr>
              <w:t>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w:t>
            </w:r>
            <w:r>
              <w:rPr>
                <w:rFonts w:ascii="Calibri" w:eastAsia="Times New Roman" w:hAnsi="Calibri" w:cs="Calibri"/>
                <w:bCs/>
                <w:snapToGrid/>
                <w:color w:val="000000"/>
                <w:kern w:val="0"/>
                <w:sz w:val="18"/>
                <w:szCs w:val="18"/>
                <w:lang w:val="en-US" w:eastAsia="en-US"/>
              </w:rPr>
              <w:t>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Cat 2 LBT should be </w:t>
            </w:r>
            <w:r>
              <w:rPr>
                <w:rFonts w:ascii="Calibri" w:eastAsia="Times New Roman" w:hAnsi="Calibri" w:cs="Calibri"/>
                <w:bCs/>
                <w:snapToGrid/>
                <w:color w:val="000000"/>
                <w:kern w:val="0"/>
                <w:sz w:val="18"/>
                <w:szCs w:val="18"/>
                <w:lang w:val="en-US" w:eastAsia="en-US"/>
              </w:rPr>
              <w:t>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w:t>
            </w:r>
            <w:r>
              <w:rPr>
                <w:rFonts w:eastAsia="Times New Roman"/>
                <w:bCs/>
                <w:snapToGrid/>
                <w:color w:val="000000"/>
                <w:kern w:val="0"/>
                <w:sz w:val="18"/>
                <w:szCs w:val="18"/>
                <w:lang w:val="en-US" w:eastAsia="en-US"/>
              </w:rPr>
              <w:t>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w:t>
            </w:r>
            <w:r>
              <w:rPr>
                <w:rFonts w:ascii="Calibri" w:eastAsia="Times New Roman" w:hAnsi="Calibri" w:cs="Calibri"/>
                <w:bCs/>
                <w:snapToGrid/>
                <w:color w:val="000000"/>
                <w:kern w:val="0"/>
                <w:sz w:val="18"/>
                <w:szCs w:val="18"/>
                <w:lang w:val="en-US" w:eastAsia="en-US"/>
              </w:rPr>
              <w:t>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w:t>
            </w:r>
            <w:r>
              <w:rPr>
                <w:rFonts w:ascii="Calibri" w:eastAsia="Times New Roman" w:hAnsi="Calibri" w:cs="Calibri"/>
                <w:bCs/>
                <w:snapToGrid/>
                <w:color w:val="000000"/>
                <w:kern w:val="0"/>
                <w:sz w:val="18"/>
                <w:szCs w:val="18"/>
                <w:lang w:val="en-US" w:eastAsia="en-US"/>
              </w:rPr>
              <w:t>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w:t>
            </w:r>
            <w:r>
              <w:rPr>
                <w:rFonts w:ascii="Calibri" w:eastAsia="Times New Roman" w:hAnsi="Calibri" w:cs="Calibri"/>
                <w:bCs/>
                <w:snapToGrid/>
                <w:color w:val="000000"/>
                <w:kern w:val="0"/>
                <w:sz w:val="18"/>
                <w:szCs w:val="18"/>
                <w:lang w:val="en-US" w:eastAsia="en-US"/>
              </w:rPr>
              <w:t xml:space="preserve">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w:t>
            </w:r>
            <w:r>
              <w:rPr>
                <w:rFonts w:ascii="Calibri" w:eastAsia="Times New Roman" w:hAnsi="Calibri" w:cs="Calibri"/>
                <w:bCs/>
                <w:snapToGrid/>
                <w:color w:val="000000"/>
                <w:kern w:val="0"/>
                <w:sz w:val="18"/>
                <w:szCs w:val="18"/>
                <w:lang w:val="en-US" w:eastAsia="en-US"/>
              </w:rPr>
              <w:t>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10: </w:t>
            </w:r>
            <w:r>
              <w:rPr>
                <w:rFonts w:eastAsia="Times New Roman"/>
                <w:bCs/>
                <w:snapToGrid/>
                <w:color w:val="000000"/>
                <w:kern w:val="0"/>
                <w:sz w:val="18"/>
                <w:szCs w:val="18"/>
                <w:lang w:eastAsia="en-US"/>
              </w:rPr>
              <w:t>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11: Introduce Cat 2 LBT as an optional/configured and triggered component of </w:t>
            </w:r>
            <w:r>
              <w:rPr>
                <w:rFonts w:eastAsia="Times New Roman"/>
                <w:bCs/>
                <w:snapToGrid/>
                <w:color w:val="000000"/>
                <w:kern w:val="0"/>
                <w:sz w:val="18"/>
                <w:szCs w:val="18"/>
                <w:lang w:eastAsia="en-US"/>
              </w:rPr>
              <w:t>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11: No CAT-2 LBT needs to b</w:t>
            </w:r>
            <w:r>
              <w:rPr>
                <w:rFonts w:eastAsia="Times New Roman" w:cs="Batang"/>
                <w:bCs/>
                <w:i/>
                <w:iCs/>
                <w:snapToGrid/>
                <w:color w:val="000000"/>
                <w:kern w:val="0"/>
                <w:sz w:val="18"/>
                <w:szCs w:val="18"/>
                <w:lang w:val="en-US" w:eastAsia="en-US"/>
              </w:rPr>
              <w:t xml:space="preserve">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5: We support Alt-2 to </w:t>
            </w:r>
            <w:r>
              <w:rPr>
                <w:rFonts w:eastAsia="Times New Roman" w:cstheme="minorBidi"/>
                <w:bCs/>
                <w:i/>
                <w:iCs/>
                <w:snapToGrid/>
                <w:color w:val="000000"/>
                <w:kern w:val="0"/>
                <w:sz w:val="18"/>
                <w:szCs w:val="18"/>
                <w:lang w:val="en-US" w:eastAsia="en-US"/>
              </w:rPr>
              <w:t>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30"/>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a"/>
        <w:numPr>
          <w:ilvl w:val="0"/>
          <w:numId w:val="20"/>
        </w:numPr>
        <w:rPr>
          <w:lang w:eastAsia="en-US"/>
        </w:rPr>
      </w:pPr>
      <w:r>
        <w:rPr>
          <w:lang w:eastAsia="en-US"/>
        </w:rPr>
        <w:t>Alt 1: Do not introduce Cat 2 LBT in 60GHz</w:t>
      </w:r>
    </w:p>
    <w:p w14:paraId="382D2EE7" w14:textId="77777777" w:rsidR="00DF47F6" w:rsidRDefault="00BC69DD">
      <w:pPr>
        <w:pStyle w:val="a"/>
        <w:numPr>
          <w:ilvl w:val="1"/>
          <w:numId w:val="20"/>
        </w:numPr>
        <w:rPr>
          <w:lang w:eastAsia="en-US"/>
        </w:rPr>
      </w:pPr>
      <w:r>
        <w:t>Support: Ericsson, Nokia, Charter, Apple</w:t>
      </w:r>
    </w:p>
    <w:p w14:paraId="386D1EB2" w14:textId="77777777" w:rsidR="00DF47F6" w:rsidRDefault="00BC69DD">
      <w:pPr>
        <w:pStyle w:val="a"/>
        <w:numPr>
          <w:ilvl w:val="0"/>
          <w:numId w:val="20"/>
        </w:numPr>
        <w:rPr>
          <w:lang w:eastAsia="en-US"/>
        </w:rPr>
      </w:pPr>
      <w:r>
        <w:t xml:space="preserve">Alt 2: </w:t>
      </w:r>
      <w:r>
        <w:rPr>
          <w:lang w:eastAsia="en-US"/>
        </w:rPr>
        <w:t xml:space="preserve"> </w:t>
      </w:r>
      <w:r>
        <w:rPr>
          <w:rFonts w:cs="Times"/>
          <w:szCs w:val="20"/>
        </w:rPr>
        <w:t xml:space="preserve">Introduce Cat 2 LBT for 60GHz unlicensed band </w:t>
      </w:r>
      <w:r>
        <w:rPr>
          <w:rFonts w:cs="Times"/>
          <w:szCs w:val="20"/>
        </w:rPr>
        <w:t>operation</w:t>
      </w:r>
    </w:p>
    <w:p w14:paraId="4D3F7724" w14:textId="77777777" w:rsidR="00DF47F6" w:rsidRDefault="00BC69DD">
      <w:pPr>
        <w:pStyle w:val="a"/>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FUTUREWEI , NEC CAICT, OPPO, Qualcomm, Intel, DOCOMO, WILUS</w:t>
      </w:r>
    </w:p>
    <w:p w14:paraId="16CA902C" w14:textId="77777777" w:rsidR="00DF47F6" w:rsidRDefault="00DF47F6">
      <w:pPr>
        <w:pStyle w:val="a"/>
        <w:numPr>
          <w:ilvl w:val="0"/>
          <w:numId w:val="0"/>
        </w:numPr>
        <w:ind w:left="1440"/>
        <w:rPr>
          <w:lang w:eastAsia="en-US"/>
        </w:rPr>
      </w:pPr>
    </w:p>
    <w:p w14:paraId="7409B7A1" w14:textId="77777777" w:rsidR="00DF47F6" w:rsidRDefault="00BC69DD">
      <w:pPr>
        <w:pStyle w:val="discussionpoint"/>
      </w:pPr>
      <w:r>
        <w:t xml:space="preserve">Discussion 2.5.1-1: </w:t>
      </w:r>
    </w:p>
    <w:p w14:paraId="33D69EEA" w14:textId="77777777" w:rsidR="00DF47F6" w:rsidRDefault="00BC69DD">
      <w:r>
        <w:t>Please provide your position if not captured in the above, and check if Alt 3 below can be considered as a</w:t>
      </w:r>
      <w:r>
        <w:t xml:space="preserve"> compromise.</w:t>
      </w:r>
    </w:p>
    <w:p w14:paraId="4B9B4190" w14:textId="77777777" w:rsidR="00DF47F6" w:rsidRDefault="00BC69DD">
      <w:pPr>
        <w:pStyle w:val="a"/>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556A6E79"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w:t>
      </w:r>
      <w:r>
        <w:rPr>
          <w:rFonts w:cs="Times"/>
          <w:szCs w:val="20"/>
        </w:rPr>
        <w:t xml:space="preserve">is performed at the sharing node): </w:t>
      </w:r>
    </w:p>
    <w:p w14:paraId="6F1CFF95" w14:textId="77777777" w:rsidR="00DF47F6" w:rsidRDefault="00BC69DD">
      <w:pPr>
        <w:pStyle w:val="a"/>
        <w:numPr>
          <w:ilvl w:val="2"/>
          <w:numId w:val="23"/>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85D8FC"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w:t>
      </w:r>
      <w:r>
        <w:rPr>
          <w:rFonts w:cs="Times"/>
          <w:szCs w:val="20"/>
        </w:rPr>
        <w:t xml:space="preserve">access </w:t>
      </w:r>
    </w:p>
    <w:p w14:paraId="317A560E"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2BCBC02E" w14:textId="77777777">
        <w:tc>
          <w:tcPr>
            <w:tcW w:w="2425" w:type="dxa"/>
          </w:tcPr>
          <w:p w14:paraId="781DA0D4" w14:textId="77777777" w:rsidR="00DF47F6" w:rsidRDefault="00BC69DD">
            <w:pPr>
              <w:rPr>
                <w:lang w:eastAsia="en-US"/>
              </w:rPr>
            </w:pPr>
            <w:r>
              <w:rPr>
                <w:lang w:eastAsia="en-US"/>
              </w:rPr>
              <w:t>Company</w:t>
            </w:r>
          </w:p>
        </w:tc>
        <w:tc>
          <w:tcPr>
            <w:tcW w:w="6937" w:type="dxa"/>
          </w:tcPr>
          <w:p w14:paraId="23AFD6AF" w14:textId="77777777" w:rsidR="00DF47F6" w:rsidRDefault="00BC69DD">
            <w:pPr>
              <w:rPr>
                <w:lang w:eastAsia="en-US"/>
              </w:rPr>
            </w:pPr>
            <w:r>
              <w:rPr>
                <w:lang w:eastAsia="en-US"/>
              </w:rPr>
              <w:t>View</w:t>
            </w:r>
          </w:p>
        </w:tc>
      </w:tr>
      <w:tr w:rsidR="00DF47F6" w14:paraId="0891140A" w14:textId="77777777">
        <w:tc>
          <w:tcPr>
            <w:tcW w:w="2425"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tc>
          <w:tcPr>
            <w:tcW w:w="2425" w:type="dxa"/>
          </w:tcPr>
          <w:p w14:paraId="40BA6D85" w14:textId="77777777" w:rsidR="00DF47F6" w:rsidRDefault="00BC69DD">
            <w:pPr>
              <w:rPr>
                <w:lang w:eastAsia="en-US"/>
              </w:rPr>
            </w:pPr>
            <w:r>
              <w:rPr>
                <w:lang w:eastAsia="en-US"/>
              </w:rPr>
              <w:t>Charter Communications</w:t>
            </w:r>
          </w:p>
        </w:tc>
        <w:tc>
          <w:tcPr>
            <w:tcW w:w="6937"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tc>
          <w:tcPr>
            <w:tcW w:w="2425" w:type="dxa"/>
          </w:tcPr>
          <w:p w14:paraId="1CCB5532" w14:textId="77777777" w:rsidR="00DF47F6" w:rsidRDefault="00BC69DD">
            <w:pPr>
              <w:rPr>
                <w:lang w:eastAsia="en-US"/>
              </w:rPr>
            </w:pPr>
            <w:r>
              <w:rPr>
                <w:lang w:eastAsia="en-US"/>
              </w:rPr>
              <w:t xml:space="preserve">Intel </w:t>
            </w:r>
          </w:p>
        </w:tc>
        <w:tc>
          <w:tcPr>
            <w:tcW w:w="6937" w:type="dxa"/>
          </w:tcPr>
          <w:p w14:paraId="3F902153" w14:textId="77777777" w:rsidR="00DF47F6" w:rsidRDefault="00BC69DD">
            <w:pPr>
              <w:rPr>
                <w:lang w:eastAsia="en-US"/>
              </w:rPr>
            </w:pPr>
            <w:r>
              <w:rPr>
                <w:lang w:eastAsia="en-US"/>
              </w:rPr>
              <w:t>Definition</w:t>
            </w:r>
            <w:r>
              <w:rPr>
                <w:lang w:eastAsia="en-US"/>
              </w:rPr>
              <w:t>/use of a different type of LBT, aka Cat-2 LBT, is preferred, but either Alt-2 or Alt-3 are also fine. As for the use case, we support B-C-D and E.</w:t>
            </w:r>
          </w:p>
        </w:tc>
      </w:tr>
      <w:tr w:rsidR="00DF47F6" w14:paraId="161866EA" w14:textId="77777777">
        <w:tc>
          <w:tcPr>
            <w:tcW w:w="2425" w:type="dxa"/>
          </w:tcPr>
          <w:p w14:paraId="25FB5636" w14:textId="77777777" w:rsidR="00DF47F6" w:rsidRDefault="00BC69DD">
            <w:pPr>
              <w:rPr>
                <w:lang w:eastAsia="en-US"/>
              </w:rPr>
            </w:pPr>
            <w:r>
              <w:rPr>
                <w:rFonts w:hint="eastAsia"/>
                <w:lang w:eastAsia="en-US"/>
              </w:rPr>
              <w:t>OPPO</w:t>
            </w:r>
          </w:p>
        </w:tc>
        <w:tc>
          <w:tcPr>
            <w:tcW w:w="6937"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tc>
          <w:tcPr>
            <w:tcW w:w="2425"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21388A" w14:textId="77777777" w:rsidR="00DF47F6" w:rsidRDefault="00BC69DD">
            <w:pPr>
              <w:rPr>
                <w:rFonts w:eastAsiaTheme="minorEastAsia"/>
                <w:lang w:eastAsia="zh-CN"/>
              </w:rPr>
            </w:pPr>
            <w:r>
              <w:rPr>
                <w:rFonts w:eastAsiaTheme="minorEastAsia"/>
                <w:lang w:eastAsia="zh-CN"/>
              </w:rPr>
              <w:t xml:space="preserve">We support Alt 2 and corresponding use cases A), B), D) and F) at least, and be </w:t>
            </w:r>
            <w:r>
              <w:rPr>
                <w:rFonts w:eastAsiaTheme="minorEastAsia"/>
                <w:lang w:eastAsia="zh-CN"/>
              </w:rPr>
              <w:t>open to discuss the other cases.</w:t>
            </w:r>
          </w:p>
        </w:tc>
      </w:tr>
      <w:tr w:rsidR="00DF47F6" w14:paraId="265A7FD6" w14:textId="77777777">
        <w:tc>
          <w:tcPr>
            <w:tcW w:w="2425"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6937"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w:t>
            </w:r>
            <w:r>
              <w:rPr>
                <w:rFonts w:eastAsia="Gulim" w:cs="Times"/>
                <w:kern w:val="0"/>
                <w:szCs w:val="20"/>
              </w:rPr>
              <w:t>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w:t>
            </w:r>
            <w:r>
              <w:rPr>
                <w:rFonts w:eastAsia="Gulim" w:cs="Times"/>
                <w:kern w:val="0"/>
                <w:szCs w:val="20"/>
              </w:rPr>
              <w:t>nsing procedure that continuously senses the channel for another deferral period if the channel is sensed to be busy. Even if n=0, channel is sensed persistently for as many deferral periods as in which channel is sensed busy until the channel is sensed id</w:t>
            </w:r>
            <w:r>
              <w:rPr>
                <w:rFonts w:eastAsia="Gulim" w:cs="Times"/>
                <w:kern w:val="0"/>
                <w:szCs w:val="20"/>
              </w:rPr>
              <w:t>le in the last deferral period.</w:t>
            </w:r>
          </w:p>
          <w:p w14:paraId="0EE5F0FB" w14:textId="77777777" w:rsidR="00DF47F6" w:rsidRDefault="00DF47F6">
            <w:pPr>
              <w:rPr>
                <w:lang w:eastAsia="en-US"/>
              </w:rPr>
            </w:pPr>
          </w:p>
        </w:tc>
      </w:tr>
      <w:tr w:rsidR="00DF47F6" w14:paraId="1D7954D3" w14:textId="77777777">
        <w:tc>
          <w:tcPr>
            <w:tcW w:w="2425" w:type="dxa"/>
          </w:tcPr>
          <w:p w14:paraId="78E7067C" w14:textId="77777777" w:rsidR="00DF47F6" w:rsidRDefault="00BC69DD">
            <w:pPr>
              <w:rPr>
                <w:lang w:eastAsia="en-US"/>
              </w:rPr>
            </w:pPr>
            <w:r>
              <w:rPr>
                <w:lang w:eastAsia="en-US"/>
              </w:rPr>
              <w:t>Lenovo, Motorola Mobility</w:t>
            </w:r>
          </w:p>
        </w:tc>
        <w:tc>
          <w:tcPr>
            <w:tcW w:w="6937"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tc>
          <w:tcPr>
            <w:tcW w:w="2425" w:type="dxa"/>
          </w:tcPr>
          <w:p w14:paraId="52B7D65A" w14:textId="77777777" w:rsidR="00DF47F6" w:rsidRDefault="00BC69DD">
            <w:pPr>
              <w:wordWrap/>
              <w:rPr>
                <w:lang w:eastAsia="en-US"/>
              </w:rPr>
            </w:pPr>
            <w:r>
              <w:rPr>
                <w:rFonts w:hint="eastAsia"/>
              </w:rPr>
              <w:t>LG Electronics</w:t>
            </w:r>
          </w:p>
        </w:tc>
        <w:tc>
          <w:tcPr>
            <w:tcW w:w="6937" w:type="dxa"/>
          </w:tcPr>
          <w:p w14:paraId="71A72145" w14:textId="77777777" w:rsidR="00DF47F6" w:rsidRDefault="00BC69DD">
            <w:pPr>
              <w:wordWrap/>
              <w:rPr>
                <w:lang w:eastAsia="en-US"/>
              </w:rPr>
            </w:pPr>
            <w:r>
              <w:rPr>
                <w:rFonts w:hint="eastAsia"/>
              </w:rPr>
              <w:t xml:space="preserve">We support B) C) D) E) F) in Alt 2. </w:t>
            </w:r>
            <w:r>
              <w:t xml:space="preserve">Furthermore, we do not support Alt 3 and would like to know the use case of A) in Alt 2. The </w:t>
            </w:r>
            <w:r>
              <w:t xml:space="preserve">definition of Cat-2 LBT can be reused </w:t>
            </w:r>
            <w:r>
              <w:lastRenderedPageBreak/>
              <w:t>with possible modifications to the parameters such as the gap duration for each type of LBT.</w:t>
            </w:r>
          </w:p>
        </w:tc>
      </w:tr>
      <w:tr w:rsidR="00DF47F6" w14:paraId="376E3647" w14:textId="77777777">
        <w:tc>
          <w:tcPr>
            <w:tcW w:w="2425" w:type="dxa"/>
          </w:tcPr>
          <w:p w14:paraId="262622DB" w14:textId="77777777" w:rsidR="00DF47F6" w:rsidRDefault="00BC69DD">
            <w:r>
              <w:rPr>
                <w:rFonts w:eastAsiaTheme="minorEastAsia" w:hint="eastAsia"/>
                <w:lang w:eastAsia="zh-CN"/>
              </w:rPr>
              <w:lastRenderedPageBreak/>
              <w:t>X</w:t>
            </w:r>
            <w:r>
              <w:rPr>
                <w:rFonts w:eastAsiaTheme="minorEastAsia"/>
                <w:lang w:eastAsia="zh-CN"/>
              </w:rPr>
              <w:t>iaomi</w:t>
            </w:r>
          </w:p>
        </w:tc>
        <w:tc>
          <w:tcPr>
            <w:tcW w:w="6937" w:type="dxa"/>
          </w:tcPr>
          <w:p w14:paraId="2013ECC0" w14:textId="77777777" w:rsidR="00DF47F6" w:rsidRDefault="00BC69DD">
            <w:r>
              <w:rPr>
                <w:rFonts w:eastAsiaTheme="minorEastAsia"/>
                <w:lang w:eastAsia="zh-CN"/>
              </w:rPr>
              <w:t>We support alt 2 at least for D) and F)</w:t>
            </w:r>
          </w:p>
        </w:tc>
      </w:tr>
      <w:tr w:rsidR="00DF47F6" w14:paraId="49E3F892" w14:textId="77777777">
        <w:tc>
          <w:tcPr>
            <w:tcW w:w="2425" w:type="dxa"/>
          </w:tcPr>
          <w:p w14:paraId="1A2501EF" w14:textId="77777777" w:rsidR="00DF47F6" w:rsidRDefault="00BC69DD">
            <w:r>
              <w:t>Nokia, NSB</w:t>
            </w:r>
          </w:p>
        </w:tc>
        <w:tc>
          <w:tcPr>
            <w:tcW w:w="6937" w:type="dxa"/>
          </w:tcPr>
          <w:p w14:paraId="18C7F3E3" w14:textId="77777777" w:rsidR="00DF47F6" w:rsidRDefault="00BC69DD">
            <w:r>
              <w:t xml:space="preserve">We support Alt 1. As Charter commented, the </w:t>
            </w:r>
            <w:proofErr w:type="spellStart"/>
            <w:r>
              <w:t>gNB</w:t>
            </w:r>
            <w:proofErr w:type="spellEnd"/>
            <w:r>
              <w:t xml:space="preserve"> may anyhow perfor</w:t>
            </w:r>
            <w:r>
              <w:t xml:space="preserve">m additional channel sensing, if beneficial, and indicate the UE to perform Cat 3 LBT prior to any UL transmission. </w:t>
            </w:r>
          </w:p>
        </w:tc>
      </w:tr>
      <w:tr w:rsidR="00DF47F6" w14:paraId="3B19DD13" w14:textId="77777777">
        <w:tc>
          <w:tcPr>
            <w:tcW w:w="2425"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w:t>
            </w:r>
            <w:r>
              <w:rPr>
                <w:rFonts w:eastAsia="SimSun" w:hint="eastAsia"/>
                <w:lang w:val="en-US" w:eastAsia="zh-CN"/>
              </w:rPr>
              <w:t xml:space="preserve">performance of the Cat2 directional LBT is better than the performance of no LBT for high load case for COT sharing case. </w:t>
            </w:r>
          </w:p>
        </w:tc>
      </w:tr>
      <w:tr w:rsidR="00FC6529" w14:paraId="339287F4" w14:textId="77777777">
        <w:tc>
          <w:tcPr>
            <w:tcW w:w="2425" w:type="dxa"/>
          </w:tcPr>
          <w:p w14:paraId="0911C03F" w14:textId="46F68F3D" w:rsidR="00FC6529" w:rsidRDefault="00FC6529" w:rsidP="00FC6529">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0908D9A7" w14:textId="28C17DD3" w:rsidR="00FC6529" w:rsidRDefault="00FC6529" w:rsidP="00FC6529">
            <w:pPr>
              <w:rPr>
                <w:rFonts w:eastAsia="SimSun" w:hint="eastAsia"/>
                <w:lang w:val="en-US" w:eastAsia="zh-CN"/>
              </w:rPr>
            </w:pPr>
            <w:r>
              <w:rPr>
                <w:rFonts w:eastAsia="ＭＳ 明朝"/>
                <w:lang w:eastAsia="ja-JP"/>
              </w:rPr>
              <w:t>We prefer to introduce Cat-2 LBT while either Alt 2 or 3 is fine. For Alt 2, we support at least B, C and E, and open to discuss the others. For Alt 3, we think it could minimize the spec effort.</w:t>
            </w:r>
          </w:p>
        </w:tc>
      </w:tr>
    </w:tbl>
    <w:p w14:paraId="6A42E629" w14:textId="77777777" w:rsidR="00DF47F6" w:rsidRDefault="00DF47F6"/>
    <w:p w14:paraId="23849EF1" w14:textId="77777777" w:rsidR="00DF47F6" w:rsidRDefault="00BC69DD">
      <w:pPr>
        <w:pStyle w:val="2"/>
      </w:pPr>
      <w:r>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2. AP-CSI rep</w:t>
                            </w:r>
                            <w:r>
                              <w:rPr>
                                <w:rFonts w:cs="Times"/>
                                <w:color w:val="000000"/>
                                <w:szCs w:val="20"/>
                              </w:rPr>
                              <w:t xml:space="preserve">ort </w:t>
                            </w:r>
                            <w:r>
                              <w:rPr>
                                <w:rFonts w:cs="Times"/>
                                <w:szCs w:val="20"/>
                              </w:rPr>
                              <w:t>with possible enhancements</w:t>
                            </w:r>
                          </w:p>
                          <w:p w14:paraId="67288799"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2. AP-CSI rep</w:t>
                      </w:r>
                      <w:r>
                        <w:rPr>
                          <w:rFonts w:cs="Times"/>
                          <w:color w:val="000000"/>
                          <w:szCs w:val="20"/>
                        </w:rPr>
                        <w:t xml:space="preserve">ort </w:t>
                      </w:r>
                      <w:r>
                        <w:rPr>
                          <w:rFonts w:cs="Times"/>
                          <w:szCs w:val="20"/>
                        </w:rPr>
                        <w:t>with possible enhancements</w:t>
                      </w:r>
                    </w:p>
                    <w:p w14:paraId="67288799"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af7"/>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w:t>
            </w:r>
            <w:r>
              <w:rPr>
                <w:rFonts w:ascii="Calibri" w:eastAsia="Times New Roman" w:hAnsi="Calibri" w:cs="Calibri"/>
                <w:bCs/>
                <w:snapToGrid/>
                <w:color w:val="000000"/>
                <w:kern w:val="0"/>
                <w:sz w:val="18"/>
                <w:szCs w:val="18"/>
                <w:lang w:val="en-US" w:eastAsia="en-US"/>
              </w:rPr>
              <w:t>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w:t>
            </w:r>
            <w:r>
              <w:rPr>
                <w:rFonts w:ascii="Calibri" w:eastAsia="Times New Roman" w:hAnsi="Calibri" w:cs="Calibri"/>
                <w:bCs/>
                <w:snapToGrid/>
                <w:color w:val="000000"/>
                <w:kern w:val="0"/>
                <w:sz w:val="18"/>
                <w:szCs w:val="18"/>
                <w:lang w:val="en-US" w:eastAsia="en-US"/>
              </w:rPr>
              <w:t>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 xml:space="preserve">Observation 8: Compared to No-LBT, </w:t>
            </w:r>
            <w:r>
              <w:rPr>
                <w:rFonts w:ascii="Calibri" w:eastAsia="Times New Roman" w:hAnsi="Calibri" w:cs="Calibri"/>
                <w:bCs/>
                <w:snapToGrid/>
                <w:color w:val="000000"/>
                <w:kern w:val="0"/>
                <w:sz w:val="18"/>
                <w:szCs w:val="18"/>
                <w:lang w:val="en-US" w:eastAsia="en-US"/>
              </w:rPr>
              <w:t>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w:t>
            </w:r>
            <w:r>
              <w:rPr>
                <w:rFonts w:ascii="Calibri" w:eastAsia="Times New Roman" w:hAnsi="Calibri" w:cs="Calibri"/>
                <w:bCs/>
                <w:snapToGrid/>
                <w:color w:val="000000"/>
                <w:kern w:val="0"/>
                <w:sz w:val="18"/>
                <w:szCs w:val="18"/>
                <w:lang w:val="en-US" w:eastAsia="en-US"/>
              </w:rPr>
              <w:t xml:space="preserve">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w:t>
            </w:r>
            <w:r>
              <w:rPr>
                <w:rFonts w:ascii="Calibri" w:eastAsia="Times New Roman" w:hAnsi="Calibri" w:cs="Calibri"/>
                <w:bCs/>
                <w:snapToGrid/>
                <w:color w:val="000000"/>
                <w:kern w:val="0"/>
                <w:sz w:val="18"/>
                <w:szCs w:val="18"/>
                <w:lang w:val="en-US" w:eastAsia="en-US"/>
              </w:rPr>
              <w:t xml:space="preserve">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w:t>
            </w:r>
            <w:r>
              <w:rPr>
                <w:rFonts w:ascii="Calibri" w:eastAsia="Times New Roman" w:hAnsi="Calibri" w:cs="Calibri"/>
                <w:bCs/>
                <w:snapToGrid/>
                <w:color w:val="000000"/>
                <w:kern w:val="0"/>
                <w:sz w:val="18"/>
                <w:szCs w:val="18"/>
                <w:lang w:val="en-US" w:eastAsia="en-US"/>
              </w:rPr>
              <w:t xml:space="preserve">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w:t>
            </w:r>
            <w:r>
              <w:rPr>
                <w:rFonts w:ascii="Calibri" w:eastAsia="Times New Roman" w:hAnsi="Calibri" w:cs="Calibri"/>
                <w:bCs/>
                <w:snapToGrid/>
                <w:color w:val="000000"/>
                <w:kern w:val="0"/>
                <w:sz w:val="18"/>
                <w:szCs w:val="18"/>
                <w:lang w:val="en-US" w:eastAsia="en-US"/>
              </w:rPr>
              <w:t xml:space="preserve">DL assignment DCI and indicating Cat 4 LBT in the DCI. UE performs Cat 4 LBT and if LBT passes, transmits the CTS/Receiver-assistance information to explicitly indicate the LBT outcome.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detects the CTS/Receiver-assistance information to identify if the</w:t>
            </w:r>
            <w:r>
              <w:rPr>
                <w:rFonts w:ascii="Calibri" w:eastAsia="Times New Roman" w:hAnsi="Calibri" w:cs="Calibri"/>
                <w:bCs/>
                <w:snapToGrid/>
                <w:color w:val="000000"/>
                <w:kern w:val="0"/>
                <w:sz w:val="18"/>
                <w:szCs w:val="18"/>
                <w:lang w:val="en-US" w:eastAsia="en-US"/>
              </w:rPr>
              <w:t xml:space="preserv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w:t>
            </w:r>
            <w:r>
              <w:rPr>
                <w:rFonts w:ascii="Calibri" w:eastAsia="Times New Roman" w:hAnsi="Calibri" w:cs="Calibri"/>
                <w:bCs/>
                <w:snapToGrid/>
                <w:color w:val="000000"/>
                <w:kern w:val="0"/>
                <w:sz w:val="18"/>
                <w:szCs w:val="18"/>
                <w:lang w:val="en-US" w:eastAsia="en-US"/>
              </w:rPr>
              <w:t>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w:t>
            </w:r>
            <w:r>
              <w:rPr>
                <w:rFonts w:ascii="Calibri" w:eastAsia="Times New Roman" w:hAnsi="Calibri" w:cs="Calibri"/>
                <w:bCs/>
                <w:snapToGrid/>
                <w:color w:val="000000"/>
                <w:kern w:val="0"/>
                <w:sz w:val="18"/>
                <w:szCs w:val="18"/>
                <w:lang w:val="en-US" w:eastAsia="en-US"/>
              </w:rPr>
              <w:t>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w:t>
            </w:r>
            <w:r>
              <w:rPr>
                <w:rFonts w:ascii="Calibri" w:eastAsia="Times New Roman" w:hAnsi="Calibri" w:cs="Calibri"/>
                <w:bCs/>
                <w:snapToGrid/>
                <w:color w:val="000000"/>
                <w:kern w:val="0"/>
                <w:sz w:val="18"/>
                <w:szCs w:val="18"/>
                <w:lang w:val="en-US" w:eastAsia="en-US"/>
              </w:rPr>
              <w:t xml:space="preserve"> possible enhancements (Alt 2) should be supported for further study.</w:t>
            </w:r>
            <w:bookmarkEnd w:id="7"/>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In a beam-based environment, LBT (omni-directional or directional) can fail to detect hidden nodes if the interference is only in the direction of </w:t>
            </w:r>
            <w:r>
              <w:rPr>
                <w:rFonts w:ascii="Calibri" w:eastAsia="Times New Roman" w:hAnsi="Calibri" w:cs="Calibri"/>
                <w:bCs/>
                <w:snapToGrid/>
                <w:color w:val="000000"/>
                <w:kern w:val="0"/>
                <w:sz w:val="18"/>
                <w:szCs w:val="18"/>
                <w:lang w:val="en-US" w:eastAsia="en-US"/>
              </w:rPr>
              <w:t>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A single directional receiver assistance process can be performed </w:t>
            </w:r>
            <w:r>
              <w:rPr>
                <w:rFonts w:ascii="Calibri" w:eastAsia="Times New Roman" w:hAnsi="Calibri" w:cs="Calibri"/>
                <w:bCs/>
                <w:snapToGrid/>
                <w:color w:val="000000"/>
                <w:kern w:val="0"/>
                <w:sz w:val="18"/>
                <w:szCs w:val="18"/>
                <w:lang w:val="en-US" w:eastAsia="en-US"/>
              </w:rPr>
              <w:t>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w:t>
            </w:r>
            <w:r>
              <w:rPr>
                <w:rFonts w:ascii="Calibri" w:eastAsia="Times New Roman" w:hAnsi="Calibri" w:cs="Calibri"/>
                <w:bCs/>
                <w:snapToGrid/>
                <w:color w:val="000000"/>
                <w:kern w:val="0"/>
                <w:sz w:val="18"/>
                <w:szCs w:val="18"/>
                <w:lang w:val="en-US" w:eastAsia="en-US"/>
              </w:rPr>
              <w:t>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w:t>
            </w:r>
            <w:r>
              <w:rPr>
                <w:rFonts w:ascii="Calibri" w:eastAsia="Times New Roman" w:hAnsi="Calibri" w:cs="Calibri"/>
                <w:bCs/>
                <w:snapToGrid/>
                <w:color w:val="000000"/>
                <w:kern w:val="0"/>
                <w:sz w:val="18"/>
                <w:szCs w:val="18"/>
                <w:lang w:val="en-US" w:eastAsia="en-US"/>
              </w:rPr>
              <w:t>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7: For LBT at receiver, PDCCH transmission </w:t>
            </w:r>
            <w:r>
              <w:rPr>
                <w:rFonts w:ascii="Calibri" w:eastAsia="Times New Roman" w:hAnsi="Calibri" w:cs="Calibri"/>
                <w:bCs/>
                <w:snapToGrid/>
                <w:color w:val="000000"/>
                <w:kern w:val="0"/>
                <w:sz w:val="18"/>
                <w:szCs w:val="18"/>
                <w:lang w:val="en-US" w:eastAsia="en-US"/>
              </w:rPr>
              <w:t>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w:t>
            </w:r>
            <w:r>
              <w:rPr>
                <w:rFonts w:ascii="Calibri" w:eastAsia="Times New Roman" w:hAnsi="Calibri" w:cs="Calibri"/>
                <w:bCs/>
                <w:snapToGrid/>
                <w:color w:val="000000"/>
                <w:kern w:val="0"/>
                <w:sz w:val="18"/>
                <w:szCs w:val="18"/>
                <w:lang w:val="en-US" w:eastAsia="en-US"/>
              </w:rPr>
              <w:t xml:space="preserve">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w:t>
            </w:r>
            <w:r>
              <w:rPr>
                <w:rFonts w:ascii="Calibri" w:eastAsia="Times New Roman" w:hAnsi="Calibri" w:cs="Calibri"/>
                <w:bCs/>
                <w:snapToGrid/>
                <w:color w:val="000000"/>
                <w:kern w:val="0"/>
                <w:sz w:val="18"/>
                <w:szCs w:val="18"/>
                <w:lang w:val="en-US" w:eastAsia="en-US"/>
              </w:rPr>
              <w:t xml:space="preserve">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w:t>
            </w:r>
            <w:r>
              <w:rPr>
                <w:rFonts w:ascii="Calibri" w:eastAsia="Times New Roman" w:hAnsi="Calibri" w:cs="Calibri"/>
                <w:bCs/>
                <w:snapToGrid/>
                <w:color w:val="000000"/>
                <w:kern w:val="0"/>
                <w:sz w:val="18"/>
                <w:szCs w:val="18"/>
                <w:lang w:val="en-US" w:eastAsia="en-US"/>
              </w:rPr>
              <w:t xml:space="preserve">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w:t>
            </w:r>
            <w:r>
              <w:rPr>
                <w:rFonts w:ascii="Calibri" w:eastAsia="Times New Roman" w:hAnsi="Calibri" w:cs="Calibri"/>
                <w:bCs/>
                <w:snapToGrid/>
                <w:color w:val="000000"/>
                <w:kern w:val="0"/>
                <w:sz w:val="18"/>
                <w:szCs w:val="18"/>
                <w:lang w:val="en-US" w:eastAsia="en-US"/>
              </w:rPr>
              <w:t>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w:t>
            </w:r>
            <w:r>
              <w:rPr>
                <w:rFonts w:ascii="Calibri" w:eastAsia="Times New Roman" w:hAnsi="Calibri" w:cs="Calibri"/>
                <w:bCs/>
                <w:snapToGrid/>
                <w:color w:val="000000"/>
                <w:kern w:val="0"/>
                <w:sz w:val="18"/>
                <w:szCs w:val="18"/>
                <w:lang w:val="en-US" w:eastAsia="en-US"/>
              </w:rPr>
              <w:t>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For NR operation in unlicensed bands between 52.6 GHz and 71 GHz, for receiver to provide assistance, channel sensing and reporting need to be performed and following enhancements to </w:t>
            </w:r>
            <w:r>
              <w:rPr>
                <w:rFonts w:ascii="Calibri" w:eastAsia="Times New Roman" w:hAnsi="Calibri" w:cs="Calibri"/>
                <w:bCs/>
                <w:snapToGrid/>
                <w:color w:val="000000"/>
                <w:kern w:val="0"/>
                <w:sz w:val="18"/>
                <w:szCs w:val="18"/>
                <w:lang w:val="en-US" w:eastAsia="en-US"/>
              </w:rPr>
              <w:t>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w:t>
            </w:r>
            <w:r>
              <w:rPr>
                <w:rFonts w:ascii="Calibri" w:eastAsia="Times New Roman" w:hAnsi="Calibri" w:cs="Calibri"/>
                <w:bCs/>
                <w:snapToGrid/>
                <w:color w:val="000000"/>
                <w:kern w:val="0"/>
                <w:sz w:val="18"/>
                <w:szCs w:val="18"/>
                <w:lang w:val="en-US" w:eastAsia="en-US"/>
              </w:rPr>
              <w:t xml:space="preserve">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w:t>
            </w:r>
            <w:r>
              <w:rPr>
                <w:rFonts w:ascii="Calibri" w:eastAsia="Times New Roman" w:hAnsi="Calibri" w:cs="Calibri"/>
                <w:bCs/>
                <w:snapToGrid/>
                <w:color w:val="000000"/>
                <w:kern w:val="0"/>
                <w:sz w:val="18"/>
                <w:szCs w:val="18"/>
                <w:lang w:val="en-US" w:eastAsia="en-US"/>
              </w:rPr>
              <w:t xml:space="preserve">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w:t>
            </w:r>
            <w:r>
              <w:rPr>
                <w:rFonts w:ascii="Calibri" w:eastAsia="Times New Roman" w:hAnsi="Calibri" w:cs="Calibri"/>
                <w:bCs/>
                <w:snapToGrid/>
                <w:color w:val="000000"/>
                <w:kern w:val="0"/>
                <w:sz w:val="18"/>
                <w:szCs w:val="18"/>
                <w:lang w:val="en-US" w:eastAsia="en-US"/>
              </w:rPr>
              <w:t>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w:t>
            </w:r>
            <w:r>
              <w:rPr>
                <w:rFonts w:ascii="Calibri" w:eastAsia="Times New Roman" w:hAnsi="Calibri" w:cs="Calibri"/>
                <w:bCs/>
                <w:snapToGrid/>
                <w:color w:val="000000"/>
                <w:kern w:val="0"/>
                <w:sz w:val="18"/>
                <w:szCs w:val="18"/>
                <w:lang w:val="en-US" w:eastAsia="en-US"/>
              </w:rPr>
              <w:t>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The receiver assistance </w:t>
            </w:r>
            <w:r>
              <w:rPr>
                <w:rFonts w:ascii="Calibri" w:eastAsia="Times New Roman" w:hAnsi="Calibri" w:cs="Calibri"/>
                <w:bCs/>
                <w:snapToGrid/>
                <w:color w:val="000000"/>
                <w:kern w:val="0"/>
                <w:sz w:val="18"/>
                <w:szCs w:val="18"/>
                <w:lang w:val="en-US" w:eastAsia="en-US"/>
              </w:rPr>
              <w:t>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w:t>
            </w:r>
            <w:r>
              <w:rPr>
                <w:rFonts w:ascii="Calibri" w:eastAsia="Times New Roman" w:hAnsi="Calibri" w:cs="Calibri"/>
                <w:bCs/>
                <w:snapToGrid/>
                <w:color w:val="000000"/>
                <w:kern w:val="0"/>
                <w:sz w:val="18"/>
                <w:szCs w:val="18"/>
                <w:lang w:val="en-US" w:eastAsia="en-US"/>
              </w:rPr>
              <w:t xml:space="preserve">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 For receiver assistance, what is concerned is L1 measurement and </w:t>
            </w:r>
            <w:r>
              <w:rPr>
                <w:rFonts w:eastAsia="Times New Roman"/>
                <w:bCs/>
                <w:snapToGrid/>
                <w:color w:val="000000"/>
                <w:kern w:val="0"/>
                <w:sz w:val="18"/>
                <w:szCs w:val="18"/>
                <w:lang w:val="en-US" w:eastAsia="en-US"/>
              </w:rPr>
              <w:t>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w:t>
            </w:r>
            <w:r>
              <w:rPr>
                <w:rFonts w:eastAsia="Times New Roman"/>
                <w:bCs/>
                <w:snapToGrid/>
                <w:color w:val="000000"/>
                <w:kern w:val="0"/>
                <w:sz w:val="18"/>
                <w:szCs w:val="18"/>
                <w:lang w:val="en-US" w:eastAsia="en-US"/>
              </w:rPr>
              <w:t>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Proposal 1: For less standardization work, take the current CSI report as a starting point for further discussion on</w:t>
            </w:r>
            <w:r>
              <w:rPr>
                <w:rFonts w:eastAsia="Times New Roman"/>
                <w:bCs/>
                <w:snapToGrid/>
                <w:color w:val="000000"/>
                <w:kern w:val="0"/>
                <w:sz w:val="18"/>
                <w:szCs w:val="18"/>
                <w:lang w:val="en-US" w:eastAsia="en-US"/>
              </w:rPr>
              <w:t xml:space="preserve">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w:t>
            </w:r>
            <w:r>
              <w:rPr>
                <w:rFonts w:eastAsia="Times New Roman"/>
                <w:bCs/>
                <w:snapToGrid/>
                <w:color w:val="000000"/>
                <w:kern w:val="0"/>
                <w:sz w:val="18"/>
                <w:szCs w:val="18"/>
                <w:lang w:val="en-US" w:eastAsia="en-US"/>
              </w:rPr>
              <w:t xml:space="preserve">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w:t>
            </w:r>
            <w:r>
              <w:rPr>
                <w:rFonts w:eastAsia="Times New Roman"/>
                <w:bCs/>
                <w:snapToGrid/>
                <w:color w:val="000000"/>
                <w:kern w:val="0"/>
                <w:sz w:val="18"/>
                <w:szCs w:val="18"/>
                <w:lang w:val="en-US" w:eastAsia="en-US"/>
              </w:rPr>
              <w:t>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w:t>
            </w:r>
            <w:r>
              <w:rPr>
                <w:rFonts w:eastAsia="Times New Roman"/>
                <w:bCs/>
                <w:snapToGrid/>
                <w:color w:val="000000"/>
                <w:kern w:val="0"/>
                <w:sz w:val="18"/>
                <w:szCs w:val="18"/>
                <w:lang w:val="en-US" w:eastAsia="en-US"/>
              </w:rPr>
              <w:t>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w:t>
            </w:r>
            <w:r>
              <w:rPr>
                <w:rFonts w:eastAsia="Times New Roman"/>
                <w:bCs/>
                <w:snapToGrid/>
                <w:color w:val="000000"/>
                <w:kern w:val="0"/>
                <w:sz w:val="18"/>
                <w:szCs w:val="18"/>
                <w:lang w:val="en-US" w:eastAsia="en-US"/>
              </w:rPr>
              <w:t xml:space="preserve">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w:t>
            </w:r>
            <w:r>
              <w:rPr>
                <w:rFonts w:eastAsia="Times New Roman"/>
                <w:bCs/>
                <w:snapToGrid/>
                <w:color w:val="000000"/>
                <w:kern w:val="0"/>
                <w:sz w:val="18"/>
                <w:szCs w:val="18"/>
                <w:lang w:val="en-US" w:eastAsia="en-US"/>
              </w:rPr>
              <w:t>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16 Support Alt-1 and Alt-2 for receiver assistance mechanisms that are based on the </w:t>
            </w:r>
            <w:r>
              <w:rPr>
                <w:rFonts w:eastAsia="Times New Roman"/>
                <w:bCs/>
                <w:snapToGrid/>
                <w:color w:val="000000"/>
                <w:kern w:val="0"/>
                <w:sz w:val="18"/>
                <w:szCs w:val="18"/>
                <w:lang w:val="en-US" w:eastAsia="en-US"/>
              </w:rPr>
              <w:t>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w:t>
            </w:r>
            <w:r>
              <w:rPr>
                <w:rFonts w:ascii="Calibri" w:eastAsia="Times New Roman" w:hAnsi="Calibri" w:cs="Calibri"/>
                <w:bCs/>
                <w:snapToGrid/>
                <w:color w:val="000000"/>
                <w:kern w:val="0"/>
                <w:sz w:val="18"/>
                <w:szCs w:val="18"/>
                <w:lang w:val="en-US" w:eastAsia="en-US"/>
              </w:rPr>
              <w:t>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w:t>
            </w:r>
            <w:r>
              <w:rPr>
                <w:rFonts w:ascii="Calibri" w:eastAsia="Times New Roman" w:hAnsi="Calibri" w:cs="Calibri"/>
                <w:bCs/>
                <w:snapToGrid/>
                <w:color w:val="000000"/>
                <w:kern w:val="0"/>
                <w:sz w:val="18"/>
                <w:szCs w:val="18"/>
                <w:lang w:val="en-US" w:eastAsia="en-US"/>
              </w:rPr>
              <w:t>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11: Any Rx assistance scheme should </w:t>
            </w:r>
            <w:r>
              <w:rPr>
                <w:rFonts w:ascii="Calibri" w:eastAsia="Times New Roman" w:hAnsi="Calibri" w:cs="Calibri"/>
                <w:bCs/>
                <w:snapToGrid/>
                <w:color w:val="000000"/>
                <w:kern w:val="0"/>
                <w:sz w:val="18"/>
                <w:szCs w:val="18"/>
                <w:lang w:val="en-US" w:eastAsia="en-US"/>
              </w:rPr>
              <w:t>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w:t>
            </w:r>
            <w:r>
              <w:rPr>
                <w:rFonts w:ascii="Calibri" w:eastAsia="Times New Roman" w:hAnsi="Calibri" w:cs="Calibri"/>
                <w:bCs/>
                <w:snapToGrid/>
                <w:color w:val="000000"/>
                <w:kern w:val="0"/>
                <w:sz w:val="18"/>
                <w:szCs w:val="18"/>
                <w:lang w:val="en-US" w:eastAsia="en-US"/>
              </w:rPr>
              <w:t>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w:t>
            </w:r>
            <w:r>
              <w:rPr>
                <w:rFonts w:ascii="Calibri" w:eastAsia="Times New Roman" w:hAnsi="Calibri" w:cs="Calibri"/>
                <w:bCs/>
                <w:snapToGrid/>
                <w:color w:val="000000"/>
                <w:kern w:val="0"/>
                <w:sz w:val="18"/>
                <w:szCs w:val="18"/>
                <w:lang w:val="en-US" w:eastAsia="en-US"/>
              </w:rPr>
              <w:t>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w:t>
            </w:r>
            <w:r>
              <w:rPr>
                <w:rFonts w:eastAsia="Times New Roman"/>
                <w:bCs/>
                <w:snapToGrid/>
                <w:color w:val="000000"/>
                <w:kern w:val="0"/>
                <w:sz w:val="18"/>
                <w:szCs w:val="18"/>
                <w:lang w:eastAsia="en-US"/>
              </w:rPr>
              <w:t xml:space="preserve">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w:t>
            </w:r>
            <w:r>
              <w:rPr>
                <w:rFonts w:eastAsia="Times New Roman"/>
                <w:bCs/>
                <w:snapToGrid/>
                <w:color w:val="000000"/>
                <w:kern w:val="0"/>
                <w:sz w:val="18"/>
                <w:szCs w:val="18"/>
                <w:lang w:eastAsia="en-US"/>
              </w:rPr>
              <w:t xml:space="preserve">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w:t>
            </w:r>
            <w:r>
              <w:rPr>
                <w:rFonts w:eastAsia="Times New Roman"/>
                <w:bCs/>
                <w:snapToGrid/>
                <w:color w:val="000000"/>
                <w:kern w:val="0"/>
                <w:sz w:val="18"/>
                <w:szCs w:val="18"/>
                <w:lang w:eastAsia="en-US"/>
              </w:rPr>
              <w:t>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w:t>
            </w:r>
            <w:r>
              <w:rPr>
                <w:rFonts w:eastAsia="Times New Roman"/>
                <w:bCs/>
                <w:snapToGrid/>
                <w:color w:val="000000"/>
                <w:kern w:val="0"/>
                <w:sz w:val="18"/>
                <w:szCs w:val="18"/>
                <w:lang w:val="en-US" w:eastAsia="en-US"/>
              </w:rPr>
              <w:t>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w:t>
            </w:r>
            <w:r>
              <w:rPr>
                <w:rFonts w:ascii="Calibri" w:eastAsia="Times New Roman" w:hAnsi="Calibri" w:cs="Calibri"/>
                <w:bCs/>
                <w:snapToGrid/>
                <w:color w:val="000000"/>
                <w:kern w:val="0"/>
                <w:sz w:val="18"/>
                <w:szCs w:val="18"/>
                <w:lang w:val="en-US" w:eastAsia="en-US"/>
              </w:rPr>
              <w:t xml:space="preserv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13: Consider</w:t>
            </w:r>
            <w:r>
              <w:rPr>
                <w:rFonts w:eastAsia="Times New Roman" w:cs="Batang"/>
                <w:bCs/>
                <w:i/>
                <w:iCs/>
                <w:snapToGrid/>
                <w:color w:val="000000"/>
                <w:kern w:val="0"/>
                <w:sz w:val="18"/>
                <w:szCs w:val="18"/>
                <w:lang w:val="en-US" w:eastAsia="en-US"/>
              </w:rPr>
              <w:t xml:space="preserve">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w:t>
            </w:r>
            <w:r>
              <w:rPr>
                <w:rFonts w:eastAsia="Times New Roman"/>
                <w:bCs/>
                <w:snapToGrid/>
                <w:color w:val="000000"/>
                <w:kern w:val="0"/>
                <w:sz w:val="18"/>
                <w:szCs w:val="18"/>
                <w:u w:val="single"/>
                <w:lang w:val="en-US" w:eastAsia="en-US"/>
              </w:rPr>
              <w:t xml:space="preserve">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w:t>
            </w:r>
            <w:r>
              <w:rPr>
                <w:rFonts w:eastAsia="Times New Roman"/>
                <w:bCs/>
                <w:i/>
                <w:iCs/>
                <w:snapToGrid/>
                <w:color w:val="000000"/>
                <w:kern w:val="0"/>
                <w:sz w:val="18"/>
                <w:szCs w:val="18"/>
                <w:lang w:val="en-US" w:eastAsia="zh-CN"/>
              </w:rPr>
              <w:t xml:space="preserv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w:t>
            </w:r>
            <w:r>
              <w:rPr>
                <w:rFonts w:eastAsia="Times New Roman"/>
                <w:bCs/>
                <w:i/>
                <w:iCs/>
                <w:snapToGrid/>
                <w:color w:val="000000"/>
                <w:kern w:val="0"/>
                <w:sz w:val="18"/>
                <w:szCs w:val="18"/>
                <w:lang w:eastAsia="en-US"/>
              </w:rPr>
              <w:t>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the following can be further discussed: legacy RSSI measurement and reporting with possible enhancements, AP-CSI report with possible enhancement</w:t>
            </w:r>
            <w:r>
              <w:rPr>
                <w:rFonts w:eastAsia="Times New Roman"/>
                <w:bCs/>
                <w:i/>
                <w:iCs/>
                <w:snapToGrid/>
                <w:color w:val="000000"/>
                <w:kern w:val="0"/>
                <w:sz w:val="18"/>
                <w:szCs w:val="18"/>
                <w:lang w:eastAsia="en-US"/>
              </w:rPr>
              <w:t xml:space="preserve">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30"/>
      </w:pPr>
      <w:r>
        <w:t>First Round Discussion</w:t>
      </w:r>
    </w:p>
    <w:p w14:paraId="6DBD8BE2"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BAC519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w:t>
      </w:r>
      <w:r>
        <w:rPr>
          <w:rFonts w:cs="Times"/>
          <w:color w:val="000000"/>
          <w:szCs w:val="20"/>
        </w:rPr>
        <w:t>TT, ZTE, Fujitsu, Ericsson, Nokia, FUTUREWEI, NOKIA, Qualcomm, LG, ATT, DOCOMO</w:t>
      </w:r>
    </w:p>
    <w:p w14:paraId="4158BE0B"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a"/>
        <w:numPr>
          <w:ilvl w:val="0"/>
          <w:numId w:val="24"/>
        </w:numPr>
        <w:kinsoku/>
        <w:adjustRightInd/>
        <w:snapToGrid w:val="0"/>
        <w:spacing w:after="0" w:line="252" w:lineRule="auto"/>
        <w:textAlignment w:val="auto"/>
        <w:rPr>
          <w:lang w:eastAsia="en-US"/>
        </w:rPr>
      </w:pPr>
      <w:r>
        <w:rPr>
          <w:rFonts w:cs="Times"/>
          <w:color w:val="000000"/>
          <w:szCs w:val="20"/>
        </w:rPr>
        <w:lastRenderedPageBreak/>
        <w:t>Alt 3. LBT at</w:t>
      </w:r>
      <w:r>
        <w:rPr>
          <w:rFonts w:cs="Times"/>
          <w:color w:val="000000"/>
          <w:szCs w:val="20"/>
        </w:rPr>
        <w:t xml:space="preserve"> receiver  </w:t>
      </w:r>
    </w:p>
    <w:p w14:paraId="31C7B02E" w14:textId="77777777" w:rsidR="00DF47F6" w:rsidRDefault="00BC69DD">
      <w:pPr>
        <w:pStyle w:val="a"/>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a"/>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a"/>
        <w:numPr>
          <w:ilvl w:val="0"/>
          <w:numId w:val="0"/>
        </w:numPr>
        <w:kinsoku/>
        <w:adjustRightInd/>
        <w:snapToGrid w:val="0"/>
        <w:spacing w:after="0" w:line="252" w:lineRule="auto"/>
        <w:ind w:left="720"/>
        <w:textAlignment w:val="auto"/>
        <w:rPr>
          <w:lang w:eastAsia="en-US"/>
        </w:rPr>
      </w:pPr>
    </w:p>
    <w:p w14:paraId="21F47F66" w14:textId="77777777" w:rsidR="00DF47F6" w:rsidRDefault="00BC69DD">
      <w:pPr>
        <w:pStyle w:val="discussionpoint"/>
      </w:pPr>
      <w:r>
        <w:t xml:space="preserve">Proposal 2.6.1-1 </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a"/>
        <w:numPr>
          <w:ilvl w:val="0"/>
          <w:numId w:val="24"/>
        </w:numPr>
        <w:rPr>
          <w:lang w:eastAsia="en-US"/>
        </w:rPr>
      </w:pPr>
      <w:r>
        <w:rPr>
          <w:lang w:eastAsia="en-US"/>
        </w:rPr>
        <w:t>FFS: Timeline of measurement, reporting and trigger</w:t>
      </w:r>
    </w:p>
    <w:p w14:paraId="21BCE656" w14:textId="77777777" w:rsidR="00DF47F6" w:rsidRDefault="00BC69DD">
      <w:pPr>
        <w:pStyle w:val="a"/>
        <w:numPr>
          <w:ilvl w:val="0"/>
          <w:numId w:val="24"/>
        </w:numPr>
        <w:rPr>
          <w:lang w:eastAsia="en-US"/>
        </w:rPr>
      </w:pPr>
      <w:r>
        <w:rPr>
          <w:lang w:eastAsia="en-US"/>
        </w:rPr>
        <w:t xml:space="preserve">FFS: Measurement configuration/resource of L1-RSSI </w:t>
      </w:r>
    </w:p>
    <w:p w14:paraId="66DD23D1" w14:textId="77777777" w:rsidR="00DF47F6" w:rsidRDefault="00BC69DD">
      <w:pPr>
        <w:pStyle w:val="a"/>
        <w:numPr>
          <w:ilvl w:val="0"/>
          <w:numId w:val="24"/>
        </w:numPr>
        <w:rPr>
          <w:lang w:eastAsia="en-US"/>
        </w:rPr>
      </w:pPr>
      <w:r>
        <w:rPr>
          <w:lang w:eastAsia="en-US"/>
        </w:rPr>
        <w:t xml:space="preserve">FFS: ZP-CSI-RS based measurement </w:t>
      </w:r>
    </w:p>
    <w:p w14:paraId="4CB3FA11" w14:textId="77777777" w:rsidR="00DF47F6" w:rsidRDefault="00BC69DD">
      <w:pPr>
        <w:pStyle w:val="a"/>
        <w:numPr>
          <w:ilvl w:val="0"/>
          <w:numId w:val="24"/>
        </w:numPr>
        <w:rPr>
          <w:lang w:eastAsia="en-US"/>
        </w:rPr>
      </w:pPr>
      <w:r>
        <w:rPr>
          <w:lang w:eastAsia="en-US"/>
        </w:rPr>
        <w:t>FFS: Beam specific RSSI measurement and reporting</w:t>
      </w:r>
    </w:p>
    <w:p w14:paraId="2F8D42A8" w14:textId="77777777" w:rsidR="00DF47F6" w:rsidRDefault="00BC69DD">
      <w:pPr>
        <w:pStyle w:val="a"/>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a"/>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w:t>
            </w:r>
            <w:r>
              <w:rPr>
                <w:rFonts w:eastAsiaTheme="minorEastAsia"/>
                <w:lang w:eastAsia="zh-CN"/>
              </w:rPr>
              <w:t>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w:t>
            </w:r>
            <w:r>
              <w:rPr>
                <w:lang w:eastAsia="en-US"/>
              </w:rPr>
              <w:t>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w:t>
            </w:r>
            <w:r>
              <w:rPr>
                <w:lang w:eastAsia="en-US"/>
              </w:rPr>
              <w:t xml:space="preserve">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w:t>
            </w:r>
            <w:r>
              <w:rPr>
                <w:lang w:eastAsia="en-US"/>
              </w:rPr>
              <w:t xml:space="preserve">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During such a processing time the </w:t>
            </w:r>
            <w:r>
              <w:rPr>
                <w:bCs/>
                <w:lang w:eastAsia="zh-CN"/>
              </w:rPr>
              <w:t xml:space="preserve">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w:t>
            </w:r>
            <w:r>
              <w:rPr>
                <w:bCs/>
                <w:lang w:eastAsia="zh-CN"/>
              </w:rPr>
              <w:t>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w:t>
            </w:r>
            <w:r>
              <w:rPr>
                <w:bCs/>
                <w:lang w:eastAsia="zh-CN"/>
              </w:rPr>
              <w:t>acy AP-CSI mechanism, current processing delays for CSI reports in NR are rather long. Moreover, the latency between CSI-RS reception and CSI-RS report is a UE capability and it may be too long so that the reported CSI is not actually a representative of t</w:t>
            </w:r>
            <w:r>
              <w:rPr>
                <w:bCs/>
                <w:lang w:eastAsia="zh-CN"/>
              </w:rPr>
              <w: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w:t>
            </w:r>
            <w:r>
              <w:rPr>
                <w:bCs/>
                <w:lang w:eastAsia="zh-CN"/>
              </w:rPr>
              <w:t>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w:t>
            </w:r>
            <w:r>
              <w:rPr>
                <w:rFonts w:eastAsia="Malgun Gothic"/>
                <w:lang w:val="en-US"/>
              </w:rPr>
              <w:t xml:space="preserve"> small the delay is) </w:t>
            </w:r>
            <w:proofErr w:type="gramStart"/>
            <w:r>
              <w:rPr>
                <w:rFonts w:eastAsia="Malgun Gothic"/>
                <w:lang w:val="en-US"/>
              </w:rPr>
              <w:t>compare</w:t>
            </w:r>
            <w:proofErr w:type="gramEnd"/>
            <w:r>
              <w:rPr>
                <w:rFonts w:eastAsia="Malgun Gothic"/>
                <w:lang w:val="en-US"/>
              </w:rPr>
              <w:t xml:space="preserv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w:t>
            </w:r>
            <w:r>
              <w:rPr>
                <w:rFonts w:eastAsia="Malgun Gothic"/>
                <w:lang w:val="en-US"/>
              </w:rPr>
              <w:t>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hint="eastAsia"/>
                <w:lang w:val="en-US" w:eastAsia="zh-CN"/>
              </w:rPr>
            </w:pPr>
            <w:r>
              <w:rPr>
                <w:rFonts w:eastAsia="ＭＳ 明朝" w:hint="eastAsia"/>
                <w:lang w:val="en-US" w:eastAsia="ja-JP"/>
              </w:rPr>
              <w:t>D</w:t>
            </w:r>
            <w:r>
              <w:rPr>
                <w:rFonts w:eastAsia="ＭＳ 明朝"/>
                <w:lang w:val="en-US" w:eastAsia="ja-JP"/>
              </w:rPr>
              <w:t>OCOMO</w:t>
            </w:r>
          </w:p>
        </w:tc>
        <w:tc>
          <w:tcPr>
            <w:tcW w:w="6937" w:type="dxa"/>
          </w:tcPr>
          <w:p w14:paraId="076F7DE7" w14:textId="4E2BC29E" w:rsidR="007D7611" w:rsidRDefault="007D7611" w:rsidP="007D7611">
            <w:pPr>
              <w:rPr>
                <w:rFonts w:eastAsia="SimSun" w:hint="eastAsia"/>
                <w:lang w:val="en-US" w:eastAsia="zh-CN"/>
              </w:rPr>
            </w:pPr>
            <w:r>
              <w:rPr>
                <w:rFonts w:eastAsia="ＭＳ 明朝"/>
                <w:lang w:val="en-US" w:eastAsia="ja-JP"/>
              </w:rPr>
              <w:t>Support the proposal. Ok to discuss the details. We think 4</w:t>
            </w:r>
            <w:r w:rsidRPr="00836BE3">
              <w:rPr>
                <w:rFonts w:eastAsia="ＭＳ 明朝"/>
                <w:vertAlign w:val="superscript"/>
                <w:lang w:val="en-US" w:eastAsia="ja-JP"/>
              </w:rPr>
              <w:t>th</w:t>
            </w:r>
            <w:r>
              <w:rPr>
                <w:rFonts w:eastAsia="ＭＳ 明朝"/>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ＭＳ 明朝"/>
                <w:lang w:val="en-US" w:eastAsia="ja-JP"/>
              </w:rPr>
              <w:t>It may rely on the discussion about the relation between sensing beam and transmit beam</w:t>
            </w:r>
            <w:r>
              <w:rPr>
                <w:rFonts w:eastAsia="ＭＳ 明朝"/>
                <w:lang w:val="en-US" w:eastAsia="ja-JP"/>
              </w:rPr>
              <w:t xml:space="preserve">.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77777777" w:rsidR="00DF47F6" w:rsidRDefault="00BC69DD">
      <w:pPr>
        <w:pStyle w:val="discussionpoint"/>
      </w:pPr>
      <w:r>
        <w:t>Discussion 2.6.1-2</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w:t>
      </w:r>
      <w:r>
        <w:rPr>
          <w:rFonts w:cs="Times"/>
          <w:color w:val="000000" w:themeColor="text1"/>
          <w:szCs w:val="20"/>
        </w:rPr>
        <w:t xml:space="preserve">)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w:t>
      </w:r>
      <w:r>
        <w:rPr>
          <w:rFonts w:cs="Times"/>
          <w:color w:val="000000" w:themeColor="text1"/>
          <w:szCs w:val="20"/>
        </w:rPr>
        <w:t xml:space="preserve">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w:t>
      </w:r>
      <w:r>
        <w:rPr>
          <w:rFonts w:cs="Times"/>
          <w:color w:val="000000" w:themeColor="text1"/>
          <w:szCs w:val="20"/>
        </w:rPr>
        <w:t xml:space="preserve">,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 xml:space="preserve">We slightly </w:t>
            </w:r>
            <w:r>
              <w:rPr>
                <w:rFonts w:eastAsiaTheme="minorEastAsia"/>
                <w:lang w:eastAsia="zh-CN"/>
              </w:rPr>
              <w:t>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w:t>
            </w:r>
            <w:r>
              <w:rPr>
                <w:rFonts w:eastAsiaTheme="minorEastAsia"/>
                <w:lang w:eastAsia="zh-CN"/>
              </w:rPr>
              <w:t>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are fine with Alt3.1A and Alt3.1B, we th</w:t>
            </w:r>
            <w:r>
              <w:rPr>
                <w:lang w:eastAsia="en-US"/>
              </w:rPr>
              <w:t xml:space="preserve">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w:t>
            </w:r>
            <w:r>
              <w:rPr>
                <w:rFonts w:cs="Times"/>
                <w:color w:val="000000" w:themeColor="text1"/>
                <w:szCs w:val="20"/>
              </w:rPr>
              <w:t>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w:t>
            </w:r>
            <w:r>
              <w:rPr>
                <w:rFonts w:eastAsia="Malgun Gothic"/>
              </w:rPr>
              <w:t>ar to</w:t>
            </w:r>
            <w:proofErr w:type="gramEnd"/>
            <w:r>
              <w:rPr>
                <w:rFonts w:eastAsia="Malgun Gothic"/>
              </w:rPr>
              <w:t xml:space="preserve"> those described in Alt 3.1A.   </w:t>
            </w:r>
          </w:p>
          <w:p w14:paraId="75694943" w14:textId="77777777" w:rsidR="00DF47F6" w:rsidRDefault="00BC69DD">
            <w:pPr>
              <w:rPr>
                <w:rFonts w:eastAsiaTheme="minorEastAsia"/>
                <w:lang w:eastAsia="zh-CN"/>
              </w:rPr>
            </w:pPr>
            <w:r>
              <w:rPr>
                <w:rFonts w:eastAsiaTheme="minorEastAsia"/>
                <w:lang w:eastAsia="zh-CN"/>
              </w:rPr>
              <w:t>For example, when the target transmission is DL and UE is the receiver, the scheduling DL assignment itself resembles an RTS and triggers the LBT at the UE and the UL transmission of PUCCH (as CTS/receiver-assistance i</w:t>
            </w:r>
            <w:r>
              <w:rPr>
                <w:rFonts w:eastAsiaTheme="minorEastAsia"/>
                <w:lang w:eastAsia="zh-CN"/>
              </w:rPr>
              <w:t>nformation) or SRS (as idle indication CTS only). The UE transmits that triggered UL only after the LBT has passed. This does not require int</w:t>
            </w:r>
            <w:r>
              <w:rPr>
                <w:rFonts w:eastAsiaTheme="minorEastAsia"/>
                <w:lang w:eastAsia="zh-CN"/>
              </w:rPr>
              <w:lastRenderedPageBreak/>
              <w:t xml:space="preserve">roducing a new DCI format unless there is a consensus to support as well performing the triggering separately from </w:t>
            </w:r>
            <w:r>
              <w:rPr>
                <w:rFonts w:eastAsiaTheme="minorEastAsia"/>
                <w:lang w:eastAsia="zh-CN"/>
              </w:rPr>
              <w:t xml:space="preserve">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w:t>
            </w:r>
            <w:r>
              <w:rPr>
                <w:rFonts w:cs="Times"/>
                <w:color w:val="C00000"/>
                <w:szCs w:val="20"/>
              </w:rPr>
              <w:t xml:space="preserv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w:t>
            </w:r>
            <w:r>
              <w:rPr>
                <w:rFonts w:cs="Times"/>
                <w:color w:val="C00000"/>
                <w:szCs w:val="20"/>
              </w:rPr>
              <w:t>tcome</w:t>
            </w:r>
            <w:r>
              <w:rPr>
                <w:rFonts w:cs="Times"/>
                <w:color w:val="000000" w:themeColor="text1"/>
                <w:szCs w:val="20"/>
              </w:rPr>
              <w:t xml:space="preserve">.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w:t>
            </w:r>
            <w:r>
              <w:rPr>
                <w:rFonts w:eastAsia="Malgun Gothic"/>
              </w:rPr>
              <w:t xml:space="preserve"> direction provides more clarity than “</w:t>
            </w:r>
            <w:proofErr w:type="spellStart"/>
            <w:r>
              <w:rPr>
                <w:rFonts w:eastAsia="Malgun Gothic"/>
              </w:rPr>
              <w:t>gNB</w:t>
            </w:r>
            <w:proofErr w:type="spellEnd"/>
            <w:r>
              <w:rPr>
                <w:rFonts w:eastAsia="Malgun Gothic"/>
              </w:rPr>
              <w:t xml:space="preserve">/UE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w:t>
            </w:r>
            <w:proofErr w:type="spellStart"/>
            <w:r>
              <w:rPr>
                <w:rFonts w:eastAsia="Malgun Gothic"/>
              </w:rPr>
              <w:t>gNB</w:t>
            </w:r>
            <w:proofErr w:type="spellEnd"/>
            <w:r>
              <w:rPr>
                <w:rFonts w:eastAsia="Malgun Gothic"/>
              </w:rPr>
              <w:t>/UE COT.</w:t>
            </w:r>
          </w:p>
        </w:tc>
      </w:tr>
      <w:tr w:rsidR="00DF47F6" w14:paraId="245D2F4B" w14:textId="77777777">
        <w:tc>
          <w:tcPr>
            <w:tcW w:w="1795" w:type="dxa"/>
          </w:tcPr>
          <w:p w14:paraId="1A588C24" w14:textId="77777777" w:rsidR="00DF47F6" w:rsidRDefault="00BC69DD">
            <w:pPr>
              <w:rPr>
                <w:lang w:eastAsia="en-US"/>
              </w:rPr>
            </w:pPr>
            <w:r>
              <w:rPr>
                <w:rFonts w:hint="eastAsia"/>
              </w:rPr>
              <w:lastRenderedPageBreak/>
              <w:t>LG Electronics</w:t>
            </w:r>
          </w:p>
        </w:tc>
        <w:tc>
          <w:tcPr>
            <w:tcW w:w="7567" w:type="dxa"/>
          </w:tcPr>
          <w:p w14:paraId="5204FCA5" w14:textId="77777777" w:rsidR="00DF47F6" w:rsidRDefault="00BC69DD">
            <w:pPr>
              <w:rPr>
                <w:rFonts w:eastAsia="Malgun Gothic"/>
              </w:rPr>
            </w:pPr>
            <w:r>
              <w:t>We do not prefer to introduce new RTS/CTS-like signalling</w:t>
            </w:r>
            <w:r>
              <w:t xml:space="preserve">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ＭＳ 明朝" w:hint="eastAsia"/>
                <w:lang w:val="en-US" w:eastAsia="ja-JP"/>
              </w:rPr>
            </w:pPr>
            <w:r>
              <w:rPr>
                <w:rFonts w:eastAsia="ＭＳ 明朝" w:hint="eastAsia"/>
                <w:lang w:val="en-US" w:eastAsia="ja-JP"/>
              </w:rPr>
              <w:t>D</w:t>
            </w:r>
            <w:r>
              <w:rPr>
                <w:rFonts w:eastAsia="ＭＳ 明朝"/>
                <w:lang w:val="en-US" w:eastAsia="ja-JP"/>
              </w:rPr>
              <w:t>OCOMO</w:t>
            </w:r>
          </w:p>
        </w:tc>
        <w:tc>
          <w:tcPr>
            <w:tcW w:w="7567" w:type="dxa"/>
          </w:tcPr>
          <w:p w14:paraId="7889D6B7" w14:textId="02C530D7" w:rsidR="007D7611" w:rsidRPr="007D7611" w:rsidRDefault="007D7611">
            <w:pPr>
              <w:rPr>
                <w:rFonts w:eastAsia="ＭＳ 明朝" w:hint="eastAsia"/>
                <w:lang w:val="en-US" w:eastAsia="ja-JP"/>
              </w:rPr>
            </w:pPr>
            <w:r>
              <w:rPr>
                <w:rFonts w:eastAsia="ＭＳ 明朝"/>
                <w:lang w:val="en-US" w:eastAsia="ja-JP"/>
              </w:rPr>
              <w:t>Agree with Intel. Prefer Alt 3.1A.</w:t>
            </w:r>
          </w:p>
        </w:tc>
      </w:tr>
    </w:tbl>
    <w:p w14:paraId="335BA419" w14:textId="77777777" w:rsidR="00DF47F6" w:rsidRDefault="00DF47F6">
      <w:pPr>
        <w:rPr>
          <w:lang w:eastAsia="en-US"/>
        </w:rPr>
      </w:pPr>
    </w:p>
    <w:p w14:paraId="5DB328B9" w14:textId="77777777" w:rsidR="00DF47F6" w:rsidRDefault="00BC69DD">
      <w:pPr>
        <w:pStyle w:val="discussionpoint"/>
      </w:pPr>
      <w:r>
        <w:t>Discussion 2.6.1-3</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a"/>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a"/>
        <w:numPr>
          <w:ilvl w:val="1"/>
          <w:numId w:val="25"/>
        </w:numPr>
        <w:rPr>
          <w:rFonts w:cs="Times"/>
          <w:color w:val="000000" w:themeColor="text1"/>
          <w:szCs w:val="20"/>
        </w:rPr>
      </w:pPr>
      <w:r>
        <w:rPr>
          <w:rFonts w:cs="Times"/>
          <w:color w:val="000000" w:themeColor="text1"/>
          <w:szCs w:val="20"/>
        </w:rPr>
        <w:t>E.g.  Procedure identif</w:t>
      </w:r>
      <w:r>
        <w:rPr>
          <w:rFonts w:cs="Times"/>
          <w:color w:val="000000" w:themeColor="text1"/>
          <w:szCs w:val="20"/>
        </w:rPr>
        <w:t>ied in Alt 3.1.A where Cat 2 LBT is used instead of Cat 4 LBT</w:t>
      </w:r>
    </w:p>
    <w:p w14:paraId="4F4338BA"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77777777"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assistant information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w:t>
            </w:r>
            <w:r>
              <w:rPr>
                <w:lang w:eastAsia="en-US"/>
              </w:rPr>
              <w:t xml:space="preserve">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w:t>
            </w:r>
            <w:r>
              <w:rPr>
                <w:lang w:eastAsia="en-US"/>
              </w:rPr>
              <w:t xml:space="preserve">sed on the outcome of CCA is rather </w:t>
            </w:r>
            <w:proofErr w:type="gramStart"/>
            <w:r>
              <w:rPr>
                <w:lang w:eastAsia="en-US"/>
              </w:rPr>
              <w:t>similar to</w:t>
            </w:r>
            <w:proofErr w:type="gramEnd"/>
            <w:r>
              <w:rPr>
                <w:lang w:eastAsia="en-US"/>
              </w:rPr>
              <w:t xml:space="preserve">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lastRenderedPageBreak/>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77777777" w:rsidR="00DF47F6" w:rsidRDefault="00BC69DD">
            <w:pPr>
              <w:rPr>
                <w:lang w:eastAsia="zh-CN"/>
              </w:rPr>
            </w:pPr>
            <w:r>
              <w:rPr>
                <w:rFonts w:eastAsia="SimSun"/>
                <w:snapToGrid/>
                <w:kern w:val="0"/>
                <w:sz w:val="22"/>
                <w:lang w:eastAsia="en-US"/>
              </w:rPr>
              <w:t xml:space="preserve">For DL transmission, </w:t>
            </w:r>
            <w:proofErr w:type="spellStart"/>
            <w:r>
              <w:rPr>
                <w:rFonts w:eastAsia="SimSun"/>
                <w:snapToGrid/>
                <w:kern w:val="0"/>
                <w:sz w:val="22"/>
                <w:lang w:eastAsia="en-US"/>
              </w:rPr>
              <w:t>gNB</w:t>
            </w:r>
            <w:proofErr w:type="spellEnd"/>
            <w:r>
              <w:rPr>
                <w:rFonts w:eastAsia="SimSun"/>
                <w:snapToGrid/>
                <w:kern w:val="0"/>
                <w:sz w:val="22"/>
                <w:lang w:eastAsia="en-US"/>
              </w:rPr>
              <w:t xml:space="preserve"> performs CAT4 LBT to send DL assignments to K UEs out of M intra-cell UEs, e</w:t>
            </w:r>
            <w:r>
              <w:rPr>
                <w:rFonts w:eastAsia="SimSun"/>
                <w:snapToGrid/>
                <w:kern w:val="0"/>
                <w:sz w:val="22"/>
                <w:lang w:eastAsia="en-US"/>
              </w:rPr>
              <w:t>.g., based on the status of their respective buffers. As discussed in Section 2.3.3, this can be done using one sensing beam or multiple beams covering the transmission beams of the respective PDCCHs. Each DL assignment triggers an UL transmission of an id</w:t>
            </w:r>
            <w:r>
              <w:rPr>
                <w:rFonts w:eastAsia="SimSun"/>
                <w:snapToGrid/>
                <w:kern w:val="0"/>
                <w:sz w:val="22"/>
                <w:lang w:eastAsia="en-US"/>
              </w:rPr>
              <w:t xml:space="preserve">le indication (CTS) signal/channel on indicated resources upon a successful LBT by the intended receiving UE. The CTS could further include receiver-assistance information such as the interference level measured by the UE during LBT. In order to ensure no </w:t>
            </w:r>
            <w:r>
              <w:rPr>
                <w:rFonts w:eastAsia="SimSun"/>
                <w:snapToGrid/>
                <w:kern w:val="0"/>
                <w:sz w:val="22"/>
                <w:lang w:eastAsia="en-US"/>
              </w:rPr>
              <w:t xml:space="preserve">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w:t>
            </w:r>
            <w:proofErr w:type="spellStart"/>
            <w:r>
              <w:rPr>
                <w:rFonts w:eastAsia="SimSun"/>
                <w:snapToGrid/>
                <w:kern w:val="0"/>
                <w:sz w:val="22"/>
                <w:lang w:eastAsia="en-US"/>
              </w:rPr>
              <w:t>gNB</w:t>
            </w:r>
            <w:proofErr w:type="spellEnd"/>
            <w:r>
              <w:rPr>
                <w:rFonts w:eastAsia="SimSun"/>
                <w:snapToGrid/>
                <w:kern w:val="0"/>
                <w:sz w:val="22"/>
                <w:lang w:eastAsia="en-US"/>
              </w:rPr>
              <w:t xml:space="preserve"> receives the CTS/receiver-assistance</w:t>
            </w:r>
            <w:r>
              <w:rPr>
                <w:rFonts w:eastAsia="SimSun"/>
                <w:snapToGrid/>
                <w:kern w:val="0"/>
                <w:sz w:val="22"/>
                <w:lang w:eastAsia="en-US"/>
              </w:rPr>
              <w:t xml:space="preserve"> information from </w:t>
            </w:r>
            <w:r>
              <w:rPr>
                <w:rFonts w:eastAsia="SimSun"/>
                <w:snapToGrid/>
                <w:kern w:val="0"/>
                <w:sz w:val="22"/>
                <w:lang w:val="en-US" w:eastAsia="en-US"/>
              </w:rPr>
              <w:t>N (&lt;=K) UEs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t>
            </w:r>
            <w:r>
              <w:t>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 xml:space="preserve">Cat2 LBT is preferred at UE side if Cat4 LBT is performed by </w:t>
            </w:r>
            <w:proofErr w:type="spellStart"/>
            <w:r>
              <w:rPr>
                <w:rFonts w:eastAsia="SimSun" w:hint="eastAsia"/>
                <w:lang w:val="en-US" w:eastAsia="zh-CN"/>
              </w:rPr>
              <w:t>gNB</w:t>
            </w:r>
            <w:proofErr w:type="spellEnd"/>
            <w:r>
              <w:rPr>
                <w:rFonts w:eastAsia="SimSun" w:hint="eastAsia"/>
                <w:lang w:val="en-US" w:eastAsia="zh-CN"/>
              </w:rPr>
              <w:t xml:space="preserve"> that initiates a COT.</w:t>
            </w:r>
          </w:p>
        </w:tc>
      </w:tr>
      <w:tr w:rsidR="007D7611" w14:paraId="0A00508C" w14:textId="77777777">
        <w:tc>
          <w:tcPr>
            <w:tcW w:w="1795" w:type="dxa"/>
          </w:tcPr>
          <w:p w14:paraId="47E0B33B" w14:textId="3C4C95C3" w:rsidR="007D7611" w:rsidRPr="007D7611" w:rsidRDefault="007D7611">
            <w:pPr>
              <w:rPr>
                <w:rFonts w:eastAsia="ＭＳ 明朝" w:hint="eastAsia"/>
                <w:lang w:val="en-US" w:eastAsia="ja-JP"/>
              </w:rPr>
            </w:pPr>
            <w:r>
              <w:rPr>
                <w:rFonts w:eastAsia="ＭＳ 明朝" w:hint="eastAsia"/>
                <w:lang w:val="en-US" w:eastAsia="ja-JP"/>
              </w:rPr>
              <w:t>D</w:t>
            </w:r>
            <w:r>
              <w:rPr>
                <w:rFonts w:eastAsia="ＭＳ 明朝"/>
                <w:lang w:val="en-US" w:eastAsia="ja-JP"/>
              </w:rPr>
              <w:t>OCOMO</w:t>
            </w:r>
          </w:p>
        </w:tc>
        <w:tc>
          <w:tcPr>
            <w:tcW w:w="7567" w:type="dxa"/>
          </w:tcPr>
          <w:p w14:paraId="0D273903" w14:textId="77777777" w:rsidR="007D7611" w:rsidRDefault="007D7611">
            <w:pPr>
              <w:rPr>
                <w:rFonts w:eastAsia="ＭＳ 明朝"/>
                <w:lang w:val="en-US" w:eastAsia="ja-JP"/>
              </w:rPr>
            </w:pPr>
            <w:r>
              <w:rPr>
                <w:rFonts w:eastAsia="ＭＳ 明朝"/>
                <w:lang w:val="en-US" w:eastAsia="ja-JP"/>
              </w:rPr>
              <w:t xml:space="preserve">For duration, we are open to discuss, while prefer to minimize. No need to consider random back-off. </w:t>
            </w:r>
          </w:p>
          <w:p w14:paraId="1248B2CE" w14:textId="7120C838" w:rsidR="007D7611" w:rsidRPr="007D7611" w:rsidRDefault="007D7611">
            <w:pPr>
              <w:rPr>
                <w:rFonts w:eastAsia="ＭＳ 明朝" w:hint="eastAsia"/>
                <w:lang w:val="en-US" w:eastAsia="ja-JP"/>
              </w:rPr>
            </w:pPr>
            <w:r>
              <w:rPr>
                <w:rFonts w:eastAsia="ＭＳ 明朝"/>
                <w:lang w:val="en-US" w:eastAsia="ja-JP"/>
              </w:rPr>
              <w:t xml:space="preserve">For procedure, we think it could be up to </w:t>
            </w:r>
            <w:proofErr w:type="spellStart"/>
            <w:r>
              <w:rPr>
                <w:rFonts w:eastAsia="ＭＳ 明朝"/>
                <w:lang w:val="en-US" w:eastAsia="ja-JP"/>
              </w:rPr>
              <w:t>gNB</w:t>
            </w:r>
            <w:proofErr w:type="spellEnd"/>
            <w:r>
              <w:rPr>
                <w:rFonts w:eastAsia="ＭＳ 明朝"/>
                <w:lang w:val="en-US" w:eastAsia="ja-JP"/>
              </w:rPr>
              <w:t xml:space="preserve">. </w:t>
            </w:r>
          </w:p>
        </w:tc>
      </w:tr>
    </w:tbl>
    <w:p w14:paraId="1C79DF02" w14:textId="77777777" w:rsidR="00DF47F6" w:rsidRDefault="00DF47F6">
      <w:pPr>
        <w:rPr>
          <w:lang w:eastAsia="en-US"/>
        </w:rPr>
      </w:pPr>
    </w:p>
    <w:p w14:paraId="0A6D11E4" w14:textId="77777777" w:rsidR="00DF47F6" w:rsidRDefault="00DF47F6">
      <w:pPr>
        <w:rPr>
          <w:lang w:eastAsia="en-US"/>
        </w:rPr>
      </w:pPr>
    </w:p>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2"/>
      </w:pPr>
      <w:r>
        <w:t xml:space="preserve">Multi-Beam COT </w:t>
      </w:r>
    </w:p>
    <w:tbl>
      <w:tblPr>
        <w:tblStyle w:val="af7"/>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 xml:space="preserve">For a COT with MU-MIMO (SDM) transmission, further consider the </w:t>
            </w:r>
            <w:r>
              <w:t>follow alternatives (down-select or support both)</w:t>
            </w:r>
          </w:p>
          <w:p w14:paraId="18F9B6C0"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w:t>
            </w:r>
            <w:r>
              <w:rPr>
                <w:szCs w:val="20"/>
              </w:rPr>
              <w:t>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4DDADDD"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1: Single LBT sensing with wide beam ‘cover’ all beams to be used in the COT with appropriate ED thresh</w:t>
            </w:r>
            <w:r>
              <w:rPr>
                <w:rFonts w:cs="Times"/>
                <w:szCs w:val="20"/>
              </w:rPr>
              <w:t xml:space="preserve">old </w:t>
            </w:r>
          </w:p>
          <w:p w14:paraId="2763D612" w14:textId="77777777" w:rsidR="00DF47F6" w:rsidRDefault="00BC69DD">
            <w:pPr>
              <w:pStyle w:val="a"/>
              <w:numPr>
                <w:ilvl w:val="1"/>
                <w:numId w:val="26"/>
              </w:numPr>
              <w:kinsoku/>
              <w:adjustRightInd/>
              <w:snapToGrid w:val="0"/>
              <w:spacing w:after="0" w:line="252" w:lineRule="auto"/>
              <w:textAlignment w:val="auto"/>
              <w:rPr>
                <w:rFonts w:cs="Times"/>
                <w:szCs w:val="20"/>
              </w:rPr>
            </w:pPr>
            <w:r>
              <w:rPr>
                <w:rFonts w:cs="Times"/>
                <w:szCs w:val="20"/>
              </w:rPr>
              <w:t>FFS: Details on the definition of "cover"</w:t>
            </w:r>
          </w:p>
          <w:p w14:paraId="3C1841C3"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 xml:space="preserve">Alt 3: Independent per-beam LBT sensing at the start of COT is performed for beams used in the COT with </w:t>
            </w:r>
            <w:r>
              <w:rPr>
                <w:rFonts w:cs="Times"/>
                <w:szCs w:val="20"/>
              </w:rPr>
              <w:t>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Note the channel access for SSB with L</w:t>
            </w:r>
            <w:r>
              <w:rPr>
                <w:rFonts w:cs="Times"/>
                <w:szCs w:val="20"/>
              </w:rPr>
              <w:t>BT may not be different from a normal COT with multiple beams</w:t>
            </w:r>
          </w:p>
          <w:p w14:paraId="6CB3C9F4"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 xml:space="preserve">For a COT with MU-MIMO (SDM) transmission, when independent per-beam LBT sensing at the start of COT is </w:t>
            </w:r>
            <w:r>
              <w:rPr>
                <w:szCs w:val="20"/>
              </w:rPr>
              <w:t>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w:t>
            </w:r>
            <w:r>
              <w:rPr>
                <w:szCs w:val="20"/>
                <w:lang w:eastAsia="zh-CN"/>
              </w:rPr>
              <w:t xml:space="preserve">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w:t>
            </w:r>
            <w:r>
              <w:rPr>
                <w:szCs w:val="20"/>
                <w:lang w:eastAsia="zh-CN"/>
              </w:rPr>
              <w:t>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w:t>
            </w:r>
            <w:r>
              <w:rPr>
                <w:szCs w:val="20"/>
              </w:rPr>
              <w:t>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w:t>
            </w:r>
            <w:r>
              <w:rPr>
                <w:szCs w:val="20"/>
                <w:lang w:eastAsia="zh-CN"/>
              </w:rPr>
              <w:t xml:space="preserve">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w:t>
            </w:r>
            <w:r>
              <w:rPr>
                <w:szCs w:val="20"/>
                <w:lang w:eastAsia="zh-CN"/>
              </w:rPr>
              <w:t>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w:t>
            </w:r>
            <w:r>
              <w:rPr>
                <w:szCs w:val="20"/>
                <w:lang w:eastAsia="zh-CN"/>
              </w:rPr>
              <w:t>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directional channel sensing in multi-beam </w:t>
            </w:r>
            <w:r>
              <w:rPr>
                <w:rFonts w:ascii="Calibri" w:eastAsia="Times New Roman" w:hAnsi="Calibri" w:cs="Calibri"/>
                <w:bCs/>
                <w:snapToGrid/>
                <w:color w:val="000000"/>
                <w:kern w:val="0"/>
                <w:sz w:val="18"/>
                <w:szCs w:val="18"/>
                <w:lang w:val="en-US" w:eastAsia="en-US"/>
              </w:rPr>
              <w:t>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Consider supporting both of single LBT </w:t>
            </w:r>
            <w:r>
              <w:rPr>
                <w:rFonts w:ascii="Calibri" w:eastAsia="Times New Roman" w:hAnsi="Calibri" w:cs="Calibri"/>
                <w:bCs/>
                <w:snapToGrid/>
                <w:color w:val="000000"/>
                <w:kern w:val="0"/>
                <w:sz w:val="18"/>
                <w:szCs w:val="18"/>
                <w:lang w:val="en-US" w:eastAsia="en-US"/>
              </w:rPr>
              <w:t>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w:t>
            </w:r>
            <w:r>
              <w:rPr>
                <w:rFonts w:ascii="Calibri" w:eastAsia="Times New Roman" w:hAnsi="Calibri" w:cs="Calibri"/>
                <w:bCs/>
                <w:snapToGrid/>
                <w:color w:val="000000"/>
                <w:kern w:val="0"/>
                <w:sz w:val="18"/>
                <w:szCs w:val="18"/>
                <w:lang w:val="en-US" w:eastAsia="en-US"/>
              </w:rPr>
              <w:t xml:space="preserve">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w:t>
            </w:r>
            <w:r>
              <w:rPr>
                <w:rFonts w:ascii="Calibri" w:eastAsia="Times New Roman" w:hAnsi="Calibri" w:cs="Calibri"/>
                <w:bCs/>
                <w:snapToGrid/>
                <w:color w:val="000000"/>
                <w:kern w:val="0"/>
                <w:sz w:val="18"/>
                <w:szCs w:val="18"/>
                <w:lang w:val="en-US" w:eastAsia="en-US"/>
              </w:rPr>
              <w:t>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w:t>
            </w:r>
            <w:r>
              <w:rPr>
                <w:rFonts w:ascii="Calibri" w:eastAsia="Times New Roman" w:hAnsi="Calibri" w:cs="Calibri"/>
                <w:bCs/>
                <w:snapToGrid/>
                <w:color w:val="000000"/>
                <w:kern w:val="0"/>
                <w:sz w:val="18"/>
                <w:szCs w:val="18"/>
                <w:lang w:val="en-US" w:eastAsia="en-US"/>
              </w:rPr>
              <w:t xml:space="preserve">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w:t>
            </w:r>
            <w:r>
              <w:rPr>
                <w:rFonts w:ascii="Calibri" w:eastAsia="Times New Roman" w:hAnsi="Calibri" w:cs="Calibri"/>
                <w:bCs/>
                <w:snapToGrid/>
                <w:color w:val="000000"/>
                <w:kern w:val="0"/>
                <w:sz w:val="18"/>
                <w:szCs w:val="18"/>
                <w:lang w:val="en-US" w:eastAsia="en-US"/>
              </w:rPr>
              <w:t>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Considering transmission opportunity and unnecessary interference to other device that is going to transmit transmission, Alt-3 that “Independent per-beam LBT sensing at the s</w:t>
            </w:r>
            <w:r>
              <w:rPr>
                <w:rFonts w:ascii="Calibri" w:eastAsia="Times New Roman" w:hAnsi="Calibri" w:cs="Calibri"/>
                <w:bCs/>
                <w:snapToGrid/>
                <w:color w:val="000000"/>
                <w:kern w:val="0"/>
                <w:sz w:val="18"/>
                <w:szCs w:val="18"/>
                <w:lang w:val="en-US" w:eastAsia="en-US"/>
              </w:rPr>
              <w:t xml:space="preserve">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w:t>
            </w:r>
            <w:r>
              <w:rPr>
                <w:rFonts w:ascii="Calibri" w:eastAsia="Times New Roman" w:hAnsi="Calibri" w:cs="Calibri"/>
                <w:bCs/>
                <w:snapToGrid/>
                <w:color w:val="000000"/>
                <w:kern w:val="0"/>
                <w:sz w:val="18"/>
                <w:szCs w:val="18"/>
                <w:lang w:val="en-US" w:eastAsia="en-US"/>
              </w:rPr>
              <w:t xml:space="preser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w:t>
            </w:r>
            <w:r>
              <w:rPr>
                <w:rFonts w:ascii="Calibri" w:eastAsia="Times New Roman" w:hAnsi="Calibri" w:cs="Calibri"/>
                <w:bCs/>
                <w:snapToGrid/>
                <w:color w:val="000000"/>
                <w:kern w:val="0"/>
                <w:sz w:val="18"/>
                <w:szCs w:val="18"/>
                <w:lang w:val="en-US" w:eastAsia="en-US"/>
              </w:rPr>
              <w:t>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w:t>
            </w:r>
            <w:r>
              <w:rPr>
                <w:rFonts w:ascii="Calibri" w:eastAsia="Times New Roman" w:hAnsi="Calibri" w:cs="Calibri"/>
                <w:bCs/>
                <w:snapToGrid/>
                <w:color w:val="000000"/>
                <w:kern w:val="0"/>
                <w:sz w:val="18"/>
                <w:szCs w:val="18"/>
                <w:lang w:val="en-US" w:eastAsia="en-US"/>
              </w:rPr>
              <w:t>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w:t>
            </w:r>
            <w:r>
              <w:rPr>
                <w:rFonts w:ascii="Calibri" w:eastAsia="Times New Roman" w:hAnsi="Calibri" w:cs="Calibri"/>
                <w:bCs/>
                <w:snapToGrid/>
                <w:color w:val="000000"/>
                <w:kern w:val="0"/>
                <w:sz w:val="18"/>
                <w:szCs w:val="18"/>
                <w:lang w:val="en-US" w:eastAsia="en-US"/>
              </w:rPr>
              <w:t>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proofErr w:type="spellStart"/>
            <w:r>
              <w:rPr>
                <w:rFonts w:ascii="Calibri" w:eastAsia="Times New Roman" w:hAnsi="Calibri" w:cs="Calibri"/>
                <w:bCs/>
                <w:snapToGrid/>
                <w:color w:val="000000"/>
                <w:kern w:val="0"/>
                <w:sz w:val="18"/>
                <w:szCs w:val="18"/>
                <w:lang w:val="en-US" w:eastAsia="en-US"/>
              </w:rPr>
              <w:t>deprioritised</w:t>
            </w:r>
            <w:proofErr w:type="spellEnd"/>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w:t>
            </w:r>
            <w:r>
              <w:rPr>
                <w:rFonts w:ascii="Calibri" w:eastAsia="Times New Roman" w:hAnsi="Calibri" w:cs="Calibri"/>
                <w:bCs/>
                <w:snapToGrid/>
                <w:color w:val="000000"/>
                <w:kern w:val="0"/>
                <w:sz w:val="18"/>
                <w:szCs w:val="18"/>
                <w:lang w:val="en-US" w:eastAsia="en-US"/>
              </w:rPr>
              <w:t xml:space="preserve">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w:t>
            </w:r>
            <w:r>
              <w:rPr>
                <w:rFonts w:ascii="Calibri" w:eastAsia="Times New Roman" w:hAnsi="Calibri" w:cs="Calibri"/>
                <w:bCs/>
                <w:snapToGrid/>
                <w:color w:val="000000"/>
                <w:kern w:val="0"/>
                <w:sz w:val="18"/>
                <w:szCs w:val="18"/>
                <w:lang w:val="en-US" w:eastAsia="en-US"/>
              </w:rPr>
              <w:t xml:space="preserve">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w:t>
            </w:r>
            <w:r>
              <w:rPr>
                <w:rFonts w:ascii="Calibri" w:eastAsia="Times New Roman" w:hAnsi="Calibri" w:cs="Calibri"/>
                <w:bCs/>
                <w:snapToGrid/>
                <w:color w:val="000000"/>
                <w:kern w:val="0"/>
                <w:sz w:val="18"/>
                <w:szCs w:val="18"/>
                <w:lang w:val="en-US" w:eastAsia="en-US"/>
              </w:rPr>
              <w:t xml:space="preserve">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w:t>
            </w:r>
            <w:r>
              <w:rPr>
                <w:rFonts w:ascii="Calibri" w:eastAsia="Times New Roman" w:hAnsi="Calibri" w:cs="Calibri"/>
                <w:bCs/>
                <w:snapToGrid/>
                <w:color w:val="000000"/>
                <w:kern w:val="0"/>
                <w:sz w:val="18"/>
                <w:szCs w:val="18"/>
                <w:lang w:val="en-US" w:eastAsia="en-US"/>
              </w:rPr>
              <w:t>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w:t>
            </w:r>
            <w:r>
              <w:rPr>
                <w:rFonts w:ascii="Calibri" w:eastAsia="Times New Roman" w:hAnsi="Calibri" w:cs="Calibri"/>
                <w:bCs/>
                <w:snapToGrid/>
                <w:color w:val="000000"/>
                <w:kern w:val="0"/>
                <w:sz w:val="18"/>
                <w:szCs w:val="18"/>
                <w:lang w:val="en-US" w:eastAsia="en-US"/>
              </w:rPr>
              <w:t xml:space="preserve">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Within a COT with TDM of beams with beam switching, when independent per-beam LBT sensing at the start of COT is performed for beams used i</w:t>
            </w:r>
            <w:r>
              <w:rPr>
                <w:rFonts w:ascii="Calibri" w:eastAsia="Times New Roman" w:hAnsi="Calibri" w:cs="Calibri"/>
                <w:bCs/>
                <w:snapToGrid/>
                <w:color w:val="000000"/>
                <w:kern w:val="0"/>
                <w:sz w:val="18"/>
                <w:szCs w:val="18"/>
                <w:lang w:val="en-US" w:eastAsia="en-US"/>
              </w:rPr>
              <w:t xml:space="preserve">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w:t>
            </w:r>
            <w:r>
              <w:rPr>
                <w:rFonts w:ascii="Calibri" w:eastAsia="Times New Roman" w:hAnsi="Calibri" w:cs="Calibri"/>
                <w:bCs/>
                <w:snapToGrid/>
                <w:color w:val="000000"/>
                <w:kern w:val="0"/>
                <w:sz w:val="18"/>
                <w:szCs w:val="18"/>
                <w:lang w:val="en-US" w:eastAsia="en-US"/>
              </w:rPr>
              <w:t xml:space="preserve">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w:t>
            </w:r>
            <w:r>
              <w:rPr>
                <w:rFonts w:ascii="Calibri" w:eastAsia="Times New Roman" w:hAnsi="Calibri" w:cs="Calibri"/>
                <w:bCs/>
                <w:snapToGrid/>
                <w:color w:val="000000"/>
                <w:kern w:val="0"/>
                <w:sz w:val="18"/>
                <w:szCs w:val="18"/>
                <w:lang w:val="en-US" w:eastAsia="en-US"/>
              </w:rPr>
              <w:t>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18:  For SDM transmission, support both (Alt1) single L</w:t>
            </w:r>
            <w:r>
              <w:rPr>
                <w:rFonts w:eastAsia="Times New Roman"/>
                <w:bCs/>
                <w:snapToGrid/>
                <w:color w:val="000000"/>
                <w:kern w:val="0"/>
                <w:sz w:val="18"/>
                <w:szCs w:val="18"/>
                <w:lang w:val="en-US" w:eastAsia="en-US"/>
              </w:rPr>
              <w:t xml:space="preserve">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w:t>
            </w:r>
            <w:r>
              <w:rPr>
                <w:rFonts w:eastAsia="Times New Roman"/>
                <w:bCs/>
                <w:snapToGrid/>
                <w:color w:val="000000"/>
                <w:kern w:val="0"/>
                <w:sz w:val="18"/>
                <w:szCs w:val="18"/>
                <w:lang w:eastAsia="en-US"/>
              </w:rPr>
              <w:t>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20: Within a COT with TDM of beams with beam switching, if independent per beam LBT is supported, and if the node has the capability to perform simultaneous </w:t>
            </w:r>
            <w:r>
              <w:rPr>
                <w:rFonts w:eastAsia="Times New Roman"/>
                <w:bCs/>
                <w:snapToGrid/>
                <w:color w:val="000000"/>
                <w:kern w:val="0"/>
                <w:sz w:val="18"/>
                <w:szCs w:val="18"/>
                <w:lang w:eastAsia="en-US"/>
              </w:rPr>
              <w:t>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w:t>
            </w:r>
            <w:r>
              <w:rPr>
                <w:rFonts w:eastAsia="Times New Roman"/>
                <w:bCs/>
                <w:snapToGrid/>
                <w:color w:val="000000"/>
                <w:kern w:val="0"/>
                <w:sz w:val="18"/>
                <w:szCs w:val="18"/>
                <w:lang w:eastAsia="en-US"/>
              </w:rPr>
              <w:t xml:space="preserve">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22: Within a COT with TDM of beams w</w:t>
            </w:r>
            <w:r>
              <w:rPr>
                <w:rFonts w:eastAsia="Times New Roman"/>
                <w:bCs/>
                <w:snapToGrid/>
                <w:color w:val="000000"/>
                <w:kern w:val="0"/>
                <w:sz w:val="18"/>
                <w:szCs w:val="18"/>
                <w:lang w:eastAsia="en-US"/>
              </w:rPr>
              <w:t xml:space="preserve">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w:t>
            </w:r>
            <w:r>
              <w:rPr>
                <w:rFonts w:eastAsia="Times New Roman"/>
                <w:bCs/>
                <w:snapToGrid/>
                <w:color w:val="000000"/>
                <w:kern w:val="0"/>
                <w:sz w:val="18"/>
                <w:szCs w:val="18"/>
                <w:lang w:eastAsia="en-US"/>
              </w:rPr>
              <w:t xml:space="preserve">the COT with appropriate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 Agree on Proposal 2.7.1-3 in Feature Lead Summary [1], and further select Alt B by recognizing that it</w:t>
            </w:r>
            <w:r>
              <w:rPr>
                <w:rFonts w:eastAsia="Times New Roman"/>
                <w:bCs/>
                <w:snapToGrid/>
                <w:color w:val="000000"/>
                <w:kern w:val="0"/>
                <w:sz w:val="18"/>
                <w:szCs w:val="18"/>
                <w:lang w:val="en-US" w:eastAsia="en-US"/>
              </w:rPr>
              <w:t xml:space="preserve">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w:t>
            </w:r>
            <w:r>
              <w:rPr>
                <w:rFonts w:eastAsia="Times New Roman"/>
                <w:bCs/>
                <w:snapToGrid/>
                <w:color w:val="000000"/>
                <w:kern w:val="0"/>
                <w:sz w:val="18"/>
                <w:szCs w:val="18"/>
                <w:lang w:eastAsia="en-US"/>
              </w:rPr>
              <w:t xml:space="preserve">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11: For a COT with beam switching, both single LBT sensing with wide beam and independent per-beam</w:t>
            </w:r>
            <w:r>
              <w:rPr>
                <w:rFonts w:eastAsia="Times New Roman"/>
                <w:bCs/>
                <w:snapToGrid/>
                <w:color w:val="000000"/>
                <w:kern w:val="0"/>
                <w:sz w:val="18"/>
                <w:szCs w:val="18"/>
                <w:lang w:val="en-US" w:eastAsia="en-US"/>
              </w:rPr>
              <w:t xml:space="preserve">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w:t>
            </w:r>
            <w:r>
              <w:rPr>
                <w:rFonts w:ascii="Calibri" w:eastAsia="Times New Roman" w:hAnsi="Calibri" w:cs="Calibri"/>
                <w:bCs/>
                <w:snapToGrid/>
                <w:color w:val="000000"/>
                <w:kern w:val="0"/>
                <w:sz w:val="18"/>
                <w:szCs w:val="18"/>
                <w:lang w:val="en-US" w:eastAsia="en-US"/>
              </w:rPr>
              <w:t xml:space="preserve">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NTT </w:t>
            </w:r>
            <w:r>
              <w:rPr>
                <w:rFonts w:ascii="Calibri" w:eastAsia="Times New Roman" w:hAnsi="Calibri" w:cs="Calibri"/>
                <w:bCs/>
                <w:snapToGrid/>
                <w:color w:val="000000"/>
                <w:kern w:val="0"/>
                <w:sz w:val="18"/>
                <w:szCs w:val="18"/>
                <w:lang w:val="en-US" w:eastAsia="en-US"/>
              </w:rPr>
              <w:t>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w:t>
            </w:r>
            <w:r>
              <w:rPr>
                <w:rFonts w:eastAsia="Times New Roman"/>
                <w:bCs/>
                <w:snapToGrid/>
                <w:color w:val="000000"/>
                <w:kern w:val="0"/>
                <w:sz w:val="18"/>
                <w:szCs w:val="18"/>
                <w:u w:val="single"/>
                <w:lang w:val="en-US" w:eastAsia="en-US"/>
              </w:rPr>
              <w:t xml:space="preserve">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Support </w:t>
            </w:r>
            <w:r>
              <w:rPr>
                <w:rFonts w:eastAsia="Times New Roman"/>
                <w:bCs/>
                <w:i/>
                <w:iCs/>
                <w:snapToGrid/>
                <w:color w:val="000000"/>
                <w:kern w:val="0"/>
                <w:sz w:val="18"/>
                <w:szCs w:val="18"/>
                <w:lang w:val="en-US" w:eastAsia="zh-CN"/>
              </w:rPr>
              <w:t>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xml:space="preserve">: For a COT with MU-MIMO (SDM) transmission, support both single LBT sensing at the start of the </w:t>
            </w:r>
            <w:r>
              <w:rPr>
                <w:rFonts w:eastAsia="Times New Roman"/>
                <w:bCs/>
                <w:i/>
                <w:iCs/>
                <w:snapToGrid/>
                <w:color w:val="000000"/>
                <w:kern w:val="0"/>
                <w:sz w:val="18"/>
                <w:szCs w:val="18"/>
                <w:lang w:eastAsia="en-US"/>
              </w:rPr>
              <w:t>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w:t>
            </w:r>
            <w:r>
              <w:rPr>
                <w:rFonts w:eastAsia="Times New Roman"/>
                <w:bCs/>
                <w:i/>
                <w:iCs/>
                <w:snapToGrid/>
                <w:color w:val="000000"/>
                <w:kern w:val="0"/>
                <w:sz w:val="18"/>
                <w:szCs w:val="18"/>
                <w:lang w:eastAsia="en-US"/>
              </w:rPr>
              <w:t>oth single LBT sensing with wide beam ‘cover’ all beams and independent per-beam LBT sensing at the start of COT performed for beams used in the COT. Further discuss independent per-beam LBT sensing at the start of COT for beams used in the COT with additi</w:t>
            </w:r>
            <w:r>
              <w:rPr>
                <w:rFonts w:eastAsia="Times New Roman"/>
                <w:bCs/>
                <w:i/>
                <w:iCs/>
                <w:snapToGrid/>
                <w:color w:val="000000"/>
                <w:kern w:val="0"/>
                <w:sz w:val="18"/>
                <w:szCs w:val="18"/>
                <w:lang w:eastAsia="en-US"/>
              </w:rPr>
              <w:t>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w:t>
            </w:r>
            <w:r>
              <w:rPr>
                <w:rFonts w:eastAsia="Times New Roman"/>
                <w:bCs/>
                <w:i/>
                <w:iCs/>
                <w:snapToGrid/>
                <w:color w:val="000000"/>
                <w:kern w:val="0"/>
                <w:sz w:val="18"/>
                <w:szCs w:val="18"/>
                <w:lang w:eastAsia="en-US"/>
              </w:rPr>
              <w:t>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w:t>
            </w:r>
            <w:r>
              <w:rPr>
                <w:rFonts w:eastAsia="Times New Roman"/>
                <w:bCs/>
                <w:i/>
                <w:iCs/>
                <w:snapToGrid/>
                <w:color w:val="000000"/>
                <w:kern w:val="0"/>
                <w:sz w:val="18"/>
                <w:szCs w:val="18"/>
                <w:lang w:eastAsia="en-US"/>
              </w:rPr>
              <w:t>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w:t>
            </w:r>
            <w:r>
              <w:rPr>
                <w:bCs/>
                <w:i/>
                <w:lang w:eastAsia="zh-CN"/>
              </w:rPr>
              <w:t>2.</w:t>
            </w:r>
          </w:p>
          <w:p w14:paraId="6E59AB82" w14:textId="77777777" w:rsidR="00DF47F6" w:rsidRDefault="00BC69DD">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w:t>
            </w:r>
            <w:r>
              <w:rPr>
                <w:bCs/>
                <w:i/>
                <w:lang w:eastAsia="zh-CN"/>
              </w:rPr>
              <w:t xml:space="preserve">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w:t>
            </w:r>
            <w:r>
              <w:rPr>
                <w:bCs/>
                <w:i/>
                <w:lang w:eastAsia="zh-CN"/>
              </w:rPr>
              <w:t xml:space="preserve">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w:t>
            </w:r>
            <w:r>
              <w:rPr>
                <w:bCs/>
                <w:i/>
                <w:lang w:eastAsia="zh-CN"/>
              </w:rPr>
              <w:t>nt DL transmission beams within the COT.</w:t>
            </w:r>
          </w:p>
          <w:p w14:paraId="404FA846" w14:textId="77777777" w:rsidR="00DF47F6" w:rsidRDefault="00BC69DD">
            <w:pPr>
              <w:rPr>
                <w:bCs/>
                <w:i/>
                <w:lang w:eastAsia="zh-CN"/>
              </w:rPr>
            </w:pPr>
            <w:bookmarkStart w:id="8" w:name="OLE_LINK168"/>
            <w:bookmarkStart w:id="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w:t>
            </w:r>
            <w:r>
              <w:rPr>
                <w:bCs/>
                <w:i/>
                <w:lang w:eastAsia="zh-CN"/>
              </w:rPr>
              <w:t>usly in parallel (Agree to FL Proposals 2.7.1-2 and 2.7.1-4 from RAN1#105-e).</w:t>
            </w:r>
          </w:p>
          <w:p w14:paraId="4AF753D8" w14:textId="77777777" w:rsidR="00DF47F6" w:rsidRDefault="00BC69DD">
            <w:pPr>
              <w:pStyle w:val="a"/>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a"/>
              <w:numPr>
                <w:ilvl w:val="0"/>
                <w:numId w:val="27"/>
              </w:numPr>
              <w:kinsoku/>
              <w:overflowPunct/>
              <w:adjustRightInd/>
              <w:spacing w:after="0" w:line="240" w:lineRule="auto"/>
              <w:textAlignment w:val="auto"/>
              <w:rPr>
                <w:bCs/>
                <w:i/>
              </w:rPr>
            </w:pPr>
            <w:r>
              <w:rPr>
                <w:bCs/>
                <w:i/>
              </w:rPr>
              <w:lastRenderedPageBreak/>
              <w:t xml:space="preserve">If the node is incapable </w:t>
            </w:r>
            <w:r>
              <w:rPr>
                <w:bCs/>
                <w:i/>
              </w:rPr>
              <w:t>of sensing simultaneously in different beams, a single LBT beam covering the multiplexed transmission beams should be used.</w:t>
            </w:r>
          </w:p>
          <w:bookmarkEnd w:id="8"/>
          <w:bookmarkEnd w:id="9"/>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30"/>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t xml:space="preserve">Proposal 2.7.1-1 </w:t>
      </w:r>
    </w:p>
    <w:p w14:paraId="78F002F1" w14:textId="77777777" w:rsidR="00DF47F6" w:rsidRDefault="00BC69DD">
      <w:r>
        <w:t>For a COT with MU-MIMO (SDM) transmission, support both Alt 1 and Alt 2 below:</w:t>
      </w:r>
    </w:p>
    <w:p w14:paraId="2AADD7D4"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a"/>
        <w:numPr>
          <w:ilvl w:val="0"/>
          <w:numId w:val="0"/>
        </w:numPr>
        <w:ind w:left="720"/>
        <w:rPr>
          <w:highlight w:val="yellow"/>
          <w:lang w:eastAsia="en-US"/>
        </w:rPr>
      </w:pPr>
    </w:p>
    <w:p w14:paraId="5F808A92" w14:textId="77777777" w:rsidR="00DF47F6" w:rsidRDefault="00BC69DD">
      <w:pPr>
        <w:rPr>
          <w:lang w:eastAsia="en-US"/>
        </w:rPr>
      </w:pPr>
      <w:r>
        <w:rPr>
          <w:lang w:eastAsia="en-US"/>
        </w:rPr>
        <w:t>Summary of Positions:</w:t>
      </w:r>
      <w:r>
        <w:rPr>
          <w:lang w:eastAsia="en-US"/>
        </w:rPr>
        <w:t xml:space="preserve"> </w:t>
      </w:r>
    </w:p>
    <w:p w14:paraId="6150F1A2" w14:textId="77777777" w:rsidR="00DF47F6" w:rsidRDefault="00BC69DD">
      <w:pPr>
        <w:pStyle w:val="a"/>
        <w:numPr>
          <w:ilvl w:val="0"/>
          <w:numId w:val="23"/>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a"/>
        <w:numPr>
          <w:ilvl w:val="0"/>
          <w:numId w:val="23"/>
        </w:numPr>
        <w:rPr>
          <w:lang w:eastAsia="en-US"/>
        </w:rPr>
      </w:pPr>
      <w:r>
        <w:t>Decide single beam sensing first, deprioritize independent per beam sensing: Ericsson, Nokia</w:t>
      </w:r>
    </w:p>
    <w:p w14:paraId="7473AA3F" w14:textId="77777777" w:rsidR="00DF47F6" w:rsidRDefault="00DF47F6">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w:t>
            </w:r>
            <w:r>
              <w:rPr>
                <w:rFonts w:eastAsiaTheme="minorEastAsia"/>
                <w:lang w:eastAsia="zh-CN"/>
              </w:rPr>
              <w:t>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 xml:space="preserve">We support Alt 2 as the first </w:t>
            </w:r>
            <w:r>
              <w:rPr>
                <w:lang w:eastAsia="en-US"/>
              </w:rPr>
              <w:t>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 xml:space="preserve">We support the proposal to have both the </w:t>
            </w:r>
            <w:r>
              <w:rPr>
                <w:lang w:eastAsia="en-US"/>
              </w:rPr>
              <w:t>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 xml:space="preserve">We are in principle ok with both </w:t>
            </w:r>
            <w:proofErr w:type="gramStart"/>
            <w:r>
              <w:t>alternatives, but</w:t>
            </w:r>
            <w:proofErr w:type="gramEnd"/>
            <w:r>
              <w:t xml:space="preserve">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w:t>
            </w:r>
            <w:r>
              <w:rPr>
                <w:rFonts w:eastAsia="SimSun" w:hint="eastAsia"/>
                <w:lang w:val="en-US" w:eastAsia="zh-CN"/>
              </w:rPr>
              <w:t>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560BCA49" w14:textId="72436C7D" w:rsidR="007D7611" w:rsidRDefault="007D7611" w:rsidP="007D7611">
            <w:pPr>
              <w:rPr>
                <w:rFonts w:eastAsia="SimSun" w:hint="eastAsia"/>
                <w:lang w:val="en-US" w:eastAsia="zh-CN"/>
              </w:rPr>
            </w:pPr>
            <w:r>
              <w:rPr>
                <w:rFonts w:eastAsia="ＭＳ 明朝"/>
                <w:lang w:eastAsia="ja-JP"/>
              </w:rPr>
              <w:t>Ok to support both and leave it up to capability.</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t xml:space="preserve">Proposal 2.7.1-2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Summary of Posi</w:t>
      </w:r>
      <w:r>
        <w:rPr>
          <w:lang w:eastAsia="en-US"/>
        </w:rPr>
        <w:t xml:space="preserve">tions as of RAN1-105e: </w:t>
      </w:r>
    </w:p>
    <w:p w14:paraId="79F463A7" w14:textId="77777777" w:rsidR="00DF47F6" w:rsidRDefault="00BC69DD">
      <w:pPr>
        <w:pStyle w:val="a"/>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1D0F6A05" w14:textId="37B4C68E" w:rsidR="007D7611" w:rsidRDefault="007D7611" w:rsidP="007D7611">
            <w:pPr>
              <w:tabs>
                <w:tab w:val="left" w:pos="1515"/>
              </w:tabs>
              <w:rPr>
                <w:rFonts w:eastAsia="SimSun" w:hint="eastAsia"/>
                <w:lang w:val="en-US" w:eastAsia="zh-CN"/>
              </w:rPr>
            </w:pPr>
            <w:r>
              <w:rPr>
                <w:rFonts w:eastAsia="ＭＳ 明朝"/>
                <w:lang w:eastAsia="ja-JP"/>
              </w:rPr>
              <w:t>Ok with proposal</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7"/>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w:t>
            </w:r>
            <w:r>
              <w:rPr>
                <w:rFonts w:eastAsiaTheme="minorEastAsia"/>
                <w:lang w:eastAsia="zh-CN"/>
              </w:rPr>
              <w:t xml:space="preserv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As mentioned above, we wou</w:t>
            </w:r>
            <w:r>
              <w:rPr>
                <w:lang w:eastAsia="en-US"/>
              </w:rPr>
              <w:t xml:space="preserve">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 xml:space="preserve">We support Alt 2. We also support and Alt 1 as a fallback </w:t>
            </w:r>
            <w:r>
              <w:rPr>
                <w:bCs/>
                <w:lang w:eastAsia="zh-CN"/>
              </w:rPr>
              <w:t>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w:t>
            </w:r>
            <w:r>
              <w:rPr>
                <w:lang w:eastAsia="en-US"/>
              </w:rPr>
              <w:t xml:space="preserve">A-2, and Alt A-3) depend on CAT2 LBT. </w:t>
            </w:r>
          </w:p>
          <w:p w14:paraId="6BFD2508" w14:textId="77777777" w:rsidR="00DF47F6" w:rsidRDefault="00BC69DD">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w:t>
            </w:r>
            <w:r>
              <w:rPr>
                <w:lang w:eastAsia="en-US"/>
              </w:rPr>
              <w:t xml:space="preserve">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w:t>
            </w:r>
            <w:r>
              <w:rPr>
                <w:lang w:eastAsia="en-US"/>
              </w:rPr>
              <w:t>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lastRenderedPageBreak/>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 xml:space="preserve">Alt 2 should be supported in addition to Alt 1. For Alt 3, the single wide beam or </w:t>
            </w:r>
            <w:r>
              <w:t>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w:t>
            </w:r>
            <w:r>
              <w:rPr>
                <w:rFonts w:eastAsia="SimSun" w:hint="eastAsia"/>
                <w:lang w:val="en-US" w:eastAsia="zh-CN"/>
              </w:rPr>
              <w:t xml:space="preserve">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7F5610B2" w14:textId="6EF11C3E" w:rsidR="007D7611" w:rsidRDefault="007D7611" w:rsidP="007D7611">
            <w:pPr>
              <w:rPr>
                <w:rFonts w:eastAsia="SimSun" w:hint="eastAsia"/>
                <w:lang w:val="en-US" w:eastAsia="zh-CN"/>
              </w:rPr>
            </w:pPr>
            <w:r>
              <w:rPr>
                <w:rFonts w:eastAsia="ＭＳ 明朝"/>
                <w:lang w:eastAsia="ja-JP"/>
              </w:rPr>
              <w:t xml:space="preserve">In Proposal 2.7.1-1, wider beam or per beam is left up to device capability, which is fine for us. We believe same concept should be applied here. Thus, we agree with Intel and not support agreeing on Alt 1 only. </w:t>
            </w:r>
            <w:r>
              <w:rPr>
                <w:rFonts w:eastAsia="ＭＳ 明朝"/>
                <w:lang w:eastAsia="ja-JP"/>
              </w:rPr>
              <w:t xml:space="preserve">With Alt 2 or 3, we are fine with support Alt 1.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a"/>
        <w:numPr>
          <w:ilvl w:val="0"/>
          <w:numId w:val="23"/>
        </w:numPr>
        <w:rPr>
          <w:lang w:eastAsia="en-US"/>
        </w:rPr>
      </w:pPr>
      <w:r>
        <w:rPr>
          <w:lang w:eastAsia="en-US"/>
        </w:rPr>
        <w:t>Stable w</w:t>
      </w:r>
      <w:r>
        <w:rPr>
          <w:lang w:eastAsia="en-US"/>
        </w:rPr>
        <w:t>ith wide support except Ericsson</w:t>
      </w:r>
    </w:p>
    <w:tbl>
      <w:tblPr>
        <w:tblStyle w:val="af7"/>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5891BC49" w14:textId="4BFFAFC3" w:rsidR="007D7611" w:rsidRDefault="007D7611" w:rsidP="007D7611">
            <w:pPr>
              <w:rPr>
                <w:rFonts w:eastAsia="SimSun" w:hint="eastAsia"/>
                <w:lang w:val="en-US" w:eastAsia="zh-CN"/>
              </w:rPr>
            </w:pPr>
            <w:r>
              <w:rPr>
                <w:rFonts w:eastAsia="ＭＳ 明朝"/>
                <w:lang w:eastAsia="ja-JP"/>
              </w:rPr>
              <w:t>We are ok with the proposal.</w:t>
            </w:r>
          </w:p>
        </w:tc>
      </w:tr>
    </w:tbl>
    <w:p w14:paraId="6ED79329" w14:textId="77777777" w:rsidR="00DF47F6" w:rsidRDefault="00DF47F6">
      <w:pPr>
        <w:rPr>
          <w:lang w:eastAsia="en-US"/>
        </w:rPr>
      </w:pPr>
    </w:p>
    <w:p w14:paraId="5F358E7E" w14:textId="77777777" w:rsidR="00DF47F6" w:rsidRDefault="00BC69DD">
      <w:pPr>
        <w:pStyle w:val="2"/>
      </w:pPr>
      <w:r>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w:t>
                            </w:r>
                            <w:r>
                              <w:rPr>
                                <w:rFonts w:cs="Times"/>
                                <w:szCs w:val="20"/>
                              </w:rPr>
                              <w:t>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w:t>
                            </w:r>
                            <w:r>
                              <w:rPr>
                                <w:rFonts w:cs="Times"/>
                                <w:szCs w:val="20"/>
                              </w:rPr>
                              <w:t xml:space="preserve">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w:t>
                      </w:r>
                      <w:r>
                        <w:rPr>
                          <w:rFonts w:cs="Times"/>
                          <w:szCs w:val="20"/>
                        </w:rPr>
                        <w:t>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w:t>
                      </w:r>
                      <w:r>
                        <w:rPr>
                          <w:rFonts w:cs="Times"/>
                          <w:szCs w:val="20"/>
                        </w:rPr>
                        <w:t xml:space="preserve">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af7"/>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5 Support Alt1 in the </w:t>
            </w:r>
            <w:r>
              <w:rPr>
                <w:rFonts w:ascii="Cambria" w:eastAsia="Times New Roman" w:hAnsi="Cambria" w:cs="Calibri"/>
                <w:bCs/>
                <w:i/>
                <w:iCs/>
                <w:snapToGrid/>
                <w:color w:val="000000"/>
                <w:kern w:val="0"/>
                <w:sz w:val="18"/>
                <w:szCs w:val="18"/>
                <w:u w:val="single"/>
                <w:lang w:val="en-US" w:eastAsia="en-US"/>
              </w:rPr>
              <w:t>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t>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w:t>
            </w:r>
            <w:r>
              <w:rPr>
                <w:rFonts w:eastAsia="Times New Roman"/>
                <w:bCs/>
                <w:snapToGrid/>
                <w:color w:val="000000"/>
                <w:kern w:val="0"/>
                <w:sz w:val="18"/>
                <w:szCs w:val="18"/>
                <w:lang w:eastAsia="en-US"/>
              </w:rPr>
              <w:t xml:space="preserve">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6: At least Type A multi-channel access which performs independent clear channel assessment (CCA) for each channel should be supported. For support of the Type B multi-channel access, it should be </w:t>
            </w:r>
            <w:r>
              <w:rPr>
                <w:rFonts w:eastAsia="Times New Roman" w:cstheme="minorBidi"/>
                <w:bCs/>
                <w:i/>
                <w:iCs/>
                <w:snapToGrid/>
                <w:color w:val="000000"/>
                <w:kern w:val="0"/>
                <w:sz w:val="18"/>
                <w:szCs w:val="18"/>
                <w:lang w:val="en-US" w:eastAsia="en-US"/>
              </w:rPr>
              <w:t>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30"/>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w:t>
      </w:r>
      <w:r>
        <w:rPr>
          <w:rFonts w:cs="Times"/>
          <w:szCs w:val="20"/>
        </w:rPr>
        <w:t xml:space="preserve"> Type B multi-channel channel access as:</w:t>
      </w:r>
    </w:p>
    <w:p w14:paraId="5E6BF50B"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 xml:space="preserve">Summary of </w:t>
      </w:r>
      <w:r>
        <w:rPr>
          <w:rFonts w:cs="Times"/>
          <w:szCs w:val="20"/>
        </w:rPr>
        <w:t>Positions based on contribution proposals:</w:t>
      </w:r>
    </w:p>
    <w:p w14:paraId="5D4298E2"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7777777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p>
    <w:p w14:paraId="39CE5471"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7777777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w:t>
      </w:r>
      <w:r>
        <w:rPr>
          <w:rFonts w:cs="Times"/>
          <w:szCs w:val="20"/>
        </w:rPr>
        <w:t xml:space="preserve"> LBT), Huawei/</w:t>
      </w:r>
      <w:proofErr w:type="spellStart"/>
      <w:r>
        <w:rPr>
          <w:rFonts w:cs="Times"/>
          <w:szCs w:val="20"/>
        </w:rPr>
        <w:t>HiSilicon</w:t>
      </w:r>
      <w:proofErr w:type="spellEnd"/>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7"/>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 xml:space="preserve">We support Alt.1 and </w:t>
            </w:r>
            <w:proofErr w:type="gramStart"/>
            <w:r>
              <w:rPr>
                <w:lang w:eastAsia="en-US"/>
              </w:rPr>
              <w:t>added</w:t>
            </w:r>
            <w:proofErr w:type="gramEnd"/>
            <w:r>
              <w:rPr>
                <w:lang w:eastAsia="en-US"/>
              </w:rPr>
              <w:t xml:space="preserve"> our </w:t>
            </w:r>
            <w:r>
              <w:rPr>
                <w:lang w:eastAsia="en-US"/>
              </w:rPr>
              <w:t>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w:t>
            </w:r>
            <w:r>
              <w:rPr>
                <w:lang w:eastAsia="en-US"/>
              </w:rPr>
              <w:t>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 xml:space="preserve">We support Alt 1. Alt 2 does not comply with the ETSI </w:t>
            </w:r>
            <w:proofErr w:type="gramStart"/>
            <w:r>
              <w:t>302 567, and</w:t>
            </w:r>
            <w:proofErr w:type="gramEnd"/>
            <w:r>
              <w:t xml:space="preserve"> would more over require a common channelization scheme (like channel bonding at 5 GHz) to wor</w:t>
            </w:r>
            <w:r>
              <w:t>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75FE2114" w14:textId="7597E78E" w:rsidR="007D7611" w:rsidRDefault="007D7611" w:rsidP="007D7611">
            <w:pPr>
              <w:rPr>
                <w:rFonts w:eastAsia="SimSun" w:hint="eastAsia"/>
                <w:lang w:val="en-US" w:eastAsia="zh-CN"/>
              </w:rPr>
            </w:pPr>
            <w:r>
              <w:rPr>
                <w:rFonts w:eastAsia="ＭＳ 明朝"/>
                <w:lang w:eastAsia="ja-JP"/>
              </w:rPr>
              <w:t xml:space="preserve">Support Alt 1 with the same understanding as Intel. </w:t>
            </w:r>
          </w:p>
        </w:tc>
      </w:tr>
    </w:tbl>
    <w:p w14:paraId="66A50166" w14:textId="77777777" w:rsidR="00DF47F6" w:rsidRDefault="00DF47F6">
      <w:pPr>
        <w:rPr>
          <w:lang w:eastAsia="en-US"/>
        </w:rPr>
      </w:pPr>
    </w:p>
    <w:p w14:paraId="6333A1FC" w14:textId="77777777" w:rsidR="00DF47F6" w:rsidRDefault="00BC69DD">
      <w:pPr>
        <w:pStyle w:val="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af7"/>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12: For operation in the 60 GHz band, support FL Proposal 2.9.4-1 from RAN1#105-e to specify the </w:t>
            </w:r>
            <w:r>
              <w:rPr>
                <w:rFonts w:ascii="Calibri" w:eastAsia="Arial" w:hAnsi="Calibri" w:cs="Calibri"/>
                <w:bCs/>
                <w:snapToGrid/>
                <w:color w:val="000000"/>
                <w:kern w:val="0"/>
                <w:sz w:val="18"/>
                <w:szCs w:val="18"/>
                <w:lang w:val="en-US" w:eastAsia="en-US"/>
              </w:rPr>
              <w:t>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w:t>
            </w:r>
            <w:r>
              <w:rPr>
                <w:rFonts w:ascii="Calibri" w:eastAsia="Arial" w:hAnsi="Calibri" w:cs="Calibri"/>
                <w:bCs/>
                <w:snapToGrid/>
                <w:color w:val="000000"/>
                <w:kern w:val="0"/>
                <w:sz w:val="18"/>
                <w:szCs w:val="18"/>
                <w:lang w:val="en-US" w:eastAsia="en-US"/>
              </w:rPr>
              <w:t>in filter used for the transmission during the COT.</w:t>
            </w:r>
          </w:p>
          <w:p w14:paraId="3E64508F" w14:textId="77777777" w:rsidR="00DF47F6" w:rsidRDefault="00BC69DD">
            <w:pPr>
              <w:pStyle w:val="a"/>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w:t>
            </w:r>
            <w:r>
              <w:rPr>
                <w:rFonts w:ascii="Calibri" w:eastAsia="Arial" w:hAnsi="Calibri" w:cs="Calibri"/>
                <w:bCs/>
                <w:snapToGrid/>
                <w:color w:val="000000"/>
                <w:kern w:val="0"/>
                <w:sz w:val="18"/>
                <w:szCs w:val="18"/>
                <w:lang w:val="en-US" w:eastAsia="en-US"/>
              </w:rPr>
              <w:t xml:space="preserve">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w:t>
            </w:r>
            <w:r>
              <w:rPr>
                <w:rFonts w:ascii="Calibri" w:eastAsia="Times New Roman" w:hAnsi="Calibri" w:cs="Calibri"/>
                <w:bCs/>
                <w:snapToGrid/>
                <w:color w:val="000000"/>
                <w:kern w:val="0"/>
                <w:sz w:val="18"/>
                <w:szCs w:val="18"/>
                <w:lang w:val="en-US" w:eastAsia="en-US"/>
              </w:rPr>
              <w:t>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t>
            </w:r>
            <w:r>
              <w:rPr>
                <w:rFonts w:ascii="Calibri" w:eastAsia="Times New Roman" w:hAnsi="Calibri" w:cs="Calibri"/>
                <w:bCs/>
                <w:snapToGrid/>
                <w:color w:val="000000"/>
                <w:kern w:val="0"/>
                <w:sz w:val="18"/>
                <w:szCs w:val="18"/>
                <w:lang w:val="en-US" w:eastAsia="en-US"/>
              </w:rPr>
              <w:t>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Omni-directional LBT in unlicensed spectrum from 52.6GHz to 71GHz can under-represent interference in the direction of the associated transmission and </w:t>
            </w:r>
            <w:r>
              <w:rPr>
                <w:rFonts w:ascii="Calibri" w:eastAsia="Times New Roman" w:hAnsi="Calibri" w:cs="Calibri"/>
                <w:bCs/>
                <w:snapToGrid/>
                <w:color w:val="000000"/>
                <w:kern w:val="0"/>
                <w:sz w:val="18"/>
                <w:szCs w:val="18"/>
                <w:lang w:val="en-US" w:eastAsia="en-US"/>
              </w:rPr>
              <w:t>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w:t>
            </w:r>
            <w:r>
              <w:rPr>
                <w:rFonts w:ascii="Calibri" w:eastAsia="Times New Roman" w:hAnsi="Calibri" w:cs="Calibri"/>
                <w:bCs/>
                <w:snapToGrid/>
                <w:color w:val="000000"/>
                <w:kern w:val="0"/>
                <w:sz w:val="18"/>
                <w:szCs w:val="18"/>
                <w:lang w:val="en-US" w:eastAsia="en-US"/>
              </w:rPr>
              <w:t>Directional LBT provides benefits over no LBT at least for medium to high loads and especially for tail UEs,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w:t>
            </w:r>
            <w:r>
              <w:rPr>
                <w:rFonts w:ascii="Calibri" w:eastAsia="Times New Roman" w:hAnsi="Calibri" w:cs="Calibri"/>
                <w:bCs/>
                <w:snapToGrid/>
                <w:color w:val="000000"/>
                <w:kern w:val="0"/>
                <w:sz w:val="18"/>
                <w:szCs w:val="18"/>
                <w:lang w:val="en-US" w:eastAsia="en-US"/>
              </w:rPr>
              <w:t xml:space="preserve">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w:t>
            </w:r>
            <w:r>
              <w:rPr>
                <w:rFonts w:ascii="Calibri" w:eastAsia="Times New Roman" w:hAnsi="Calibri" w:cs="Calibri"/>
                <w:bCs/>
                <w:snapToGrid/>
                <w:color w:val="000000"/>
                <w:kern w:val="0"/>
                <w:sz w:val="18"/>
                <w:szCs w:val="18"/>
                <w:lang w:val="en-US" w:eastAsia="en-US"/>
              </w:rPr>
              <w:t>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w:t>
            </w:r>
            <w:r>
              <w:rPr>
                <w:rFonts w:ascii="Calibri" w:eastAsia="Times New Roman" w:hAnsi="Calibri" w:cs="Calibri"/>
                <w:bCs/>
                <w:snapToGrid/>
                <w:color w:val="000000"/>
                <w:kern w:val="0"/>
                <w:sz w:val="18"/>
                <w:szCs w:val="18"/>
                <w:lang w:val="en-US" w:eastAsia="en-US"/>
              </w:rPr>
              <w:t>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w:t>
            </w:r>
            <w:r>
              <w:rPr>
                <w:rFonts w:ascii="Calibri" w:eastAsia="Times New Roman" w:hAnsi="Calibri" w:cs="Calibri"/>
                <w:bCs/>
                <w:snapToGrid/>
                <w:color w:val="000000"/>
                <w:kern w:val="0"/>
                <w:sz w:val="18"/>
                <w:szCs w:val="18"/>
                <w:lang w:val="en-US" w:eastAsia="en-US"/>
              </w:rPr>
              <w:t>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w:t>
            </w:r>
            <w:r>
              <w:rPr>
                <w:rFonts w:ascii="Calibri" w:eastAsia="Times New Roman" w:hAnsi="Calibri" w:cs="Calibri"/>
                <w:bCs/>
                <w:snapToGrid/>
                <w:color w:val="000000"/>
                <w:kern w:val="0"/>
                <w:sz w:val="18"/>
                <w:szCs w:val="18"/>
                <w:lang w:val="en-US" w:eastAsia="en-US"/>
              </w:rPr>
              <w:t>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NR </w:t>
            </w:r>
            <w:r>
              <w:rPr>
                <w:rFonts w:ascii="Calibri" w:eastAsia="Times New Roman" w:hAnsi="Calibri" w:cs="Calibri"/>
                <w:bCs/>
                <w:snapToGrid/>
                <w:color w:val="000000"/>
                <w:kern w:val="0"/>
                <w:sz w:val="18"/>
                <w:szCs w:val="18"/>
                <w:lang w:val="en-US" w:eastAsia="en-US"/>
              </w:rPr>
              <w:t>unlicensed bands between 52.6 GHz and 71 GHz, with directional LBT based channel access mechanism, explicit mapping between sensing beam(s) and UL transmit beam should be specified based on extension of TCI framework, where the association between the sens</w:t>
            </w:r>
            <w:r>
              <w:rPr>
                <w:rFonts w:ascii="Calibri" w:eastAsia="Times New Roman" w:hAnsi="Calibri" w:cs="Calibri"/>
                <w:bCs/>
                <w:snapToGrid/>
                <w:color w:val="000000"/>
                <w:kern w:val="0"/>
                <w:sz w:val="18"/>
                <w:szCs w:val="18"/>
                <w:lang w:val="en-US" w:eastAsia="en-US"/>
              </w:rPr>
              <w:t>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w:t>
            </w:r>
            <w:r>
              <w:rPr>
                <w:rFonts w:ascii="Calibri" w:eastAsia="Times New Roman" w:hAnsi="Calibri" w:cs="Calibri"/>
                <w:bCs/>
                <w:snapToGrid/>
                <w:color w:val="000000"/>
                <w:kern w:val="0"/>
                <w:sz w:val="18"/>
                <w:szCs w:val="18"/>
                <w:lang w:val="en-US" w:eastAsia="en-US"/>
              </w:rPr>
              <w:t xml:space="preserve">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w:t>
            </w:r>
            <w:r>
              <w:rPr>
                <w:rFonts w:ascii="Calibri" w:eastAsia="Times New Roman" w:hAnsi="Calibri" w:cs="Calibri"/>
                <w:bCs/>
                <w:snapToGrid/>
                <w:color w:val="000000"/>
                <w:kern w:val="0"/>
                <w:sz w:val="18"/>
                <w:szCs w:val="18"/>
                <w:lang w:val="en-US" w:eastAsia="en-US"/>
              </w:rPr>
              <w:t>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NR unlicensed bands between 52.6 GHz</w:t>
            </w:r>
            <w:r>
              <w:rPr>
                <w:rFonts w:ascii="Calibri" w:eastAsia="Times New Roman" w:hAnsi="Calibri" w:cs="Calibri"/>
                <w:bCs/>
                <w:snapToGrid/>
                <w:color w:val="000000"/>
                <w:kern w:val="0"/>
                <w:sz w:val="18"/>
                <w:szCs w:val="18"/>
                <w:lang w:val="en-US" w:eastAsia="en-US"/>
              </w:rPr>
              <w:t xml:space="preserve"> and 71 GHz, with directional LBT based channel access mechanism, for UL transmissions on CG resources, time-based autonomous switching of UL Tx beam should be supported, where the switching can be based on a timer within which the UE is expected to receiv</w:t>
            </w:r>
            <w:r>
              <w:rPr>
                <w:rFonts w:ascii="Calibri" w:eastAsia="Times New Roman" w:hAnsi="Calibri" w:cs="Calibri"/>
                <w:bCs/>
                <w:snapToGrid/>
                <w:color w:val="000000"/>
                <w:kern w:val="0"/>
                <w:sz w:val="18"/>
                <w:szCs w:val="18"/>
                <w:lang w:val="en-US" w:eastAsia="en-US"/>
              </w:rPr>
              <w:t xml:space="preserve">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w:t>
            </w:r>
            <w:r>
              <w:rPr>
                <w:rFonts w:ascii="Calibri" w:eastAsia="Times New Roman" w:hAnsi="Calibri" w:cs="Calibri"/>
                <w:bCs/>
                <w:snapToGrid/>
                <w:color w:val="000000"/>
                <w:kern w:val="0"/>
                <w:sz w:val="18"/>
                <w:szCs w:val="18"/>
                <w:lang w:val="en-US" w:eastAsia="en-US"/>
              </w:rPr>
              <w:t>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w:t>
            </w:r>
            <w:r>
              <w:rPr>
                <w:rFonts w:ascii="Calibri" w:eastAsia="Times New Roman" w:hAnsi="Calibri" w:cs="Calibri"/>
                <w:bCs/>
                <w:snapToGrid/>
                <w:color w:val="000000"/>
                <w:kern w:val="0"/>
                <w:sz w:val="18"/>
                <w:szCs w:val="18"/>
                <w:lang w:val="en-US" w:eastAsia="en-US"/>
              </w:rPr>
              <w:t xml:space="preserve">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w:t>
            </w:r>
            <w:r>
              <w:rPr>
                <w:rFonts w:ascii="Calibri" w:eastAsia="Times New Roman" w:hAnsi="Calibri" w:cs="Calibri"/>
                <w:bCs/>
                <w:snapToGrid/>
                <w:color w:val="000000"/>
                <w:kern w:val="0"/>
                <w:sz w:val="18"/>
                <w:szCs w:val="18"/>
                <w:lang w:val="en-US" w:eastAsia="en-US"/>
              </w:rPr>
              <w:t>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If directional L</w:t>
            </w:r>
            <w:r>
              <w:rPr>
                <w:rFonts w:ascii="Calibri" w:eastAsia="Times New Roman" w:hAnsi="Calibri" w:cs="Calibri"/>
                <w:bCs/>
                <w:snapToGrid/>
                <w:color w:val="000000"/>
                <w:kern w:val="0"/>
                <w:sz w:val="18"/>
                <w:szCs w:val="18"/>
                <w:lang w:val="en-US" w:eastAsia="en-US"/>
              </w:rPr>
              <w:t xml:space="preserve">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w:t>
            </w:r>
            <w:r>
              <w:rPr>
                <w:rFonts w:ascii="Calibri" w:eastAsia="Times New Roman" w:hAnsi="Calibri" w:cs="Calibri"/>
                <w:bCs/>
                <w:snapToGrid/>
                <w:color w:val="000000"/>
                <w:kern w:val="0"/>
                <w:sz w:val="18"/>
                <w:szCs w:val="18"/>
                <w:lang w:val="en-US" w:eastAsia="en-US"/>
              </w:rPr>
              <w:t xml:space="preserve">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w:t>
            </w:r>
            <w:r>
              <w:rPr>
                <w:rFonts w:ascii="Calibri" w:eastAsia="Times New Roman" w:hAnsi="Calibri" w:cs="Calibri"/>
                <w:bCs/>
                <w:snapToGrid/>
                <w:color w:val="000000"/>
                <w:kern w:val="0"/>
                <w:sz w:val="18"/>
                <w:szCs w:val="18"/>
                <w:lang w:val="en-US" w:eastAsia="en-US"/>
              </w:rPr>
              <w:t xml:space="preserve">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13 Common understanding in ETSI and IEEE </w:t>
            </w:r>
            <w:r>
              <w:rPr>
                <w:rFonts w:eastAsia="Times New Roman"/>
                <w:bCs/>
                <w:snapToGrid/>
                <w:color w:val="000000"/>
                <w:kern w:val="0"/>
                <w:sz w:val="18"/>
                <w:szCs w:val="18"/>
                <w:lang w:val="en-US" w:eastAsia="en-US"/>
              </w:rPr>
              <w:t>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w:t>
            </w:r>
            <w:r>
              <w:rPr>
                <w:rFonts w:eastAsia="Times New Roman"/>
                <w:bCs/>
                <w:snapToGrid/>
                <w:color w:val="000000"/>
                <w:kern w:val="0"/>
                <w:sz w:val="18"/>
                <w:szCs w:val="18"/>
                <w:lang w:val="en-US" w:eastAsia="en-US"/>
              </w:rPr>
              <w:t>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w:t>
            </w:r>
            <w:r>
              <w:rPr>
                <w:rFonts w:ascii="Calibri" w:eastAsia="Times New Roman" w:hAnsi="Calibri" w:cs="Calibri"/>
                <w:bCs/>
                <w:snapToGrid/>
                <w:color w:val="000000"/>
                <w:kern w:val="0"/>
                <w:sz w:val="18"/>
                <w:szCs w:val="18"/>
                <w:lang w:val="en-US" w:eastAsia="en-US"/>
              </w:rPr>
              <w:t xml:space="preserve">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RAN1 needs to decide on whether and how to specify directional LBT for single sensing beam case </w:t>
            </w:r>
            <w:r>
              <w:rPr>
                <w:rFonts w:eastAsia="Times New Roman"/>
                <w:bCs/>
                <w:snapToGrid/>
                <w:color w:val="000000"/>
                <w:kern w:val="0"/>
                <w:sz w:val="18"/>
                <w:szCs w:val="18"/>
                <w:lang w:val="en-US" w:eastAsia="en-US"/>
              </w:rPr>
              <w:t>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w:t>
            </w:r>
            <w:r>
              <w:rPr>
                <w:rFonts w:ascii="Calibri" w:eastAsia="Times New Roman" w:hAnsi="Calibri" w:cs="Calibri"/>
                <w:bCs/>
                <w:snapToGrid/>
                <w:color w:val="000000"/>
                <w:kern w:val="0"/>
                <w:sz w:val="18"/>
                <w:szCs w:val="18"/>
                <w:lang w:val="en-US" w:eastAsia="en-US"/>
              </w:rPr>
              <w:t xml:space="preserve">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w:t>
            </w:r>
            <w:r>
              <w:rPr>
                <w:rFonts w:ascii="Calibri" w:eastAsia="Times New Roman" w:hAnsi="Calibri" w:cs="Calibri"/>
                <w:bCs/>
                <w:snapToGrid/>
                <w:color w:val="000000"/>
                <w:kern w:val="0"/>
                <w:sz w:val="18"/>
                <w:szCs w:val="18"/>
                <w:lang w:val="en-US" w:eastAsia="en-US"/>
              </w:rPr>
              <w:t xml:space="preserve">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w:t>
            </w:r>
            <w:r>
              <w:rPr>
                <w:rFonts w:ascii="Calibri" w:eastAsia="Times New Roman" w:hAnsi="Calibri" w:cs="Calibri"/>
                <w:bCs/>
                <w:snapToGrid/>
                <w:color w:val="000000"/>
                <w:kern w:val="0"/>
                <w:sz w:val="18"/>
                <w:szCs w:val="18"/>
                <w:lang w:val="en-US" w:eastAsia="en-US"/>
              </w:rPr>
              <w:t>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w:t>
            </w:r>
            <w:r>
              <w:rPr>
                <w:rFonts w:ascii="Calibri" w:eastAsia="Times New Roman" w:hAnsi="Calibri" w:cs="Calibri"/>
                <w:bCs/>
                <w:snapToGrid/>
                <w:color w:val="000000"/>
                <w:kern w:val="0"/>
                <w:sz w:val="18"/>
                <w:szCs w:val="18"/>
                <w:lang w:val="en-US" w:eastAsia="en-US"/>
              </w:rPr>
              <w:t xml:space="preserve">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25: If Alt 1 is chosen, consider the </w:t>
            </w:r>
            <w:r>
              <w:rPr>
                <w:rFonts w:eastAsia="Times New Roman"/>
                <w:bCs/>
                <w:snapToGrid/>
                <w:color w:val="000000"/>
                <w:kern w:val="0"/>
                <w:sz w:val="18"/>
                <w:szCs w:val="18"/>
                <w:lang w:eastAsia="en-US"/>
              </w:rPr>
              <w:t>following criterion for eligibility of sensing beam.  The sensing beam gain is measured in one or more directions where the transmission beam EIRP is within A [FFS] dB of the peak EIRP and the sensing beam gain measured along the chosen directions is at le</w:t>
            </w:r>
            <w:r>
              <w:rPr>
                <w:rFonts w:eastAsia="Times New Roman"/>
                <w:bCs/>
                <w:snapToGrid/>
                <w:color w:val="000000"/>
                <w:kern w:val="0"/>
                <w:sz w:val="18"/>
                <w:szCs w:val="18"/>
                <w:lang w:eastAsia="en-US"/>
              </w:rPr>
              <w:t>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0" w:name="_Hlk79998103"/>
            <w:r>
              <w:rPr>
                <w:rFonts w:eastAsia="Times New Roman"/>
                <w:bCs/>
                <w:snapToGrid/>
                <w:color w:val="000000"/>
                <w:kern w:val="0"/>
                <w:sz w:val="18"/>
                <w:szCs w:val="18"/>
                <w:lang w:eastAsia="en-US"/>
              </w:rPr>
              <w:t>The sensing beam gain is measured in one or more directions where the transmission beam EI</w:t>
            </w:r>
            <w:r>
              <w:rPr>
                <w:rFonts w:eastAsia="Times New Roman"/>
                <w:bCs/>
                <w:snapToGrid/>
                <w:color w:val="000000"/>
                <w:kern w:val="0"/>
                <w:sz w:val="18"/>
                <w:szCs w:val="18"/>
                <w:lang w:eastAsia="en-US"/>
              </w:rPr>
              <w:t xml:space="preserve">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0"/>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w:t>
            </w:r>
            <w:r>
              <w:rPr>
                <w:rFonts w:eastAsia="Times New Roman"/>
                <w:bCs/>
                <w:snapToGrid/>
                <w:color w:val="000000"/>
                <w:kern w:val="0"/>
                <w:sz w:val="18"/>
                <w:szCs w:val="18"/>
                <w:lang w:eastAsia="en-US"/>
              </w:rPr>
              <w:t xml:space="preserve">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w:t>
            </w:r>
            <w:r>
              <w:rPr>
                <w:rFonts w:eastAsia="Times New Roman"/>
                <w:bCs/>
                <w:snapToGrid/>
                <w:color w:val="000000"/>
                <w:kern w:val="0"/>
                <w:sz w:val="18"/>
                <w:szCs w:val="18"/>
                <w:lang w:eastAsia="en-US"/>
              </w:rPr>
              <w:t xml:space="preserve">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w:t>
            </w:r>
            <w:r>
              <w:rPr>
                <w:rFonts w:eastAsia="Times New Roman"/>
                <w:bCs/>
                <w:snapToGrid/>
                <w:color w:val="000000"/>
                <w:kern w:val="0"/>
                <w:sz w:val="18"/>
                <w:szCs w:val="18"/>
                <w:lang w:eastAsia="en-US"/>
              </w:rPr>
              <w:t>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w:t>
            </w:r>
            <w:r>
              <w:rPr>
                <w:rFonts w:eastAsia="Times New Roman"/>
                <w:bCs/>
                <w:snapToGrid/>
                <w:color w:val="000000"/>
                <w:kern w:val="0"/>
                <w:sz w:val="18"/>
                <w:szCs w:val="18"/>
                <w:lang w:eastAsia="en-US"/>
              </w:rPr>
              <w:t xml:space="preserv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w:t>
            </w:r>
            <w:r>
              <w:rPr>
                <w:rFonts w:eastAsia="Times New Roman"/>
                <w:bCs/>
                <w:snapToGrid/>
                <w:color w:val="000000"/>
                <w:kern w:val="0"/>
                <w:sz w:val="18"/>
                <w:szCs w:val="18"/>
                <w:lang w:eastAsia="en-US"/>
              </w:rPr>
              <w:t>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w:t>
            </w:r>
            <w:r>
              <w:rPr>
                <w:rFonts w:eastAsia="Times New Roman"/>
                <w:bCs/>
                <w:snapToGrid/>
                <w:color w:val="000000"/>
                <w:kern w:val="0"/>
                <w:sz w:val="18"/>
                <w:szCs w:val="18"/>
                <w:lang w:val="en-US" w:eastAsia="en-US"/>
              </w:rPr>
              <w:t>nal LBT may act in many cases overprotectively and may prevent from fully exploiting spatial reuse under highly directional transmissions. This issue may be mitigated through directional LBT. However, directional sensing exacerbates the well-known hidden n</w:t>
            </w:r>
            <w:r>
              <w:rPr>
                <w:rFonts w:eastAsia="Times New Roman"/>
                <w:bCs/>
                <w:snapToGrid/>
                <w:color w:val="000000"/>
                <w:kern w:val="0"/>
                <w:sz w:val="18"/>
                <w:szCs w:val="18"/>
                <w:lang w:val="en-US" w:eastAsia="en-US"/>
              </w:rPr>
              <w:t>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w:t>
            </w:r>
            <w:r>
              <w:rPr>
                <w:rFonts w:eastAsia="Times New Roman"/>
                <w:bCs/>
                <w:snapToGrid/>
                <w:color w:val="000000"/>
                <w:kern w:val="0"/>
                <w:sz w:val="18"/>
                <w:szCs w:val="18"/>
                <w:lang w:val="en-US" w:eastAsia="zh-CN"/>
              </w:rPr>
              <w:t xml:space="preserve">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w:t>
            </w:r>
            <w:r>
              <w:rPr>
                <w:rFonts w:eastAsia="Times New Roman"/>
                <w:bCs/>
                <w:snapToGrid/>
                <w:color w:val="000000"/>
                <w:kern w:val="0"/>
                <w:sz w:val="18"/>
                <w:szCs w:val="18"/>
                <w:lang w:val="en-US" w:eastAsia="zh-CN"/>
              </w:rPr>
              <w:t>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w:t>
            </w:r>
            <w:r>
              <w:rPr>
                <w:rFonts w:eastAsia="Times New Roman"/>
                <w:bCs/>
                <w:snapToGrid/>
                <w:color w:val="000000"/>
                <w:kern w:val="0"/>
                <w:sz w:val="18"/>
                <w:szCs w:val="18"/>
                <w:lang w:val="en-US" w:eastAsia="zh-CN"/>
              </w:rPr>
              <w:t>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16: For all devices operating in above 52.6 GHz unlicensed band the beam correspondence mandatory capability signaling is set to 1 for all suppo</w:t>
            </w:r>
            <w:r>
              <w:rPr>
                <w:rFonts w:eastAsia="Times New Roman"/>
                <w:bCs/>
                <w:snapToGrid/>
                <w:color w:val="000000"/>
                <w:kern w:val="0"/>
                <w:sz w:val="18"/>
                <w:szCs w:val="18"/>
                <w:lang w:val="en-US" w:eastAsia="zh-CN"/>
              </w:rPr>
              <w:t xml:space="preserve">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w:t>
            </w:r>
            <w:r>
              <w:rPr>
                <w:rFonts w:eastAsia="Times New Roman"/>
                <w:bCs/>
                <w:snapToGrid/>
                <w:color w:val="000000"/>
                <w:kern w:val="0"/>
                <w:sz w:val="18"/>
                <w:szCs w:val="18"/>
                <w:lang w:val="en-US" w:eastAsia="zh-CN"/>
              </w:rPr>
              <w:t>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w:t>
            </w:r>
            <w:r>
              <w:rPr>
                <w:rFonts w:eastAsia="Times New Roman"/>
                <w:bCs/>
                <w:snapToGrid/>
                <w:color w:val="000000"/>
                <w:kern w:val="0"/>
                <w:sz w:val="18"/>
                <w:szCs w:val="18"/>
                <w:lang w:val="en-US" w:eastAsia="zh-CN"/>
              </w:rPr>
              <w:t>define and indicate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w:t>
            </w:r>
            <w:r>
              <w:rPr>
                <w:rFonts w:eastAsia="Times New Roman" w:cs="Batang"/>
                <w:bCs/>
                <w:i/>
                <w:iCs/>
                <w:snapToGrid/>
                <w:color w:val="000000"/>
                <w:kern w:val="0"/>
                <w:sz w:val="18"/>
                <w:szCs w:val="18"/>
                <w:lang w:val="en-US" w:eastAsia="en-US"/>
              </w:rPr>
              <w:t xml:space="preserve">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3: Alt 1 is </w:t>
            </w:r>
            <w:r>
              <w:rPr>
                <w:rFonts w:eastAsia="Times New Roman"/>
                <w:bCs/>
                <w:i/>
                <w:iCs/>
                <w:snapToGrid/>
                <w:color w:val="000000"/>
                <w:kern w:val="0"/>
                <w:sz w:val="18"/>
                <w:szCs w:val="18"/>
                <w:lang w:val="en-US" w:eastAsia="zh-CN"/>
              </w:rPr>
              <w:t>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30"/>
      </w:pPr>
      <w:r>
        <w:t xml:space="preserve"> First Round Discussion</w:t>
      </w:r>
    </w:p>
    <w:p w14:paraId="512D842E" w14:textId="77777777" w:rsidR="00DF47F6" w:rsidRDefault="00DF47F6">
      <w:pPr>
        <w:rPr>
          <w:lang w:eastAsia="en-US"/>
        </w:rPr>
      </w:pPr>
    </w:p>
    <w:p w14:paraId="5A34A6EF" w14:textId="77777777" w:rsidR="00DF47F6" w:rsidRDefault="00BC69DD">
      <w:pPr>
        <w:pStyle w:val="discussionpoint"/>
        <w:rPr>
          <w:color w:val="000000" w:themeColor="text1"/>
        </w:rPr>
      </w:pPr>
      <w:r>
        <w:rPr>
          <w:color w:val="000000" w:themeColor="text1"/>
        </w:rPr>
        <w:t>Discussion 2.9.1-1</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w:t>
      </w:r>
      <w:r>
        <w:rPr>
          <w:rFonts w:eastAsia="Times New Roman"/>
          <w:snapToGrid/>
          <w:color w:val="000000" w:themeColor="text1"/>
          <w:kern w:val="0"/>
          <w:szCs w:val="20"/>
          <w:lang w:val="en-US" w:eastAsia="zh-CN"/>
        </w:rPr>
        <w:t>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 xml:space="preserve">Alt 1: Specify necessary requirement/test procedure to </w:t>
      </w:r>
      <w:r>
        <w:rPr>
          <w:rFonts w:eastAsia="Times New Roman"/>
          <w:snapToGrid/>
          <w:color w:val="000000" w:themeColor="text1"/>
          <w:szCs w:val="20"/>
          <w:lang w:val="en-US" w:eastAsia="zh-CN"/>
        </w:rPr>
        <w:t>guarantee sensing beam “covers” the transmission beam</w:t>
      </w:r>
    </w:p>
    <w:p w14:paraId="0BB550E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 xml:space="preserve">the </w:t>
      </w:r>
      <w:r>
        <w:rPr>
          <w:color w:val="000000" w:themeColor="text1"/>
          <w:szCs w:val="20"/>
          <w:lang w:eastAsia="en-US"/>
        </w:rPr>
        <w:t>sensing beam gain measured along the direction of peak transmission direction is at least X [FFS] dB of the transmission beam gain</w:t>
      </w:r>
    </w:p>
    <w:p w14:paraId="65BBB013"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w:t>
      </w:r>
      <w:r>
        <w:rPr>
          <w:color w:val="000000" w:themeColor="text1"/>
          <w:szCs w:val="20"/>
          <w:lang w:eastAsia="en-US"/>
        </w:rPr>
        <w:t>f the peak transmission beam gain.  the sensing beam gain measured along the chosen directions is at least X [FFS] dB of the transmission beam gain in those directions.</w:t>
      </w:r>
    </w:p>
    <w:p w14:paraId="6C5EA2E4"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w:t>
      </w:r>
      <w:r>
        <w:rPr>
          <w:color w:val="000000" w:themeColor="text1"/>
          <w:lang w:eastAsia="en-US"/>
        </w:rPr>
        <w:t>peak directions of transmission beams</w:t>
      </w:r>
    </w:p>
    <w:p w14:paraId="059BE471"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a"/>
        <w:numPr>
          <w:ilvl w:val="1"/>
          <w:numId w:val="29"/>
        </w:numPr>
        <w:rPr>
          <w:color w:val="000000" w:themeColor="text1"/>
        </w:rPr>
      </w:pPr>
      <w:r>
        <w:rPr>
          <w:rFonts w:eastAsia="Times New Roman"/>
          <w:snapToGrid/>
          <w:color w:val="000000" w:themeColor="text1"/>
          <w:szCs w:val="20"/>
          <w:lang w:val="en-US" w:eastAsia="zh-CN"/>
        </w:rPr>
        <w:t>F</w:t>
      </w:r>
      <w:r>
        <w:rPr>
          <w:rFonts w:eastAsia="Times New Roman"/>
          <w:snapToGrid/>
          <w:color w:val="000000" w:themeColor="text1"/>
          <w:szCs w:val="20"/>
          <w:lang w:val="en-US" w:eastAsia="zh-CN"/>
        </w:rPr>
        <w:t>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a"/>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a"/>
        <w:numPr>
          <w:ilvl w:val="1"/>
          <w:numId w:val="29"/>
        </w:numPr>
        <w:rPr>
          <w:color w:val="000000" w:themeColor="text1"/>
        </w:rPr>
      </w:pPr>
      <w:r>
        <w:rPr>
          <w:color w:val="000000" w:themeColor="text1"/>
        </w:rPr>
        <w:t xml:space="preserve">Vivo, Ericsson, FUTUREWEI, Qualcomm, Xiaomi, Nokia, </w:t>
      </w:r>
      <w:r>
        <w:rPr>
          <w:color w:val="000000" w:themeColor="text1"/>
        </w:rPr>
        <w:t>Huawei/</w:t>
      </w:r>
      <w:proofErr w:type="spellStart"/>
      <w:r>
        <w:rPr>
          <w:color w:val="000000" w:themeColor="text1"/>
        </w:rPr>
        <w:t>HiSilicon</w:t>
      </w:r>
      <w:proofErr w:type="spellEnd"/>
    </w:p>
    <w:p w14:paraId="38F389B7" w14:textId="77777777" w:rsidR="00DF47F6" w:rsidRDefault="00BC69DD">
      <w:pPr>
        <w:pStyle w:val="a"/>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a"/>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a"/>
        <w:numPr>
          <w:ilvl w:val="1"/>
          <w:numId w:val="29"/>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a"/>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w:t>
      </w:r>
      <w:r>
        <w:rPr>
          <w:color w:val="000000" w:themeColor="text1"/>
        </w:rPr>
        <w:t>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For decision between alt 1 and 2, we will need some better understanding on what exactly they mean. The following discussions are meant to clarify the justifications for undertaking each approach and go to next level o</w:t>
      </w:r>
      <w:r>
        <w:rPr>
          <w:color w:val="000000" w:themeColor="text1"/>
        </w:rPr>
        <w:t xml:space="preserve">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77777777" w:rsidR="00DF47F6" w:rsidRDefault="00BC69DD">
      <w:pPr>
        <w:pStyle w:val="discussionpoint"/>
      </w:pPr>
      <w:r>
        <w:lastRenderedPageBreak/>
        <w:t>Discussion 2.9.1-2</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a"/>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t>
      </w:r>
      <w:r>
        <w:rPr>
          <w:rFonts w:eastAsia="Times New Roman"/>
          <w:snapToGrid/>
          <w:color w:val="000000" w:themeColor="text1"/>
          <w:szCs w:val="20"/>
          <w:lang w:val="en-US" w:eastAsia="zh-CN"/>
        </w:rPr>
        <w:t>width of the transmission beam is included in the [X, FFS] dB beamwidth of the sensing beam.</w:t>
      </w:r>
    </w:p>
    <w:p w14:paraId="7BD6A99A" w14:textId="77777777" w:rsidR="00DF47F6" w:rsidRDefault="00BC69DD">
      <w:pPr>
        <w:pStyle w:val="a"/>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Alt-1-C:  The </w:t>
      </w:r>
      <w:r>
        <w:rPr>
          <w:color w:val="000000" w:themeColor="text1"/>
          <w:szCs w:val="20"/>
          <w:lang w:eastAsia="en-US"/>
        </w:rPr>
        <w:t xml:space="preserve">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w:t>
      </w:r>
      <w:r>
        <w:rPr>
          <w:color w:val="000000" w:themeColor="text1"/>
          <w:szCs w:val="20"/>
          <w:lang w:eastAsia="en-US"/>
        </w:rPr>
        <w:t>ain in those directions.</w:t>
      </w:r>
    </w:p>
    <w:p w14:paraId="1D2DF2BB"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w:t>
      </w:r>
      <w:r>
        <w:rPr>
          <w:color w:val="000000" w:themeColor="text1"/>
          <w:szCs w:val="20"/>
          <w:lang w:eastAsia="en-US"/>
        </w:rPr>
        <w:t>e sensing beam gain in peak transmission directions.</w:t>
      </w:r>
    </w:p>
    <w:p w14:paraId="06C5C1FC"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af7"/>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w:t>
            </w:r>
            <w:r>
              <w:rPr>
                <w:lang w:eastAsia="en-US"/>
              </w:rPr>
              <w:t>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w:t>
            </w:r>
            <w:r>
              <w:t>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m:t>
              </m:r>
              <m:r>
                <w:rPr>
                  <w:rFonts w:ascii="Cambria Math" w:hAnsi="Cambria Math"/>
                </w:rPr>
                <m:t>≥0</m:t>
              </m:r>
            </m:oMath>
            <w:r>
              <w:rPr>
                <w:bCs/>
              </w:rPr>
              <w:t>, for the selected sensing beamwidth angle can be defined as an absolute or</w:t>
            </w:r>
            <w:r>
              <w:rPr>
                <w:bCs/>
              </w:rPr>
              <w:t xml:space="preserve">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w:t>
            </w:r>
            <w:r>
              <w:rPr>
                <w:bCs/>
              </w:rPr>
              <w:t xml:space="preserve">in these multiple directions.   </w:t>
            </w:r>
          </w:p>
          <w:p w14:paraId="59742BEB" w14:textId="77777777" w:rsidR="00DF47F6" w:rsidRDefault="00BC69DD">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w:t>
            </w:r>
            <w:r>
              <w:rPr>
                <w:lang w:eastAsia="en-US"/>
              </w:rPr>
              <w:t xml:space="preserve">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w:t>
            </w:r>
            <w:r>
              <w:rPr>
                <w:color w:val="000000" w:themeColor="text1"/>
                <w:szCs w:val="20"/>
                <w:lang w:eastAsia="en-US"/>
              </w:rPr>
              <w:t xml:space="preserve">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 xml:space="preserve">In our view, RAN4 is in the best position to design the relationship between the </w:t>
            </w:r>
            <w:r>
              <w:rPr>
                <w:lang w:eastAsia="en-US"/>
              </w:rPr>
              <w:t xml:space="preserve">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bl>
    <w:p w14:paraId="23F6FB82" w14:textId="77777777" w:rsidR="00DF47F6" w:rsidRDefault="00DF47F6">
      <w:pPr>
        <w:rPr>
          <w:highlight w:val="yellow"/>
        </w:rPr>
      </w:pPr>
    </w:p>
    <w:p w14:paraId="551B7F58" w14:textId="77777777" w:rsidR="00DF47F6" w:rsidRDefault="00BC69DD">
      <w:pPr>
        <w:pStyle w:val="discussionpoint"/>
      </w:pPr>
      <w:r>
        <w:t>Discussion 2.9.1-3</w:t>
      </w:r>
    </w:p>
    <w:p w14:paraId="1AF14580" w14:textId="77777777" w:rsidR="00DF47F6" w:rsidRDefault="00BC69DD">
      <w:pPr>
        <w:rPr>
          <w:color w:val="000000" w:themeColor="text1"/>
        </w:rPr>
      </w:pPr>
      <w:r>
        <w:rPr>
          <w:color w:val="000000" w:themeColor="text1"/>
        </w:rPr>
        <w:t>For companies that support Alt-2: Beam Correspondence notion describes</w:t>
      </w:r>
      <w:r>
        <w:rPr>
          <w:color w:val="000000" w:themeColor="text1"/>
        </w:rPr>
        <w:t xml:space="preserve"> the UE capability to identify an uplink transmission beam with a DL reception beam without UL beam sweep.  Please provide your view on the following questions. </w:t>
      </w:r>
    </w:p>
    <w:p w14:paraId="3503F84C" w14:textId="77777777" w:rsidR="00DF47F6" w:rsidRDefault="00BC69DD">
      <w:pPr>
        <w:pStyle w:val="a"/>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w:t>
      </w:r>
      <w:r>
        <w:rPr>
          <w:color w:val="000000" w:themeColor="text1"/>
        </w:rPr>
        <w:t>e is no beam correspondence.</w:t>
      </w:r>
    </w:p>
    <w:p w14:paraId="7459494F" w14:textId="77777777" w:rsidR="00DF47F6" w:rsidRDefault="00BC69DD">
      <w:pPr>
        <w:pStyle w:val="a"/>
        <w:numPr>
          <w:ilvl w:val="0"/>
          <w:numId w:val="30"/>
        </w:numPr>
        <w:rPr>
          <w:color w:val="000000" w:themeColor="text1"/>
        </w:rPr>
      </w:pPr>
      <w:r>
        <w:rPr>
          <w:color w:val="000000" w:themeColor="text1"/>
        </w:rPr>
        <w:lastRenderedPageBreak/>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205E4367" w14:textId="77777777" w:rsidR="00DF47F6" w:rsidRDefault="00BC69DD">
      <w:pPr>
        <w:pStyle w:val="a"/>
        <w:numPr>
          <w:ilvl w:val="0"/>
          <w:numId w:val="30"/>
        </w:numPr>
        <w:rPr>
          <w:color w:val="000000" w:themeColor="text1"/>
        </w:rPr>
      </w:pPr>
      <w:r>
        <w:rPr>
          <w:color w:val="000000" w:themeColor="text1"/>
        </w:rPr>
        <w:t>Assuming beam correspondence on UE side, what would be the way to describe relationship f</w:t>
      </w:r>
      <w:r>
        <w:rPr>
          <w:color w:val="000000" w:themeColor="text1"/>
        </w:rPr>
        <w:t>or sensing and transmission beams</w:t>
      </w:r>
    </w:p>
    <w:p w14:paraId="5B4C88E1" w14:textId="77777777" w:rsidR="00DF47F6" w:rsidRDefault="00BC69DD">
      <w:pPr>
        <w:rPr>
          <w:color w:val="000000" w:themeColor="text1"/>
        </w:rPr>
      </w:pPr>
      <w:r>
        <w:rPr>
          <w:color w:val="000000" w:themeColor="text1"/>
        </w:rPr>
        <w:t xml:space="preserve"> </w:t>
      </w:r>
    </w:p>
    <w:tbl>
      <w:tblPr>
        <w:tblStyle w:val="af7"/>
        <w:tblW w:w="0" w:type="auto"/>
        <w:tblLook w:val="04A0" w:firstRow="1" w:lastRow="0" w:firstColumn="1" w:lastColumn="0" w:noHBand="0" w:noVBand="1"/>
      </w:tblPr>
      <w:tblGrid>
        <w:gridCol w:w="2425"/>
        <w:gridCol w:w="6937"/>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w:t>
            </w:r>
            <w:r>
              <w:rPr>
                <w:lang w:eastAsia="en-US"/>
              </w:rPr>
              <w:t>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a"/>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a"/>
              <w:numPr>
                <w:ilvl w:val="0"/>
                <w:numId w:val="31"/>
              </w:numPr>
              <w:wordWrap/>
              <w:jc w:val="both"/>
              <w:rPr>
                <w:lang w:eastAsia="en-US"/>
              </w:rPr>
            </w:pPr>
            <w:r>
              <w:rPr>
                <w:lang w:eastAsia="en-US"/>
              </w:rPr>
              <w:t>We don’t ne</w:t>
            </w:r>
            <w:r>
              <w:rPr>
                <w:lang w:eastAsia="en-US"/>
              </w:rPr>
              <w:t xml:space="preserve">ed to describe the relationship for </w:t>
            </w:r>
            <w:proofErr w:type="spellStart"/>
            <w:r>
              <w:rPr>
                <w:lang w:eastAsia="en-US"/>
              </w:rPr>
              <w:t>gNB</w:t>
            </w:r>
            <w:proofErr w:type="spellEnd"/>
            <w:r>
              <w:rPr>
                <w:lang w:eastAsia="en-US"/>
              </w:rPr>
              <w:t xml:space="preserve">, it is up to network implementation. </w:t>
            </w:r>
          </w:p>
          <w:p w14:paraId="2349A7E7" w14:textId="77777777" w:rsidR="00DF47F6" w:rsidRDefault="00BC69DD">
            <w:pPr>
              <w:pStyle w:val="a"/>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w:t>
            </w:r>
            <w:r>
              <w:rPr>
                <w:lang w:eastAsia="en-US"/>
              </w:rPr>
              <w:t xml:space="preserve">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90FDE01" w14:textId="77777777" w:rsidR="00DF47F6" w:rsidRDefault="00BC69DD">
            <w:pPr>
              <w:pStyle w:val="a"/>
              <w:numPr>
                <w:ilvl w:val="0"/>
                <w:numId w:val="32"/>
              </w:numPr>
              <w:rPr>
                <w:lang w:eastAsia="en-US"/>
              </w:rPr>
            </w:pPr>
            <w:r>
              <w:rPr>
                <w:lang w:eastAsia="en-US"/>
              </w:rPr>
              <w:t>We think beam correspondence is required which, in our view, is a mandatory capa</w:t>
            </w:r>
            <w:r>
              <w:rPr>
                <w:lang w:eastAsia="en-US"/>
              </w:rPr>
              <w:t xml:space="preserve">bility. </w:t>
            </w:r>
          </w:p>
          <w:p w14:paraId="00C4B079" w14:textId="77777777" w:rsidR="00DF47F6" w:rsidRDefault="00BC69DD">
            <w:pPr>
              <w:pStyle w:val="a"/>
              <w:numPr>
                <w:ilvl w:val="0"/>
                <w:numId w:val="32"/>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14B2B8D9" w14:textId="77777777" w:rsidR="00DF47F6" w:rsidRDefault="00BC69DD">
            <w:pPr>
              <w:pStyle w:val="a"/>
              <w:numPr>
                <w:ilvl w:val="0"/>
                <w:numId w:val="32"/>
              </w:numPr>
              <w:rPr>
                <w:lang w:eastAsia="en-US"/>
              </w:rPr>
            </w:pPr>
            <w:r>
              <w:rPr>
                <w:lang w:eastAsia="en-US"/>
              </w:rPr>
              <w:t>LBT beam should use the same spatial filter for the subsequent transmission. Spatial filter of Tx beam is specified using Q</w:t>
            </w:r>
            <w:r>
              <w:rPr>
                <w:lang w:eastAsia="en-US"/>
              </w:rPr>
              <w:t xml:space="preserve">CL/TCI framework. </w:t>
            </w:r>
          </w:p>
          <w:p w14:paraId="276A1ABA" w14:textId="77777777" w:rsidR="00DF47F6" w:rsidRDefault="00DF47F6">
            <w:pPr>
              <w:pStyle w:val="a"/>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 xml:space="preserve">Although we think that beam correspondence is also one method for directional LBT in additional to QCL/TCI framework extension, but with extended QCL/TCI framework, beam correspondence capability is not a </w:t>
            </w:r>
            <w:r>
              <w:rPr>
                <w:lang w:eastAsia="en-US"/>
              </w:rPr>
              <w:t>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a"/>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a"/>
              <w:numPr>
                <w:ilvl w:val="0"/>
                <w:numId w:val="33"/>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2572D8A6" w14:textId="77777777" w:rsidR="00DF47F6" w:rsidRDefault="00BC69DD">
            <w:pPr>
              <w:pStyle w:val="a"/>
              <w:numPr>
                <w:ilvl w:val="0"/>
                <w:numId w:val="33"/>
              </w:numPr>
              <w:rPr>
                <w:lang w:eastAsia="en-US"/>
              </w:rPr>
            </w:pPr>
            <w:r>
              <w:rPr>
                <w:lang w:eastAsia="en-US"/>
              </w:rPr>
              <w:t>A UE supporting this capability can satisfy requirements (for minimum peak EIRP and spherical coverage) without UL beam sweeping and beam management such as beam indi</w:t>
            </w:r>
            <w:r>
              <w:rPr>
                <w:lang w:eastAsia="en-US"/>
              </w:rPr>
              <w:t xml:space="preserve">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w:t>
            </w:r>
            <w:r>
              <w:rPr>
                <w:lang w:eastAsia="en-US"/>
              </w:rPr>
              <w:t xml:space="preserv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w:t>
            </w:r>
            <w:r>
              <w:rPr>
                <w:lang w:eastAsia="en-US"/>
              </w:rPr>
              <w:t>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 xml:space="preserve">Beam </w:t>
            </w:r>
            <w:r>
              <w:rPr>
                <w:rFonts w:eastAsia="SimSun" w:hint="eastAsia"/>
                <w:color w:val="000000" w:themeColor="text1"/>
                <w:lang w:val="en-US" w:eastAsia="zh-CN"/>
              </w:rPr>
              <w:t>correspondence is required and a mandatory capability.</w:t>
            </w:r>
          </w:p>
          <w:p w14:paraId="1EABEC1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lastRenderedPageBreak/>
              <w:t xml:space="preserve">It can be left up to </w:t>
            </w:r>
            <w:proofErr w:type="spellStart"/>
            <w:r>
              <w:rPr>
                <w:rFonts w:eastAsia="SimSun" w:hint="eastAsia"/>
                <w:color w:val="000000" w:themeColor="text1"/>
                <w:lang w:val="en-US" w:eastAsia="zh-CN"/>
              </w:rPr>
              <w:t>gNB</w:t>
            </w:r>
            <w:proofErr w:type="spellEnd"/>
            <w:r>
              <w:rPr>
                <w:rFonts w:eastAsia="SimSun" w:hint="eastAsia"/>
                <w:color w:val="000000" w:themeColor="text1"/>
                <w:lang w:val="en-US" w:eastAsia="zh-CN"/>
              </w:rPr>
              <w:t xml:space="preserve">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448C6AB2" w14:textId="77777777" w:rsidR="00DF47F6" w:rsidRDefault="00BC69DD">
            <w:pPr>
              <w:pStyle w:val="a"/>
              <w:numPr>
                <w:ilvl w:val="0"/>
                <w:numId w:val="34"/>
              </w:numPr>
              <w:rPr>
                <w:lang w:eastAsia="en-US"/>
              </w:rPr>
            </w:pPr>
            <w:r>
              <w:rPr>
                <w:rFonts w:eastAsia="SimSun" w:hint="eastAsia"/>
                <w:color w:val="000000" w:themeColor="text1"/>
                <w:lang w:val="en-US" w:eastAsia="zh-CN"/>
              </w:rPr>
              <w:t>Specify some restriction to define the relationship between sensing beam and transmission beam in RAN4</w:t>
            </w:r>
            <w:r>
              <w:rPr>
                <w:rFonts w:eastAsia="SimSun" w:hint="eastAsia"/>
                <w:color w:val="000000" w:themeColor="text1"/>
                <w:lang w:val="en-US" w:eastAsia="zh-CN"/>
              </w:rPr>
              <w:t xml:space="preserve">. </w:t>
            </w:r>
          </w:p>
        </w:tc>
      </w:tr>
      <w:tr w:rsidR="007D7611" w14:paraId="5CB5D813" w14:textId="77777777">
        <w:tc>
          <w:tcPr>
            <w:tcW w:w="2425" w:type="dxa"/>
          </w:tcPr>
          <w:p w14:paraId="79B6A99C" w14:textId="5D3D7519" w:rsidR="007D7611" w:rsidRDefault="007D7611" w:rsidP="007D7611">
            <w:pPr>
              <w:rPr>
                <w:rFonts w:eastAsia="SimSun" w:hint="eastAsia"/>
                <w:lang w:val="en-US" w:eastAsia="zh-CN"/>
              </w:rPr>
            </w:pPr>
            <w:r>
              <w:rPr>
                <w:rFonts w:eastAsia="ＭＳ 明朝" w:hint="eastAsia"/>
                <w:lang w:eastAsia="ja-JP"/>
              </w:rPr>
              <w:lastRenderedPageBreak/>
              <w:t>D</w:t>
            </w:r>
            <w:r>
              <w:rPr>
                <w:rFonts w:eastAsia="ＭＳ 明朝"/>
                <w:lang w:eastAsia="ja-JP"/>
              </w:rPr>
              <w:t>OCOMO</w:t>
            </w:r>
          </w:p>
        </w:tc>
        <w:tc>
          <w:tcPr>
            <w:tcW w:w="6937" w:type="dxa"/>
          </w:tcPr>
          <w:p w14:paraId="6F95B10B" w14:textId="19C22D68" w:rsidR="007D7611" w:rsidRPr="007D7611" w:rsidRDefault="007D7611" w:rsidP="007D7611">
            <w:pPr>
              <w:rPr>
                <w:rFonts w:eastAsia="SimSun" w:hint="eastAsia"/>
                <w:color w:val="000000" w:themeColor="text1"/>
                <w:lang w:val="en-US" w:eastAsia="zh-CN"/>
              </w:rPr>
            </w:pPr>
            <w:r w:rsidRPr="007D7611">
              <w:rPr>
                <w:rFonts w:eastAsia="ＭＳ 明朝"/>
                <w:lang w:eastAsia="ja-JP"/>
              </w:rPr>
              <w:t xml:space="preserve">Share Intel’s view.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77777777" w:rsidR="00DF47F6" w:rsidRDefault="00BC69DD">
      <w:pPr>
        <w:pStyle w:val="discussionpoint"/>
      </w:pPr>
      <w:r>
        <w:t>Discussion 2.9.1-4</w:t>
      </w:r>
    </w:p>
    <w:p w14:paraId="3243E5F5" w14:textId="77777777" w:rsidR="00DF47F6" w:rsidRDefault="00BC69DD">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71D9B075" w14:textId="77777777" w:rsidR="00DF47F6" w:rsidRDefault="00BC69DD">
      <w:pPr>
        <w:rPr>
          <w:color w:val="000000" w:themeColor="text1"/>
        </w:rPr>
      </w:pPr>
      <w:r>
        <w:rPr>
          <w:color w:val="000000" w:themeColor="text1"/>
        </w:rPr>
        <w:t>Please provide your vie</w:t>
      </w:r>
      <w:r>
        <w:rPr>
          <w:color w:val="000000" w:themeColor="text1"/>
        </w:rPr>
        <w:t xml:space="preserve">w on the following questions. </w:t>
      </w:r>
    </w:p>
    <w:p w14:paraId="47536B25" w14:textId="77777777" w:rsidR="00DF47F6" w:rsidRDefault="00BC69DD">
      <w:pPr>
        <w:pStyle w:val="a"/>
        <w:numPr>
          <w:ilvl w:val="0"/>
          <w:numId w:val="35"/>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w:t>
      </w:r>
      <w:proofErr w:type="spellStart"/>
      <w:r>
        <w:rPr>
          <w:color w:val="000000" w:themeColor="text1"/>
        </w:rPr>
        <w:t>g</w:t>
      </w:r>
      <w:r>
        <w:rPr>
          <w:color w:val="000000" w:themeColor="text1"/>
        </w:rPr>
        <w:t>NB</w:t>
      </w:r>
      <w:proofErr w:type="spellEnd"/>
      <w:r>
        <w:rPr>
          <w:color w:val="000000" w:themeColor="text1"/>
        </w:rPr>
        <w:t xml:space="preserve"> side, are the following statements accurate? </w:t>
      </w:r>
    </w:p>
    <w:p w14:paraId="664240FB" w14:textId="77777777" w:rsidR="00DF47F6" w:rsidRDefault="00BC69DD">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w:t>
      </w:r>
      <w:proofErr w:type="spellStart"/>
      <w:r>
        <w:rPr>
          <w:color w:val="000000" w:themeColor="text1"/>
        </w:rPr>
        <w:t>gNB</w:t>
      </w:r>
      <w:proofErr w:type="spellEnd"/>
      <w:r>
        <w:rPr>
          <w:color w:val="000000" w:themeColor="text1"/>
        </w:rPr>
        <w:t xml:space="preserve"> transmission beam corresponding to TCI</w:t>
      </w:r>
      <w:r>
        <w:rPr>
          <w:color w:val="000000" w:themeColor="text1"/>
        </w:rPr>
        <w:t xml:space="preserve">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310B0816" w14:textId="77777777" w:rsidR="00DF47F6" w:rsidRDefault="00BC69DD">
      <w:pPr>
        <w:pStyle w:val="a"/>
        <w:numPr>
          <w:ilvl w:val="0"/>
          <w:numId w:val="35"/>
        </w:numPr>
        <w:rPr>
          <w:color w:val="000000" w:themeColor="text1"/>
        </w:rPr>
      </w:pPr>
      <w:r>
        <w:rPr>
          <w:color w:val="000000" w:themeColor="text1"/>
        </w:rPr>
        <w:t>How and if to sup</w:t>
      </w:r>
      <w:r>
        <w:rPr>
          <w:color w:val="000000" w:themeColor="text1"/>
        </w:rPr>
        <w:t>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af7"/>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As for Question B, this would be left up to UE implemen</w:t>
            </w:r>
            <w:r>
              <w:rPr>
                <w:lang w:eastAsia="en-US"/>
              </w:rPr>
              <w:t xml:space="preserve">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w:t>
            </w:r>
            <w:proofErr w:type="gramStart"/>
            <w:r>
              <w:rPr>
                <w:lang w:eastAsia="en-US"/>
              </w:rPr>
              <w:t>RS</w:t>
            </w:r>
            <w:proofErr w:type="gramEnd"/>
            <w:r>
              <w:rPr>
                <w:lang w:eastAsia="en-US"/>
              </w:rPr>
              <w:t xml:space="preserve"> (source and target). </w:t>
            </w:r>
            <w:r>
              <w:rPr>
                <w:lang w:eastAsia="en-US"/>
              </w:rPr>
              <w:t>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w:t>
            </w:r>
            <w:r>
              <w:rPr>
                <w:lang w:eastAsia="en-US"/>
              </w:rPr>
              <w:t xml:space="preserve"> to use quasi-omni beam unless it was used for uplink transmission as well.</w:t>
            </w:r>
          </w:p>
          <w:p w14:paraId="16040E4C" w14:textId="77777777" w:rsidR="00DF47F6" w:rsidRDefault="00BC69DD">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w:t>
            </w:r>
            <w:r>
              <w:rPr>
                <w:lang w:eastAsia="en-US"/>
              </w:rPr>
              <w:t xml:space="preserve">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a"/>
              <w:numPr>
                <w:ilvl w:val="0"/>
                <w:numId w:val="36"/>
              </w:numPr>
              <w:rPr>
                <w:lang w:eastAsia="en-US"/>
              </w:rPr>
            </w:pPr>
            <w:r>
              <w:rPr>
                <w:lang w:eastAsia="en-US"/>
              </w:rPr>
              <w:t>A1, A2, A3 are aligned with our understanding.</w:t>
            </w:r>
          </w:p>
          <w:p w14:paraId="725F6891" w14:textId="77777777" w:rsidR="00DF47F6" w:rsidRDefault="00BC69DD">
            <w:pPr>
              <w:pStyle w:val="a"/>
              <w:numPr>
                <w:ilvl w:val="0"/>
                <w:numId w:val="36"/>
              </w:numPr>
              <w:rPr>
                <w:lang w:eastAsia="en-US"/>
              </w:rPr>
            </w:pPr>
            <w:r>
              <w:rPr>
                <w:lang w:eastAsia="en-US"/>
              </w:rPr>
              <w:t xml:space="preserve">If a corresponding RS is not sent or configured or unknown, LBT beam direction would not be </w:t>
            </w:r>
            <w:r>
              <w:rPr>
                <w:lang w:eastAsia="en-US"/>
              </w:rPr>
              <w:t>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w:t>
            </w:r>
            <w:r>
              <w:rPr>
                <w:lang w:eastAsia="en-US"/>
              </w:rPr>
              <w:t xml:space="preserve">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DF47F6" w14:paraId="1A5C6D62" w14:textId="77777777">
        <w:tc>
          <w:tcPr>
            <w:tcW w:w="2425" w:type="dxa"/>
          </w:tcPr>
          <w:p w14:paraId="46E1B602" w14:textId="77777777" w:rsidR="00DF47F6" w:rsidRDefault="00BC69DD">
            <w:pPr>
              <w:wordWrap/>
              <w:rPr>
                <w:lang w:eastAsia="en-US"/>
              </w:rPr>
            </w:pPr>
            <w:r>
              <w:rPr>
                <w:rFonts w:hint="eastAsia"/>
              </w:rPr>
              <w:lastRenderedPageBreak/>
              <w:t>LG Electronics</w:t>
            </w:r>
          </w:p>
        </w:tc>
        <w:tc>
          <w:tcPr>
            <w:tcW w:w="6937" w:type="dxa"/>
          </w:tcPr>
          <w:p w14:paraId="5C1048E9" w14:textId="77777777" w:rsidR="00DF47F6" w:rsidRDefault="00BC69DD">
            <w:pPr>
              <w:wordWrap/>
            </w:pPr>
            <w:r>
              <w:t>For A), A</w:t>
            </w:r>
            <w:r>
              <w:rPr>
                <w:rFonts w:hint="eastAsia"/>
              </w:rPr>
              <w:t xml:space="preserve">2 </w:t>
            </w:r>
            <w:r>
              <w:t>and A3 can be a way to exte</w:t>
            </w:r>
            <w:r>
              <w:t>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w:t>
            </w:r>
            <w:r>
              <w:t>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hint="eastAsia"/>
                <w:lang w:val="en-US" w:eastAsia="zh-CN"/>
              </w:rPr>
            </w:pPr>
            <w:r>
              <w:rPr>
                <w:rFonts w:eastAsia="ＭＳ 明朝" w:hint="eastAsia"/>
                <w:lang w:eastAsia="ja-JP"/>
              </w:rPr>
              <w:t>DOC</w:t>
            </w:r>
            <w:r>
              <w:rPr>
                <w:rFonts w:eastAsia="ＭＳ 明朝"/>
                <w:lang w:eastAsia="ja-JP"/>
              </w:rPr>
              <w:t>OMO</w:t>
            </w:r>
          </w:p>
        </w:tc>
        <w:tc>
          <w:tcPr>
            <w:tcW w:w="6937" w:type="dxa"/>
          </w:tcPr>
          <w:p w14:paraId="112B6305" w14:textId="77777777" w:rsidR="007D7611" w:rsidRDefault="007D7611" w:rsidP="007D7611">
            <w:pPr>
              <w:rPr>
                <w:rFonts w:eastAsia="ＭＳ 明朝"/>
                <w:lang w:eastAsia="ja-JP"/>
              </w:rPr>
            </w:pPr>
            <w:r>
              <w:rPr>
                <w:rFonts w:eastAsia="ＭＳ 明朝"/>
                <w:lang w:eastAsia="ja-JP"/>
              </w:rPr>
              <w:t xml:space="preserve">Our intention is </w:t>
            </w:r>
            <w:proofErr w:type="gramStart"/>
            <w:r>
              <w:rPr>
                <w:rFonts w:eastAsia="ＭＳ 明朝"/>
                <w:lang w:eastAsia="ja-JP"/>
              </w:rPr>
              <w:t>actually to</w:t>
            </w:r>
            <w:proofErr w:type="gramEnd"/>
            <w:r>
              <w:rPr>
                <w:rFonts w:eastAsia="ＭＳ 明朝"/>
                <w:lang w:eastAsia="ja-JP"/>
              </w:rPr>
              <w:t xml:space="preserve"> leverage spatial relation info framework. In case QCL/TCI is leveraged, A1 and/or A2 could be possibility. </w:t>
            </w:r>
          </w:p>
          <w:p w14:paraId="79ABA1A1" w14:textId="488267E5" w:rsidR="007D7611" w:rsidRDefault="007D7611" w:rsidP="007D7611">
            <w:pPr>
              <w:rPr>
                <w:rFonts w:eastAsia="SimSun" w:hint="eastAsia"/>
                <w:lang w:val="en-US" w:eastAsia="zh-CN"/>
              </w:rPr>
            </w:pPr>
            <w:r>
              <w:rPr>
                <w:rFonts w:eastAsia="ＭＳ 明朝"/>
                <w:lang w:eastAsia="ja-JP"/>
              </w:rPr>
              <w:t xml:space="preserve">As for B, when more beams than a certain number are intended, then to mandate omni-directional LBT can be considered. </w:t>
            </w:r>
          </w:p>
        </w:tc>
      </w:tr>
    </w:tbl>
    <w:p w14:paraId="72746390" w14:textId="77777777" w:rsidR="00DF47F6" w:rsidRDefault="00DF47F6">
      <w:pPr>
        <w:rPr>
          <w:highlight w:val="yellow"/>
        </w:rPr>
      </w:pPr>
    </w:p>
    <w:p w14:paraId="761C9135" w14:textId="77777777" w:rsidR="00DF47F6" w:rsidRDefault="00BC69DD">
      <w:pPr>
        <w:pStyle w:val="discussionpoint"/>
      </w:pPr>
      <w:r>
        <w:t>Discussion 2.9.1-5</w:t>
      </w:r>
    </w:p>
    <w:p w14:paraId="40FB8EDF" w14:textId="77777777" w:rsidR="00DF47F6" w:rsidRDefault="00BC69DD">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/TCI states for relating tran</w:t>
      </w:r>
      <w:r>
        <w:rPr>
          <w:color w:val="000000" w:themeColor="text1"/>
        </w:rPr>
        <w:t xml:space="preserve">smission beams with sensing beams for UEs, please provide your view on the following question. </w:t>
      </w:r>
    </w:p>
    <w:p w14:paraId="0DA4DB27" w14:textId="77777777" w:rsidR="00DF47F6" w:rsidRDefault="00BC69DD">
      <w:pPr>
        <w:pStyle w:val="a"/>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a"/>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a"/>
        <w:numPr>
          <w:ilvl w:val="0"/>
          <w:numId w:val="37"/>
        </w:numPr>
        <w:rPr>
          <w:color w:val="000000" w:themeColor="text1"/>
        </w:rPr>
      </w:pPr>
      <w:r>
        <w:rPr>
          <w:color w:val="000000" w:themeColor="text1"/>
        </w:rPr>
        <w:t xml:space="preserve">Assuming beam </w:t>
      </w:r>
      <w:r>
        <w:rPr>
          <w:color w:val="000000" w:themeColor="text1"/>
        </w:rPr>
        <w:t>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7777777" w:rsidR="00DF47F6" w:rsidRDefault="00BC69DD">
            <w:pPr>
              <w:rPr>
                <w:lang w:eastAsia="en-US"/>
              </w:rPr>
            </w:pPr>
            <w:r>
              <w:rPr>
                <w:lang w:eastAsia="en-US"/>
              </w:rPr>
              <w:t>(A) and (B) are somewhat alternatives. We think we should pick either (A) spatial relation info fr</w:t>
            </w:r>
            <w:r>
              <w:rPr>
                <w:lang w:eastAsia="en-US"/>
              </w:rPr>
              <w:t>amework or (B) QCL framework for directional LBT.</w:t>
            </w:r>
          </w:p>
          <w:p w14:paraId="5DDBD305" w14:textId="77777777" w:rsidR="00DF47F6" w:rsidRDefault="00BC69DD">
            <w:pPr>
              <w:rPr>
                <w:lang w:eastAsia="en-US"/>
              </w:rPr>
            </w:pPr>
            <w:r>
              <w:rPr>
                <w:lang w:eastAsia="en-US"/>
              </w:rPr>
              <w:t>As for question (C), this would depend on whether state UE should use the same spatial filter for LBT measurement as the transmission spatial filter for uplink channel/signal (which is more aligned with (A)</w:t>
            </w:r>
            <w:r>
              <w:rPr>
                <w:lang w:eastAsia="en-US"/>
              </w:rPr>
              <w:t>)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w:t>
            </w:r>
            <w:r>
              <w:rPr>
                <w:lang w:eastAsia="en-US"/>
              </w:rPr>
              <w:t xml:space="preserve">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w:t>
            </w:r>
            <w:r>
              <w:rPr>
                <w:lang w:eastAsia="en-US"/>
              </w:rPr>
              <w: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a"/>
              <w:numPr>
                <w:ilvl w:val="0"/>
                <w:numId w:val="38"/>
              </w:numPr>
              <w:wordWrap/>
              <w:jc w:val="both"/>
              <w:rPr>
                <w:lang w:eastAsia="en-US"/>
              </w:rPr>
            </w:pPr>
            <w:r>
              <w:rPr>
                <w:lang w:eastAsia="en-US"/>
              </w:rPr>
              <w:t>Agree</w:t>
            </w:r>
          </w:p>
          <w:p w14:paraId="301C644F" w14:textId="77777777" w:rsidR="00DF47F6" w:rsidRDefault="00BC69DD">
            <w:pPr>
              <w:pStyle w:val="a"/>
              <w:numPr>
                <w:ilvl w:val="0"/>
                <w:numId w:val="38"/>
              </w:numPr>
              <w:jc w:val="both"/>
              <w:rPr>
                <w:lang w:eastAsia="en-US"/>
              </w:rPr>
            </w:pPr>
            <w:r>
              <w:rPr>
                <w:lang w:eastAsia="en-US"/>
              </w:rPr>
              <w:t>Agree</w:t>
            </w:r>
          </w:p>
          <w:p w14:paraId="4C4100F1" w14:textId="77777777" w:rsidR="00DF47F6" w:rsidRDefault="00BC69DD">
            <w:pPr>
              <w:pStyle w:val="a"/>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 xml:space="preserve">This needs to be further </w:t>
            </w:r>
            <w:r>
              <w:rPr>
                <w:rFonts w:eastAsia="Batang"/>
                <w:color w:val="000000" w:themeColor="text1"/>
                <w:kern w:val="2"/>
              </w:rPr>
              <w:t>clarified once the unified TCI framework is completed.</w:t>
            </w:r>
          </w:p>
          <w:p w14:paraId="2FC85F25" w14:textId="77777777" w:rsidR="00DF47F6" w:rsidRDefault="00BC69DD">
            <w:pPr>
              <w:pStyle w:val="a"/>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w:t>
            </w:r>
            <w:r>
              <w:rPr>
                <w:rFonts w:eastAsia="Batang"/>
                <w:color w:val="000000" w:themeColor="text1"/>
                <w:kern w:val="2"/>
              </w:rPr>
              <w:t>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77777777" w:rsidR="00DF47F6" w:rsidRDefault="00BC69DD">
            <w:pPr>
              <w:pStyle w:val="a"/>
              <w:numPr>
                <w:ilvl w:val="0"/>
                <w:numId w:val="40"/>
              </w:numPr>
              <w:rPr>
                <w:lang w:eastAsia="en-US"/>
              </w:rPr>
            </w:pPr>
            <w:r>
              <w:rPr>
                <w:lang w:eastAsia="en-US"/>
              </w:rPr>
              <w:t>Yes, this is one method of direct one-to-one mapping between sensing and transmission beams based on SRI. However, LBT success probability can be further i</w:t>
            </w:r>
            <w:r>
              <w:rPr>
                <w:lang w:eastAsia="en-US"/>
              </w:rPr>
              <w:t>ncreased with one transmit to multiple sensing beam mapping that can be supported based on extension of TCI/QCL framework as described in our reply to 2.9.1-6</w:t>
            </w:r>
          </w:p>
          <w:p w14:paraId="19DBE565" w14:textId="77777777" w:rsidR="00DF47F6" w:rsidRDefault="00BC69DD">
            <w:pPr>
              <w:pStyle w:val="a"/>
              <w:numPr>
                <w:ilvl w:val="0"/>
                <w:numId w:val="40"/>
              </w:numPr>
              <w:rPr>
                <w:lang w:eastAsia="en-US"/>
              </w:rPr>
            </w:pPr>
            <w:r>
              <w:rPr>
                <w:lang w:eastAsia="en-US"/>
              </w:rPr>
              <w:t>Similar view as for A)</w:t>
            </w:r>
          </w:p>
          <w:p w14:paraId="23FC2212" w14:textId="77777777" w:rsidR="00DF47F6" w:rsidRDefault="00BC69DD">
            <w:pPr>
              <w:pStyle w:val="a"/>
              <w:numPr>
                <w:ilvl w:val="0"/>
                <w:numId w:val="41"/>
              </w:numPr>
              <w:rPr>
                <w:rFonts w:eastAsia="Batang"/>
                <w:color w:val="000000" w:themeColor="text1"/>
                <w:kern w:val="2"/>
              </w:rPr>
            </w:pPr>
            <w:r>
              <w:rPr>
                <w:lang w:eastAsia="en-US"/>
              </w:rPr>
              <w:t>We would rather think that multiple narrower sensing beams could be used f</w:t>
            </w:r>
            <w:r>
              <w:rPr>
                <w:lang w:eastAsia="en-US"/>
              </w:rPr>
              <w:t>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w:t>
            </w:r>
            <w:r>
              <w: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a"/>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w:t>
            </w:r>
            <w:r>
              <w:rPr>
                <w:rFonts w:eastAsia="SimSun" w:hint="eastAsia"/>
                <w:lang w:val="en-US" w:eastAsia="zh-CN"/>
              </w:rPr>
              <w:t>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hint="eastAsia"/>
                <w:lang w:val="en-US" w:eastAsia="zh-CN"/>
              </w:rPr>
            </w:pPr>
            <w:r>
              <w:rPr>
                <w:rFonts w:eastAsia="ＭＳ 明朝" w:hint="eastAsia"/>
                <w:lang w:eastAsia="ja-JP"/>
              </w:rPr>
              <w:t>DOCOMO</w:t>
            </w:r>
          </w:p>
        </w:tc>
        <w:tc>
          <w:tcPr>
            <w:tcW w:w="7657" w:type="dxa"/>
          </w:tcPr>
          <w:p w14:paraId="395EC2D9" w14:textId="64138D09" w:rsidR="007D7611" w:rsidRDefault="007D7611" w:rsidP="007D7611">
            <w:pPr>
              <w:pStyle w:val="a"/>
              <w:numPr>
                <w:ilvl w:val="0"/>
                <w:numId w:val="0"/>
              </w:numPr>
              <w:rPr>
                <w:rFonts w:eastAsia="SimSun" w:hint="eastAsia"/>
                <w:lang w:val="en-US" w:eastAsia="zh-CN"/>
              </w:rPr>
            </w:pPr>
            <w:r>
              <w:rPr>
                <w:rFonts w:eastAsia="ＭＳ 明朝"/>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77777777" w:rsidR="00DF47F6" w:rsidRDefault="00BC69DD">
      <w:pPr>
        <w:pStyle w:val="discussionpoint"/>
      </w:pPr>
      <w:r>
        <w:t>Discussion 2.9.1-6</w:t>
      </w:r>
    </w:p>
    <w:p w14:paraId="41CFE763" w14:textId="77777777" w:rsidR="00DF47F6" w:rsidRDefault="00BC69DD">
      <w:pPr>
        <w:rPr>
          <w:color w:val="000000" w:themeColor="text1"/>
        </w:rPr>
      </w:pPr>
      <w:r>
        <w:rPr>
          <w:color w:val="000000" w:themeColor="text1"/>
        </w:rPr>
        <w:t xml:space="preserve">For companies that support Alt -2: Please provide your views on how to extend the notions of QCL/TCI and beam correspondence for relating transmission beams with sensing </w:t>
      </w:r>
      <w:r>
        <w:rPr>
          <w:color w:val="000000" w:themeColor="text1"/>
        </w:rPr>
        <w:t>beams to UEs for:</w:t>
      </w:r>
    </w:p>
    <w:p w14:paraId="5FEC9901" w14:textId="77777777" w:rsidR="00DF47F6" w:rsidRDefault="00BC69DD">
      <w:pPr>
        <w:pStyle w:val="a"/>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a"/>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a"/>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af7"/>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 xml:space="preserve">Prefer to support only case a) since we envision defining this </w:t>
            </w:r>
            <w:r>
              <w:rPr>
                <w:lang w:eastAsia="en-US"/>
              </w:rPr>
              <w:t>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 xml:space="preserve">b) We can use discussion 2.9.1-5 C), where single sensing beam is a wider beam and multiple transmission beams are narrow </w:t>
            </w:r>
            <w:r>
              <w:rPr>
                <w:lang w:eastAsia="en-US"/>
              </w:rPr>
              <w:t>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a"/>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a"/>
              <w:numPr>
                <w:ilvl w:val="0"/>
                <w:numId w:val="4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w:t>
            </w:r>
            <w:r>
              <w:rPr>
                <w:lang w:eastAsia="en-US"/>
              </w:rPr>
              <w:t xml:space="preserve">ltiple TCI states currently supported in Rel-15/16. </w:t>
            </w:r>
          </w:p>
          <w:p w14:paraId="473C84CF" w14:textId="77777777" w:rsidR="00DF47F6" w:rsidRDefault="00BC69DD">
            <w:pPr>
              <w:pStyle w:val="a"/>
              <w:numPr>
                <w:ilvl w:val="0"/>
                <w:numId w:val="43"/>
              </w:numPr>
              <w:rPr>
                <w:lang w:eastAsia="en-US"/>
              </w:rPr>
            </w:pPr>
            <w:r>
              <w:rPr>
                <w:lang w:eastAsia="en-US"/>
              </w:rPr>
              <w:t>In our view, independent per beam LBT is a straightforward extension of the mechanism a) where there is one-to-one correspondence between sensing and transmission beams. Once one-to-one correspondence between one (Tx beam, LBT beam) pair is specified, exte</w:t>
            </w:r>
            <w:r>
              <w:rPr>
                <w:lang w:eastAsia="en-US"/>
              </w:rPr>
              <w:t xml:space="preserv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w:t>
            </w:r>
            <w:r>
              <w:rPr>
                <w:lang w:eastAsia="en-US"/>
              </w:rPr>
              <w:t>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w:t>
            </w:r>
            <w:r>
              <w:rPr>
                <w:lang w:eastAsia="en-US"/>
              </w:rPr>
              <w:t>on beam(s) and sensing beam(s)</w:t>
            </w:r>
          </w:p>
          <w:p w14:paraId="571CAB89" w14:textId="77777777" w:rsidR="00DF47F6" w:rsidRDefault="00BC69DD">
            <w:pPr>
              <w:rPr>
                <w:lang w:eastAsia="en-US"/>
              </w:rPr>
            </w:pPr>
            <w:r>
              <w:rPr>
                <w:lang w:eastAsia="en-US"/>
              </w:rPr>
              <w:lastRenderedPageBreak/>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w:t>
            </w:r>
            <w:r>
              <w:rPr>
                <w:lang w:eastAsia="en-US"/>
              </w:rPr>
              <w:t xml:space="preserve"> the 8 activated TCI states (transmission beam based on QCL Type-D assumption with respect to source RS) from the previous step are mapped to one or more TCI states (sensing beam(s) based on QCL Type-D assumption with respect to source RS(s)) from the 128 </w:t>
            </w:r>
            <w:r>
              <w:rPr>
                <w:lang w:eastAsia="en-US"/>
              </w:rPr>
              <w:t>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 xml:space="preserve">So, </w:t>
            </w:r>
            <w:r>
              <w:rPr>
                <w:lang w:eastAsia="en-US"/>
              </w:rPr>
              <w:t>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w:t>
            </w:r>
            <w:r>
              <w:rPr>
                <w:lang w:eastAsia="en-US"/>
              </w:rPr>
              <w:t>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w:t>
            </w:r>
            <w:r>
              <w:rPr>
                <w:lang w:eastAsia="en-US"/>
              </w:rPr>
              <w:t>upported:</w:t>
            </w:r>
          </w:p>
          <w:p w14:paraId="3CDC8AF6" w14:textId="77777777" w:rsidR="00DF47F6" w:rsidRDefault="00BC69DD">
            <w:pPr>
              <w:pStyle w:val="a"/>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a"/>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a"/>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 xml:space="preserve">Furthermore, the sensing beam can be explicitly indicated by DCI among the preconfigured sensing beam under the QCL/TCI </w:t>
            </w:r>
            <w:r>
              <w:t>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hint="eastAsia"/>
                <w:lang w:val="en-US" w:eastAsia="zh-CN"/>
              </w:rPr>
            </w:pPr>
            <w:r>
              <w:rPr>
                <w:rFonts w:eastAsia="ＭＳ 明朝" w:hint="eastAsia"/>
                <w:lang w:eastAsia="ja-JP"/>
              </w:rPr>
              <w:t>DOCOMO</w:t>
            </w:r>
          </w:p>
        </w:tc>
        <w:tc>
          <w:tcPr>
            <w:tcW w:w="6937" w:type="dxa"/>
          </w:tcPr>
          <w:p w14:paraId="3CD4F966" w14:textId="5E059294" w:rsidR="007D7611" w:rsidRDefault="007D7611" w:rsidP="007D7611">
            <w:pPr>
              <w:pStyle w:val="a"/>
              <w:numPr>
                <w:ilvl w:val="0"/>
                <w:numId w:val="0"/>
              </w:numPr>
              <w:rPr>
                <w:rFonts w:eastAsia="SimSun" w:hint="eastAsia"/>
                <w:lang w:val="en-US" w:eastAsia="zh-CN"/>
              </w:rPr>
            </w:pPr>
            <w:r>
              <w:rPr>
                <w:rFonts w:eastAsia="ＭＳ 明朝"/>
                <w:lang w:eastAsia="ja-JP"/>
              </w:rPr>
              <w:t xml:space="preserve">We view only a) would be sufficient. c) can be covered by a), by applying “each single sensing beam” for each independent per beam LBT.  </w:t>
            </w:r>
          </w:p>
        </w:tc>
      </w:tr>
    </w:tbl>
    <w:p w14:paraId="24E248F4" w14:textId="77777777" w:rsidR="00DF47F6" w:rsidRDefault="00DF47F6">
      <w:pPr>
        <w:rPr>
          <w:highlight w:val="yellow"/>
        </w:rPr>
      </w:pPr>
    </w:p>
    <w:p w14:paraId="181570C4" w14:textId="77777777" w:rsidR="00DF47F6" w:rsidRDefault="00BC69DD">
      <w:pPr>
        <w:pStyle w:val="2"/>
      </w:pPr>
      <w:r>
        <w:t>No LBT</w:t>
      </w:r>
    </w:p>
    <w:tbl>
      <w:tblPr>
        <w:tblStyle w:val="af7"/>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w:t>
            </w:r>
            <w:r>
              <w:rPr>
                <w:lang w:eastAsia="zh-CN"/>
              </w:rPr>
              <w:t>on is operating in LBT mode or no-LBT mode</w:t>
            </w:r>
          </w:p>
          <w:p w14:paraId="5C4534C2" w14:textId="77777777" w:rsidR="00DF47F6" w:rsidRDefault="00BC69DD">
            <w:pPr>
              <w:pStyle w:val="a"/>
              <w:numPr>
                <w:ilvl w:val="0"/>
                <w:numId w:val="45"/>
              </w:numPr>
              <w:rPr>
                <w:lang w:eastAsia="zh-CN"/>
              </w:rPr>
            </w:pPr>
            <w:r>
              <w:rPr>
                <w:lang w:eastAsia="zh-CN"/>
              </w:rPr>
              <w:t xml:space="preserve">Support both cell specific (common for all UEs in a cell as part of system information or dedicated RRC signalling or both) and UE specific (can be different for different UEs in a cell as part of UE-specific RRC </w:t>
            </w:r>
            <w:r>
              <w:rPr>
                <w:lang w:eastAsia="zh-CN"/>
              </w:rPr>
              <w:t xml:space="preserve">configuration) </w:t>
            </w:r>
            <w:proofErr w:type="spellStart"/>
            <w:r>
              <w:rPr>
                <w:lang w:eastAsia="zh-CN"/>
              </w:rPr>
              <w:t>gNB</w:t>
            </w:r>
            <w:proofErr w:type="spellEnd"/>
            <w:r>
              <w:rPr>
                <w:lang w:eastAsia="zh-CN"/>
              </w:rPr>
              <w:t xml:space="preserve">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af7"/>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For operation in the 60 GHz band, in regions where LBT is not mandated, indication of the decision on applying LBT mode or no-LBT mode per </w:t>
            </w:r>
            <w:r>
              <w:rPr>
                <w:rFonts w:ascii="Calibri" w:eastAsia="Times New Roman" w:hAnsi="Calibri" w:cs="Calibri"/>
                <w:bCs/>
                <w:snapToGrid/>
                <w:color w:val="000000"/>
                <w:kern w:val="0"/>
                <w:sz w:val="18"/>
                <w:szCs w:val="18"/>
                <w:lang w:val="en-US" w:eastAsia="en-US"/>
              </w:rPr>
              <w:t>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Proposal 27: For operation in the 60 GHz band, i</w:t>
            </w:r>
            <w:r>
              <w:rPr>
                <w:rFonts w:ascii="Calibri" w:eastAsia="Times New Roman" w:hAnsi="Calibri" w:cs="Calibri"/>
                <w:bCs/>
                <w:snapToGrid/>
                <w:color w:val="000000"/>
                <w:kern w:val="0"/>
                <w:sz w:val="18"/>
                <w:szCs w:val="18"/>
                <w:lang w:val="en-US" w:eastAsia="en-US"/>
              </w:rPr>
              <w:t xml:space="preserve">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w:t>
            </w:r>
            <w:r>
              <w:rPr>
                <w:rFonts w:ascii="Calibri" w:eastAsia="Times New Roman" w:hAnsi="Calibri" w:cs="Calibri"/>
                <w:bCs/>
                <w:snapToGrid/>
                <w:color w:val="000000"/>
                <w:kern w:val="0"/>
                <w:sz w:val="18"/>
                <w:szCs w:val="18"/>
                <w:lang w:val="en-US" w:eastAsia="en-US"/>
              </w:rPr>
              <w:t xml:space="preserve">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w:t>
            </w:r>
            <w:r>
              <w:rPr>
                <w:rFonts w:ascii="Calibri" w:eastAsia="Times New Roman" w:hAnsi="Calibri" w:cs="Calibri"/>
                <w:bCs/>
                <w:snapToGrid/>
                <w:color w:val="000000"/>
                <w:kern w:val="0"/>
                <w:sz w:val="18"/>
                <w:szCs w:val="18"/>
                <w:lang w:val="en-US" w:eastAsia="en-US"/>
              </w:rPr>
              <w:t>ot mandated, COT should be limited when No–LBT is used.</w:t>
            </w:r>
          </w:p>
        </w:tc>
      </w:tr>
      <w:tr w:rsidR="00DF47F6" w14:paraId="3040B283" w14:textId="77777777">
        <w:trPr>
          <w:trHeight w:val="969"/>
        </w:trPr>
        <w:tc>
          <w:tcPr>
            <w:tcW w:w="2248" w:type="dxa"/>
            <w:noWrap/>
          </w:tcPr>
          <w:p w14:paraId="07329A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21: The channel access mode can be selected based on the channel occupancy time, channel access rate, </w:t>
            </w:r>
            <w:r>
              <w:rPr>
                <w:rFonts w:ascii="Calibri" w:eastAsia="Times New Roman" w:hAnsi="Calibri" w:cs="Calibri"/>
                <w:bCs/>
                <w:snapToGrid/>
                <w:color w:val="000000"/>
                <w:kern w:val="0"/>
                <w:sz w:val="18"/>
                <w:szCs w:val="18"/>
                <w:lang w:val="en-US" w:eastAsia="en-US"/>
              </w:rPr>
              <w:t>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w:t>
            </w:r>
            <w:r>
              <w:rPr>
                <w:rFonts w:ascii="Calibri" w:eastAsia="Times New Roman" w:hAnsi="Calibri" w:cs="Calibri"/>
                <w:bCs/>
                <w:snapToGrid/>
                <w:color w:val="000000"/>
                <w:kern w:val="0"/>
                <w:sz w:val="18"/>
                <w:szCs w:val="18"/>
                <w:lang w:val="en-US" w:eastAsia="en-US"/>
              </w:rPr>
              <w: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t>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22: For NR operation in unlicensed bands between 52.6 GHz and 71 GHz, UE assistance information to indicate whether and </w:t>
            </w:r>
            <w:r>
              <w:rPr>
                <w:rFonts w:ascii="Calibri" w:eastAsia="Times New Roman" w:hAnsi="Calibri" w:cs="Calibri"/>
                <w:bCs/>
                <w:snapToGrid/>
                <w:color w:val="000000"/>
                <w:kern w:val="0"/>
                <w:sz w:val="18"/>
                <w:szCs w:val="18"/>
                <w:lang w:val="en-US" w:eastAsia="en-US"/>
              </w:rPr>
              <w:t>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w:t>
            </w:r>
            <w:r>
              <w:rPr>
                <w:rFonts w:ascii="Calibri" w:eastAsia="Times New Roman" w:hAnsi="Calibri" w:cs="Calibri"/>
                <w:bCs/>
                <w:snapToGrid/>
                <w:color w:val="000000"/>
                <w:kern w:val="0"/>
                <w:sz w:val="18"/>
                <w:szCs w:val="18"/>
                <w:lang w:val="en-US" w:eastAsia="en-US"/>
              </w:rPr>
              <w:t xml:space="preserv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During the initial access procedure before RRC_CONNETED state, the LBT/No-LBT mode </w:t>
            </w:r>
            <w:r>
              <w:rPr>
                <w:rFonts w:ascii="Calibri" w:eastAsia="Times New Roman" w:hAnsi="Calibri" w:cs="Calibri"/>
                <w:bCs/>
                <w:snapToGrid/>
                <w:color w:val="000000"/>
                <w:kern w:val="0"/>
                <w:sz w:val="18"/>
                <w:szCs w:val="18"/>
                <w:lang w:val="en-US" w:eastAsia="en-US"/>
              </w:rPr>
              <w:t>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w:t>
            </w:r>
            <w:r>
              <w:rPr>
                <w:rFonts w:ascii="Calibri" w:eastAsia="Times New Roman" w:hAnsi="Calibri" w:cs="Calibri"/>
                <w:bCs/>
                <w:snapToGrid/>
                <w:color w:val="000000"/>
                <w:kern w:val="0"/>
                <w:sz w:val="18"/>
                <w:szCs w:val="18"/>
                <w:lang w:val="en-US" w:eastAsia="en-US"/>
              </w:rPr>
              <w:t>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w:t>
            </w:r>
            <w:r>
              <w:rPr>
                <w:rFonts w:ascii="Calibri" w:eastAsia="Times New Roman" w:hAnsi="Calibri" w:cs="Calibri"/>
                <w:bCs/>
                <w:snapToGrid/>
                <w:color w:val="000000"/>
                <w:kern w:val="0"/>
                <w:sz w:val="18"/>
                <w:szCs w:val="18"/>
                <w:lang w:val="en-US" w:eastAsia="en-US"/>
              </w:rPr>
              <w:t>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w:t>
            </w:r>
            <w:r>
              <w:rPr>
                <w:rFonts w:eastAsia="Times New Roman"/>
                <w:bCs/>
                <w:snapToGrid/>
                <w:color w:val="000000"/>
                <w:kern w:val="0"/>
                <w:sz w:val="18"/>
                <w:szCs w:val="18"/>
                <w:lang w:val="en-US" w:eastAsia="en-US"/>
              </w:rPr>
              <w:t xml:space="preserve">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w:t>
            </w:r>
            <w:r>
              <w:rPr>
                <w:rFonts w:ascii="Calibri" w:eastAsia="Times New Roman" w:hAnsi="Calibri" w:cs="Calibri"/>
                <w:bCs/>
                <w:snapToGrid/>
                <w:color w:val="000000"/>
                <w:kern w:val="0"/>
                <w:sz w:val="18"/>
                <w:szCs w:val="18"/>
                <w:lang w:val="en-US" w:eastAsia="en-US"/>
              </w:rPr>
              <w:t>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w:t>
            </w:r>
            <w:r>
              <w:rPr>
                <w:rFonts w:ascii="Calibri" w:eastAsia="Times New Roman" w:hAnsi="Calibri" w:cs="Calibri"/>
                <w:bCs/>
                <w:snapToGrid/>
                <w:color w:val="000000"/>
                <w:kern w:val="0"/>
                <w:sz w:val="18"/>
                <w:szCs w:val="18"/>
                <w:lang w:val="en-US" w:eastAsia="en-US"/>
              </w:rPr>
              <w:t xml:space="preserve">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w:t>
            </w:r>
            <w:r>
              <w:rPr>
                <w:rFonts w:ascii="Calibri" w:eastAsia="Times New Roman" w:hAnsi="Calibri" w:cs="Calibri"/>
                <w:bCs/>
                <w:snapToGrid/>
                <w:color w:val="000000"/>
                <w:kern w:val="0"/>
                <w:sz w:val="18"/>
                <w:szCs w:val="18"/>
                <w:lang w:val="en-US" w:eastAsia="en-US"/>
              </w:rPr>
              <w:t xml:space="preserv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w:t>
            </w:r>
            <w:r>
              <w:rPr>
                <w:rFonts w:eastAsia="Times New Roman"/>
                <w:bCs/>
                <w:snapToGrid/>
                <w:color w:val="000000"/>
                <w:kern w:val="0"/>
                <w:sz w:val="18"/>
                <w:szCs w:val="18"/>
                <w:lang w:eastAsia="en-US"/>
              </w:rPr>
              <w:t>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w:t>
            </w:r>
            <w:r>
              <w:rPr>
                <w:rFonts w:eastAsia="Times New Roman" w:cs="Batang"/>
                <w:bCs/>
                <w:i/>
                <w:iCs/>
                <w:snapToGrid/>
                <w:color w:val="000000"/>
                <w:kern w:val="0"/>
                <w:sz w:val="18"/>
                <w:szCs w:val="18"/>
                <w:lang w:val="en-US" w:eastAsia="en-US"/>
              </w:rPr>
              <w:t xml:space="preserve">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30"/>
      </w:pPr>
      <w:r>
        <w:t>First Round Discussion</w:t>
      </w:r>
    </w:p>
    <w:p w14:paraId="4B1F3551" w14:textId="77777777" w:rsidR="00DF47F6" w:rsidRDefault="00BC69DD">
      <w:pPr>
        <w:pStyle w:val="discussionpoint"/>
      </w:pPr>
      <w:r>
        <w:t xml:space="preserve">Discussion 2.10.1-1 </w:t>
      </w:r>
    </w:p>
    <w:p w14:paraId="074D34AE" w14:textId="77777777" w:rsidR="00DF47F6" w:rsidRDefault="00BC69DD">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w:t>
      </w:r>
      <w:r>
        <w:t xml:space="preserve">t beams or can be different for different beam pairs between </w:t>
      </w:r>
      <w:proofErr w:type="spellStart"/>
      <w:r>
        <w:t>gNB</w:t>
      </w:r>
      <w:proofErr w:type="spellEnd"/>
      <w:r>
        <w:t xml:space="preserve"> and the UE) or not </w:t>
      </w:r>
    </w:p>
    <w:p w14:paraId="37EA98EE" w14:textId="77777777" w:rsidR="00DF47F6" w:rsidRDefault="00BC69DD">
      <w:pPr>
        <w:pStyle w:val="a"/>
        <w:numPr>
          <w:ilvl w:val="0"/>
          <w:numId w:val="46"/>
        </w:numPr>
      </w:pPr>
      <w:r>
        <w:t>Support per beam indication of the decision on applying LBT mode or no-LBT mode</w:t>
      </w:r>
    </w:p>
    <w:p w14:paraId="3DF9B243" w14:textId="77777777" w:rsidR="00DF47F6" w:rsidRDefault="00BC69DD">
      <w:pPr>
        <w:pStyle w:val="a"/>
        <w:numPr>
          <w:ilvl w:val="0"/>
          <w:numId w:val="46"/>
        </w:numPr>
      </w:pPr>
      <w:r>
        <w:t xml:space="preserve">Do not support per beam indication of the decision on applying LBT mode or no-LBT mode: </w:t>
      </w:r>
    </w:p>
    <w:p w14:paraId="2F3878FA" w14:textId="77777777" w:rsidR="00DF47F6" w:rsidRDefault="00BC69DD">
      <w:r>
        <w:t>Su</w:t>
      </w:r>
      <w:r>
        <w:t xml:space="preserve">mmary of current positions: </w:t>
      </w:r>
    </w:p>
    <w:p w14:paraId="2485D0FC" w14:textId="77777777" w:rsidR="00DF47F6" w:rsidRDefault="00BC69DD">
      <w:pPr>
        <w:pStyle w:val="a"/>
        <w:numPr>
          <w:ilvl w:val="0"/>
          <w:numId w:val="46"/>
        </w:numPr>
      </w:pPr>
      <w:r>
        <w:t xml:space="preserve">Support Per Beam indication:  </w:t>
      </w:r>
      <w:proofErr w:type="spellStart"/>
      <w:r>
        <w:t>InterDigital</w:t>
      </w:r>
      <w:proofErr w:type="spellEnd"/>
      <w:r>
        <w:t>, Lenovo (for UE), Samsung (</w:t>
      </w:r>
      <w:proofErr w:type="spellStart"/>
      <w:r>
        <w:t>gNB</w:t>
      </w:r>
      <w:proofErr w:type="spellEnd"/>
      <w:r>
        <w:t xml:space="preserve"> and UE), OPPO, NEC</w:t>
      </w:r>
    </w:p>
    <w:p w14:paraId="3CAF15EF" w14:textId="77777777" w:rsidR="00DF47F6" w:rsidRDefault="00BC69DD">
      <w:pPr>
        <w:pStyle w:val="a"/>
        <w:numPr>
          <w:ilvl w:val="0"/>
          <w:numId w:val="46"/>
        </w:numPr>
      </w:pPr>
      <w:r>
        <w:t xml:space="preserve">Do not support per beam indication: Huawei, Vivo, Qualcomm, FUTUREWEI, </w:t>
      </w:r>
      <w:r>
        <w:rPr>
          <w:color w:val="FF0000"/>
        </w:rPr>
        <w:t>LG</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w:t>
            </w:r>
            <w:r>
              <w:rPr>
                <w:rFonts w:eastAsia="Times New Roman"/>
                <w:snapToGrid/>
                <w:kern w:val="0"/>
                <w:szCs w:val="24"/>
                <w:lang w:eastAsia="en-US"/>
              </w:rPr>
              <w:t>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w:t>
            </w:r>
            <w:r>
              <w:rPr>
                <w:lang w:eastAsia="en-US"/>
              </w:rPr>
              <w:t>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77777777" w:rsidR="00DF47F6" w:rsidRDefault="00BC69DD">
            <w:pPr>
              <w:jc w:val="left"/>
              <w:rPr>
                <w:rFonts w:eastAsia="Gulim"/>
                <w:kern w:val="0"/>
              </w:rPr>
            </w:pPr>
            <w:r>
              <w:t>Even though it was agreed to support the flexibility of UE-specific indication, in our view, if two UEs in the same cell operate with two different channel ac</w:t>
            </w:r>
            <w:r>
              <w:t xml:space="preserve">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w:t>
            </w:r>
            <w:r>
              <w:rPr>
                <w:rFonts w:eastAsia="Gulim"/>
                <w:kern w:val="0"/>
              </w:rPr>
              <w:t xml:space="preserve">o the system performance. </w:t>
            </w:r>
          </w:p>
          <w:p w14:paraId="10FF6640" w14:textId="77777777" w:rsidR="00DF47F6" w:rsidRDefault="00BC69DD">
            <w:pPr>
              <w:jc w:val="left"/>
              <w:rPr>
                <w:lang w:eastAsia="en-US"/>
              </w:rPr>
            </w:pPr>
            <w:r>
              <w:rPr>
                <w:rFonts w:eastAsia="Gulim"/>
                <w:kern w:val="0"/>
              </w:rPr>
              <w:t xml:space="preserve">Moreover, for a COT with multiplexed beams, a transmission on beam indicated with No-LBT would have to be deferred to allow for sensing by the same device before transmitting on another beam indicated with LBT mode; hindering as </w:t>
            </w:r>
            <w:r>
              <w:rPr>
                <w:rFonts w:eastAsia="Gulim"/>
                <w:kern w:val="0"/>
              </w:rPr>
              <w:t>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w:t>
            </w:r>
            <w:r>
              <w:rPr>
                <w:lang w:eastAsia="en-US"/>
              </w:rPr>
              <w:t>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7837" w:type="dxa"/>
          </w:tcPr>
          <w:p w14:paraId="1F94BA1E" w14:textId="4708AB4B" w:rsidR="007D7611" w:rsidRDefault="007D7611" w:rsidP="007D7611">
            <w:pPr>
              <w:jc w:val="left"/>
              <w:rPr>
                <w:rFonts w:eastAsia="SimSun" w:hint="eastAsia"/>
                <w:lang w:val="en-US" w:eastAsia="zh-CN"/>
              </w:rPr>
            </w:pPr>
            <w:r>
              <w:rPr>
                <w:rFonts w:eastAsia="ＭＳ 明朝"/>
                <w:lang w:eastAsia="ja-JP"/>
              </w:rPr>
              <w:t xml:space="preserve">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w:t>
      </w:r>
      <w:r>
        <w:t xml:space="preserve">ype for UL transmission. </w:t>
      </w:r>
    </w:p>
    <w:p w14:paraId="705716E9" w14:textId="77777777" w:rsidR="00DF47F6" w:rsidRDefault="00DF47F6"/>
    <w:p w14:paraId="5816D7B0" w14:textId="77777777" w:rsidR="00DF47F6" w:rsidRDefault="00BC69DD">
      <w:r>
        <w:t>Summary of current positions:</w:t>
      </w:r>
    </w:p>
    <w:p w14:paraId="7F5D5C44" w14:textId="77777777" w:rsidR="00DF47F6" w:rsidRDefault="00BC69DD">
      <w:pPr>
        <w:pStyle w:val="a"/>
        <w:numPr>
          <w:ilvl w:val="0"/>
          <w:numId w:val="46"/>
        </w:numPr>
      </w:pPr>
      <w:r>
        <w:t xml:space="preserve">L1 </w:t>
      </w:r>
      <w:proofErr w:type="spellStart"/>
      <w:r>
        <w:t>Signaling</w:t>
      </w:r>
      <w:proofErr w:type="spellEnd"/>
      <w:r>
        <w:t xml:space="preserve"> for No-LBT mode should be supported:  </w:t>
      </w:r>
      <w:proofErr w:type="spellStart"/>
      <w:r>
        <w:t>InterDigital</w:t>
      </w:r>
      <w:proofErr w:type="spellEnd"/>
      <w:r>
        <w:t>, CATT, Apple</w:t>
      </w:r>
    </w:p>
    <w:p w14:paraId="3BA99B08" w14:textId="77777777" w:rsidR="00DF47F6" w:rsidRDefault="00BC69DD">
      <w:pPr>
        <w:pStyle w:val="a"/>
        <w:numPr>
          <w:ilvl w:val="0"/>
          <w:numId w:val="46"/>
        </w:numPr>
      </w:pPr>
      <w:r>
        <w:t xml:space="preserve">L1 </w:t>
      </w:r>
      <w:proofErr w:type="spellStart"/>
      <w:r>
        <w:t>Signaling</w:t>
      </w:r>
      <w:proofErr w:type="spellEnd"/>
      <w:r>
        <w:t xml:space="preserve"> for No-LBT mode should not be supported: Huawei, Intel</w:t>
      </w:r>
    </w:p>
    <w:p w14:paraId="74AD6555" w14:textId="77777777" w:rsidR="00DF47F6" w:rsidRDefault="00DF47F6"/>
    <w:p w14:paraId="3B156F81" w14:textId="77777777" w:rsidR="00DF47F6" w:rsidRDefault="00BC69DD">
      <w:r>
        <w:t>Please provide your view if not already captured abov</w:t>
      </w:r>
      <w:r>
        <w:t>e</w:t>
      </w:r>
    </w:p>
    <w:tbl>
      <w:tblPr>
        <w:tblStyle w:val="af7"/>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w:t>
            </w:r>
            <w:r>
              <w:rPr>
                <w:lang w:eastAsia="en-US"/>
              </w:rPr>
              <w:t>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w:t>
            </w:r>
            <w:r>
              <w:lastRenderedPageBreak/>
              <w:t>trigger the switching between the operating modes.</w:t>
            </w:r>
          </w:p>
        </w:tc>
      </w:tr>
      <w:tr w:rsidR="00DF47F6" w14:paraId="7E7AFDF5" w14:textId="77777777">
        <w:tc>
          <w:tcPr>
            <w:tcW w:w="2425" w:type="dxa"/>
          </w:tcPr>
          <w:p w14:paraId="3843B99A" w14:textId="77777777" w:rsidR="00DF47F6" w:rsidRDefault="00BC69DD">
            <w:r>
              <w:lastRenderedPageBreak/>
              <w:t>Nokia, NSB</w:t>
            </w:r>
          </w:p>
        </w:tc>
        <w:tc>
          <w:tcPr>
            <w:tcW w:w="6937" w:type="dxa"/>
          </w:tcPr>
          <w:p w14:paraId="1934179F" w14:textId="77777777" w:rsidR="00DF47F6" w:rsidRDefault="00BC69DD">
            <w:r>
              <w:t xml:space="preserve">In our view cell-common </w:t>
            </w:r>
            <w:proofErr w:type="spellStart"/>
            <w:r>
              <w:t>signaling</w:t>
            </w:r>
            <w:proofErr w:type="spellEnd"/>
            <w:r>
              <w:t xml:space="preserve">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7D7611" w14:paraId="12B8987A" w14:textId="77777777">
        <w:tc>
          <w:tcPr>
            <w:tcW w:w="2425" w:type="dxa"/>
          </w:tcPr>
          <w:p w14:paraId="561BD412" w14:textId="3F0FD924"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04A395DB" w14:textId="5E0A1D0F" w:rsidR="007D7611" w:rsidRDefault="007D7611" w:rsidP="007D7611">
            <w:pPr>
              <w:rPr>
                <w:rFonts w:eastAsia="SimSun" w:hint="eastAsia"/>
                <w:lang w:val="en-US" w:eastAsia="zh-CN"/>
              </w:rPr>
            </w:pPr>
            <w:r>
              <w:rPr>
                <w:rFonts w:eastAsia="ＭＳ 明朝"/>
                <w:lang w:eastAsia="ja-JP"/>
              </w:rPr>
              <w:t xml:space="preserve">No L1 signalling is needed. </w:t>
            </w:r>
          </w:p>
        </w:tc>
      </w:tr>
    </w:tbl>
    <w:p w14:paraId="0644D408" w14:textId="77777777" w:rsidR="00DF47F6" w:rsidRDefault="00DF47F6"/>
    <w:p w14:paraId="1986E6DD" w14:textId="77777777" w:rsidR="00DF47F6" w:rsidRDefault="00BC69DD">
      <w:pPr>
        <w:pStyle w:val="2"/>
      </w:pPr>
      <w:r>
        <w:t xml:space="preserve">Short Control </w:t>
      </w:r>
      <w:proofErr w:type="spellStart"/>
      <w:r>
        <w:t>Signaling</w:t>
      </w:r>
      <w:proofErr w:type="spellEnd"/>
      <w:r>
        <w:t xml:space="preserve"> and Contention Exempt Transmission</w:t>
      </w:r>
    </w:p>
    <w:p w14:paraId="6753695A" w14:textId="77777777" w:rsidR="00DF47F6" w:rsidRDefault="00DF47F6">
      <w:pPr>
        <w:rPr>
          <w:lang w:eastAsia="en-US"/>
        </w:rPr>
      </w:pPr>
    </w:p>
    <w:tbl>
      <w:tblPr>
        <w:tblStyle w:val="af7"/>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11"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 xml:space="preserve">FFS: Extension to discovery burst </w:t>
            </w:r>
            <w:r>
              <w:rPr>
                <w:sz w:val="18"/>
                <w:szCs w:val="18"/>
                <w:lang w:eastAsia="zh-CN"/>
              </w:rPr>
              <w:t>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w:t>
            </w:r>
            <w:r>
              <w:rPr>
                <w:sz w:val="18"/>
                <w:szCs w:val="18"/>
              </w:rPr>
              <w:t>ch as PDCCH, broadcast PDSCH, PDSCH without user plain data, CSI-RS, PRS, etc</w:t>
            </w:r>
          </w:p>
          <w:bookmarkEnd w:id="11"/>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 xml:space="preserve">For contention exemption short control signalling based DL transmission of SS/PBCH, further consider if the following signals/channels can be multiplexed with </w:t>
            </w:r>
            <w:r>
              <w:rPr>
                <w:sz w:val="18"/>
                <w:szCs w:val="18"/>
              </w:rPr>
              <w:t>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w:t>
            </w:r>
            <w:r>
              <w:rPr>
                <w:sz w:val="18"/>
                <w:szCs w:val="18"/>
              </w:rPr>
              <w:t>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af7"/>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a"/>
              <w:numPr>
                <w:ilvl w:val="0"/>
                <w:numId w:val="20"/>
              </w:numPr>
            </w:pPr>
            <w:r>
              <w:t xml:space="preserve">Contention Exempt Short Control </w:t>
            </w:r>
            <w:proofErr w:type="spellStart"/>
            <w:r>
              <w:t>Signa</w:t>
            </w:r>
            <w:r>
              <w:t>ling</w:t>
            </w:r>
            <w:proofErr w:type="spellEnd"/>
            <w:r>
              <w:t xml:space="preserve">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a"/>
              <w:numPr>
                <w:ilvl w:val="1"/>
                <w:numId w:val="20"/>
              </w:numPr>
            </w:pPr>
            <w:r>
              <w:t>Note restriction for short control signalling transmissions apply (10% over any 100ms intervals)</w:t>
            </w:r>
          </w:p>
          <w:p w14:paraId="05B73B7D" w14:textId="77777777" w:rsidR="00DF47F6" w:rsidRDefault="00BC69DD">
            <w:pPr>
              <w:pStyle w:val="a"/>
              <w:numPr>
                <w:ilvl w:val="1"/>
                <w:numId w:val="20"/>
              </w:numPr>
            </w:pPr>
            <w:r>
              <w:t xml:space="preserve">Alt 1: The 10% over any 100ms </w:t>
            </w:r>
            <w:r>
              <w:t>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171E3CE" w14:textId="77777777" w:rsidR="00DF47F6" w:rsidRDefault="00BC69DD">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In </w:t>
            </w:r>
            <w:r>
              <w:rPr>
                <w:rFonts w:ascii="Calibri" w:eastAsia="Times New Roman" w:hAnsi="Calibri" w:cs="Calibri"/>
                <w:bCs/>
                <w:snapToGrid/>
                <w:color w:val="000000"/>
                <w:kern w:val="0"/>
                <w:sz w:val="18"/>
                <w:szCs w:val="18"/>
                <w:lang w:val="en-US" w:eastAsia="en-US"/>
              </w:rPr>
              <w:t>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w:t>
            </w:r>
            <w:r>
              <w:rPr>
                <w:rFonts w:ascii="Calibri" w:eastAsia="Times New Roman" w:hAnsi="Calibri" w:cs="Calibri"/>
                <w:bCs/>
                <w:snapToGrid/>
                <w:color w:val="000000"/>
                <w:kern w:val="0"/>
                <w:sz w:val="18"/>
                <w:szCs w:val="18"/>
                <w:lang w:val="en-US" w:eastAsia="en-US"/>
              </w:rPr>
              <w:t xml:space="preserve">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w:t>
            </w:r>
            <w:r>
              <w:rPr>
                <w:rFonts w:ascii="Calibri" w:eastAsia="Times New Roman" w:hAnsi="Calibri" w:cs="Calibri"/>
                <w:bCs/>
                <w:snapToGrid/>
                <w:color w:val="000000"/>
                <w:kern w:val="0"/>
                <w:sz w:val="18"/>
                <w:szCs w:val="18"/>
                <w:lang w:val="en-US" w:eastAsia="en-US"/>
              </w:rPr>
              <w: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23: The contention exempt short control signaling based SS/PBCH can be </w:t>
            </w:r>
            <w:r>
              <w:rPr>
                <w:rFonts w:ascii="Calibri" w:eastAsia="Times New Roman" w:hAnsi="Calibri" w:cs="Calibri"/>
                <w:bCs/>
                <w:snapToGrid/>
                <w:color w:val="000000"/>
                <w:kern w:val="0"/>
                <w:sz w:val="18"/>
                <w:szCs w:val="18"/>
                <w:lang w:val="en-US" w:eastAsia="en-US"/>
              </w:rPr>
              <w:t>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w:t>
            </w:r>
            <w:r>
              <w:rPr>
                <w:rFonts w:ascii="Calibri" w:eastAsia="Times New Roman" w:hAnsi="Calibri" w:cs="Calibri"/>
                <w:bCs/>
                <w:snapToGrid/>
                <w:color w:val="000000"/>
                <w:kern w:val="0"/>
                <w:sz w:val="18"/>
                <w:szCs w:val="18"/>
                <w:lang w:val="en-US" w:eastAsia="en-US"/>
              </w:rPr>
              <w:t xml:space="preserve">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w:t>
            </w:r>
            <w:r>
              <w:rPr>
                <w:rFonts w:ascii="Calibri" w:eastAsia="Times New Roman" w:hAnsi="Calibri" w:cs="Calibri"/>
                <w:bCs/>
                <w:snapToGrid/>
                <w:color w:val="000000"/>
                <w:kern w:val="0"/>
                <w:sz w:val="18"/>
                <w:szCs w:val="18"/>
                <w:lang w:val="en-US" w:eastAsia="en-US"/>
              </w:rPr>
              <w:t xml:space="preserve">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w:t>
            </w:r>
            <w:r>
              <w:rPr>
                <w:rFonts w:ascii="Calibri" w:eastAsia="Times New Roman" w:hAnsi="Calibri" w:cs="Calibri"/>
                <w:bCs/>
                <w:snapToGrid/>
                <w:color w:val="000000"/>
                <w:kern w:val="0"/>
                <w:sz w:val="18"/>
                <w:szCs w:val="18"/>
                <w:lang w:val="en-US" w:eastAsia="en-US"/>
              </w:rPr>
              <w:t>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w:t>
            </w:r>
            <w:r>
              <w:rPr>
                <w:rFonts w:ascii="Calibri" w:eastAsia="Times New Roman" w:hAnsi="Calibri" w:cs="Calibri"/>
                <w:bCs/>
                <w:snapToGrid/>
                <w:color w:val="000000"/>
                <w:kern w:val="0"/>
                <w:sz w:val="18"/>
                <w:szCs w:val="18"/>
                <w:lang w:val="en-US" w:eastAsia="en-US"/>
              </w:rPr>
              <w:t>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w:t>
            </w:r>
            <w:r>
              <w:rPr>
                <w:rFonts w:ascii="Calibri" w:eastAsia="Times New Roman" w:hAnsi="Calibri" w:cs="Calibri"/>
                <w:bCs/>
                <w:snapToGrid/>
                <w:color w:val="000000"/>
                <w:kern w:val="0"/>
                <w:sz w:val="18"/>
                <w:szCs w:val="18"/>
                <w:lang w:val="en-US" w:eastAsia="en-US"/>
              </w:rPr>
              <w:t>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w:t>
            </w:r>
            <w:r>
              <w:rPr>
                <w:rFonts w:ascii="Calibri" w:eastAsia="Times New Roman" w:hAnsi="Calibri" w:cs="Calibri"/>
                <w:bCs/>
                <w:snapToGrid/>
                <w:color w:val="000000"/>
                <w:kern w:val="0"/>
                <w:sz w:val="18"/>
                <w:szCs w:val="18"/>
                <w:lang w:val="en-US" w:eastAsia="en-US"/>
              </w:rPr>
              <w:t xml:space="preserve">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w:t>
            </w:r>
            <w:r>
              <w:rPr>
                <w:rFonts w:ascii="Calibri" w:eastAsia="Times New Roman" w:hAnsi="Calibri" w:cs="Calibri"/>
                <w:bCs/>
                <w:snapToGrid/>
                <w:color w:val="000000"/>
                <w:kern w:val="0"/>
                <w:sz w:val="18"/>
                <w:szCs w:val="18"/>
                <w:lang w:val="en-US" w:eastAsia="en-US"/>
              </w:rPr>
              <w:t xml:space="preserve">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w:t>
            </w:r>
            <w:r>
              <w:rPr>
                <w:rFonts w:ascii="Calibri" w:eastAsia="Times New Roman" w:hAnsi="Calibri" w:cs="Calibri"/>
                <w:bCs/>
                <w:snapToGrid/>
                <w:color w:val="000000"/>
                <w:kern w:val="0"/>
                <w:sz w:val="18"/>
                <w:szCs w:val="18"/>
                <w:lang w:val="en-US" w:eastAsia="en-US"/>
              </w:rPr>
              <w:t xml:space="preserve">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w:t>
            </w:r>
            <w:r>
              <w:rPr>
                <w:rFonts w:ascii="Calibri" w:eastAsia="Times New Roman" w:hAnsi="Calibri" w:cs="Calibri"/>
                <w:bCs/>
                <w:snapToGrid/>
                <w:color w:val="000000"/>
                <w:kern w:val="0"/>
                <w:sz w:val="18"/>
                <w:szCs w:val="18"/>
                <w:lang w:val="en-US" w:eastAsia="en-US"/>
              </w:rPr>
              <w:t xml:space="preserve">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w:t>
            </w:r>
            <w:r>
              <w:rPr>
                <w:rFonts w:ascii="Calibri" w:eastAsia="Times New Roman" w:hAnsi="Calibri" w:cs="Calibri"/>
                <w:bCs/>
                <w:snapToGrid/>
                <w:color w:val="000000"/>
                <w:kern w:val="0"/>
                <w:sz w:val="18"/>
                <w:szCs w:val="18"/>
                <w:lang w:val="en-US" w:eastAsia="en-US"/>
              </w:rPr>
              <w:t xml:space="preserve">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w:t>
            </w:r>
            <w:r>
              <w:rPr>
                <w:rFonts w:ascii="Calibri" w:eastAsia="Times New Roman" w:hAnsi="Calibri" w:cs="Calibri"/>
                <w:bCs/>
                <w:snapToGrid/>
                <w:color w:val="000000"/>
                <w:kern w:val="0"/>
                <w:sz w:val="18"/>
                <w:szCs w:val="18"/>
                <w:lang w:val="en-US" w:eastAsia="en-US"/>
              </w:rPr>
              <w:t xml:space="preserve">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Besides, if the transmission of DL</w:t>
            </w:r>
            <w:r>
              <w:rPr>
                <w:rFonts w:ascii="Calibri" w:eastAsia="Times New Roman" w:hAnsi="Calibri" w:cs="Calibri"/>
                <w:bCs/>
                <w:snapToGrid/>
                <w:color w:val="000000"/>
                <w:kern w:val="0"/>
                <w:sz w:val="18"/>
                <w:szCs w:val="18"/>
                <w:lang w:val="en-US" w:eastAsia="en-US"/>
              </w:rPr>
              <w:t xml:space="preserve">/UL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w:t>
            </w:r>
            <w:r>
              <w:rPr>
                <w:rFonts w:ascii="Calibri" w:eastAsia="Times New Roman" w:hAnsi="Calibri" w:cs="Calibri"/>
                <w:bCs/>
                <w:snapToGrid/>
                <w:color w:val="000000"/>
                <w:kern w:val="0"/>
                <w:sz w:val="18"/>
                <w:szCs w:val="18"/>
                <w:lang w:val="en-US" w:eastAsia="en-US"/>
              </w:rPr>
              <w:t xml:space="preserve">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w:t>
            </w:r>
            <w:r>
              <w:rPr>
                <w:rFonts w:ascii="Calibri" w:eastAsia="Times New Roman" w:hAnsi="Calibri" w:cs="Calibri"/>
                <w:bCs/>
                <w:snapToGrid/>
                <w:color w:val="000000"/>
                <w:kern w:val="0"/>
                <w:sz w:val="18"/>
                <w:szCs w:val="18"/>
                <w:lang w:val="en-US" w:eastAsia="en-US"/>
              </w:rPr>
              <w:t>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11 In HS EN 302 567, SCS transmissions have a duty cycle requirement but no limitations on the number of SCS transmissions within the </w:t>
            </w:r>
            <w:r>
              <w:rPr>
                <w:rFonts w:eastAsia="Times New Roman"/>
                <w:bCs/>
                <w:snapToGrid/>
                <w:color w:val="000000"/>
                <w:kern w:val="0"/>
                <w:sz w:val="18"/>
                <w:szCs w:val="18"/>
                <w:lang w:val="en-US" w:eastAsia="en-US"/>
              </w:rPr>
              <w:t>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w:t>
            </w:r>
            <w:r>
              <w:rPr>
                <w:rFonts w:ascii="Cambria" w:eastAsia="Times New Roman" w:hAnsi="Cambria" w:cs="Calibri"/>
                <w:bCs/>
                <w:i/>
                <w:iCs/>
                <w:snapToGrid/>
                <w:color w:val="000000"/>
                <w:kern w:val="0"/>
                <w:sz w:val="18"/>
                <w:szCs w:val="18"/>
                <w:u w:val="single"/>
                <w:lang w:val="en-US" w:eastAsia="en-US"/>
              </w:rPr>
              <w:t>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w:t>
            </w:r>
            <w:r>
              <w:rPr>
                <w:rFonts w:ascii="Cambria" w:eastAsia="Times New Roman" w:hAnsi="Cambria" w:cs="Calibri"/>
                <w:bCs/>
                <w:i/>
                <w:iCs/>
                <w:snapToGrid/>
                <w:color w:val="000000"/>
                <w:kern w:val="0"/>
                <w:sz w:val="18"/>
                <w:szCs w:val="18"/>
                <w:u w:val="single"/>
                <w:lang w:val="en-US" w:eastAsia="en-US"/>
              </w:rPr>
              <w:t>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w:t>
            </w:r>
            <w:r>
              <w:rPr>
                <w:rFonts w:ascii="Calibri" w:eastAsia="Times New Roman" w:hAnsi="Calibri" w:cs="Calibri"/>
                <w:bCs/>
                <w:snapToGrid/>
                <w:color w:val="000000"/>
                <w:kern w:val="0"/>
                <w:sz w:val="18"/>
                <w:szCs w:val="18"/>
                <w:lang w:val="en-US" w:eastAsia="en-US"/>
              </w:rPr>
              <w:t>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w:t>
            </w:r>
            <w:r>
              <w:rPr>
                <w:rFonts w:ascii="Calibri" w:eastAsia="Times New Roman" w:hAnsi="Calibri" w:cs="Calibri"/>
                <w:bCs/>
                <w:snapToGrid/>
                <w:color w:val="000000"/>
                <w:kern w:val="0"/>
                <w:sz w:val="18"/>
                <w:szCs w:val="18"/>
                <w:lang w:val="en-US" w:eastAsia="en-US"/>
              </w:rPr>
              <w:t xml:space="preserv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w:t>
            </w:r>
            <w:r>
              <w:rPr>
                <w:rFonts w:ascii="Calibri" w:eastAsia="Times New Roman" w:hAnsi="Calibri" w:cs="Calibri"/>
                <w:bCs/>
                <w:snapToGrid/>
                <w:color w:val="000000"/>
                <w:kern w:val="0"/>
                <w:sz w:val="18"/>
                <w:szCs w:val="18"/>
                <w:lang w:val="en-US" w:eastAsia="en-US"/>
              </w:rPr>
              <w:t xml:space="preserve">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w:t>
            </w:r>
            <w:r>
              <w:rPr>
                <w:rFonts w:ascii="Calibri" w:eastAsia="Times New Roman" w:hAnsi="Calibri" w:cs="Calibri"/>
                <w:bCs/>
                <w:snapToGrid/>
                <w:color w:val="000000"/>
                <w:kern w:val="0"/>
                <w:sz w:val="18"/>
                <w:szCs w:val="18"/>
                <w:lang w:val="en-US" w:eastAsia="en-US"/>
              </w:rPr>
              <w:t>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w:t>
            </w:r>
            <w:r>
              <w:rPr>
                <w:rFonts w:ascii="Calibri" w:eastAsia="Times New Roman" w:hAnsi="Calibri" w:cs="Calibri"/>
                <w:bCs/>
                <w:snapToGrid/>
                <w:color w:val="000000"/>
                <w:kern w:val="0"/>
                <w:sz w:val="18"/>
                <w:szCs w:val="18"/>
                <w:lang w:val="en-US" w:eastAsia="en-US"/>
              </w:rPr>
              <w:t>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msg3, SRS, and PUSCH without user </w:t>
            </w:r>
            <w:r>
              <w:rPr>
                <w:rFonts w:ascii="Calibri" w:eastAsia="Times New Roman" w:hAnsi="Calibri" w:cs="Calibri"/>
                <w:bCs/>
                <w:snapToGrid/>
                <w:color w:val="000000"/>
                <w:kern w:val="0"/>
                <w:sz w:val="18"/>
                <w:szCs w:val="18"/>
                <w:lang w:val="en-US" w:eastAsia="en-US"/>
              </w:rPr>
              <w:t>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w:t>
            </w:r>
            <w:r>
              <w:rPr>
                <w:rFonts w:eastAsia="Times New Roman"/>
                <w:bCs/>
                <w:snapToGrid/>
                <w:color w:val="000000"/>
                <w:kern w:val="0"/>
                <w:sz w:val="18"/>
                <w:szCs w:val="18"/>
                <w:lang w:eastAsia="en-US"/>
              </w:rPr>
              <w:t xml:space="preserv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w:t>
            </w:r>
            <w:r>
              <w:rPr>
                <w:rFonts w:eastAsia="Times New Roman"/>
                <w:bCs/>
                <w:snapToGrid/>
                <w:color w:val="000000"/>
                <w:kern w:val="0"/>
                <w:sz w:val="18"/>
                <w:szCs w:val="18"/>
                <w:lang w:eastAsia="en-US"/>
              </w:rPr>
              <w:t xml:space="preserve">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w:t>
            </w:r>
            <w:r>
              <w:rPr>
                <w:rFonts w:eastAsia="Times New Roman"/>
                <w:bCs/>
                <w:snapToGrid/>
                <w:color w:val="000000"/>
                <w:kern w:val="0"/>
                <w:sz w:val="18"/>
                <w:szCs w:val="18"/>
                <w:lang w:eastAsia="en-US"/>
              </w:rPr>
              <w:t>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w:t>
            </w:r>
            <w:r>
              <w:rPr>
                <w:rFonts w:eastAsia="Times New Roman"/>
                <w:bCs/>
                <w:snapToGrid/>
                <w:color w:val="000000"/>
                <w:kern w:val="0"/>
                <w:sz w:val="18"/>
                <w:szCs w:val="18"/>
                <w:lang w:eastAsia="en-US"/>
              </w:rPr>
              <w:t>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w:t>
            </w:r>
            <w:r>
              <w:rPr>
                <w:rFonts w:eastAsia="Times New Roman"/>
                <w:bCs/>
                <w:snapToGrid/>
                <w:color w:val="000000"/>
                <w:kern w:val="0"/>
                <w:sz w:val="18"/>
                <w:szCs w:val="18"/>
                <w:lang w:eastAsia="en-US"/>
              </w:rPr>
              <w:t xml:space="preserve">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w:t>
            </w:r>
            <w:r>
              <w:rPr>
                <w:rFonts w:eastAsia="Times New Roman"/>
                <w:bCs/>
                <w:snapToGrid/>
                <w:color w:val="000000"/>
                <w:kern w:val="0"/>
                <w:sz w:val="18"/>
                <w:szCs w:val="18"/>
                <w:lang w:val="en-US" w:eastAsia="en-US"/>
              </w:rPr>
              <w:t>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w:t>
            </w:r>
            <w:r>
              <w:rPr>
                <w:rFonts w:eastAsia="Times New Roman"/>
                <w:bCs/>
                <w:snapToGrid/>
                <w:color w:val="000000"/>
                <w:kern w:val="0"/>
                <w:sz w:val="18"/>
                <w:szCs w:val="18"/>
                <w:lang w:val="en-US" w:eastAsia="en-US"/>
              </w:rPr>
              <w:t>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w:t>
            </w:r>
            <w:r>
              <w:rPr>
                <w:rFonts w:eastAsia="Times New Roman"/>
                <w:bCs/>
                <w:snapToGrid/>
                <w:color w:val="000000"/>
                <w:kern w:val="0"/>
                <w:sz w:val="18"/>
                <w:szCs w:val="18"/>
                <w:lang w:val="en-US" w:eastAsia="en-US"/>
              </w:rPr>
              <w:t>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w:t>
            </w:r>
            <w:r>
              <w:rPr>
                <w:rFonts w:eastAsia="Times New Roman"/>
                <w:bCs/>
                <w:snapToGrid/>
                <w:color w:val="000000"/>
                <w:kern w:val="0"/>
                <w:sz w:val="18"/>
                <w:szCs w:val="18"/>
                <w:lang w:val="en-US" w:eastAsia="en-US"/>
              </w:rPr>
              <w:t xml:space="preserve">,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5: Transmission of SSB as short control signali</w:t>
            </w:r>
            <w:r>
              <w:rPr>
                <w:rFonts w:eastAsia="Times New Roman" w:cs="Batang"/>
                <w:bCs/>
                <w:i/>
                <w:iCs/>
                <w:snapToGrid/>
                <w:color w:val="000000"/>
                <w:kern w:val="0"/>
                <w:sz w:val="18"/>
                <w:szCs w:val="18"/>
                <w:lang w:val="en-US" w:eastAsia="en-US"/>
              </w:rPr>
              <w:t xml:space="preserve">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w:t>
            </w:r>
            <w:r>
              <w:rPr>
                <w:rFonts w:eastAsia="Times New Roman" w:cs="Batang"/>
                <w:bCs/>
                <w:i/>
                <w:iCs/>
                <w:snapToGrid/>
                <w:color w:val="000000"/>
                <w:kern w:val="0"/>
                <w:sz w:val="18"/>
                <w:szCs w:val="18"/>
                <w:lang w:val="en-US" w:eastAsia="en-US"/>
              </w:rPr>
              <w: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 xml:space="preserve">Contention Exempt Short Control Signaling rules can be applicable to the transmission of SS/PBCH and multiplexed signals/channels within a same transmission burst </w:t>
            </w:r>
            <w:r>
              <w:rPr>
                <w:rFonts w:eastAsia="Times New Roman"/>
                <w:bCs/>
                <w:i/>
                <w:iCs/>
                <w:snapToGrid/>
                <w:color w:val="000000"/>
                <w:kern w:val="0"/>
                <w:sz w:val="18"/>
                <w:szCs w:val="18"/>
                <w:lang w:val="en-US" w:eastAsia="en-US"/>
              </w:rPr>
              <w:t>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30"/>
      </w:pPr>
      <w:r>
        <w:t xml:space="preserve">First </w:t>
      </w:r>
      <w:r>
        <w:t>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a"/>
        <w:numPr>
          <w:ilvl w:val="0"/>
          <w:numId w:val="20"/>
        </w:numPr>
      </w:pPr>
      <w:r>
        <w:t>Note restriction for short control signalling transmissions apply (10% over any 100ms intervals)</w:t>
      </w:r>
    </w:p>
    <w:p w14:paraId="3BD33410" w14:textId="77777777" w:rsidR="00DF47F6" w:rsidRDefault="00BC69DD">
      <w:pPr>
        <w:pStyle w:val="a"/>
        <w:numPr>
          <w:ilvl w:val="0"/>
          <w:numId w:val="20"/>
        </w:numPr>
        <w:rPr>
          <w:color w:val="000000" w:themeColor="text1"/>
          <w:lang w:eastAsia="en-US"/>
        </w:rPr>
      </w:pPr>
      <w:r>
        <w:rPr>
          <w:color w:val="000000" w:themeColor="text1"/>
        </w:rPr>
        <w:t xml:space="preserve">Alt </w:t>
      </w:r>
      <w:r>
        <w:rPr>
          <w:color w:val="000000" w:themeColor="text1"/>
        </w:rPr>
        <w:t xml:space="preserve">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0812F44" w14:textId="77777777" w:rsidR="00DF47F6" w:rsidRDefault="00BC69DD">
      <w:pPr>
        <w:pStyle w:val="a"/>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77777777" w:rsidR="00DF47F6" w:rsidRDefault="00BC69DD">
      <w:pPr>
        <w:pStyle w:val="a"/>
        <w:numPr>
          <w:ilvl w:val="1"/>
          <w:numId w:val="20"/>
        </w:numPr>
        <w:rPr>
          <w:lang w:val="de-DE"/>
        </w:rPr>
      </w:pPr>
      <w:r>
        <w:rPr>
          <w:lang w:val="de-DE"/>
        </w:rPr>
        <w:t xml:space="preserve">Vivo, Ericsson, Samsung, Qualcomm, Intel, DOCOMO </w:t>
      </w:r>
    </w:p>
    <w:p w14:paraId="6266F54A" w14:textId="77777777" w:rsidR="00DF47F6" w:rsidRDefault="00BC69DD">
      <w:pPr>
        <w:pStyle w:val="a"/>
        <w:numPr>
          <w:ilvl w:val="0"/>
          <w:numId w:val="20"/>
        </w:numPr>
        <w:rPr>
          <w:lang w:val="en-US" w:eastAsia="en-US"/>
        </w:rPr>
      </w:pPr>
      <w:r>
        <w:rPr>
          <w:lang w:eastAsia="en-US"/>
        </w:rPr>
        <w:t>FFS: Other UL signals/channels can be</w:t>
      </w:r>
      <w:r>
        <w:rPr>
          <w:lang w:eastAsia="en-US"/>
        </w:rPr>
        <w:t xml:space="preserv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w:t>
      </w:r>
      <w:r>
        <w:t>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33865630" w14:textId="77777777" w:rsidR="00DF47F6" w:rsidRDefault="00BC69DD">
      <w:pPr>
        <w:pStyle w:val="a"/>
        <w:numPr>
          <w:ilvl w:val="0"/>
          <w:numId w:val="20"/>
        </w:numPr>
        <w:rPr>
          <w:color w:val="000000" w:themeColor="text1"/>
          <w:lang w:eastAsia="en-US"/>
        </w:rPr>
      </w:pPr>
      <w:r>
        <w:rPr>
          <w:color w:val="000000" w:themeColor="text1"/>
        </w:rPr>
        <w:t xml:space="preserve">Alt 1: </w:t>
      </w:r>
      <w:r>
        <w:rPr>
          <w:color w:val="000000" w:themeColor="text1"/>
          <w:lang w:eastAsia="en-US"/>
        </w:rPr>
        <w:t xml:space="preserve">The 10% over any 100ms interval restriction is applicable to all </w:t>
      </w:r>
      <w:r>
        <w:rPr>
          <w:color w:val="000000" w:themeColor="text1"/>
          <w:lang w:eastAsia="en-US"/>
        </w:rPr>
        <w:t>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43A53B31" w14:textId="77777777" w:rsidR="00DF47F6" w:rsidRDefault="00BC69DD">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34DC92C7" w14:textId="77777777" w:rsidR="00DF47F6" w:rsidRDefault="00DF47F6">
      <w:pPr>
        <w:contextualSpacing/>
        <w:rPr>
          <w:highlight w:val="yellow"/>
        </w:rPr>
      </w:pPr>
    </w:p>
    <w:tbl>
      <w:tblPr>
        <w:tblStyle w:val="af7"/>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t>
            </w:r>
            <w:r>
              <w:rPr>
                <w:rFonts w:eastAsiaTheme="minorEastAsia"/>
                <w:lang w:eastAsia="zh-CN"/>
              </w:rPr>
              <w:t xml:space="preserv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w:t>
            </w:r>
            <w:r>
              <w:rPr>
                <w:rFonts w:eastAsiaTheme="minorEastAsia"/>
                <w:lang w:eastAsia="zh-CN"/>
              </w:rPr>
              <w:t xml:space="preserve">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 xml:space="preserve">We </w:t>
            </w:r>
            <w:r>
              <w:t>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w:t>
            </w:r>
            <w:r>
              <w:t xml:space="preserve">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w:t>
            </w:r>
            <w:r>
              <w:rPr>
                <w:lang w:eastAsia="en-US"/>
              </w:rPr>
              <w:t>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w:t>
            </w:r>
            <w:r>
              <w:rPr>
                <w:lang w:eastAsia="en-US"/>
              </w:rPr>
              <w:t>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w:t>
            </w:r>
            <w:r>
              <w:rPr>
                <w:rFonts w:eastAsia="SimSun" w:hint="eastAsia"/>
                <w:lang w:val="en-US" w:eastAsia="zh-CN"/>
              </w:rPr>
              <w:t>Short Control Signaling rule.</w:t>
            </w:r>
          </w:p>
        </w:tc>
      </w:tr>
      <w:tr w:rsidR="007D7611" w14:paraId="78D01D00" w14:textId="77777777">
        <w:tc>
          <w:tcPr>
            <w:tcW w:w="2425" w:type="dxa"/>
          </w:tcPr>
          <w:p w14:paraId="690244EA" w14:textId="12067E46"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6937" w:type="dxa"/>
          </w:tcPr>
          <w:p w14:paraId="171AC3A4" w14:textId="1E26F1BD" w:rsidR="007D7611" w:rsidRDefault="007D7611" w:rsidP="007D7611">
            <w:pPr>
              <w:rPr>
                <w:rFonts w:eastAsia="SimSun" w:hint="eastAsia"/>
                <w:lang w:val="en-US" w:eastAsia="zh-CN"/>
              </w:rPr>
            </w:pPr>
            <w:r>
              <w:rPr>
                <w:rFonts w:eastAsia="ＭＳ 明朝"/>
                <w:lang w:eastAsia="ja-JP"/>
              </w:rPr>
              <w:t xml:space="preserve">We support Alt 2 since BRAN defines per equipment. </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w:t>
      </w:r>
      <w:r>
        <w:rPr>
          <w:sz w:val="18"/>
          <w:szCs w:val="18"/>
        </w:rPr>
        <w:t>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w:t>
            </w:r>
            <w:r>
              <w:rPr>
                <w:lang w:eastAsia="en-US"/>
              </w:rPr>
              <w:t>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w:t>
            </w:r>
            <w:r>
              <w:rPr>
                <w:lang w:eastAsia="en-US"/>
              </w:rPr>
              <w:t>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7777777" w:rsidR="00DF47F6" w:rsidRDefault="00BC69DD">
            <w:pPr>
              <w:rPr>
                <w:lang w:eastAsia="en-US"/>
              </w:rPr>
            </w:pPr>
            <w:r>
              <w:rPr>
                <w:sz w:val="22"/>
              </w:rPr>
              <w:t>It would be chall</w:t>
            </w:r>
            <w:r>
              <w:rPr>
                <w:sz w:val="22"/>
              </w:rPr>
              <w:t>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w:t>
            </w:r>
            <w:r>
              <w:rPr>
                <w:sz w:val="22"/>
              </w:rPr>
              <w:t>ontrol signalling exemption based transmission is not supported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w:t>
            </w:r>
            <w:r>
              <w:rPr>
                <w:rFonts w:eastAsiaTheme="minorEastAsia"/>
                <w:lang w:eastAsia="zh-CN"/>
              </w:rPr>
              <w: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 xml:space="preserve">We support all the above cases. The </w:t>
            </w:r>
            <w:proofErr w:type="spellStart"/>
            <w:r>
              <w:t>gNB</w:t>
            </w:r>
            <w:proofErr w:type="spellEnd"/>
            <w:r>
              <w:t xml:space="preserve"> should have means to ensure that 10% limit is not </w:t>
            </w:r>
            <w:r>
              <w:lastRenderedPageBreak/>
              <w:t xml:space="preserve">exceeded, </w:t>
            </w:r>
            <w:proofErr w:type="gramStart"/>
            <w:r>
              <w:t>e.</w:t>
            </w:r>
            <w:r>
              <w:t>g.</w:t>
            </w:r>
            <w:proofErr w:type="gramEnd"/>
            <w:r>
              <w:t xml:space="preserve"> by indicating the time instances when short control </w:t>
            </w:r>
            <w:proofErr w:type="spellStart"/>
            <w:r>
              <w:t>signaling</w:t>
            </w:r>
            <w:proofErr w:type="spellEnd"/>
            <w:r>
              <w:t xml:space="preserve">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7D7611" w14:paraId="1A318FA7" w14:textId="77777777">
        <w:tc>
          <w:tcPr>
            <w:tcW w:w="1795" w:type="dxa"/>
          </w:tcPr>
          <w:p w14:paraId="5D82B5EC" w14:textId="562AB78A" w:rsidR="007D7611" w:rsidRDefault="007D7611" w:rsidP="007D7611">
            <w:pPr>
              <w:rPr>
                <w:rFonts w:eastAsia="SimSun" w:hint="eastAsia"/>
                <w:lang w:val="en-US" w:eastAsia="zh-CN"/>
              </w:rPr>
            </w:pPr>
            <w:r>
              <w:rPr>
                <w:rFonts w:eastAsia="ＭＳ 明朝" w:hint="eastAsia"/>
                <w:lang w:eastAsia="ja-JP"/>
              </w:rPr>
              <w:t>D</w:t>
            </w:r>
            <w:r>
              <w:rPr>
                <w:rFonts w:eastAsia="ＭＳ 明朝"/>
                <w:lang w:eastAsia="ja-JP"/>
              </w:rPr>
              <w:t>OCOMO</w:t>
            </w:r>
          </w:p>
        </w:tc>
        <w:tc>
          <w:tcPr>
            <w:tcW w:w="7567" w:type="dxa"/>
          </w:tcPr>
          <w:p w14:paraId="7A89F965" w14:textId="3FD0096A" w:rsidR="007D7611" w:rsidRDefault="007D7611" w:rsidP="007D7611">
            <w:pPr>
              <w:rPr>
                <w:rFonts w:eastAsia="SimSun" w:hint="eastAsia"/>
                <w:sz w:val="22"/>
                <w:lang w:val="en-US" w:eastAsia="zh-CN"/>
              </w:rPr>
            </w:pPr>
            <w:r>
              <w:rPr>
                <w:rFonts w:eastAsia="ＭＳ 明朝"/>
                <w:lang w:eastAsia="ja-JP"/>
              </w:rPr>
              <w:t>Open to discuss.</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2"/>
      </w:pPr>
      <w:r>
        <w:t>CWS and CAPC</w:t>
      </w:r>
    </w:p>
    <w:tbl>
      <w:tblPr>
        <w:tblStyle w:val="af7"/>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 xml:space="preserve">Key </w:t>
            </w:r>
            <w:r>
              <w:rPr>
                <w:bCs/>
                <w:sz w:val="18"/>
                <w:szCs w:val="18"/>
              </w:rPr>
              <w:t>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 </w:t>
            </w:r>
            <w:r>
              <w:rPr>
                <w:rFonts w:ascii="Calibri" w:eastAsia="Times New Roman" w:hAnsi="Calibri" w:cs="Calibri"/>
                <w:bCs/>
                <w:snapToGrid/>
                <w:color w:val="000000"/>
                <w:kern w:val="0"/>
                <w:sz w:val="18"/>
                <w:szCs w:val="18"/>
                <w:lang w:val="en-US" w:eastAsia="en-US"/>
              </w:rPr>
              <w:t>operation in unlicensed bands between 52.6 GHz and 71 GHz, CWS adjustment should be applied for each beam in an independent manner depending upon the corresponding CAPC (when Cat 4 LBT is done for each beam and COT is initiated for each of the beams), wher</w:t>
            </w:r>
            <w:r>
              <w:rPr>
                <w:rFonts w:ascii="Calibri" w:eastAsia="Times New Roman" w:hAnsi="Calibri" w:cs="Calibri"/>
                <w:bCs/>
                <w:snapToGrid/>
                <w:color w:val="000000"/>
                <w:kern w:val="0"/>
                <w:sz w:val="18"/>
                <w:szCs w:val="18"/>
                <w:lang w:val="en-US" w:eastAsia="en-US"/>
              </w:rPr>
              <w:t>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define CAPC for 60 GHz </w:t>
            </w:r>
            <w:r>
              <w:rPr>
                <w:rFonts w:ascii="Calibri" w:eastAsia="Times New Roman" w:hAnsi="Calibri" w:cs="Calibri"/>
                <w:bCs/>
                <w:snapToGrid/>
                <w:color w:val="000000"/>
                <w:kern w:val="0"/>
                <w:sz w:val="18"/>
                <w:szCs w:val="18"/>
                <w:lang w:val="en-US" w:eastAsia="en-US"/>
              </w:rPr>
              <w:t>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w:t>
            </w:r>
            <w:r>
              <w:rPr>
                <w:rFonts w:ascii="Calibri" w:eastAsia="Times New Roman" w:hAnsi="Calibri" w:cs="Calibri"/>
                <w:bCs/>
                <w:snapToGrid/>
                <w:color w:val="000000"/>
                <w:kern w:val="0"/>
                <w:sz w:val="18"/>
                <w:szCs w:val="18"/>
                <w:lang w:val="en-US" w:eastAsia="en-US"/>
              </w:rPr>
              <w:t xml:space="preserve">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zh-CN" w:eastAsia="en-US"/>
              </w:rPr>
              <w:t xml:space="preserve">Proposal #4: The channel access priority classes (CAPC) can be introduced for NR above 52.6 </w:t>
            </w:r>
            <w:r>
              <w:rPr>
                <w:rFonts w:eastAsia="Times New Roman"/>
                <w:bCs/>
                <w:snapToGrid/>
                <w:color w:val="000000"/>
                <w:kern w:val="0"/>
                <w:sz w:val="18"/>
                <w:szCs w:val="18"/>
                <w:lang w:val="zh-CN" w:eastAsia="en-US"/>
              </w:rPr>
              <w:t>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w:t>
            </w:r>
            <w:r>
              <w:rPr>
                <w:rFonts w:eastAsia="Times New Roman"/>
                <w:bCs/>
                <w:snapToGrid/>
                <w:color w:val="000000"/>
                <w:kern w:val="0"/>
                <w:sz w:val="18"/>
                <w:szCs w:val="18"/>
                <w:lang w:eastAsia="en-US"/>
              </w:rPr>
              <w:t>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2: For operation unlicensed 60 GHz band, when LBT is used within the COT, the </w:t>
            </w:r>
            <w:r>
              <w:rPr>
                <w:rFonts w:eastAsia="Times New Roman"/>
                <w:bCs/>
                <w:snapToGrid/>
                <w:color w:val="000000"/>
                <w:kern w:val="0"/>
                <w:sz w:val="18"/>
                <w:szCs w:val="18"/>
                <w:lang w:val="en-US" w:eastAsia="zh-CN"/>
              </w:rPr>
              <w:t>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w:t>
            </w:r>
            <w:r>
              <w:rPr>
                <w:rFonts w:eastAsia="Times New Roman"/>
                <w:bCs/>
                <w:snapToGrid/>
                <w:color w:val="000000"/>
                <w:kern w:val="0"/>
                <w:sz w:val="18"/>
                <w:szCs w:val="18"/>
                <w:lang w:val="en-US" w:eastAsia="zh-CN"/>
              </w:rPr>
              <w:t xml:space="preserve">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w:t>
            </w:r>
            <w:r>
              <w:rPr>
                <w:rFonts w:eastAsia="PMingLiU"/>
                <w:bCs/>
                <w:i/>
                <w:iCs/>
                <w:snapToGrid/>
                <w:color w:val="000000"/>
                <w:kern w:val="0"/>
                <w:sz w:val="18"/>
                <w:szCs w:val="18"/>
                <w:lang w:eastAsia="zh-TW"/>
              </w:rPr>
              <w:t>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30"/>
      </w:pPr>
      <w:r>
        <w:lastRenderedPageBreak/>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 xml:space="preserve">Regarding introduction of CWS </w:t>
      </w:r>
      <w:r>
        <w:rPr>
          <w:lang w:eastAsia="en-US"/>
        </w:rPr>
        <w:t>Adjustment, down select from the following alternatives</w:t>
      </w:r>
    </w:p>
    <w:p w14:paraId="52B02435" w14:textId="77777777" w:rsidR="00DF47F6" w:rsidRDefault="00BC69DD">
      <w:pPr>
        <w:pStyle w:val="a"/>
        <w:numPr>
          <w:ilvl w:val="0"/>
          <w:numId w:val="48"/>
        </w:numPr>
        <w:rPr>
          <w:lang w:eastAsia="en-US"/>
        </w:rPr>
      </w:pPr>
      <w:r>
        <w:rPr>
          <w:lang w:eastAsia="en-US"/>
        </w:rPr>
        <w:t>Alt 1: Support the introduction of CWS adjustment</w:t>
      </w:r>
    </w:p>
    <w:p w14:paraId="4A69F57F" w14:textId="77777777" w:rsidR="00DF47F6" w:rsidRDefault="00BC69DD">
      <w:pPr>
        <w:pStyle w:val="a"/>
        <w:numPr>
          <w:ilvl w:val="0"/>
          <w:numId w:val="48"/>
        </w:numPr>
        <w:rPr>
          <w:lang w:eastAsia="en-US"/>
        </w:rPr>
      </w:pPr>
      <w:r>
        <w:rPr>
          <w:lang w:eastAsia="en-US"/>
        </w:rPr>
        <w:t>Alt 2: Do not introduce CWS adjustment</w:t>
      </w:r>
    </w:p>
    <w:p w14:paraId="5DFBE6B8" w14:textId="77777777" w:rsidR="00DF47F6" w:rsidRDefault="00DF47F6">
      <w:pPr>
        <w:pStyle w:val="a"/>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a"/>
        <w:numPr>
          <w:ilvl w:val="0"/>
          <w:numId w:val="49"/>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6661A49F" w14:textId="77777777" w:rsidR="00DF47F6" w:rsidRDefault="00BC69DD">
      <w:pPr>
        <w:pStyle w:val="a"/>
        <w:numPr>
          <w:ilvl w:val="0"/>
          <w:numId w:val="49"/>
        </w:numPr>
      </w:pPr>
      <w:r>
        <w:t xml:space="preserve">Alt 2:  </w:t>
      </w:r>
      <w:r>
        <w:tab/>
        <w:t>Sony, Samsung, CATT, Nokia, Qualcomm, Ericsson</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 xml:space="preserve">Our </w:t>
            </w:r>
            <w:r>
              <w:rPr>
                <w:lang w:eastAsia="en-US"/>
              </w:rPr>
              <w:t>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procedure define </w:t>
            </w:r>
            <w:r>
              <w:rPr>
                <w:lang w:eastAsia="en-US"/>
              </w:rPr>
              <w:t>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w:t>
            </w:r>
            <w:r>
              <w:t>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Alt 2: We see no need for CWS adjustment. However, it is essential to decide on the value o</w:t>
            </w:r>
            <w:r>
              <w:t xml:space="preserve">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w:t>
            </w:r>
            <w:r>
              <w:rPr>
                <w:rFonts w:hint="eastAsia"/>
                <w:lang w:val="en-US" w:eastAsia="zh-CN"/>
              </w:rPr>
              <w:t xml:space="preserve"> 802.11ad/ay.</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a"/>
        <w:numPr>
          <w:ilvl w:val="0"/>
          <w:numId w:val="48"/>
        </w:numPr>
        <w:rPr>
          <w:lang w:eastAsia="en-US"/>
        </w:rPr>
      </w:pPr>
      <w:r>
        <w:rPr>
          <w:lang w:eastAsia="en-US"/>
        </w:rPr>
        <w:t xml:space="preserve">Alt 1: Support the introduction of CAPC </w:t>
      </w:r>
    </w:p>
    <w:p w14:paraId="60B0BAAB" w14:textId="77777777" w:rsidR="00DF47F6" w:rsidRDefault="00BC69DD">
      <w:pPr>
        <w:pStyle w:val="a"/>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a"/>
        <w:numPr>
          <w:ilvl w:val="0"/>
          <w:numId w:val="50"/>
        </w:numPr>
      </w:pPr>
      <w:r>
        <w:t>Alt 1:</w:t>
      </w:r>
      <w:r>
        <w:t xml:space="preserve"> </w:t>
      </w:r>
      <w:r>
        <w:tab/>
        <w:t>Motorola, ZTE, LG, Intel, ITRI, WILUS</w:t>
      </w:r>
    </w:p>
    <w:p w14:paraId="30E01DB6" w14:textId="77777777" w:rsidR="00DF47F6" w:rsidRDefault="00BC69DD">
      <w:pPr>
        <w:pStyle w:val="a"/>
        <w:numPr>
          <w:ilvl w:val="0"/>
          <w:numId w:val="50"/>
        </w:numPr>
      </w:pPr>
      <w:r>
        <w:t xml:space="preserve">Alt 2:  </w:t>
      </w:r>
      <w:r>
        <w:tab/>
        <w:t>Sony, Samsung, CATT, Nokia, Qualcomm, Ericsson</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 xml:space="preserve">Alt 2 – no </w:t>
            </w:r>
            <w:r>
              <w:rPr>
                <w:lang w:eastAsia="en-US"/>
              </w:rPr>
              <w:t>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w:t>
            </w:r>
            <w:r>
              <w:t>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2"/>
      </w:pPr>
      <w:r>
        <w:t>Long Term Sensing, Interference Mitigation, ATPC, Other aspects</w:t>
      </w:r>
    </w:p>
    <w:tbl>
      <w:tblPr>
        <w:tblStyle w:val="af7"/>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 xml:space="preserve">Key </w:t>
            </w:r>
            <w:r>
              <w:rPr>
                <w:bCs/>
                <w:sz w:val="18"/>
                <w:szCs w:val="18"/>
              </w:rPr>
              <w:t>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For NR unlicensed bands between 52.6 GHz and 71 GHz, with directional LBT based channel access mechanism, LBT failure on a beam could require a beam update procedure and that </w:t>
            </w:r>
            <w:r>
              <w:rPr>
                <w:rFonts w:ascii="Calibri" w:eastAsia="Times New Roman" w:hAnsi="Calibri" w:cs="Calibri"/>
                <w:bCs/>
                <w:snapToGrid/>
                <w:color w:val="000000"/>
                <w:kern w:val="0"/>
                <w:sz w:val="18"/>
                <w:szCs w:val="18"/>
                <w:lang w:val="en-US" w:eastAsia="en-US"/>
              </w:rPr>
              <w:t>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w:t>
            </w:r>
            <w:r>
              <w:rPr>
                <w:rFonts w:ascii="Calibri" w:eastAsia="Times New Roman" w:hAnsi="Calibri" w:cs="Calibri"/>
                <w:bCs/>
                <w:snapToGrid/>
                <w:color w:val="000000"/>
                <w:kern w:val="0"/>
                <w:sz w:val="18"/>
                <w:szCs w:val="18"/>
                <w:lang w:val="en-US" w:eastAsia="en-US"/>
              </w:rPr>
              <w:t>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w:t>
            </w:r>
            <w:r>
              <w:rPr>
                <w:rFonts w:ascii="Calibri" w:eastAsia="Times New Roman" w:hAnsi="Calibri" w:cs="Calibri"/>
                <w:bCs/>
                <w:snapToGrid/>
                <w:color w:val="000000"/>
                <w:kern w:val="0"/>
                <w:sz w:val="18"/>
                <w:szCs w:val="18"/>
                <w:lang w:val="en-US" w:eastAsia="en-US"/>
              </w:rPr>
              <w:t>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w:t>
            </w:r>
            <w:r>
              <w:rPr>
                <w:rFonts w:ascii="Calibri" w:eastAsia="Times New Roman" w:hAnsi="Calibri" w:cs="Calibri"/>
                <w:bCs/>
                <w:snapToGrid/>
                <w:color w:val="000000"/>
                <w:kern w:val="0"/>
                <w:sz w:val="18"/>
                <w:szCs w:val="18"/>
                <w:lang w:val="en-US" w:eastAsia="en-US"/>
              </w:rPr>
              <w:t>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w:t>
            </w:r>
            <w:r>
              <w:rPr>
                <w:rFonts w:ascii="Calibri" w:eastAsia="Times New Roman" w:hAnsi="Calibri" w:cs="Calibri"/>
                <w:bCs/>
                <w:snapToGrid/>
                <w:color w:val="000000"/>
                <w:kern w:val="0"/>
                <w:sz w:val="18"/>
                <w:szCs w:val="18"/>
                <w:lang w:val="en-US" w:eastAsia="en-US"/>
              </w:rPr>
              <w:t xml:space="preserve">ould be adopted as one of the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w:t>
            </w:r>
            <w:r>
              <w:rPr>
                <w:rFonts w:ascii="Calibri" w:eastAsia="Times New Roman" w:hAnsi="Calibri" w:cs="Calibri"/>
                <w:bCs/>
                <w:snapToGrid/>
                <w:color w:val="000000"/>
                <w:kern w:val="0"/>
                <w:sz w:val="18"/>
                <w:szCs w:val="18"/>
                <w:lang w:val="en-US" w:eastAsia="en-US"/>
              </w:rPr>
              <w:t>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For NR operation in unlicensed bands between 52.6 GHz and 71 GHz, enhancement to the transmitter side LBT mechanism based on failure to receive HARQ feedback </w:t>
            </w:r>
            <w:r>
              <w:rPr>
                <w:rFonts w:ascii="Calibri" w:eastAsia="Times New Roman" w:hAnsi="Calibri" w:cs="Calibri"/>
                <w:bCs/>
                <w:snapToGrid/>
                <w:color w:val="000000"/>
                <w:kern w:val="0"/>
                <w:sz w:val="18"/>
                <w:szCs w:val="18"/>
                <w:lang w:val="en-US" w:eastAsia="en-US"/>
              </w:rPr>
              <w:t>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w:t>
            </w:r>
            <w:r>
              <w:rPr>
                <w:rFonts w:ascii="Calibri" w:eastAsia="Times New Roman" w:hAnsi="Calibri" w:cs="Calibri"/>
                <w:bCs/>
                <w:snapToGrid/>
                <w:color w:val="000000"/>
                <w:kern w:val="0"/>
                <w:sz w:val="18"/>
                <w:szCs w:val="18"/>
                <w:lang w:val="en-US" w:eastAsia="en-US"/>
              </w:rPr>
              <w:t>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w:t>
            </w:r>
            <w:r>
              <w:rPr>
                <w:rFonts w:ascii="Calibri" w:eastAsia="Times New Roman" w:hAnsi="Calibri" w:cs="Calibri"/>
                <w:bCs/>
                <w:snapToGrid/>
                <w:color w:val="000000"/>
                <w:kern w:val="0"/>
                <w:sz w:val="18"/>
                <w:szCs w:val="18"/>
                <w:lang w:val="en-US" w:eastAsia="en-US"/>
              </w:rPr>
              <w:t xml:space="preserve">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w:t>
            </w:r>
            <w:r>
              <w:rPr>
                <w:rFonts w:ascii="Calibri" w:eastAsia="Times New Roman" w:hAnsi="Calibri" w:cs="Calibri"/>
                <w:bCs/>
                <w:snapToGrid/>
                <w:color w:val="000000"/>
                <w:kern w:val="0"/>
                <w:sz w:val="18"/>
                <w:szCs w:val="18"/>
                <w:lang w:val="en-US" w:eastAsia="en-US"/>
              </w:rPr>
              <w:t>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w:t>
            </w:r>
            <w:r>
              <w:rPr>
                <w:rFonts w:ascii="Calibri" w:eastAsia="Times New Roman" w:hAnsi="Calibri" w:cs="Calibri"/>
                <w:bCs/>
                <w:snapToGrid/>
                <w:color w:val="000000"/>
                <w:kern w:val="0"/>
                <w:sz w:val="18"/>
                <w:szCs w:val="18"/>
                <w:lang w:val="en-US" w:eastAsia="en-US"/>
              </w:rPr>
              <w:t>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w:t>
            </w:r>
            <w:r>
              <w:rPr>
                <w:rFonts w:eastAsia="Times New Roman"/>
                <w:bCs/>
                <w:snapToGrid/>
                <w:color w:val="000000"/>
                <w:kern w:val="0"/>
                <w:sz w:val="18"/>
                <w:szCs w:val="18"/>
                <w:lang w:val="en-US" w:eastAsia="en-US"/>
              </w:rPr>
              <w:t>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5: </w:t>
            </w:r>
            <w:r>
              <w:rPr>
                <w:rFonts w:eastAsia="PMingLiU"/>
                <w:bCs/>
                <w:i/>
                <w:iCs/>
                <w:snapToGrid/>
                <w:color w:val="000000"/>
                <w:sz w:val="18"/>
                <w:szCs w:val="18"/>
                <w:lang w:eastAsia="zh-TW"/>
              </w:rPr>
              <w:t>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xml:space="preserve">: </w:t>
            </w:r>
            <w:r>
              <w:rPr>
                <w:rFonts w:eastAsia="Times New Roman"/>
                <w:bCs/>
                <w:i/>
                <w:iCs/>
                <w:snapToGrid/>
                <w:color w:val="000000"/>
                <w:kern w:val="0"/>
                <w:sz w:val="18"/>
                <w:szCs w:val="18"/>
                <w:lang w:eastAsia="en-US"/>
              </w:rPr>
              <w:t>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Increasing the number of SSB candidate positions to above 64 to increase</w:t>
            </w:r>
            <w:r>
              <w:rPr>
                <w:rFonts w:eastAsia="Times New Roman"/>
                <w:bCs/>
                <w:i/>
                <w:iCs/>
                <w:snapToGrid/>
                <w:color w:val="000000"/>
                <w:kern w:val="0"/>
                <w:sz w:val="18"/>
                <w:szCs w:val="18"/>
                <w:lang w:eastAsia="en-US"/>
              </w:rPr>
              <w:t xml:space="preserv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1"/>
        <w:tabs>
          <w:tab w:val="left" w:pos="9090"/>
        </w:tabs>
      </w:pPr>
      <w:r>
        <w:t>References</w:t>
      </w:r>
    </w:p>
    <w:p w14:paraId="40CD4C1E" w14:textId="77777777" w:rsidR="00DF47F6" w:rsidRDefault="00BC69DD">
      <w:pPr>
        <w:pStyle w:val="a"/>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a"/>
        <w:numPr>
          <w:ilvl w:val="0"/>
          <w:numId w:val="51"/>
        </w:numPr>
        <w:rPr>
          <w:lang w:eastAsia="en-US"/>
        </w:rPr>
      </w:pPr>
      <w:r>
        <w:rPr>
          <w:lang w:eastAsia="en-US"/>
        </w:rPr>
        <w:t xml:space="preserve">R1-2106584, Discussions on channel access mechanism for NR operation from </w:t>
      </w:r>
      <w:r>
        <w:rPr>
          <w:lang w:eastAsia="en-US"/>
        </w:rPr>
        <w:t>52.6GHz to 71 GHz, vivo</w:t>
      </w:r>
    </w:p>
    <w:p w14:paraId="28A4F5EA" w14:textId="77777777" w:rsidR="00DF47F6" w:rsidRDefault="00BC69DD">
      <w:pPr>
        <w:pStyle w:val="a"/>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a"/>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a"/>
        <w:numPr>
          <w:ilvl w:val="0"/>
          <w:numId w:val="51"/>
        </w:numPr>
        <w:rPr>
          <w:lang w:eastAsia="en-US"/>
        </w:rPr>
      </w:pPr>
      <w:r>
        <w:rPr>
          <w:lang w:eastAsia="en-US"/>
        </w:rPr>
        <w:t xml:space="preserve">R1-2106800, Channel access mechanism for 60 GHz </w:t>
      </w:r>
      <w:r>
        <w:rPr>
          <w:lang w:eastAsia="en-US"/>
        </w:rPr>
        <w:t>unlicensed spectrum, Sony</w:t>
      </w:r>
    </w:p>
    <w:p w14:paraId="1438D242" w14:textId="77777777" w:rsidR="00DF47F6" w:rsidRDefault="00BC69DD">
      <w:pPr>
        <w:pStyle w:val="a"/>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a"/>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a"/>
        <w:numPr>
          <w:ilvl w:val="0"/>
          <w:numId w:val="51"/>
        </w:numPr>
        <w:rPr>
          <w:lang w:eastAsia="en-US"/>
        </w:rPr>
      </w:pPr>
      <w:r>
        <w:rPr>
          <w:lang w:eastAsia="en-US"/>
        </w:rPr>
        <w:t>R1-2106961, Channel access mechanism for up to 71GHz opera</w:t>
      </w:r>
      <w:r>
        <w:rPr>
          <w:lang w:eastAsia="en-US"/>
        </w:rPr>
        <w:t>tion, CATT</w:t>
      </w:r>
    </w:p>
    <w:p w14:paraId="2C0DA6FC" w14:textId="77777777" w:rsidR="00DF47F6" w:rsidRDefault="00BC69DD">
      <w:pPr>
        <w:pStyle w:val="a"/>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a"/>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a"/>
        <w:numPr>
          <w:ilvl w:val="0"/>
          <w:numId w:val="51"/>
        </w:numPr>
        <w:rPr>
          <w:lang w:eastAsia="en-US"/>
        </w:rPr>
      </w:pPr>
      <w:r>
        <w:rPr>
          <w:lang w:eastAsia="en-US"/>
        </w:rPr>
        <w:t>R1-2107055, Channel Access Mechanisms, Ericsson</w:t>
      </w:r>
    </w:p>
    <w:p w14:paraId="42B491B6" w14:textId="77777777" w:rsidR="00DF47F6" w:rsidRDefault="00BC69DD">
      <w:pPr>
        <w:pStyle w:val="a"/>
        <w:numPr>
          <w:ilvl w:val="0"/>
          <w:numId w:val="51"/>
        </w:numPr>
        <w:rPr>
          <w:lang w:eastAsia="en-US"/>
        </w:rPr>
      </w:pPr>
      <w:r>
        <w:rPr>
          <w:lang w:eastAsia="en-US"/>
        </w:rPr>
        <w:t>R1-2107102, Channel access for shared spe</w:t>
      </w:r>
      <w:r>
        <w:rPr>
          <w:lang w:eastAsia="en-US"/>
        </w:rPr>
        <w:t>ctrum Beyond 52.6 GHz, FUTUREWEI</w:t>
      </w:r>
    </w:p>
    <w:p w14:paraId="2446CF5B" w14:textId="77777777" w:rsidR="00DF47F6" w:rsidRDefault="00BC69DD">
      <w:pPr>
        <w:pStyle w:val="a"/>
        <w:numPr>
          <w:ilvl w:val="0"/>
          <w:numId w:val="51"/>
        </w:numPr>
        <w:rPr>
          <w:lang w:eastAsia="en-US"/>
        </w:rPr>
      </w:pPr>
      <w:r>
        <w:rPr>
          <w:lang w:eastAsia="en-US"/>
        </w:rPr>
        <w:t>R1-2107109, Channel access mechanism, Nokia, Nokia Shanghai Bell</w:t>
      </w:r>
    </w:p>
    <w:p w14:paraId="4B8DA089" w14:textId="77777777" w:rsidR="00DF47F6" w:rsidRDefault="00BC69DD">
      <w:pPr>
        <w:pStyle w:val="a"/>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a"/>
        <w:numPr>
          <w:ilvl w:val="0"/>
          <w:numId w:val="51"/>
        </w:numPr>
        <w:rPr>
          <w:lang w:eastAsia="en-US"/>
        </w:rPr>
      </w:pPr>
      <w:r>
        <w:rPr>
          <w:lang w:eastAsia="en-US"/>
        </w:rPr>
        <w:t>R1-2107150, Discussion on channel access mechanism supporting NR from 52.6 t</w:t>
      </w:r>
      <w:r>
        <w:rPr>
          <w:lang w:eastAsia="en-US"/>
        </w:rPr>
        <w:t>o 71GHz, NEC</w:t>
      </w:r>
    </w:p>
    <w:p w14:paraId="2F27AAE0" w14:textId="77777777" w:rsidR="00DF47F6" w:rsidRDefault="00BC69DD">
      <w:pPr>
        <w:pStyle w:val="a"/>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a"/>
        <w:numPr>
          <w:ilvl w:val="0"/>
          <w:numId w:val="51"/>
        </w:numPr>
        <w:rPr>
          <w:lang w:eastAsia="en-US"/>
        </w:rPr>
      </w:pPr>
      <w:r>
        <w:rPr>
          <w:lang w:eastAsia="en-US"/>
        </w:rPr>
        <w:t>R1-2107242, Discussion on channel access mechanism, OPPO</w:t>
      </w:r>
    </w:p>
    <w:p w14:paraId="01B9FCD5" w14:textId="77777777" w:rsidR="00DF47F6" w:rsidRDefault="00BC69DD">
      <w:pPr>
        <w:pStyle w:val="a"/>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a"/>
        <w:numPr>
          <w:ilvl w:val="0"/>
          <w:numId w:val="51"/>
        </w:numPr>
        <w:rPr>
          <w:lang w:eastAsia="en-US"/>
        </w:rPr>
      </w:pPr>
      <w:r>
        <w:rPr>
          <w:lang w:eastAsia="en-US"/>
        </w:rPr>
        <w:t>R1-210738</w:t>
      </w:r>
      <w:r>
        <w:rPr>
          <w:lang w:eastAsia="en-US"/>
        </w:rPr>
        <w:t>6, Channel access for multi-beam operation, Panasonic</w:t>
      </w:r>
    </w:p>
    <w:p w14:paraId="4674360C" w14:textId="77777777" w:rsidR="00DF47F6" w:rsidRDefault="00BC69DD">
      <w:pPr>
        <w:pStyle w:val="a"/>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a"/>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a"/>
        <w:numPr>
          <w:ilvl w:val="0"/>
          <w:numId w:val="51"/>
        </w:numPr>
        <w:rPr>
          <w:lang w:eastAsia="en-US"/>
        </w:rPr>
      </w:pPr>
      <w:r>
        <w:rPr>
          <w:lang w:eastAsia="en-US"/>
        </w:rPr>
        <w:t>R1-2107582, Discussion on chann</w:t>
      </w:r>
      <w:r>
        <w:rPr>
          <w:lang w:eastAsia="en-US"/>
        </w:rPr>
        <w:t>el access mechanism for extending NR up to 71 GHz, Intel Corporation</w:t>
      </w:r>
    </w:p>
    <w:p w14:paraId="6B8E0707" w14:textId="77777777" w:rsidR="00DF47F6" w:rsidRDefault="00BC69DD">
      <w:pPr>
        <w:pStyle w:val="a"/>
        <w:numPr>
          <w:ilvl w:val="0"/>
          <w:numId w:val="51"/>
        </w:numPr>
        <w:rPr>
          <w:lang w:eastAsia="en-US"/>
        </w:rPr>
      </w:pPr>
      <w:r>
        <w:rPr>
          <w:lang w:eastAsia="en-US"/>
        </w:rPr>
        <w:t>R1-2107691, Views on Rel. 17 channel access enhancements, AT&amp;T</w:t>
      </w:r>
    </w:p>
    <w:p w14:paraId="42B08A09" w14:textId="77777777" w:rsidR="00DF47F6" w:rsidRDefault="00BC69DD">
      <w:pPr>
        <w:pStyle w:val="a"/>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a"/>
        <w:numPr>
          <w:ilvl w:val="0"/>
          <w:numId w:val="51"/>
        </w:numPr>
        <w:rPr>
          <w:lang w:eastAsia="en-US"/>
        </w:rPr>
      </w:pPr>
      <w:r>
        <w:rPr>
          <w:lang w:eastAsia="en-US"/>
        </w:rPr>
        <w:t>R1-2107850, Channel access mechanism for NR</w:t>
      </w:r>
      <w:r>
        <w:rPr>
          <w:lang w:eastAsia="en-US"/>
        </w:rPr>
        <w:t xml:space="preserve"> from 52.6 to 71 GHz, NTT DOCOMO, INC.</w:t>
      </w:r>
    </w:p>
    <w:p w14:paraId="3269AEEF" w14:textId="77777777" w:rsidR="00DF47F6" w:rsidRDefault="00BC69DD">
      <w:pPr>
        <w:pStyle w:val="a"/>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a"/>
        <w:numPr>
          <w:ilvl w:val="0"/>
          <w:numId w:val="51"/>
        </w:numPr>
        <w:rPr>
          <w:lang w:eastAsia="en-US"/>
        </w:rPr>
      </w:pPr>
      <w:r>
        <w:rPr>
          <w:lang w:eastAsia="en-US"/>
        </w:rPr>
        <w:t>R1-2108011, Discussion on multi-beam operation, ITRI</w:t>
      </w:r>
    </w:p>
    <w:p w14:paraId="1DDC5555" w14:textId="77777777" w:rsidR="00DF47F6" w:rsidRDefault="00BC69DD">
      <w:pPr>
        <w:pStyle w:val="a"/>
        <w:numPr>
          <w:ilvl w:val="0"/>
          <w:numId w:val="51"/>
        </w:numPr>
        <w:rPr>
          <w:lang w:eastAsia="en-US"/>
        </w:rPr>
      </w:pPr>
      <w:r>
        <w:rPr>
          <w:lang w:eastAsia="en-US"/>
        </w:rPr>
        <w:lastRenderedPageBreak/>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w:t>
      </w:r>
      <w:r>
        <w:rPr>
          <w:lang w:eastAsia="en-US"/>
        </w:rPr>
        <w:t>reless</w:t>
      </w:r>
    </w:p>
    <w:p w14:paraId="28C26FC7" w14:textId="77777777" w:rsidR="00DF47F6" w:rsidRDefault="00BC69DD">
      <w:pPr>
        <w:pStyle w:val="a"/>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a"/>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7943" w14:textId="77777777" w:rsidR="00BC69DD" w:rsidRDefault="00BC69DD">
      <w:pPr>
        <w:spacing w:after="0" w:line="240" w:lineRule="auto"/>
      </w:pPr>
      <w:r>
        <w:separator/>
      </w:r>
    </w:p>
  </w:endnote>
  <w:endnote w:type="continuationSeparator" w:id="0">
    <w:p w14:paraId="39A6C678" w14:textId="77777777" w:rsidR="00BC69DD" w:rsidRDefault="00BC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altName w:val="Yu Gothic Medium"/>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79D" w14:textId="77777777" w:rsidR="00DF47F6" w:rsidRDefault="00BC69DD">
    <w:pPr>
      <w:pStyle w:val="af"/>
      <w:rPr>
        <w:rStyle w:val="af9"/>
      </w:rPr>
    </w:pPr>
    <w:r>
      <w:rPr>
        <w:rStyle w:val="af9"/>
      </w:rPr>
      <w:fldChar w:fldCharType="begin"/>
    </w:r>
    <w:r>
      <w:rPr>
        <w:rStyle w:val="af9"/>
      </w:rPr>
      <w:instrText xml:space="preserve">PAGE  </w:instrText>
    </w:r>
    <w:r>
      <w:rPr>
        <w:rStyle w:val="af9"/>
      </w:rPr>
      <w:fldChar w:fldCharType="end"/>
    </w:r>
  </w:p>
  <w:p w14:paraId="62D02882" w14:textId="77777777" w:rsidR="00DF47F6" w:rsidRDefault="00DF47F6">
    <w:pPr>
      <w:pStyle w:val="af"/>
    </w:pPr>
  </w:p>
  <w:p w14:paraId="66AEDF16" w14:textId="77777777" w:rsidR="00DF47F6" w:rsidRDefault="00DF47F6"/>
  <w:p w14:paraId="5DB1435B" w14:textId="77777777" w:rsidR="00DF47F6" w:rsidRDefault="00DF4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4A68" w14:textId="77777777" w:rsidR="00DF47F6" w:rsidRDefault="00BC69DD">
    <w:pPr>
      <w:pStyle w:val="af"/>
      <w:rPr>
        <w:rStyle w:val="af9"/>
      </w:rPr>
    </w:pPr>
    <w:r>
      <w:rPr>
        <w:rStyle w:val="af9"/>
      </w:rPr>
      <w:fldChar w:fldCharType="begin"/>
    </w:r>
    <w:r>
      <w:rPr>
        <w:rStyle w:val="af9"/>
      </w:rPr>
      <w:instrText xml:space="preserve">PAGE  </w:instrText>
    </w:r>
    <w:r>
      <w:rPr>
        <w:rStyle w:val="af9"/>
      </w:rPr>
      <w:fldChar w:fldCharType="separate"/>
    </w:r>
    <w:r>
      <w:rPr>
        <w:rStyle w:val="af9"/>
      </w:rPr>
      <w:t>54</w:t>
    </w:r>
    <w:r>
      <w:rPr>
        <w:rStyle w:val="af9"/>
      </w:rPr>
      <w:fldChar w:fldCharType="end"/>
    </w:r>
  </w:p>
  <w:p w14:paraId="459F579D" w14:textId="77777777" w:rsidR="00DF47F6" w:rsidRDefault="00DF47F6">
    <w:pPr>
      <w:pStyle w:val="af"/>
    </w:pPr>
  </w:p>
  <w:p w14:paraId="0CF10817" w14:textId="77777777" w:rsidR="00DF47F6" w:rsidRDefault="00DF47F6"/>
  <w:p w14:paraId="15D01CF8" w14:textId="77777777" w:rsidR="00DF47F6" w:rsidRDefault="00DF4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FDA0" w14:textId="77777777" w:rsidR="00BC69DD" w:rsidRDefault="00BC69DD">
      <w:pPr>
        <w:spacing w:after="0" w:line="240" w:lineRule="auto"/>
      </w:pPr>
      <w:r>
        <w:separator/>
      </w:r>
    </w:p>
  </w:footnote>
  <w:footnote w:type="continuationSeparator" w:id="0">
    <w:p w14:paraId="4E4DF1B2" w14:textId="77777777" w:rsidR="00BC69DD" w:rsidRDefault="00BC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ECD40"/>
    <w:multiLevelType w:val="singleLevel"/>
    <w:tmpl w:val="256ECD40"/>
    <w:lvl w:ilvl="0">
      <w:start w:val="1"/>
      <w:numFmt w:val="upperLetter"/>
      <w:suff w:val="space"/>
      <w:lvlText w:val="%1)"/>
      <w:lvlJc w:val="left"/>
    </w:lvl>
  </w:abstractNum>
  <w:abstractNum w:abstractNumId="12"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67A54"/>
    <w:multiLevelType w:val="multilevel"/>
    <w:tmpl w:val="61A67A54"/>
    <w:lvl w:ilvl="0">
      <w:numFmt w:val="bullet"/>
      <w:lvlText w:val="-"/>
      <w:lvlJc w:val="left"/>
      <w:pPr>
        <w:ind w:left="775" w:hanging="360"/>
      </w:pPr>
      <w:rPr>
        <w:rFonts w:ascii="Arial" w:eastAsia="ＭＳ 明朝"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0"/>
  </w:num>
  <w:num w:numId="2">
    <w:abstractNumId w:val="3"/>
  </w:num>
  <w:num w:numId="3">
    <w:abstractNumId w:val="51"/>
  </w:num>
  <w:num w:numId="4">
    <w:abstractNumId w:val="0"/>
  </w:num>
  <w:num w:numId="5">
    <w:abstractNumId w:val="14"/>
  </w:num>
  <w:num w:numId="6">
    <w:abstractNumId w:val="49"/>
  </w:num>
  <w:num w:numId="7">
    <w:abstractNumId w:val="13"/>
  </w:num>
  <w:num w:numId="8">
    <w:abstractNumId w:val="23"/>
  </w:num>
  <w:num w:numId="9">
    <w:abstractNumId w:val="16"/>
  </w:num>
  <w:num w:numId="10">
    <w:abstractNumId w:val="25"/>
  </w:num>
  <w:num w:numId="11">
    <w:abstractNumId w:val="26"/>
  </w:num>
  <w:num w:numId="12">
    <w:abstractNumId w:val="19"/>
  </w:num>
  <w:num w:numId="13">
    <w:abstractNumId w:val="30"/>
  </w:num>
  <w:num w:numId="14">
    <w:abstractNumId w:val="50"/>
  </w:num>
  <w:num w:numId="15">
    <w:abstractNumId w:val="39"/>
  </w:num>
  <w:num w:numId="16">
    <w:abstractNumId w:val="8"/>
  </w:num>
  <w:num w:numId="17">
    <w:abstractNumId w:val="37"/>
  </w:num>
  <w:num w:numId="18">
    <w:abstractNumId w:val="42"/>
  </w:num>
  <w:num w:numId="19">
    <w:abstractNumId w:val="27"/>
  </w:num>
  <w:num w:numId="20">
    <w:abstractNumId w:val="7"/>
  </w:num>
  <w:num w:numId="21">
    <w:abstractNumId w:val="24"/>
  </w:num>
  <w:num w:numId="22">
    <w:abstractNumId w:val="34"/>
  </w:num>
  <w:num w:numId="23">
    <w:abstractNumId w:val="28"/>
  </w:num>
  <w:num w:numId="24">
    <w:abstractNumId w:val="44"/>
  </w:num>
  <w:num w:numId="25">
    <w:abstractNumId w:val="47"/>
  </w:num>
  <w:num w:numId="26">
    <w:abstractNumId w:val="41"/>
  </w:num>
  <w:num w:numId="27">
    <w:abstractNumId w:val="5"/>
  </w:num>
  <w:num w:numId="28">
    <w:abstractNumId w:val="35"/>
  </w:num>
  <w:num w:numId="29">
    <w:abstractNumId w:val="1"/>
  </w:num>
  <w:num w:numId="30">
    <w:abstractNumId w:val="21"/>
  </w:num>
  <w:num w:numId="31">
    <w:abstractNumId w:val="45"/>
  </w:num>
  <w:num w:numId="32">
    <w:abstractNumId w:val="43"/>
  </w:num>
  <w:num w:numId="33">
    <w:abstractNumId w:val="17"/>
  </w:num>
  <w:num w:numId="34">
    <w:abstractNumId w:val="11"/>
  </w:num>
  <w:num w:numId="35">
    <w:abstractNumId w:val="22"/>
  </w:num>
  <w:num w:numId="36">
    <w:abstractNumId w:val="4"/>
  </w:num>
  <w:num w:numId="37">
    <w:abstractNumId w:val="38"/>
  </w:num>
  <w:num w:numId="38">
    <w:abstractNumId w:val="2"/>
  </w:num>
  <w:num w:numId="39">
    <w:abstractNumId w:val="18"/>
  </w:num>
  <w:num w:numId="40">
    <w:abstractNumId w:val="29"/>
  </w:num>
  <w:num w:numId="41">
    <w:abstractNumId w:val="9"/>
  </w:num>
  <w:num w:numId="42">
    <w:abstractNumId w:val="12"/>
  </w:num>
  <w:num w:numId="43">
    <w:abstractNumId w:val="31"/>
  </w:num>
  <w:num w:numId="44">
    <w:abstractNumId w:val="10"/>
  </w:num>
  <w:num w:numId="45">
    <w:abstractNumId w:val="15"/>
  </w:num>
  <w:num w:numId="46">
    <w:abstractNumId w:val="6"/>
  </w:num>
  <w:num w:numId="47">
    <w:abstractNumId w:val="40"/>
  </w:num>
  <w:num w:numId="48">
    <w:abstractNumId w:val="48"/>
  </w:num>
  <w:num w:numId="49">
    <w:abstractNumId w:val="46"/>
  </w:num>
  <w:num w:numId="50">
    <w:abstractNumId w:val="32"/>
  </w:num>
  <w:num w:numId="51">
    <w:abstractNumId w:val="36"/>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21DE7814-9793-42B5-BAED-F3643B9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목록 단락,列出段落,?? ??,?????,????,Lista1,中等深浅网格 1 - 着色 21,列表段落1,—ño’i—Ž,¥¡¡¡¡ì¬º¥¹¥È¶ÎÂä,ÁÐ³ö¶ÎÂä,¥ê¥¹¥È¶ÎÂä,1st level - Bullet List Paragraph,Lettre d'introduction,Paragrafo elenco,Normal bullet 2,Bullet list,목록단락,列表段落11,列"/>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목록 단락 (文字),列出段落 (文字),?? ?? (文字),????? (文字),???? (文字),Lista1 (文字),中等深浅网格 1 - 着色 21 (文字),列表段落1 (文字),—ño’i—Ž (文字),¥¡¡¡¡ì¬º¥¹¥È¶ÎÂä (文字),ÁÐ³ö¶ÎÂä (文字),¥ê¥¹¥È¶ÎÂä (文字),1st level - Bullet List Paragraph (文字),Paragrafo elenco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FC8A1E65-6D5D-40C7-A473-11D04FCD2405}">
  <ds:schemaRefs>
    <ds:schemaRef ds:uri="http://schemas.openxmlformats.org/officeDocument/2006/bibliography"/>
  </ds:schemaRefs>
</ds:datastoreItem>
</file>

<file path=customXml/itemProps4.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FFF8BC54-9A39-4CD0-82DD-98DABCEF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28316</Words>
  <Characters>161405</Characters>
  <Application>Microsoft Office Word</Application>
  <DocSecurity>0</DocSecurity>
  <Lines>1345</Lines>
  <Paragraphs>378</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189343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2021-08-18T12:04:00Z</dcterms:created>
  <dcterms:modified xsi:type="dcterms:W3CDTF">2021-08-18T12:04:00Z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