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9DB84" w14:textId="6555879C" w:rsidR="00614B95" w:rsidRDefault="00DB1D06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</w:t>
      </w:r>
      <w:r w:rsidR="00F61BA1">
        <w:rPr>
          <w:b/>
        </w:rPr>
        <w:t>6</w:t>
      </w:r>
      <w:r>
        <w:rPr>
          <w:b/>
        </w:rPr>
        <w:t>-e</w:t>
      </w:r>
      <w:r>
        <w:rPr>
          <w:b/>
        </w:rPr>
        <w:tab/>
        <w:t xml:space="preserve">                                                                          R1-</w:t>
      </w:r>
      <w:r w:rsidRPr="00F61BA1">
        <w:rPr>
          <w:b/>
          <w:highlight w:val="yellow"/>
        </w:rPr>
        <w:t>2</w:t>
      </w:r>
      <w:r w:rsidR="00F61BA1" w:rsidRPr="00F61BA1">
        <w:rPr>
          <w:b/>
          <w:highlight w:val="yellow"/>
        </w:rPr>
        <w:t>10xxxx</w:t>
      </w:r>
    </w:p>
    <w:p w14:paraId="599749D1" w14:textId="6D1D7BE1" w:rsidR="00614B95" w:rsidRDefault="00F61BA1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August</w:t>
      </w:r>
      <w:r w:rsidR="00DB1D06">
        <w:rPr>
          <w:b/>
        </w:rPr>
        <w:t xml:space="preserve"> 1</w:t>
      </w:r>
      <w:r>
        <w:rPr>
          <w:b/>
        </w:rPr>
        <w:t>6</w:t>
      </w:r>
      <w:r w:rsidR="00DB1D06">
        <w:rPr>
          <w:b/>
          <w:vertAlign w:val="superscript"/>
        </w:rPr>
        <w:t>t</w:t>
      </w:r>
      <w:r w:rsidR="00DB1D06">
        <w:rPr>
          <w:b/>
          <w:color w:val="000000"/>
          <w:vertAlign w:val="superscript"/>
        </w:rPr>
        <w:t>h</w:t>
      </w:r>
      <w:r w:rsidR="00DB1D06">
        <w:rPr>
          <w:b/>
        </w:rPr>
        <w:t xml:space="preserve"> </w:t>
      </w:r>
      <w:r w:rsidR="00DB1D06">
        <w:rPr>
          <w:b/>
          <w:color w:val="000000"/>
        </w:rPr>
        <w:t>–  2</w:t>
      </w:r>
      <w:r>
        <w:rPr>
          <w:b/>
          <w:color w:val="000000"/>
        </w:rPr>
        <w:t>7</w:t>
      </w:r>
      <w:r w:rsidR="00DB1D06">
        <w:rPr>
          <w:b/>
          <w:color w:val="000000"/>
          <w:vertAlign w:val="superscript"/>
        </w:rPr>
        <w:t>th</w:t>
      </w:r>
      <w:r w:rsidR="00DB1D06">
        <w:rPr>
          <w:b/>
          <w:color w:val="000000"/>
        </w:rPr>
        <w:t>, 202</w:t>
      </w:r>
      <w:r>
        <w:rPr>
          <w:b/>
          <w:color w:val="000000"/>
        </w:rPr>
        <w:t>1</w:t>
      </w:r>
    </w:p>
    <w:p w14:paraId="1BF7C23A" w14:textId="77777777" w:rsidR="00614B95" w:rsidRDefault="00DB1D06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AE2E2BF" w14:textId="77777777" w:rsidR="00614B95" w:rsidRDefault="00DB1D06">
      <w:pPr>
        <w:rPr>
          <w:b/>
        </w:rPr>
      </w:pPr>
      <w:r>
        <w:rPr>
          <w:b/>
        </w:rPr>
        <w:t>Agenda item:    7.2.2</w:t>
      </w:r>
    </w:p>
    <w:p w14:paraId="3D216B4A" w14:textId="77777777" w:rsidR="00614B95" w:rsidRDefault="00DB1D06">
      <w:pPr>
        <w:rPr>
          <w:b/>
        </w:rPr>
      </w:pPr>
      <w:r>
        <w:rPr>
          <w:b/>
        </w:rPr>
        <w:t>Source:              Moderator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461DCEAC" w14:textId="77777777" w:rsidR="00614B95" w:rsidRDefault="00DB1D06">
      <w:pPr>
        <w:rPr>
          <w:b/>
        </w:rPr>
      </w:pPr>
      <w:r>
        <w:rPr>
          <w:b/>
        </w:rPr>
        <w:t>Title:                  Preparation phase email discussion for NR-U</w:t>
      </w:r>
    </w:p>
    <w:p w14:paraId="008E7FB2" w14:textId="77777777" w:rsidR="00614B95" w:rsidRDefault="00DB1D06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75C56FA8" w14:textId="77777777" w:rsidR="00614B95" w:rsidRDefault="00DB1D06">
      <w:pPr>
        <w:pStyle w:val="Heading1"/>
        <w:numPr>
          <w:ilvl w:val="0"/>
          <w:numId w:val="10"/>
        </w:numPr>
      </w:pPr>
      <w:r>
        <w:t>Introduction</w:t>
      </w:r>
    </w:p>
    <w:p w14:paraId="32596F61" w14:textId="77777777" w:rsidR="00614B95" w:rsidRDefault="00DB1D06">
      <w:r>
        <w:t xml:space="preserve">The paper summarizes the preparation phase email discussion for contribution submitted to 7.2.2 on NR-U CR. </w:t>
      </w:r>
    </w:p>
    <w:p w14:paraId="2C12981C" w14:textId="1B6C44CD" w:rsidR="00614B95" w:rsidRDefault="00DB1D06">
      <w:pPr>
        <w:pStyle w:val="Heading1"/>
        <w:tabs>
          <w:tab w:val="left" w:pos="9090"/>
        </w:tabs>
      </w:pPr>
      <w:r>
        <w:t>Issues identified</w:t>
      </w:r>
    </w:p>
    <w:p w14:paraId="23983D19" w14:textId="6144D87C" w:rsidR="0009117A" w:rsidRPr="0009117A" w:rsidRDefault="0009117A" w:rsidP="0009117A">
      <w:pPr>
        <w:rPr>
          <w:lang w:eastAsia="en-US"/>
        </w:rPr>
      </w:pPr>
      <w:r>
        <w:rPr>
          <w:lang w:eastAsia="en-US"/>
        </w:rPr>
        <w:t>Issues may need technical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8"/>
        <w:gridCol w:w="2049"/>
      </w:tblGrid>
      <w:tr w:rsidR="00C6036A" w14:paraId="2210133D" w14:textId="77777777" w:rsidTr="00013E26">
        <w:tc>
          <w:tcPr>
            <w:tcW w:w="819" w:type="dxa"/>
          </w:tcPr>
          <w:p w14:paraId="5A812783" w14:textId="1790F543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27D5BDBC" w14:textId="2937ADB5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8" w:type="dxa"/>
          </w:tcPr>
          <w:p w14:paraId="24932E55" w14:textId="355CB7CE" w:rsidR="00C6036A" w:rsidRDefault="00013E26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49" w:type="dxa"/>
          </w:tcPr>
          <w:p w14:paraId="4DDC9369" w14:textId="7EE4A4CC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C6036A" w14:paraId="4C451919" w14:textId="77777777" w:rsidTr="00013E26">
        <w:tc>
          <w:tcPr>
            <w:tcW w:w="819" w:type="dxa"/>
          </w:tcPr>
          <w:p w14:paraId="5DBEDACF" w14:textId="1ACB6E56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5386" w:type="dxa"/>
          </w:tcPr>
          <w:p w14:paraId="7DDD1442" w14:textId="1A60B7AC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5GHz channel access update for MIIT</w:t>
            </w:r>
          </w:p>
        </w:tc>
        <w:tc>
          <w:tcPr>
            <w:tcW w:w="1108" w:type="dxa"/>
          </w:tcPr>
          <w:p w14:paraId="27DF862D" w14:textId="249FB18E" w:rsidR="00C6036A" w:rsidRDefault="00E91E40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49" w:type="dxa"/>
          </w:tcPr>
          <w:p w14:paraId="28E06E24" w14:textId="67C912B5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Discussion paper: [2]</w:t>
            </w:r>
          </w:p>
          <w:p w14:paraId="475F68C0" w14:textId="55A860D1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37.213: [1]</w:t>
            </w:r>
          </w:p>
          <w:p w14:paraId="255F18BF" w14:textId="37970552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[5]</w:t>
            </w:r>
          </w:p>
        </w:tc>
      </w:tr>
      <w:tr w:rsidR="00C6036A" w14:paraId="6187AFCC" w14:textId="77777777" w:rsidTr="00013E26">
        <w:tc>
          <w:tcPr>
            <w:tcW w:w="819" w:type="dxa"/>
          </w:tcPr>
          <w:p w14:paraId="6A7522CD" w14:textId="2BCD50FB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5386" w:type="dxa"/>
          </w:tcPr>
          <w:p w14:paraId="2AC4F5D4" w14:textId="54D09F3E" w:rsidR="00C6036A" w:rsidRDefault="00C6036A" w:rsidP="008E6370">
            <w:pPr>
              <w:wordWrap/>
              <w:rPr>
                <w:lang w:eastAsia="en-US"/>
              </w:rPr>
            </w:pPr>
            <w:r w:rsidRPr="006C5CC0">
              <w:t>Corrections on CG-UCI multiplexing in TS38.212</w:t>
            </w:r>
          </w:p>
        </w:tc>
        <w:tc>
          <w:tcPr>
            <w:tcW w:w="1108" w:type="dxa"/>
          </w:tcPr>
          <w:p w14:paraId="4C8FE5E0" w14:textId="095681C4" w:rsidR="00C6036A" w:rsidRDefault="008B6182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49" w:type="dxa"/>
          </w:tcPr>
          <w:p w14:paraId="61179A4F" w14:textId="7D1C9513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[6]</w:t>
            </w:r>
          </w:p>
        </w:tc>
      </w:tr>
      <w:tr w:rsidR="00C6036A" w14:paraId="2A364799" w14:textId="77777777" w:rsidTr="00013E26">
        <w:tc>
          <w:tcPr>
            <w:tcW w:w="819" w:type="dxa"/>
          </w:tcPr>
          <w:p w14:paraId="10D08B13" w14:textId="1FF23E24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5386" w:type="dxa"/>
          </w:tcPr>
          <w:p w14:paraId="2B7406E2" w14:textId="78DBCD51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sz w:val="22"/>
              </w:rPr>
              <w:t>CORESET configuration for wideband operation</w:t>
            </w:r>
          </w:p>
        </w:tc>
        <w:tc>
          <w:tcPr>
            <w:tcW w:w="1108" w:type="dxa"/>
          </w:tcPr>
          <w:p w14:paraId="6E098650" w14:textId="4CA4ACF0" w:rsidR="00C6036A" w:rsidRDefault="001F0851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[25]</w:t>
            </w:r>
          </w:p>
        </w:tc>
        <w:tc>
          <w:tcPr>
            <w:tcW w:w="2049" w:type="dxa"/>
          </w:tcPr>
          <w:p w14:paraId="1D38E1AC" w14:textId="2C6D0946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[9], [17]</w:t>
            </w:r>
          </w:p>
        </w:tc>
      </w:tr>
      <w:tr w:rsidR="00C6036A" w14:paraId="0DDDB617" w14:textId="77777777" w:rsidTr="00013E26">
        <w:tc>
          <w:tcPr>
            <w:tcW w:w="819" w:type="dxa"/>
          </w:tcPr>
          <w:p w14:paraId="0FF1CB66" w14:textId="530353CE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5386" w:type="dxa"/>
          </w:tcPr>
          <w:p w14:paraId="4A14CDBD" w14:textId="6E7066D0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Enhanced type-2 HARQ codebook NFI toggling and PUCCH</w:t>
            </w:r>
          </w:p>
        </w:tc>
        <w:tc>
          <w:tcPr>
            <w:tcW w:w="1108" w:type="dxa"/>
          </w:tcPr>
          <w:p w14:paraId="4F5F70AD" w14:textId="79E4EE6A" w:rsidR="00C6036A" w:rsidRDefault="00A867F1" w:rsidP="008E6370">
            <w:pPr>
              <w:rPr>
                <w:lang w:eastAsia="en-US"/>
              </w:rPr>
            </w:pPr>
            <w:r w:rsidRPr="00331731">
              <w:rPr>
                <w:lang w:eastAsia="en-US"/>
              </w:rPr>
              <w:t>[23]</w:t>
            </w:r>
          </w:p>
        </w:tc>
        <w:tc>
          <w:tcPr>
            <w:tcW w:w="2049" w:type="dxa"/>
          </w:tcPr>
          <w:p w14:paraId="1B25A2A8" w14:textId="40FD457C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CR for 38.213: [10]</w:t>
            </w:r>
          </w:p>
        </w:tc>
      </w:tr>
      <w:tr w:rsidR="00C6036A" w14:paraId="391E025C" w14:textId="77777777" w:rsidTr="00013E26">
        <w:tc>
          <w:tcPr>
            <w:tcW w:w="819" w:type="dxa"/>
          </w:tcPr>
          <w:p w14:paraId="6B4F167E" w14:textId="05A08882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5386" w:type="dxa"/>
          </w:tcPr>
          <w:p w14:paraId="541ED0C4" w14:textId="19AEBF0F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37714B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Correction related to search space set group switching</w:t>
            </w:r>
          </w:p>
        </w:tc>
        <w:tc>
          <w:tcPr>
            <w:tcW w:w="1108" w:type="dxa"/>
          </w:tcPr>
          <w:p w14:paraId="4E15441E" w14:textId="64AB1140" w:rsidR="00C6036A" w:rsidRDefault="00647E88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[21]</w:t>
            </w:r>
          </w:p>
        </w:tc>
        <w:tc>
          <w:tcPr>
            <w:tcW w:w="2049" w:type="dxa"/>
          </w:tcPr>
          <w:p w14:paraId="3D3BC5BF" w14:textId="6D8979DF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Discussion and TP: [15]</w:t>
            </w:r>
          </w:p>
        </w:tc>
      </w:tr>
      <w:tr w:rsidR="00C6036A" w14:paraId="6C23DD1B" w14:textId="77777777" w:rsidTr="00013E26">
        <w:tc>
          <w:tcPr>
            <w:tcW w:w="819" w:type="dxa"/>
          </w:tcPr>
          <w:p w14:paraId="743FA84D" w14:textId="0AA0E112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  <w:tc>
          <w:tcPr>
            <w:tcW w:w="5386" w:type="dxa"/>
          </w:tcPr>
          <w:p w14:paraId="49289386" w14:textId="08609994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t>On frequency hopping for multi-PUSCH scheduling with single DCI</w:t>
            </w:r>
          </w:p>
        </w:tc>
        <w:tc>
          <w:tcPr>
            <w:tcW w:w="1108" w:type="dxa"/>
          </w:tcPr>
          <w:p w14:paraId="0E42813B" w14:textId="7F9294B2" w:rsidR="00C6036A" w:rsidRDefault="008B6182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  <w:r w:rsidR="00A86690">
              <w:rPr>
                <w:lang w:eastAsia="en-US"/>
              </w:rPr>
              <w:t>, [23]</w:t>
            </w:r>
          </w:p>
        </w:tc>
        <w:tc>
          <w:tcPr>
            <w:tcW w:w="2049" w:type="dxa"/>
          </w:tcPr>
          <w:p w14:paraId="325EFE64" w14:textId="1C4E98A4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CR for 38.214: [16]</w:t>
            </w:r>
          </w:p>
          <w:p w14:paraId="34B057C4" w14:textId="45987C69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Discussion: [18]</w:t>
            </w:r>
          </w:p>
        </w:tc>
      </w:tr>
    </w:tbl>
    <w:p w14:paraId="6C906030" w14:textId="77777777" w:rsidR="00847040" w:rsidRPr="00847040" w:rsidRDefault="00847040" w:rsidP="00847040">
      <w:pPr>
        <w:rPr>
          <w:lang w:eastAsia="en-US"/>
        </w:rPr>
      </w:pPr>
    </w:p>
    <w:p w14:paraId="1DBE03FE" w14:textId="12928E5D" w:rsidR="009E673A" w:rsidRPr="009E673A" w:rsidRDefault="004E028E" w:rsidP="009E673A">
      <w:pPr>
        <w:rPr>
          <w:lang w:eastAsia="en-US"/>
        </w:rPr>
      </w:pPr>
      <w:r>
        <w:rPr>
          <w:lang w:eastAsia="en-US"/>
        </w:rPr>
        <w:t xml:space="preserve">Issues </w:t>
      </w:r>
      <w:r w:rsidR="0009117A">
        <w:rPr>
          <w:lang w:eastAsia="en-US"/>
        </w:rPr>
        <w:t xml:space="preserve">more </w:t>
      </w:r>
      <w:r>
        <w:rPr>
          <w:lang w:eastAsia="en-US"/>
        </w:rPr>
        <w:t>editorial in nature: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2"/>
        <w:gridCol w:w="2055"/>
      </w:tblGrid>
      <w:tr w:rsidR="00013E26" w14:paraId="5D6FE602" w14:textId="77777777" w:rsidTr="00013E26">
        <w:tc>
          <w:tcPr>
            <w:tcW w:w="819" w:type="dxa"/>
          </w:tcPr>
          <w:p w14:paraId="6B7680BB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3C35792D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2" w:type="dxa"/>
          </w:tcPr>
          <w:p w14:paraId="2BF2C020" w14:textId="55B00E84" w:rsidR="00013E26" w:rsidRDefault="00013E2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55" w:type="dxa"/>
          </w:tcPr>
          <w:p w14:paraId="6A7674E8" w14:textId="16112CDC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013E26" w14:paraId="78D78EA3" w14:textId="77777777" w:rsidTr="00013E26">
        <w:tc>
          <w:tcPr>
            <w:tcW w:w="819" w:type="dxa"/>
          </w:tcPr>
          <w:p w14:paraId="7D23A051" w14:textId="1D8A9074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5386" w:type="dxa"/>
          </w:tcPr>
          <w:p w14:paraId="5ACA4ABF" w14:textId="77777777" w:rsidR="00013E26" w:rsidRDefault="00013E26" w:rsidP="008F2256">
            <w:pPr>
              <w:wordWrap/>
              <w:rPr>
                <w:lang w:eastAsia="en-US"/>
              </w:rPr>
            </w:pPr>
            <w:r w:rsidRPr="00966D6A">
              <w:t>Correction on RRC parameter name of HARQ-ACK codebook in TS 38.213</w:t>
            </w:r>
          </w:p>
        </w:tc>
        <w:tc>
          <w:tcPr>
            <w:tcW w:w="1102" w:type="dxa"/>
          </w:tcPr>
          <w:p w14:paraId="5DDEA2BD" w14:textId="187C7DB8" w:rsidR="00013E26" w:rsidRDefault="007E030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[23]</w:t>
            </w:r>
          </w:p>
        </w:tc>
        <w:tc>
          <w:tcPr>
            <w:tcW w:w="2055" w:type="dxa"/>
          </w:tcPr>
          <w:p w14:paraId="1DA25D07" w14:textId="4623938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[3]</w:t>
            </w:r>
          </w:p>
        </w:tc>
      </w:tr>
      <w:tr w:rsidR="00013E26" w14:paraId="7AF1BCE2" w14:textId="77777777" w:rsidTr="00013E26">
        <w:tc>
          <w:tcPr>
            <w:tcW w:w="819" w:type="dxa"/>
          </w:tcPr>
          <w:p w14:paraId="0087ECCB" w14:textId="5A4E0FF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5386" w:type="dxa"/>
          </w:tcPr>
          <w:p w14:paraId="7993D8AC" w14:textId="77777777" w:rsidR="00013E26" w:rsidRDefault="00013E26" w:rsidP="008F2256">
            <w:pPr>
              <w:wordWrap/>
              <w:rPr>
                <w:lang w:eastAsia="en-US"/>
              </w:rPr>
            </w:pPr>
            <w:r w:rsidRPr="00CC5D8D">
              <w:t>Correction on DFI flag in DCI format 0-1 in TS38.212</w:t>
            </w:r>
          </w:p>
        </w:tc>
        <w:tc>
          <w:tcPr>
            <w:tcW w:w="1102" w:type="dxa"/>
          </w:tcPr>
          <w:p w14:paraId="431A54DB" w14:textId="2195BF71" w:rsidR="00013E26" w:rsidRDefault="00113B60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55" w:type="dxa"/>
          </w:tcPr>
          <w:p w14:paraId="37EC2FC7" w14:textId="21B54B66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[4]</w:t>
            </w:r>
          </w:p>
        </w:tc>
      </w:tr>
      <w:tr w:rsidR="00013E26" w14:paraId="6F47BADF" w14:textId="77777777" w:rsidTr="00013E26">
        <w:tc>
          <w:tcPr>
            <w:tcW w:w="819" w:type="dxa"/>
          </w:tcPr>
          <w:p w14:paraId="46A7084A" w14:textId="793CF7E3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5386" w:type="dxa"/>
          </w:tcPr>
          <w:p w14:paraId="10F5CDEF" w14:textId="77777777" w:rsidR="00013E26" w:rsidRDefault="00013E26" w:rsidP="008F2256">
            <w:pPr>
              <w:wordWrap/>
              <w:rPr>
                <w:lang w:eastAsia="en-US"/>
              </w:rPr>
            </w:pPr>
            <w:r w:rsidRPr="00810F99">
              <w:rPr>
                <w:lang w:eastAsia="en-US"/>
              </w:rPr>
              <w:t>Editorial correction on the channel access for type-2 random access</w:t>
            </w:r>
          </w:p>
        </w:tc>
        <w:tc>
          <w:tcPr>
            <w:tcW w:w="1102" w:type="dxa"/>
          </w:tcPr>
          <w:p w14:paraId="2C0EFB73" w14:textId="4051B24F" w:rsidR="00013E26" w:rsidRDefault="00D264DA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40EA1581" w14:textId="700C89CA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[7]</w:t>
            </w:r>
          </w:p>
        </w:tc>
      </w:tr>
      <w:tr w:rsidR="00013E26" w14:paraId="5C5C6C38" w14:textId="77777777" w:rsidTr="00013E26">
        <w:tc>
          <w:tcPr>
            <w:tcW w:w="819" w:type="dxa"/>
          </w:tcPr>
          <w:p w14:paraId="2DD8E204" w14:textId="6F6B332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5386" w:type="dxa"/>
          </w:tcPr>
          <w:p w14:paraId="74638798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rFonts w:eastAsia="SimSun" w:cs="Arial" w:hint="eastAsia"/>
                <w:color w:val="000000"/>
                <w:sz w:val="21"/>
                <w:szCs w:val="21"/>
                <w:shd w:val="clear" w:color="auto" w:fill="FFFFFF"/>
              </w:rPr>
              <w:t>Alignment CR on the parameter name of discovery burst window length</w:t>
            </w:r>
          </w:p>
        </w:tc>
        <w:tc>
          <w:tcPr>
            <w:tcW w:w="1102" w:type="dxa"/>
          </w:tcPr>
          <w:p w14:paraId="1C00ACD4" w14:textId="77777777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2955D1C0" w14:textId="086EC1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[8]</w:t>
            </w:r>
          </w:p>
        </w:tc>
      </w:tr>
      <w:tr w:rsidR="00B4673E" w14:paraId="2799CEBB" w14:textId="77777777" w:rsidTr="00013E26">
        <w:tc>
          <w:tcPr>
            <w:tcW w:w="819" w:type="dxa"/>
          </w:tcPr>
          <w:p w14:paraId="0F5A1938" w14:textId="435AAC6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E5</w:t>
            </w:r>
          </w:p>
        </w:tc>
        <w:tc>
          <w:tcPr>
            <w:tcW w:w="5386" w:type="dxa"/>
          </w:tcPr>
          <w:p w14:paraId="0E863045" w14:textId="3763DFD0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the usage of cg-minDFI-Delay</w:t>
            </w:r>
          </w:p>
        </w:tc>
        <w:tc>
          <w:tcPr>
            <w:tcW w:w="1102" w:type="dxa"/>
          </w:tcPr>
          <w:p w14:paraId="3E575686" w14:textId="0D8E11B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55" w:type="dxa"/>
          </w:tcPr>
          <w:p w14:paraId="4CF68003" w14:textId="1E49990E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[11]</w:t>
            </w:r>
          </w:p>
        </w:tc>
      </w:tr>
      <w:tr w:rsidR="00B4673E" w14:paraId="5A2C8FDB" w14:textId="77777777" w:rsidTr="00013E26">
        <w:tc>
          <w:tcPr>
            <w:tcW w:w="819" w:type="dxa"/>
          </w:tcPr>
          <w:p w14:paraId="529C9507" w14:textId="7FC2B4A0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E6</w:t>
            </w:r>
          </w:p>
        </w:tc>
        <w:tc>
          <w:tcPr>
            <w:tcW w:w="5386" w:type="dxa"/>
          </w:tcPr>
          <w:p w14:paraId="5C0E171E" w14:textId="08817B31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OCC for PUCCH format 1</w:t>
            </w:r>
          </w:p>
        </w:tc>
        <w:tc>
          <w:tcPr>
            <w:tcW w:w="1102" w:type="dxa"/>
          </w:tcPr>
          <w:p w14:paraId="27A9FA20" w14:textId="6A5FB6C1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[26]</w:t>
            </w:r>
          </w:p>
        </w:tc>
        <w:tc>
          <w:tcPr>
            <w:tcW w:w="2055" w:type="dxa"/>
          </w:tcPr>
          <w:p w14:paraId="2399B11E" w14:textId="74F2ED8A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[12]</w:t>
            </w:r>
          </w:p>
        </w:tc>
      </w:tr>
      <w:tr w:rsidR="00B4673E" w14:paraId="7423E11F" w14:textId="77777777" w:rsidTr="00013E26">
        <w:tc>
          <w:tcPr>
            <w:tcW w:w="819" w:type="dxa"/>
          </w:tcPr>
          <w:p w14:paraId="7A97BB18" w14:textId="20777D0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E7</w:t>
            </w:r>
          </w:p>
        </w:tc>
        <w:tc>
          <w:tcPr>
            <w:tcW w:w="5386" w:type="dxa"/>
          </w:tcPr>
          <w:p w14:paraId="29F16F32" w14:textId="268FC8C3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113B0E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PDSCH-to-HARQ feedback timing indicator field values</w:t>
            </w:r>
          </w:p>
        </w:tc>
        <w:tc>
          <w:tcPr>
            <w:tcW w:w="1102" w:type="dxa"/>
          </w:tcPr>
          <w:p w14:paraId="10BCF7EA" w14:textId="75159D9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[23]</w:t>
            </w:r>
          </w:p>
        </w:tc>
        <w:tc>
          <w:tcPr>
            <w:tcW w:w="2055" w:type="dxa"/>
          </w:tcPr>
          <w:p w14:paraId="2E43A529" w14:textId="594C290F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[13]</w:t>
            </w:r>
          </w:p>
        </w:tc>
      </w:tr>
      <w:tr w:rsidR="00B4673E" w14:paraId="3E62081E" w14:textId="77777777" w:rsidTr="00013E26">
        <w:tc>
          <w:tcPr>
            <w:tcW w:w="819" w:type="dxa"/>
          </w:tcPr>
          <w:p w14:paraId="1F804A31" w14:textId="063189D9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E8</w:t>
            </w:r>
          </w:p>
        </w:tc>
        <w:tc>
          <w:tcPr>
            <w:tcW w:w="5386" w:type="dxa"/>
          </w:tcPr>
          <w:p w14:paraId="17AAEAE2" w14:textId="59D01810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the definition of a channel for LBT</w:t>
            </w:r>
          </w:p>
        </w:tc>
        <w:tc>
          <w:tcPr>
            <w:tcW w:w="1102" w:type="dxa"/>
          </w:tcPr>
          <w:p w14:paraId="1E7A528F" w14:textId="1F38021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1301929B" w14:textId="42B4215D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37.213: [14]</w:t>
            </w:r>
          </w:p>
        </w:tc>
      </w:tr>
      <w:tr w:rsidR="00B4673E" w14:paraId="5398DF3C" w14:textId="77777777" w:rsidTr="00013E26">
        <w:tc>
          <w:tcPr>
            <w:tcW w:w="819" w:type="dxa"/>
          </w:tcPr>
          <w:p w14:paraId="51DE4F7F" w14:textId="49F3538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E9</w:t>
            </w:r>
          </w:p>
        </w:tc>
        <w:tc>
          <w:tcPr>
            <w:tcW w:w="5386" w:type="dxa"/>
          </w:tcPr>
          <w:p w14:paraId="589CAADB" w14:textId="1370C8CD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lang w:eastAsia="zh-TW"/>
              </w:rPr>
              <w:t xml:space="preserve">Correction on </w:t>
            </w:r>
            <w:r>
              <w:rPr>
                <w:rFonts w:hint="eastAsia"/>
                <w:lang w:eastAsia="zh-TW"/>
              </w:rPr>
              <w:t>channel access type and CP extension indica</w:t>
            </w:r>
            <w:r>
              <w:rPr>
                <w:lang w:eastAsia="zh-TW"/>
              </w:rPr>
              <w:t>t</w:t>
            </w:r>
            <w:r>
              <w:rPr>
                <w:rFonts w:hint="eastAsia"/>
                <w:lang w:eastAsia="zh-TW"/>
              </w:rPr>
              <w:t>ion</w:t>
            </w:r>
          </w:p>
        </w:tc>
        <w:tc>
          <w:tcPr>
            <w:tcW w:w="1102" w:type="dxa"/>
          </w:tcPr>
          <w:p w14:paraId="7F21D449" w14:textId="68D4160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2B5E9F54" w14:textId="77777777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38.212: [19]</w:t>
            </w:r>
          </w:p>
          <w:p w14:paraId="0D5366BB" w14:textId="6813329A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[20]</w:t>
            </w:r>
          </w:p>
        </w:tc>
      </w:tr>
    </w:tbl>
    <w:p w14:paraId="4D558966" w14:textId="77777777" w:rsidR="009E673A" w:rsidRDefault="009E673A">
      <w:pPr>
        <w:rPr>
          <w:lang w:eastAsia="en-US"/>
        </w:rPr>
      </w:pPr>
    </w:p>
    <w:p w14:paraId="67AA0011" w14:textId="14FB01EB" w:rsidR="00F22562" w:rsidRDefault="00F22562">
      <w:pPr>
        <w:pStyle w:val="Heading1"/>
        <w:tabs>
          <w:tab w:val="left" w:pos="9090"/>
        </w:tabs>
      </w:pPr>
      <w:r>
        <w:lastRenderedPageBreak/>
        <w:t>Discussion on wh</w:t>
      </w:r>
      <w:r w:rsidR="0014402E">
        <w:t>ich CR to treat</w:t>
      </w:r>
    </w:p>
    <w:p w14:paraId="7C854213" w14:textId="7CEF2FE1" w:rsidR="0014402E" w:rsidRDefault="0014402E" w:rsidP="0014402E">
      <w:pPr>
        <w:rPr>
          <w:lang w:eastAsia="en-US"/>
        </w:rPr>
      </w:pPr>
      <w:r>
        <w:rPr>
          <w:lang w:eastAsia="en-US"/>
        </w:rPr>
        <w:t>Please provide your view below</w:t>
      </w:r>
      <w:r w:rsidR="00C4412C">
        <w:rPr>
          <w:lang w:eastAsia="en-US"/>
        </w:rPr>
        <w:t>. “Y” to discuss.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337"/>
        <w:gridCol w:w="1337"/>
        <w:gridCol w:w="1337"/>
        <w:gridCol w:w="1338"/>
        <w:gridCol w:w="1338"/>
        <w:gridCol w:w="1338"/>
      </w:tblGrid>
      <w:tr w:rsidR="001E557C" w14:paraId="31A177F6" w14:textId="77777777" w:rsidTr="001E557C">
        <w:tc>
          <w:tcPr>
            <w:tcW w:w="1337" w:type="dxa"/>
          </w:tcPr>
          <w:p w14:paraId="2728BF74" w14:textId="6F39313B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1337" w:type="dxa"/>
          </w:tcPr>
          <w:p w14:paraId="61459BAE" w14:textId="36EB4565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1337" w:type="dxa"/>
          </w:tcPr>
          <w:p w14:paraId="46725A8C" w14:textId="6594E0A4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1337" w:type="dxa"/>
          </w:tcPr>
          <w:p w14:paraId="2C087BC3" w14:textId="518ECEE3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1338" w:type="dxa"/>
          </w:tcPr>
          <w:p w14:paraId="5C80A594" w14:textId="19FB1DFE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1338" w:type="dxa"/>
          </w:tcPr>
          <w:p w14:paraId="4E5D1261" w14:textId="671B5D7D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1338" w:type="dxa"/>
          </w:tcPr>
          <w:p w14:paraId="6396F77E" w14:textId="781E5BCE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</w:tr>
      <w:tr w:rsidR="001E557C" w14:paraId="56CADD65" w14:textId="77777777" w:rsidTr="001E557C">
        <w:tc>
          <w:tcPr>
            <w:tcW w:w="1337" w:type="dxa"/>
          </w:tcPr>
          <w:p w14:paraId="1A83F462" w14:textId="54DD12A8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1337" w:type="dxa"/>
          </w:tcPr>
          <w:p w14:paraId="5343092D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DC3D851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6D4E7483" w14:textId="3D7A6239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75D8C4AA" w14:textId="777C1CB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17FDB05C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A6383F9" w14:textId="561AA9CA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1E557C" w14:paraId="02B769B1" w14:textId="77777777" w:rsidTr="001E557C">
        <w:tc>
          <w:tcPr>
            <w:tcW w:w="1337" w:type="dxa"/>
          </w:tcPr>
          <w:p w14:paraId="3F9C41EF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689A4A49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0220B1E8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3B55CD86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65BA6905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3B5BBF68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49CAC369" w14:textId="77777777" w:rsidR="001E557C" w:rsidRDefault="001E557C" w:rsidP="0014402E">
            <w:pPr>
              <w:rPr>
                <w:lang w:eastAsia="en-US"/>
              </w:rPr>
            </w:pPr>
          </w:p>
        </w:tc>
      </w:tr>
      <w:tr w:rsidR="001E557C" w14:paraId="71A1AC14" w14:textId="77777777" w:rsidTr="001E557C">
        <w:tc>
          <w:tcPr>
            <w:tcW w:w="1337" w:type="dxa"/>
          </w:tcPr>
          <w:p w14:paraId="515E56E9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2B38F78C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37D8A9A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23B207E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15A66D9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3428944F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13CE6FBF" w14:textId="77777777" w:rsidR="001E557C" w:rsidRDefault="001E557C" w:rsidP="0014402E">
            <w:pPr>
              <w:rPr>
                <w:lang w:eastAsia="en-US"/>
              </w:rPr>
            </w:pPr>
          </w:p>
        </w:tc>
      </w:tr>
    </w:tbl>
    <w:p w14:paraId="7F0CC2C5" w14:textId="77777777" w:rsidR="00C4412C" w:rsidRDefault="00C4412C" w:rsidP="0014402E">
      <w:pPr>
        <w:rPr>
          <w:lang w:eastAsia="en-US"/>
        </w:rPr>
      </w:pPr>
    </w:p>
    <w:p w14:paraId="3F284A52" w14:textId="5DD25F87" w:rsidR="0014402E" w:rsidRDefault="0014402E" w:rsidP="0014402E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B4673E" w14:paraId="133DA8DF" w14:textId="77777777" w:rsidTr="00B4673E">
        <w:trPr>
          <w:trHeight w:val="290"/>
        </w:trPr>
        <w:tc>
          <w:tcPr>
            <w:tcW w:w="1255" w:type="dxa"/>
          </w:tcPr>
          <w:p w14:paraId="3878D19D" w14:textId="3346E903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900" w:type="dxa"/>
          </w:tcPr>
          <w:p w14:paraId="079BEA0D" w14:textId="5C4CA5A4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900" w:type="dxa"/>
          </w:tcPr>
          <w:p w14:paraId="0E0E44BC" w14:textId="33F4C4D1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900" w:type="dxa"/>
          </w:tcPr>
          <w:p w14:paraId="546FABD3" w14:textId="3F7356B9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900" w:type="dxa"/>
          </w:tcPr>
          <w:p w14:paraId="5B1F9B16" w14:textId="20E6E851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900" w:type="dxa"/>
          </w:tcPr>
          <w:p w14:paraId="668D883C" w14:textId="0DC34519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E5</w:t>
            </w:r>
          </w:p>
        </w:tc>
        <w:tc>
          <w:tcPr>
            <w:tcW w:w="900" w:type="dxa"/>
          </w:tcPr>
          <w:p w14:paraId="5EB05F8E" w14:textId="5297CA26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E6</w:t>
            </w:r>
          </w:p>
        </w:tc>
        <w:tc>
          <w:tcPr>
            <w:tcW w:w="900" w:type="dxa"/>
          </w:tcPr>
          <w:p w14:paraId="2F4EAACC" w14:textId="520736C6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E7</w:t>
            </w:r>
          </w:p>
        </w:tc>
        <w:tc>
          <w:tcPr>
            <w:tcW w:w="900" w:type="dxa"/>
          </w:tcPr>
          <w:p w14:paraId="77FB1046" w14:textId="2BD2EDBC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E8</w:t>
            </w:r>
          </w:p>
        </w:tc>
        <w:tc>
          <w:tcPr>
            <w:tcW w:w="900" w:type="dxa"/>
          </w:tcPr>
          <w:p w14:paraId="75AC4829" w14:textId="0172E242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E9</w:t>
            </w:r>
          </w:p>
        </w:tc>
      </w:tr>
      <w:tr w:rsidR="00B4673E" w14:paraId="62C762F5" w14:textId="77777777" w:rsidTr="00B4673E">
        <w:trPr>
          <w:trHeight w:val="290"/>
        </w:trPr>
        <w:tc>
          <w:tcPr>
            <w:tcW w:w="1255" w:type="dxa"/>
          </w:tcPr>
          <w:p w14:paraId="3F8424B1" w14:textId="39C2F7FC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900" w:type="dxa"/>
          </w:tcPr>
          <w:p w14:paraId="2248A169" w14:textId="3930B67F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4B805E2F" w14:textId="7695F45B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16AA20A5" w14:textId="1E159DD9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17B31F2E" w14:textId="21CB173F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4DBFD4E4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53571CF9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4FFF56BF" w14:textId="7C32FE72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11AFB282" w14:textId="1B47BB8A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C5FE5E4" w14:textId="44EE7ECD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B4673E" w14:paraId="1754F544" w14:textId="77777777" w:rsidTr="00B4673E">
        <w:trPr>
          <w:trHeight w:val="290"/>
        </w:trPr>
        <w:tc>
          <w:tcPr>
            <w:tcW w:w="1255" w:type="dxa"/>
          </w:tcPr>
          <w:p w14:paraId="5A805E0A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9A47D01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65C3AE7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B4C517D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59DEEA45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57CE4C4E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2052341D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CA605F8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583FAEDE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E246832" w14:textId="77777777" w:rsidR="00B4673E" w:rsidRDefault="00B4673E" w:rsidP="0014402E">
            <w:pPr>
              <w:rPr>
                <w:lang w:eastAsia="en-US"/>
              </w:rPr>
            </w:pPr>
          </w:p>
        </w:tc>
      </w:tr>
      <w:tr w:rsidR="00B4673E" w14:paraId="2F30BEBA" w14:textId="77777777" w:rsidTr="00B4673E">
        <w:trPr>
          <w:trHeight w:val="290"/>
        </w:trPr>
        <w:tc>
          <w:tcPr>
            <w:tcW w:w="1255" w:type="dxa"/>
          </w:tcPr>
          <w:p w14:paraId="1B697C5D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38D4BCD3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545CB79A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3FC7DB1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86EB49D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A139F30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7DCEB818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7E7971BE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40D7E23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64ACBEC8" w14:textId="77777777" w:rsidR="00B4673E" w:rsidRDefault="00B4673E" w:rsidP="0014402E">
            <w:pPr>
              <w:rPr>
                <w:lang w:eastAsia="en-US"/>
              </w:rPr>
            </w:pPr>
          </w:p>
        </w:tc>
      </w:tr>
      <w:tr w:rsidR="00B4673E" w14:paraId="725FF33C" w14:textId="77777777" w:rsidTr="00B4673E">
        <w:trPr>
          <w:trHeight w:val="290"/>
        </w:trPr>
        <w:tc>
          <w:tcPr>
            <w:tcW w:w="1255" w:type="dxa"/>
          </w:tcPr>
          <w:p w14:paraId="71CF03D3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2DD2B628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7A2E3CB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F098C42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7C568B93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F35912C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650F07BE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CA8FE29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4A2B2138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73A62F44" w14:textId="77777777" w:rsidR="00B4673E" w:rsidRDefault="00B4673E" w:rsidP="0014402E">
            <w:pPr>
              <w:rPr>
                <w:lang w:eastAsia="en-US"/>
              </w:rPr>
            </w:pPr>
          </w:p>
        </w:tc>
      </w:tr>
    </w:tbl>
    <w:p w14:paraId="6AA7A0CC" w14:textId="3CCD474D" w:rsidR="001E557C" w:rsidRDefault="001E557C" w:rsidP="0014402E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107"/>
      </w:tblGrid>
      <w:tr w:rsidR="00B21ACD" w14:paraId="4560113E" w14:textId="77777777" w:rsidTr="00B21ACD">
        <w:tc>
          <w:tcPr>
            <w:tcW w:w="1255" w:type="dxa"/>
          </w:tcPr>
          <w:p w14:paraId="19BC4286" w14:textId="29DA34C2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8107" w:type="dxa"/>
          </w:tcPr>
          <w:p w14:paraId="6650D09D" w14:textId="74D9D354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Comments</w:t>
            </w:r>
          </w:p>
        </w:tc>
      </w:tr>
      <w:tr w:rsidR="00B21ACD" w14:paraId="3EA34792" w14:textId="77777777" w:rsidTr="00B21ACD">
        <w:tc>
          <w:tcPr>
            <w:tcW w:w="1255" w:type="dxa"/>
          </w:tcPr>
          <w:p w14:paraId="11825B2E" w14:textId="68153701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8107" w:type="dxa"/>
          </w:tcPr>
          <w:p w14:paraId="009C3028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T1, seems not update of the status of the regulation, so we prefer to delay the discussion. </w:t>
            </w:r>
          </w:p>
          <w:p w14:paraId="143455EF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T2, we didn’t see an essential issue with current wording in the specification. </w:t>
            </w:r>
          </w:p>
          <w:p w14:paraId="64854B2D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T4, no need for the specification change. gNB can ensure a proper scheduling by implementation. </w:t>
            </w:r>
          </w:p>
          <w:p w14:paraId="0FC08292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T5, the TP is not essential, and didn’t see a difference of UE behaviour with/without the TP. </w:t>
            </w:r>
            <w:bookmarkStart w:id="0" w:name="_GoBack"/>
            <w:bookmarkEnd w:id="0"/>
          </w:p>
          <w:p w14:paraId="288A2E70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E5, seems all timelines in current specification didn’t use the wording “at least”, and it should be ok to keep current wording. </w:t>
            </w:r>
          </w:p>
          <w:p w14:paraId="4B5656E0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E6, the TP is correct, but may not be that essential. It can be understood as a general description in the beginning, and an exception in the later paragraph. Even with current wording, UE will not implement in an alternative way. </w:t>
            </w:r>
          </w:p>
          <w:p w14:paraId="50F0BD84" w14:textId="4AE0090F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E8, the TP is not essential, and may not be beneficial for future compatibility. </w:t>
            </w:r>
          </w:p>
        </w:tc>
      </w:tr>
    </w:tbl>
    <w:p w14:paraId="2A352BAB" w14:textId="77777777" w:rsidR="00B21ACD" w:rsidRPr="0014402E" w:rsidRDefault="00B21ACD" w:rsidP="0014402E">
      <w:pPr>
        <w:rPr>
          <w:lang w:eastAsia="en-US"/>
        </w:rPr>
      </w:pPr>
    </w:p>
    <w:p w14:paraId="7E9D7115" w14:textId="5ED9E16D" w:rsidR="00614B95" w:rsidRDefault="00DB1D06">
      <w:pPr>
        <w:pStyle w:val="Heading1"/>
        <w:tabs>
          <w:tab w:val="left" w:pos="9090"/>
        </w:tabs>
      </w:pPr>
      <w:r>
        <w:t>Reference</w:t>
      </w:r>
    </w:p>
    <w:p w14:paraId="6259DFAA" w14:textId="0695885F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R1-2106441, Changes of channel access procedure in TS 37.213, Huawei, HiSilicon</w:t>
      </w:r>
    </w:p>
    <w:p w14:paraId="2CE6586F" w14:textId="7811F0A5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R1-2106507, Discussion on the impact of MIIT consultation to channel access procedure, Huawei, HiSilicon</w:t>
      </w:r>
    </w:p>
    <w:p w14:paraId="1BDB6A0D" w14:textId="0240E8E0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R1-2106508, Correction on RRC parameter name of HARQ-ACK codebook in TS37.213, Huawei, HiSilicon</w:t>
      </w:r>
    </w:p>
    <w:p w14:paraId="4B803263" w14:textId="5B295B95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R1-2106509, Correction on DFI flag in DCI format 0-1 in TS38.212, Huawei, HiSilicon</w:t>
      </w:r>
    </w:p>
    <w:p w14:paraId="1019EC9D" w14:textId="0E19C806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R1-2106510, Changes of channel access procedure according to MIIT regulation in TS 38.212, Huawei, HiSilicon</w:t>
      </w:r>
    </w:p>
    <w:p w14:paraId="4D97050C" w14:textId="6020934A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R1-2106518, Corrections on CG-UCI multiplexing in TS38.212, Huawei, HiSilicon</w:t>
      </w:r>
    </w:p>
    <w:p w14:paraId="35A9782C" w14:textId="720DD6A2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R1-2107010, Editorial correction on the channel access for type-2 random access, ZTE, Sanechips</w:t>
      </w:r>
    </w:p>
    <w:p w14:paraId="1C842B7F" w14:textId="258B42C0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R1-2107012, Alignment CR on the parameter name of discovery burst window length, ZTE, Sanechips</w:t>
      </w:r>
    </w:p>
    <w:p w14:paraId="15857A3C" w14:textId="3538A8F3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R1-2107049, Correction related to wideband operation, Ericsson</w:t>
      </w:r>
    </w:p>
    <w:p w14:paraId="3CAF1422" w14:textId="38AC2904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R1-2107232, Draft CR on e-type 2 HARQ codebook, OPPO</w:t>
      </w:r>
    </w:p>
    <w:p w14:paraId="23A42901" w14:textId="2DC30EB0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R1-2107233, Draft CR on HARQ-ACK for PUSCH, OPPO</w:t>
      </w:r>
    </w:p>
    <w:p w14:paraId="6BC5DE3B" w14:textId="6179F7F1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R1-2107234, Draft CR on PUCCH resource determination, OPPO</w:t>
      </w:r>
    </w:p>
    <w:p w14:paraId="20EB7998" w14:textId="6BC901BA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R1-2107235, Draft CR on PDSCH-to-HARQ feedback timing indicator field values, OPPO</w:t>
      </w:r>
    </w:p>
    <w:p w14:paraId="04A46EF3" w14:textId="676B9581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lastRenderedPageBreak/>
        <w:t>R1-2107236, Draft CR on LBT bandwidth, OPPO</w:t>
      </w:r>
    </w:p>
    <w:p w14:paraId="334112A1" w14:textId="5187EA27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R1-2107484, Correction related to search space set group switching, MediaTek Inc.</w:t>
      </w:r>
    </w:p>
    <w:p w14:paraId="627486B9" w14:textId="297A39DD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R1-2107695, Correction on frequency hopping for multi-PUSCH scheduling with single DCI, Ericsson Inc.</w:t>
      </w:r>
    </w:p>
    <w:p w14:paraId="2B61580D" w14:textId="210AFD06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R1-2107712, Correction on Wideband Operation for NRU, Apple</w:t>
      </w:r>
    </w:p>
    <w:p w14:paraId="507BB354" w14:textId="525C247E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R1-2107976, Discussion on frequency hopping for multi-PUSCH scheduling, vivo</w:t>
      </w:r>
    </w:p>
    <w:p w14:paraId="349B77BB" w14:textId="3D72F4FC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R1-2108049, Correction on channel access type and CP extension indictaion, ASUSTeK</w:t>
      </w:r>
    </w:p>
    <w:p w14:paraId="2E26061C" w14:textId="358F4B18" w:rsidR="00F61BA1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R1-2108051, Correction on ChannelAccess-CPext field in RAR, ASUSTeK</w:t>
      </w:r>
    </w:p>
    <w:p w14:paraId="32D8083D" w14:textId="1AD79BD5" w:rsidR="00227D0A" w:rsidRDefault="00227D0A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>Feature lead summary for NR-U DL Signals and Channels</w:t>
      </w:r>
      <w:r>
        <w:rPr>
          <w:lang w:eastAsia="en-US"/>
        </w:rPr>
        <w:t>, Moderator(Lenovo)</w:t>
      </w:r>
    </w:p>
    <w:p w14:paraId="03F5898A" w14:textId="4B984230" w:rsidR="00B92DF4" w:rsidRDefault="00B92DF4" w:rsidP="00B92DF4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NR-U </w:t>
      </w:r>
      <w:r>
        <w:rPr>
          <w:lang w:eastAsia="en-US"/>
        </w:rPr>
        <w:t>channel access, Moderator(Nokia)</w:t>
      </w:r>
    </w:p>
    <w:p w14:paraId="5A064A26" w14:textId="4415B1B4" w:rsidR="00893A1E" w:rsidRDefault="00893A1E" w:rsidP="00893A1E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</w:t>
      </w:r>
      <w:r>
        <w:rPr>
          <w:lang w:eastAsia="en-US"/>
        </w:rPr>
        <w:t>HARQ enhancements, Moderator(HW)</w:t>
      </w:r>
    </w:p>
    <w:p w14:paraId="5540A711" w14:textId="1D9C5E6F" w:rsidR="002455A7" w:rsidRDefault="002455A7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R1-21xxxxx, FL summary for NR-U configured grant, Moderator(vivo)</w:t>
      </w:r>
    </w:p>
    <w:p w14:paraId="26602DD2" w14:textId="66F19B39" w:rsidR="00985344" w:rsidRDefault="00985344" w:rsidP="00985344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NR-U </w:t>
      </w:r>
      <w:r>
        <w:rPr>
          <w:lang w:eastAsia="en-US"/>
        </w:rPr>
        <w:t>wideband operations, Moderator(LGE)</w:t>
      </w:r>
    </w:p>
    <w:p w14:paraId="5DDCB4AB" w14:textId="577D8C52" w:rsidR="00020F67" w:rsidRDefault="00020F67" w:rsidP="00985344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R1-21xxxxx,</w:t>
      </w:r>
      <w:r w:rsidRPr="00020F67">
        <w:t xml:space="preserve"> </w:t>
      </w:r>
      <w:r>
        <w:t>Feature lead summary for Maintenance of UL Signals and Channels, Moderator(Ericsson)</w:t>
      </w:r>
    </w:p>
    <w:p w14:paraId="12DF94E7" w14:textId="77777777" w:rsidR="00985344" w:rsidRPr="00F61BA1" w:rsidRDefault="00985344" w:rsidP="007A0152">
      <w:pPr>
        <w:rPr>
          <w:lang w:eastAsia="en-US"/>
        </w:rPr>
      </w:pPr>
    </w:p>
    <w:sectPr w:rsidR="00985344" w:rsidRPr="00F61B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53727" w14:textId="77777777" w:rsidR="00F752F9" w:rsidRDefault="00F752F9">
      <w:pPr>
        <w:spacing w:after="0"/>
      </w:pPr>
      <w:r>
        <w:separator/>
      </w:r>
    </w:p>
  </w:endnote>
  <w:endnote w:type="continuationSeparator" w:id="0">
    <w:p w14:paraId="54E66450" w14:textId="77777777" w:rsidR="00F752F9" w:rsidRDefault="00F752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B6F36" w14:textId="77777777" w:rsidR="00614B95" w:rsidRDefault="00DB1D0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063733" w14:textId="77777777" w:rsidR="00614B95" w:rsidRDefault="00614B95">
    <w:pPr>
      <w:pStyle w:val="Footer"/>
    </w:pPr>
  </w:p>
  <w:p w14:paraId="7D804510" w14:textId="77777777" w:rsidR="00614B95" w:rsidRDefault="00614B95"/>
  <w:p w14:paraId="3CE67717" w14:textId="77777777" w:rsidR="00614B95" w:rsidRDefault="00614B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E5370" w14:textId="2A738E3F" w:rsidR="00614B95" w:rsidRDefault="00DB1D0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1AC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73B958" w14:textId="77777777" w:rsidR="00614B95" w:rsidRDefault="00614B95">
    <w:pPr>
      <w:pStyle w:val="Footer"/>
    </w:pPr>
  </w:p>
  <w:p w14:paraId="2B9A2DA7" w14:textId="77777777" w:rsidR="00614B95" w:rsidRDefault="00614B95"/>
  <w:p w14:paraId="54D61A7C" w14:textId="77777777" w:rsidR="00614B95" w:rsidRDefault="00614B9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6E57" w14:textId="77777777" w:rsidR="00187BB7" w:rsidRDefault="00187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AF42D" w14:textId="77777777" w:rsidR="00F752F9" w:rsidRDefault="00F752F9">
      <w:pPr>
        <w:spacing w:after="0"/>
      </w:pPr>
      <w:r>
        <w:separator/>
      </w:r>
    </w:p>
  </w:footnote>
  <w:footnote w:type="continuationSeparator" w:id="0">
    <w:p w14:paraId="5A91DB94" w14:textId="77777777" w:rsidR="00F752F9" w:rsidRDefault="00F752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CD816" w14:textId="77777777" w:rsidR="00187BB7" w:rsidRDefault="00187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C2347" w14:textId="77777777" w:rsidR="00187BB7" w:rsidRDefault="00187B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0EAF0" w14:textId="77777777" w:rsidR="00187BB7" w:rsidRDefault="00187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977"/>
    <w:multiLevelType w:val="hybridMultilevel"/>
    <w:tmpl w:val="87A6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32E"/>
    <w:multiLevelType w:val="multilevel"/>
    <w:tmpl w:val="2065732E"/>
    <w:lvl w:ilvl="0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D33492"/>
    <w:multiLevelType w:val="multilevel"/>
    <w:tmpl w:val="29D3349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552E"/>
    <w:multiLevelType w:val="multilevel"/>
    <w:tmpl w:val="36F0552E"/>
    <w:lvl w:ilvl="0">
      <w:start w:val="2"/>
      <w:numFmt w:val="decimal"/>
      <w:pStyle w:val="Heading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C182B50"/>
    <w:multiLevelType w:val="multilevel"/>
    <w:tmpl w:val="3C182B5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9630C6D"/>
    <w:multiLevelType w:val="multilevel"/>
    <w:tmpl w:val="49630C6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2" w15:restartNumberingAfterBreak="0">
    <w:nsid w:val="571A3A5B"/>
    <w:multiLevelType w:val="multilevel"/>
    <w:tmpl w:val="571A3A5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C2BC6"/>
    <w:multiLevelType w:val="hybridMultilevel"/>
    <w:tmpl w:val="2594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4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1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331"/>
    <w:rsid w:val="00007683"/>
    <w:rsid w:val="00007711"/>
    <w:rsid w:val="00007751"/>
    <w:rsid w:val="00007BA4"/>
    <w:rsid w:val="00010362"/>
    <w:rsid w:val="00010449"/>
    <w:rsid w:val="00010621"/>
    <w:rsid w:val="0001072A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26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489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67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1FB"/>
    <w:rsid w:val="00023474"/>
    <w:rsid w:val="000239CD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3B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6B69"/>
    <w:rsid w:val="00077237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17A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51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1BD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182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D7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BD6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F7C"/>
    <w:rsid w:val="000E3118"/>
    <w:rsid w:val="000E311E"/>
    <w:rsid w:val="000E328F"/>
    <w:rsid w:val="000E3358"/>
    <w:rsid w:val="000E399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336"/>
    <w:rsid w:val="000F1596"/>
    <w:rsid w:val="000F1AB3"/>
    <w:rsid w:val="000F1E8B"/>
    <w:rsid w:val="000F2014"/>
    <w:rsid w:val="000F24BE"/>
    <w:rsid w:val="000F24FF"/>
    <w:rsid w:val="000F2618"/>
    <w:rsid w:val="000F275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03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623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0E"/>
    <w:rsid w:val="00113B60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2D0"/>
    <w:rsid w:val="001257A5"/>
    <w:rsid w:val="00125981"/>
    <w:rsid w:val="001259E8"/>
    <w:rsid w:val="00125B20"/>
    <w:rsid w:val="00125DC9"/>
    <w:rsid w:val="00125FB9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4F97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02E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88E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5D6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30D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2EE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BB7"/>
    <w:rsid w:val="0019025E"/>
    <w:rsid w:val="001903B5"/>
    <w:rsid w:val="00190501"/>
    <w:rsid w:val="0019084D"/>
    <w:rsid w:val="00190A2C"/>
    <w:rsid w:val="00190B49"/>
    <w:rsid w:val="00190DA5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D3D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7EB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549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4F0"/>
    <w:rsid w:val="001E557C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51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1F7CD1"/>
    <w:rsid w:val="001F7DAE"/>
    <w:rsid w:val="00200249"/>
    <w:rsid w:val="00200284"/>
    <w:rsid w:val="0020060A"/>
    <w:rsid w:val="002008B9"/>
    <w:rsid w:val="0020095B"/>
    <w:rsid w:val="002009D2"/>
    <w:rsid w:val="00200A24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6E97"/>
    <w:rsid w:val="00227177"/>
    <w:rsid w:val="002274E0"/>
    <w:rsid w:val="0022752F"/>
    <w:rsid w:val="00227676"/>
    <w:rsid w:val="002278EF"/>
    <w:rsid w:val="002279A5"/>
    <w:rsid w:val="00227C7F"/>
    <w:rsid w:val="00227D0A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5A7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0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9D2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37C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51C"/>
    <w:rsid w:val="002A35E7"/>
    <w:rsid w:val="002A377E"/>
    <w:rsid w:val="002A39D9"/>
    <w:rsid w:val="002A3B00"/>
    <w:rsid w:val="002A43EC"/>
    <w:rsid w:val="002A476A"/>
    <w:rsid w:val="002A499F"/>
    <w:rsid w:val="002A4AC4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4C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2FAB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0CD9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21B"/>
    <w:rsid w:val="002E223B"/>
    <w:rsid w:val="002E2E1A"/>
    <w:rsid w:val="002E3013"/>
    <w:rsid w:val="002E31EA"/>
    <w:rsid w:val="002E35FA"/>
    <w:rsid w:val="002E391E"/>
    <w:rsid w:val="002E3DA8"/>
    <w:rsid w:val="002E3F8B"/>
    <w:rsid w:val="002E4397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8DF"/>
    <w:rsid w:val="00310AA6"/>
    <w:rsid w:val="00310B05"/>
    <w:rsid w:val="00310BF4"/>
    <w:rsid w:val="00311383"/>
    <w:rsid w:val="00311664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94A"/>
    <w:rsid w:val="00323B61"/>
    <w:rsid w:val="00324072"/>
    <w:rsid w:val="00324075"/>
    <w:rsid w:val="0032439B"/>
    <w:rsid w:val="00324699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731"/>
    <w:rsid w:val="00331D48"/>
    <w:rsid w:val="00331E76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4654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E09"/>
    <w:rsid w:val="00363F38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8E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14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19F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5E0"/>
    <w:rsid w:val="003918DE"/>
    <w:rsid w:val="00391A6B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67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0D2"/>
    <w:rsid w:val="003A110D"/>
    <w:rsid w:val="003A1210"/>
    <w:rsid w:val="003A1233"/>
    <w:rsid w:val="003A1719"/>
    <w:rsid w:val="003A197A"/>
    <w:rsid w:val="003A1ACA"/>
    <w:rsid w:val="003A1ED2"/>
    <w:rsid w:val="003A2081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DFF"/>
    <w:rsid w:val="003C0E05"/>
    <w:rsid w:val="003C0FC2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53D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172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C1E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EDF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41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67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0B2"/>
    <w:rsid w:val="004342DA"/>
    <w:rsid w:val="00434A95"/>
    <w:rsid w:val="00434D76"/>
    <w:rsid w:val="00434EB1"/>
    <w:rsid w:val="00435393"/>
    <w:rsid w:val="0043573F"/>
    <w:rsid w:val="004357D8"/>
    <w:rsid w:val="004357FA"/>
    <w:rsid w:val="0043582D"/>
    <w:rsid w:val="00435996"/>
    <w:rsid w:val="00435B6F"/>
    <w:rsid w:val="0043602F"/>
    <w:rsid w:val="00436185"/>
    <w:rsid w:val="0043695C"/>
    <w:rsid w:val="00436AE3"/>
    <w:rsid w:val="00436BDC"/>
    <w:rsid w:val="00436C09"/>
    <w:rsid w:val="00436F1D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4B3F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2B5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470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4376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6B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23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8E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2B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159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67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7C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1DF1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3ED9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0D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4D3"/>
    <w:rsid w:val="00564569"/>
    <w:rsid w:val="0056457E"/>
    <w:rsid w:val="00564692"/>
    <w:rsid w:val="005646AB"/>
    <w:rsid w:val="005646CF"/>
    <w:rsid w:val="00564B12"/>
    <w:rsid w:val="00564E89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0D0D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3B8"/>
    <w:rsid w:val="005A1787"/>
    <w:rsid w:val="005A1B23"/>
    <w:rsid w:val="005A1C76"/>
    <w:rsid w:val="005A1DBA"/>
    <w:rsid w:val="005A1DBE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6CF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0B21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8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3FF"/>
    <w:rsid w:val="0060240E"/>
    <w:rsid w:val="0060258F"/>
    <w:rsid w:val="0060299D"/>
    <w:rsid w:val="00602AD0"/>
    <w:rsid w:val="0060308C"/>
    <w:rsid w:val="00603207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B95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76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A2D"/>
    <w:rsid w:val="00640C0A"/>
    <w:rsid w:val="00640CE8"/>
    <w:rsid w:val="00640DB2"/>
    <w:rsid w:val="00640E03"/>
    <w:rsid w:val="00640EE3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47E88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23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C8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1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148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20EF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1F8"/>
    <w:rsid w:val="006B02FE"/>
    <w:rsid w:val="006B07E1"/>
    <w:rsid w:val="006B085B"/>
    <w:rsid w:val="006B0FC7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442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CC2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385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AE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86A"/>
    <w:rsid w:val="0073398D"/>
    <w:rsid w:val="00733C4F"/>
    <w:rsid w:val="00734259"/>
    <w:rsid w:val="00734361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5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5ACC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160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52"/>
    <w:rsid w:val="007A01BB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9A"/>
    <w:rsid w:val="007B03EE"/>
    <w:rsid w:val="007B0758"/>
    <w:rsid w:val="007B07A6"/>
    <w:rsid w:val="007B0B13"/>
    <w:rsid w:val="007B0D4B"/>
    <w:rsid w:val="007B0D6B"/>
    <w:rsid w:val="007B0EEB"/>
    <w:rsid w:val="007B1469"/>
    <w:rsid w:val="007B1AC1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2B0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991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160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3EDB"/>
    <w:rsid w:val="007D412B"/>
    <w:rsid w:val="007D421F"/>
    <w:rsid w:val="007D4258"/>
    <w:rsid w:val="007D42A1"/>
    <w:rsid w:val="007D4340"/>
    <w:rsid w:val="007D4421"/>
    <w:rsid w:val="007D4616"/>
    <w:rsid w:val="007D49D2"/>
    <w:rsid w:val="007D4B96"/>
    <w:rsid w:val="007D4ECB"/>
    <w:rsid w:val="007D50E4"/>
    <w:rsid w:val="007D5120"/>
    <w:rsid w:val="007D513A"/>
    <w:rsid w:val="007D5417"/>
    <w:rsid w:val="007D55FC"/>
    <w:rsid w:val="007D5629"/>
    <w:rsid w:val="007D59C3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306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0F99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45D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666B"/>
    <w:rsid w:val="00846B0A"/>
    <w:rsid w:val="00846EC0"/>
    <w:rsid w:val="0084704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DE5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3B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A1E"/>
    <w:rsid w:val="00893AA4"/>
    <w:rsid w:val="00893AFE"/>
    <w:rsid w:val="00893DBD"/>
    <w:rsid w:val="00894117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0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82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212C"/>
    <w:rsid w:val="008D219B"/>
    <w:rsid w:val="008D22C0"/>
    <w:rsid w:val="008D275E"/>
    <w:rsid w:val="008D27C2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D7D2E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370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A10"/>
    <w:rsid w:val="008F0BF2"/>
    <w:rsid w:val="008F0E23"/>
    <w:rsid w:val="008F0F49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B8D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3C"/>
    <w:rsid w:val="00920953"/>
    <w:rsid w:val="00920F40"/>
    <w:rsid w:val="00921056"/>
    <w:rsid w:val="009210E7"/>
    <w:rsid w:val="0092138B"/>
    <w:rsid w:val="009215FF"/>
    <w:rsid w:val="00921A65"/>
    <w:rsid w:val="00921CCE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47BFE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46DB"/>
    <w:rsid w:val="0096512F"/>
    <w:rsid w:val="0096549E"/>
    <w:rsid w:val="009658E5"/>
    <w:rsid w:val="00965CA3"/>
    <w:rsid w:val="00965FB4"/>
    <w:rsid w:val="009660DB"/>
    <w:rsid w:val="0096661E"/>
    <w:rsid w:val="009666B5"/>
    <w:rsid w:val="009666F7"/>
    <w:rsid w:val="00966A08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355"/>
    <w:rsid w:val="009804C7"/>
    <w:rsid w:val="0098081E"/>
    <w:rsid w:val="009811EF"/>
    <w:rsid w:val="0098125F"/>
    <w:rsid w:val="009812C2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344"/>
    <w:rsid w:val="009854F3"/>
    <w:rsid w:val="00985749"/>
    <w:rsid w:val="00985815"/>
    <w:rsid w:val="00985B1D"/>
    <w:rsid w:val="00985B8C"/>
    <w:rsid w:val="00985D0A"/>
    <w:rsid w:val="00986465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F6D"/>
    <w:rsid w:val="00994FA9"/>
    <w:rsid w:val="009950E6"/>
    <w:rsid w:val="0099510C"/>
    <w:rsid w:val="00995207"/>
    <w:rsid w:val="00995281"/>
    <w:rsid w:val="009954D5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4BF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2F9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300"/>
    <w:rsid w:val="009D05ED"/>
    <w:rsid w:val="009D09BF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73A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420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2DC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175"/>
    <w:rsid w:val="00A653DE"/>
    <w:rsid w:val="00A654ED"/>
    <w:rsid w:val="00A656DE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259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B1B"/>
    <w:rsid w:val="00A71D23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690"/>
    <w:rsid w:val="00A867F1"/>
    <w:rsid w:val="00A86809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BB2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64"/>
    <w:rsid w:val="00AA10AF"/>
    <w:rsid w:val="00AA1430"/>
    <w:rsid w:val="00AA15FD"/>
    <w:rsid w:val="00AA1A1E"/>
    <w:rsid w:val="00AA1DB3"/>
    <w:rsid w:val="00AA1E7F"/>
    <w:rsid w:val="00AA207A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799"/>
    <w:rsid w:val="00B17B8F"/>
    <w:rsid w:val="00B17CB7"/>
    <w:rsid w:val="00B17FE6"/>
    <w:rsid w:val="00B204C6"/>
    <w:rsid w:val="00B20626"/>
    <w:rsid w:val="00B21726"/>
    <w:rsid w:val="00B218DC"/>
    <w:rsid w:val="00B21ACD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73"/>
    <w:rsid w:val="00B248CF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DBA"/>
    <w:rsid w:val="00B36DF0"/>
    <w:rsid w:val="00B37303"/>
    <w:rsid w:val="00B3789E"/>
    <w:rsid w:val="00B37C21"/>
    <w:rsid w:val="00B37C82"/>
    <w:rsid w:val="00B37DFE"/>
    <w:rsid w:val="00B37E24"/>
    <w:rsid w:val="00B40264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73E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23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AC6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0A2F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73F"/>
    <w:rsid w:val="00B83B34"/>
    <w:rsid w:val="00B83D9A"/>
    <w:rsid w:val="00B84369"/>
    <w:rsid w:val="00B84738"/>
    <w:rsid w:val="00B84852"/>
    <w:rsid w:val="00B848DE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DF4"/>
    <w:rsid w:val="00B92FD9"/>
    <w:rsid w:val="00B9337E"/>
    <w:rsid w:val="00B933DF"/>
    <w:rsid w:val="00B9386E"/>
    <w:rsid w:val="00B93B5B"/>
    <w:rsid w:val="00B93B5C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0EAC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895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002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2F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F91"/>
    <w:rsid w:val="00BF3FEA"/>
    <w:rsid w:val="00BF41DE"/>
    <w:rsid w:val="00BF41E0"/>
    <w:rsid w:val="00BF4228"/>
    <w:rsid w:val="00BF4359"/>
    <w:rsid w:val="00BF4385"/>
    <w:rsid w:val="00BF4C43"/>
    <w:rsid w:val="00BF4F20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D7"/>
    <w:rsid w:val="00C33589"/>
    <w:rsid w:val="00C335D9"/>
    <w:rsid w:val="00C337CA"/>
    <w:rsid w:val="00C33884"/>
    <w:rsid w:val="00C339B7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58A"/>
    <w:rsid w:val="00C43759"/>
    <w:rsid w:val="00C4396C"/>
    <w:rsid w:val="00C43C92"/>
    <w:rsid w:val="00C4403B"/>
    <w:rsid w:val="00C4411C"/>
    <w:rsid w:val="00C4412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36A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6FF8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1F08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2A4"/>
    <w:rsid w:val="00C90411"/>
    <w:rsid w:val="00C9055D"/>
    <w:rsid w:val="00C905DA"/>
    <w:rsid w:val="00C9074F"/>
    <w:rsid w:val="00C90A5C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AE"/>
    <w:rsid w:val="00CB43A2"/>
    <w:rsid w:val="00CB447E"/>
    <w:rsid w:val="00CB47F8"/>
    <w:rsid w:val="00CB48F5"/>
    <w:rsid w:val="00CB4E0E"/>
    <w:rsid w:val="00CB5133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1E5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43AC"/>
    <w:rsid w:val="00CC47A3"/>
    <w:rsid w:val="00CC48BE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FA7"/>
    <w:rsid w:val="00CC7511"/>
    <w:rsid w:val="00CC7560"/>
    <w:rsid w:val="00CC7E13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65B"/>
    <w:rsid w:val="00CF473E"/>
    <w:rsid w:val="00CF4BE6"/>
    <w:rsid w:val="00CF4D98"/>
    <w:rsid w:val="00CF4DBA"/>
    <w:rsid w:val="00CF4F6B"/>
    <w:rsid w:val="00CF4F95"/>
    <w:rsid w:val="00CF5490"/>
    <w:rsid w:val="00CF58C1"/>
    <w:rsid w:val="00CF5AD4"/>
    <w:rsid w:val="00CF5D9B"/>
    <w:rsid w:val="00CF5E5F"/>
    <w:rsid w:val="00CF601A"/>
    <w:rsid w:val="00CF60AD"/>
    <w:rsid w:val="00CF6594"/>
    <w:rsid w:val="00CF6A5E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068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7BB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31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0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4DA"/>
    <w:rsid w:val="00D26825"/>
    <w:rsid w:val="00D2693B"/>
    <w:rsid w:val="00D27067"/>
    <w:rsid w:val="00D2746E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35E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93E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701B"/>
    <w:rsid w:val="00D570EF"/>
    <w:rsid w:val="00D572E8"/>
    <w:rsid w:val="00D57529"/>
    <w:rsid w:val="00D576C1"/>
    <w:rsid w:val="00D578C8"/>
    <w:rsid w:val="00D57AFD"/>
    <w:rsid w:val="00D600D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49C"/>
    <w:rsid w:val="00D62B1E"/>
    <w:rsid w:val="00D62B49"/>
    <w:rsid w:val="00D62D14"/>
    <w:rsid w:val="00D62D33"/>
    <w:rsid w:val="00D62DF1"/>
    <w:rsid w:val="00D62F3D"/>
    <w:rsid w:val="00D63232"/>
    <w:rsid w:val="00D63862"/>
    <w:rsid w:val="00D63C4F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2F82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06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3DB0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89C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0B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CA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E72"/>
    <w:rsid w:val="00E10EDB"/>
    <w:rsid w:val="00E1119E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1E8C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844"/>
    <w:rsid w:val="00E23A7B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5A9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2EB1"/>
    <w:rsid w:val="00E531B0"/>
    <w:rsid w:val="00E53827"/>
    <w:rsid w:val="00E53FF1"/>
    <w:rsid w:val="00E543C0"/>
    <w:rsid w:val="00E54997"/>
    <w:rsid w:val="00E549CE"/>
    <w:rsid w:val="00E5539A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0DE"/>
    <w:rsid w:val="00E6510A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4DC"/>
    <w:rsid w:val="00E72706"/>
    <w:rsid w:val="00E72B62"/>
    <w:rsid w:val="00E72D8D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A6F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A5E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1E40"/>
    <w:rsid w:val="00E9229A"/>
    <w:rsid w:val="00E924CD"/>
    <w:rsid w:val="00E92E4A"/>
    <w:rsid w:val="00E92F0C"/>
    <w:rsid w:val="00E93012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1249"/>
    <w:rsid w:val="00EA15C0"/>
    <w:rsid w:val="00EA2032"/>
    <w:rsid w:val="00EA2273"/>
    <w:rsid w:val="00EA22E5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C27"/>
    <w:rsid w:val="00EA5E25"/>
    <w:rsid w:val="00EA5F96"/>
    <w:rsid w:val="00EA602D"/>
    <w:rsid w:val="00EA60E0"/>
    <w:rsid w:val="00EA6436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EAE"/>
    <w:rsid w:val="00EB633D"/>
    <w:rsid w:val="00EB6489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5C60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192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3FCB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56"/>
    <w:rsid w:val="00F119E0"/>
    <w:rsid w:val="00F11B75"/>
    <w:rsid w:val="00F12293"/>
    <w:rsid w:val="00F123EB"/>
    <w:rsid w:val="00F12D4A"/>
    <w:rsid w:val="00F131C5"/>
    <w:rsid w:val="00F133F6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C76"/>
    <w:rsid w:val="00F20740"/>
    <w:rsid w:val="00F20868"/>
    <w:rsid w:val="00F20BE4"/>
    <w:rsid w:val="00F20C1C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562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3F98"/>
    <w:rsid w:val="00F442A1"/>
    <w:rsid w:val="00F4459F"/>
    <w:rsid w:val="00F4471C"/>
    <w:rsid w:val="00F448E5"/>
    <w:rsid w:val="00F448EE"/>
    <w:rsid w:val="00F45489"/>
    <w:rsid w:val="00F454A8"/>
    <w:rsid w:val="00F455A0"/>
    <w:rsid w:val="00F458C6"/>
    <w:rsid w:val="00F45CE8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BA1"/>
    <w:rsid w:val="00F61D22"/>
    <w:rsid w:val="00F61EBC"/>
    <w:rsid w:val="00F6223D"/>
    <w:rsid w:val="00F6277D"/>
    <w:rsid w:val="00F6289F"/>
    <w:rsid w:val="00F629C3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6E6F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238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2F9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CF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608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266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7C3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0439FD"/>
  <w15:docId w15:val="{BB77314D-87C7-446D-897F-DDE619FC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SimSun"/>
      <w:kern w:val="0"/>
      <w:sz w:val="24"/>
      <w:lang w:eastAsia="en-US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ListBullet">
    <w:name w:val="List Bullet"/>
    <w:basedOn w:val="Normal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Dotum" w:hAnsi="Arial"/>
    </w:rPr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BodyText">
    <w:name w:val="Body Text"/>
    <w:basedOn w:val="Normal"/>
    <w:link w:val="BodyTextChar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TOC3">
    <w:name w:val="toc 3"/>
    <w:basedOn w:val="Normal"/>
    <w:next w:val="Normal"/>
    <w:qFormat/>
    <w:pPr>
      <w:spacing w:after="100"/>
      <w:ind w:left="400"/>
    </w:pPr>
  </w:style>
  <w:style w:type="paragraph" w:styleId="PlainText">
    <w:name w:val="Plain Text"/>
    <w:basedOn w:val="Normal"/>
    <w:link w:val="PlainTextChar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TOC8">
    <w:name w:val="toc 8"/>
    <w:basedOn w:val="Normal"/>
    <w:next w:val="Normal"/>
    <w:qFormat/>
    <w:pPr>
      <w:ind w:leftChars="1400" w:left="2975"/>
    </w:pPr>
  </w:style>
  <w:style w:type="paragraph" w:styleId="BalloonText">
    <w:name w:val="Balloon Text"/>
    <w:basedOn w:val="Normal"/>
    <w:semiHidden/>
    <w:qFormat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qFormat/>
    <w:pPr>
      <w:tabs>
        <w:tab w:val="center" w:pos="4252"/>
        <w:tab w:val="right" w:pos="8504"/>
      </w:tabs>
      <w:snapToGrid w:val="0"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pPr>
      <w:snapToGrid w:val="0"/>
      <w:jc w:val="left"/>
    </w:pPr>
    <w:rPr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CommentReference">
    <w:name w:val="annotation reference"/>
    <w:qFormat/>
    <w:rPr>
      <w:sz w:val="18"/>
      <w:szCs w:val="18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LGTdoc1">
    <w:name w:val="LGTdoc_제목1"/>
    <w:basedOn w:val="Normal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Normal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Normal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Normal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Normal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Normal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">
    <w:name w:val="랜1회의_본문"/>
    <w:basedOn w:val="Normal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CaptionChar">
    <w:name w:val="Caption Char"/>
    <w:link w:val="Caption"/>
    <w:qFormat/>
    <w:rPr>
      <w:b/>
      <w:lang w:val="en-GB" w:eastAsia="en-US" w:bidi="ar-SA"/>
    </w:rPr>
  </w:style>
  <w:style w:type="character" w:customStyle="1" w:styleId="BodyTextChar">
    <w:name w:val="Body Text Char"/>
    <w:link w:val="BodyText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">
    <w:name w:val="Char Char Char Char Char Char Char Char"/>
    <w:basedOn w:val="Normal"/>
    <w:semiHidden/>
    <w:qFormat/>
    <w:pPr>
      <w:keepNext/>
      <w:widowControl/>
      <w:numPr>
        <w:numId w:val="4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Normal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Normal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0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erChar">
    <w:name w:val="Header Char"/>
    <w:link w:val="Header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Batang"/>
      <w:kern w:val="2"/>
      <w:szCs w:val="24"/>
    </w:rPr>
  </w:style>
  <w:style w:type="paragraph" w:customStyle="1" w:styleId="lgtdoc3">
    <w:name w:val="lgtdoc"/>
    <w:basedOn w:val="Normal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ListParagraph">
    <w:name w:val="List Paragraph"/>
    <w:aliases w:val="- Bullets,Lista1,?? ??,?????,????,列出段落1,中等深浅网格 1 - 着色 21,列表段落1,—ño’i—Ž,¥¡¡¡¡ì¬º¥¹¥È¶ÎÂä,ÁÐ³ö¶ÎÂä,¥ê¥¹¥È¶ÎÂä,1st level - Bullet List Paragraph,Lettre d'introduction,Paragrafo elenco,Normal bullet 2,Bullet list,목록단락,リスト段落,列表段落"/>
    <w:basedOn w:val="Normal"/>
    <w:link w:val="ListParagraphChar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NoSpacing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TableNormal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TableNormal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1 Char,—ño’i—Ž Char,¥¡¡¡¡ì¬º¥¹¥È¶ÎÂä Char,ÁÐ³ö¶ÎÂä Char,¥ê¥¹¥È¶ÎÂä Char,1st level - Bullet List Paragraph Char,Paragrafo elenco Char"/>
    <w:link w:val="ListParagraph"/>
    <w:uiPriority w:val="34"/>
    <w:qFormat/>
    <w:rPr>
      <w:rFonts w:eastAsia="Gulim"/>
      <w:snapToGrid w:val="0"/>
      <w:szCs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Normal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DefaultParagraphFont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DefaultParagraphFont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Normal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FooterChar">
    <w:name w:val="Footer Char"/>
    <w:link w:val="Footer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List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List2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List3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DefaultParagraphFont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Normal"/>
    <w:uiPriority w:val="34"/>
    <w:qFormat/>
    <w:pPr>
      <w:widowControl/>
      <w:kinsoku/>
      <w:spacing w:after="180" w:line="259" w:lineRule="auto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Normal"/>
    <w:qFormat/>
    <w:pPr>
      <w:widowControl/>
      <w:kinsoku/>
      <w:overflowPunct/>
      <w:autoSpaceDE/>
      <w:autoSpaceDN/>
      <w:adjustRightInd/>
      <w:spacing w:after="220" w:line="259" w:lineRule="auto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DefaultParagraphFont"/>
    <w:qFormat/>
  </w:style>
  <w:style w:type="character" w:customStyle="1" w:styleId="B1Char">
    <w:name w:val="B1 Char"/>
    <w:qFormat/>
    <w:rPr>
      <w:lang w:val="en-GB" w:eastAsia="zh-CN"/>
    </w:rPr>
  </w:style>
  <w:style w:type="paragraph" w:customStyle="1" w:styleId="3">
    <w:name w:val="正文3"/>
    <w:qFormat/>
    <w:pPr>
      <w:spacing w:after="160" w:line="259" w:lineRule="auto"/>
    </w:pPr>
    <w:rPr>
      <w:rFonts w:ascii="Times" w:eastAsia="SimSun" w:hAnsi="Times" w:cs="Times"/>
      <w:sz w:val="24"/>
      <w:szCs w:val="24"/>
    </w:rPr>
  </w:style>
  <w:style w:type="paragraph" w:customStyle="1" w:styleId="Doc-text2">
    <w:name w:val="Doc-text2"/>
    <w:basedOn w:val="Normal"/>
    <w:link w:val="Doc-text2Char"/>
    <w:qFormat/>
    <w:pPr>
      <w:widowControl/>
      <w:tabs>
        <w:tab w:val="left" w:pos="1622"/>
      </w:tabs>
      <w:kinsoku/>
      <w:spacing w:after="0" w:line="259" w:lineRule="auto"/>
      <w:ind w:left="1622" w:hanging="363"/>
      <w:jc w:val="left"/>
    </w:pPr>
    <w:rPr>
      <w:rFonts w:ascii="Arial" w:eastAsia="MS Mincho" w:hAnsi="Arial"/>
      <w:snapToGrid/>
      <w:kern w:val="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3EQ6UJ4K66FU-116443906-38430</_dlc_DocId>
    <_dlc_DocIdUrl xmlns="df4eea7b-52db-4162-980b-b352f1b580a3">
      <Url>https://projects.qualcomm.com/sites/meridian/_layouts/15/DocIdRedir.aspx?ID=3EQ6UJ4K66FU-116443906-38430</Url>
      <Description>3EQ6UJ4K66FU-116443906-38430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CE01-5C02-4A9A-A082-3F14FD8A04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3.xml><?xml version="1.0" encoding="utf-8"?>
<ds:datastoreItem xmlns:ds="http://schemas.openxmlformats.org/officeDocument/2006/customXml" ds:itemID="{8AD54B38-7B72-453D-861E-F9A44DF8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0BF08FB2-FAA9-4D2D-96EB-10A557223B6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90F5D40-FABA-4868-9C9B-276F2E617A3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5966F59-F8BE-4B3A-9D8D-9312C7CB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Updated for review</vt:lpstr>
      <vt:lpstr>Updated for review</vt:lpstr>
    </vt:vector>
  </TitlesOfParts>
  <Company>LGE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Hongbo Si/5G PHY Standards /SRA/Staff Engineer/Samsung Electronics</cp:lastModifiedBy>
  <cp:revision>3</cp:revision>
  <cp:lastPrinted>2019-01-10T09:30:00Z</cp:lastPrinted>
  <dcterms:created xsi:type="dcterms:W3CDTF">2021-08-10T14:30:00Z</dcterms:created>
  <dcterms:modified xsi:type="dcterms:W3CDTF">2021-08-10T14:42:00Z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582761d6-c29f-4c53-b925-d240eadbba7f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NSCPROP_SA">
    <vt:lpwstr>D:\Downloads\R1-200xxxx 7.2.2 Preparation phase email discussion_v04-Ericsson-LG.docx</vt:lpwstr>
  </property>
  <property fmtid="{D5CDD505-2E9C-101B-9397-08002B2CF9AE}" pid="9" name="KSOProductBuildVer">
    <vt:lpwstr>2052-11.8.2.9022</vt:lpwstr>
  </property>
</Properties>
</file>