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 xml:space="preserve">Summary of </w:t>
      </w:r>
      <w:r>
        <w:rPr>
          <w:rFonts w:ascii="Arial" w:hAnsi="Arial"/>
          <w:sz w:val="22"/>
        </w:rPr>
        <w:t>[106-e-NR-NRU-02]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Heading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w:t>
      </w:r>
      <w:r>
        <w:rPr>
          <w:highlight w:val="cyan"/>
        </w:rPr>
        <w:t>uency hopping for multi-PUSCH scheduling with single DCI (Issue T6) until August 20 – Gen Li (vivo)</w:t>
      </w:r>
    </w:p>
    <w:p w14:paraId="1DA69F8A" w14:textId="77777777" w:rsidR="00BB1EE6" w:rsidRDefault="00155587">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Heading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In RAN1#105-e meeting, issue on frequency hopping for multi-PUSCH scheduling is discus</w:t>
      </w:r>
      <w:r>
        <w:rPr>
          <w:szCs w:val="22"/>
          <w:lang w:eastAsia="zh-CN"/>
        </w:rPr>
        <w:t xml:space="preserve">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w:t>
      </w:r>
      <w:r>
        <w:rPr>
          <w:szCs w:val="22"/>
          <w:lang w:eastAsia="zh-CN"/>
        </w:rPr>
        <w:t xml:space="preserve">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BodyText"/>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w:t>
      </w:r>
      <w:r>
        <w:rPr>
          <w:sz w:val="32"/>
        </w:rPr>
        <w:t>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 xml:space="preserve">Inter-slot frequency hopping, </w:t>
      </w:r>
      <w:r>
        <w:rPr>
          <w:rFonts w:eastAsia="MS Mincho"/>
          <w:lang w:eastAsia="ja-JP"/>
        </w:rPr>
        <w:t>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In case of resource allocation type 1, whether or not transform precoding is enabled for PUSCH transmission, the UE may pe</w:t>
      </w:r>
      <w:r>
        <w:rPr>
          <w:color w:val="000000"/>
        </w:rPr>
        <w:t xml:space="preserv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r>
        <w:rPr>
          <w:i/>
          <w:color w:val="000000"/>
        </w:rPr>
        <w:t>frequencyHopp</w:t>
      </w:r>
      <w:r>
        <w:rPr>
          <w:i/>
          <w:color w:val="000000"/>
        </w:rPr>
        <w:t>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For a PUSCH scheduled by RAR UL grant, fallbackRAR UL grant, or by DCI for</w:t>
      </w:r>
      <w:r>
        <w:rPr>
          <w:color w:val="000000" w:themeColor="text1"/>
        </w:rPr>
        <w:t>mat 0_0 with CRC scrambled by TC-RNTI, frequency offsets are obtained as described in clause 8.3 of [6, TS 38.213]. Otherwise, f</w:t>
      </w:r>
      <w:r>
        <w:rPr>
          <w:color w:val="000000"/>
        </w:rPr>
        <w:t>or a PUSCH scheduled by DCI format 0_0/0_1 or a PUSCH based on a Type2 configured UL grant activated by DCI format 0_0/0_1 and f</w:t>
      </w:r>
      <w:r>
        <w:rPr>
          <w:color w:val="000000"/>
        </w:rPr>
        <w:t xml:space="preserve">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or a PUSCH scheduled by DCI format 0_2 or a PUSCH based on a Type2 configured UL grant activated by DCI format 0_2 and f</w:t>
      </w:r>
      <w:r>
        <w:rPr>
          <w:color w:val="000000"/>
        </w:rPr>
        <w:t xml:space="preserve">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w:t>
      </w:r>
      <w:r>
        <w:rPr>
          <w:rFonts w:eastAsia="MS Mincho"/>
          <w:lang w:val="en-US" w:eastAsia="ja-JP"/>
        </w:rPr>
        <w:t xml:space="preserve">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For PUSCH based on a Type1 configured UL grant the frequency offset is provided by the higher la</w:t>
      </w:r>
      <w:r>
        <w:rPr>
          <w:color w:val="000000"/>
        </w:rPr>
        <w:t xml:space="preserve">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734EAC68" w14:textId="77777777" w:rsidR="00BB1EE6" w:rsidRDefault="00155587">
      <w:pPr>
        <w:rPr>
          <w:color w:val="000000"/>
        </w:rPr>
      </w:pPr>
      <w:r>
        <w:rPr>
          <w:color w:val="000000"/>
        </w:rPr>
        <w:t>For a MsgA PUSCH the frequency offset is provided by the higher layer parameter as described in [6, TS 38.213]</w:t>
      </w:r>
      <w:r>
        <w:rPr>
          <w:rStyle w:val="CommentReference"/>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 xml:space="preserve">he starting RB in each hop is </w:t>
      </w:r>
      <w:r>
        <w:rPr>
          <w:color w:val="000000"/>
        </w:rPr>
        <w:t>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6.95pt" o:ole="">
            <v:imagedata r:id="rId14" o:title=""/>
          </v:shape>
          <o:OLEObject Type="Embed" ProgID="Equation.DSMT4" ShapeID="_x0000_i1025" DrawAspect="Content" ObjectID="_1690821546" r:id="rId15"/>
        </w:object>
      </w:r>
      <w:r>
        <w:t>,</w:t>
      </w:r>
    </w:p>
    <w:p w14:paraId="6AEDC637" w14:textId="77777777" w:rsidR="00BB1EE6" w:rsidRDefault="00155587">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8pt;height:13.75pt" o:ole="">
            <v:imagedata r:id="rId16" o:title=""/>
          </v:shape>
          <o:OLEObject Type="Embed" ProgID="Equation.3" ShapeID="_x0000_i1026" DrawAspect="Content" ObjectID="_1690821547" r:id="rId17"/>
        </w:object>
      </w:r>
      <w:r>
        <w:rPr>
          <w:color w:val="000000"/>
        </w:rPr>
        <w:t xml:space="preserve"> is the starting RB within the UL BWP, as calculated from the resource block assignment information of resource allocation</w:t>
      </w:r>
      <w:r>
        <w:rPr>
          <w:color w:val="000000"/>
        </w:rPr>
        <w:t xml:space="preserve"> type 1 (described in Clause 6.1.2.2.2) or as calculated from the resource assignment for MsgA PUSCH (described in [6, TS 38.213]) and </w:t>
      </w:r>
      <w:r>
        <w:rPr>
          <w:rFonts w:eastAsiaTheme="minorEastAsia"/>
          <w:color w:val="000000"/>
          <w:position w:val="-10"/>
          <w:lang w:val="en-GB"/>
        </w:rPr>
        <w:object w:dxaOrig="736" w:dyaOrig="277" w14:anchorId="2D63D635">
          <v:shape id="_x0000_i1027" type="#_x0000_t75" style="width:36.95pt;height:13.75pt" o:ole="">
            <v:imagedata r:id="rId18" o:title=""/>
          </v:shape>
          <o:OLEObject Type="Embed" ProgID="Equation.3" ShapeID="_x0000_i1027" DrawAspect="Content" ObjectID="_1690821548" r:id="rId19"/>
        </w:object>
      </w:r>
      <w:r>
        <w:rPr>
          <w:color w:val="000000"/>
        </w:rPr>
        <w:t xml:space="preserve">is the frequency offset in RBs between the two frequency hops. </w:t>
      </w:r>
      <w:r>
        <w:rPr>
          <w:rFonts w:eastAsia="MS Mincho"/>
          <w:iCs/>
          <w:color w:val="000000"/>
          <w:lang w:eastAsia="ja-JP"/>
        </w:rPr>
        <w:t>The number of symbols in the first h</w:t>
      </w:r>
      <w:r>
        <w:rPr>
          <w:rFonts w:eastAsia="MS Mincho"/>
          <w:iCs/>
          <w:color w:val="000000"/>
          <w:lang w:eastAsia="ja-JP"/>
        </w:rPr>
        <w:t xml:space="preserve">op is given by </w:t>
      </w:r>
      <w:r>
        <w:rPr>
          <w:rFonts w:eastAsia="MS Mincho"/>
          <w:iCs/>
          <w:color w:val="000000"/>
          <w:position w:val="-14"/>
          <w:lang w:eastAsia="ja-JP"/>
        </w:rPr>
        <w:object w:dxaOrig="1163" w:dyaOrig="427" w14:anchorId="6A1D73E3">
          <v:shape id="_x0000_i1028" type="#_x0000_t75" style="width:58.25pt;height:21.3pt" o:ole="">
            <v:imagedata r:id="rId20" o:title=""/>
          </v:shape>
          <o:OLEObject Type="Embed" ProgID="Equation.3" ShapeID="_x0000_i1028" DrawAspect="Content" ObjectID="_1690821549"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7pt;height:21.3pt" o:ole="">
            <v:imagedata r:id="rId22" o:title=""/>
          </v:shape>
          <o:OLEObject Type="Embed" ProgID="Equation.3" ShapeID="_x0000_i1029" DrawAspect="Content" ObjectID="_1690821550"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m:t>
            </m:r>
            <m:r>
              <w:rPr>
                <w:rFonts w:ascii="Cambria Math" w:eastAsia="MS Mincho" w:hAnsi="Cambria Math"/>
                <w:color w:val="000000"/>
                <w:lang w:eastAsia="ja-JP"/>
              </w:rPr>
              <m:t>,</m:t>
            </m:r>
            <m:r>
              <w:rPr>
                <w:rFonts w:ascii="Cambria Math" w:eastAsia="MS Mincho" w:hAnsi="Cambria Math"/>
                <w:color w:val="000000"/>
                <w:lang w:eastAsia="ja-JP"/>
              </w:rPr>
              <m:t>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3.75pt;height:13.75pt" o:ole="">
            <v:imagedata r:id="rId24" o:title=""/>
          </v:shape>
          <o:OLEObject Type="Embed" ProgID="Equation.3" ShapeID="_x0000_i1030" DrawAspect="Content" ObjectID="_1690821551"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5pt;height:36.95pt" o:ole="">
            <v:imagedata r:id="rId26" o:title=""/>
          </v:shape>
          <o:OLEObject Type="Embed" ProgID="Equation.3" ShapeID="_x0000_i1031" DrawAspect="Content" ObjectID="_1690821552"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3.75pt;height:13.75pt" o:ole="">
            <v:imagedata r:id="rId28" o:title=""/>
          </v:shape>
          <o:OLEObject Type="Embed" ProgID="Equation.3" ShapeID="_x0000_i1032" DrawAspect="Content" ObjectID="_1690821553"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8pt;height:13.75pt" o:ole="">
            <v:imagedata r:id="rId30" o:title=""/>
          </v:shape>
          <o:OLEObject Type="Embed" ProgID="Equation.3" ShapeID="_x0000_i1033" DrawAspect="Content" ObjectID="_1690821554" r:id="rId31"/>
        </w:object>
      </w:r>
      <w:r>
        <w:rPr>
          <w:color w:val="000000"/>
        </w:rPr>
        <w:t xml:space="preserve"> is the starting RB within the UL BWP, as calculated from the resource block assignment information of resource allocation type 1 </w:t>
      </w:r>
      <w:r>
        <w:rPr>
          <w:color w:val="000000"/>
        </w:rPr>
        <w:t xml:space="preserve">(described in Clause 6.1.2.2.2) and </w:t>
      </w:r>
      <w:r>
        <w:rPr>
          <w:rFonts w:eastAsiaTheme="minorEastAsia"/>
          <w:color w:val="000000"/>
          <w:position w:val="-10"/>
          <w:lang w:val="en-GB"/>
        </w:rPr>
        <w:object w:dxaOrig="736" w:dyaOrig="277" w14:anchorId="51A07FE1">
          <v:shape id="_x0000_i1034" type="#_x0000_t75" style="width:36.95pt;height:13.75pt" o:ole="">
            <v:imagedata r:id="rId32" o:title=""/>
          </v:shape>
          <o:OLEObject Type="Embed" ProgID="Equation.3" ShapeID="_x0000_i1034" DrawAspect="Content" ObjectID="_1690821555"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w:t>
      </w:r>
      <w:r>
        <w:rPr>
          <w:i/>
          <w:lang w:eastAsia="zh-CN"/>
        </w:rPr>
        <w:t>etermining the time domain resource allocation for PUSCH scheduled by PDCCH.</w:t>
      </w:r>
    </w:p>
    <w:p w14:paraId="3C85121B"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Heading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 xml:space="preserve">he main issue is clarification of </w:t>
      </w:r>
      <w:r>
        <w:rPr>
          <w:color w:val="000000"/>
        </w:rPr>
        <w:t>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Heading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only intra-slot frequency hopping applies</w:t>
      </w:r>
      <w:r>
        <w:rPr>
          <w:rFonts w:eastAsia="Calibri" w:cs="Arial"/>
        </w:rPr>
        <w:t xml:space="preserve">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 xml:space="preserve">only intra-slot frequency hopping applies to PUSCH transmissions scheduled with a single DCI in case of resource allocation type 1”, and that inter-slot frequency hopping doesn’t apply to PUSCH transmissions scheduled with a </w:t>
            </w:r>
            <w:r>
              <w:rPr>
                <w:rFonts w:eastAsia="Calibri" w:cs="Arial"/>
              </w:rPr>
              <w:t>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 xml:space="preserve">We feel we </w:t>
            </w:r>
            <w:r>
              <w:rPr>
                <w:rFonts w:eastAsia="Malgun Gothic"/>
                <w:kern w:val="2"/>
                <w:lang w:eastAsia="ko-KR"/>
              </w:rPr>
              <w:t>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w:t>
            </w:r>
            <w:r>
              <w:rPr>
                <w:rFonts w:eastAsia="Malgun Gothic"/>
                <w:kern w:val="2"/>
                <w:lang w:eastAsia="ko-KR"/>
              </w:rPr>
              <w:t>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Heading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w:t>
      </w:r>
      <w:r>
        <w:rPr>
          <w:rFonts w:eastAsiaTheme="minorEastAsia" w:cs="Arial"/>
          <w:lang w:eastAsia="zh-CN"/>
        </w:rPr>
        <w:t>arding how to clarify the above understanding, please provide your views on the following alternatives:</w:t>
      </w:r>
    </w:p>
    <w:p w14:paraId="0912B07E"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2</w:t>
      </w:r>
      <w:r>
        <w:rPr>
          <w:rFonts w:eastAsiaTheme="minorEastAsia" w:cs="Arial"/>
          <w:sz w:val="20"/>
          <w:szCs w:val="20"/>
          <w:lang w:eastAsia="zh-CN"/>
        </w:rPr>
        <w:t xml:space="preserve">: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r>
              <w:rPr>
                <w:kern w:val="2"/>
                <w:lang w:eastAsia="zh-CN"/>
              </w:rPr>
              <w:t>HiSilicon</w:t>
            </w:r>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w:t>
            </w:r>
            <w:r>
              <w:rPr>
                <w:kern w:val="2"/>
                <w:lang w:eastAsia="zh-CN"/>
              </w:rPr>
              <w:t>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w:t>
            </w:r>
            <w:r>
              <w:rPr>
                <w:i/>
                <w:iCs/>
                <w:lang w:eastAsia="ja-JP"/>
              </w:rPr>
              <w:t>AllocationListForMultiPUSCH</w:t>
            </w:r>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w:t>
            </w:r>
            <w:r>
              <w:rPr>
                <w:iCs/>
                <w:color w:val="FF0000"/>
                <w:lang w:eastAsia="ja-JP"/>
              </w:rPr>
              <w:t>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spacing w:line="280" w:lineRule="atLeast"/>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 xml:space="preserve">As proponent, we prefer a spec change for clarity. We are okay with LGE and Huawei’s proposed changes, and </w:t>
            </w:r>
            <w:r>
              <w:rPr>
                <w:rFonts w:eastAsia="Yu Mincho"/>
                <w:kern w:val="2"/>
                <w:lang w:eastAsia="ja-JP"/>
              </w:rPr>
              <w:t>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spacing w:line="280" w:lineRule="atLeast"/>
              <w:ind w:left="568" w:hanging="284"/>
              <w:rPr>
                <w:rFonts w:eastAsia="MS Mincho"/>
                <w:lang w:eastAsia="ja-JP"/>
              </w:rPr>
            </w:pPr>
            <w:r>
              <w:rPr>
                <w:rFonts w:eastAsia="MS Mincho"/>
                <w:lang w:eastAsia="ja-JP"/>
              </w:rPr>
              <w:t xml:space="preserve">-   Intra-slot </w:t>
            </w:r>
            <w:r>
              <w:rPr>
                <w:rFonts w:eastAsia="MS Mincho"/>
                <w:lang w:eastAsia="ja-JP"/>
              </w:rPr>
              <w:t>frequency hopping, applicable to single slot and multi-slot PUSCH transmission.</w:t>
            </w:r>
          </w:p>
          <w:p w14:paraId="3FC84F07" w14:textId="77777777" w:rsidR="00BB1EE6" w:rsidRDefault="00155587">
            <w:pPr>
              <w:spacing w:line="280" w:lineRule="atLeast"/>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spacing w:line="280" w:lineRule="atLeast"/>
              <w:rPr>
                <w:rFonts w:eastAsia="MS Mincho"/>
                <w:color w:val="FF0000"/>
                <w:u w:val="single"/>
                <w:lang w:eastAsia="ja-JP"/>
              </w:rPr>
            </w:pPr>
            <w:r>
              <w:rPr>
                <w:color w:val="FF0000"/>
                <w:u w:val="single"/>
              </w:rPr>
              <w:t>For operation with shared spectrum channel access, intra-slot frequency hopping and inter-slot freq</w:t>
            </w:r>
            <w:r>
              <w:rPr>
                <w:color w:val="FF0000"/>
                <w:u w:val="single"/>
              </w:rPr>
              <w:t>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spacing w:line="280" w:lineRule="atLeast"/>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Heading1"/>
      </w:pPr>
      <w:r>
        <w:lastRenderedPageBreak/>
        <w:t>4 Summary and Proposal</w:t>
      </w:r>
    </w:p>
    <w:p w14:paraId="08814E8F" w14:textId="77777777" w:rsidR="00BB1EE6" w:rsidRDefault="00155587">
      <w:pPr>
        <w:pStyle w:val="Heading3"/>
        <w:rPr>
          <w:sz w:val="22"/>
          <w:lang w:eastAsia="zh-CN"/>
        </w:rPr>
      </w:pPr>
      <w:r>
        <w:rPr>
          <w:sz w:val="22"/>
          <w:lang w:eastAsia="zh-CN"/>
        </w:rPr>
        <w:t>Summary on Question 1:</w:t>
      </w:r>
    </w:p>
    <w:p w14:paraId="63AF6C1C" w14:textId="77777777" w:rsidR="00BB1EE6" w:rsidRDefault="00155587">
      <w:pPr>
        <w:pStyle w:val="ListParagraph"/>
        <w:numPr>
          <w:ilvl w:val="0"/>
          <w:numId w:val="7"/>
        </w:numPr>
        <w:rPr>
          <w:rFonts w:eastAsiaTheme="minorEastAsia"/>
          <w:sz w:val="21"/>
          <w:lang w:eastAsia="zh-CN"/>
        </w:rPr>
      </w:pPr>
      <w:r>
        <w:rPr>
          <w:rFonts w:eastAsiaTheme="minorEastAsia"/>
          <w:sz w:val="21"/>
          <w:lang w:eastAsia="zh-CN"/>
        </w:rPr>
        <w:t xml:space="preserve">Only intra-slot frequency hopping applies to multiple PUSCH transmissions scheduled with a single DCI in </w:t>
      </w:r>
      <w:r>
        <w:rPr>
          <w:rFonts w:eastAsiaTheme="minorEastAsia"/>
          <w:sz w:val="21"/>
          <w:lang w:eastAsia="zh-CN"/>
        </w:rPr>
        <w:t>case of resource allocation type 1.</w:t>
      </w:r>
    </w:p>
    <w:p w14:paraId="5BD355CC" w14:textId="77777777" w:rsidR="00BB1EE6" w:rsidRDefault="00155587">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 xml:space="preserve">ot support: Qualcomm (disallow hopping for type 1 RA when shared </w:t>
      </w:r>
      <w:r>
        <w:rPr>
          <w:rFonts w:eastAsiaTheme="minorEastAsia"/>
          <w:sz w:val="21"/>
          <w:lang w:eastAsia="zh-CN"/>
        </w:rPr>
        <w:t>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Heading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Motorola Mob</w:t>
      </w:r>
      <w:r>
        <w:rPr>
          <w:rFonts w:eastAsia="Calibri" w:cs="Arial"/>
          <w:sz w:val="20"/>
          <w:szCs w:val="20"/>
        </w:rPr>
        <w:t xml:space="preserve">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BodyText"/>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w:t>
      </w:r>
      <w:r>
        <w:rPr>
          <w:i/>
          <w:iCs/>
          <w:color w:val="FF0000"/>
          <w:u w:val="single"/>
          <w:lang w:eastAsia="ja-JP"/>
        </w:rPr>
        <w:t>imeDomainAllocationListForMultiPUSCH</w:t>
      </w:r>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BodyText"/>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 xml:space="preserve">UE PUSCH </w:t>
      </w:r>
      <w:r>
        <w:rPr>
          <w:sz w:val="32"/>
        </w:rPr>
        <w:t>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w:t>
      </w:r>
      <w:r>
        <w:rPr>
          <w:i/>
        </w:rPr>
        <w:t>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w:t>
      </w:r>
      <w:r>
        <w: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 xml:space="preserve">For operation with </w:t>
      </w:r>
      <w:r>
        <w:rPr>
          <w:color w:val="FF0000"/>
          <w:u w:val="single"/>
        </w:rPr>
        <w:t>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w:t>
      </w:r>
      <w:r>
        <w:t xml:space="preserve">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w:t>
      </w:r>
      <w:r>
        <w:rPr>
          <w:rFonts w:eastAsiaTheme="minorEastAsia" w:cs="Arial"/>
          <w:lang w:eastAsia="zh-CN"/>
        </w:rPr>
        <w:t>-slot frequency hopping applied to multi-PUSCH transmission in licensed operation. Then TP1 is still valid to clarify the frequency hopping mode for multi-PUSCH transmission scheduled by a DCI. Besides, even for unlicensed operation, intra-slot frequency h</w:t>
      </w:r>
      <w:r>
        <w:rPr>
          <w:rFonts w:eastAsiaTheme="minorEastAsia" w:cs="Arial"/>
          <w:lang w:eastAsia="zh-CN"/>
        </w:rPr>
        <w:t>opping still works for the case when two hop transmissions are confined within the same RB set. Since LBT mechanism is not defined for the case that two hop transmissions are not confined within the same RB set, gNB implementation should avoid such case by</w:t>
      </w:r>
      <w:r>
        <w:rPr>
          <w:rFonts w:eastAsiaTheme="minorEastAsia" w:cs="Arial"/>
          <w:lang w:eastAsia="zh-CN"/>
        </w:rPr>
        <w:t xml:space="preserve">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Heading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 xml:space="preserve">Only intra-slot frequency hopping applies to multiple PUSCH transmissions scheduled with a </w:t>
      </w:r>
      <w:r>
        <w:rPr>
          <w:rFonts w:eastAsiaTheme="minorEastAsia"/>
          <w:sz w:val="21"/>
          <w:lang w:eastAsia="zh-CN"/>
        </w:rPr>
        <w:t>single DCI in case of resource allocation type 1 with the following spec update in TS 38.213:</w:t>
      </w:r>
    </w:p>
    <w:p w14:paraId="16528910" w14:textId="77777777" w:rsidR="00BB1EE6" w:rsidRDefault="00155587">
      <w:pPr>
        <w:pStyle w:val="BodyText"/>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For PUSCH repetition Type A (as determ</w:t>
      </w:r>
      <w:r>
        <w:t xml:space="preserve">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w:t>
      </w:r>
      <w:r>
        <w:rPr>
          <w:color w:val="000000"/>
        </w:rPr>
        <w:t>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w:t>
      </w:r>
      <w:r>
        <w:t>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w:t>
      </w:r>
      <w:r>
        <w:rPr>
          <w:iCs/>
          <w:color w:val="FF0000"/>
          <w:u w:val="single"/>
          <w:lang w:eastAsia="ja-JP"/>
        </w:rPr>
        <w:t>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w:t>
            </w:r>
            <w:r>
              <w:rPr>
                <w:rFonts w:eastAsia="MS Mincho"/>
                <w:lang w:eastAsia="ja-JP"/>
              </w:rPr>
              <w:t>e can disallow hopping only for shared spectrum channel access by merging the TPs</w:t>
            </w:r>
          </w:p>
          <w:p w14:paraId="144DC46A" w14:textId="77777777" w:rsidR="00BB1EE6" w:rsidRDefault="00155587">
            <w:pPr>
              <w:spacing w:line="280" w:lineRule="atLeast"/>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the higher layer pa</w:t>
            </w:r>
            <w:r>
              <w:rPr>
                <w:color w:val="FF0000"/>
                <w:u w:val="single"/>
                <w:lang w:eastAsia="ja-JP"/>
              </w:rPr>
              <w:t xml:space="preserve">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674D7B3" w14:textId="77777777" w:rsidR="00BB1EE6" w:rsidRDefault="00155587">
            <w:pPr>
              <w:spacing w:line="280" w:lineRule="atLeast"/>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spacing w:line="280" w:lineRule="atLeast"/>
              <w:rPr>
                <w:rFonts w:eastAsia="MS Mincho"/>
                <w:color w:val="FF0000"/>
                <w:u w:val="single"/>
                <w:lang w:eastAsia="ja-JP"/>
              </w:rPr>
            </w:pPr>
            <w:r>
              <w:rPr>
                <w:color w:val="FF0000"/>
                <w:u w:val="single"/>
              </w:rPr>
              <w:t>For operation with shared spectrum channel access, intra-slot frequency hopping and inter-slot frequency hopping</w:t>
            </w:r>
            <w:r>
              <w:rPr>
                <w:color w:val="FF0000"/>
                <w:u w:val="single"/>
              </w:rPr>
              <w:t xml:space="preserve">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 xml:space="preserve">For example, when PUSCH hopping occurs across 2x20 MHz then in the first half of the slot UE1 is not occupying one of the 20 MHz channel. Even if UE1 performed LBT </w:t>
            </w:r>
            <w:r>
              <w:rPr>
                <w:kern w:val="2"/>
                <w:lang w:eastAsia="zh-CN"/>
              </w:rPr>
              <w:t>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 xml:space="preserve">If hopping is across 2x10 MHz then UE2 may still be </w:t>
            </w:r>
            <w:r>
              <w:rPr>
                <w:kern w:val="2"/>
                <w:lang w:eastAsia="zh-CN"/>
              </w:rPr>
              <w:t>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w:t>
            </w:r>
            <w:r>
              <w:rPr>
                <w:kern w:val="2"/>
                <w:lang w:eastAsia="zh-CN"/>
              </w:rPr>
              <w:t>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 xml:space="preserve">In summary, </w:t>
            </w:r>
            <w:r>
              <w:rPr>
                <w:kern w:val="2"/>
                <w:lang w:eastAsia="zh-CN"/>
              </w:rPr>
              <w:t>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w:t>
            </w:r>
            <w:r>
              <w:rPr>
                <w:rFonts w:hint="eastAsia"/>
                <w:kern w:val="2"/>
                <w:lang w:eastAsia="zh-CN"/>
              </w:rPr>
              <w:t>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rFonts w:hint="eastAsia"/>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spacing w:line="280" w:lineRule="atLeast"/>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r w:rsidRPr="0007795C">
              <w:rPr>
                <w:rFonts w:eastAsia="Malgun Gothic"/>
                <w:i/>
                <w:color w:val="FF0000"/>
              </w:rPr>
              <w:t>nrofCRBs</w:t>
            </w:r>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rFonts w:hint="eastAsia"/>
                <w:kern w:val="2"/>
                <w:lang w:eastAsia="zh-CN"/>
              </w:rPr>
            </w:pPr>
          </w:p>
        </w:tc>
      </w:tr>
    </w:tbl>
    <w:p w14:paraId="080C2173" w14:textId="77777777" w:rsidR="00BB1EE6" w:rsidRDefault="00BB1EE6">
      <w:pPr>
        <w:rPr>
          <w:color w:val="FF0000"/>
          <w:lang w:eastAsia="zh-CN"/>
        </w:rPr>
      </w:pPr>
    </w:p>
    <w:p w14:paraId="546BE25D" w14:textId="77777777" w:rsidR="00BB1EE6" w:rsidRDefault="00155587">
      <w:pPr>
        <w:pStyle w:val="Heading1"/>
        <w:ind w:left="0" w:firstLine="0"/>
      </w:pPr>
      <w:r>
        <w:t>References</w:t>
      </w:r>
    </w:p>
    <w:bookmarkStart w:id="29" w:name="_Ref80002332"/>
    <w:p w14:paraId="49D7DC5B"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29"/>
    </w:p>
    <w:bookmarkStart w:id="30" w:name="_Ref80002760"/>
    <w:p w14:paraId="792D6F57"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0"/>
    </w:p>
    <w:bookmarkStart w:id="31" w:name="_Ref80003197"/>
    <w:p w14:paraId="5F15461A"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w:instrText>
      </w:r>
      <w:r>
        <w:rPr>
          <w:sz w:val="20"/>
        </w:rPr>
        <w:instrText xml:space="preserv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269E5" w14:textId="77777777" w:rsidR="00155587" w:rsidRDefault="00155587">
      <w:pPr>
        <w:spacing w:after="0" w:line="240" w:lineRule="auto"/>
      </w:pPr>
      <w:r>
        <w:separator/>
      </w:r>
    </w:p>
  </w:endnote>
  <w:endnote w:type="continuationSeparator" w:id="0">
    <w:p w14:paraId="1834F575" w14:textId="77777777" w:rsidR="00155587" w:rsidRDefault="0015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7A1A" w14:textId="77777777" w:rsidR="00BB1EE6" w:rsidRDefault="00155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0C6A" w14:textId="77777777" w:rsidR="00BB1EE6" w:rsidRDefault="00BB1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79C3214B" w14:textId="77777777" w:rsidR="00BB1EE6" w:rsidRDefault="00155587">
        <w:pPr>
          <w:pStyle w:val="Footer"/>
        </w:pPr>
        <w:r>
          <w:fldChar w:fldCharType="begin"/>
        </w:r>
        <w:r>
          <w:instrText>PAGE   \* MERGEFORMAT</w:instrText>
        </w:r>
        <w:r>
          <w:fldChar w:fldCharType="separate"/>
        </w:r>
        <w:r>
          <w:rPr>
            <w:lang w:val="zh-CN" w:eastAsia="zh-CN"/>
          </w:rPr>
          <w:t>7</w:t>
        </w:r>
        <w:r>
          <w:fldChar w:fldCharType="end"/>
        </w:r>
      </w:p>
    </w:sdtContent>
  </w:sdt>
  <w:p w14:paraId="4DE13CD8" w14:textId="77777777" w:rsidR="00BB1EE6" w:rsidRDefault="00BB1E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1E25F" w14:textId="77777777" w:rsidR="00155587" w:rsidRDefault="00155587">
      <w:pPr>
        <w:spacing w:after="0" w:line="240" w:lineRule="auto"/>
      </w:pPr>
      <w:r>
        <w:separator/>
      </w:r>
    </w:p>
  </w:footnote>
  <w:footnote w:type="continuationSeparator" w:id="0">
    <w:p w14:paraId="0175CAC9" w14:textId="77777777" w:rsidR="00155587" w:rsidRDefault="0015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1CABD948" w14:textId="77777777" w:rsidR="00BB1EE6" w:rsidRDefault="00155587">
        <w:pPr>
          <w:pStyle w:val="Header"/>
          <w:jc w:val="center"/>
        </w:pPr>
        <w:r>
          <w:fldChar w:fldCharType="begin"/>
        </w:r>
        <w:r>
          <w:instrText>PAGE   \* MERGEFORMAT</w:instrText>
        </w:r>
        <w:r>
          <w:fldChar w:fldCharType="separate"/>
        </w:r>
        <w:r>
          <w:rPr>
            <w:lang w:val="zh-CN" w:eastAsia="zh-CN"/>
          </w:rPr>
          <w:t>7</w:t>
        </w:r>
        <w:r>
          <w:fldChar w:fldCharType="end"/>
        </w:r>
      </w:p>
    </w:sdtContent>
  </w:sdt>
  <w:p w14:paraId="07BB53FC" w14:textId="77777777" w:rsidR="00BB1EE6" w:rsidRDefault="00BB1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634BCC-1301-4B24-8E98-B6896D879E8E}">
  <ds:schemaRefs>
    <ds:schemaRef ds:uri="http://schemas.openxmlformats.org/officeDocument/2006/bibliography"/>
  </ds:schemaRefs>
</ds:datastoreItem>
</file>

<file path=customXml/itemProps7.xml><?xml version="1.0" encoding="utf-8"?>
<ds:datastoreItem xmlns:ds="http://schemas.openxmlformats.org/officeDocument/2006/customXml" ds:itemID="{5E8EF9BC-020A-4991-BF80-3948DBA1C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7</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Stephen Grant</cp:lastModifiedBy>
  <cp:revision>4</cp:revision>
  <cp:lastPrinted>2016-09-30T10:19:00Z</cp:lastPrinted>
  <dcterms:created xsi:type="dcterms:W3CDTF">2021-08-19T01:16:00Z</dcterms:created>
  <dcterms:modified xsi:type="dcterms:W3CDTF">2021-08-19T02:28:00Z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