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ms-visio.viewer"/>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1FAF5DC6"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F772CD" w:rsidRPr="00F772CD">
        <w:rPr>
          <w:rFonts w:eastAsia="MS Mincho"/>
          <w:b/>
          <w:bCs/>
          <w:sz w:val="24"/>
          <w:szCs w:val="24"/>
        </w:rPr>
        <w:t>R1-2108428</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8E4DF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1281612B"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F772CD">
        <w:rPr>
          <w:rFonts w:eastAsia="等线" w:hint="eastAsia"/>
          <w:sz w:val="24"/>
          <w:lang w:eastAsia="zh-CN"/>
        </w:rPr>
        <w:t>5</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F46A40" w:rsidRDefault="00F46A4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F46A40" w:rsidRDefault="00F46A4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Proposal 4. If the CFR is equal to the unicast BWP, the signalling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 xml:space="preserve">BWP-InactivityTimer </w:t>
      </w:r>
      <w:r>
        <w:t xml:space="preserve">expires, and the </w:t>
      </w:r>
      <w:r>
        <w:lastRenderedPageBreak/>
        <w:t xml:space="preserve">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Support the first sub-bullet “Point A” and the second sub-bullet “indication mechanism” can be further studied. The first step is to determine on the selection of starting point in frequency domain, and the indication mechanism may related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Proposal 1-1: we are generally fine with the proposal. We share the same views as the other companies that we should not put any restrictions on the configuration of CFR for the UEs in CONNECTED mode, i.e.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Question 1-3: If a UE is configured with MBS traffic, e.g.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For xOverhead, it is configured per BWP and actually applied to each RB. The CFR is definitely contained within the active BWP.  For the number of RBs to determine LBRM buffer, the current mechanism may leads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can be aligned across BWPs if timer based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of  RRC_CONNECTED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1-6:</w:t>
            </w:r>
            <w:r w:rsidRPr="002808E4">
              <w:rPr>
                <w:bCs/>
                <w:lang w:eastAsia="zh-CN"/>
              </w:rPr>
              <w:t>It’s</w:t>
            </w:r>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When the Initial BWP is the active BWP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nothing prevents the active BWP to fully contain a CFR, which in turn fully contains a smaller initial BWP. So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i.e.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general rule configurations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lastRenderedPageBreak/>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e.g.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(i.e.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vivo,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egarding RIV indication mechanism in the second bullet, it seems it was misunderstood by Nokia and Intel. This is not related to the frequency resource allocation type 0/1,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can gNB use the active BWP to transmit a multicast  session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2: gNB can’t  use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1-5</w:t>
            </w:r>
            <w:r>
              <w:rPr>
                <w:lang w:eastAsia="zh-CN"/>
              </w:rPr>
              <w:t>:</w:t>
            </w:r>
            <w:r>
              <w:t xml:space="preserve">If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expires.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(our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“i.e.”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first round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For xOverhead, it is actually parameter to reflect the overhead in a RB. It is configured per BWP and applied to each RB contained in the BWP. Considering the CFR is contained in a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garding the question, we still thinks CFR is needed for MBS reception since some new MBS dedicated parameter (e.g., CSS) will be introduced. If no CFR configuration, UE will not obtain these parameter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performed.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E7666C" w:rsidP="00C24101">
            <w:pPr>
              <w:jc w:val="center"/>
              <w:rPr>
                <w:b/>
                <w:lang w:eastAsia="zh-CN"/>
              </w:rPr>
            </w:pPr>
            <w:r>
              <w:rPr>
                <w:noProof/>
              </w:rPr>
              <w:object w:dxaOrig="2748" w:dyaOrig="2156" w14:anchorId="2C76D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25pt;height:108pt;mso-width-percent:0;mso-height-percent:0;mso-width-percent:0;mso-height-percent:0" o:ole="">
                  <v:imagedata r:id="rId15" o:title=""/>
                </v:shape>
                <o:OLEObject Type="Embed" ProgID="Visio.Drawing.11" ShapeID="_x0000_i1025" DrawAspect="Content" ObjectID="_1691030464" r:id="rId16"/>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E7666C" w:rsidP="002009AB">
            <w:pPr>
              <w:jc w:val="center"/>
              <w:rPr>
                <w:bCs/>
                <w:lang w:eastAsia="zh-CN"/>
              </w:rPr>
            </w:pPr>
            <w:r>
              <w:rPr>
                <w:noProof/>
              </w:rPr>
              <w:object w:dxaOrig="2748" w:dyaOrig="2156" w14:anchorId="3F3DAB03">
                <v:shape id="_x0000_i1026" type="#_x0000_t75" alt="" style="width:137.25pt;height:108pt;mso-width-percent:0;mso-height-percent:0;mso-width-percent:0;mso-height-percent:0" o:ole="">
                  <v:imagedata r:id="rId15" o:title=""/>
                </v:shape>
                <o:OLEObject Type="Embed" ProgID="Visio.Drawing.11" ShapeID="_x0000_i1026" DrawAspect="Content" ObjectID="_1691030465" r:id="rId17"/>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group, </w:t>
            </w:r>
            <w:r w:rsidRPr="00235BC0">
              <w:t xml:space="preserve"> </w:t>
            </w:r>
            <w:r>
              <w:t xml:space="preserve">the </w:t>
            </w:r>
            <w:r w:rsidRPr="002625EB">
              <w:t xml:space="preserve">length </w:t>
            </w:r>
            <w:r w:rsidR="00E7666C" w:rsidRPr="002625EB">
              <w:rPr>
                <w:noProof/>
                <w:position w:val="-12"/>
              </w:rPr>
              <w:object w:dxaOrig="400" w:dyaOrig="360" w14:anchorId="012A2F76">
                <v:shape id="_x0000_i1027" type="#_x0000_t75" alt="" style="width:18pt;height:15pt;mso-width-percent:0;mso-height-percent:0;mso-width-percent:0;mso-height-percent:0" o:ole="">
                  <v:imagedata r:id="rId18" o:title=""/>
                </v:shape>
                <o:OLEObject Type="Embed" ProgID="Equation.3" ShapeID="_x0000_i1027" DrawAspect="Content" ObjectID="_1691030466"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E7666C" w:rsidRPr="002625EB">
              <w:rPr>
                <w:noProof/>
                <w:position w:val="-10"/>
              </w:rPr>
              <w:object w:dxaOrig="880" w:dyaOrig="340" w14:anchorId="4A6B6CF3">
                <v:shape id="_x0000_i1028" type="#_x0000_t75" alt="" style="width:34.5pt;height:13.5pt;mso-width-percent:0;mso-height-percent:0;mso-width-percent:0;mso-height-percent:0" o:ole="">
                  <v:imagedata r:id="rId20" o:title=""/>
                </v:shape>
                <o:OLEObject Type="Embed" ProgID="Equation.3" ShapeID="_x0000_i1028" DrawAspect="Content" ObjectID="_1691030467" r:id="rId21"/>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r w:rsidRPr="00807EED">
                <w:rPr>
                  <w:i/>
                  <w:iCs/>
                </w:rPr>
                <w:t>mcs-Table</w:t>
              </w:r>
              <w:r w:rsidRPr="00807EED">
                <w:t xml:space="preserve"> in </w:t>
              </w:r>
              <w:r w:rsidRPr="00807EED">
                <w:rPr>
                  <w:i/>
                  <w:iCs/>
                </w:rPr>
                <w:t>PDSCH-Config</w:t>
              </w:r>
              <w:r w:rsidRPr="00807EED">
                <w:t xml:space="preserve"> for unicast</w:t>
              </w:r>
            </w:ins>
            <w:ins w:id="160" w:author="Wang Fei" w:date="2021-08-19T07:24:00Z">
              <w:r w:rsidRPr="00807EED">
                <w:t xml:space="preserve"> i</w:t>
              </w:r>
            </w:ins>
            <w:r w:rsidRPr="00807EED">
              <w:rPr>
                <w:rFonts w:eastAsia="MS Mincho"/>
                <w:color w:val="FF0000"/>
                <w:lang w:eastAsia="ja-JP"/>
              </w:rPr>
              <w:t>s</w:t>
            </w:r>
            <w:ins w:id="161" w:author="Wang Fei" w:date="2021-08-19T07:24:00Z">
              <w:r w:rsidRPr="00807EED">
                <w:rPr>
                  <w:strike/>
                  <w:color w:val="FF0000"/>
                </w:rPr>
                <w:t>n</w:t>
              </w:r>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We slightly think the i.e. part is little bit redundant because we all know what “point A” means here. Besides, the last sentence also refers to the mechanism in TS 38.331 to make double confirmation. If proponents of point A do want to make a clear agreement, then maybe we can just say like “i.e.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r>
              <w:rPr>
                <w:rFonts w:hint="eastAsia"/>
                <w:bCs/>
                <w:lang w:eastAsia="zh-CN"/>
              </w:rPr>
              <w:t>T</w:t>
            </w:r>
            <w:r>
              <w:rPr>
                <w:bCs/>
                <w:lang w:eastAsia="zh-CN"/>
              </w:rPr>
              <w:t>hanks Qualcomm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For the LBRM buffer, I understand the intention to achieve the common understanding among UEs for Ncb. Ncb is derived from the smaller value between N and Nref, wherein N is the decoding bits of MBS data(which is common to all the UE belonging to the same group) while Nref is calculated by the maximum TBS, fixed coding rate RLBRM and number of CB. I agree that the Nref would be different among UEs if active BWP is used to calculate the maximum TBS. However, considering there is a minimize operation between N and Nref, I think the result would be N. Only if the TBS of MBS is pretty large, i.e. a coding rate even much larger than 2/3 is used, Nref would be adopted and misunderstanding occurs. I don</w:t>
            </w:r>
            <w:r w:rsidRPr="00996DBE">
              <w:rPr>
                <w:rFonts w:hint="eastAsia"/>
                <w:bCs/>
                <w:lang w:eastAsia="zh-CN"/>
              </w:rPr>
              <w:t>’</w:t>
            </w:r>
            <w:r w:rsidRPr="00996DBE">
              <w:rPr>
                <w:rFonts w:hint="eastAsia"/>
                <w:bCs/>
                <w:lang w:eastAsia="zh-CN"/>
              </w:rPr>
              <w:t>t think transmit MBS traffic with high CR is reasonable considering it is transmitted in a group common manner. This is the reason why I think the current mechanism is sufficient. On the other hand, even for the other parameters, e.g. the maximum MIMO layers, the MCS table(modulation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For xOverhead, it is a per BWP configuration and applied to each RBs contained in the BWP, including the CFR within the BWP. In the other words, there are two xOverhead parameters for a same set of PRBs, as gNB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Support  (with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6B7F09">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6B7F09">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6B7F09">
            <w:pPr>
              <w:rPr>
                <w:bCs/>
                <w:lang w:eastAsia="zh-CN"/>
              </w:rPr>
            </w:pPr>
            <w:r>
              <w:rPr>
                <w:bCs/>
                <w:lang w:eastAsia="zh-CN"/>
              </w:rPr>
              <w:t>P1-2: Support</w:t>
            </w:r>
          </w:p>
          <w:p w14:paraId="095BC529" w14:textId="77777777" w:rsidR="00F5478A" w:rsidRDefault="00F5478A" w:rsidP="006B7F09">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6B7F09">
            <w:pPr>
              <w:rPr>
                <w:bCs/>
                <w:lang w:eastAsia="zh-CN"/>
              </w:rPr>
            </w:pPr>
          </w:p>
          <w:p w14:paraId="4F34EDB2" w14:textId="77777777" w:rsidR="00F5478A" w:rsidRDefault="00F5478A" w:rsidP="006B7F09">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B04573">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B04573">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B04573">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B04573">
            <w:pPr>
              <w:rPr>
                <w:bCs/>
                <w:lang w:eastAsia="zh-CN"/>
              </w:rPr>
            </w:pPr>
            <w:r>
              <w:rPr>
                <w:rFonts w:hint="eastAsia"/>
                <w:bCs/>
                <w:lang w:eastAsia="zh-CN"/>
              </w:rPr>
              <w:t xml:space="preserve">Thanks </w:t>
            </w:r>
            <w:r w:rsidRPr="00AF2C5D">
              <w:rPr>
                <w:bCs/>
                <w:lang w:eastAsia="zh-CN"/>
              </w:rPr>
              <w:t>Qualcomm</w:t>
            </w:r>
            <w:r>
              <w:rPr>
                <w:rFonts w:hint="eastAsia"/>
                <w:bCs/>
                <w:lang w:eastAsia="zh-CN"/>
              </w:rPr>
              <w:t xml:space="preserve"> for response our question in the last round of discussion.</w:t>
            </w:r>
          </w:p>
          <w:p w14:paraId="5487A758" w14:textId="55352581" w:rsidR="003028A1" w:rsidRDefault="003028A1" w:rsidP="00B04573">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B04573">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BWP-InactivityTimer of unicast expires, and the second GC-PDCCHs is transmitted before the BWP-InactivityTimer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3028A1" w:rsidP="00F20BDB">
            <w:pPr>
              <w:rPr>
                <w:bCs/>
                <w:lang w:eastAsia="zh-CN"/>
              </w:rPr>
            </w:pPr>
            <w:r>
              <w:object w:dxaOrig="2748" w:dyaOrig="2156" w14:anchorId="15334080">
                <v:shape id="_x0000_i1029" type="#_x0000_t75" style="width:137.25pt;height:108pt" o:ole="">
                  <v:imagedata r:id="rId22" o:title=""/>
                </v:shape>
                <o:OLEObject Type="Embed" ProgID="Visio.Drawing.11" ShapeID="_x0000_i1029" DrawAspect="Content" ObjectID="_1691030468" r:id="rId23"/>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r>
              <w:rPr>
                <w:i/>
                <w:iCs/>
              </w:rPr>
              <w:t>maxMIMO-Layers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r>
              <w:rPr>
                <w:i/>
                <w:iCs/>
              </w:rPr>
              <w:t>maxMIMO-Layers</w:t>
            </w:r>
            <w:r>
              <w:t xml:space="preserve"> in </w:t>
            </w:r>
            <w:r>
              <w:rPr>
                <w:i/>
                <w:iCs/>
              </w:rPr>
              <w:t>PDSCH-Config</w:t>
            </w:r>
            <w:r>
              <w:t xml:space="preserve"> for MBS when it provides </w:t>
            </w:r>
            <w:r>
              <w:rPr>
                <w:i/>
                <w:iCs/>
              </w:rPr>
              <w:t>maxMIMO-Layers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Proposal 1-4: for max MIMO layer and xOverhead, it may be fine to define a default value.</w:t>
            </w:r>
          </w:p>
          <w:p w14:paraId="2C0B8E8D" w14:textId="0C3AB293" w:rsidR="00273731" w:rsidRPr="00E21524" w:rsidRDefault="00273731" w:rsidP="00273731">
            <w:pPr>
              <w:rPr>
                <w:bCs/>
                <w:lang w:eastAsia="zh-CN"/>
              </w:rPr>
            </w:pPr>
            <w:r>
              <w:rPr>
                <w:bCs/>
                <w:lang w:eastAsia="zh-CN"/>
              </w:rPr>
              <w:t xml:space="preserve">However, for </w:t>
            </w:r>
            <w:r w:rsidRPr="00103C02">
              <w:rPr>
                <w:i/>
                <w:iCs/>
              </w:rPr>
              <w:t>mcs-Table</w:t>
            </w:r>
            <w:r>
              <w:t xml:space="preserve"> in </w:t>
            </w:r>
            <w:r w:rsidRPr="00103C02">
              <w:rPr>
                <w:i/>
                <w:iCs/>
              </w:rPr>
              <w:t>PDSCH-Config</w:t>
            </w:r>
            <w:r>
              <w:rPr>
                <w:i/>
                <w:iCs/>
              </w:rPr>
              <w:t xml:space="preserve"> </w:t>
            </w:r>
            <w:r w:rsidRPr="00273731">
              <w:t>of CFR</w:t>
            </w:r>
            <w:r>
              <w:rPr>
                <w:i/>
                <w:iCs/>
              </w:rPr>
              <w:t>,</w:t>
            </w:r>
            <w:r>
              <w:t xml:space="preserve"> it can be treated as other parameters in pdsch-Config. If no configured in CFR, unicast parameter can be used.</w:t>
            </w:r>
          </w:p>
          <w:p w14:paraId="04A9F9F9" w14:textId="78EFD37F" w:rsidR="00273731" w:rsidRDefault="00273731" w:rsidP="00273731">
            <w:pPr>
              <w:rPr>
                <w:bCs/>
                <w:lang w:eastAsia="zh-CN"/>
              </w:rPr>
            </w:pPr>
            <w:r>
              <w:rPr>
                <w:bCs/>
                <w:lang w:eastAsia="zh-CN"/>
              </w:rPr>
              <w:lastRenderedPageBreak/>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BWP-InactivityTimer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r w:rsidRPr="005974E4">
              <w:rPr>
                <w:bCs/>
                <w:color w:val="FF0000"/>
                <w:lang w:eastAsia="zh-CN"/>
              </w:rPr>
              <w:t xml:space="preserve">InactivityTimer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ins w:id="169" w:author="Wang Fei" w:date="2021-08-19T07:23:00Z">
              <w:r w:rsidRPr="00103C02">
                <w:rPr>
                  <w:i/>
                  <w:iCs/>
                </w:rPr>
                <w:t>mcs-Table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lastRenderedPageBreak/>
          <w:t xml:space="preserve">Note: </w:t>
        </w:r>
        <w:r>
          <w:rPr>
            <w:rFonts w:eastAsia="宋体" w:hint="eastAsia"/>
            <w:szCs w:val="20"/>
            <w:lang w:eastAsia="zh-CN"/>
          </w:rPr>
          <w:t>O</w:t>
        </w:r>
        <w:r>
          <w:rPr>
            <w:rFonts w:eastAsia="宋体"/>
            <w:szCs w:val="20"/>
            <w:lang w:eastAsia="zh-CN"/>
          </w:rPr>
          <w:t>ther options are not precluded.</w:t>
        </w:r>
      </w:ins>
    </w:p>
    <w:p w14:paraId="5C94F280" w14:textId="5CE8675A" w:rsidR="003200A6" w:rsidRDefault="003200A6" w:rsidP="003200A6">
      <w:pPr>
        <w:widowControl w:val="0"/>
        <w:spacing w:after="120"/>
        <w:jc w:val="both"/>
        <w:rPr>
          <w:lang w:eastAsia="zh-CN"/>
        </w:rPr>
      </w:pPr>
    </w:p>
    <w:p w14:paraId="3E675A82" w14:textId="79E91732"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E07FED3"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661330A0" w14:textId="77777777" w:rsidTr="007B0652">
        <w:tc>
          <w:tcPr>
            <w:tcW w:w="2122" w:type="dxa"/>
            <w:tcBorders>
              <w:top w:val="single" w:sz="4" w:space="0" w:color="auto"/>
              <w:left w:val="single" w:sz="4" w:space="0" w:color="auto"/>
              <w:bottom w:val="single" w:sz="4" w:space="0" w:color="auto"/>
              <w:right w:val="single" w:sz="4" w:space="0" w:color="auto"/>
            </w:tcBorders>
          </w:tcPr>
          <w:p w14:paraId="33C7B713" w14:textId="77777777" w:rsidR="000B5157" w:rsidRDefault="000B5157" w:rsidP="007B065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C72640" w14:textId="77777777" w:rsidR="000B5157" w:rsidRDefault="000B5157" w:rsidP="007B0652">
            <w:pPr>
              <w:jc w:val="center"/>
              <w:rPr>
                <w:b/>
                <w:lang w:eastAsia="zh-CN"/>
              </w:rPr>
            </w:pPr>
            <w:r>
              <w:rPr>
                <w:b/>
                <w:lang w:eastAsia="zh-CN"/>
              </w:rPr>
              <w:t>Comment</w:t>
            </w:r>
          </w:p>
        </w:tc>
      </w:tr>
      <w:tr w:rsidR="000B5157" w14:paraId="7543F7EA" w14:textId="77777777" w:rsidTr="007B0652">
        <w:tc>
          <w:tcPr>
            <w:tcW w:w="2122" w:type="dxa"/>
            <w:tcBorders>
              <w:top w:val="single" w:sz="4" w:space="0" w:color="auto"/>
              <w:left w:val="single" w:sz="4" w:space="0" w:color="auto"/>
              <w:bottom w:val="single" w:sz="4" w:space="0" w:color="auto"/>
              <w:right w:val="single" w:sz="4" w:space="0" w:color="auto"/>
            </w:tcBorders>
          </w:tcPr>
          <w:p w14:paraId="093D5FFE" w14:textId="77777777" w:rsidR="000B5157" w:rsidRPr="00BA3EA3" w:rsidRDefault="000B5157" w:rsidP="007B0652">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2983C0A" w14:textId="77777777" w:rsidR="000B5157" w:rsidRPr="00BA3EA3" w:rsidRDefault="000B5157" w:rsidP="007B0652">
            <w:pPr>
              <w:jc w:val="left"/>
              <w:rPr>
                <w:bCs/>
                <w:lang w:eastAsia="zh-CN"/>
              </w:rPr>
            </w:pPr>
          </w:p>
        </w:tc>
      </w:tr>
      <w:tr w:rsidR="000B5157" w14:paraId="174AC36D" w14:textId="77777777" w:rsidTr="007B0652">
        <w:tc>
          <w:tcPr>
            <w:tcW w:w="2122" w:type="dxa"/>
            <w:tcBorders>
              <w:top w:val="single" w:sz="4" w:space="0" w:color="auto"/>
              <w:left w:val="single" w:sz="4" w:space="0" w:color="auto"/>
              <w:bottom w:val="single" w:sz="4" w:space="0" w:color="auto"/>
              <w:right w:val="single" w:sz="4" w:space="0" w:color="auto"/>
            </w:tcBorders>
          </w:tcPr>
          <w:p w14:paraId="4B8AB342" w14:textId="77777777" w:rsidR="000B5157" w:rsidRPr="00BA3EA3" w:rsidRDefault="000B5157" w:rsidP="007B0652">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30BD082" w14:textId="77777777" w:rsidR="000B5157" w:rsidRPr="00BA3EA3" w:rsidRDefault="000B5157" w:rsidP="007B0652">
            <w:pPr>
              <w:jc w:val="left"/>
              <w:rPr>
                <w:bCs/>
                <w:lang w:eastAsia="zh-CN"/>
              </w:rPr>
            </w:pPr>
          </w:p>
        </w:tc>
      </w:tr>
    </w:tbl>
    <w:p w14:paraId="2A37E8EB" w14:textId="77777777" w:rsidR="000B5157" w:rsidRDefault="000B5157" w:rsidP="000B5157">
      <w:pPr>
        <w:widowControl w:val="0"/>
        <w:spacing w:after="120"/>
        <w:jc w:val="both"/>
        <w:rPr>
          <w:lang w:eastAsia="zh-CN"/>
        </w:rPr>
      </w:pPr>
    </w:p>
    <w:p w14:paraId="3DEF3B50" w14:textId="4EF0A144"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DC351E4" w14:textId="77777777" w:rsidR="000B5157" w:rsidRPr="0053243D" w:rsidRDefault="000B5157" w:rsidP="000B5157">
      <w:pPr>
        <w:widowControl w:val="0"/>
        <w:spacing w:after="120"/>
        <w:jc w:val="both"/>
        <w:rPr>
          <w:lang w:eastAsia="zh-CN"/>
        </w:rPr>
      </w:pPr>
    </w:p>
    <w:p w14:paraId="5AD1D1B8" w14:textId="77777777" w:rsidR="000B5157" w:rsidRPr="00FD3E28" w:rsidRDefault="000B5157"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lastRenderedPageBreak/>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1"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1"/>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2" w:name="_Hlk71962917"/>
      <w:r w:rsidRPr="00C94674">
        <w:rPr>
          <w:lang w:eastAsia="x-none"/>
        </w:rPr>
        <w:t xml:space="preserve">Details of the reuse (or not) of DCI format 1_0, 1_1 or 1_2 fields </w:t>
      </w:r>
      <w:bookmarkEnd w:id="172"/>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lastRenderedPageBreak/>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lastRenderedPageBreak/>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Proposal 6: Confirm the WA that the number of CORESETs remains as in Rel-16 and that it is a gNB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lastRenderedPageBreak/>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lastRenderedPageBreak/>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3"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4"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4"/>
    </w:p>
    <w:bookmarkEnd w:id="173"/>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5" w:name="_Hlk79497380"/>
      <w:r w:rsidRPr="0082236E">
        <w:t>only DCI formats with CRC scrambled with g-RNTI for multicast scheduling can be monitored in the search space</w:t>
      </w:r>
      <w:bookmarkEnd w:id="175"/>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lastRenderedPageBreak/>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lastRenderedPageBreak/>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6" w:name="_Hlk79513459"/>
      <w:r w:rsidRPr="0082236E">
        <w:t>For each member UE, each field could be interpreted  in light of its specific configuration</w:t>
      </w:r>
    </w:p>
    <w:bookmarkEnd w:id="176"/>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77" w:name="_Hlk79513500"/>
      <w:r w:rsidRPr="0082236E">
        <w:t>The fields of ‘carrier indicator’ and ‘Bandwidth part indicator’ in DCI format 1_1 can be reused in the second DCI format with CRC scrambled with G-RNTI.</w:t>
      </w:r>
    </w:p>
    <w:bookmarkEnd w:id="177"/>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78" w:name="_Hlk79513539"/>
      <w:r w:rsidRPr="0082236E">
        <w:t>‘Carrier indicator’ and ‘Bandwidth part indicator’ can leave to gNB to configuration.</w:t>
      </w:r>
    </w:p>
    <w:bookmarkEnd w:id="178"/>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79"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79"/>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0"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0"/>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1"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1"/>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2"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2"/>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lastRenderedPageBreak/>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3"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3"/>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4"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4"/>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5"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5"/>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lastRenderedPageBreak/>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lastRenderedPageBreak/>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 xml:space="preserve">Proposal 18: For DCI format 1_0 and 1_1, the DCI size can be aligned to a size which is configured by the network </w:t>
      </w:r>
      <w:r w:rsidRPr="0082236E">
        <w:lastRenderedPageBreak/>
        <w:t>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6" w:name="_Hlk79532816"/>
      <w:r>
        <w:t xml:space="preserve">For </w:t>
      </w:r>
      <w:bookmarkStart w:id="187" w:name="_Hlk79390873"/>
      <w:r>
        <w:t>initializing</w:t>
      </w:r>
      <w:bookmarkEnd w:id="187"/>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86"/>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lastRenderedPageBreak/>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88" w:name="_Hlk79532427"/>
      <w:r>
        <w:t>When scheduling with non-fallback DCI, Scrambling parameters n_ID and n_RNTI for group PDCCH DMRS in the CSS is given by pdcch-DMRS-ScramblingID and the group PDCCH G-RNTI, respectively.</w:t>
      </w:r>
      <w:bookmarkEnd w:id="188"/>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89" w:name="_Hlk79532582"/>
      <w:r>
        <w:t xml:space="preserve">Scrambling parameters n_ID and n_RNTI for group PDSCH schedule by the multicast non-fallback DCI in CSS is given by </w:t>
      </w:r>
      <w:bookmarkEnd w:id="189"/>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 xml:space="preserve">Redundancy </w:t>
      </w:r>
      <w:r w:rsidR="004C74BC" w:rsidRPr="004C74BC">
        <w:rPr>
          <w:rFonts w:eastAsiaTheme="minorEastAsia"/>
          <w:lang w:eastAsia="zh-CN"/>
        </w:rPr>
        <w:lastRenderedPageBreak/>
        <w:t>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E7666C" w:rsidRPr="002625EB">
        <w:rPr>
          <w:noProof/>
          <w:position w:val="-10"/>
        </w:rPr>
        <w:object w:dxaOrig="675" w:dyaOrig="330" w14:anchorId="51DE4235">
          <v:shape id="_x0000_i1030" type="#_x0000_t75" alt="" style="width:34.5pt;height:16.5pt;mso-width-percent:0;mso-height-percent:0;mso-width-percent:0;mso-height-percent:0" o:ole="">
            <v:imagedata r:id="rId24" o:title=""/>
          </v:shape>
          <o:OLEObject Type="Embed" ProgID="Equation.3" ShapeID="_x0000_i1030" DrawAspect="Content" ObjectID="_1691030469" r:id="rId25"/>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E7666C" w:rsidRPr="002625EB">
        <w:rPr>
          <w:noProof/>
          <w:position w:val="-10"/>
        </w:rPr>
        <w:object w:dxaOrig="675" w:dyaOrig="330" w14:anchorId="06D1FA6F">
          <v:shape id="_x0000_i1031" type="#_x0000_t75" alt="" style="width:34.5pt;height:16.5pt;mso-width-percent:0;mso-height-percent:0;mso-width-percent:0;mso-height-percent:0" o:ole="">
            <v:imagedata r:id="rId24" o:title=""/>
          </v:shape>
          <o:OLEObject Type="Embed" ProgID="Equation.3" ShapeID="_x0000_i1031" DrawAspect="Content" ObjectID="_1691030470" r:id="rId26"/>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E7666C" w:rsidRPr="002625EB">
        <w:rPr>
          <w:noProof/>
          <w:position w:val="-10"/>
        </w:rPr>
        <w:object w:dxaOrig="675" w:dyaOrig="330" w14:anchorId="1ECB93E6">
          <v:shape id="_x0000_i1032" type="#_x0000_t75" alt="" style="width:34.5pt;height:16.5pt;mso-width-percent:0;mso-height-percent:0;mso-width-percent:0;mso-height-percent:0" o:ole="">
            <v:imagedata r:id="rId24" o:title=""/>
          </v:shape>
          <o:OLEObject Type="Embed" ProgID="Equation.3" ShapeID="_x0000_i1032" DrawAspect="Content" ObjectID="_1691030471" r:id="rId27"/>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Regarding the scrambling parameters n_ID and n_RNTI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0" w:name="_Hlk79504433"/>
    <w:p w14:paraId="3F648FC4" w14:textId="3A04ACB1" w:rsidR="00FB3467" w:rsidRPr="001B2EC3" w:rsidRDefault="00E7666C" w:rsidP="00327D47">
      <w:pPr>
        <w:pStyle w:val="ListParagraph"/>
        <w:widowControl w:val="0"/>
        <w:numPr>
          <w:ilvl w:val="1"/>
          <w:numId w:val="32"/>
        </w:numPr>
        <w:jc w:val="both"/>
      </w:pPr>
      <w:r w:rsidRPr="002625EB">
        <w:rPr>
          <w:noProof/>
          <w:position w:val="-10"/>
        </w:rPr>
        <w:object w:dxaOrig="675" w:dyaOrig="330" w14:anchorId="0B3D063A">
          <v:shape id="_x0000_i1033" type="#_x0000_t75" alt="" style="width:33pt;height:16.5pt;mso-width-percent:0;mso-height-percent:0;mso-width-percent:0;mso-height-percent:0" o:ole="">
            <v:imagedata r:id="rId24" o:title=""/>
          </v:shape>
          <o:OLEObject Type="Embed" ProgID="Equation.3" ShapeID="_x0000_i1033" DrawAspect="Content" ObjectID="_1691030472" r:id="rId28"/>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0"/>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1" w:name="_Hlk71970089"/>
      <w:r>
        <w:rPr>
          <w:b/>
          <w:highlight w:val="yellow"/>
          <w:lang w:eastAsia="zh-CN"/>
        </w:rPr>
        <w:t>[High] Initial Proposal 2-7</w:t>
      </w:r>
      <w:bookmarkEnd w:id="191"/>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xml:space="preserve">, if one of them has smaller DCI size </w:t>
      </w:r>
      <w:r w:rsidR="003373B2">
        <w:rPr>
          <w:rFonts w:eastAsiaTheme="minorEastAsia"/>
          <w:lang w:eastAsia="zh-CN"/>
        </w:rPr>
        <w:lastRenderedPageBreak/>
        <w:t>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F772CD"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F772CD"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lastRenderedPageBreak/>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lastRenderedPageBreak/>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2"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93"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 xml:space="preserve">Based on RRC configurations, if both DCI format 1_1 and DCI format 2_x have smaller DCI size than the second DCI format for multicast, the DCI format 1_1 or 2_x </w:t>
            </w:r>
            <w:r>
              <w:rPr>
                <w:rFonts w:eastAsiaTheme="minorEastAsia"/>
                <w:lang w:eastAsia="zh-CN"/>
              </w:rPr>
              <w:lastRenderedPageBreak/>
              <w:t>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lastRenderedPageBreak/>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lastRenderedPageBreak/>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lastRenderedPageBreak/>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lastRenderedPageBreak/>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w:t>
            </w:r>
            <w:r w:rsidRPr="00145336">
              <w:rPr>
                <w:bCs/>
                <w:lang w:eastAsia="zh-CN"/>
              </w:rPr>
              <w:lastRenderedPageBreak/>
              <w:t>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lastRenderedPageBreak/>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4" w:author="AR03002" w:date="2021-08-16T11:10:00Z">
              <w:r w:rsidDel="00BA7BD9">
                <w:delText xml:space="preserve">the first </w:delText>
              </w:r>
            </w:del>
            <w:r>
              <w:t xml:space="preserve">DCI format </w:t>
            </w:r>
            <w:ins w:id="195"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6"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197" w:author="TD-TECH Wei Li Mei" w:date="2021-08-17T16:12:00Z">
              <w:r w:rsidR="00911017">
                <w:rPr>
                  <w:lang w:eastAsia="zh-CN"/>
                </w:rPr>
                <w:t xml:space="preserve">by default. If not permitted, the related indicator is added </w:t>
              </w:r>
            </w:ins>
            <w:ins w:id="198" w:author="TD-TECH Wei Li Mei" w:date="2021-08-17T16:13:00Z">
              <w:r w:rsidR="00911017">
                <w:rPr>
                  <w:lang w:eastAsia="zh-CN"/>
                </w:rPr>
                <w:t xml:space="preserve">when </w:t>
              </w:r>
            </w:ins>
            <w:del w:id="199" w:author="TD-TECH Wei Li Mei" w:date="2021-08-17T16:13:00Z">
              <w:r w:rsidRPr="009838A2" w:rsidDel="00911017">
                <w:rPr>
                  <w:color w:val="FF0000"/>
                  <w:lang w:eastAsia="zh-CN"/>
                </w:rPr>
                <w:delText xml:space="preserve">only when no </w:delText>
              </w:r>
            </w:del>
            <w:ins w:id="200"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1"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2"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3"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4" w:author="TD-TECH Wei Li Mei" w:date="2021-08-17T16:41:00Z">
              <w:r w:rsidR="00EC09CD">
                <w:rPr>
                  <w:rFonts w:hint="eastAsia"/>
                  <w:lang w:eastAsia="zh-CN"/>
                </w:rPr>
                <w:t>o</w:t>
              </w:r>
              <w:r w:rsidR="00EC09CD">
                <w:rPr>
                  <w:lang w:eastAsia="zh-CN"/>
                </w:rPr>
                <w:t>ne question: in the formula</w:t>
              </w:r>
            </w:ins>
            <w:ins w:id="205" w:author="TD-TECH Wei Li Mei" w:date="2021-08-17T16:44:00Z">
              <w:r w:rsidR="00EC09CD">
                <w:rPr>
                  <w:lang w:eastAsia="zh-CN"/>
                </w:rPr>
                <w:t xml:space="preserve"> defining K</w:t>
              </w:r>
            </w:ins>
            <w:ins w:id="206" w:author="TD-TECH Wei Li Mei" w:date="2021-08-17T16:41:00Z">
              <w:r w:rsidR="00EC09CD">
                <w:rPr>
                  <w:lang w:eastAsia="zh-CN"/>
                </w:rPr>
                <w:t xml:space="preserve">, </w:t>
              </w:r>
            </w:ins>
            <w:ins w:id="207" w:author="TD-TECH Wei Li Mei" w:date="2021-08-17T16:42:00Z">
              <w:r w:rsidR="00EC09CD">
                <w:rPr>
                  <w:lang w:eastAsia="zh-CN"/>
                </w:rPr>
                <w:t xml:space="preserve">which is used between </w:t>
              </w:r>
            </w:ins>
            <m:oMath>
              <m:d>
                <m:dPr>
                  <m:begChr m:val="⌊"/>
                  <m:endChr m:val="⌋"/>
                  <m:ctrlPr>
                    <w:ins w:id="208" w:author="TD-TECH Wei Li Mei" w:date="2021-08-17T16:43:00Z">
                      <w:rPr>
                        <w:rFonts w:ascii="Cambria Math" w:hAnsi="Cambria Math" w:cs="宋体"/>
                        <w:i/>
                        <w:sz w:val="24"/>
                        <w:szCs w:val="24"/>
                      </w:rPr>
                    </w:ins>
                  </m:ctrlPr>
                </m:dPr>
                <m:e>
                  <m:r>
                    <w:ins w:id="209" w:author="TD-TECH Wei Li Mei" w:date="2021-08-17T16:43:00Z">
                      <w:rPr>
                        <w:rFonts w:ascii="Cambria Math" w:hAnsi="Cambria Math" w:cs="宋体"/>
                        <w:sz w:val="24"/>
                        <w:szCs w:val="24"/>
                      </w:rPr>
                      <m:t>x</m:t>
                    </w:ins>
                  </m:r>
                </m:e>
              </m:d>
              <m:r>
                <w:ins w:id="210" w:author="TD-TECH Wei Li Mei" w:date="2021-08-17T16:43:00Z">
                  <w:rPr>
                    <w:rFonts w:ascii="Cambria Math" w:hAnsi="Cambria Math" w:cs="宋体"/>
                    <w:sz w:val="24"/>
                    <w:szCs w:val="24"/>
                  </w:rPr>
                  <m:t xml:space="preserve">or </m:t>
                </w:ins>
              </m:r>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oMath>
            <w:ins w:id="213" w:author="TD-TECH Wei Li Mei" w:date="2021-08-17T16:42:00Z">
              <w:r w:rsidR="00EC09CD">
                <w:rPr>
                  <w:rFonts w:hint="eastAsia"/>
                  <w:sz w:val="24"/>
                  <w:szCs w:val="24"/>
                  <w:lang w:eastAsia="zh-CN"/>
                </w:rPr>
                <w:t xml:space="preserve"> </w:t>
              </w:r>
            </w:ins>
            <w:ins w:id="214"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5"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6" w:author="TD-TECH Wei Li Mei" w:date="2021-08-17T16:39:00Z">
                      <w:rPr>
                        <w:rFonts w:ascii="Cambria Math" w:eastAsiaTheme="minorEastAsia" w:hAnsi="Cambria Math"/>
                        <w:lang w:eastAsia="zh-CN"/>
                      </w:rPr>
                    </w:ins>
                  </m:ctrlPr>
                </m:dPr>
                <m:e>
                  <m:r>
                    <w:ins w:id="217"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E7666C" w:rsidP="00425961">
            <w:pPr>
              <w:pStyle w:val="ListParagraph"/>
              <w:widowControl w:val="0"/>
              <w:numPr>
                <w:ilvl w:val="1"/>
                <w:numId w:val="32"/>
              </w:numPr>
            </w:pPr>
            <w:r w:rsidRPr="002625EB">
              <w:rPr>
                <w:noProof/>
                <w:position w:val="-10"/>
              </w:rPr>
              <w:object w:dxaOrig="675" w:dyaOrig="330" w14:anchorId="0E2C785E">
                <v:shape id="_x0000_i1034" type="#_x0000_t75" alt="" style="width:33pt;height:16.5pt;mso-width-percent:0;mso-height-percent:0;mso-width-percent:0;mso-height-percent:0" o:ole="">
                  <v:imagedata r:id="rId24" o:title=""/>
                </v:shape>
                <o:OLEObject Type="Embed" ProgID="Equation.3" ShapeID="_x0000_i1034" DrawAspect="Content" ObjectID="_1691030473" r:id="rId30"/>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lastRenderedPageBreak/>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18" w:author="Wang Fei" w:date="2021-08-16T21:18:00Z"/>
          <w:lang w:eastAsia="zh-CN"/>
        </w:rPr>
      </w:pPr>
      <w:del w:id="219"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0" w:author="Wang Fei" w:date="2021-08-16T21:18:00Z"/>
          <w:lang w:eastAsia="zh-CN"/>
        </w:rPr>
      </w:pPr>
      <w:del w:id="221"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2" w:author="Wang Fei" w:date="2021-08-16T21:18:00Z"/>
          <w:lang w:eastAsia="zh-CN"/>
        </w:rPr>
      </w:pPr>
      <w:del w:id="223"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4"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E7666C" w:rsidP="00CD01A2">
      <w:pPr>
        <w:pStyle w:val="ListParagraph"/>
        <w:widowControl w:val="0"/>
        <w:numPr>
          <w:ilvl w:val="2"/>
          <w:numId w:val="32"/>
        </w:numPr>
        <w:jc w:val="both"/>
      </w:pPr>
      <w:r w:rsidRPr="002625EB">
        <w:rPr>
          <w:noProof/>
          <w:position w:val="-10"/>
        </w:rPr>
        <w:object w:dxaOrig="675" w:dyaOrig="330" w14:anchorId="196F7B78">
          <v:shape id="_x0000_i1035" type="#_x0000_t75" alt="" style="width:34.5pt;height:16.5pt;mso-width-percent:0;mso-height-percent:0;mso-width-percent:0;mso-height-percent:0" o:ole="">
            <v:imagedata r:id="rId24" o:title=""/>
          </v:shape>
          <o:OLEObject Type="Embed" ProgID="Equation.3" ShapeID="_x0000_i1035" DrawAspect="Content" ObjectID="_1691030474" r:id="rId31"/>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lastRenderedPageBreak/>
        <w:t>Option 2:</w:t>
      </w:r>
    </w:p>
    <w:p w14:paraId="628BD859" w14:textId="77777777" w:rsidR="00CD01A2" w:rsidRPr="001B2EC3" w:rsidRDefault="00E7666C" w:rsidP="00CD01A2">
      <w:pPr>
        <w:pStyle w:val="ListParagraph"/>
        <w:widowControl w:val="0"/>
        <w:numPr>
          <w:ilvl w:val="2"/>
          <w:numId w:val="32"/>
        </w:numPr>
        <w:jc w:val="both"/>
      </w:pPr>
      <w:r w:rsidRPr="002625EB">
        <w:rPr>
          <w:noProof/>
          <w:position w:val="-10"/>
        </w:rPr>
        <w:object w:dxaOrig="675" w:dyaOrig="330" w14:anchorId="64E07B5D">
          <v:shape id="_x0000_i1036" type="#_x0000_t75" alt="" style="width:34.5pt;height:16.5pt;mso-width-percent:0;mso-height-percent:0;mso-width-percent:0;mso-height-percent:0" o:ole="">
            <v:imagedata r:id="rId24" o:title=""/>
          </v:shape>
          <o:OLEObject Type="Embed" ProgID="Equation.3" ShapeID="_x0000_i1036" DrawAspect="Content" ObjectID="_1691030475" r:id="rId32"/>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E7666C" w:rsidRPr="002625EB">
        <w:rPr>
          <w:noProof/>
          <w:position w:val="-10"/>
        </w:rPr>
        <w:object w:dxaOrig="675" w:dyaOrig="330" w14:anchorId="12E997A6">
          <v:shape id="_x0000_i1037" type="#_x0000_t75" alt="" style="width:34.5pt;height:16.5pt;mso-width-percent:0;mso-height-percent:0;mso-width-percent:0;mso-height-percent:0" o:ole="">
            <v:imagedata r:id="rId24" o:title=""/>
          </v:shape>
          <o:OLEObject Type="Embed" ProgID="Equation.3" ShapeID="_x0000_i1037" DrawAspect="Content" ObjectID="_1691030476" r:id="rId33"/>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5"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F772CD"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26" w:author="Wang Fei" w:date="2021-08-17T12:01:00Z">
        <w:r w:rsidR="00CD01A2">
          <w:rPr>
            <w:lang w:eastAsia="zh-CN"/>
          </w:rPr>
          <w:t xml:space="preserve">it is </w:t>
        </w:r>
      </w:ins>
      <w:r w:rsidR="00CD01A2">
        <w:rPr>
          <w:lang w:eastAsia="zh-CN"/>
        </w:rPr>
        <w:t>configured</w:t>
      </w:r>
      <w:ins w:id="227"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F772CD"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lastRenderedPageBreak/>
              <w:t>Option 2:</w:t>
            </w:r>
          </w:p>
          <w:p w14:paraId="1E2A564B" w14:textId="77777777" w:rsidR="009659E2" w:rsidRPr="001B2EC3" w:rsidRDefault="00E7666C" w:rsidP="009659E2">
            <w:pPr>
              <w:pStyle w:val="ListParagraph"/>
              <w:widowControl w:val="0"/>
              <w:numPr>
                <w:ilvl w:val="2"/>
                <w:numId w:val="32"/>
              </w:numPr>
            </w:pPr>
            <w:r w:rsidRPr="002625EB">
              <w:rPr>
                <w:noProof/>
                <w:position w:val="-10"/>
              </w:rPr>
              <w:object w:dxaOrig="675" w:dyaOrig="330" w14:anchorId="27E12D4A">
                <v:shape id="_x0000_i1038" type="#_x0000_t75" alt="" style="width:34.5pt;height:16.5pt;mso-width-percent:0;mso-height-percent:0;mso-width-percent:0;mso-height-percent:0" o:ole="">
                  <v:imagedata r:id="rId24" o:title=""/>
                </v:shape>
                <o:OLEObject Type="Embed" ProgID="Equation.3" ShapeID="_x0000_i1038" DrawAspect="Content" ObjectID="_1691030477" r:id="rId34"/>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28" w:author="Le Liu" w:date="2021-08-17T17:16:00Z">
              <w:r w:rsidR="00F016B7" w:rsidDel="00F016B7">
                <w:rPr>
                  <w:lang w:eastAsia="zh-CN"/>
                </w:rPr>
                <w:delText xml:space="preserve">in </w:delText>
              </w:r>
            </w:del>
            <w:ins w:id="229"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0"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1" w:author="Le Liu" w:date="2021-08-17T17:17:00Z">
                  <w:rPr>
                    <w:strike/>
                    <w:color w:val="FF0000"/>
                    <w:lang w:eastAsia="zh-CN"/>
                  </w:rPr>
                </w:rPrChange>
              </w:rPr>
              <w:t>only</w:t>
            </w:r>
            <w:r w:rsidRPr="00EC3A77">
              <w:rPr>
                <w:color w:val="FF0000"/>
                <w:lang w:eastAsia="x-none"/>
                <w:rPrChange w:id="232"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3"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4" w:author="Le Liu" w:date="2021-08-17T17:16:00Z">
              <w:r>
                <w:rPr>
                  <w:lang w:eastAsia="x-none"/>
                </w:rPr>
                <w:t>FFS</w:t>
              </w:r>
            </w:ins>
            <w:ins w:id="235"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6" w:author="Le Liu" w:date="2021-08-17T17:17:00Z">
                    <w:rPr>
                      <w:strike/>
                      <w:color w:val="FF0000"/>
                      <w:lang w:eastAsia="zh-CN"/>
                    </w:rPr>
                  </w:rPrChange>
                </w:rPr>
                <w:t xml:space="preserve">when </w:t>
              </w:r>
              <w:r>
                <w:rPr>
                  <w:lang w:eastAsia="x-none"/>
                </w:rPr>
                <w:t>there is</w:t>
              </w:r>
              <w:r w:rsidRPr="00EC3A77">
                <w:rPr>
                  <w:lang w:eastAsia="x-none"/>
                  <w:rPrChange w:id="237"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38"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w:t>
            </w:r>
            <w:r>
              <w:rPr>
                <w:lang w:eastAsia="zh-CN"/>
              </w:rPr>
              <w:lastRenderedPageBreak/>
              <w:t xml:space="preserve">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39" w:author="Le Liu" w:date="2021-08-17T18:20:00Z">
              <w:r w:rsidR="00BB410B">
                <w:rPr>
                  <w:lang w:eastAsia="zh-CN"/>
                </w:rPr>
                <w:t xml:space="preserve">first and </w:t>
              </w:r>
            </w:ins>
            <w:r w:rsidR="00901150">
              <w:rPr>
                <w:lang w:eastAsia="zh-CN"/>
              </w:rPr>
              <w:t>second</w:t>
            </w:r>
            <w:r>
              <w:rPr>
                <w:lang w:eastAsia="zh-CN"/>
              </w:rPr>
              <w:t xml:space="preserve"> DCI format</w:t>
            </w:r>
            <w:ins w:id="240" w:author="Le Liu" w:date="2021-08-17T18:20:00Z">
              <w:r w:rsidR="00BB410B">
                <w:rPr>
                  <w:lang w:eastAsia="zh-CN"/>
                </w:rPr>
                <w:t>s</w:t>
              </w:r>
            </w:ins>
            <w:r>
              <w:rPr>
                <w:lang w:eastAsia="zh-CN"/>
              </w:rPr>
              <w:t xml:space="preserve"> in Type-x CSS, </w:t>
            </w:r>
          </w:p>
          <w:p w14:paraId="25F68E11" w14:textId="3AA64CCF" w:rsidR="00F016B7" w:rsidRDefault="00F772CD"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41" w:author="Wang Fei" w:date="2021-08-17T12:01:00Z">
              <w:r w:rsidR="00F016B7">
                <w:rPr>
                  <w:lang w:eastAsia="zh-CN"/>
                </w:rPr>
                <w:t xml:space="preserve">it is </w:t>
              </w:r>
            </w:ins>
            <w:r w:rsidR="00F016B7">
              <w:rPr>
                <w:lang w:eastAsia="zh-CN"/>
              </w:rPr>
              <w:t>configured</w:t>
            </w:r>
            <w:ins w:id="242" w:author="Wang Fei" w:date="2021-08-17T12:01:00Z">
              <w:r w:rsidR="00F016B7" w:rsidRPr="00A33A24">
                <w:rPr>
                  <w:lang w:eastAsia="zh-CN"/>
                </w:rPr>
                <w:t xml:space="preserve"> </w:t>
              </w:r>
              <w:r w:rsidR="00F016B7">
                <w:rPr>
                  <w:lang w:eastAsia="zh-CN"/>
                </w:rPr>
                <w:t>in the CORESET used for the GC-PDCCH</w:t>
              </w:r>
            </w:ins>
            <w:ins w:id="243" w:author="Le Liu" w:date="2021-08-17T18:14:00Z">
              <w:r w:rsidR="00690201">
                <w:rPr>
                  <w:lang w:eastAsia="zh-CN"/>
                </w:rPr>
                <w:t xml:space="preserve"> in </w:t>
              </w:r>
            </w:ins>
            <w:ins w:id="244" w:author="Le Liu" w:date="2021-08-17T18:15:00Z">
              <w:r w:rsidR="00690201">
                <w:rPr>
                  <w:lang w:eastAsia="zh-CN"/>
                </w:rPr>
                <w:t>a</w:t>
              </w:r>
            </w:ins>
            <w:ins w:id="245"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6" w:author="Le Liu" w:date="2021-08-17T18:04:00Z"/>
                <w:lang w:eastAsia="zh-CN"/>
              </w:rPr>
            </w:pPr>
            <w:ins w:id="247"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48"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49" w:author="Le Liu" w:date="2021-08-17T18:05:00Z"/>
                <w:lang w:eastAsia="zh-CN"/>
              </w:rPr>
            </w:pPr>
            <w:ins w:id="250" w:author="Le Liu" w:date="2021-08-17T18:04:00Z">
              <w:r>
                <w:rPr>
                  <w:lang w:eastAsia="zh-CN"/>
                </w:rPr>
                <w:t>Alt</w:t>
              </w:r>
            </w:ins>
            <w:ins w:id="251" w:author="Le Liu" w:date="2021-08-17T18:05:00Z">
              <w:r>
                <w:rPr>
                  <w:lang w:eastAsia="zh-CN"/>
                </w:rPr>
                <w:t xml:space="preserve">1: </w:t>
              </w:r>
            </w:ins>
            <w:r w:rsidR="00F016B7">
              <w:rPr>
                <w:lang w:eastAsia="zh-CN"/>
              </w:rPr>
              <w:t>G-RNTI</w:t>
            </w:r>
            <w:ins w:id="252" w:author="Le Liu" w:date="2021-08-17T18:05:00Z">
              <w:r>
                <w:rPr>
                  <w:lang w:eastAsia="zh-CN"/>
                </w:rPr>
                <w:t xml:space="preserve"> </w:t>
              </w:r>
            </w:ins>
            <w:ins w:id="253" w:author="Le Liu" w:date="2021-08-17T18:11:00Z">
              <w:r w:rsidR="00690201">
                <w:rPr>
                  <w:lang w:eastAsia="zh-CN"/>
                </w:rPr>
                <w:t>used for the GC-PDCCH</w:t>
              </w:r>
            </w:ins>
            <w:ins w:id="254" w:author="Le Liu" w:date="2021-08-17T18:14:00Z">
              <w:r w:rsidR="00690201">
                <w:rPr>
                  <w:lang w:eastAsia="zh-CN"/>
                </w:rPr>
                <w:t xml:space="preserve"> in </w:t>
              </w:r>
            </w:ins>
            <w:ins w:id="255" w:author="Le Liu" w:date="2021-08-17T18:15:00Z">
              <w:r w:rsidR="00690201">
                <w:rPr>
                  <w:lang w:eastAsia="zh-CN"/>
                </w:rPr>
                <w:t>the</w:t>
              </w:r>
            </w:ins>
            <w:ins w:id="256"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57" w:author="MT" w:date="2021-08-17T18:04:00Z">
                <w:pPr>
                  <w:pStyle w:val="ListParagraph"/>
                  <w:widowControl w:val="0"/>
                  <w:numPr>
                    <w:numId w:val="32"/>
                  </w:numPr>
                  <w:spacing w:before="0" w:line="240" w:lineRule="auto"/>
                  <w:ind w:hanging="360"/>
                  <w:jc w:val="left"/>
                </w:pPr>
              </w:pPrChange>
            </w:pPr>
            <w:ins w:id="258"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59"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lastRenderedPageBreak/>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0"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E7666C" w:rsidP="000F3542">
            <w:pPr>
              <w:pStyle w:val="ListParagraph"/>
              <w:widowControl w:val="0"/>
              <w:numPr>
                <w:ilvl w:val="2"/>
                <w:numId w:val="32"/>
              </w:numPr>
            </w:pPr>
            <w:r w:rsidRPr="002625EB">
              <w:rPr>
                <w:noProof/>
                <w:position w:val="-10"/>
              </w:rPr>
              <w:object w:dxaOrig="675" w:dyaOrig="330" w14:anchorId="3FDE31DE">
                <v:shape id="_x0000_i1039" type="#_x0000_t75" alt="" style="width:33pt;height:16.5pt;mso-width-percent:0;mso-height-percent:0;mso-width-percent:0;mso-height-percent:0" o:ole="">
                  <v:imagedata r:id="rId24" o:title=""/>
                </v:shape>
                <o:OLEObject Type="Embed" ProgID="Equation.3" ShapeID="_x0000_i1039" DrawAspect="Content" ObjectID="_1691030478" r:id="rId35"/>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w:t>
            </w:r>
            <w:r>
              <w:rPr>
                <w:color w:val="000000"/>
              </w:rPr>
              <w:lastRenderedPageBreak/>
              <w:t>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lastRenderedPageBreak/>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w:t>
            </w:r>
            <w:r>
              <w:rPr>
                <w:b/>
                <w:lang w:eastAsia="zh-CN"/>
              </w:rPr>
              <w:lastRenderedPageBreak/>
              <w:t>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1" w:name="_Toc19796492"/>
            <w:bookmarkStart w:id="262" w:name="_Toc26459718"/>
            <w:bookmarkStart w:id="263" w:name="_Toc29230368"/>
            <w:bookmarkStart w:id="264" w:name="_Toc36026627"/>
            <w:bookmarkStart w:id="265" w:name="_Toc45107466"/>
            <w:bookmarkStart w:id="266" w:name="_Toc51774135"/>
            <w:bookmarkStart w:id="267" w:name="_Toc74660475"/>
            <w:r>
              <w:t>7.3.2.3</w:t>
            </w:r>
            <w:r>
              <w:tab/>
              <w:t>Scrambling</w:t>
            </w:r>
            <w:bookmarkEnd w:id="261"/>
            <w:bookmarkEnd w:id="262"/>
            <w:bookmarkEnd w:id="263"/>
            <w:bookmarkEnd w:id="264"/>
            <w:bookmarkEnd w:id="265"/>
            <w:bookmarkEnd w:id="266"/>
            <w:bookmarkEnd w:id="267"/>
          </w:p>
          <w:p w14:paraId="686755F3" w14:textId="77777777" w:rsidR="00F72130" w:rsidRDefault="00F72130" w:rsidP="00F72130">
            <w:r>
              <w:t>The UE shall assume t</w:t>
            </w:r>
            <w:r w:rsidRPr="00C12953">
              <w:t xml:space="preserve">he block of bits </w:t>
            </w:r>
            <w:bookmarkStart w:id="268"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68"/>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F772CD"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E7666C" w:rsidRPr="001B0DE7">
              <w:rPr>
                <w:noProof/>
                <w:position w:val="-10"/>
              </w:rPr>
              <w:object w:dxaOrig="360" w:dyaOrig="300" w14:anchorId="411DAB62">
                <v:shape id="_x0000_i1040" type="#_x0000_t75" alt="" style="width:18.75pt;height:15.75pt;mso-width-percent:0;mso-height-percent:0;mso-width-percent:0;mso-height-percent:0" o:ole="">
                  <v:imagedata r:id="rId36" o:title=""/>
                </v:shape>
                <o:OLEObject Type="Embed" ProgID="Equation.3" ShapeID="_x0000_i1040" DrawAspect="Content" ObjectID="_1691030479" r:id="rId37"/>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w:t>
            </w:r>
            <w:r w:rsidRPr="00D222CE">
              <w:rPr>
                <w:bCs/>
                <w:lang w:eastAsia="zh-CN"/>
              </w:rPr>
              <w:lastRenderedPageBreak/>
              <w:t xml:space="preserve">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lastRenderedPageBreak/>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213A27">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lastRenderedPageBreak/>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69" w:author="Wang Fei" w:date="2021-08-18T19:18:00Z"/>
          <w:lang w:eastAsia="zh-CN"/>
        </w:rPr>
      </w:pPr>
      <w:ins w:id="270"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1" w:author="Wang Fei" w:date="2021-08-18T19:19:00Z">
        <w:r>
          <w:rPr>
            <w:lang w:eastAsia="x-none"/>
          </w:rPr>
          <w:t>(s)</w:t>
        </w:r>
      </w:ins>
      <w:ins w:id="272"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3"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3"/>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E7666C" w:rsidP="002B7437">
      <w:pPr>
        <w:pStyle w:val="ListParagraph"/>
        <w:widowControl w:val="0"/>
        <w:numPr>
          <w:ilvl w:val="2"/>
          <w:numId w:val="32"/>
        </w:numPr>
        <w:jc w:val="both"/>
      </w:pPr>
      <w:r w:rsidRPr="002625EB">
        <w:rPr>
          <w:noProof/>
          <w:position w:val="-10"/>
        </w:rPr>
        <w:object w:dxaOrig="675" w:dyaOrig="330" w14:anchorId="325F2170">
          <v:shape id="_x0000_i1041" type="#_x0000_t75" alt="" style="width:34.5pt;height:16.5pt;mso-width-percent:0;mso-height-percent:0;mso-width-percent:0;mso-height-percent:0" o:ole="">
            <v:imagedata r:id="rId24" o:title=""/>
          </v:shape>
          <o:OLEObject Type="Embed" ProgID="Equation.3" ShapeID="_x0000_i1041" DrawAspect="Content" ObjectID="_1691030480" r:id="rId41"/>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E7666C" w:rsidP="002B7437">
      <w:pPr>
        <w:pStyle w:val="ListParagraph"/>
        <w:widowControl w:val="0"/>
        <w:numPr>
          <w:ilvl w:val="2"/>
          <w:numId w:val="32"/>
        </w:numPr>
        <w:jc w:val="both"/>
      </w:pPr>
      <w:r w:rsidRPr="002625EB">
        <w:rPr>
          <w:noProof/>
          <w:position w:val="-10"/>
        </w:rPr>
        <w:object w:dxaOrig="675" w:dyaOrig="330" w14:anchorId="06928E72">
          <v:shape id="_x0000_i1042" type="#_x0000_t75" alt="" style="width:34.5pt;height:16.5pt;mso-width-percent:0;mso-height-percent:0;mso-width-percent:0;mso-height-percent:0" o:ole="">
            <v:imagedata r:id="rId24" o:title=""/>
          </v:shape>
          <o:OLEObject Type="Embed" ProgID="Equation.3" ShapeID="_x0000_i1042" DrawAspect="Content" ObjectID="_1691030481" r:id="rId42"/>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E7666C" w:rsidRPr="002625EB">
        <w:rPr>
          <w:noProof/>
          <w:position w:val="-10"/>
        </w:rPr>
        <w:object w:dxaOrig="675" w:dyaOrig="330" w14:anchorId="3F6F6D34">
          <v:shape id="_x0000_i1043" type="#_x0000_t75" alt="" style="width:34.5pt;height:16.5pt;mso-width-percent:0;mso-height-percent:0;mso-width-percent:0;mso-height-percent:0" o:ole="">
            <v:imagedata r:id="rId24" o:title=""/>
          </v:shape>
          <o:OLEObject Type="Embed" ProgID="Equation.3" ShapeID="_x0000_i1043" DrawAspect="Content" ObjectID="_1691030482" r:id="rId43"/>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4"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5" w:author="Wang Fei" w:date="2021-08-18T19:39:00Z">
        <w:r w:rsidDel="00C356C8">
          <w:rPr>
            <w:lang w:eastAsia="zh-CN"/>
          </w:rPr>
          <w:delText>removed</w:delText>
        </w:r>
      </w:del>
      <w:ins w:id="276"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77"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78" w:author="Wang Fei" w:date="2021-08-18T19:40:00Z">
        <w:r w:rsidRPr="00AC3D63">
          <w:rPr>
            <w:color w:val="FF0000"/>
            <w:u w:val="single"/>
            <w:lang w:eastAsia="zh-CN"/>
          </w:rPr>
          <w:t xml:space="preserve">For </w:t>
        </w:r>
      </w:ins>
      <w:ins w:id="279" w:author="Wang Fei" w:date="2021-08-19T08:03:00Z">
        <w:r>
          <w:rPr>
            <w:color w:val="FF0000"/>
            <w:u w:val="single"/>
            <w:lang w:eastAsia="zh-CN"/>
          </w:rPr>
          <w:t xml:space="preserve">multicast of </w:t>
        </w:r>
      </w:ins>
      <w:ins w:id="280" w:author="Wang Fei" w:date="2021-08-18T19:40:00Z">
        <w:r w:rsidRPr="00AC3D63">
          <w:rPr>
            <w:color w:val="FF0000"/>
            <w:u w:val="single"/>
            <w:lang w:eastAsia="zh-CN"/>
          </w:rPr>
          <w:t>RRC-CONNECTED UEs, a</w:t>
        </w:r>
      </w:ins>
      <w:r>
        <w:rPr>
          <w:lang w:eastAsia="zh-CN"/>
        </w:rPr>
        <w:t>lign t</w:t>
      </w:r>
      <w:r>
        <w:t>he size of the first DCI format</w:t>
      </w:r>
      <w:ins w:id="281"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2"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3"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4" w:author="Wang Fei" w:date="2021-08-18T16:23:00Z">
        <w:r w:rsidDel="002864CE">
          <w:rPr>
            <w:lang w:eastAsia="zh-CN"/>
          </w:rPr>
          <w:delText xml:space="preserve"> in Type-x CSS</w:delText>
        </w:r>
      </w:del>
      <w:r>
        <w:rPr>
          <w:lang w:eastAsia="zh-CN"/>
        </w:rPr>
        <w:t xml:space="preserve">, </w:t>
      </w:r>
    </w:p>
    <w:p w14:paraId="6FA980F2" w14:textId="77777777" w:rsidR="002B7437" w:rsidRDefault="00F772CD"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5" w:author="Wang Fei" w:date="2021-08-18T19:52:00Z">
        <w:r w:rsidR="002B7437">
          <w:rPr>
            <w:lang w:eastAsia="zh-CN"/>
          </w:rPr>
          <w:t xml:space="preserve">in </w:t>
        </w:r>
      </w:ins>
      <w:ins w:id="286" w:author="Wang Fei" w:date="2021-08-18T19:55:00Z">
        <w:r w:rsidR="002B7437">
          <w:rPr>
            <w:lang w:eastAsia="zh-CN"/>
          </w:rPr>
          <w:t xml:space="preserve">a </w:t>
        </w:r>
      </w:ins>
      <w:ins w:id="287"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88" w:author="Wang Fei" w:date="2021-08-18T19:49:00Z"/>
          <w:lang w:eastAsia="zh-CN"/>
        </w:rPr>
      </w:pPr>
      <w:ins w:id="289"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0" w:author="Wang Fei" w:date="2021-08-18T19:50:00Z"/>
          <w:lang w:eastAsia="zh-CN"/>
        </w:rPr>
      </w:pPr>
      <w:ins w:id="291" w:author="Wang Fei" w:date="2021-08-18T19:49:00Z">
        <w:r>
          <w:t>Alt</w:t>
        </w:r>
      </w:ins>
      <w:ins w:id="292" w:author="Wang Fei" w:date="2021-08-18T19:50:00Z">
        <w:r>
          <w:t xml:space="preserve">1: </w:t>
        </w:r>
      </w:ins>
      <w:del w:id="293" w:author="Wang Fei" w:date="2021-08-18T19:50:00Z">
        <w:r w:rsidDel="006912FA">
          <w:rPr>
            <w:lang w:eastAsia="zh-CN"/>
          </w:rPr>
          <w:delText xml:space="preserve">the </w:delText>
        </w:r>
      </w:del>
      <w:r>
        <w:rPr>
          <w:lang w:eastAsia="zh-CN"/>
        </w:rPr>
        <w:t>G-RNTI</w:t>
      </w:r>
      <w:ins w:id="294"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5"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lastRenderedPageBreak/>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r w:rsidRPr="00C058B5">
              <w:rPr>
                <w:i/>
              </w:rPr>
              <w:t>pdcch-DMRS-ScramblingID</w:t>
            </w:r>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for GC-PDCCH  is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gNB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i.e.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 xml:space="preserve">2-2: OK with the proposal.  Regarding to MTK’s concern, there are some conditions for the case wherein the CORESET configured in a BWP can be used for MBS, e.g. the gNB </w:t>
            </w:r>
            <w:r>
              <w:rPr>
                <w:bCs/>
                <w:lang w:eastAsia="zh-CN"/>
              </w:rPr>
              <w:lastRenderedPageBreak/>
              <w:t>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2-7: The status of DCI budget across different UEs can be aligned by proper gNB configuration. On the other hand, we agree with Samsung that may be it is not a good idea to 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2-9: I have some sympathies with comments from Spreadtrum.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(e.g.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lastRenderedPageBreak/>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lastRenderedPageBreak/>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 does it mean TPC/PRI/DAI in the DCI 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6B7F09">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6B7F09">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6B7F09">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6B7F09">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6B7F09">
            <w:pPr>
              <w:rPr>
                <w:bCs/>
                <w:lang w:eastAsia="zh-CN"/>
              </w:rPr>
            </w:pPr>
            <w:r>
              <w:rPr>
                <w:bCs/>
                <w:lang w:eastAsia="zh-CN"/>
              </w:rPr>
              <w:t xml:space="preserve">Propose to reword the proposal as: </w:t>
            </w:r>
          </w:p>
          <w:p w14:paraId="2C93C715" w14:textId="77777777" w:rsidR="00F93805" w:rsidRDefault="00F93805" w:rsidP="006B7F09">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6B7F09">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6B7F09">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6B7F09">
            <w:pPr>
              <w:pStyle w:val="ListParagraph"/>
              <w:widowControl w:val="0"/>
              <w:numPr>
                <w:ilvl w:val="0"/>
                <w:numId w:val="32"/>
              </w:numPr>
              <w:rPr>
                <w:ins w:id="296" w:author="Wang Fei" w:date="2021-08-18T19:18:00Z"/>
                <w:lang w:eastAsia="zh-CN"/>
              </w:rPr>
            </w:pPr>
            <w:ins w:id="297" w:author="Wang Fei" w:date="2021-08-18T19:18:00Z">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98" w:author="Wang Fei" w:date="2021-08-18T19:19:00Z">
              <w:r>
                <w:rPr>
                  <w:lang w:eastAsia="x-none"/>
                </w:rPr>
                <w:t>(s)</w:t>
              </w:r>
            </w:ins>
            <w:ins w:id="299" w:author="Wang Fei" w:date="2021-08-18T19:18:00Z">
              <w:r w:rsidRPr="00EC2C67">
                <w:rPr>
                  <w:lang w:eastAsia="x-none"/>
                </w:rPr>
                <w:t xml:space="preserve"> configured in PDCCH-config for MBS in the CFR</w:t>
              </w:r>
            </w:ins>
          </w:p>
          <w:p w14:paraId="782A22FB" w14:textId="77777777" w:rsidR="00F93805" w:rsidRPr="00E207B5" w:rsidRDefault="00F93805" w:rsidP="006B7F09">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6B7F09">
            <w:pPr>
              <w:rPr>
                <w:bCs/>
                <w:lang w:eastAsia="zh-CN"/>
              </w:rPr>
            </w:pPr>
          </w:p>
          <w:p w14:paraId="5373F1D8" w14:textId="77777777" w:rsidR="00F93805" w:rsidRDefault="00F93805" w:rsidP="006B7F09">
            <w:pPr>
              <w:rPr>
                <w:bCs/>
                <w:lang w:eastAsia="zh-CN"/>
              </w:rPr>
            </w:pPr>
            <w:r>
              <w:rPr>
                <w:bCs/>
                <w:lang w:eastAsia="zh-CN"/>
              </w:rPr>
              <w:t>P2-3: Not support.</w:t>
            </w:r>
          </w:p>
          <w:p w14:paraId="2211D006" w14:textId="77777777" w:rsidR="00F93805" w:rsidRDefault="00F93805" w:rsidP="006B7F09">
            <w:pPr>
              <w:rPr>
                <w:bCs/>
                <w:lang w:eastAsia="zh-CN"/>
              </w:rPr>
            </w:pPr>
            <w:r>
              <w:rPr>
                <w:bCs/>
                <w:lang w:eastAsia="zh-CN"/>
              </w:rPr>
              <w:t>P2.5: Support. We prefer Option 1.</w:t>
            </w:r>
          </w:p>
          <w:p w14:paraId="206646E1" w14:textId="77777777" w:rsidR="00F93805" w:rsidRDefault="00F93805" w:rsidP="006B7F09">
            <w:pPr>
              <w:rPr>
                <w:bCs/>
                <w:lang w:eastAsia="zh-CN"/>
              </w:rPr>
            </w:pPr>
            <w:r>
              <w:rPr>
                <w:bCs/>
                <w:lang w:eastAsia="zh-CN"/>
              </w:rPr>
              <w:t>P2-6: Support</w:t>
            </w:r>
          </w:p>
          <w:p w14:paraId="0EB9F145" w14:textId="77777777" w:rsidR="00F93805" w:rsidRDefault="00F93805" w:rsidP="006B7F09">
            <w:pPr>
              <w:rPr>
                <w:bCs/>
                <w:lang w:eastAsia="zh-CN"/>
              </w:rPr>
            </w:pPr>
            <w:r>
              <w:rPr>
                <w:bCs/>
                <w:lang w:eastAsia="zh-CN"/>
              </w:rPr>
              <w:lastRenderedPageBreak/>
              <w:t>P2-7: Support.</w:t>
            </w:r>
          </w:p>
          <w:p w14:paraId="0E699B24" w14:textId="77777777" w:rsidR="00F93805" w:rsidRDefault="00F93805" w:rsidP="006B7F09">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6B7F09">
            <w:pPr>
              <w:rPr>
                <w:bCs/>
                <w:lang w:eastAsia="zh-CN"/>
              </w:rPr>
            </w:pPr>
            <w:r>
              <w:rPr>
                <w:bCs/>
                <w:lang w:eastAsia="zh-CN"/>
              </w:rPr>
              <w:t>P2-9: Support. We prefer Alt 1 (G-RNTI)</w:t>
            </w:r>
          </w:p>
          <w:p w14:paraId="108702C4" w14:textId="77777777" w:rsidR="00F93805" w:rsidRPr="00B72CF5" w:rsidRDefault="00F93805" w:rsidP="006B7F09">
            <w:pPr>
              <w:rPr>
                <w:bCs/>
                <w:lang w:eastAsia="zh-CN"/>
              </w:rPr>
            </w:pPr>
          </w:p>
          <w:p w14:paraId="2681D30D" w14:textId="77777777" w:rsidR="00F93805" w:rsidRPr="008D2834" w:rsidRDefault="00F93805" w:rsidP="006B7F09">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7D7545C9" w14:textId="77777777" w:rsidR="00E948CB" w:rsidRDefault="00E948CB" w:rsidP="00B04573">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B04573">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B04573">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B04573">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B04573">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B04573">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B04573">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For 2-2, there is no need for the added red text, or for the FFS, or for any restriction on what the gNB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For 2-3, the reasons were previously explained. The proposal has nothing to do with specifying MBS operation and is unnecessary. It is not RAN1’s business, and is a waste of time when so 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lastRenderedPageBreak/>
              <w:t>Regarding Xiaomi’s reply “there are some conditions for the case wherein the CORESET configured in a BWP can be used for MBS, e.g. the gNB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signalling design is clear enough, then maybe it is easier for us to converge if companies still think it is necessary to discuss this issue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 xml:space="preserve">when there is CORESET(s) configured in PDCCH-config for MBS in the </w:t>
            </w:r>
            <w:r w:rsidRPr="006E6862">
              <w:rPr>
                <w:color w:val="000000" w:themeColor="text1"/>
                <w:lang w:eastAsia="x-none"/>
              </w:rPr>
              <w:lastRenderedPageBreak/>
              <w:t>CFR</w:t>
            </w:r>
          </w:p>
          <w:p w14:paraId="7E3D7917" w14:textId="77777777" w:rsidR="002E2EA2" w:rsidRPr="002E2EA2" w:rsidRDefault="002E2EA2" w:rsidP="002E2EA2">
            <w:pPr>
              <w:widowControl w:val="0"/>
              <w:spacing w:after="120"/>
              <w:rPr>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0"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r>
              <w:rPr>
                <w:lang w:eastAsia="zh-CN"/>
              </w:rPr>
              <w:t xml:space="preserve">vivo,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b/>
                <w:bCs/>
                <w:lang w:eastAsia="zh-CN"/>
              </w:rPr>
            </w:pPr>
            <w:r>
              <w:t xml:space="preserve">@SpreadtrumXiaomi, regarding your comments, in my understanding, for DCI format 1_1 of unicast, scrambling of the PDCCH and DMRS is configured by </w:t>
            </w:r>
            <w:r>
              <w:rPr>
                <w:i/>
              </w:rPr>
              <w:t>pdcch-DMRS-ScramblingID</w:t>
            </w:r>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2550B3" w:rsidP="002550B3">
      <w:pPr>
        <w:pStyle w:val="ListParagraph"/>
        <w:widowControl w:val="0"/>
        <w:numPr>
          <w:ilvl w:val="2"/>
          <w:numId w:val="32"/>
        </w:numPr>
        <w:jc w:val="both"/>
      </w:pPr>
      <w:r w:rsidRPr="002625EB">
        <w:rPr>
          <w:position w:val="-10"/>
        </w:rPr>
        <w:object w:dxaOrig="675" w:dyaOrig="330" w14:anchorId="4CDFDB4A">
          <v:shape id="_x0000_i1044" type="#_x0000_t75" style="width:34pt;height:16.7pt" o:ole="">
            <v:imagedata r:id="rId24" o:title=""/>
          </v:shape>
          <o:OLEObject Type="Embed" ProgID="Equation.3" ShapeID="_x0000_i1044" DrawAspect="Content" ObjectID="_1691030483" r:id="rId44"/>
        </w:object>
      </w:r>
      <w:r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2550B3" w:rsidP="002550B3">
      <w:pPr>
        <w:pStyle w:val="ListParagraph"/>
        <w:widowControl w:val="0"/>
        <w:numPr>
          <w:ilvl w:val="2"/>
          <w:numId w:val="32"/>
        </w:numPr>
        <w:jc w:val="both"/>
      </w:pPr>
      <w:r w:rsidRPr="002625EB">
        <w:rPr>
          <w:position w:val="-10"/>
        </w:rPr>
        <w:object w:dxaOrig="675" w:dyaOrig="330" w14:anchorId="42EC7CCD">
          <v:shape id="_x0000_i1045" type="#_x0000_t75" style="width:34pt;height:16.7pt" o:ole="">
            <v:imagedata r:id="rId24" o:title=""/>
          </v:shape>
          <o:OLEObject Type="Embed" ProgID="Equation.3" ShapeID="_x0000_i1045" DrawAspect="Content" ObjectID="_1691030484" r:id="rId45"/>
        </w:object>
      </w:r>
      <w:r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057C92ED">
          <v:shape id="_x0000_i1046" type="#_x0000_t75" style="width:34pt;height:16.7pt" o:ole="">
            <v:imagedata r:id="rId24" o:title=""/>
          </v:shape>
          <o:OLEObject Type="Embed" ProgID="Equation.3" ShapeID="_x0000_i1046" DrawAspect="Content" ObjectID="_1691030485" r:id="rId46"/>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1"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2"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w:t>
      </w:r>
      <w:ins w:id="303" w:author="Wang Fei" w:date="2021-08-20T09:49:00Z">
        <w:r>
          <w:rPr>
            <w:lang w:eastAsia="zh-CN"/>
          </w:rPr>
          <w:t>(</w:t>
        </w:r>
      </w:ins>
      <w:ins w:id="304" w:author="Wang Fei" w:date="2021-08-20T09:57:00Z">
        <w:r>
          <w:rPr>
            <w:lang w:eastAsia="zh-CN"/>
          </w:rPr>
          <w:t>simi</w:t>
        </w:r>
      </w:ins>
      <w:ins w:id="305" w:author="Wang Fei" w:date="2021-08-20T09:58:00Z">
        <w:r>
          <w:rPr>
            <w:lang w:eastAsia="zh-CN"/>
          </w:rPr>
          <w:t>lar as</w:t>
        </w:r>
      </w:ins>
      <w:ins w:id="306" w:author="Wang Fei" w:date="2021-08-20T10:06:00Z">
        <w:r>
          <w:rPr>
            <w:lang w:eastAsia="zh-CN"/>
          </w:rPr>
          <w:t xml:space="preserve"> the</w:t>
        </w:r>
      </w:ins>
      <w:ins w:id="307" w:author="Wang Fei" w:date="2021-08-20T10:01:00Z">
        <w:r>
          <w:rPr>
            <w:lang w:eastAsia="zh-CN"/>
          </w:rPr>
          <w:t xml:space="preserve"> </w:t>
        </w:r>
      </w:ins>
      <w:ins w:id="308" w:author="Wang Fei" w:date="2021-08-20T09:59:00Z">
        <w:r>
          <w:rPr>
            <w:lang w:eastAsia="zh-CN"/>
          </w:rPr>
          <w:t>configur</w:t>
        </w:r>
      </w:ins>
      <w:ins w:id="309" w:author="Wang Fei" w:date="2021-08-20T10:06:00Z">
        <w:r>
          <w:rPr>
            <w:lang w:eastAsia="zh-CN"/>
          </w:rPr>
          <w:t>ation of</w:t>
        </w:r>
      </w:ins>
      <w:ins w:id="310" w:author="Wang Fei" w:date="2021-08-20T09:59:00Z">
        <w:r>
          <w:rPr>
            <w:lang w:eastAsia="zh-CN"/>
          </w:rPr>
          <w:t xml:space="preserve"> </w:t>
        </w:r>
      </w:ins>
      <w:ins w:id="311" w:author="Wang Fei" w:date="2021-08-20T10:02:00Z">
        <w:r>
          <w:rPr>
            <w:lang w:eastAsia="zh-CN"/>
          </w:rPr>
          <w:t xml:space="preserve">the </w:t>
        </w:r>
      </w:ins>
      <w:ins w:id="312" w:author="Wang Fei" w:date="2021-08-20T10:00:00Z">
        <w:r>
          <w:rPr>
            <w:lang w:eastAsia="zh-CN"/>
          </w:rPr>
          <w:t xml:space="preserve">size </w:t>
        </w:r>
      </w:ins>
      <w:ins w:id="313" w:author="Wang Fei" w:date="2021-08-20T10:01:00Z">
        <w:r>
          <w:rPr>
            <w:lang w:eastAsia="zh-CN"/>
          </w:rPr>
          <w:t>of</w:t>
        </w:r>
      </w:ins>
      <w:ins w:id="314" w:author="Wang Fei" w:date="2021-08-20T09:59:00Z">
        <w:r>
          <w:rPr>
            <w:lang w:eastAsia="zh-CN"/>
          </w:rPr>
          <w:t xml:space="preserve"> </w:t>
        </w:r>
        <w:bookmarkStart w:id="315" w:name="_Hlk80347553"/>
        <w:r>
          <w:rPr>
            <w:lang w:eastAsia="zh-CN"/>
          </w:rPr>
          <w:t>DCI</w:t>
        </w:r>
      </w:ins>
      <w:ins w:id="316" w:author="Wang Fei" w:date="2021-08-20T10:00:00Z">
        <w:r>
          <w:rPr>
            <w:lang w:eastAsia="zh-CN"/>
          </w:rPr>
          <w:t xml:space="preserve"> format 2_0/2_1/2_</w:t>
        </w:r>
      </w:ins>
      <w:ins w:id="317" w:author="Wang Fei" w:date="2021-08-20T10:01:00Z">
        <w:r>
          <w:rPr>
            <w:lang w:eastAsia="zh-CN"/>
          </w:rPr>
          <w:t>4/2_5/2_6</w:t>
        </w:r>
      </w:ins>
      <w:bookmarkEnd w:id="315"/>
      <w:ins w:id="318"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F772CD"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pdcch-DMRS-ScramblingID</w:t>
      </w:r>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467F2A19" w14:textId="77777777" w:rsidR="000B5157" w:rsidRDefault="000B5157" w:rsidP="000B5157">
      <w:pPr>
        <w:widowControl w:val="0"/>
        <w:spacing w:after="120"/>
        <w:jc w:val="both"/>
        <w:rPr>
          <w:lang w:eastAsia="zh-CN"/>
        </w:rPr>
      </w:pPr>
    </w:p>
    <w:p w14:paraId="177ED00F" w14:textId="77777777"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77009428"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0B6000F2" w14:textId="77777777" w:rsidTr="007B0652">
        <w:tc>
          <w:tcPr>
            <w:tcW w:w="2122" w:type="dxa"/>
            <w:tcBorders>
              <w:top w:val="single" w:sz="4" w:space="0" w:color="auto"/>
              <w:left w:val="single" w:sz="4" w:space="0" w:color="auto"/>
              <w:bottom w:val="single" w:sz="4" w:space="0" w:color="auto"/>
              <w:right w:val="single" w:sz="4" w:space="0" w:color="auto"/>
            </w:tcBorders>
          </w:tcPr>
          <w:p w14:paraId="6C40B206" w14:textId="77777777" w:rsidR="000B5157" w:rsidRDefault="000B5157" w:rsidP="007B065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FA74D0" w14:textId="77777777" w:rsidR="000B5157" w:rsidRDefault="000B5157" w:rsidP="007B0652">
            <w:pPr>
              <w:jc w:val="center"/>
              <w:rPr>
                <w:b/>
                <w:lang w:eastAsia="zh-CN"/>
              </w:rPr>
            </w:pPr>
            <w:r>
              <w:rPr>
                <w:b/>
                <w:lang w:eastAsia="zh-CN"/>
              </w:rPr>
              <w:t>Comment</w:t>
            </w:r>
          </w:p>
        </w:tc>
      </w:tr>
      <w:tr w:rsidR="000B5157" w14:paraId="2E525532" w14:textId="77777777" w:rsidTr="007B0652">
        <w:tc>
          <w:tcPr>
            <w:tcW w:w="2122" w:type="dxa"/>
            <w:tcBorders>
              <w:top w:val="single" w:sz="4" w:space="0" w:color="auto"/>
              <w:left w:val="single" w:sz="4" w:space="0" w:color="auto"/>
              <w:bottom w:val="single" w:sz="4" w:space="0" w:color="auto"/>
              <w:right w:val="single" w:sz="4" w:space="0" w:color="auto"/>
            </w:tcBorders>
          </w:tcPr>
          <w:p w14:paraId="7D10EBEC" w14:textId="77777777" w:rsidR="000B5157" w:rsidRPr="00BA3EA3" w:rsidRDefault="000B5157" w:rsidP="007B0652">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D37BCCA" w14:textId="77777777" w:rsidR="000B5157" w:rsidRPr="00BA3EA3" w:rsidRDefault="000B5157" w:rsidP="007B0652">
            <w:pPr>
              <w:jc w:val="left"/>
              <w:rPr>
                <w:bCs/>
                <w:lang w:eastAsia="zh-CN"/>
              </w:rPr>
            </w:pPr>
          </w:p>
        </w:tc>
      </w:tr>
      <w:tr w:rsidR="000B5157" w14:paraId="63E4C019" w14:textId="77777777" w:rsidTr="007B0652">
        <w:tc>
          <w:tcPr>
            <w:tcW w:w="2122" w:type="dxa"/>
            <w:tcBorders>
              <w:top w:val="single" w:sz="4" w:space="0" w:color="auto"/>
              <w:left w:val="single" w:sz="4" w:space="0" w:color="auto"/>
              <w:bottom w:val="single" w:sz="4" w:space="0" w:color="auto"/>
              <w:right w:val="single" w:sz="4" w:space="0" w:color="auto"/>
            </w:tcBorders>
          </w:tcPr>
          <w:p w14:paraId="279B2167" w14:textId="77777777" w:rsidR="000B5157" w:rsidRPr="00BA3EA3" w:rsidRDefault="000B5157" w:rsidP="007B0652">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55D35C7" w14:textId="77777777" w:rsidR="000B5157" w:rsidRPr="00BA3EA3" w:rsidRDefault="000B5157" w:rsidP="007B0652">
            <w:pPr>
              <w:jc w:val="left"/>
              <w:rPr>
                <w:bCs/>
                <w:lang w:eastAsia="zh-CN"/>
              </w:rPr>
            </w:pPr>
          </w:p>
        </w:tc>
      </w:tr>
    </w:tbl>
    <w:p w14:paraId="59AA70BF" w14:textId="77777777" w:rsidR="000B5157" w:rsidRDefault="000B5157" w:rsidP="000B5157">
      <w:pPr>
        <w:widowControl w:val="0"/>
        <w:spacing w:after="120"/>
        <w:jc w:val="both"/>
        <w:rPr>
          <w:lang w:eastAsia="zh-CN"/>
        </w:rPr>
      </w:pPr>
    </w:p>
    <w:p w14:paraId="7AB43E47" w14:textId="77777777"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7E49288" w14:textId="77777777" w:rsidR="002550B3" w:rsidRPr="000B5157" w:rsidRDefault="002550B3" w:rsidP="002550B3">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19" w:name="_Hlk78714608"/>
      <w:r>
        <w:rPr>
          <w:rFonts w:ascii="Times New Roman" w:hAnsi="Times New Roman"/>
          <w:lang w:val="en-US"/>
        </w:rPr>
        <w:t>HARQ process management</w:t>
      </w:r>
      <w:bookmarkEnd w:id="319"/>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320" w:name="_Hlk78708133"/>
      <w:r w:rsidR="006D4761" w:rsidRPr="009B6277">
        <w:rPr>
          <w:lang w:eastAsia="zh-CN"/>
        </w:rPr>
        <w:t xml:space="preserve"> (#104)</w:t>
      </w:r>
      <w:bookmarkEnd w:id="320"/>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321" w:name="_Hlk79566445"/>
      <w:r w:rsidRPr="009B6277">
        <w:rPr>
          <w:lang w:eastAsia="x-none"/>
        </w:rPr>
        <w:t>The maximum number of HARQ processes per cell, currently supported for unicast, is kept unchanged for UE to support multicast reception.</w:t>
      </w:r>
      <w:bookmarkEnd w:id="321"/>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322" w:name="_Hlk79563465"/>
      <w:r w:rsidR="007D1A90" w:rsidRPr="009B5F8E">
        <w:rPr>
          <w:b/>
          <w:bCs/>
          <w:u w:val="single"/>
        </w:rPr>
        <w:t>for PTM reception</w:t>
      </w:r>
      <w:bookmarkEnd w:id="322"/>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 xml:space="preserve">b) Irrespective of earlier used RNTIs for the HPID, NDI bit ‘0’ means new data transmission, NDI bit ‘1’ </w:t>
      </w:r>
      <w:r w:rsidRPr="000A10B8">
        <w:lastRenderedPageBreak/>
        <w:t>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lastRenderedPageBreak/>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323"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323"/>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324" w:name="_Hlk69054629"/>
      <w:r w:rsidRPr="000A10B8">
        <w:t>Proposal 7: For HARQ process management, there is no need differentiate the HARQ process ID used for PTP (re)transmission for unicast and PTP retransmission for multicast.</w:t>
      </w:r>
    </w:p>
    <w:bookmarkEnd w:id="324"/>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lastRenderedPageBreak/>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325" w:name="_Hlk71981145"/>
      <w:r w:rsidRPr="000A10B8">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325"/>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lastRenderedPageBreak/>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26"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26"/>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327"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327"/>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lastRenderedPageBreak/>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lastRenderedPageBreak/>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328"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 xml:space="preserve">Question 3-1b: Another way to handle this issue is to toggle the NDI relative to the latest PDCCH with the same RNTI and HARQ process ID. In such case, the NDI toggle is </w:t>
            </w:r>
            <w:r>
              <w:rPr>
                <w:bCs/>
                <w:lang w:eastAsia="zh-CN"/>
              </w:rPr>
              <w:lastRenderedPageBreak/>
              <w:t>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lastRenderedPageBreak/>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lastRenderedPageBreak/>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329" w:name="_Hlk78708458"/>
      <w:r w:rsidR="00924D62">
        <w:rPr>
          <w:highlight w:val="green"/>
          <w:lang w:eastAsia="zh-CN"/>
        </w:rPr>
        <w:t xml:space="preserve"> (#104)</w:t>
      </w:r>
      <w:bookmarkEnd w:id="329"/>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330" w:name="_Hlk71989305"/>
      <w:r w:rsidRPr="00C94674">
        <w:rPr>
          <w:lang w:eastAsia="x-none"/>
        </w:rPr>
        <w:t>Whether PTM scheme 1 retransmission and PTP retransmission can be used simultaneously for different UEs in the same MBS group</w:t>
      </w:r>
      <w:bookmarkEnd w:id="330"/>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lastRenderedPageBreak/>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331" w:name="_Hlk79582018"/>
      <w:r w:rsidRPr="0088289D">
        <w:t>Support one or more activated SPS GC-PDSCH configurations per CFR subject to UE capability.</w:t>
      </w:r>
      <w:bookmarkEnd w:id="331"/>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332" w:name="_Hlk79581802"/>
      <w:r w:rsidRPr="0088289D">
        <w:t xml:space="preserve">Proposal 19: G-CS-RNTI is configured per SPS configuration. If not configured, the UE assumes CS-RNTI is used for PDSCH. </w:t>
      </w:r>
    </w:p>
    <w:bookmarkEnd w:id="332"/>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lastRenderedPageBreak/>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lastRenderedPageBreak/>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lastRenderedPageBreak/>
        <w:t xml:space="preserve">Proposal 24: </w:t>
      </w:r>
      <w:bookmarkStart w:id="333"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333"/>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lastRenderedPageBreak/>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lastRenderedPageBreak/>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lastRenderedPageBreak/>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lastRenderedPageBreak/>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 xml:space="preserve">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w:t>
            </w:r>
            <w:r>
              <w:rPr>
                <w:bCs/>
                <w:lang w:eastAsia="zh-CN"/>
              </w:rPr>
              <w:lastRenderedPageBreak/>
              <w:t>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lastRenderedPageBreak/>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 xml:space="preserve">We prefer alt 1. The PDCCH repetition is supported without </w:t>
            </w:r>
            <w:r w:rsidR="00D82873">
              <w:rPr>
                <w:lang w:eastAsia="zh-CN"/>
              </w:rPr>
              <w:lastRenderedPageBreak/>
              <w:t>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lastRenderedPageBreak/>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334" w:author="Wang Fei" w:date="2021-08-17T10:49:00Z"/>
          <w:lang w:eastAsia="x-none"/>
        </w:rPr>
      </w:pPr>
      <w:r>
        <w:rPr>
          <w:lang w:eastAsia="x-none"/>
        </w:rPr>
        <w:t xml:space="preserve">If a </w:t>
      </w:r>
      <w:r w:rsidRPr="00AA012B">
        <w:t>SPS-config for MBS</w:t>
      </w:r>
      <w:r>
        <w:rPr>
          <w:lang w:eastAsia="x-none"/>
        </w:rPr>
        <w:t xml:space="preserve"> is configured in CFR, </w:t>
      </w:r>
      <w:ins w:id="335" w:author="Wang Fei" w:date="2021-08-17T10:48:00Z">
        <w:r>
          <w:rPr>
            <w:lang w:eastAsia="x-none"/>
          </w:rPr>
          <w:t>at leas</w:t>
        </w:r>
      </w:ins>
      <w:ins w:id="336" w:author="Wang Fei" w:date="2021-08-17T10:49:00Z">
        <w:r>
          <w:rPr>
            <w:lang w:eastAsia="x-none"/>
          </w:rPr>
          <w:t xml:space="preserve">t </w:t>
        </w:r>
      </w:ins>
      <w:r>
        <w:rPr>
          <w:lang w:eastAsia="x-none"/>
        </w:rPr>
        <w:t xml:space="preserve">one </w:t>
      </w:r>
      <w:del w:id="337" w:author="Wang Fei" w:date="2021-08-17T10:49:00Z">
        <w:r w:rsidDel="00A340C7">
          <w:rPr>
            <w:lang w:eastAsia="x-none"/>
          </w:rPr>
          <w:delText xml:space="preserve">or more </w:delText>
        </w:r>
      </w:del>
      <w:r w:rsidRPr="0020713F">
        <w:rPr>
          <w:lang w:eastAsia="x-none"/>
        </w:rPr>
        <w:t>G-CS-RNTI</w:t>
      </w:r>
      <w:del w:id="338" w:author="Wang Fei" w:date="2021-08-17T10:49:00Z">
        <w:r w:rsidDel="00A340C7">
          <w:rPr>
            <w:lang w:eastAsia="x-none"/>
          </w:rPr>
          <w:delText>s</w:delText>
        </w:r>
      </w:del>
      <w:r w:rsidRPr="0020713F">
        <w:rPr>
          <w:lang w:eastAsia="x-none"/>
        </w:rPr>
        <w:t xml:space="preserve"> </w:t>
      </w:r>
      <w:del w:id="339" w:author="Wang Fei" w:date="2021-08-17T18:21:00Z">
        <w:r w:rsidDel="005B6871">
          <w:rPr>
            <w:lang w:eastAsia="x-none"/>
          </w:rPr>
          <w:delText xml:space="preserve">should be </w:delText>
        </w:r>
      </w:del>
      <w:del w:id="340" w:author="Wang Fei" w:date="2021-08-17T10:49:00Z">
        <w:r w:rsidRPr="0020713F" w:rsidDel="00A340C7">
          <w:rPr>
            <w:lang w:eastAsia="x-none"/>
          </w:rPr>
          <w:delText xml:space="preserve">configured </w:delText>
        </w:r>
      </w:del>
      <w:ins w:id="341" w:author="Wang Fei" w:date="2021-08-17T18:21:00Z">
        <w:r>
          <w:rPr>
            <w:lang w:eastAsia="x-none"/>
          </w:rPr>
          <w:t xml:space="preserve">is </w:t>
        </w:r>
      </w:ins>
      <w:ins w:id="342" w:author="Wang Fei" w:date="2021-08-17T10:49:00Z">
        <w:r>
          <w:rPr>
            <w:lang w:eastAsia="x-none"/>
          </w:rPr>
          <w:t>associated with</w:t>
        </w:r>
      </w:ins>
      <w:del w:id="343"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44" w:author="Wang Fei" w:date="2021-08-17T10:49:00Z">
        <w:r>
          <w:rPr>
            <w:rFonts w:hint="eastAsia"/>
            <w:lang w:eastAsia="x-none"/>
          </w:rPr>
          <w:t>F</w:t>
        </w:r>
        <w:r>
          <w:rPr>
            <w:lang w:eastAsia="x-none"/>
          </w:rPr>
          <w:t>FS</w:t>
        </w:r>
      </w:ins>
      <w:ins w:id="345"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46" w:author="Wang Fei" w:date="2021-08-17T18:05:00Z">
        <w:r w:rsidDel="000C5457">
          <w:rPr>
            <w:lang w:eastAsia="x-none"/>
          </w:rPr>
          <w:delText xml:space="preserve">both </w:delText>
        </w:r>
      </w:del>
      <w:ins w:id="347" w:author="Wang Fei" w:date="2021-08-17T18:05:00Z">
        <w:r>
          <w:rPr>
            <w:lang w:eastAsia="x-none"/>
          </w:rPr>
          <w:t xml:space="preserve">at least </w:t>
        </w:r>
      </w:ins>
      <w:r>
        <w:rPr>
          <w:lang w:eastAsia="x-none"/>
        </w:rPr>
        <w:t xml:space="preserve">Alt 1 </w:t>
      </w:r>
      <w:del w:id="348" w:author="Wang Fei" w:date="2021-08-17T18:12:00Z">
        <w:r w:rsidDel="000C5457">
          <w:rPr>
            <w:lang w:eastAsia="x-none"/>
          </w:rPr>
          <w:delText>and Alt 2 are</w:delText>
        </w:r>
      </w:del>
      <w:ins w:id="349"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50"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lastRenderedPageBreak/>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51" w:author="TD-TECH Wei Li Mei" w:date="2021-08-18T11:08:00Z">
              <w:r w:rsidDel="001170BF">
                <w:rPr>
                  <w:lang w:eastAsia="x-none"/>
                </w:rPr>
                <w:delText xml:space="preserve"> at least</w:delText>
              </w:r>
            </w:del>
            <w:ins w:id="352"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53" w:author="TD-TECH Wei Li Mei" w:date="2021-08-18T11:08:00Z"/>
                <w:lang w:eastAsia="x-none"/>
              </w:rPr>
            </w:pPr>
            <w:del w:id="354"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55" w:author="TD-TECH Wei Li Mei" w:date="2021-08-18T10:56:00Z"/>
              </w:rPr>
            </w:pPr>
            <w:ins w:id="356"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57" w:author="Wang Fei" w:date="2021-08-17T10:49:00Z"/>
                <w:lang w:eastAsia="x-none"/>
              </w:rPr>
            </w:pPr>
            <w:r>
              <w:rPr>
                <w:lang w:eastAsia="x-none"/>
              </w:rPr>
              <w:t xml:space="preserve">If a </w:t>
            </w:r>
            <w:r w:rsidRPr="00AA012B">
              <w:t>SPS-config for MBS</w:t>
            </w:r>
            <w:r>
              <w:rPr>
                <w:lang w:eastAsia="x-none"/>
              </w:rPr>
              <w:t xml:space="preserve"> is configured in CFR, </w:t>
            </w:r>
            <w:ins w:id="358" w:author="Wang Fei" w:date="2021-08-17T10:48:00Z">
              <w:r>
                <w:rPr>
                  <w:lang w:eastAsia="x-none"/>
                </w:rPr>
                <w:t>at leas</w:t>
              </w:r>
            </w:ins>
            <w:ins w:id="359" w:author="Wang Fei" w:date="2021-08-17T10:49:00Z">
              <w:r>
                <w:rPr>
                  <w:lang w:eastAsia="x-none"/>
                </w:rPr>
                <w:t xml:space="preserve">t </w:t>
              </w:r>
            </w:ins>
            <w:r>
              <w:rPr>
                <w:lang w:eastAsia="x-none"/>
              </w:rPr>
              <w:t xml:space="preserve">one </w:t>
            </w:r>
            <w:del w:id="360" w:author="Wang Fei" w:date="2021-08-17T10:49:00Z">
              <w:r w:rsidDel="00A340C7">
                <w:rPr>
                  <w:lang w:eastAsia="x-none"/>
                </w:rPr>
                <w:delText xml:space="preserve">or more </w:delText>
              </w:r>
            </w:del>
            <w:r w:rsidRPr="0020713F">
              <w:rPr>
                <w:lang w:eastAsia="x-none"/>
              </w:rPr>
              <w:t>G-CS-RNTI</w:t>
            </w:r>
            <w:del w:id="361" w:author="Wang Fei" w:date="2021-08-17T10:49:00Z">
              <w:r w:rsidDel="00A340C7">
                <w:rPr>
                  <w:lang w:eastAsia="x-none"/>
                </w:rPr>
                <w:delText>s</w:delText>
              </w:r>
            </w:del>
            <w:r w:rsidRPr="0020713F">
              <w:rPr>
                <w:lang w:eastAsia="x-none"/>
              </w:rPr>
              <w:t xml:space="preserve"> </w:t>
            </w:r>
            <w:del w:id="362" w:author="Wang Fei" w:date="2021-08-17T18:21:00Z">
              <w:r w:rsidDel="005B6871">
                <w:rPr>
                  <w:lang w:eastAsia="x-none"/>
                </w:rPr>
                <w:delText xml:space="preserve">should be </w:delText>
              </w:r>
            </w:del>
            <w:del w:id="363" w:author="Wang Fei" w:date="2021-08-17T10:49:00Z">
              <w:r w:rsidRPr="0020713F" w:rsidDel="00A340C7">
                <w:rPr>
                  <w:lang w:eastAsia="x-none"/>
                </w:rPr>
                <w:delText xml:space="preserve">configured </w:delText>
              </w:r>
            </w:del>
            <w:ins w:id="364" w:author="Wang Fei" w:date="2021-08-17T18:21:00Z">
              <w:r>
                <w:rPr>
                  <w:lang w:eastAsia="x-none"/>
                </w:rPr>
                <w:t xml:space="preserve">is </w:t>
              </w:r>
            </w:ins>
            <w:ins w:id="365" w:author="Wang Fei" w:date="2021-08-17T10:49:00Z">
              <w:r>
                <w:rPr>
                  <w:lang w:eastAsia="x-none"/>
                </w:rPr>
                <w:t>associated with</w:t>
              </w:r>
            </w:ins>
            <w:del w:id="366"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367" w:author="Wang Fei" w:date="2021-08-17T10:49:00Z">
              <w:r>
                <w:rPr>
                  <w:rFonts w:hint="eastAsia"/>
                  <w:lang w:eastAsia="x-none"/>
                </w:rPr>
                <w:t>F</w:t>
              </w:r>
              <w:r>
                <w:rPr>
                  <w:lang w:eastAsia="x-none"/>
                </w:rPr>
                <w:t>FS</w:t>
              </w:r>
            </w:ins>
            <w:ins w:id="368"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lastRenderedPageBreak/>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lastRenderedPageBreak/>
              <w:t>P4-3: we still have a concern with Alt1 / retransmission of the activation command via PDCCH. Could the proponents of the solution explain:</w:t>
            </w:r>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lastRenderedPageBreak/>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69" w:author="Wang Fei" w:date="2021-08-19T07:51:00Z">
        <w:r w:rsidDel="00E450C7">
          <w:rPr>
            <w:lang w:eastAsia="x-none"/>
          </w:rPr>
          <w:delText xml:space="preserve">at least </w:delText>
        </w:r>
      </w:del>
      <w:ins w:id="370" w:author="Wang Fei" w:date="2021-08-19T07:51:00Z">
        <w:r>
          <w:rPr>
            <w:lang w:eastAsia="x-none"/>
          </w:rPr>
          <w:t xml:space="preserve">both </w:t>
        </w:r>
      </w:ins>
      <w:r>
        <w:rPr>
          <w:lang w:eastAsia="x-none"/>
        </w:rPr>
        <w:t>Alt 1</w:t>
      </w:r>
      <w:ins w:id="371" w:author="Wang Fei" w:date="2021-08-19T07:51:00Z">
        <w:r>
          <w:rPr>
            <w:lang w:eastAsia="x-none"/>
          </w:rPr>
          <w:t xml:space="preserve"> and Alt</w:t>
        </w:r>
      </w:ins>
      <w:ins w:id="372" w:author="Wang Fei" w:date="2021-08-19T07:52:00Z">
        <w:r>
          <w:rPr>
            <w:lang w:eastAsia="x-none"/>
          </w:rPr>
          <w:t xml:space="preserve"> </w:t>
        </w:r>
      </w:ins>
      <w:ins w:id="373" w:author="Wang Fei" w:date="2021-08-19T07:51:00Z">
        <w:r>
          <w:rPr>
            <w:lang w:eastAsia="x-none"/>
          </w:rPr>
          <w:t>2</w:t>
        </w:r>
      </w:ins>
      <w:r>
        <w:rPr>
          <w:lang w:eastAsia="x-none"/>
        </w:rPr>
        <w:t xml:space="preserve"> </w:t>
      </w:r>
      <w:ins w:id="374" w:author="Wang Fei" w:date="2021-08-19T07:52:00Z">
        <w:r>
          <w:rPr>
            <w:lang w:eastAsia="x-none"/>
          </w:rPr>
          <w:t>are</w:t>
        </w:r>
      </w:ins>
      <w:del w:id="375"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376" w:author="Wang Fei" w:date="2021-08-19T07:51:00Z">
        <w:r w:rsidDel="00E450C7">
          <w:lastRenderedPageBreak/>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lastRenderedPageBreak/>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HiSilicon</w:t>
            </w:r>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be discussed in AI8.12.2 frankly but here the discussion can assume only ack/nack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6B7F09">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6B7F09">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6B7F09">
            <w:pPr>
              <w:rPr>
                <w:lang w:eastAsia="zh-CN"/>
              </w:rPr>
            </w:pPr>
            <w:r>
              <w:rPr>
                <w:lang w:eastAsia="zh-CN"/>
              </w:rPr>
              <w:t>P4-2: Support</w:t>
            </w:r>
          </w:p>
          <w:p w14:paraId="199A245F" w14:textId="77777777" w:rsidR="00AE64BD" w:rsidRDefault="00AE64BD" w:rsidP="006B7F09">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6B7F09">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6B7F09">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6B7F09">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6B7F09">
            <w:pPr>
              <w:ind w:left="360"/>
              <w:rPr>
                <w:lang w:eastAsia="zh-CN"/>
              </w:rPr>
            </w:pPr>
            <w:r>
              <w:rPr>
                <w:lang w:eastAsia="zh-CN"/>
              </w:rPr>
              <w:lastRenderedPageBreak/>
              <w:t xml:space="preserve">On a side note, The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B04573">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GC-PDCCH can be monitored all the time. But retx GC-PDCCH for activation always request UE ACK/NACK feedback. The UE</w:t>
            </w:r>
            <w:r>
              <w:rPr>
                <w:bCs/>
                <w:lang w:eastAsia="zh-CN"/>
              </w:rPr>
              <w:t xml:space="preserve"> who successfully decodes the DCI still needs to send ACK, which is not power saving. If only a few UEs in the group requires retx, Alt2 is more better.</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lang w:eastAsia="zh-CN"/>
              </w:rPr>
            </w:pPr>
            <w:r>
              <w:rPr>
                <w:rFonts w:hint="eastAsia"/>
              </w:rPr>
              <w:t>@</w:t>
            </w:r>
            <w:r>
              <w:rPr>
                <w:lang w:eastAsia="zh-CN"/>
              </w:rPr>
              <w:t xml:space="preserve">Ericsson, regarding your comments, I replied in last round that, in my understanding, for SPS </w:t>
            </w:r>
            <w:r>
              <w:rPr>
                <w:bCs/>
                <w:lang w:eastAsia="zh-CN"/>
              </w:rPr>
              <w:t>the HARQ process is not derived by the slot index where the activation is received, and it is derived by the slot index where the SPS PDSCH is received. Regarding your comment “</w:t>
            </w:r>
            <w:r>
              <w:rPr>
                <w:lang w:eastAsia="zh-CN"/>
              </w:rPr>
              <w:t>In order 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 just determines which HARQ process numbers can be used for a SPS-config, but t</w:t>
            </w:r>
            <w:r w:rsidR="00661015">
              <w:rPr>
                <w:bCs/>
                <w:lang w:eastAsia="zh-CN"/>
              </w:rPr>
              <w:t xml:space="preserve">he HARQ process ID is determined based on the slot of PDSCH transmission. UE will have the same understanding on the HARQ process </w:t>
            </w:r>
            <w:r w:rsidR="00661015">
              <w:rPr>
                <w:bCs/>
                <w:lang w:eastAsia="zh-CN"/>
              </w:rPr>
              <w:lastRenderedPageBreak/>
              <w:t xml:space="preserve">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4DF6C4AA" w14:textId="77777777" w:rsidR="00AC78BD" w:rsidRDefault="00AC78BD" w:rsidP="00AC78BD">
      <w:pPr>
        <w:widowControl w:val="0"/>
        <w:spacing w:after="120"/>
        <w:jc w:val="both"/>
        <w:rPr>
          <w:lang w:eastAsia="zh-CN"/>
        </w:rPr>
      </w:pPr>
    </w:p>
    <w:p w14:paraId="0EE38727" w14:textId="77777777" w:rsidR="00AC78BD" w:rsidRDefault="00AC78BD" w:rsidP="00AC78B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49C48B08" w14:textId="77777777" w:rsidR="00AC78BD" w:rsidRDefault="00AC78BD" w:rsidP="00AC78B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C78BD" w14:paraId="437F8565" w14:textId="77777777" w:rsidTr="007B0652">
        <w:tc>
          <w:tcPr>
            <w:tcW w:w="2122" w:type="dxa"/>
            <w:tcBorders>
              <w:top w:val="single" w:sz="4" w:space="0" w:color="auto"/>
              <w:left w:val="single" w:sz="4" w:space="0" w:color="auto"/>
              <w:bottom w:val="single" w:sz="4" w:space="0" w:color="auto"/>
              <w:right w:val="single" w:sz="4" w:space="0" w:color="auto"/>
            </w:tcBorders>
          </w:tcPr>
          <w:p w14:paraId="14167DA9" w14:textId="77777777" w:rsidR="00AC78BD" w:rsidRDefault="00AC78BD" w:rsidP="007B065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DF885F" w14:textId="77777777" w:rsidR="00AC78BD" w:rsidRDefault="00AC78BD" w:rsidP="007B0652">
            <w:pPr>
              <w:jc w:val="center"/>
              <w:rPr>
                <w:b/>
                <w:lang w:eastAsia="zh-CN"/>
              </w:rPr>
            </w:pPr>
            <w:r>
              <w:rPr>
                <w:b/>
                <w:lang w:eastAsia="zh-CN"/>
              </w:rPr>
              <w:t>Comment</w:t>
            </w:r>
          </w:p>
        </w:tc>
      </w:tr>
      <w:tr w:rsidR="00AC78BD" w14:paraId="5494766B" w14:textId="77777777" w:rsidTr="007B0652">
        <w:tc>
          <w:tcPr>
            <w:tcW w:w="2122" w:type="dxa"/>
            <w:tcBorders>
              <w:top w:val="single" w:sz="4" w:space="0" w:color="auto"/>
              <w:left w:val="single" w:sz="4" w:space="0" w:color="auto"/>
              <w:bottom w:val="single" w:sz="4" w:space="0" w:color="auto"/>
              <w:right w:val="single" w:sz="4" w:space="0" w:color="auto"/>
            </w:tcBorders>
          </w:tcPr>
          <w:p w14:paraId="0E2D4837" w14:textId="77777777" w:rsidR="00AC78BD" w:rsidRPr="00BA3EA3" w:rsidRDefault="00AC78BD" w:rsidP="007B0652">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A381542" w14:textId="77777777" w:rsidR="00AC78BD" w:rsidRPr="00BA3EA3" w:rsidRDefault="00AC78BD" w:rsidP="007B0652">
            <w:pPr>
              <w:jc w:val="left"/>
              <w:rPr>
                <w:bCs/>
                <w:lang w:eastAsia="zh-CN"/>
              </w:rPr>
            </w:pPr>
          </w:p>
        </w:tc>
      </w:tr>
      <w:tr w:rsidR="00AC78BD" w14:paraId="44DCE156" w14:textId="77777777" w:rsidTr="007B0652">
        <w:tc>
          <w:tcPr>
            <w:tcW w:w="2122" w:type="dxa"/>
            <w:tcBorders>
              <w:top w:val="single" w:sz="4" w:space="0" w:color="auto"/>
              <w:left w:val="single" w:sz="4" w:space="0" w:color="auto"/>
              <w:bottom w:val="single" w:sz="4" w:space="0" w:color="auto"/>
              <w:right w:val="single" w:sz="4" w:space="0" w:color="auto"/>
            </w:tcBorders>
          </w:tcPr>
          <w:p w14:paraId="5E8FC102" w14:textId="77777777" w:rsidR="00AC78BD" w:rsidRPr="00BA3EA3" w:rsidRDefault="00AC78BD" w:rsidP="007B0652">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BEC5745" w14:textId="77777777" w:rsidR="00AC78BD" w:rsidRPr="00BA3EA3" w:rsidRDefault="00AC78BD" w:rsidP="007B0652">
            <w:pPr>
              <w:jc w:val="left"/>
              <w:rPr>
                <w:bCs/>
                <w:lang w:eastAsia="zh-CN"/>
              </w:rPr>
            </w:pPr>
          </w:p>
        </w:tc>
      </w:tr>
    </w:tbl>
    <w:p w14:paraId="68BD6FF7" w14:textId="77777777" w:rsidR="00AC78BD" w:rsidRDefault="00AC78BD" w:rsidP="00AC78BD">
      <w:pPr>
        <w:widowControl w:val="0"/>
        <w:spacing w:after="120"/>
        <w:jc w:val="both"/>
        <w:rPr>
          <w:lang w:eastAsia="zh-CN"/>
        </w:rPr>
      </w:pPr>
    </w:p>
    <w:p w14:paraId="467D3AC2" w14:textId="77777777" w:rsidR="00AC78BD" w:rsidRDefault="00AC78BD" w:rsidP="00AC78B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3A144337" w14:textId="77777777" w:rsidR="00E951D4" w:rsidRPr="00AC78BD"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lastRenderedPageBreak/>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lastRenderedPageBreak/>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lastRenderedPageBreak/>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77" w:name="_Ref450342757"/>
      <w:bookmarkStart w:id="378" w:name="_Ref450735844"/>
      <w:bookmarkStart w:id="379" w:name="_Ref457730460"/>
      <w:r>
        <w:rPr>
          <w:rFonts w:ascii="Times New Roman" w:hAnsi="Times New Roman"/>
          <w:lang w:val="en-US"/>
        </w:rPr>
        <w:tab/>
      </w:r>
    </w:p>
    <w:bookmarkEnd w:id="377"/>
    <w:bookmarkEnd w:id="378"/>
    <w:bookmarkEnd w:id="379"/>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lastRenderedPageBreak/>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lastRenderedPageBreak/>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80" w:name="_Hlk79573368"/>
      <w:r w:rsidRPr="00DE11B0">
        <w:rPr>
          <w:szCs w:val="20"/>
          <w:lang w:eastAsia="zh-CN"/>
        </w:rPr>
        <w:t>for different UEs in the same group</w:t>
      </w:r>
      <w:bookmarkEnd w:id="38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lastRenderedPageBreak/>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lastRenderedPageBreak/>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8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81"/>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8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8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8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84"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83"/>
    <w:bookmarkEnd w:id="38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8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38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386" w:name="_Hlk79562709"/>
      <w:r w:rsidRPr="00C94674">
        <w:rPr>
          <w:lang w:eastAsia="x-none"/>
        </w:rPr>
        <w:t>How to allocate HARQ processes between unicast and multicast is up to gNB.</w:t>
      </w:r>
      <w:bookmarkEnd w:id="38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87" w:name="OLE_LINK22"/>
      <w:bookmarkStart w:id="388" w:name="OLE_LINK23"/>
      <w:r w:rsidRPr="00DC3DEA">
        <w:rPr>
          <w:rFonts w:eastAsia="Times New Roman"/>
          <w:i/>
          <w:lang w:eastAsia="zh-CN"/>
        </w:rPr>
        <w:t>PUCCH-ConfigurationList</w:t>
      </w:r>
      <w:bookmarkEnd w:id="387"/>
      <w:bookmarkEnd w:id="38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89" w:name="OLE_LINK28"/>
      <w:bookmarkStart w:id="39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89"/>
    <w:bookmarkEnd w:id="39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9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39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47"/>
      <w:footerReference w:type="even" r:id="rId48"/>
      <w:footerReference w:type="default" r:id="rId4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73723" w14:textId="77777777" w:rsidR="00B15AC2" w:rsidRDefault="00B15AC2">
      <w:r>
        <w:separator/>
      </w:r>
    </w:p>
  </w:endnote>
  <w:endnote w:type="continuationSeparator" w:id="0">
    <w:p w14:paraId="069CA412" w14:textId="77777777" w:rsidR="00B15AC2" w:rsidRDefault="00B15AC2">
      <w:r>
        <w:continuationSeparator/>
      </w:r>
    </w:p>
  </w:endnote>
  <w:endnote w:type="continuationNotice" w:id="1">
    <w:p w14:paraId="6861D993" w14:textId="77777777" w:rsidR="00B15AC2" w:rsidRDefault="00B15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F46A40" w:rsidRDefault="00F46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F46A40" w:rsidRDefault="00F46A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04B42C7F" w:rsidR="00F46A40" w:rsidRDefault="00F46A40">
    <w:pPr>
      <w:pStyle w:val="Footer"/>
      <w:ind w:right="360"/>
    </w:pPr>
    <w:r>
      <w:rPr>
        <w:rStyle w:val="PageNumber"/>
      </w:rPr>
      <w:fldChar w:fldCharType="begin"/>
    </w:r>
    <w:r>
      <w:rPr>
        <w:rStyle w:val="PageNumber"/>
      </w:rPr>
      <w:instrText xml:space="preserve"> PAGE </w:instrText>
    </w:r>
    <w:r>
      <w:rPr>
        <w:rStyle w:val="PageNumber"/>
      </w:rPr>
      <w:fldChar w:fldCharType="separate"/>
    </w:r>
    <w:r w:rsidR="00705492">
      <w:rPr>
        <w:rStyle w:val="PageNumber"/>
        <w:noProof/>
      </w:rPr>
      <w:t>84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5492">
      <w:rPr>
        <w:rStyle w:val="PageNumber"/>
        <w:noProof/>
      </w:rPr>
      <w:t>133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8C15B" w14:textId="77777777" w:rsidR="00B15AC2" w:rsidRDefault="00B15AC2">
      <w:r>
        <w:separator/>
      </w:r>
    </w:p>
  </w:footnote>
  <w:footnote w:type="continuationSeparator" w:id="0">
    <w:p w14:paraId="3A85882F" w14:textId="77777777" w:rsidR="00B15AC2" w:rsidRDefault="00B15AC2">
      <w:r>
        <w:continuationSeparator/>
      </w:r>
    </w:p>
  </w:footnote>
  <w:footnote w:type="continuationNotice" w:id="1">
    <w:p w14:paraId="66FFCD7A" w14:textId="77777777" w:rsidR="00B15AC2" w:rsidRDefault="00B15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F46A40" w:rsidRDefault="00F46A4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1"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5"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2"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7"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39"/>
  </w:num>
  <w:num w:numId="5">
    <w:abstractNumId w:val="47"/>
  </w:num>
  <w:num w:numId="6">
    <w:abstractNumId w:val="52"/>
  </w:num>
  <w:num w:numId="7">
    <w:abstractNumId w:val="82"/>
  </w:num>
  <w:num w:numId="8">
    <w:abstractNumId w:val="57"/>
  </w:num>
  <w:num w:numId="9">
    <w:abstractNumId w:val="81"/>
  </w:num>
  <w:num w:numId="10">
    <w:abstractNumId w:val="42"/>
  </w:num>
  <w:num w:numId="11">
    <w:abstractNumId w:val="68"/>
  </w:num>
  <w:num w:numId="12">
    <w:abstractNumId w:val="49"/>
  </w:num>
  <w:num w:numId="13">
    <w:abstractNumId w:val="31"/>
  </w:num>
  <w:num w:numId="14">
    <w:abstractNumId w:val="76"/>
  </w:num>
  <w:num w:numId="15">
    <w:abstractNumId w:val="44"/>
  </w:num>
  <w:num w:numId="16">
    <w:abstractNumId w:val="78"/>
  </w:num>
  <w:num w:numId="17">
    <w:abstractNumId w:val="40"/>
  </w:num>
  <w:num w:numId="18">
    <w:abstractNumId w:val="63"/>
  </w:num>
  <w:num w:numId="19">
    <w:abstractNumId w:val="1"/>
  </w:num>
  <w:num w:numId="20">
    <w:abstractNumId w:val="71"/>
  </w:num>
  <w:num w:numId="21">
    <w:abstractNumId w:val="37"/>
  </w:num>
  <w:num w:numId="22">
    <w:abstractNumId w:val="22"/>
  </w:num>
  <w:num w:numId="23">
    <w:abstractNumId w:val="0"/>
  </w:num>
  <w:num w:numId="24">
    <w:abstractNumId w:val="50"/>
  </w:num>
  <w:num w:numId="25">
    <w:abstractNumId w:val="59"/>
  </w:num>
  <w:num w:numId="26">
    <w:abstractNumId w:val="51"/>
  </w:num>
  <w:num w:numId="27">
    <w:abstractNumId w:val="58"/>
  </w:num>
  <w:num w:numId="28">
    <w:abstractNumId w:val="38"/>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69"/>
  </w:num>
  <w:num w:numId="36">
    <w:abstractNumId w:val="65"/>
  </w:num>
  <w:num w:numId="37">
    <w:abstractNumId w:val="56"/>
  </w:num>
  <w:num w:numId="38">
    <w:abstractNumId w:val="15"/>
  </w:num>
  <w:num w:numId="39">
    <w:abstractNumId w:val="26"/>
  </w:num>
  <w:num w:numId="40">
    <w:abstractNumId w:val="74"/>
  </w:num>
  <w:num w:numId="41">
    <w:abstractNumId w:val="64"/>
  </w:num>
  <w:num w:numId="42">
    <w:abstractNumId w:val="20"/>
  </w:num>
  <w:num w:numId="43">
    <w:abstractNumId w:val="53"/>
  </w:num>
  <w:num w:numId="44">
    <w:abstractNumId w:val="32"/>
  </w:num>
  <w:num w:numId="45">
    <w:abstractNumId w:val="80"/>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1"/>
  </w:num>
  <w:num w:numId="54">
    <w:abstractNumId w:val="21"/>
  </w:num>
  <w:num w:numId="55">
    <w:abstractNumId w:val="35"/>
  </w:num>
  <w:num w:numId="56">
    <w:abstractNumId w:val="43"/>
  </w:num>
  <w:num w:numId="57">
    <w:abstractNumId w:val="5"/>
  </w:num>
  <w:num w:numId="58">
    <w:abstractNumId w:val="28"/>
  </w:num>
  <w:num w:numId="59">
    <w:abstractNumId w:val="9"/>
  </w:num>
  <w:num w:numId="60">
    <w:abstractNumId w:val="75"/>
  </w:num>
  <w:num w:numId="61">
    <w:abstractNumId w:val="60"/>
  </w:num>
  <w:num w:numId="62">
    <w:abstractNumId w:val="2"/>
  </w:num>
  <w:num w:numId="63">
    <w:abstractNumId w:val="48"/>
  </w:num>
  <w:num w:numId="64">
    <w:abstractNumId w:val="10"/>
  </w:num>
  <w:num w:numId="65">
    <w:abstractNumId w:val="16"/>
  </w:num>
  <w:num w:numId="66">
    <w:abstractNumId w:val="24"/>
  </w:num>
  <w:num w:numId="67">
    <w:abstractNumId w:val="79"/>
  </w:num>
  <w:num w:numId="68">
    <w:abstractNumId w:val="12"/>
  </w:num>
  <w:num w:numId="69">
    <w:abstractNumId w:val="46"/>
  </w:num>
  <w:num w:numId="70">
    <w:abstractNumId w:val="73"/>
  </w:num>
  <w:num w:numId="71">
    <w:abstractNumId w:val="55"/>
  </w:num>
  <w:num w:numId="72">
    <w:abstractNumId w:val="62"/>
  </w:num>
  <w:num w:numId="73">
    <w:abstractNumId w:val="29"/>
  </w:num>
  <w:num w:numId="74">
    <w:abstractNumId w:val="3"/>
  </w:num>
  <w:num w:numId="75">
    <w:abstractNumId w:val="36"/>
  </w:num>
  <w:num w:numId="76">
    <w:abstractNumId w:val="66"/>
  </w:num>
  <w:num w:numId="77">
    <w:abstractNumId w:val="77"/>
  </w:num>
  <w:num w:numId="78">
    <w:abstractNumId w:val="54"/>
  </w:num>
  <w:num w:numId="79">
    <w:abstractNumId w:val="70"/>
  </w:num>
  <w:num w:numId="80">
    <w:abstractNumId w:val="72"/>
  </w:num>
  <w:num w:numId="81">
    <w:abstractNumId w:val="67"/>
  </w:num>
  <w:num w:numId="82">
    <w:abstractNumId w:val="45"/>
  </w:num>
  <w:num w:numId="83">
    <w:abstractNumId w:val="4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157"/>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3B3"/>
    <w:rsid w:val="00797433"/>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8BD"/>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DDF"/>
    <w:rsid w:val="00E5139B"/>
    <w:rsid w:val="00E515A3"/>
    <w:rsid w:val="00E51B5C"/>
    <w:rsid w:val="00E51C4D"/>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2CD"/>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2AE0C7AF"/>
  <w15:docId w15:val="{2BE82A0A-17EC-4F93-AA0F-FD1D9A0A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4.bin"/><Relationship Id="rId39"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2.vsd"/><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oleObject" Target="embeddings/oleObject6.bin"/><Relationship Id="rId36" Type="http://schemas.openxmlformats.org/officeDocument/2006/relationships/image" Target="media/image9.wmf"/><Relationship Id="rId49"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styles" Target="styl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66C651AC-2CD1-454C-AEF1-F97131BD2C60}">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137</Pages>
  <Words>52621</Words>
  <Characters>299940</Characters>
  <Application>Microsoft Office Word</Application>
  <DocSecurity>0</DocSecurity>
  <Lines>2499</Lines>
  <Paragraphs>703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351858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50</cp:revision>
  <cp:lastPrinted>2014-11-07T21:38:00Z</cp:lastPrinted>
  <dcterms:created xsi:type="dcterms:W3CDTF">2021-08-19T18:17:00Z</dcterms:created>
  <dcterms:modified xsi:type="dcterms:W3CDTF">2021-08-20T21:54:00Z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1629379407</vt:lpwstr>
  </property>
</Properties>
</file>