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C4346" w:rsidRDefault="009F32A1">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Pr>
          <w:rFonts w:ascii="Arial" w:hAnsi="Arial" w:cs="Arial" w:hint="eastAsia"/>
          <w:b/>
          <w:bCs/>
          <w:sz w:val="22"/>
          <w:szCs w:val="22"/>
        </w:rPr>
        <w:t>6</w:t>
      </w:r>
      <w:r>
        <w:rPr>
          <w:rFonts w:ascii="Arial" w:hAnsi="Arial" w:cs="Arial" w:hint="eastAsia"/>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w:t>
      </w:r>
      <w:r w:rsidR="00866549">
        <w:rPr>
          <w:rFonts w:ascii="Arial" w:hAnsi="Arial" w:cs="Arial" w:hint="eastAsia"/>
          <w:b/>
          <w:bCs/>
          <w:sz w:val="22"/>
          <w:szCs w:val="22"/>
        </w:rPr>
        <w:t>8085</w:t>
      </w:r>
    </w:p>
    <w:p w:rsidR="002C4346" w:rsidRDefault="009F32A1">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August 16</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2C4346" w:rsidRDefault="009F32A1" w:rsidP="00866549">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resource allocation for power saving</w:t>
      </w:r>
    </w:p>
    <w:p w:rsidR="002C4346" w:rsidRDefault="009F32A1">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2C4346" w:rsidRDefault="009F32A1">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8.11.1.1</w:t>
      </w:r>
    </w:p>
    <w:p w:rsidR="002C4346" w:rsidRDefault="009F32A1">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C4346" w:rsidRDefault="009F32A1">
      <w:pPr>
        <w:pStyle w:val="1"/>
        <w:spacing w:before="120" w:after="120"/>
        <w:rPr>
          <w:rFonts w:eastAsia="宋体"/>
        </w:rPr>
      </w:pPr>
      <w:r>
        <w:rPr>
          <w:rFonts w:eastAsia="宋体" w:hint="eastAsia"/>
        </w:rPr>
        <w:t>Introduction</w:t>
      </w:r>
    </w:p>
    <w:p w:rsidR="002C4346" w:rsidRDefault="009F32A1">
      <w:pPr>
        <w:spacing w:before="120" w:after="120"/>
        <w:rPr>
          <w:sz w:val="20"/>
        </w:rPr>
      </w:pPr>
      <w:r>
        <w:rPr>
          <w:rFonts w:hint="eastAsia"/>
          <w:sz w:val="20"/>
        </w:rPr>
        <w:t>In RAN1 #10</w:t>
      </w:r>
      <w:r>
        <w:rPr>
          <w:rFonts w:hint="eastAsia"/>
          <w:sz w:val="20"/>
        </w:rPr>
        <w:t>5</w:t>
      </w:r>
      <w:r>
        <w:rPr>
          <w:rFonts w:hint="eastAsia"/>
          <w:sz w:val="20"/>
        </w:rPr>
        <w:t xml:space="preserve">-e meeting, </w:t>
      </w:r>
      <w:r>
        <w:rPr>
          <w:rFonts w:hint="eastAsia"/>
          <w:sz w:val="20"/>
        </w:rPr>
        <w:t>some agreements are obtained as following [1].</w:t>
      </w:r>
    </w:p>
    <w:p w:rsidR="002C4346" w:rsidRDefault="009F32A1" w:rsidP="00866549">
      <w:pPr>
        <w:autoSpaceDE w:val="0"/>
        <w:autoSpaceDN w:val="0"/>
        <w:spacing w:before="120" w:after="120"/>
        <w:rPr>
          <w:rFonts w:ascii="Calibri" w:hAnsi="Calibri"/>
          <w:color w:val="000000"/>
          <w:sz w:val="20"/>
          <w:highlight w:val="green"/>
        </w:rPr>
      </w:pPr>
      <w:r>
        <w:rPr>
          <w:color w:val="000000"/>
          <w:sz w:val="20"/>
          <w:highlight w:val="green"/>
        </w:rPr>
        <w:t>Agreement:</w:t>
      </w:r>
    </w:p>
    <w:p w:rsidR="002C4346" w:rsidRDefault="009F32A1" w:rsidP="00866549">
      <w:pPr>
        <w:pStyle w:val="af"/>
        <w:numPr>
          <w:ilvl w:val="0"/>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For the set of </w:t>
      </w:r>
      <w:r>
        <w:rPr>
          <w:rFonts w:ascii="Calibri" w:hAnsi="Calibri" w:cs="Calibri"/>
          <w:i/>
          <w:iCs/>
          <w:color w:val="000000"/>
          <w:sz w:val="20"/>
          <w:szCs w:val="20"/>
        </w:rPr>
        <w:t>P</w:t>
      </w:r>
      <w:r>
        <w:rPr>
          <w:rFonts w:ascii="Calibri" w:hAnsi="Calibri" w:cs="Calibri"/>
          <w:color w:val="000000"/>
          <w:sz w:val="20"/>
          <w:szCs w:val="20"/>
          <w:vertAlign w:val="subscript"/>
        </w:rPr>
        <w:t>reserve</w:t>
      </w:r>
      <w:r>
        <w:rPr>
          <w:rFonts w:ascii="Calibri" w:hAnsi="Calibri" w:cs="Calibri"/>
          <w:color w:val="000000"/>
          <w:sz w:val="20"/>
          <w:szCs w:val="20"/>
        </w:rPr>
        <w:t xml:space="preserve"> values in periodic-based partial sensing, </w:t>
      </w:r>
    </w:p>
    <w:p w:rsidR="002C4346" w:rsidRDefault="009F32A1" w:rsidP="00866549">
      <w:pPr>
        <w:pStyle w:val="af"/>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If no (pre-)configuration (i.e., </w:t>
      </w:r>
      <w:r>
        <w:rPr>
          <w:rFonts w:ascii="Calibri" w:hAnsi="Calibri" w:cs="Calibri"/>
          <w:color w:val="000000"/>
          <w:sz w:val="20"/>
          <w:szCs w:val="20"/>
        </w:rPr>
        <w:t xml:space="preserve">by default), </w:t>
      </w:r>
      <w:r>
        <w:rPr>
          <w:rFonts w:ascii="Calibri" w:hAnsi="Calibri" w:cs="Calibri"/>
          <w:i/>
          <w:iCs/>
          <w:color w:val="000000"/>
          <w:sz w:val="20"/>
          <w:szCs w:val="20"/>
        </w:rPr>
        <w:t>P</w:t>
      </w:r>
      <w:r>
        <w:rPr>
          <w:rFonts w:ascii="Calibri" w:hAnsi="Calibri" w:cs="Calibri"/>
          <w:color w:val="000000"/>
          <w:sz w:val="20"/>
          <w:szCs w:val="20"/>
          <w:vertAlign w:val="subscript"/>
        </w:rPr>
        <w:t xml:space="preserve">reserve </w:t>
      </w:r>
      <w:r>
        <w:rPr>
          <w:rFonts w:ascii="Calibri" w:hAnsi="Calibri" w:cs="Calibri"/>
          <w:color w:val="000000"/>
          <w:sz w:val="20"/>
          <w:szCs w:val="20"/>
        </w:rPr>
        <w:t xml:space="preserve">corresponds to all values from the (pre-)configured set </w:t>
      </w:r>
      <w:proofErr w:type="spellStart"/>
      <w:r>
        <w:rPr>
          <w:i/>
          <w:iCs/>
          <w:color w:val="000000"/>
          <w:sz w:val="20"/>
          <w:szCs w:val="20"/>
          <w:lang w:eastAsia="ko-KR"/>
        </w:rPr>
        <w:t>sl-ResourceReservePe</w:t>
      </w:r>
      <w:r>
        <w:rPr>
          <w:i/>
          <w:iCs/>
          <w:color w:val="000000"/>
          <w:sz w:val="20"/>
          <w:szCs w:val="20"/>
          <w:lang w:eastAsia="ko-KR"/>
        </w:rPr>
        <w:t>riodList</w:t>
      </w:r>
      <w:proofErr w:type="spellEnd"/>
      <w:r>
        <w:rPr>
          <w:rFonts w:ascii="Calibri" w:hAnsi="Calibri" w:cs="Calibri"/>
          <w:color w:val="000000"/>
          <w:sz w:val="20"/>
          <w:szCs w:val="20"/>
        </w:rPr>
        <w:t>.</w:t>
      </w:r>
    </w:p>
    <w:p w:rsidR="002C4346" w:rsidRDefault="009F32A1" w:rsidP="00866549">
      <w:pPr>
        <w:pStyle w:val="af"/>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Otherwise, a single set of </w:t>
      </w:r>
      <w:r>
        <w:rPr>
          <w:rFonts w:ascii="Calibri" w:hAnsi="Calibri" w:cs="Calibri"/>
          <w:i/>
          <w:iCs/>
          <w:color w:val="000000"/>
          <w:sz w:val="20"/>
          <w:szCs w:val="20"/>
        </w:rPr>
        <w:t>P</w:t>
      </w:r>
      <w:r>
        <w:rPr>
          <w:rFonts w:ascii="Calibri" w:hAnsi="Calibri" w:cs="Calibri"/>
          <w:color w:val="000000"/>
          <w:sz w:val="20"/>
          <w:szCs w:val="20"/>
          <w:vertAlign w:val="subscript"/>
        </w:rPr>
        <w:t xml:space="preserve">reserve </w:t>
      </w:r>
      <w:r>
        <w:rPr>
          <w:rFonts w:ascii="Calibri" w:hAnsi="Calibri" w:cs="Calibri"/>
          <w:color w:val="000000"/>
          <w:sz w:val="20"/>
          <w:szCs w:val="20"/>
        </w:rPr>
        <w:t>values can be (pre-)configured, where the set of P</w:t>
      </w:r>
      <w:r>
        <w:rPr>
          <w:rFonts w:ascii="Calibri" w:hAnsi="Calibri" w:cs="Calibri"/>
          <w:i/>
          <w:iCs/>
          <w:color w:val="000000"/>
          <w:sz w:val="20"/>
          <w:szCs w:val="20"/>
          <w:vertAlign w:val="subscript"/>
        </w:rPr>
        <w:t>reserve</w:t>
      </w:r>
      <w:r>
        <w:rPr>
          <w:rFonts w:ascii="Calibri" w:hAnsi="Calibri" w:cs="Calibri"/>
          <w:color w:val="000000"/>
          <w:sz w:val="20"/>
          <w:szCs w:val="20"/>
        </w:rPr>
        <w:t xml:space="preserve"> values are restricted to a subset of the (pre-)configured set </w:t>
      </w:r>
      <w:proofErr w:type="spellStart"/>
      <w:r>
        <w:rPr>
          <w:rFonts w:ascii="Calibri" w:hAnsi="Calibri" w:cs="Calibri"/>
          <w:i/>
          <w:iCs/>
          <w:color w:val="000000"/>
          <w:sz w:val="20"/>
          <w:szCs w:val="20"/>
        </w:rPr>
        <w:t>sl-ResourceReservePeriodList</w:t>
      </w:r>
      <w:proofErr w:type="spellEnd"/>
    </w:p>
    <w:p w:rsidR="002C4346" w:rsidRDefault="009F32A1" w:rsidP="00866549">
      <w:pPr>
        <w:pStyle w:val="af"/>
        <w:numPr>
          <w:ilvl w:val="2"/>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lang w:eastAsia="ko-KR"/>
        </w:rPr>
        <w:t xml:space="preserve">This is per mode 2 </w:t>
      </w:r>
      <w:proofErr w:type="spellStart"/>
      <w:r>
        <w:rPr>
          <w:rFonts w:ascii="Calibri" w:hAnsi="Calibri" w:cs="Calibri"/>
          <w:color w:val="000000"/>
          <w:sz w:val="20"/>
          <w:szCs w:val="20"/>
          <w:lang w:eastAsia="ko-KR"/>
        </w:rPr>
        <w:t>Tx</w:t>
      </w:r>
      <w:proofErr w:type="spellEnd"/>
      <w:r>
        <w:rPr>
          <w:rFonts w:ascii="Calibri" w:hAnsi="Calibri" w:cs="Calibri"/>
          <w:color w:val="000000"/>
          <w:sz w:val="20"/>
          <w:szCs w:val="20"/>
          <w:lang w:eastAsia="ko-KR"/>
        </w:rPr>
        <w:t xml:space="preserve"> resource pool (pre-)configuration</w:t>
      </w:r>
    </w:p>
    <w:p w:rsidR="002C4346" w:rsidRDefault="009F32A1" w:rsidP="00866549">
      <w:pPr>
        <w:pStyle w:val="af"/>
        <w:numPr>
          <w:ilvl w:val="2"/>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A UE by implementation may also monitor other </w:t>
      </w:r>
      <w:proofErr w:type="spellStart"/>
      <w:r>
        <w:rPr>
          <w:rFonts w:ascii="Calibri" w:hAnsi="Calibri" w:cs="Calibri"/>
          <w:i/>
          <w:iCs/>
          <w:color w:val="000000"/>
          <w:sz w:val="20"/>
          <w:szCs w:val="20"/>
        </w:rPr>
        <w:t>sl-ResourceReservePeriodList</w:t>
      </w:r>
      <w:proofErr w:type="spellEnd"/>
      <w:r>
        <w:rPr>
          <w:rFonts w:ascii="Calibri" w:hAnsi="Calibri" w:cs="Calibri"/>
          <w:color w:val="000000"/>
          <w:sz w:val="20"/>
          <w:szCs w:val="20"/>
        </w:rPr>
        <w:t xml:space="preserve"> values not part of the restricted subset </w:t>
      </w:r>
    </w:p>
    <w:p w:rsidR="002C4346" w:rsidRDefault="009F32A1" w:rsidP="00866549">
      <w:pPr>
        <w:pStyle w:val="af"/>
        <w:numPr>
          <w:ilvl w:val="3"/>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 xml:space="preserve">In particular, the UE may additionally monitor occasions corresponding to </w:t>
      </w:r>
      <w:proofErr w:type="spellStart"/>
      <w:r>
        <w:rPr>
          <w:rFonts w:ascii="Calibri" w:hAnsi="Calibri" w:cs="Calibri"/>
          <w:color w:val="000000"/>
          <w:sz w:val="20"/>
          <w:szCs w:val="20"/>
        </w:rPr>
        <w:t>P_RSVP_Tx</w:t>
      </w:r>
      <w:proofErr w:type="spellEnd"/>
    </w:p>
    <w:p w:rsidR="002C4346" w:rsidRDefault="009F32A1" w:rsidP="00866549">
      <w:pPr>
        <w:pStyle w:val="af"/>
        <w:numPr>
          <w:ilvl w:val="4"/>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FFS whether the monitoring can be mandatory</w:t>
      </w:r>
    </w:p>
    <w:p w:rsidR="002C4346" w:rsidRDefault="009F32A1" w:rsidP="00866549">
      <w:pPr>
        <w:spacing w:before="120" w:after="120"/>
        <w:rPr>
          <w:rFonts w:ascii="宋体" w:hAnsi="宋体"/>
          <w:sz w:val="20"/>
          <w:highlight w:val="green"/>
          <w:lang w:eastAsia="ko-KR"/>
        </w:rPr>
      </w:pPr>
      <w:r>
        <w:rPr>
          <w:color w:val="000000"/>
          <w:sz w:val="20"/>
          <w:highlight w:val="green"/>
          <w:lang w:eastAsia="ko-KR"/>
        </w:rPr>
        <w:t>Agreement:</w:t>
      </w:r>
    </w:p>
    <w:p w:rsidR="002C4346" w:rsidRDefault="009F32A1" w:rsidP="00866549">
      <w:pPr>
        <w:pStyle w:val="af"/>
        <w:spacing w:after="120"/>
        <w:ind w:hanging="360"/>
        <w:rPr>
          <w:rFonts w:eastAsia="Calibri"/>
          <w:color w:val="000000"/>
          <w:sz w:val="20"/>
          <w:szCs w:val="20"/>
          <w:lang w:eastAsia="ko-KR"/>
        </w:rPr>
      </w:pPr>
      <w:r>
        <w:rPr>
          <w:sz w:val="20"/>
          <w:szCs w:val="20"/>
          <w:lang w:eastAsia="ko-KR"/>
        </w:rPr>
        <w:t>  </w:t>
      </w:r>
      <w:r>
        <w:rPr>
          <w:rFonts w:ascii="Symbol" w:hAnsi="Symbol"/>
          <w:color w:val="000000"/>
          <w:sz w:val="20"/>
          <w:szCs w:val="20"/>
          <w:lang w:val="en-AU" w:eastAsia="ko-KR"/>
        </w:rPr>
        <w:t></w:t>
      </w:r>
      <w:r>
        <w:rPr>
          <w:color w:val="000000"/>
          <w:sz w:val="20"/>
          <w:szCs w:val="20"/>
          <w:lang w:val="en-AU" w:eastAsia="ko-KR"/>
        </w:rPr>
        <w:t>  </w:t>
      </w:r>
      <w:r>
        <w:rPr>
          <w:rFonts w:ascii="Calibri" w:hAnsi="Calibri" w:cs="Calibri"/>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w:t>
      </w:r>
      <w:r>
        <w:rPr>
          <w:rFonts w:ascii="Calibri" w:hAnsi="Calibri" w:cs="Calibri"/>
          <w:color w:val="000000"/>
          <w:sz w:val="20"/>
          <w:szCs w:val="20"/>
          <w:lang w:val="en-AU" w:eastAsia="ko-KR"/>
        </w:rPr>
        <w:t>or the identification of candidate resources.</w:t>
      </w:r>
    </w:p>
    <w:p w:rsidR="002C4346" w:rsidRDefault="009F32A1" w:rsidP="00866549">
      <w:pPr>
        <w:pStyle w:val="af"/>
        <w:spacing w:after="120"/>
        <w:ind w:left="1440" w:hanging="360"/>
        <w:rPr>
          <w:color w:val="000000"/>
          <w:sz w:val="20"/>
          <w:szCs w:val="20"/>
          <w:lang w:eastAsia="ko-KR"/>
        </w:rPr>
      </w:pPr>
      <w:r>
        <w:rPr>
          <w:color w:val="000000"/>
          <w:sz w:val="20"/>
          <w:szCs w:val="20"/>
          <w:lang w:eastAsia="ko-KR"/>
        </w:rPr>
        <w:t>  </w:t>
      </w:r>
      <w:r>
        <w:rPr>
          <w:rFonts w:ascii="Courier New" w:hAnsi="Courier New" w:cs="Courier New"/>
          <w:color w:val="000000"/>
          <w:sz w:val="20"/>
          <w:szCs w:val="20"/>
          <w:lang w:val="en-AU" w:eastAsia="ko-KR"/>
        </w:rPr>
        <w:t>o</w:t>
      </w:r>
      <w:r>
        <w:rPr>
          <w:color w:val="000000"/>
          <w:sz w:val="20"/>
          <w:szCs w:val="20"/>
          <w:lang w:val="en-AU" w:eastAsia="ko-KR"/>
        </w:rPr>
        <w:t xml:space="preserve">   </w:t>
      </w:r>
      <w:r>
        <w:rPr>
          <w:rFonts w:ascii="Calibri" w:hAnsi="Calibri" w:cs="Calibri"/>
          <w:color w:val="000000"/>
          <w:sz w:val="20"/>
          <w:szCs w:val="20"/>
          <w:lang w:val="en-AU" w:eastAsia="ko-KR"/>
        </w:rPr>
        <w:t xml:space="preserve">The processing time restriction includes </w:t>
      </w:r>
      <w:r>
        <w:rPr>
          <w:rFonts w:ascii="Cambria Math" w:hAnsi="Cambria Math"/>
          <w:i/>
          <w:iCs/>
          <w:color w:val="000000"/>
          <w:sz w:val="20"/>
          <w:szCs w:val="20"/>
          <w:lang w:val="en-AU" w:eastAsia="en-GB"/>
        </w:rPr>
        <w:t>Tproc,0SL</w:t>
      </w:r>
      <w:r>
        <w:rPr>
          <w:rFonts w:ascii="Cambria Math" w:hAnsi="Cambria Math"/>
          <w:color w:val="000000"/>
          <w:sz w:val="20"/>
          <w:szCs w:val="20"/>
          <w:lang w:val="en-AU" w:eastAsia="en-GB"/>
        </w:rPr>
        <w:t> </w:t>
      </w:r>
      <w:r>
        <w:rPr>
          <w:rFonts w:ascii="Calibri" w:hAnsi="Calibri" w:cs="Calibri"/>
          <w:color w:val="000000"/>
          <w:sz w:val="20"/>
          <w:szCs w:val="20"/>
          <w:lang w:val="en-AU" w:eastAsia="ko-KR"/>
        </w:rPr>
        <w:t xml:space="preserve"> and </w:t>
      </w:r>
      <w:r>
        <w:rPr>
          <w:rFonts w:ascii="Cambria Math" w:hAnsi="Cambria Math"/>
          <w:i/>
          <w:iCs/>
          <w:color w:val="000000"/>
          <w:sz w:val="20"/>
          <w:szCs w:val="20"/>
          <w:lang w:val="en-AU" w:eastAsia="en-GB"/>
        </w:rPr>
        <w:t>Tproc,1SL</w:t>
      </w:r>
      <w:r>
        <w:rPr>
          <w:rFonts w:ascii="Calibri" w:hAnsi="Calibri" w:cs="Calibri"/>
          <w:color w:val="000000"/>
          <w:sz w:val="20"/>
          <w:szCs w:val="20"/>
          <w:lang w:val="en-AU" w:eastAsia="ko-KR"/>
        </w:rPr>
        <w:t>.</w:t>
      </w:r>
    </w:p>
    <w:p w:rsidR="002C4346" w:rsidRDefault="009F32A1" w:rsidP="00866549">
      <w:pPr>
        <w:pStyle w:val="af"/>
        <w:spacing w:after="120"/>
        <w:ind w:left="1440" w:hanging="360"/>
        <w:rPr>
          <w:color w:val="000000"/>
          <w:sz w:val="20"/>
          <w:szCs w:val="20"/>
          <w:lang w:val="en-AU" w:eastAsia="ko-KR"/>
        </w:rPr>
      </w:pPr>
      <w:r>
        <w:rPr>
          <w:color w:val="000000"/>
          <w:sz w:val="20"/>
          <w:szCs w:val="20"/>
          <w:lang w:eastAsia="ko-KR"/>
        </w:rPr>
        <w:t>  </w:t>
      </w:r>
      <w:r>
        <w:rPr>
          <w:rFonts w:ascii="Courier New" w:hAnsi="Courier New" w:cs="Courier New"/>
          <w:color w:val="000000"/>
          <w:sz w:val="20"/>
          <w:szCs w:val="20"/>
          <w:lang w:val="en-AU" w:eastAsia="ko-KR"/>
        </w:rPr>
        <w:t>o</w:t>
      </w:r>
      <w:r>
        <w:rPr>
          <w:color w:val="000000"/>
          <w:sz w:val="20"/>
          <w:szCs w:val="20"/>
          <w:lang w:val="en-AU" w:eastAsia="ko-KR"/>
        </w:rPr>
        <w:t>   Aspects relating to sensing during SL DRX are to be discussed separately</w:t>
      </w:r>
    </w:p>
    <w:p w:rsidR="002C4346" w:rsidRDefault="009F32A1" w:rsidP="00866549">
      <w:pPr>
        <w:pStyle w:val="af"/>
        <w:numPr>
          <w:ilvl w:val="0"/>
          <w:numId w:val="7"/>
        </w:numPr>
        <w:spacing w:after="120"/>
        <w:ind w:left="768"/>
        <w:rPr>
          <w:rFonts w:cs="Times"/>
          <w:color w:val="000000"/>
          <w:sz w:val="20"/>
          <w:szCs w:val="20"/>
          <w:lang w:eastAsia="ko-KR"/>
        </w:rPr>
      </w:pPr>
      <w:r>
        <w:rPr>
          <w:rFonts w:ascii="Calibri" w:hAnsi="Calibri" w:cs="Calibri"/>
          <w:color w:val="000000"/>
          <w:sz w:val="20"/>
          <w:szCs w:val="20"/>
          <w:lang w:val="en-AU" w:eastAsia="ko-KR"/>
        </w:rPr>
        <w:t xml:space="preserve">Relationship to re-evaluation and pre-emption operation </w:t>
      </w:r>
      <w:r>
        <w:rPr>
          <w:rFonts w:ascii="Calibri" w:hAnsi="Calibri" w:cs="Calibri"/>
          <w:color w:val="000000"/>
          <w:sz w:val="20"/>
          <w:szCs w:val="20"/>
          <w:lang w:val="en-AU" w:eastAsia="ko-KR"/>
        </w:rPr>
        <w:t>for periodic-based partial sensing to be discussed separately</w:t>
      </w:r>
    </w:p>
    <w:p w:rsidR="002C4346" w:rsidRDefault="009F32A1" w:rsidP="00866549">
      <w:pPr>
        <w:pStyle w:val="af"/>
        <w:numPr>
          <w:ilvl w:val="1"/>
          <w:numId w:val="7"/>
        </w:numPr>
        <w:spacing w:after="120"/>
        <w:ind w:left="1590" w:right="150"/>
        <w:rPr>
          <w:color w:val="000000"/>
          <w:sz w:val="20"/>
          <w:szCs w:val="20"/>
          <w:lang w:eastAsia="ko-KR"/>
        </w:rPr>
      </w:pPr>
      <w:r>
        <w:rPr>
          <w:rFonts w:ascii="Calibri" w:hAnsi="Calibri" w:cs="Calibri"/>
          <w:color w:val="000000"/>
          <w:sz w:val="20"/>
          <w:szCs w:val="20"/>
          <w:lang w:val="en-AU" w:eastAsia="ko-KR"/>
        </w:rPr>
        <w:t>FFS details including whether monitoring of periodic sensing occasions between triggering slot n and the first slot of the selected Y candidate slots subject to processing time restriction is pe</w:t>
      </w:r>
      <w:r>
        <w:rPr>
          <w:rFonts w:ascii="Calibri" w:hAnsi="Calibri" w:cs="Calibri"/>
          <w:color w:val="000000"/>
          <w:sz w:val="20"/>
          <w:szCs w:val="20"/>
          <w:lang w:val="en-AU" w:eastAsia="ko-KR"/>
        </w:rPr>
        <w:t>rformed as part of resource (re)selection or re-evaluation and pre-emption checking</w:t>
      </w:r>
    </w:p>
    <w:p w:rsidR="002C4346" w:rsidRDefault="009F32A1" w:rsidP="00866549">
      <w:pPr>
        <w:autoSpaceDE w:val="0"/>
        <w:autoSpaceDN w:val="0"/>
        <w:spacing w:before="120" w:after="120"/>
        <w:rPr>
          <w:rFonts w:ascii="宋体" w:hAnsi="宋体"/>
          <w:sz w:val="20"/>
          <w:highlight w:val="green"/>
          <w:lang w:eastAsia="ko-KR"/>
        </w:rPr>
      </w:pPr>
      <w:r>
        <w:rPr>
          <w:color w:val="000000"/>
          <w:sz w:val="20"/>
          <w:highlight w:val="green"/>
          <w:lang w:eastAsia="ko-KR"/>
        </w:rPr>
        <w:t>Agreement:</w:t>
      </w:r>
    </w:p>
    <w:p w:rsidR="002C4346" w:rsidRDefault="009F32A1" w:rsidP="00866549">
      <w:pPr>
        <w:pStyle w:val="af"/>
        <w:numPr>
          <w:ilvl w:val="0"/>
          <w:numId w:val="6"/>
        </w:numPr>
        <w:autoSpaceDE w:val="0"/>
        <w:autoSpaceDN w:val="0"/>
        <w:spacing w:after="120"/>
        <w:rPr>
          <w:rFonts w:ascii="Calibri" w:hAnsi="Calibri" w:cs="Calibri"/>
          <w:color w:val="000000"/>
          <w:sz w:val="20"/>
          <w:szCs w:val="20"/>
          <w:lang w:eastAsia="ja-JP"/>
        </w:rPr>
      </w:pPr>
      <w:r>
        <w:rPr>
          <w:color w:val="000000"/>
          <w:sz w:val="20"/>
          <w:szCs w:val="20"/>
          <w:lang w:eastAsia="ko-KR"/>
        </w:rPr>
        <w:t>For the k value in periodic-based partial sensing for resource (re)selection,</w:t>
      </w:r>
    </w:p>
    <w:p w:rsidR="002C4346" w:rsidRDefault="009F32A1" w:rsidP="00866549">
      <w:pPr>
        <w:pStyle w:val="af"/>
        <w:numPr>
          <w:ilvl w:val="1"/>
          <w:numId w:val="6"/>
        </w:numPr>
        <w:autoSpaceDE w:val="0"/>
        <w:autoSpaceDN w:val="0"/>
        <w:spacing w:after="120"/>
        <w:rPr>
          <w:rFonts w:cs="Times"/>
          <w:color w:val="000000"/>
          <w:sz w:val="20"/>
          <w:szCs w:val="20"/>
          <w:lang w:eastAsia="ko-KR"/>
        </w:rPr>
      </w:pPr>
      <w:r>
        <w:rPr>
          <w:color w:val="000000"/>
          <w:sz w:val="20"/>
          <w:szCs w:val="20"/>
          <w:lang w:eastAsia="ko-KR"/>
        </w:rPr>
        <w:t>By default, the UE monitors the most recent sensing occasion</w:t>
      </w:r>
      <w:r>
        <w:rPr>
          <w:color w:val="000000"/>
          <w:sz w:val="20"/>
          <w:szCs w:val="20"/>
          <w:lang w:eastAsia="ko-KR"/>
        </w:rPr>
        <w:t xml:space="preserve"> for a given reservation periodicity before the resource (re)selection trigger slot n or the first slot of the set of Y candidate slots subject to processing time restriction.</w:t>
      </w:r>
    </w:p>
    <w:p w:rsidR="002C4346" w:rsidRDefault="009F32A1" w:rsidP="00866549">
      <w:pPr>
        <w:pStyle w:val="af"/>
        <w:numPr>
          <w:ilvl w:val="1"/>
          <w:numId w:val="6"/>
        </w:numPr>
        <w:autoSpaceDE w:val="0"/>
        <w:autoSpaceDN w:val="0"/>
        <w:spacing w:after="120"/>
        <w:rPr>
          <w:color w:val="000000"/>
          <w:sz w:val="20"/>
          <w:szCs w:val="20"/>
          <w:lang w:eastAsia="ko-KR"/>
        </w:rPr>
      </w:pPr>
      <w:r>
        <w:rPr>
          <w:color w:val="000000"/>
          <w:sz w:val="20"/>
          <w:szCs w:val="20"/>
          <w:lang w:eastAsia="ko-KR"/>
        </w:rPr>
        <w:t>If (pre-)configured, UE additionally monitors periodic sensing occasions that co</w:t>
      </w:r>
      <w:r>
        <w:rPr>
          <w:color w:val="000000"/>
          <w:sz w:val="20"/>
          <w:szCs w:val="20"/>
          <w:lang w:eastAsia="ko-KR"/>
        </w:rPr>
        <w:t>rrespond to a set of values which can be (pre-)configured with at least one value</w:t>
      </w:r>
    </w:p>
    <w:p w:rsidR="002C4346" w:rsidRDefault="009F32A1" w:rsidP="00866549">
      <w:pPr>
        <w:pStyle w:val="af"/>
        <w:numPr>
          <w:ilvl w:val="2"/>
          <w:numId w:val="6"/>
        </w:numPr>
        <w:autoSpaceDE w:val="0"/>
        <w:autoSpaceDN w:val="0"/>
        <w:spacing w:after="120"/>
        <w:rPr>
          <w:color w:val="000000"/>
          <w:sz w:val="20"/>
          <w:szCs w:val="20"/>
          <w:lang w:eastAsia="ko-KR"/>
        </w:rPr>
      </w:pPr>
      <w:r>
        <w:rPr>
          <w:color w:val="000000"/>
          <w:sz w:val="20"/>
          <w:szCs w:val="20"/>
          <w:lang w:eastAsia="ko-KR"/>
        </w:rPr>
        <w:t>(</w:t>
      </w:r>
      <w:r>
        <w:rPr>
          <w:color w:val="000000"/>
          <w:sz w:val="20"/>
          <w:szCs w:val="20"/>
          <w:highlight w:val="darkYellow"/>
          <w:lang w:eastAsia="ko-KR"/>
        </w:rPr>
        <w:t>Working assumption</w:t>
      </w:r>
      <w:r>
        <w:rPr>
          <w:color w:val="000000"/>
          <w:sz w:val="20"/>
          <w:szCs w:val="20"/>
          <w:lang w:eastAsia="ko-KR"/>
        </w:rPr>
        <w:t>) Possible values correspond to the most recent sensing occasion for a given reservation periodicity before the resource (re)selection trigger slot n or th</w:t>
      </w:r>
      <w:r>
        <w:rPr>
          <w:color w:val="000000"/>
          <w:sz w:val="20"/>
          <w:szCs w:val="20"/>
          <w:lang w:eastAsia="ko-KR"/>
        </w:rPr>
        <w:t>e first slot of the set of Y candidate slots, and the last periodic sensing occasion prior to the most recent one for the given reservation periodicity are included.</w:t>
      </w:r>
    </w:p>
    <w:p w:rsidR="002C4346" w:rsidRDefault="009F32A1" w:rsidP="00866549">
      <w:pPr>
        <w:pStyle w:val="af"/>
        <w:numPr>
          <w:ilvl w:val="2"/>
          <w:numId w:val="6"/>
        </w:numPr>
        <w:autoSpaceDE w:val="0"/>
        <w:autoSpaceDN w:val="0"/>
        <w:spacing w:after="120"/>
        <w:rPr>
          <w:color w:val="000000"/>
          <w:sz w:val="20"/>
          <w:szCs w:val="20"/>
          <w:lang w:eastAsia="ko-KR"/>
        </w:rPr>
      </w:pPr>
      <w:r>
        <w:rPr>
          <w:color w:val="000000"/>
          <w:sz w:val="20"/>
          <w:szCs w:val="20"/>
          <w:lang w:eastAsia="ko-KR"/>
        </w:rPr>
        <w:t>FFS: whether/which other values and details of the (pre-)configuration (e.g. max number of</w:t>
      </w:r>
      <w:r>
        <w:rPr>
          <w:color w:val="000000"/>
          <w:sz w:val="20"/>
          <w:szCs w:val="20"/>
          <w:lang w:eastAsia="ko-KR"/>
        </w:rPr>
        <w:t xml:space="preserve"> values or sensing occasions)</w:t>
      </w:r>
    </w:p>
    <w:p w:rsidR="002C4346" w:rsidRDefault="009F32A1" w:rsidP="00866549">
      <w:pPr>
        <w:pStyle w:val="af"/>
        <w:numPr>
          <w:ilvl w:val="2"/>
          <w:numId w:val="6"/>
        </w:numPr>
        <w:autoSpaceDE w:val="0"/>
        <w:autoSpaceDN w:val="0"/>
        <w:spacing w:after="120"/>
        <w:rPr>
          <w:color w:val="000000"/>
          <w:sz w:val="20"/>
          <w:szCs w:val="20"/>
          <w:lang w:eastAsia="ko-KR"/>
        </w:rPr>
      </w:pPr>
      <w:r>
        <w:rPr>
          <w:rFonts w:ascii="Calibri" w:hAnsi="Calibri" w:cs="Calibri"/>
          <w:color w:val="000000"/>
          <w:sz w:val="20"/>
          <w:szCs w:val="20"/>
          <w:lang w:eastAsia="ja-JP"/>
        </w:rPr>
        <w:lastRenderedPageBreak/>
        <w:t>FFS: whether a value denotes a specific occasion to monitor or the earliest occasion to start the monitoring.</w:t>
      </w:r>
    </w:p>
    <w:p w:rsidR="002C4346" w:rsidRDefault="009F32A1" w:rsidP="00866549">
      <w:pPr>
        <w:pStyle w:val="af"/>
        <w:numPr>
          <w:ilvl w:val="1"/>
          <w:numId w:val="6"/>
        </w:numPr>
        <w:autoSpaceDE w:val="0"/>
        <w:autoSpaceDN w:val="0"/>
        <w:spacing w:after="120"/>
        <w:rPr>
          <w:color w:val="000000"/>
          <w:sz w:val="20"/>
          <w:szCs w:val="20"/>
          <w:lang w:eastAsia="ko-KR"/>
        </w:rPr>
      </w:pPr>
      <w:r>
        <w:rPr>
          <w:color w:val="000000"/>
          <w:sz w:val="20"/>
          <w:szCs w:val="20"/>
          <w:lang w:eastAsia="ko-KR"/>
        </w:rPr>
        <w:t>FFS relationship between periodic-based partial sensing occasions and SL-DRX</w:t>
      </w:r>
    </w:p>
    <w:p w:rsidR="002C4346" w:rsidRDefault="009F32A1" w:rsidP="00866549">
      <w:pPr>
        <w:pStyle w:val="af"/>
        <w:numPr>
          <w:ilvl w:val="1"/>
          <w:numId w:val="6"/>
        </w:numPr>
        <w:autoSpaceDE w:val="0"/>
        <w:autoSpaceDN w:val="0"/>
        <w:spacing w:after="120"/>
        <w:rPr>
          <w:color w:val="000000"/>
          <w:sz w:val="20"/>
          <w:szCs w:val="20"/>
          <w:lang w:eastAsia="ko-KR"/>
        </w:rPr>
      </w:pPr>
      <w:r>
        <w:rPr>
          <w:color w:val="000000"/>
          <w:sz w:val="20"/>
          <w:szCs w:val="20"/>
          <w:lang w:eastAsia="ko-KR"/>
        </w:rPr>
        <w:t>Note:</w:t>
      </w:r>
    </w:p>
    <w:p w:rsidR="002C4346" w:rsidRDefault="009F32A1" w:rsidP="00866549">
      <w:pPr>
        <w:pStyle w:val="af"/>
        <w:numPr>
          <w:ilvl w:val="2"/>
          <w:numId w:val="6"/>
        </w:numPr>
        <w:autoSpaceDE w:val="0"/>
        <w:autoSpaceDN w:val="0"/>
        <w:spacing w:after="120"/>
        <w:rPr>
          <w:color w:val="000000"/>
          <w:sz w:val="20"/>
          <w:szCs w:val="20"/>
          <w:lang w:eastAsia="ko-KR"/>
        </w:rPr>
      </w:pPr>
      <w:r>
        <w:rPr>
          <w:color w:val="000000"/>
          <w:sz w:val="20"/>
          <w:szCs w:val="20"/>
          <w:lang w:eastAsia="ko-KR"/>
        </w:rPr>
        <w:t>This is for the case when the res</w:t>
      </w:r>
      <w:r>
        <w:rPr>
          <w:color w:val="000000"/>
          <w:sz w:val="20"/>
          <w:szCs w:val="20"/>
          <w:lang w:eastAsia="ko-KR"/>
        </w:rPr>
        <w:t>ource (re)selection triggering slot n is expected by UE</w:t>
      </w:r>
    </w:p>
    <w:p w:rsidR="002C4346" w:rsidRDefault="009F32A1" w:rsidP="00866549">
      <w:pPr>
        <w:autoSpaceDE w:val="0"/>
        <w:autoSpaceDN w:val="0"/>
        <w:spacing w:before="120" w:after="120"/>
        <w:rPr>
          <w:color w:val="000000"/>
          <w:sz w:val="20"/>
          <w:highlight w:val="green"/>
        </w:rPr>
      </w:pPr>
      <w:r>
        <w:rPr>
          <w:color w:val="000000"/>
          <w:sz w:val="20"/>
          <w:highlight w:val="green"/>
        </w:rPr>
        <w:t>Agreement:</w:t>
      </w:r>
    </w:p>
    <w:p w:rsidR="002C4346" w:rsidRDefault="009F32A1" w:rsidP="00866549">
      <w:pPr>
        <w:pStyle w:val="af"/>
        <w:numPr>
          <w:ilvl w:val="0"/>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For random resource selection,</w:t>
      </w:r>
    </w:p>
    <w:p w:rsidR="002C4346" w:rsidRDefault="009F32A1" w:rsidP="00866549">
      <w:pPr>
        <w:pStyle w:val="af"/>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Reuse</w:t>
      </w:r>
      <w:r>
        <w:rPr>
          <w:rFonts w:ascii="Calibri" w:hAnsi="Calibri" w:cs="Calibri"/>
          <w:color w:val="4472C4"/>
          <w:sz w:val="20"/>
          <w:szCs w:val="20"/>
        </w:rPr>
        <w:t xml:space="preserve"> </w:t>
      </w:r>
      <w:r>
        <w:rPr>
          <w:rFonts w:ascii="Calibri" w:hAnsi="Calibri" w:cs="Calibri"/>
          <w:color w:val="000000"/>
          <w:sz w:val="20"/>
          <w:szCs w:val="20"/>
        </w:rPr>
        <w:t>the maximum distance separation of 32 logical slots for a HARQ retransmission resource reserved by a prior SCI for the same TB, which was defined in R16</w:t>
      </w:r>
      <w:r>
        <w:rPr>
          <w:rFonts w:ascii="Calibri" w:hAnsi="Calibri" w:cs="Calibri"/>
          <w:color w:val="000000"/>
          <w:sz w:val="20"/>
          <w:szCs w:val="20"/>
        </w:rPr>
        <w:t xml:space="preserve"> for full sensing operation.</w:t>
      </w:r>
    </w:p>
    <w:p w:rsidR="002C4346" w:rsidRDefault="009F32A1" w:rsidP="00866549">
      <w:pPr>
        <w:pStyle w:val="af"/>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SL HARQ feedback enabled transmission is supported (FFS applicable conditions if any)</w:t>
      </w:r>
    </w:p>
    <w:p w:rsidR="002C4346" w:rsidRDefault="009F32A1" w:rsidP="00866549">
      <w:pPr>
        <w:pStyle w:val="af"/>
        <w:numPr>
          <w:ilvl w:val="2"/>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The minimum HARQ feedback time gap (Z) shall be respected between any two</w:t>
      </w:r>
      <w:r>
        <w:rPr>
          <w:rFonts w:ascii="Calibri" w:hAnsi="Calibri" w:cs="Calibri"/>
          <w:color w:val="00B050"/>
          <w:sz w:val="20"/>
          <w:szCs w:val="20"/>
        </w:rPr>
        <w:t xml:space="preserve"> </w:t>
      </w:r>
      <w:r>
        <w:rPr>
          <w:rFonts w:ascii="Calibri" w:hAnsi="Calibri" w:cs="Calibri"/>
          <w:color w:val="000000"/>
          <w:sz w:val="20"/>
          <w:szCs w:val="20"/>
        </w:rPr>
        <w:t xml:space="preserve">selected resources of a TB where a HARQ feedback for the first of </w:t>
      </w:r>
      <w:r>
        <w:rPr>
          <w:rFonts w:ascii="Calibri" w:hAnsi="Calibri" w:cs="Calibri"/>
          <w:color w:val="000000"/>
          <w:sz w:val="20"/>
          <w:szCs w:val="20"/>
        </w:rPr>
        <w:t>these resources is expected.</w:t>
      </w:r>
    </w:p>
    <w:p w:rsidR="002C4346" w:rsidRDefault="009F32A1" w:rsidP="00866549">
      <w:pPr>
        <w:pStyle w:val="af"/>
        <w:numPr>
          <w:ilvl w:val="0"/>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FFS the impact of resource collision when random resource selection is performed by a UE which does not perform sensing / re-evaluation and pre-emption checking in a resource pool with mixed RA schemes (e.g. for low priority or</w:t>
      </w:r>
      <w:r>
        <w:rPr>
          <w:rFonts w:ascii="Calibri" w:hAnsi="Calibri" w:cs="Calibri"/>
          <w:color w:val="000000"/>
          <w:sz w:val="20"/>
          <w:szCs w:val="20"/>
        </w:rPr>
        <w:t xml:space="preserve"> any priority transmissions).</w:t>
      </w:r>
    </w:p>
    <w:p w:rsidR="002C4346" w:rsidRDefault="009F32A1" w:rsidP="00866549">
      <w:pPr>
        <w:pStyle w:val="af"/>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Including study potential solution(s) if the impact is not negligible (e.g. threshold based, raising priority, minimum time gap, pattern based, a priori SCI reserving initial transmissions, resource pool partitioning, and etc.</w:t>
      </w:r>
      <w:r>
        <w:rPr>
          <w:rFonts w:ascii="Calibri" w:hAnsi="Calibri" w:cs="Calibri"/>
          <w:color w:val="000000"/>
          <w:sz w:val="20"/>
          <w:szCs w:val="20"/>
        </w:rPr>
        <w:t>).</w:t>
      </w:r>
    </w:p>
    <w:p w:rsidR="002C4346" w:rsidRDefault="009F32A1" w:rsidP="00866549">
      <w:pPr>
        <w:autoSpaceDE w:val="0"/>
        <w:autoSpaceDN w:val="0"/>
        <w:spacing w:before="120" w:after="120"/>
        <w:rPr>
          <w:b/>
          <w:bCs/>
          <w:color w:val="000000"/>
          <w:sz w:val="20"/>
        </w:rPr>
      </w:pPr>
      <w:r>
        <w:rPr>
          <w:color w:val="000000"/>
          <w:sz w:val="20"/>
          <w:highlight w:val="green"/>
        </w:rPr>
        <w:t>Agreement</w:t>
      </w:r>
      <w:r>
        <w:rPr>
          <w:b/>
          <w:bCs/>
          <w:color w:val="000000"/>
          <w:sz w:val="20"/>
        </w:rPr>
        <w:t xml:space="preserve">: </w:t>
      </w:r>
      <w:r>
        <w:rPr>
          <w:color w:val="000000"/>
          <w:sz w:val="20"/>
        </w:rPr>
        <w:t xml:space="preserve">In contiguous partial sensing for resource (re)selection, </w:t>
      </w:r>
      <w:r>
        <w:rPr>
          <w:i/>
          <w:iCs/>
          <w:color w:val="000000"/>
          <w:sz w:val="20"/>
        </w:rPr>
        <w:t>T</w:t>
      </w:r>
      <w:r>
        <w:rPr>
          <w:i/>
          <w:iCs/>
          <w:color w:val="000000"/>
          <w:sz w:val="20"/>
          <w:vertAlign w:val="subscript"/>
        </w:rPr>
        <w:t>A</w:t>
      </w:r>
      <w:r>
        <w:rPr>
          <w:color w:val="000000"/>
          <w:sz w:val="20"/>
        </w:rPr>
        <w:t xml:space="preserve"> and </w:t>
      </w:r>
      <w:r>
        <w:rPr>
          <w:i/>
          <w:iCs/>
          <w:color w:val="000000"/>
          <w:sz w:val="20"/>
        </w:rPr>
        <w:t>T</w:t>
      </w:r>
      <w:r>
        <w:rPr>
          <w:i/>
          <w:iCs/>
          <w:color w:val="000000"/>
          <w:sz w:val="20"/>
          <w:vertAlign w:val="subscript"/>
        </w:rPr>
        <w:t>B</w:t>
      </w:r>
      <w:r>
        <w:rPr>
          <w:color w:val="000000"/>
          <w:sz w:val="20"/>
        </w:rPr>
        <w:t xml:space="preserve"> values can be zero, positive or negative </w:t>
      </w:r>
    </w:p>
    <w:p w:rsidR="002C4346" w:rsidRDefault="009F32A1" w:rsidP="00866549">
      <w:pPr>
        <w:pStyle w:val="af"/>
        <w:numPr>
          <w:ilvl w:val="0"/>
          <w:numId w:val="6"/>
        </w:numPr>
        <w:autoSpaceDE w:val="0"/>
        <w:autoSpaceDN w:val="0"/>
        <w:spacing w:after="120"/>
        <w:rPr>
          <w:rFonts w:ascii="Calibri" w:hAnsi="Calibri" w:cs="Calibri"/>
          <w:color w:val="000000"/>
          <w:sz w:val="20"/>
          <w:szCs w:val="20"/>
        </w:rPr>
      </w:pPr>
      <w:r>
        <w:rPr>
          <w:rFonts w:ascii="Calibri" w:hAnsi="Calibri" w:cs="Calibri"/>
          <w:i/>
          <w:iCs/>
          <w:color w:val="000000"/>
          <w:sz w:val="20"/>
          <w:szCs w:val="20"/>
        </w:rPr>
        <w:t>T</w:t>
      </w:r>
      <w:r>
        <w:rPr>
          <w:rFonts w:ascii="Calibri" w:hAnsi="Calibri" w:cs="Calibri"/>
          <w:i/>
          <w:iCs/>
          <w:color w:val="000000"/>
          <w:sz w:val="20"/>
          <w:szCs w:val="20"/>
          <w:vertAlign w:val="subscript"/>
        </w:rPr>
        <w:t>A</w:t>
      </w:r>
      <w:r>
        <w:rPr>
          <w:rFonts w:ascii="Calibri" w:hAnsi="Calibri" w:cs="Calibri"/>
          <w:color w:val="000000"/>
          <w:sz w:val="20"/>
          <w:szCs w:val="20"/>
        </w:rPr>
        <w:t xml:space="preserve"> and </w:t>
      </w:r>
      <w:r>
        <w:rPr>
          <w:rFonts w:ascii="Calibri" w:hAnsi="Calibri" w:cs="Calibri"/>
          <w:i/>
          <w:iCs/>
          <w:color w:val="000000"/>
          <w:sz w:val="20"/>
          <w:szCs w:val="20"/>
        </w:rPr>
        <w:t>T</w:t>
      </w:r>
      <w:r>
        <w:rPr>
          <w:rFonts w:ascii="Calibri" w:hAnsi="Calibri" w:cs="Calibri"/>
          <w:i/>
          <w:iCs/>
          <w:color w:val="000000"/>
          <w:sz w:val="20"/>
          <w:szCs w:val="20"/>
          <w:vertAlign w:val="subscript"/>
        </w:rPr>
        <w:t>B</w:t>
      </w:r>
      <w:r>
        <w:rPr>
          <w:rFonts w:ascii="Calibri" w:hAnsi="Calibri" w:cs="Calibri"/>
          <w:color w:val="000000"/>
          <w:sz w:val="20"/>
          <w:szCs w:val="20"/>
        </w:rPr>
        <w:t xml:space="preserve"> values or range depend on different operating scenarios or conditions (e.g., periodic/</w:t>
      </w:r>
      <w:proofErr w:type="spellStart"/>
      <w:r>
        <w:rPr>
          <w:rFonts w:ascii="Calibri" w:hAnsi="Calibri" w:cs="Calibri"/>
          <w:color w:val="000000"/>
          <w:sz w:val="20"/>
          <w:szCs w:val="20"/>
        </w:rPr>
        <w:t>aperiodic</w:t>
      </w:r>
      <w:proofErr w:type="spellEnd"/>
      <w:r>
        <w:rPr>
          <w:rFonts w:ascii="Calibri" w:hAnsi="Calibri" w:cs="Calibri"/>
          <w:color w:val="000000"/>
          <w:sz w:val="20"/>
          <w:szCs w:val="20"/>
        </w:rPr>
        <w:t xml:space="preserve"> traffic, predictability of</w:t>
      </w:r>
      <w:r>
        <w:rPr>
          <w:rFonts w:ascii="Calibri" w:hAnsi="Calibri" w:cs="Calibri"/>
          <w:color w:val="000000"/>
          <w:sz w:val="20"/>
          <w:szCs w:val="20"/>
        </w:rPr>
        <w:t xml:space="preserve"> triggering slot n, remaining PDB, re-evaluation/pre-emption checking, HARQ feedback, CBR/CR parameter, power saving, etc)</w:t>
      </w:r>
    </w:p>
    <w:p w:rsidR="002C4346" w:rsidRDefault="009F32A1" w:rsidP="00866549">
      <w:pPr>
        <w:pStyle w:val="af"/>
        <w:numPr>
          <w:ilvl w:val="1"/>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FFS details</w:t>
      </w:r>
    </w:p>
    <w:p w:rsidR="002C4346" w:rsidRDefault="009F32A1" w:rsidP="00866549">
      <w:pPr>
        <w:pStyle w:val="af"/>
        <w:numPr>
          <w:ilvl w:val="0"/>
          <w:numId w:val="6"/>
        </w:numPr>
        <w:autoSpaceDE w:val="0"/>
        <w:autoSpaceDN w:val="0"/>
        <w:spacing w:after="120"/>
        <w:rPr>
          <w:rFonts w:ascii="Calibri" w:hAnsi="Calibri" w:cs="Calibri"/>
          <w:color w:val="000000"/>
          <w:sz w:val="20"/>
          <w:szCs w:val="20"/>
        </w:rPr>
      </w:pPr>
      <w:r>
        <w:rPr>
          <w:rFonts w:ascii="Calibri" w:hAnsi="Calibri" w:cs="Calibri"/>
          <w:color w:val="000000"/>
          <w:sz w:val="20"/>
          <w:szCs w:val="20"/>
        </w:rPr>
        <w:t>FFS: details of how periodic-based partial sensing and contiguous partial sensing are used for re-evaluation and pre-empt</w:t>
      </w:r>
      <w:r>
        <w:rPr>
          <w:rFonts w:ascii="Calibri" w:hAnsi="Calibri" w:cs="Calibri"/>
          <w:color w:val="000000"/>
          <w:sz w:val="20"/>
          <w:szCs w:val="20"/>
        </w:rPr>
        <w:t>ion checking. Including how to reduce UE’s power consumption (caused by additional sensing operation of re-evaluation/pre-emption) after its resource selection, with the considerations of different operating scenarios or conditions (e.g., pre-emption enabl</w:t>
      </w:r>
      <w:r>
        <w:rPr>
          <w:rFonts w:ascii="Calibri" w:hAnsi="Calibri" w:cs="Calibri"/>
          <w:color w:val="000000"/>
          <w:sz w:val="20"/>
          <w:szCs w:val="20"/>
        </w:rPr>
        <w:t>ed/disabled, HARQ-ACK enabled/disabled, etc).</w:t>
      </w:r>
    </w:p>
    <w:p w:rsidR="002C4346" w:rsidRDefault="009F32A1">
      <w:pPr>
        <w:spacing w:before="120" w:after="120"/>
        <w:rPr>
          <w:sz w:val="20"/>
        </w:rPr>
      </w:pPr>
      <w:r>
        <w:rPr>
          <w:sz w:val="20"/>
        </w:rPr>
        <w:t>In this contribution, we</w:t>
      </w:r>
      <w:r>
        <w:rPr>
          <w:rFonts w:hint="eastAsia"/>
          <w:sz w:val="20"/>
        </w:rPr>
        <w:t xml:space="preserve"> will </w:t>
      </w:r>
      <w:r>
        <w:rPr>
          <w:rFonts w:hint="eastAsia"/>
          <w:sz w:val="20"/>
        </w:rPr>
        <w:t xml:space="preserve">further </w:t>
      </w:r>
      <w:r>
        <w:rPr>
          <w:rFonts w:hint="eastAsia"/>
          <w:sz w:val="20"/>
        </w:rPr>
        <w:t xml:space="preserve">discuss </w:t>
      </w:r>
      <w:r>
        <w:rPr>
          <w:rFonts w:hint="eastAsia"/>
          <w:sz w:val="20"/>
        </w:rPr>
        <w:t xml:space="preserve">the </w:t>
      </w:r>
      <w:r>
        <w:rPr>
          <w:rFonts w:hint="eastAsia"/>
          <w:sz w:val="20"/>
        </w:rPr>
        <w:t xml:space="preserve">consideration </w:t>
      </w:r>
      <w:r>
        <w:rPr>
          <w:rFonts w:hint="eastAsia"/>
          <w:sz w:val="20"/>
        </w:rPr>
        <w:t xml:space="preserve">of resource allocation </w:t>
      </w:r>
      <w:r>
        <w:rPr>
          <w:rFonts w:hint="eastAsia"/>
          <w:sz w:val="20"/>
        </w:rPr>
        <w:t>related to SL power saving</w:t>
      </w:r>
      <w:r>
        <w:rPr>
          <w:sz w:val="20"/>
        </w:rPr>
        <w:t>.</w:t>
      </w:r>
    </w:p>
    <w:p w:rsidR="002C4346" w:rsidRDefault="009F32A1">
      <w:pPr>
        <w:pStyle w:val="1"/>
        <w:spacing w:before="120" w:after="120"/>
      </w:pPr>
      <w:r>
        <w:rPr>
          <w:rFonts w:hint="eastAsia"/>
        </w:rPr>
        <w:t>Discussion</w:t>
      </w:r>
      <w:r>
        <w:t>s</w:t>
      </w:r>
      <w:r>
        <w:rPr>
          <w:rFonts w:hint="eastAsia"/>
        </w:rPr>
        <w:t xml:space="preserve"> </w:t>
      </w:r>
    </w:p>
    <w:p w:rsidR="002C4346" w:rsidRDefault="009F32A1">
      <w:pPr>
        <w:pStyle w:val="2"/>
        <w:spacing w:before="120" w:after="120"/>
        <w:ind w:left="0" w:right="210"/>
        <w:rPr>
          <w:szCs w:val="22"/>
        </w:rPr>
      </w:pPr>
      <w:r>
        <w:rPr>
          <w:rFonts w:hint="eastAsia"/>
          <w:szCs w:val="22"/>
        </w:rPr>
        <w:t>Resource selection based on partial sensing</w:t>
      </w:r>
    </w:p>
    <w:p w:rsidR="002C4346" w:rsidRDefault="009F32A1">
      <w:pPr>
        <w:spacing w:before="120" w:after="120"/>
        <w:rPr>
          <w:sz w:val="20"/>
        </w:rPr>
      </w:pPr>
      <w:r>
        <w:rPr>
          <w:rFonts w:hint="eastAsia"/>
          <w:sz w:val="20"/>
        </w:rPr>
        <w:t xml:space="preserve">For partial sensing in LTE V2X, P-UE </w:t>
      </w:r>
      <w:r>
        <w:rPr>
          <w:rFonts w:hint="eastAsia"/>
          <w:sz w:val="20"/>
        </w:rPr>
        <w:t xml:space="preserve">only performs sensing in a set of </w:t>
      </w:r>
      <w:proofErr w:type="spellStart"/>
      <w:r>
        <w:rPr>
          <w:rFonts w:hint="eastAsia"/>
          <w:sz w:val="20"/>
        </w:rPr>
        <w:t>subframes</w:t>
      </w:r>
      <w:proofErr w:type="spellEnd"/>
      <w:r>
        <w:rPr>
          <w:rFonts w:hint="eastAsia"/>
          <w:sz w:val="20"/>
        </w:rPr>
        <w:t xml:space="preserve"> based on a pattern in </w:t>
      </w:r>
      <w:proofErr w:type="spellStart"/>
      <w:r>
        <w:rPr>
          <w:rFonts w:hint="eastAsia"/>
          <w:sz w:val="20"/>
        </w:rPr>
        <w:t>sidelink</w:t>
      </w:r>
      <w:proofErr w:type="spellEnd"/>
      <w:r>
        <w:rPr>
          <w:rFonts w:hint="eastAsia"/>
          <w:sz w:val="20"/>
        </w:rPr>
        <w:t xml:space="preserve"> resource pool. Specifically, for </w:t>
      </w:r>
      <w:proofErr w:type="spellStart"/>
      <w:r>
        <w:rPr>
          <w:rFonts w:hint="eastAsia"/>
          <w:sz w:val="20"/>
        </w:rPr>
        <w:t>subframe</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rPr>
        <w:t xml:space="preserve"> including </w:t>
      </w:r>
      <w:r>
        <w:rPr>
          <w:rFonts w:eastAsia="Malgun Gothic" w:hint="eastAsia"/>
          <w:sz w:val="20"/>
          <w:lang w:eastAsia="ko-KR"/>
        </w:rPr>
        <w:t>candidate single-</w:t>
      </w:r>
      <w:proofErr w:type="spellStart"/>
      <w:r>
        <w:rPr>
          <w:rFonts w:eastAsia="Malgun Gothic" w:hint="eastAsia"/>
          <w:sz w:val="20"/>
          <w:lang w:eastAsia="ko-KR"/>
        </w:rPr>
        <w:t>subframe</w:t>
      </w:r>
      <w:proofErr w:type="spellEnd"/>
      <w:r>
        <w:rPr>
          <w:rFonts w:eastAsia="Malgun Gothic" w:hint="eastAsia"/>
          <w:sz w:val="20"/>
          <w:lang w:eastAsia="ko-KR"/>
        </w:rPr>
        <w:t xml:space="preserve"> resource</w:t>
      </w:r>
      <w:r>
        <w:rPr>
          <w:rFonts w:hint="eastAsia"/>
          <w:sz w:val="20"/>
        </w:rPr>
        <w:t>s</w:t>
      </w:r>
      <w:r>
        <w:rPr>
          <w:rFonts w:eastAsia="Malgun Gothic" w:hint="eastAsia"/>
          <w:sz w:val="20"/>
          <w:lang w:eastAsia="ko-KR"/>
        </w:rPr>
        <w:t xml:space="preserve"> for PSSCH transmission</w:t>
      </w:r>
      <w:r>
        <w:rPr>
          <w:rFonts w:hint="eastAsia"/>
          <w:sz w:val="20"/>
        </w:rPr>
        <w:t xml:space="preserve">, the P-UE shall monitor the candidate sensing </w:t>
      </w:r>
      <w:proofErr w:type="spellStart"/>
      <w:r>
        <w:rPr>
          <w:rFonts w:hint="eastAsia"/>
          <w:sz w:val="20"/>
        </w:rPr>
        <w:t>subframes</w:t>
      </w:r>
      <w:proofErr w:type="spellEnd"/>
      <w:r>
        <w:rPr>
          <w:rFonts w:hint="eastAsia"/>
          <w:sz w:val="20"/>
        </w:rPr>
        <w:t xml:space="preserve"> </w:t>
      </w:r>
      <w:proofErr w:type="spellStart"/>
      <w:r>
        <w:rPr>
          <w:rFonts w:hint="eastAsia"/>
          <w:sz w:val="20"/>
        </w:rPr>
        <w:t>t</w:t>
      </w:r>
      <w:r>
        <w:rPr>
          <w:rFonts w:hint="eastAsia"/>
          <w:sz w:val="20"/>
          <w:vertAlign w:val="subscript"/>
        </w:rPr>
        <w:t>y</w:t>
      </w:r>
      <w:proofErr w:type="spellEnd"/>
      <w:r>
        <w:rPr>
          <w:rFonts w:hint="eastAsia"/>
          <w:sz w:val="20"/>
          <w:vertAlign w:val="subscript"/>
        </w:rPr>
        <w:t>-k*step</w:t>
      </w:r>
      <w:r>
        <w:rPr>
          <w:rFonts w:hint="eastAsia"/>
          <w:sz w:val="20"/>
        </w:rPr>
        <w:t xml:space="preserve">. </w:t>
      </w:r>
      <w:r>
        <w:rPr>
          <w:rFonts w:hint="eastAsia"/>
          <w:sz w:val="20"/>
        </w:rPr>
        <w:t xml:space="preserve">Here step equals to the number of candidate SL </w:t>
      </w:r>
      <w:proofErr w:type="spellStart"/>
      <w:r>
        <w:rPr>
          <w:rFonts w:hint="eastAsia"/>
          <w:sz w:val="20"/>
        </w:rPr>
        <w:t>subframes</w:t>
      </w:r>
      <w:proofErr w:type="spellEnd"/>
      <w:r>
        <w:rPr>
          <w:rFonts w:hint="eastAsia"/>
          <w:sz w:val="20"/>
        </w:rPr>
        <w:t xml:space="preserve"> within 100ms sensing gap and k is positive integer of one or more values from {1, 2, 3, ..., 10} according to the parameters configured from high layers. By this means, power consumption will be redu</w:t>
      </w:r>
      <w:r>
        <w:rPr>
          <w:rFonts w:hint="eastAsia"/>
          <w:sz w:val="20"/>
        </w:rPr>
        <w:t>ced.</w:t>
      </w:r>
    </w:p>
    <w:p w:rsidR="002C4346" w:rsidRDefault="009F32A1">
      <w:pPr>
        <w:spacing w:before="120" w:after="120"/>
        <w:rPr>
          <w:sz w:val="20"/>
        </w:rPr>
      </w:pPr>
      <w:r>
        <w:rPr>
          <w:rFonts w:hint="eastAsia"/>
          <w:sz w:val="20"/>
        </w:rPr>
        <w:t>It should be noted that in LTE V2X only the periodic resource reservation is supported. And only the integer multiple of 100 ms and {20, 50} ms are supported for the periods of resource reservation. Given the periods larger than 100ms could divide 100</w:t>
      </w:r>
      <w:r>
        <w:rPr>
          <w:rFonts w:hint="eastAsia"/>
          <w:sz w:val="20"/>
        </w:rPr>
        <w:t xml:space="preserve"> while 100 could divide {20, 50}, the sensing results obtained from monitoring occasions with 100ms sensing gap could identify the (concurrent) transmissions of any aforementioned period(s) without any knowledge of the resource selection trigger in advance</w:t>
      </w:r>
      <w:r>
        <w:rPr>
          <w:rFonts w:hint="eastAsia"/>
          <w:sz w:val="20"/>
        </w:rPr>
        <w:t xml:space="preserve">. </w:t>
      </w:r>
    </w:p>
    <w:p w:rsidR="002C4346" w:rsidRDefault="009F32A1">
      <w:pPr>
        <w:spacing w:before="120" w:after="120"/>
        <w:rPr>
          <w:sz w:val="20"/>
        </w:rPr>
      </w:pPr>
      <w:r>
        <w:rPr>
          <w:rFonts w:hint="eastAsia"/>
          <w:sz w:val="20"/>
        </w:rPr>
        <w:t xml:space="preserve">In NR V2X, periodic services together with </w:t>
      </w:r>
      <w:proofErr w:type="spellStart"/>
      <w:r>
        <w:rPr>
          <w:rFonts w:hint="eastAsia"/>
          <w:sz w:val="20"/>
        </w:rPr>
        <w:t>aperiodic</w:t>
      </w:r>
      <w:proofErr w:type="spellEnd"/>
      <w:r>
        <w:rPr>
          <w:rFonts w:hint="eastAsia"/>
          <w:sz w:val="20"/>
        </w:rPr>
        <w:t xml:space="preserve"> services are supported. Correspondingly</w:t>
      </w:r>
      <w:r>
        <w:rPr>
          <w:rFonts w:hint="eastAsia"/>
          <w:sz w:val="20"/>
        </w:rPr>
        <w:t>, i</w:t>
      </w:r>
      <w:r>
        <w:rPr>
          <w:rFonts w:hint="eastAsia"/>
          <w:sz w:val="20"/>
        </w:rPr>
        <w:t xml:space="preserve">n Rel-17, both enhanced </w:t>
      </w:r>
      <w:r>
        <w:rPr>
          <w:sz w:val="20"/>
        </w:rPr>
        <w:t xml:space="preserve">periodic-based </w:t>
      </w:r>
      <w:r>
        <w:rPr>
          <w:rFonts w:hint="eastAsia"/>
          <w:sz w:val="20"/>
        </w:rPr>
        <w:t xml:space="preserve">partial sensing and contiguous partial sensing are supported. The enhancement for </w:t>
      </w:r>
      <w:r>
        <w:rPr>
          <w:sz w:val="20"/>
        </w:rPr>
        <w:t xml:space="preserve">periodic-based </w:t>
      </w:r>
      <w:r>
        <w:rPr>
          <w:rFonts w:hint="eastAsia"/>
          <w:sz w:val="20"/>
        </w:rPr>
        <w:t>partial sensing target</w:t>
      </w:r>
      <w:r>
        <w:rPr>
          <w:rFonts w:hint="eastAsia"/>
          <w:sz w:val="20"/>
        </w:rPr>
        <w:t xml:space="preserve"> the support of the (concurrent) periodic services with more diverse period(s). And the contiguous partial sensing is supposed to handle the </w:t>
      </w:r>
      <w:proofErr w:type="spellStart"/>
      <w:r>
        <w:rPr>
          <w:rFonts w:hint="eastAsia"/>
          <w:sz w:val="20"/>
        </w:rPr>
        <w:t>aperiodic</w:t>
      </w:r>
      <w:proofErr w:type="spellEnd"/>
      <w:r>
        <w:rPr>
          <w:rFonts w:hint="eastAsia"/>
          <w:sz w:val="20"/>
        </w:rPr>
        <w:t xml:space="preserve"> services. P</w:t>
      </w:r>
      <w:r>
        <w:rPr>
          <w:sz w:val="20"/>
        </w:rPr>
        <w:t xml:space="preserve">eriodic-based </w:t>
      </w:r>
      <w:r>
        <w:rPr>
          <w:rFonts w:hint="eastAsia"/>
          <w:sz w:val="20"/>
        </w:rPr>
        <w:t xml:space="preserve">partial or contiguous partial sensing can be </w:t>
      </w:r>
      <w:r>
        <w:rPr>
          <w:rFonts w:hint="eastAsia"/>
          <w:sz w:val="20"/>
        </w:rPr>
        <w:lastRenderedPageBreak/>
        <w:t xml:space="preserve">configured to </w:t>
      </w:r>
      <w:r>
        <w:rPr>
          <w:rFonts w:hint="eastAsia"/>
          <w:sz w:val="20"/>
        </w:rPr>
        <w:t>operate</w:t>
      </w:r>
      <w:r>
        <w:rPr>
          <w:rFonts w:hint="eastAsia"/>
          <w:sz w:val="20"/>
        </w:rPr>
        <w:t xml:space="preserve"> independently</w:t>
      </w:r>
      <w:r>
        <w:rPr>
          <w:rFonts w:hint="eastAsia"/>
          <w:sz w:val="20"/>
        </w:rPr>
        <w:t xml:space="preserve"> or jointly depending on the service </w:t>
      </w:r>
      <w:r>
        <w:rPr>
          <w:rFonts w:hint="eastAsia"/>
          <w:sz w:val="20"/>
        </w:rPr>
        <w:t xml:space="preserve">types </w:t>
      </w:r>
      <w:r>
        <w:rPr>
          <w:rFonts w:hint="eastAsia"/>
          <w:sz w:val="20"/>
        </w:rPr>
        <w:t xml:space="preserve">in </w:t>
      </w:r>
      <w:r>
        <w:rPr>
          <w:rFonts w:hint="eastAsia"/>
          <w:sz w:val="20"/>
        </w:rPr>
        <w:t xml:space="preserve">one </w:t>
      </w:r>
      <w:r>
        <w:rPr>
          <w:rFonts w:hint="eastAsia"/>
          <w:sz w:val="20"/>
        </w:rPr>
        <w:t xml:space="preserve">resource pool. For example, if </w:t>
      </w:r>
      <w:r>
        <w:rPr>
          <w:rFonts w:hint="eastAsia"/>
          <w:sz w:val="20"/>
        </w:rPr>
        <w:t xml:space="preserve">only </w:t>
      </w:r>
      <w:r>
        <w:rPr>
          <w:rFonts w:hint="eastAsia"/>
          <w:sz w:val="20"/>
        </w:rPr>
        <w:t xml:space="preserve">periodic services are supported in a SL resource pool, the </w:t>
      </w:r>
      <w:r>
        <w:rPr>
          <w:sz w:val="20"/>
        </w:rPr>
        <w:t xml:space="preserve">periodic-based </w:t>
      </w:r>
      <w:r>
        <w:rPr>
          <w:rFonts w:hint="eastAsia"/>
          <w:sz w:val="20"/>
        </w:rPr>
        <w:t xml:space="preserve">partial sensing </w:t>
      </w:r>
      <w:r>
        <w:rPr>
          <w:rFonts w:hint="eastAsia"/>
          <w:sz w:val="20"/>
        </w:rPr>
        <w:t>can be enabled only</w:t>
      </w:r>
      <w:r>
        <w:rPr>
          <w:rFonts w:hint="eastAsia"/>
          <w:sz w:val="20"/>
        </w:rPr>
        <w:t xml:space="preserve">. </w:t>
      </w:r>
    </w:p>
    <w:p w:rsidR="002C4346" w:rsidRDefault="009F32A1">
      <w:pPr>
        <w:pStyle w:val="YJ-Proposal"/>
        <w:spacing w:before="120" w:after="120"/>
      </w:pPr>
      <w:bookmarkStart w:id="0" w:name="_Toc71577695"/>
      <w:bookmarkStart w:id="1" w:name="_Toc71620782"/>
      <w:bookmarkStart w:id="2" w:name="_Toc71624936"/>
      <w:bookmarkStart w:id="3" w:name="_Toc79224123"/>
      <w:r>
        <w:t>Periodic-based partial or contiguous partial sensing can b</w:t>
      </w:r>
      <w:r>
        <w:t xml:space="preserve">e </w:t>
      </w:r>
      <w:r>
        <w:rPr>
          <w:rFonts w:hint="eastAsia"/>
          <w:lang w:eastAsia="zh-CN"/>
        </w:rPr>
        <w:t>(pre-)</w:t>
      </w:r>
      <w:r>
        <w:t xml:space="preserve">configured to </w:t>
      </w:r>
      <w:r>
        <w:rPr>
          <w:rFonts w:hint="eastAsia"/>
          <w:lang w:val="en-US" w:eastAsia="zh-CN"/>
        </w:rPr>
        <w:t>operate</w:t>
      </w:r>
      <w:r>
        <w:rPr>
          <w:rFonts w:hint="eastAsia"/>
        </w:rPr>
        <w:t xml:space="preserve"> independently or jointly</w:t>
      </w:r>
      <w:r>
        <w:t xml:space="preserve"> in </w:t>
      </w:r>
      <w:r>
        <w:rPr>
          <w:rFonts w:hint="eastAsia"/>
          <w:lang w:val="en-US" w:eastAsia="zh-CN"/>
        </w:rPr>
        <w:t xml:space="preserve">one </w:t>
      </w:r>
      <w:r>
        <w:t>resource pool.</w:t>
      </w:r>
      <w:bookmarkEnd w:id="0"/>
      <w:bookmarkEnd w:id="1"/>
      <w:bookmarkEnd w:id="2"/>
      <w:bookmarkEnd w:id="3"/>
      <w:r>
        <w:t xml:space="preserve"> </w:t>
      </w:r>
      <w:r>
        <w:rPr>
          <w:rFonts w:hint="eastAsia"/>
        </w:rPr>
        <w:t xml:space="preserve"> </w:t>
      </w:r>
    </w:p>
    <w:p w:rsidR="002C4346" w:rsidRDefault="009F32A1">
      <w:pPr>
        <w:numPr>
          <w:ilvl w:val="0"/>
          <w:numId w:val="8"/>
        </w:numPr>
        <w:spacing w:before="120" w:after="120"/>
        <w:rPr>
          <w:sz w:val="20"/>
        </w:rPr>
      </w:pPr>
      <w:r>
        <w:rPr>
          <w:rFonts w:hint="eastAsia"/>
          <w:sz w:val="20"/>
        </w:rPr>
        <w:t>P</w:t>
      </w:r>
      <w:r>
        <w:rPr>
          <w:sz w:val="20"/>
        </w:rPr>
        <w:t xml:space="preserve">eriodic-based </w:t>
      </w:r>
      <w:r>
        <w:rPr>
          <w:rFonts w:hint="eastAsia"/>
          <w:sz w:val="20"/>
        </w:rPr>
        <w:t>partial sensing</w:t>
      </w:r>
    </w:p>
    <w:p w:rsidR="002C4346" w:rsidRDefault="009F32A1">
      <w:pPr>
        <w:spacing w:before="120" w:after="120"/>
        <w:rPr>
          <w:sz w:val="20"/>
        </w:rPr>
      </w:pPr>
      <w:r>
        <w:rPr>
          <w:rFonts w:hint="eastAsia"/>
          <w:sz w:val="20"/>
        </w:rPr>
        <w:t xml:space="preserve">In last RAN1 meeting, it was agreed that up to all values form the (pre-)configured set </w:t>
      </w:r>
      <w:proofErr w:type="spellStart"/>
      <w:r>
        <w:rPr>
          <w:rFonts w:hint="eastAsia"/>
          <w:i/>
          <w:iCs/>
          <w:sz w:val="20"/>
        </w:rPr>
        <w:t>sl-ResourceReservePeriodList</w:t>
      </w:r>
      <w:proofErr w:type="spellEnd"/>
      <w:r>
        <w:rPr>
          <w:rFonts w:hint="eastAsia"/>
          <w:sz w:val="20"/>
        </w:rPr>
        <w:t xml:space="preserve"> can be the set of sensing per</w:t>
      </w:r>
      <w:r>
        <w:rPr>
          <w:rFonts w:hint="eastAsia"/>
          <w:sz w:val="20"/>
        </w:rPr>
        <w:t>iods(</w:t>
      </w:r>
      <w:r>
        <w:rPr>
          <w:rFonts w:hint="eastAsia"/>
          <w:i/>
          <w:iCs/>
          <w:sz w:val="20"/>
        </w:rPr>
        <w:t>P</w:t>
      </w:r>
      <w:r>
        <w:rPr>
          <w:rFonts w:hint="eastAsia"/>
          <w:i/>
          <w:iCs/>
          <w:sz w:val="20"/>
          <w:vertAlign w:val="subscript"/>
        </w:rPr>
        <w:t>reserve</w:t>
      </w:r>
      <w:r>
        <w:rPr>
          <w:rFonts w:hint="eastAsia"/>
          <w:sz w:val="20"/>
        </w:rPr>
        <w:t xml:space="preserve"> values). And it is a common understanding that for a set of candidate resources, it should be evaluated by all of the set of </w:t>
      </w:r>
      <w:r>
        <w:rPr>
          <w:rFonts w:hint="eastAsia"/>
          <w:i/>
          <w:iCs/>
          <w:sz w:val="20"/>
        </w:rPr>
        <w:t>P</w:t>
      </w:r>
      <w:r>
        <w:rPr>
          <w:rFonts w:hint="eastAsia"/>
          <w:i/>
          <w:iCs/>
          <w:sz w:val="20"/>
          <w:vertAlign w:val="subscript"/>
        </w:rPr>
        <w:t>reserve</w:t>
      </w:r>
      <w:r>
        <w:rPr>
          <w:rFonts w:hint="eastAsia"/>
          <w:sz w:val="20"/>
        </w:rPr>
        <w:t xml:space="preserve"> values. But in case of when the resource (re)selection triggering slot n is not expected by UE, how to perform sensing for all of the set of </w:t>
      </w:r>
      <w:r>
        <w:rPr>
          <w:rFonts w:hint="eastAsia"/>
          <w:i/>
          <w:iCs/>
          <w:sz w:val="20"/>
        </w:rPr>
        <w:t>P</w:t>
      </w:r>
      <w:r>
        <w:rPr>
          <w:rFonts w:hint="eastAsia"/>
          <w:i/>
          <w:iCs/>
          <w:sz w:val="20"/>
          <w:vertAlign w:val="subscript"/>
        </w:rPr>
        <w:t>reserve</w:t>
      </w:r>
      <w:r>
        <w:rPr>
          <w:rFonts w:hint="eastAsia"/>
          <w:sz w:val="20"/>
        </w:rPr>
        <w:t xml:space="preserve"> values in a sensing window is unclear for now.</w:t>
      </w:r>
    </w:p>
    <w:p w:rsidR="002C4346" w:rsidRDefault="009F32A1">
      <w:pPr>
        <w:numPr>
          <w:ilvl w:val="0"/>
          <w:numId w:val="9"/>
        </w:numPr>
        <w:spacing w:before="120" w:after="120"/>
        <w:rPr>
          <w:sz w:val="20"/>
        </w:rPr>
      </w:pPr>
      <w:r>
        <w:rPr>
          <w:rFonts w:hint="eastAsia"/>
          <w:sz w:val="20"/>
        </w:rPr>
        <w:t xml:space="preserve">How to perform periodic-based partial sensing </w:t>
      </w:r>
      <w:r>
        <w:rPr>
          <w:rFonts w:hint="eastAsia"/>
          <w:sz w:val="20"/>
        </w:rPr>
        <w:t>for all of t</w:t>
      </w:r>
      <w:r>
        <w:rPr>
          <w:rFonts w:hint="eastAsia"/>
          <w:sz w:val="20"/>
        </w:rPr>
        <w:t xml:space="preserve">he set of </w:t>
      </w:r>
      <w:r>
        <w:rPr>
          <w:rFonts w:hint="eastAsia"/>
          <w:i/>
          <w:iCs/>
          <w:sz w:val="20"/>
        </w:rPr>
        <w:t>P</w:t>
      </w:r>
      <w:r>
        <w:rPr>
          <w:rFonts w:hint="eastAsia"/>
          <w:i/>
          <w:iCs/>
          <w:sz w:val="20"/>
          <w:vertAlign w:val="subscript"/>
        </w:rPr>
        <w:t>reserve</w:t>
      </w:r>
      <w:r>
        <w:rPr>
          <w:rFonts w:hint="eastAsia"/>
          <w:sz w:val="20"/>
        </w:rPr>
        <w:t xml:space="preserve"> values</w:t>
      </w:r>
    </w:p>
    <w:p w:rsidR="002C4346" w:rsidRDefault="009F32A1">
      <w:pPr>
        <w:spacing w:before="120" w:after="120"/>
        <w:jc w:val="left"/>
        <w:rPr>
          <w:sz w:val="20"/>
        </w:rPr>
      </w:pPr>
      <w:r>
        <w:rPr>
          <w:rFonts w:hint="eastAsia"/>
          <w:sz w:val="20"/>
        </w:rPr>
        <w:t xml:space="preserve">Similar to LTE, </w:t>
      </w:r>
      <w:r>
        <w:rPr>
          <w:rFonts w:hint="eastAsia"/>
          <w:sz w:val="20"/>
        </w:rPr>
        <w:t xml:space="preserve">in most cases, </w:t>
      </w:r>
      <w:r>
        <w:rPr>
          <w:rFonts w:hint="eastAsia"/>
          <w:sz w:val="20"/>
        </w:rPr>
        <w:t xml:space="preserve">physical layer does not know in advance when the resource </w:t>
      </w:r>
      <w:r>
        <w:rPr>
          <w:rFonts w:hint="eastAsia"/>
          <w:sz w:val="20"/>
        </w:rPr>
        <w:t>(re)</w:t>
      </w:r>
      <w:r>
        <w:rPr>
          <w:rFonts w:hint="eastAsia"/>
          <w:sz w:val="20"/>
        </w:rPr>
        <w:t xml:space="preserve">selection will be triggered in NR V2X. Neither is the location of the candidate resource set Y. </w:t>
      </w:r>
      <w:r>
        <w:rPr>
          <w:rFonts w:hint="eastAsia"/>
          <w:sz w:val="20"/>
        </w:rPr>
        <w:t>Following the achieved agreements till no</w:t>
      </w:r>
      <w:r>
        <w:rPr>
          <w:rFonts w:hint="eastAsia"/>
          <w:sz w:val="20"/>
        </w:rPr>
        <w:t xml:space="preserve">w, a normal UE </w:t>
      </w:r>
      <w:r>
        <w:rPr>
          <w:rFonts w:hint="eastAsia"/>
          <w:sz w:val="20"/>
        </w:rPr>
        <w:t>implementation</w:t>
      </w:r>
      <w:r>
        <w:rPr>
          <w:rFonts w:hint="eastAsia"/>
          <w:sz w:val="20"/>
        </w:rPr>
        <w:t xml:space="preserve"> is that, </w:t>
      </w:r>
      <w:r>
        <w:rPr>
          <w:rFonts w:hint="eastAsia"/>
          <w:sz w:val="20"/>
        </w:rPr>
        <w:t>a UE would perform periodic partial sensing</w:t>
      </w:r>
      <w:r>
        <w:rPr>
          <w:rFonts w:hint="eastAsia"/>
          <w:sz w:val="20"/>
        </w:rPr>
        <w:t xml:space="preserve"> independently for each of</w:t>
      </w:r>
      <w:r>
        <w:rPr>
          <w:rFonts w:hint="eastAsia"/>
          <w:sz w:val="20"/>
        </w:rPr>
        <w:t xml:space="preserve"> reservation period</w:t>
      </w:r>
      <w:r>
        <w:rPr>
          <w:rFonts w:hint="eastAsia"/>
          <w:sz w:val="20"/>
        </w:rPr>
        <w:t xml:space="preserve">, </w:t>
      </w:r>
      <w:r>
        <w:rPr>
          <w:rFonts w:hint="eastAsia"/>
          <w:sz w:val="20"/>
        </w:rPr>
        <w:t xml:space="preserve">which is </w:t>
      </w:r>
      <w:r>
        <w:rPr>
          <w:rFonts w:hint="eastAsia"/>
          <w:sz w:val="20"/>
        </w:rPr>
        <w:t xml:space="preserve">also </w:t>
      </w:r>
      <w:r>
        <w:rPr>
          <w:rFonts w:hint="eastAsia"/>
          <w:sz w:val="20"/>
        </w:rPr>
        <w:t>independent of resource selection triggering</w:t>
      </w:r>
      <w:r>
        <w:rPr>
          <w:rFonts w:hint="eastAsia"/>
          <w:sz w:val="20"/>
        </w:rPr>
        <w:t xml:space="preserve"> event</w:t>
      </w:r>
      <w:r>
        <w:rPr>
          <w:rFonts w:hint="eastAsia"/>
          <w:sz w:val="20"/>
        </w:rPr>
        <w:t>. When the resource selection triggering comes (in slot n), the</w:t>
      </w:r>
      <w:r>
        <w:rPr>
          <w:rFonts w:hint="eastAsia"/>
          <w:sz w:val="20"/>
        </w:rPr>
        <w:t xml:space="preserve"> UE </w:t>
      </w:r>
      <w:r>
        <w:rPr>
          <w:rFonts w:hint="eastAsia"/>
          <w:sz w:val="20"/>
        </w:rPr>
        <w:t>should</w:t>
      </w:r>
      <w:r>
        <w:rPr>
          <w:rFonts w:hint="eastAsia"/>
          <w:sz w:val="20"/>
        </w:rPr>
        <w:t xml:space="preserve"> determine the set Y based on the sensed occasions of the corresponding reservation periods. </w:t>
      </w:r>
      <w:r>
        <w:rPr>
          <w:rFonts w:hint="eastAsia"/>
          <w:sz w:val="20"/>
        </w:rPr>
        <w:t>An example is shown is Figure 1.</w:t>
      </w:r>
    </w:p>
    <w:p w:rsidR="002C4346" w:rsidRDefault="002C4346">
      <w:pPr>
        <w:spacing w:before="120" w:after="120"/>
        <w:jc w:val="center"/>
      </w:pPr>
      <w:r>
        <w:object w:dxaOrig="9445" w:dyaOrig="3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05pt;height:119.3pt" o:ole="">
            <v:imagedata r:id="rId9" o:title=""/>
          </v:shape>
          <o:OLEObject Type="Embed" ProgID="Visio.Drawing.11" ShapeID="_x0000_i1025" DrawAspect="Content" ObjectID="_1689836979" r:id="rId10"/>
        </w:object>
      </w:r>
    </w:p>
    <w:p w:rsidR="002C4346" w:rsidRDefault="009F32A1">
      <w:pPr>
        <w:pStyle w:val="af"/>
        <w:numPr>
          <w:ilvl w:val="7"/>
          <w:numId w:val="1"/>
        </w:numPr>
        <w:spacing w:before="120" w:after="120"/>
        <w:ind w:left="0"/>
        <w:jc w:val="center"/>
        <w:rPr>
          <w:sz w:val="20"/>
        </w:rPr>
      </w:pPr>
      <w:r>
        <w:rPr>
          <w:rFonts w:eastAsia="宋体" w:hint="eastAsia"/>
          <w:sz w:val="20"/>
        </w:rPr>
        <w:t xml:space="preserve">: </w:t>
      </w:r>
      <w:r>
        <w:rPr>
          <w:rFonts w:hint="eastAsia"/>
          <w:sz w:val="20"/>
        </w:rPr>
        <w:t>An example for overlaps between different partial sensing occasions</w:t>
      </w:r>
    </w:p>
    <w:p w:rsidR="002C4346" w:rsidRDefault="009F32A1">
      <w:pPr>
        <w:spacing w:before="120" w:after="120"/>
        <w:jc w:val="left"/>
        <w:rPr>
          <w:sz w:val="20"/>
        </w:rPr>
      </w:pPr>
      <w:r>
        <w:rPr>
          <w:rFonts w:hint="eastAsia"/>
          <w:sz w:val="20"/>
        </w:rPr>
        <w:t xml:space="preserve">As we know, if there are more than one </w:t>
      </w:r>
      <w:r>
        <w:rPr>
          <w:rFonts w:hint="eastAsia"/>
          <w:i/>
          <w:iCs/>
          <w:sz w:val="20"/>
        </w:rPr>
        <w:t>P</w:t>
      </w:r>
      <w:r>
        <w:rPr>
          <w:rFonts w:hint="eastAsia"/>
          <w:i/>
          <w:iCs/>
          <w:sz w:val="20"/>
          <w:vertAlign w:val="subscript"/>
        </w:rPr>
        <w:t>reserve</w:t>
      </w:r>
      <w:r>
        <w:rPr>
          <w:rFonts w:hint="eastAsia"/>
          <w:sz w:val="20"/>
        </w:rPr>
        <w:t xml:space="preserve"> values, </w:t>
      </w:r>
      <w:r>
        <w:rPr>
          <w:rFonts w:hint="eastAsia"/>
          <w:sz w:val="20"/>
        </w:rPr>
        <w:t xml:space="preserve">it's quite likely that one reservation period may not be the integer multiple of others. </w:t>
      </w:r>
      <w:r>
        <w:rPr>
          <w:rFonts w:hint="eastAsia"/>
          <w:sz w:val="20"/>
        </w:rPr>
        <w:t>That means</w:t>
      </w:r>
      <w:r>
        <w:rPr>
          <w:rFonts w:hint="eastAsia"/>
          <w:sz w:val="20"/>
        </w:rPr>
        <w:t xml:space="preserve"> the occasion corresponding to a certain reservation period and the occasions corresponding to other </w:t>
      </w:r>
      <w:r>
        <w:rPr>
          <w:rFonts w:hint="eastAsia"/>
          <w:sz w:val="20"/>
        </w:rPr>
        <w:t xml:space="preserve">reservation periods overlap on some slots yet not others. </w:t>
      </w:r>
      <w:r>
        <w:rPr>
          <w:rFonts w:hint="eastAsia"/>
          <w:sz w:val="20"/>
        </w:rPr>
        <w:t>If only the overlapped resources can be regarded as candidate resource set Y</w:t>
      </w:r>
      <w:r>
        <w:rPr>
          <w:rFonts w:hint="eastAsia"/>
          <w:sz w:val="20"/>
        </w:rPr>
        <w:t>, the interval between two overlap</w:t>
      </w:r>
      <w:r>
        <w:rPr>
          <w:rFonts w:hint="eastAsia"/>
          <w:sz w:val="20"/>
        </w:rPr>
        <w:t>ped set</w:t>
      </w:r>
      <w:r>
        <w:rPr>
          <w:rFonts w:hint="eastAsia"/>
          <w:sz w:val="20"/>
        </w:rPr>
        <w:t xml:space="preserve"> may be larger than the PDB of the transmission. As shown in Figure 1, for a rese</w:t>
      </w:r>
      <w:r>
        <w:rPr>
          <w:rFonts w:hint="eastAsia"/>
          <w:sz w:val="20"/>
        </w:rPr>
        <w:t>rvation period P1(100ms), the periodic sensing occasion is a set of slots with period P1, as the blue block</w:t>
      </w:r>
      <w:r>
        <w:rPr>
          <w:sz w:val="20"/>
        </w:rPr>
        <w:t>.</w:t>
      </w:r>
      <w:r>
        <w:rPr>
          <w:rFonts w:hint="eastAsia"/>
          <w:sz w:val="20"/>
        </w:rPr>
        <w:t xml:space="preserve"> </w:t>
      </w:r>
      <w:r>
        <w:rPr>
          <w:rFonts w:hint="eastAsia"/>
          <w:sz w:val="20"/>
        </w:rPr>
        <w:t>and</w:t>
      </w:r>
      <w:r>
        <w:rPr>
          <w:rFonts w:hint="eastAsia"/>
          <w:sz w:val="20"/>
        </w:rPr>
        <w:t xml:space="preserve"> for a reservation period P2(60ms), a periodic sensing occasion is a set of slots with period P2, as the orange block. From Figure 1, we can see</w:t>
      </w:r>
      <w:r>
        <w:rPr>
          <w:rFonts w:hint="eastAsia"/>
          <w:sz w:val="20"/>
        </w:rPr>
        <w:t xml:space="preserve"> only the common multiple of P1 and P2 are overlapped in time domain, e.g., slot y1 and slot y8. The interval between the two time </w:t>
      </w:r>
      <w:r>
        <w:rPr>
          <w:rFonts w:hint="eastAsia"/>
          <w:sz w:val="20"/>
        </w:rPr>
        <w:t xml:space="preserve">overlapped </w:t>
      </w:r>
      <w:r>
        <w:rPr>
          <w:rFonts w:hint="eastAsia"/>
          <w:sz w:val="20"/>
        </w:rPr>
        <w:t xml:space="preserve">locations is 300 ms, which is larger than PDB of the transmission, e.g., 100 </w:t>
      </w:r>
      <w:proofErr w:type="spellStart"/>
      <w:r>
        <w:rPr>
          <w:rFonts w:hint="eastAsia"/>
          <w:sz w:val="20"/>
        </w:rPr>
        <w:t>ms.</w:t>
      </w:r>
      <w:proofErr w:type="spellEnd"/>
      <w:r>
        <w:rPr>
          <w:rFonts w:hint="eastAsia"/>
          <w:sz w:val="20"/>
        </w:rPr>
        <w:t xml:space="preserve"> </w:t>
      </w:r>
      <w:r>
        <w:rPr>
          <w:rFonts w:hint="eastAsia"/>
          <w:sz w:val="20"/>
        </w:rPr>
        <w:t>Based on above analysis, if no mo</w:t>
      </w:r>
      <w:r>
        <w:rPr>
          <w:rFonts w:hint="eastAsia"/>
          <w:sz w:val="20"/>
        </w:rPr>
        <w:t>re instruction is introduced, the following observation can be got:</w:t>
      </w:r>
    </w:p>
    <w:p w:rsidR="002C4346" w:rsidRDefault="009F32A1">
      <w:pPr>
        <w:pStyle w:val="YJ-Observation"/>
        <w:snapToGrid w:val="0"/>
        <w:spacing w:before="120" w:after="120" w:line="264" w:lineRule="auto"/>
        <w:rPr>
          <w:szCs w:val="22"/>
          <w:lang w:val="en-US" w:eastAsia="zh-CN"/>
        </w:rPr>
      </w:pPr>
      <w:bookmarkStart w:id="4" w:name="_Toc71624932"/>
      <w:bookmarkStart w:id="5" w:name="_Toc79224104"/>
      <w:r>
        <w:rPr>
          <w:rFonts w:hint="eastAsia"/>
          <w:szCs w:val="22"/>
          <w:lang w:val="en-US" w:eastAsia="zh-CN"/>
        </w:rPr>
        <w:t xml:space="preserve">If sensing is performed </w:t>
      </w:r>
      <w:r>
        <w:rPr>
          <w:szCs w:val="22"/>
          <w:lang w:val="en-US" w:eastAsia="zh-CN"/>
        </w:rPr>
        <w:t>independently</w:t>
      </w:r>
      <w:r>
        <w:rPr>
          <w:rFonts w:hint="eastAsia"/>
          <w:szCs w:val="22"/>
          <w:lang w:val="en-US" w:eastAsia="zh-CN"/>
        </w:rPr>
        <w:t xml:space="preserve"> based on each reservation period in time domain, it is hard to select a candidate resource set Y which is evaluated by the sensing based on all reservation periods and meets the PDB requirement.</w:t>
      </w:r>
      <w:bookmarkEnd w:id="4"/>
      <w:bookmarkEnd w:id="5"/>
      <w:r>
        <w:rPr>
          <w:rFonts w:hint="eastAsia"/>
          <w:szCs w:val="22"/>
          <w:lang w:val="en-US" w:eastAsia="zh-CN"/>
        </w:rPr>
        <w:t xml:space="preserve"> </w:t>
      </w:r>
    </w:p>
    <w:p w:rsidR="002C4346" w:rsidRDefault="009F32A1">
      <w:pPr>
        <w:spacing w:before="120" w:after="120"/>
        <w:jc w:val="left"/>
        <w:rPr>
          <w:sz w:val="20"/>
        </w:rPr>
      </w:pPr>
      <w:r>
        <w:rPr>
          <w:rFonts w:hint="eastAsia"/>
          <w:sz w:val="20"/>
        </w:rPr>
        <w:t>To ensure the sensing reliability and align with the achiev</w:t>
      </w:r>
      <w:r>
        <w:rPr>
          <w:rFonts w:hint="eastAsia"/>
          <w:sz w:val="20"/>
        </w:rPr>
        <w:t xml:space="preserve">ed agreements, </w:t>
      </w:r>
      <w:r>
        <w:rPr>
          <w:rFonts w:hint="eastAsia"/>
          <w:sz w:val="20"/>
        </w:rPr>
        <w:t xml:space="preserve">the </w:t>
      </w:r>
      <w:r>
        <w:rPr>
          <w:rFonts w:hint="eastAsia"/>
          <w:sz w:val="20"/>
        </w:rPr>
        <w:t xml:space="preserve">candidate resource set Y should be evaluated by all of </w:t>
      </w:r>
      <w:r>
        <w:rPr>
          <w:rFonts w:hint="eastAsia"/>
          <w:i/>
          <w:iCs/>
          <w:sz w:val="20"/>
        </w:rPr>
        <w:t>P</w:t>
      </w:r>
      <w:r>
        <w:rPr>
          <w:rFonts w:hint="eastAsia"/>
          <w:i/>
          <w:iCs/>
          <w:sz w:val="20"/>
          <w:vertAlign w:val="subscript"/>
        </w:rPr>
        <w:t>reserve</w:t>
      </w:r>
      <w:r>
        <w:rPr>
          <w:rFonts w:hint="eastAsia"/>
          <w:sz w:val="20"/>
        </w:rPr>
        <w:t xml:space="preserve"> values and get ready for every potential resource (re)selection trigger event. With</w:t>
      </w:r>
      <w:r>
        <w:rPr>
          <w:rFonts w:hint="eastAsia"/>
          <w:sz w:val="20"/>
        </w:rPr>
        <w:t xml:space="preserve"> this consideration, </w:t>
      </w:r>
      <w:r>
        <w:rPr>
          <w:rFonts w:hint="eastAsia"/>
          <w:sz w:val="20"/>
        </w:rPr>
        <w:t xml:space="preserve">sensing can be done periodically, e.g. in each sensing gap, at least </w:t>
      </w:r>
      <w:r>
        <w:rPr>
          <w:rFonts w:hint="eastAsia"/>
          <w:sz w:val="20"/>
        </w:rPr>
        <w:t xml:space="preserve">one candidate resource set Y should be evaluated by all of </w:t>
      </w:r>
      <w:r w:rsidR="00A57039">
        <w:rPr>
          <w:rFonts w:hint="eastAsia"/>
          <w:i/>
          <w:iCs/>
          <w:sz w:val="20"/>
        </w:rPr>
        <w:t>P</w:t>
      </w:r>
      <w:r w:rsidR="00A57039">
        <w:rPr>
          <w:rFonts w:hint="eastAsia"/>
          <w:i/>
          <w:iCs/>
          <w:sz w:val="20"/>
          <w:vertAlign w:val="subscript"/>
        </w:rPr>
        <w:t>reserve</w:t>
      </w:r>
      <w:r w:rsidR="00A57039">
        <w:rPr>
          <w:rFonts w:hint="eastAsia"/>
          <w:sz w:val="20"/>
        </w:rPr>
        <w:t xml:space="preserve"> </w:t>
      </w:r>
      <w:r>
        <w:rPr>
          <w:rFonts w:hint="eastAsia"/>
          <w:sz w:val="20"/>
        </w:rPr>
        <w:t>values. A</w:t>
      </w:r>
      <w:r w:rsidR="00A57039">
        <w:rPr>
          <w:rFonts w:hint="eastAsia"/>
          <w:sz w:val="20"/>
        </w:rPr>
        <w:t>n</w:t>
      </w:r>
      <w:r>
        <w:rPr>
          <w:rFonts w:hint="eastAsia"/>
          <w:sz w:val="20"/>
        </w:rPr>
        <w:t xml:space="preserve"> example is shown in Figure 2, in each sensing gap, the UE monitors slots of at least one periodic sensing occasions, where a periodic sensing occasion is a set of slots according</w:t>
      </w:r>
      <w:r>
        <w:rPr>
          <w:rFonts w:hint="eastAsia"/>
          <w:sz w:val="20"/>
        </w:rPr>
        <w:t xml:space="preserve"> to </w:t>
      </w:r>
      <w:r w:rsidR="002C4346" w:rsidRPr="002C4346">
        <w:rPr>
          <w:rFonts w:hint="eastAsia"/>
          <w:position w:val="-14"/>
          <w:sz w:val="20"/>
        </w:rPr>
        <w:object w:dxaOrig="859" w:dyaOrig="400">
          <v:shape id="_x0000_i1026" type="#_x0000_t75" style="width:43pt;height:19.9pt" o:ole="">
            <v:imagedata r:id="rId11" o:title=""/>
          </v:shape>
          <o:OLEObject Type="Embed" ProgID="Equation.KSEE3" ShapeID="_x0000_i1026" DrawAspect="Content" ObjectID="_1689836980" r:id="rId12"/>
        </w:object>
      </w:r>
      <w:r>
        <w:rPr>
          <w:rFonts w:hint="eastAsia"/>
          <w:sz w:val="20"/>
        </w:rPr>
        <w:t>[2].</w:t>
      </w:r>
    </w:p>
    <w:p w:rsidR="002C4346" w:rsidRDefault="002C4346">
      <w:pPr>
        <w:spacing w:before="120" w:after="120"/>
        <w:jc w:val="center"/>
      </w:pPr>
    </w:p>
    <w:p w:rsidR="002C4346" w:rsidRDefault="002C4346">
      <w:pPr>
        <w:pStyle w:val="af"/>
        <w:numPr>
          <w:ilvl w:val="255"/>
          <w:numId w:val="0"/>
        </w:numPr>
        <w:spacing w:before="120" w:after="120"/>
        <w:jc w:val="left"/>
      </w:pPr>
      <w:r>
        <w:object w:dxaOrig="7177" w:dyaOrig="3125">
          <v:shape id="_x0000_i1027" type="#_x0000_t75" style="width:457.8pt;height:149.35pt" o:ole="">
            <v:imagedata r:id="rId13" o:title=""/>
          </v:shape>
          <o:OLEObject Type="Embed" ProgID="Visio.Drawing.11" ShapeID="_x0000_i1027" DrawAspect="Content" ObjectID="_1689836981" r:id="rId14"/>
        </w:object>
      </w:r>
    </w:p>
    <w:p w:rsidR="002C4346" w:rsidRDefault="009F32A1">
      <w:pPr>
        <w:pStyle w:val="af"/>
        <w:numPr>
          <w:ilvl w:val="7"/>
          <w:numId w:val="1"/>
        </w:numPr>
        <w:spacing w:before="120" w:after="120"/>
        <w:ind w:left="0"/>
        <w:jc w:val="center"/>
        <w:rPr>
          <w:rFonts w:eastAsia="宋体"/>
          <w:sz w:val="20"/>
        </w:rPr>
      </w:pPr>
      <w:r>
        <w:rPr>
          <w:rFonts w:eastAsia="宋体" w:hint="eastAsia"/>
          <w:sz w:val="20"/>
        </w:rPr>
        <w:t>: A</w:t>
      </w:r>
      <w:r w:rsidR="00A57039">
        <w:rPr>
          <w:rFonts w:eastAsia="宋体" w:hint="eastAsia"/>
          <w:sz w:val="20"/>
        </w:rPr>
        <w:t>n</w:t>
      </w:r>
      <w:r>
        <w:rPr>
          <w:rFonts w:eastAsia="宋体" w:hint="eastAsia"/>
          <w:sz w:val="20"/>
        </w:rPr>
        <w:t xml:space="preserve"> example of partial sensing with sensing gap</w:t>
      </w:r>
    </w:p>
    <w:p w:rsidR="002C4346" w:rsidRDefault="009F32A1">
      <w:pPr>
        <w:spacing w:before="120" w:after="120"/>
        <w:rPr>
          <w:sz w:val="20"/>
        </w:rPr>
      </w:pPr>
      <w:bookmarkStart w:id="6" w:name="_Toc71620777"/>
      <w:bookmarkStart w:id="7" w:name="_Toc71577639"/>
      <w:bookmarkEnd w:id="6"/>
      <w:bookmarkEnd w:id="7"/>
      <w:r>
        <w:rPr>
          <w:rFonts w:hint="eastAsia"/>
          <w:sz w:val="20"/>
        </w:rPr>
        <w:t xml:space="preserve">As shown in Figure 2, during each sensing gap(100ms), there is a candidate resource set Y(e.g. at slots x12, x22), and it is evaluated by both </w:t>
      </w:r>
      <w:r>
        <w:rPr>
          <w:rFonts w:hint="eastAsia"/>
          <w:sz w:val="20"/>
        </w:rPr>
        <w:t xml:space="preserve">P1 and P2. Even though the resource (re)selection triggering slot n is not expected by UE, if UE performs sensing </w:t>
      </w:r>
      <w:r w:rsidR="00A57039">
        <w:rPr>
          <w:rFonts w:hint="eastAsia"/>
          <w:sz w:val="20"/>
        </w:rPr>
        <w:t xml:space="preserve">per </w:t>
      </w:r>
      <w:r>
        <w:rPr>
          <w:rFonts w:hint="eastAsia"/>
          <w:sz w:val="20"/>
        </w:rPr>
        <w:t xml:space="preserve">sensing gap, when the </w:t>
      </w:r>
      <w:r>
        <w:rPr>
          <w:color w:val="000000"/>
          <w:lang w:eastAsia="ko-KR"/>
        </w:rPr>
        <w:t>resource (re)selection triggering</w:t>
      </w:r>
      <w:r>
        <w:rPr>
          <w:rFonts w:hint="eastAsia"/>
          <w:sz w:val="20"/>
        </w:rPr>
        <w:t xml:space="preserve"> event comes, UE can find a proper set Y within a sensing gap which is evalu</w:t>
      </w:r>
      <w:r>
        <w:rPr>
          <w:rFonts w:hint="eastAsia"/>
          <w:sz w:val="20"/>
        </w:rPr>
        <w:t xml:space="preserve">ated by all of </w:t>
      </w:r>
      <w:r>
        <w:rPr>
          <w:rFonts w:hint="eastAsia"/>
          <w:i/>
          <w:iCs/>
          <w:sz w:val="20"/>
        </w:rPr>
        <w:t>P</w:t>
      </w:r>
      <w:r>
        <w:rPr>
          <w:rFonts w:hint="eastAsia"/>
          <w:i/>
          <w:iCs/>
          <w:sz w:val="20"/>
          <w:vertAlign w:val="subscript"/>
        </w:rPr>
        <w:t>reserve</w:t>
      </w:r>
      <w:r>
        <w:rPr>
          <w:rFonts w:hint="eastAsia"/>
          <w:sz w:val="20"/>
        </w:rPr>
        <w:t xml:space="preserve"> values. Thus the reliability and PDB requirement can be ensured. Based the analysis, the following proposal is given:</w:t>
      </w:r>
    </w:p>
    <w:p w:rsidR="002C4346" w:rsidRDefault="009F32A1">
      <w:pPr>
        <w:pStyle w:val="YJ-Proposal"/>
        <w:spacing w:before="120" w:after="120"/>
      </w:pPr>
      <w:bookmarkStart w:id="8" w:name="_Toc71620808"/>
      <w:bookmarkStart w:id="9" w:name="_Toc71620785"/>
      <w:bookmarkStart w:id="10" w:name="_Toc71577698"/>
      <w:bookmarkStart w:id="11" w:name="_Toc71577721"/>
      <w:bookmarkStart w:id="12" w:name="_Toc71624938"/>
      <w:bookmarkStart w:id="13" w:name="_Toc13885"/>
      <w:bookmarkStart w:id="14" w:name="_Toc1875"/>
      <w:bookmarkStart w:id="15" w:name="_Toc79224124"/>
      <w:bookmarkEnd w:id="8"/>
      <w:bookmarkEnd w:id="9"/>
      <w:bookmarkEnd w:id="10"/>
      <w:bookmarkEnd w:id="11"/>
      <w:r>
        <w:rPr>
          <w:rFonts w:hint="eastAsia"/>
          <w:lang w:val="en-US" w:eastAsia="zh-CN"/>
        </w:rPr>
        <w:t>For periodic partial sensing, the periodic sensing occasions that UE monitors should be within a sensing gap</w:t>
      </w:r>
      <w:bookmarkEnd w:id="12"/>
      <w:r>
        <w:rPr>
          <w:rFonts w:hint="eastAsia"/>
          <w:lang w:val="en-US" w:eastAsia="zh-CN"/>
        </w:rPr>
        <w:t>.</w:t>
      </w:r>
      <w:bookmarkEnd w:id="15"/>
      <w:r>
        <w:rPr>
          <w:rFonts w:hint="eastAsia"/>
          <w:lang w:val="en-US" w:eastAsia="zh-CN"/>
        </w:rPr>
        <w:t xml:space="preserve"> </w:t>
      </w:r>
      <w:bookmarkEnd w:id="13"/>
      <w:bookmarkEnd w:id="14"/>
    </w:p>
    <w:p w:rsidR="002C4346" w:rsidRDefault="009F32A1">
      <w:pPr>
        <w:numPr>
          <w:ilvl w:val="0"/>
          <w:numId w:val="9"/>
        </w:numPr>
        <w:spacing w:before="120" w:after="120"/>
        <w:rPr>
          <w:sz w:val="20"/>
        </w:rPr>
      </w:pPr>
      <w:r>
        <w:rPr>
          <w:rFonts w:hint="eastAsia"/>
          <w:sz w:val="20"/>
        </w:rPr>
        <w:t>k v</w:t>
      </w:r>
      <w:r>
        <w:rPr>
          <w:rFonts w:hint="eastAsia"/>
          <w:sz w:val="20"/>
        </w:rPr>
        <w:t xml:space="preserve">alue for </w:t>
      </w:r>
      <w:r>
        <w:rPr>
          <w:color w:val="000000"/>
          <w:sz w:val="20"/>
        </w:rPr>
        <w:t>periodic-based partial sensing</w:t>
      </w:r>
    </w:p>
    <w:p w:rsidR="002C4346" w:rsidRDefault="009F32A1">
      <w:pPr>
        <w:spacing w:before="120" w:after="120"/>
        <w:rPr>
          <w:sz w:val="20"/>
          <w:szCs w:val="22"/>
        </w:rPr>
      </w:pPr>
      <w:r>
        <w:rPr>
          <w:rFonts w:hint="eastAsia"/>
          <w:sz w:val="20"/>
        </w:rPr>
        <w:t xml:space="preserve">The value of k is used to determine the occasion(s) </w:t>
      </w:r>
      <w:r>
        <w:rPr>
          <w:rFonts w:hint="eastAsia"/>
          <w:sz w:val="20"/>
        </w:rPr>
        <w:t>within a sensing gap for</w:t>
      </w:r>
      <w:r>
        <w:rPr>
          <w:rFonts w:hint="eastAsia"/>
          <w:sz w:val="20"/>
        </w:rPr>
        <w:t xml:space="preserve"> periodic-based partial sensing. </w:t>
      </w:r>
      <w:r w:rsidR="00E31C66">
        <w:rPr>
          <w:rFonts w:hint="eastAsia"/>
          <w:sz w:val="20"/>
        </w:rPr>
        <w:t xml:space="preserve">It is </w:t>
      </w:r>
      <w:r>
        <w:rPr>
          <w:rFonts w:hint="eastAsia"/>
          <w:sz w:val="20"/>
        </w:rPr>
        <w:t>common understanding that during a sensing gap, the more sensing occasions</w:t>
      </w:r>
      <w:r w:rsidR="00E31C66">
        <w:rPr>
          <w:rFonts w:hint="eastAsia"/>
          <w:sz w:val="20"/>
        </w:rPr>
        <w:t xml:space="preserve"> taken</w:t>
      </w:r>
      <w:r>
        <w:rPr>
          <w:rFonts w:hint="eastAsia"/>
          <w:sz w:val="20"/>
        </w:rPr>
        <w:t>, the better reliability, but the more power consumption</w:t>
      </w:r>
      <w:r w:rsidR="00E31C66">
        <w:rPr>
          <w:rFonts w:hint="eastAsia"/>
          <w:sz w:val="20"/>
        </w:rPr>
        <w:t xml:space="preserve"> there exists</w:t>
      </w:r>
      <w:r>
        <w:rPr>
          <w:rFonts w:hint="eastAsia"/>
          <w:sz w:val="20"/>
        </w:rPr>
        <w:t xml:space="preserve">. To balance the reliability and power consumption, </w:t>
      </w:r>
      <w:r>
        <w:rPr>
          <w:rFonts w:hint="eastAsia"/>
          <w:sz w:val="20"/>
        </w:rPr>
        <w:t xml:space="preserve">we think the </w:t>
      </w:r>
      <w:r>
        <w:rPr>
          <w:rFonts w:hint="eastAsia"/>
          <w:sz w:val="20"/>
        </w:rPr>
        <w:t xml:space="preserve">upper </w:t>
      </w:r>
      <w:r>
        <w:rPr>
          <w:rFonts w:hint="eastAsia"/>
          <w:sz w:val="20"/>
        </w:rPr>
        <w:t>boundary of k value</w:t>
      </w:r>
      <w:r>
        <w:rPr>
          <w:rFonts w:hint="eastAsia"/>
          <w:sz w:val="20"/>
        </w:rPr>
        <w:t xml:space="preserve"> can be provided(the lower l</w:t>
      </w:r>
      <w:r>
        <w:rPr>
          <w:rFonts w:hint="eastAsia"/>
          <w:sz w:val="20"/>
        </w:rPr>
        <w:t>imit is one as agreement)</w:t>
      </w:r>
      <w:r>
        <w:rPr>
          <w:rFonts w:hint="eastAsia"/>
          <w:sz w:val="20"/>
        </w:rPr>
        <w:t xml:space="preserve">. UE can select </w:t>
      </w:r>
      <w:r>
        <w:rPr>
          <w:rFonts w:hint="eastAsia"/>
          <w:sz w:val="20"/>
        </w:rPr>
        <w:t>one or more</w:t>
      </w:r>
      <w:r>
        <w:rPr>
          <w:rFonts w:hint="eastAsia"/>
          <w:sz w:val="20"/>
        </w:rPr>
        <w:t xml:space="preserve"> k v</w:t>
      </w:r>
      <w:r>
        <w:rPr>
          <w:rFonts w:hint="eastAsia"/>
          <w:sz w:val="20"/>
          <w:szCs w:val="22"/>
        </w:rPr>
        <w:t>alue</w:t>
      </w:r>
      <w:r>
        <w:rPr>
          <w:rFonts w:hint="eastAsia"/>
          <w:sz w:val="20"/>
          <w:szCs w:val="22"/>
        </w:rPr>
        <w:t xml:space="preserve">s </w:t>
      </w:r>
      <w:r>
        <w:rPr>
          <w:rFonts w:hint="eastAsia"/>
          <w:sz w:val="20"/>
          <w:szCs w:val="22"/>
        </w:rPr>
        <w:t xml:space="preserve">by UE implementation </w:t>
      </w:r>
      <w:r>
        <w:rPr>
          <w:rFonts w:hint="eastAsia"/>
          <w:sz w:val="20"/>
          <w:szCs w:val="22"/>
        </w:rPr>
        <w:t>which</w:t>
      </w:r>
      <w:r>
        <w:rPr>
          <w:rFonts w:hint="eastAsia"/>
          <w:sz w:val="20"/>
          <w:szCs w:val="22"/>
        </w:rPr>
        <w:t xml:space="preserve"> </w:t>
      </w:r>
      <w:r>
        <w:rPr>
          <w:rFonts w:hint="eastAsia"/>
          <w:sz w:val="20"/>
          <w:szCs w:val="22"/>
        </w:rPr>
        <w:t xml:space="preserve">should </w:t>
      </w:r>
      <w:r>
        <w:rPr>
          <w:rFonts w:hint="eastAsia"/>
          <w:sz w:val="20"/>
          <w:szCs w:val="22"/>
        </w:rPr>
        <w:t xml:space="preserve">not surpass the boundary. </w:t>
      </w:r>
    </w:p>
    <w:p w:rsidR="002C4346" w:rsidRDefault="009F32A1">
      <w:pPr>
        <w:pStyle w:val="YJ-Proposal"/>
        <w:spacing w:before="120" w:after="120"/>
        <w:rPr>
          <w:szCs w:val="22"/>
          <w:lang w:val="en-US" w:eastAsia="zh-CN"/>
        </w:rPr>
      </w:pPr>
      <w:bookmarkStart w:id="16" w:name="_Toc71624940"/>
      <w:bookmarkStart w:id="17" w:name="_Toc79224125"/>
      <w:r>
        <w:rPr>
          <w:rFonts w:hint="eastAsia"/>
          <w:szCs w:val="22"/>
          <w:lang w:val="en-US" w:eastAsia="zh-CN"/>
        </w:rPr>
        <w:t>The upper boundary of k value should be (pre-)configured. UE determines k value by UE implementation.</w:t>
      </w:r>
      <w:bookmarkEnd w:id="16"/>
      <w:bookmarkEnd w:id="17"/>
    </w:p>
    <w:p w:rsidR="002C4346" w:rsidRDefault="009F32A1">
      <w:pPr>
        <w:numPr>
          <w:ilvl w:val="0"/>
          <w:numId w:val="8"/>
        </w:numPr>
        <w:spacing w:before="120" w:after="120"/>
        <w:rPr>
          <w:sz w:val="20"/>
        </w:rPr>
      </w:pPr>
      <w:r>
        <w:rPr>
          <w:rFonts w:hint="eastAsia"/>
          <w:sz w:val="20"/>
        </w:rPr>
        <w:t>Contiguous partial sensing</w:t>
      </w:r>
    </w:p>
    <w:p w:rsidR="002C4346" w:rsidRDefault="009F32A1">
      <w:pPr>
        <w:spacing w:before="120" w:after="120"/>
        <w:rPr>
          <w:sz w:val="20"/>
        </w:rPr>
      </w:pPr>
      <w:r>
        <w:rPr>
          <w:rFonts w:hint="eastAsia"/>
          <w:sz w:val="20"/>
        </w:rPr>
        <w:t>Cont</w:t>
      </w:r>
      <w:r>
        <w:rPr>
          <w:rFonts w:hint="eastAsia"/>
          <w:sz w:val="20"/>
        </w:rPr>
        <w:t xml:space="preserve">iguous partial sensing is helpful to evaluate whether the selected resource is reserved by other UEs specifically for </w:t>
      </w:r>
      <w:proofErr w:type="spellStart"/>
      <w:r>
        <w:rPr>
          <w:rFonts w:hint="eastAsia"/>
          <w:sz w:val="20"/>
        </w:rPr>
        <w:t>aperiodic</w:t>
      </w:r>
      <w:proofErr w:type="spellEnd"/>
      <w:r>
        <w:rPr>
          <w:rFonts w:hint="eastAsia"/>
          <w:sz w:val="20"/>
        </w:rPr>
        <w:t xml:space="preserve"> service (re-)transmission. </w:t>
      </w:r>
      <w:r>
        <w:rPr>
          <w:rFonts w:hint="eastAsia"/>
          <w:sz w:val="20"/>
        </w:rPr>
        <w:t>A</w:t>
      </w:r>
      <w:r>
        <w:rPr>
          <w:rFonts w:hint="eastAsia"/>
          <w:sz w:val="20"/>
        </w:rPr>
        <w:t>s shown in Fig</w:t>
      </w:r>
      <w:r>
        <w:rPr>
          <w:rFonts w:hint="eastAsia"/>
          <w:sz w:val="20"/>
        </w:rPr>
        <w:t>ure</w:t>
      </w:r>
      <w:r>
        <w:rPr>
          <w:rFonts w:hint="eastAsia"/>
          <w:sz w:val="20"/>
        </w:rPr>
        <w:t xml:space="preserve"> </w:t>
      </w:r>
      <w:r>
        <w:rPr>
          <w:rFonts w:hint="eastAsia"/>
          <w:sz w:val="20"/>
        </w:rPr>
        <w:t xml:space="preserve">3, </w:t>
      </w:r>
      <w:r>
        <w:rPr>
          <w:rFonts w:hint="eastAsia"/>
          <w:sz w:val="20"/>
        </w:rPr>
        <w:t xml:space="preserve">With additional short term sensing, the collision due to </w:t>
      </w:r>
      <w:proofErr w:type="spellStart"/>
      <w:r>
        <w:rPr>
          <w:rFonts w:hint="eastAsia"/>
          <w:sz w:val="20"/>
        </w:rPr>
        <w:t>aperiodic</w:t>
      </w:r>
      <w:proofErr w:type="spellEnd"/>
      <w:r>
        <w:rPr>
          <w:rFonts w:hint="eastAsia"/>
          <w:sz w:val="20"/>
        </w:rPr>
        <w:t xml:space="preserve"> traffic duri</w:t>
      </w:r>
      <w:r>
        <w:rPr>
          <w:rFonts w:hint="eastAsia"/>
          <w:sz w:val="20"/>
        </w:rPr>
        <w:t xml:space="preserve">ng the gap between partial sensing gap and resource selection window can be mitigated. </w:t>
      </w:r>
      <w:r>
        <w:rPr>
          <w:rFonts w:hint="eastAsia"/>
          <w:sz w:val="20"/>
        </w:rPr>
        <w:t>The</w:t>
      </w:r>
      <w:r>
        <w:rPr>
          <w:rFonts w:hint="eastAsia"/>
          <w:sz w:val="20"/>
        </w:rPr>
        <w:t xml:space="preserve"> length of the contiguous partial sensing window </w:t>
      </w:r>
      <w:r>
        <w:rPr>
          <w:sz w:val="20"/>
        </w:rPr>
        <w:t>cannot</w:t>
      </w:r>
      <w:r>
        <w:rPr>
          <w:rFonts w:hint="eastAsia"/>
          <w:sz w:val="20"/>
        </w:rPr>
        <w:t xml:space="preserve"> be larger than PDB. </w:t>
      </w:r>
    </w:p>
    <w:p w:rsidR="002C4346" w:rsidRDefault="002C4346">
      <w:pPr>
        <w:spacing w:before="120" w:after="120"/>
        <w:jc w:val="center"/>
      </w:pPr>
      <w:r>
        <w:object w:dxaOrig="7469" w:dyaOrig="2610">
          <v:shape id="_x0000_i1028" type="#_x0000_t75" style="width:361.6pt;height:105.3pt" o:ole="">
            <v:imagedata r:id="rId15" o:title=""/>
          </v:shape>
          <o:OLEObject Type="Embed" ProgID="Visio.Drawing.11" ShapeID="_x0000_i1028" DrawAspect="Content" ObjectID="_1689836982" r:id="rId16"/>
        </w:object>
      </w:r>
    </w:p>
    <w:p w:rsidR="002C4346" w:rsidRDefault="009F32A1">
      <w:pPr>
        <w:pStyle w:val="af"/>
        <w:numPr>
          <w:ilvl w:val="7"/>
          <w:numId w:val="1"/>
        </w:numPr>
        <w:spacing w:before="120" w:after="120"/>
        <w:ind w:left="0"/>
        <w:jc w:val="center"/>
      </w:pPr>
      <w:r>
        <w:rPr>
          <w:rFonts w:hint="eastAsia"/>
          <w:sz w:val="20"/>
        </w:rPr>
        <w:t>:</w:t>
      </w:r>
      <w:r>
        <w:rPr>
          <w:rFonts w:hint="eastAsia"/>
          <w:sz w:val="20"/>
        </w:rPr>
        <w:t xml:space="preserve"> </w:t>
      </w:r>
      <w:r>
        <w:rPr>
          <w:rFonts w:hint="eastAsia"/>
          <w:sz w:val="20"/>
          <w:szCs w:val="22"/>
        </w:rPr>
        <w:t>An example for short term sensing</w:t>
      </w:r>
    </w:p>
    <w:p w:rsidR="002C4346" w:rsidRDefault="009F32A1">
      <w:pPr>
        <w:spacing w:before="120" w:after="120"/>
        <w:rPr>
          <w:sz w:val="20"/>
        </w:rPr>
      </w:pPr>
      <w:r>
        <w:rPr>
          <w:rFonts w:hint="eastAsia"/>
          <w:sz w:val="20"/>
        </w:rPr>
        <w:t>In our understanding, co</w:t>
      </w:r>
      <w:r>
        <w:rPr>
          <w:rFonts w:hint="eastAsia"/>
          <w:sz w:val="20"/>
        </w:rPr>
        <w:t>ntiguous partial sensing may be triggered when service package arrives at MAC layer</w:t>
      </w:r>
      <w:r>
        <w:rPr>
          <w:rFonts w:hint="eastAsia"/>
          <w:sz w:val="20"/>
        </w:rPr>
        <w:t>,</w:t>
      </w:r>
      <w:r>
        <w:rPr>
          <w:rFonts w:hint="eastAsia"/>
          <w:sz w:val="20"/>
        </w:rPr>
        <w:t xml:space="preserve"> </w:t>
      </w:r>
      <w:r>
        <w:rPr>
          <w:rFonts w:hint="eastAsia"/>
          <w:sz w:val="20"/>
        </w:rPr>
        <w:t xml:space="preserve">e.g., at the slot of </w:t>
      </w:r>
      <w:r>
        <w:rPr>
          <w:rFonts w:hint="eastAsia"/>
          <w:sz w:val="20"/>
        </w:rPr>
        <w:t xml:space="preserve">resource selection is triggered. So the resource selection trigger in slot </w:t>
      </w:r>
      <w:r>
        <w:rPr>
          <w:rFonts w:hint="eastAsia"/>
          <w:i/>
          <w:iCs/>
          <w:sz w:val="20"/>
        </w:rPr>
        <w:t xml:space="preserve">n </w:t>
      </w:r>
      <w:r>
        <w:rPr>
          <w:rFonts w:hint="eastAsia"/>
          <w:sz w:val="20"/>
        </w:rPr>
        <w:t>or a separate MAC indicator can be used to trigger contiguous partial sen</w:t>
      </w:r>
      <w:r>
        <w:rPr>
          <w:rFonts w:hint="eastAsia"/>
          <w:sz w:val="20"/>
        </w:rPr>
        <w:t xml:space="preserve">sing. </w:t>
      </w:r>
      <w:r>
        <w:rPr>
          <w:rFonts w:hint="eastAsia"/>
          <w:sz w:val="20"/>
        </w:rPr>
        <w:t xml:space="preserve">That means </w:t>
      </w:r>
      <w:r>
        <w:rPr>
          <w:rFonts w:hint="eastAsia"/>
          <w:sz w:val="20"/>
        </w:rPr>
        <w:t xml:space="preserve">UE can be triggered to perform contiguous partial sensing </w:t>
      </w:r>
      <w:r>
        <w:rPr>
          <w:rFonts w:hint="eastAsia"/>
          <w:sz w:val="20"/>
        </w:rPr>
        <w:lastRenderedPageBreak/>
        <w:t xml:space="preserve">between </w:t>
      </w:r>
      <w:r>
        <w:rPr>
          <w:rFonts w:hint="eastAsia"/>
          <w:sz w:val="20"/>
        </w:rPr>
        <w:t xml:space="preserve">slot </w:t>
      </w:r>
      <w:r>
        <w:rPr>
          <w:rFonts w:hint="eastAsia"/>
          <w:sz w:val="20"/>
        </w:rPr>
        <w:t>[</w:t>
      </w:r>
      <w:r>
        <w:rPr>
          <w:rFonts w:hint="eastAsia"/>
          <w:i/>
          <w:iCs/>
          <w:sz w:val="20"/>
        </w:rPr>
        <w:t>n</w:t>
      </w:r>
      <w:r>
        <w:rPr>
          <w:rFonts w:hint="eastAsia"/>
          <w:sz w:val="20"/>
          <w:vertAlign w:val="subscript"/>
        </w:rPr>
        <w:t>1</w:t>
      </w:r>
      <w:r>
        <w:rPr>
          <w:rFonts w:hint="eastAsia"/>
          <w:sz w:val="20"/>
        </w:rPr>
        <w:t xml:space="preserve">, </w:t>
      </w:r>
      <w:r>
        <w:rPr>
          <w:rFonts w:hint="eastAsia"/>
          <w:i/>
          <w:iCs/>
          <w:sz w:val="20"/>
        </w:rPr>
        <w:t>n</w:t>
      </w:r>
      <w:r>
        <w:rPr>
          <w:rFonts w:hint="eastAsia"/>
          <w:sz w:val="20"/>
          <w:vertAlign w:val="subscript"/>
        </w:rPr>
        <w:t>2</w:t>
      </w:r>
      <w:r>
        <w:rPr>
          <w:rFonts w:hint="eastAsia"/>
          <w:sz w:val="20"/>
        </w:rPr>
        <w:t>-</w:t>
      </w:r>
      <w:r>
        <w:rPr>
          <w:rFonts w:hint="eastAsia"/>
          <w:i/>
          <w:iCs/>
          <w:sz w:val="20"/>
        </w:rPr>
        <w:t>T</w:t>
      </w:r>
      <w:r>
        <w:rPr>
          <w:rFonts w:hint="eastAsia"/>
          <w:sz w:val="20"/>
          <w:vertAlign w:val="subscript"/>
        </w:rPr>
        <w:t>proc</w:t>
      </w:r>
      <w:r>
        <w:rPr>
          <w:rFonts w:hint="eastAsia"/>
          <w:sz w:val="20"/>
        </w:rPr>
        <w:t xml:space="preserve">]. Here </w:t>
      </w:r>
      <w:r>
        <w:rPr>
          <w:rFonts w:hint="eastAsia"/>
          <w:i/>
          <w:iCs/>
          <w:sz w:val="20"/>
        </w:rPr>
        <w:t>n</w:t>
      </w:r>
      <w:r>
        <w:rPr>
          <w:rFonts w:hint="eastAsia"/>
          <w:sz w:val="20"/>
          <w:vertAlign w:val="subscript"/>
        </w:rPr>
        <w:t>1</w:t>
      </w:r>
      <w:r>
        <w:rPr>
          <w:rFonts w:hint="eastAsia"/>
          <w:sz w:val="20"/>
        </w:rPr>
        <w:t xml:space="preserve"> and </w:t>
      </w:r>
      <w:r>
        <w:rPr>
          <w:rFonts w:hint="eastAsia"/>
          <w:i/>
          <w:iCs/>
          <w:sz w:val="20"/>
        </w:rPr>
        <w:t>n</w:t>
      </w:r>
      <w:r>
        <w:rPr>
          <w:rFonts w:hint="eastAsia"/>
          <w:sz w:val="20"/>
          <w:vertAlign w:val="subscript"/>
        </w:rPr>
        <w:t xml:space="preserve">2 </w:t>
      </w:r>
      <w:r>
        <w:rPr>
          <w:rFonts w:hint="eastAsia"/>
          <w:sz w:val="20"/>
        </w:rPr>
        <w:t xml:space="preserve">are respectively </w:t>
      </w:r>
      <w:r>
        <w:rPr>
          <w:rFonts w:hint="eastAsia"/>
          <w:sz w:val="20"/>
        </w:rPr>
        <w:t>indicated by high layer,</w:t>
      </w:r>
      <w:r>
        <w:rPr>
          <w:rFonts w:hint="eastAsia"/>
          <w:sz w:val="20"/>
        </w:rPr>
        <w:t xml:space="preserve"> </w:t>
      </w:r>
      <w:proofErr w:type="spellStart"/>
      <w:r>
        <w:rPr>
          <w:rFonts w:hint="eastAsia"/>
          <w:i/>
          <w:iCs/>
          <w:sz w:val="20"/>
        </w:rPr>
        <w:t>T</w:t>
      </w:r>
      <w:r>
        <w:rPr>
          <w:rFonts w:hint="eastAsia"/>
          <w:sz w:val="20"/>
          <w:vertAlign w:val="subscript"/>
        </w:rPr>
        <w:t>proc</w:t>
      </w:r>
      <w:proofErr w:type="spellEnd"/>
      <w:r>
        <w:rPr>
          <w:rFonts w:hint="eastAsia"/>
          <w:sz w:val="20"/>
          <w:vertAlign w:val="subscript"/>
        </w:rPr>
        <w:t xml:space="preserve"> </w:t>
      </w:r>
      <w:r>
        <w:rPr>
          <w:rFonts w:hint="eastAsia"/>
          <w:sz w:val="20"/>
        </w:rPr>
        <w:t xml:space="preserve">is </w:t>
      </w:r>
      <w:r>
        <w:rPr>
          <w:sz w:val="20"/>
        </w:rPr>
        <w:t>subject to processing time restriction</w:t>
      </w:r>
      <w:r>
        <w:rPr>
          <w:rFonts w:hint="eastAsia"/>
          <w:sz w:val="20"/>
        </w:rPr>
        <w:t xml:space="preserve">. </w:t>
      </w:r>
    </w:p>
    <w:p w:rsidR="002C4346" w:rsidRDefault="009F32A1">
      <w:pPr>
        <w:pStyle w:val="YJ-Proposal"/>
        <w:spacing w:before="120" w:after="120"/>
        <w:rPr>
          <w:lang w:val="en-US" w:eastAsia="zh-CN"/>
        </w:rPr>
      </w:pPr>
      <w:bookmarkStart w:id="18" w:name="_Toc32565"/>
      <w:bookmarkStart w:id="19" w:name="_Toc71624942"/>
      <w:bookmarkStart w:id="20" w:name="_Toc1577"/>
      <w:bookmarkStart w:id="21" w:name="_Toc79224126"/>
      <w:r>
        <w:rPr>
          <w:rFonts w:hint="eastAsia"/>
          <w:lang w:val="en-US" w:eastAsia="zh-CN"/>
        </w:rPr>
        <w:t xml:space="preserve">UE can be triggered to perform contiguous </w:t>
      </w:r>
      <w:r>
        <w:rPr>
          <w:rFonts w:hint="eastAsia"/>
          <w:lang w:val="en-US" w:eastAsia="zh-CN"/>
        </w:rPr>
        <w:t>partial sensing by the resource (re)selection triggering or a MAC indication.</w:t>
      </w:r>
      <w:bookmarkEnd w:id="18"/>
      <w:bookmarkEnd w:id="19"/>
      <w:bookmarkEnd w:id="20"/>
      <w:bookmarkEnd w:id="21"/>
    </w:p>
    <w:p w:rsidR="002C4346" w:rsidRDefault="009F32A1">
      <w:pPr>
        <w:pStyle w:val="YJ-Proposal"/>
        <w:spacing w:before="120" w:after="120"/>
        <w:rPr>
          <w:lang w:val="en-US" w:eastAsia="zh-CN"/>
        </w:rPr>
      </w:pPr>
      <w:bookmarkStart w:id="22" w:name="_Toc27231"/>
      <w:bookmarkStart w:id="23" w:name="_Toc71624943"/>
      <w:bookmarkStart w:id="24" w:name="_Toc29779"/>
      <w:bookmarkStart w:id="25" w:name="_Toc79224127"/>
      <w:r>
        <w:rPr>
          <w:rFonts w:hint="eastAsia"/>
          <w:lang w:val="en-US" w:eastAsia="zh-CN"/>
        </w:rPr>
        <w:t>UE shall perform contiguous partial sensing between slot [n</w:t>
      </w:r>
      <w:r>
        <w:rPr>
          <w:rFonts w:hint="eastAsia"/>
          <w:vertAlign w:val="subscript"/>
          <w:lang w:val="en-US" w:eastAsia="zh-CN"/>
        </w:rPr>
        <w:t>1</w:t>
      </w:r>
      <w:r>
        <w:rPr>
          <w:rFonts w:hint="eastAsia"/>
          <w:lang w:val="en-US" w:eastAsia="zh-CN"/>
        </w:rPr>
        <w:t>, n</w:t>
      </w:r>
      <w:r>
        <w:rPr>
          <w:rFonts w:hint="eastAsia"/>
          <w:vertAlign w:val="subscript"/>
          <w:lang w:val="en-US" w:eastAsia="zh-CN"/>
        </w:rPr>
        <w:t>2</w:t>
      </w:r>
      <w:r>
        <w:rPr>
          <w:rFonts w:hint="eastAsia"/>
          <w:lang w:val="en-US" w:eastAsia="zh-CN"/>
        </w:rPr>
        <w:t>-T</w:t>
      </w:r>
      <w:r>
        <w:rPr>
          <w:rFonts w:hint="eastAsia"/>
          <w:vertAlign w:val="subscript"/>
          <w:lang w:val="en-US" w:eastAsia="zh-CN"/>
        </w:rPr>
        <w:t>proc</w:t>
      </w:r>
      <w:r>
        <w:rPr>
          <w:rFonts w:hint="eastAsia"/>
          <w:lang w:val="en-US" w:eastAsia="zh-CN"/>
        </w:rPr>
        <w:t>]. Here n</w:t>
      </w:r>
      <w:r>
        <w:rPr>
          <w:rFonts w:hint="eastAsia"/>
          <w:vertAlign w:val="subscript"/>
          <w:lang w:val="en-US" w:eastAsia="zh-CN"/>
        </w:rPr>
        <w:t>1</w:t>
      </w:r>
      <w:r>
        <w:rPr>
          <w:rFonts w:hint="eastAsia"/>
          <w:lang w:val="en-US" w:eastAsia="zh-CN"/>
        </w:rPr>
        <w:t xml:space="preserve"> and n</w:t>
      </w:r>
      <w:r>
        <w:rPr>
          <w:rFonts w:hint="eastAsia"/>
          <w:vertAlign w:val="subscript"/>
          <w:lang w:val="en-US" w:eastAsia="zh-CN"/>
        </w:rPr>
        <w:t xml:space="preserve">2 </w:t>
      </w:r>
      <w:r>
        <w:rPr>
          <w:rFonts w:hint="eastAsia"/>
          <w:lang w:val="en-US" w:eastAsia="zh-CN"/>
        </w:rPr>
        <w:t xml:space="preserve">are </w:t>
      </w:r>
      <w:r>
        <w:rPr>
          <w:rFonts w:hint="eastAsia"/>
        </w:rPr>
        <w:t xml:space="preserve">respectively </w:t>
      </w:r>
      <w:r>
        <w:rPr>
          <w:rFonts w:hint="eastAsia"/>
          <w:lang w:val="en-US" w:eastAsia="zh-CN"/>
        </w:rPr>
        <w:t xml:space="preserve">indicated by high layer, </w:t>
      </w:r>
      <w:proofErr w:type="spellStart"/>
      <w:r>
        <w:rPr>
          <w:rFonts w:hint="eastAsia"/>
          <w:lang w:val="en-US" w:eastAsia="zh-CN"/>
        </w:rPr>
        <w:t>T</w:t>
      </w:r>
      <w:r>
        <w:rPr>
          <w:rFonts w:hint="eastAsia"/>
          <w:vertAlign w:val="subscript"/>
          <w:lang w:val="en-US" w:eastAsia="zh-CN"/>
        </w:rPr>
        <w:t>proc</w:t>
      </w:r>
      <w:proofErr w:type="spellEnd"/>
      <w:r>
        <w:rPr>
          <w:rFonts w:hint="eastAsia"/>
          <w:vertAlign w:val="subscript"/>
          <w:lang w:val="en-US" w:eastAsia="zh-CN"/>
        </w:rPr>
        <w:t xml:space="preserve"> </w:t>
      </w:r>
      <w:r>
        <w:rPr>
          <w:rFonts w:hint="eastAsia"/>
          <w:lang w:val="en-US" w:eastAsia="zh-CN"/>
        </w:rPr>
        <w:t xml:space="preserve">is </w:t>
      </w:r>
      <w:r>
        <w:rPr>
          <w:lang w:eastAsia="zh-CN"/>
        </w:rPr>
        <w:t>subject to processing time restriction</w:t>
      </w:r>
      <w:r>
        <w:rPr>
          <w:rFonts w:hint="eastAsia"/>
          <w:lang w:val="en-US" w:eastAsia="zh-CN"/>
        </w:rPr>
        <w:t>.</w:t>
      </w:r>
      <w:bookmarkEnd w:id="22"/>
      <w:bookmarkEnd w:id="23"/>
      <w:bookmarkEnd w:id="24"/>
      <w:bookmarkEnd w:id="25"/>
    </w:p>
    <w:p w:rsidR="002C4346" w:rsidRDefault="002C4346">
      <w:pPr>
        <w:spacing w:before="120" w:after="120"/>
        <w:rPr>
          <w:sz w:val="20"/>
        </w:rPr>
      </w:pPr>
    </w:p>
    <w:p w:rsidR="002C4346" w:rsidRDefault="009F32A1">
      <w:pPr>
        <w:pStyle w:val="2"/>
        <w:spacing w:before="120" w:after="120"/>
        <w:ind w:left="0" w:right="210"/>
        <w:rPr>
          <w:szCs w:val="22"/>
        </w:rPr>
      </w:pPr>
      <w:r>
        <w:rPr>
          <w:rFonts w:hint="eastAsia"/>
          <w:szCs w:val="22"/>
        </w:rPr>
        <w:t>Random resource selection</w:t>
      </w:r>
    </w:p>
    <w:p w:rsidR="002C4346" w:rsidRDefault="009F32A1">
      <w:pPr>
        <w:spacing w:before="120" w:after="120"/>
        <w:rPr>
          <w:sz w:val="20"/>
        </w:rPr>
      </w:pPr>
      <w:r>
        <w:rPr>
          <w:rFonts w:hint="eastAsia"/>
          <w:sz w:val="20"/>
        </w:rPr>
        <w:t xml:space="preserve">In Rel-17, it is assumed that </w:t>
      </w:r>
      <w:proofErr w:type="spellStart"/>
      <w:r>
        <w:rPr>
          <w:rFonts w:hint="eastAsia"/>
          <w:sz w:val="20"/>
        </w:rPr>
        <w:t>sidelink</w:t>
      </w:r>
      <w:proofErr w:type="spellEnd"/>
      <w:r>
        <w:rPr>
          <w:rFonts w:hint="eastAsia"/>
          <w:sz w:val="20"/>
        </w:rPr>
        <w:t xml:space="preserve"> resource pool can be configured for sharing among power saving UEs and V-UEs. In addition, it is agreed in RAN1 #103-e meeting that different RA schemes, i.e., full sensing, partial sensing</w:t>
      </w:r>
      <w:r>
        <w:rPr>
          <w:rFonts w:hint="eastAsia"/>
          <w:sz w:val="20"/>
        </w:rPr>
        <w:t xml:space="preserve"> and random selection, can be configured with any combination(s) in a</w:t>
      </w:r>
      <w:r>
        <w:rPr>
          <w:rFonts w:hint="eastAsia"/>
          <w:sz w:val="20"/>
        </w:rPr>
        <w:t xml:space="preserve"> </w:t>
      </w:r>
      <w:r>
        <w:rPr>
          <w:rFonts w:hint="eastAsia"/>
          <w:sz w:val="20"/>
        </w:rPr>
        <w:t xml:space="preserve">resource pool. </w:t>
      </w:r>
    </w:p>
    <w:p w:rsidR="002C4346" w:rsidRDefault="009F32A1">
      <w:pPr>
        <w:spacing w:before="120" w:after="120"/>
        <w:rPr>
          <w:sz w:val="20"/>
        </w:rPr>
      </w:pPr>
      <w:r>
        <w:rPr>
          <w:rFonts w:hint="eastAsia"/>
          <w:sz w:val="20"/>
        </w:rPr>
        <w:t xml:space="preserve">When V-UEs configured with full sensing and power saving UE configured with partial sensing are sharing the same resource pool, since V-UE </w:t>
      </w:r>
      <w:r>
        <w:rPr>
          <w:rFonts w:hint="eastAsia"/>
          <w:sz w:val="20"/>
        </w:rPr>
        <w:t xml:space="preserve">can </w:t>
      </w:r>
      <w:r>
        <w:rPr>
          <w:rFonts w:hint="eastAsia"/>
          <w:sz w:val="20"/>
        </w:rPr>
        <w:t>perform full sensing and po</w:t>
      </w:r>
      <w:r>
        <w:rPr>
          <w:rFonts w:hint="eastAsia"/>
          <w:sz w:val="20"/>
        </w:rPr>
        <w:t xml:space="preserve">wer saving UE </w:t>
      </w:r>
      <w:r>
        <w:rPr>
          <w:rFonts w:hint="eastAsia"/>
          <w:sz w:val="20"/>
        </w:rPr>
        <w:t xml:space="preserve">can </w:t>
      </w:r>
      <w:r>
        <w:rPr>
          <w:rFonts w:hint="eastAsia"/>
          <w:sz w:val="20"/>
        </w:rPr>
        <w:t>perform partial sensing</w:t>
      </w:r>
      <w:r>
        <w:rPr>
          <w:rFonts w:hint="eastAsia"/>
          <w:sz w:val="20"/>
        </w:rPr>
        <w:t xml:space="preserve">, they can both </w:t>
      </w:r>
      <w:r>
        <w:rPr>
          <w:rFonts w:hint="eastAsia"/>
          <w:sz w:val="20"/>
        </w:rPr>
        <w:t>identify each other</w:t>
      </w:r>
      <w:r>
        <w:rPr>
          <w:sz w:val="20"/>
        </w:rPr>
        <w:t>’</w:t>
      </w:r>
      <w:r>
        <w:rPr>
          <w:rFonts w:hint="eastAsia"/>
          <w:sz w:val="20"/>
        </w:rPr>
        <w:t>s transmission</w:t>
      </w:r>
      <w:r>
        <w:rPr>
          <w:rFonts w:hint="eastAsia"/>
          <w:sz w:val="20"/>
        </w:rPr>
        <w:t xml:space="preserve"> by sensing</w:t>
      </w:r>
      <w:r>
        <w:rPr>
          <w:rFonts w:hint="eastAsia"/>
          <w:sz w:val="20"/>
        </w:rPr>
        <w:t>.</w:t>
      </w:r>
    </w:p>
    <w:p w:rsidR="002C4346" w:rsidRDefault="009F32A1">
      <w:pPr>
        <w:spacing w:before="120" w:after="120"/>
        <w:rPr>
          <w:sz w:val="20"/>
        </w:rPr>
      </w:pPr>
      <w:r>
        <w:rPr>
          <w:rFonts w:hint="eastAsia"/>
          <w:sz w:val="20"/>
        </w:rPr>
        <w:t xml:space="preserve">If only random resource selection is configured for a resource pool, the transmission based on random resource selection is fair to other UEs which are </w:t>
      </w:r>
      <w:r>
        <w:rPr>
          <w:rFonts w:hint="eastAsia"/>
          <w:sz w:val="20"/>
        </w:rPr>
        <w:t>also configured with random selection. Therefore, no enhancement need to be considered.</w:t>
      </w:r>
    </w:p>
    <w:p w:rsidR="002C4346" w:rsidRDefault="009F32A1">
      <w:pPr>
        <w:spacing w:before="120" w:after="120"/>
        <w:rPr>
          <w:sz w:val="20"/>
        </w:rPr>
      </w:pPr>
      <w:r>
        <w:rPr>
          <w:rFonts w:hint="eastAsia"/>
          <w:sz w:val="20"/>
        </w:rPr>
        <w:t>If random resource selection is configured to coexist with other RA schemes, e.g., full sensing and partial sensing</w:t>
      </w:r>
      <w:r>
        <w:rPr>
          <w:rFonts w:hint="eastAsia"/>
          <w:sz w:val="20"/>
        </w:rPr>
        <w:t>,</w:t>
      </w:r>
      <w:r>
        <w:rPr>
          <w:rFonts w:hint="eastAsia"/>
          <w:sz w:val="20"/>
        </w:rPr>
        <w:t xml:space="preserve"> </w:t>
      </w:r>
      <w:r>
        <w:rPr>
          <w:rFonts w:hint="eastAsia"/>
          <w:sz w:val="20"/>
        </w:rPr>
        <w:t>UE with random resource selection doesn</w:t>
      </w:r>
      <w:r>
        <w:rPr>
          <w:sz w:val="20"/>
        </w:rPr>
        <w:t>’</w:t>
      </w:r>
      <w:r>
        <w:rPr>
          <w:rFonts w:hint="eastAsia"/>
          <w:sz w:val="20"/>
        </w:rPr>
        <w:t>t</w:t>
      </w:r>
      <w:r>
        <w:rPr>
          <w:rFonts w:hint="eastAsia"/>
          <w:sz w:val="20"/>
        </w:rPr>
        <w:t xml:space="preserve"> perform</w:t>
      </w:r>
      <w:r>
        <w:rPr>
          <w:rFonts w:hint="eastAsia"/>
          <w:sz w:val="20"/>
        </w:rPr>
        <w:t xml:space="preserve"> sensing </w:t>
      </w:r>
      <w:r>
        <w:rPr>
          <w:rFonts w:hint="eastAsia"/>
          <w:sz w:val="20"/>
        </w:rPr>
        <w:t xml:space="preserve">before resource selection, the </w:t>
      </w:r>
      <w:r>
        <w:rPr>
          <w:rFonts w:hint="eastAsia"/>
          <w:sz w:val="20"/>
        </w:rPr>
        <w:t xml:space="preserve">randomly selected </w:t>
      </w:r>
      <w:r>
        <w:rPr>
          <w:rFonts w:hint="eastAsia"/>
          <w:sz w:val="20"/>
        </w:rPr>
        <w:t>resource</w:t>
      </w:r>
      <w:r>
        <w:rPr>
          <w:rFonts w:hint="eastAsia"/>
          <w:sz w:val="20"/>
        </w:rPr>
        <w:t>s</w:t>
      </w:r>
      <w:r>
        <w:rPr>
          <w:rFonts w:hint="eastAsia"/>
          <w:sz w:val="20"/>
        </w:rPr>
        <w:t xml:space="preserve"> may overlap </w:t>
      </w:r>
      <w:r>
        <w:rPr>
          <w:rFonts w:hint="eastAsia"/>
          <w:sz w:val="20"/>
        </w:rPr>
        <w:t xml:space="preserve">with </w:t>
      </w:r>
      <w:r>
        <w:rPr>
          <w:rFonts w:hint="eastAsia"/>
          <w:sz w:val="20"/>
        </w:rPr>
        <w:t xml:space="preserve">the resources reserved by UE </w:t>
      </w:r>
      <w:r>
        <w:rPr>
          <w:rFonts w:hint="eastAsia"/>
          <w:sz w:val="20"/>
        </w:rPr>
        <w:t>with</w:t>
      </w:r>
      <w:r>
        <w:rPr>
          <w:rFonts w:hint="eastAsia"/>
          <w:sz w:val="20"/>
        </w:rPr>
        <w:t xml:space="preserve"> other RA schemes. This would decrease the transmission reliability for those UE</w:t>
      </w:r>
      <w:r>
        <w:rPr>
          <w:rFonts w:hint="eastAsia"/>
          <w:sz w:val="20"/>
        </w:rPr>
        <w:t xml:space="preserve"> with sensing</w:t>
      </w:r>
      <w:r>
        <w:rPr>
          <w:rFonts w:hint="eastAsia"/>
          <w:sz w:val="20"/>
        </w:rPr>
        <w:t xml:space="preserve">. </w:t>
      </w:r>
    </w:p>
    <w:p w:rsidR="002C4346" w:rsidRDefault="009F32A1">
      <w:pPr>
        <w:pStyle w:val="YJ-Observation"/>
        <w:snapToGrid w:val="0"/>
        <w:spacing w:before="120" w:after="120" w:line="264" w:lineRule="auto"/>
        <w:rPr>
          <w:b w:val="0"/>
          <w:bCs w:val="0"/>
          <w:i w:val="0"/>
          <w:iCs w:val="0"/>
          <w:lang w:val="en-US" w:eastAsia="zh-CN"/>
        </w:rPr>
      </w:pPr>
      <w:bookmarkStart w:id="26" w:name="_Toc24096"/>
      <w:bookmarkStart w:id="27" w:name="_Toc71624933"/>
      <w:bookmarkStart w:id="28" w:name="_Toc6885"/>
      <w:bookmarkStart w:id="29" w:name="_Toc2842"/>
      <w:bookmarkStart w:id="30" w:name="_Toc79224105"/>
      <w:r>
        <w:rPr>
          <w:rFonts w:hint="eastAsia"/>
          <w:lang w:val="en-US" w:eastAsia="zh-CN"/>
        </w:rPr>
        <w:t xml:space="preserve">In a resource pool that allows </w:t>
      </w:r>
      <w:r>
        <w:rPr>
          <w:rFonts w:hint="eastAsia"/>
          <w:szCs w:val="22"/>
          <w:lang w:val="en-US" w:eastAsia="zh-CN"/>
        </w:rPr>
        <w:t>random reso</w:t>
      </w:r>
      <w:r>
        <w:rPr>
          <w:rFonts w:hint="eastAsia"/>
          <w:szCs w:val="22"/>
          <w:lang w:val="en-US" w:eastAsia="zh-CN"/>
        </w:rPr>
        <w:t>urce selection and other RA schemes, random resource selection would decrease the performance of UEs with other RA schemes.</w:t>
      </w:r>
      <w:bookmarkEnd w:id="26"/>
      <w:bookmarkEnd w:id="27"/>
      <w:bookmarkEnd w:id="28"/>
      <w:bookmarkEnd w:id="30"/>
      <w:r>
        <w:rPr>
          <w:rFonts w:hint="eastAsia"/>
          <w:szCs w:val="22"/>
          <w:lang w:val="en-US" w:eastAsia="zh-CN"/>
        </w:rPr>
        <w:t xml:space="preserve"> </w:t>
      </w:r>
      <w:bookmarkEnd w:id="29"/>
    </w:p>
    <w:p w:rsidR="002C4346" w:rsidRDefault="009F32A1">
      <w:pPr>
        <w:pStyle w:val="YJ-Observation"/>
        <w:numPr>
          <w:ilvl w:val="0"/>
          <w:numId w:val="0"/>
        </w:numPr>
        <w:spacing w:before="120" w:after="120"/>
        <w:rPr>
          <w:rFonts w:eastAsia="宋体"/>
          <w:b w:val="0"/>
          <w:bCs w:val="0"/>
          <w:i w:val="0"/>
          <w:iCs w:val="0"/>
          <w:lang w:val="en-US" w:eastAsia="zh-CN"/>
        </w:rPr>
      </w:pPr>
      <w:bookmarkStart w:id="31" w:name="_Toc71624934"/>
      <w:bookmarkStart w:id="32" w:name="_Toc79224106"/>
      <w:r>
        <w:rPr>
          <w:rFonts w:eastAsia="宋体" w:hint="eastAsia"/>
          <w:b w:val="0"/>
          <w:bCs w:val="0"/>
          <w:i w:val="0"/>
          <w:iCs w:val="0"/>
          <w:lang w:val="en-US" w:eastAsia="zh-CN"/>
        </w:rPr>
        <w:t>In order to mitigate the resource collision issue, the reservation information of the resources which are selected by random resour</w:t>
      </w:r>
      <w:r>
        <w:rPr>
          <w:rFonts w:eastAsia="宋体" w:hint="eastAsia"/>
          <w:b w:val="0"/>
          <w:bCs w:val="0"/>
          <w:i w:val="0"/>
          <w:iCs w:val="0"/>
          <w:lang w:val="en-US" w:eastAsia="zh-CN"/>
        </w:rPr>
        <w:t>ce selection should be informed to other UEs before its transmission. For example, if a resource is selected by random selection UE, before its transmission, a SCI conveying the reservation information of this resource is sent out firstly, then it can be u</w:t>
      </w:r>
      <w:r>
        <w:rPr>
          <w:rFonts w:eastAsia="宋体" w:hint="eastAsia"/>
          <w:b w:val="0"/>
          <w:bCs w:val="0"/>
          <w:i w:val="0"/>
          <w:iCs w:val="0"/>
          <w:lang w:val="en-US" w:eastAsia="zh-CN"/>
        </w:rPr>
        <w:t>sed for sensing by the UEs with sensing-based RA scheme.</w:t>
      </w:r>
      <w:bookmarkEnd w:id="31"/>
      <w:bookmarkEnd w:id="32"/>
    </w:p>
    <w:p w:rsidR="002C4346" w:rsidRDefault="009F32A1">
      <w:pPr>
        <w:pStyle w:val="YJ-Proposal"/>
        <w:spacing w:before="120" w:after="120"/>
      </w:pPr>
      <w:bookmarkStart w:id="33" w:name="_Toc71624944"/>
      <w:bookmarkStart w:id="34" w:name="_Toc79224128"/>
      <w:r>
        <w:t xml:space="preserve">To </w:t>
      </w:r>
      <w:r>
        <w:rPr>
          <w:rFonts w:hint="eastAsia"/>
        </w:rPr>
        <w:t>mitigate resource collision</w:t>
      </w:r>
      <w:r>
        <w:t xml:space="preserve"> </w:t>
      </w:r>
      <w:r>
        <w:rPr>
          <w:rFonts w:hint="eastAsia"/>
          <w:lang w:val="en-US" w:eastAsia="zh-CN"/>
        </w:rPr>
        <w:t xml:space="preserve">between UEs </w:t>
      </w:r>
      <w:r>
        <w:t xml:space="preserve">with </w:t>
      </w:r>
      <w:r>
        <w:rPr>
          <w:rFonts w:hint="eastAsia"/>
          <w:lang w:val="en-US" w:eastAsia="zh-CN"/>
        </w:rPr>
        <w:t>(</w:t>
      </w:r>
      <w:r>
        <w:t xml:space="preserve">full </w:t>
      </w:r>
      <w:r>
        <w:rPr>
          <w:rFonts w:hint="eastAsia"/>
          <w:lang w:val="en-US" w:eastAsia="zh-CN"/>
        </w:rPr>
        <w:t xml:space="preserve">or partial) </w:t>
      </w:r>
      <w:r>
        <w:t xml:space="preserve">sensing and </w:t>
      </w:r>
      <w:r>
        <w:rPr>
          <w:rFonts w:hint="eastAsia"/>
          <w:lang w:val="en-US" w:eastAsia="zh-CN"/>
        </w:rPr>
        <w:t>random selection</w:t>
      </w:r>
      <w:r>
        <w:t>, random selection UE with high priority can reserve the resource by sending reservation indication befor</w:t>
      </w:r>
      <w:r>
        <w:t xml:space="preserve">e </w:t>
      </w:r>
      <w:r>
        <w:rPr>
          <w:rFonts w:hint="eastAsia"/>
          <w:lang w:val="en-US" w:eastAsia="zh-CN"/>
        </w:rPr>
        <w:t xml:space="preserve">its </w:t>
      </w:r>
      <w:r>
        <w:t>data transmission.</w:t>
      </w:r>
      <w:bookmarkEnd w:id="33"/>
      <w:bookmarkEnd w:id="34"/>
      <w:r>
        <w:t xml:space="preserve"> </w:t>
      </w:r>
    </w:p>
    <w:p w:rsidR="002C4346" w:rsidRDefault="009F32A1">
      <w:pPr>
        <w:pStyle w:val="2"/>
        <w:spacing w:before="120" w:after="120"/>
        <w:ind w:left="0" w:right="210"/>
        <w:rPr>
          <w:szCs w:val="22"/>
        </w:rPr>
      </w:pPr>
      <w:r>
        <w:rPr>
          <w:rFonts w:hint="eastAsia"/>
          <w:szCs w:val="22"/>
        </w:rPr>
        <w:t xml:space="preserve">Consideration </w:t>
      </w:r>
      <w:r>
        <w:rPr>
          <w:rFonts w:eastAsia="宋体" w:hint="eastAsia"/>
          <w:szCs w:val="22"/>
        </w:rPr>
        <w:t>on</w:t>
      </w:r>
      <w:r>
        <w:rPr>
          <w:rFonts w:hint="eastAsia"/>
          <w:szCs w:val="22"/>
        </w:rPr>
        <w:t xml:space="preserve"> the impact of </w:t>
      </w:r>
      <w:proofErr w:type="spellStart"/>
      <w:r>
        <w:rPr>
          <w:rFonts w:hint="eastAsia"/>
          <w:szCs w:val="22"/>
        </w:rPr>
        <w:t>sidelink</w:t>
      </w:r>
      <w:proofErr w:type="spellEnd"/>
      <w:r>
        <w:rPr>
          <w:rFonts w:hint="eastAsia"/>
          <w:szCs w:val="22"/>
        </w:rPr>
        <w:t xml:space="preserve"> DRX </w:t>
      </w:r>
    </w:p>
    <w:p w:rsidR="002C4346" w:rsidRDefault="009F32A1">
      <w:pPr>
        <w:spacing w:before="120" w:after="120"/>
        <w:rPr>
          <w:sz w:val="20"/>
        </w:rPr>
      </w:pPr>
      <w:r>
        <w:rPr>
          <w:rFonts w:hint="eastAsia"/>
          <w:sz w:val="20"/>
        </w:rPr>
        <w:t xml:space="preserve">In RAN #90e meeting, the bullet </w:t>
      </w:r>
      <w:r>
        <w:rPr>
          <w:sz w:val="20"/>
        </w:rPr>
        <w:t>“</w:t>
      </w:r>
      <w:r>
        <w:rPr>
          <w:rFonts w:hint="eastAsia"/>
          <w:sz w:val="20"/>
          <w:lang w:eastAsia="ko-KR"/>
        </w:rPr>
        <w:t xml:space="preserve">This work should consider the impact of </w:t>
      </w:r>
      <w:proofErr w:type="spellStart"/>
      <w:r>
        <w:rPr>
          <w:rFonts w:hint="eastAsia"/>
          <w:sz w:val="20"/>
          <w:lang w:eastAsia="ko-KR"/>
        </w:rPr>
        <w:t>sidelink</w:t>
      </w:r>
      <w:proofErr w:type="spellEnd"/>
      <w:r>
        <w:rPr>
          <w:rFonts w:hint="eastAsia"/>
          <w:sz w:val="20"/>
          <w:lang w:eastAsia="ko-KR"/>
        </w:rPr>
        <w:t xml:space="preserve"> DRX, if any.</w:t>
      </w:r>
      <w:r>
        <w:rPr>
          <w:sz w:val="20"/>
        </w:rPr>
        <w:t>”</w:t>
      </w:r>
      <w:r>
        <w:rPr>
          <w:rFonts w:hint="eastAsia"/>
          <w:sz w:val="20"/>
        </w:rPr>
        <w:t xml:space="preserve"> was added into the objective of the power saving in Rel-17 </w:t>
      </w:r>
      <w:proofErr w:type="spellStart"/>
      <w:r>
        <w:rPr>
          <w:rFonts w:hint="eastAsia"/>
          <w:sz w:val="20"/>
        </w:rPr>
        <w:t>sidelink</w:t>
      </w:r>
      <w:proofErr w:type="spellEnd"/>
      <w:r>
        <w:rPr>
          <w:rFonts w:hint="eastAsia"/>
          <w:sz w:val="20"/>
        </w:rPr>
        <w:t xml:space="preserve"> WID [4]. It means tha</w:t>
      </w:r>
      <w:r>
        <w:rPr>
          <w:rFonts w:hint="eastAsia"/>
          <w:sz w:val="20"/>
        </w:rPr>
        <w:t xml:space="preserve">t RAN1 should </w:t>
      </w:r>
      <w:r>
        <w:rPr>
          <w:rFonts w:hint="eastAsia"/>
          <w:sz w:val="20"/>
        </w:rPr>
        <w:t xml:space="preserve">estimate </w:t>
      </w:r>
      <w:r>
        <w:rPr>
          <w:rFonts w:hint="eastAsia"/>
          <w:sz w:val="20"/>
        </w:rPr>
        <w:t xml:space="preserve">whether </w:t>
      </w:r>
      <w:proofErr w:type="spellStart"/>
      <w:r>
        <w:rPr>
          <w:rFonts w:hint="eastAsia"/>
          <w:sz w:val="20"/>
        </w:rPr>
        <w:t>sidelink</w:t>
      </w:r>
      <w:proofErr w:type="spellEnd"/>
      <w:r>
        <w:rPr>
          <w:rFonts w:hint="eastAsia"/>
          <w:sz w:val="20"/>
        </w:rPr>
        <w:t xml:space="preserve"> DRX </w:t>
      </w:r>
      <w:r>
        <w:rPr>
          <w:rFonts w:hint="eastAsia"/>
          <w:sz w:val="20"/>
        </w:rPr>
        <w:t>has an impact</w:t>
      </w:r>
      <w:r>
        <w:rPr>
          <w:rFonts w:hint="eastAsia"/>
          <w:sz w:val="20"/>
        </w:rPr>
        <w:t xml:space="preserve"> on the resource allocation design for power saving UEs.</w:t>
      </w:r>
    </w:p>
    <w:p w:rsidR="002C4346" w:rsidRDefault="009F32A1">
      <w:pPr>
        <w:spacing w:before="120" w:after="120"/>
        <w:rPr>
          <w:sz w:val="20"/>
        </w:rPr>
      </w:pPr>
      <w:r>
        <w:rPr>
          <w:rFonts w:hint="eastAsia"/>
          <w:sz w:val="20"/>
        </w:rPr>
        <w:t>In RAN2 #113-e meeting, agreements are reached as following:</w:t>
      </w:r>
    </w:p>
    <w:tbl>
      <w:tblPr>
        <w:tblStyle w:val="ac"/>
        <w:tblW w:w="9876" w:type="dxa"/>
        <w:tblLayout w:type="fixed"/>
        <w:tblLook w:val="04A0"/>
      </w:tblPr>
      <w:tblGrid>
        <w:gridCol w:w="9876"/>
      </w:tblGrid>
      <w:tr w:rsidR="002C4346">
        <w:tc>
          <w:tcPr>
            <w:tcW w:w="9876" w:type="dxa"/>
          </w:tcPr>
          <w:p w:rsidR="002C4346" w:rsidRDefault="009F32A1">
            <w:pPr>
              <w:spacing w:before="120" w:after="120"/>
              <w:rPr>
                <w:sz w:val="20"/>
              </w:rPr>
            </w:pPr>
            <w:r>
              <w:rPr>
                <w:rFonts w:eastAsiaTheme="minorEastAsia"/>
                <w:kern w:val="0"/>
                <w:sz w:val="20"/>
                <w:lang w:val="en-GB" w:eastAsia="ko-KR"/>
              </w:rPr>
              <w:t xml:space="preserve">For data reception, RAN2 defines the behaviour for monitoring the SCI reception </w:t>
            </w:r>
            <w:r>
              <w:rPr>
                <w:rFonts w:eastAsiaTheme="minorEastAsia"/>
                <w:kern w:val="0"/>
                <w:sz w:val="20"/>
                <w:lang w:val="en-GB" w:eastAsia="ko-KR"/>
              </w:rPr>
              <w:t>(i.e., PSCCH and 2nd SCI on PSSCH) during the SL active time for SL DRX. For data reception, the UE may skip monitoring of PSCCH and 2nd SCI on PSSCH during inactive time for SL DRX. Sensing aspect is not considered in this agreement.</w:t>
            </w:r>
          </w:p>
        </w:tc>
      </w:tr>
    </w:tbl>
    <w:p w:rsidR="002C4346" w:rsidRDefault="009F32A1">
      <w:pPr>
        <w:spacing w:before="120" w:after="120"/>
        <w:rPr>
          <w:sz w:val="20"/>
        </w:rPr>
      </w:pPr>
      <w:r>
        <w:rPr>
          <w:rFonts w:hint="eastAsia"/>
          <w:sz w:val="20"/>
        </w:rPr>
        <w:t xml:space="preserve">It can be seen that </w:t>
      </w:r>
      <w:r>
        <w:rPr>
          <w:rFonts w:hint="eastAsia"/>
          <w:sz w:val="20"/>
        </w:rPr>
        <w:t>RAN2 does not specify the operation of sensing under SL DRX inactive time for power saving UE.</w:t>
      </w:r>
    </w:p>
    <w:p w:rsidR="002C4346" w:rsidRDefault="009F32A1">
      <w:pPr>
        <w:spacing w:before="120" w:after="120"/>
        <w:rPr>
          <w:sz w:val="20"/>
        </w:rPr>
      </w:pPr>
      <w:r>
        <w:rPr>
          <w:sz w:val="20"/>
        </w:rPr>
        <w:t xml:space="preserve">RAN1 understands that </w:t>
      </w:r>
      <w:proofErr w:type="spellStart"/>
      <w:r>
        <w:rPr>
          <w:sz w:val="20"/>
        </w:rPr>
        <w:t>sidelink</w:t>
      </w:r>
      <w:proofErr w:type="spellEnd"/>
      <w:r>
        <w:rPr>
          <w:sz w:val="20"/>
        </w:rPr>
        <w:t xml:space="preserve"> DRX can be configured towards the UE</w:t>
      </w:r>
      <w:r>
        <w:rPr>
          <w:rFonts w:hint="eastAsia"/>
          <w:sz w:val="20"/>
        </w:rPr>
        <w:t xml:space="preserve"> with</w:t>
      </w:r>
      <w:r>
        <w:rPr>
          <w:sz w:val="20"/>
        </w:rPr>
        <w:t xml:space="preserve"> partial sensing</w:t>
      </w:r>
      <w:r>
        <w:rPr>
          <w:rFonts w:hint="eastAsia"/>
          <w:sz w:val="20"/>
        </w:rPr>
        <w:t xml:space="preserve">. When the configured </w:t>
      </w:r>
      <w:proofErr w:type="spellStart"/>
      <w:r>
        <w:rPr>
          <w:rFonts w:hint="eastAsia"/>
          <w:sz w:val="20"/>
        </w:rPr>
        <w:t>sidelink</w:t>
      </w:r>
      <w:proofErr w:type="spellEnd"/>
      <w:r>
        <w:rPr>
          <w:rFonts w:hint="eastAsia"/>
          <w:sz w:val="20"/>
        </w:rPr>
        <w:t xml:space="preserve"> DRX is under active time (on duration), UE</w:t>
      </w:r>
      <w:r>
        <w:rPr>
          <w:rFonts w:hint="eastAsia"/>
          <w:sz w:val="20"/>
        </w:rPr>
        <w:t xml:space="preserve"> needs to monitor control channel for the purposes of both data reception and sen</w:t>
      </w:r>
      <w:r>
        <w:rPr>
          <w:rFonts w:hint="eastAsia"/>
          <w:sz w:val="20"/>
        </w:rPr>
        <w:t xml:space="preserve">sing. From the perspective of reliability </w:t>
      </w:r>
      <w:r>
        <w:rPr>
          <w:rFonts w:hint="eastAsia"/>
          <w:sz w:val="20"/>
        </w:rPr>
        <w:t xml:space="preserve">and power consumption </w:t>
      </w:r>
      <w:r>
        <w:rPr>
          <w:rFonts w:hint="eastAsia"/>
          <w:sz w:val="20"/>
        </w:rPr>
        <w:t xml:space="preserve">of </w:t>
      </w:r>
      <w:proofErr w:type="spellStart"/>
      <w:r>
        <w:rPr>
          <w:rFonts w:hint="eastAsia"/>
          <w:sz w:val="20"/>
        </w:rPr>
        <w:t>sidelink</w:t>
      </w:r>
      <w:proofErr w:type="spellEnd"/>
      <w:r>
        <w:rPr>
          <w:rFonts w:hint="eastAsia"/>
          <w:sz w:val="20"/>
        </w:rPr>
        <w:t xml:space="preserve"> communication, RAN1 </w:t>
      </w:r>
      <w:r>
        <w:rPr>
          <w:rFonts w:hint="eastAsia"/>
          <w:sz w:val="20"/>
        </w:rPr>
        <w:lastRenderedPageBreak/>
        <w:t xml:space="preserve">hopes that the configuration of </w:t>
      </w:r>
      <w:proofErr w:type="spellStart"/>
      <w:r>
        <w:rPr>
          <w:rFonts w:hint="eastAsia"/>
          <w:sz w:val="20"/>
        </w:rPr>
        <w:t>sidelink</w:t>
      </w:r>
      <w:proofErr w:type="spellEnd"/>
      <w:r>
        <w:rPr>
          <w:rFonts w:hint="eastAsia"/>
          <w:sz w:val="20"/>
        </w:rPr>
        <w:t xml:space="preserve"> DRX can be aligned with the partial se</w:t>
      </w:r>
      <w:r>
        <w:rPr>
          <w:rFonts w:hint="eastAsia"/>
          <w:sz w:val="20"/>
        </w:rPr>
        <w:t xml:space="preserve">nsing parameters. </w:t>
      </w:r>
      <w:r>
        <w:rPr>
          <w:rFonts w:hint="eastAsia"/>
          <w:sz w:val="20"/>
        </w:rPr>
        <w:t xml:space="preserve">If </w:t>
      </w:r>
      <w:proofErr w:type="spellStart"/>
      <w:r>
        <w:rPr>
          <w:rFonts w:hint="eastAsia"/>
        </w:rPr>
        <w:t>sidelink</w:t>
      </w:r>
      <w:proofErr w:type="spellEnd"/>
      <w:r>
        <w:rPr>
          <w:rFonts w:hint="eastAsia"/>
        </w:rPr>
        <w:t xml:space="preserve"> DRX is configured based on the partial sensing parameters, i.e. the sensing occasions are mostly in the duration of DRX active time, we think SL DRX has less impact on sensing reliability. And the following proposal is given: </w:t>
      </w:r>
    </w:p>
    <w:p w:rsidR="002C4346" w:rsidRDefault="009F32A1">
      <w:pPr>
        <w:pStyle w:val="YJ-Proposal"/>
        <w:spacing w:before="120" w:after="120"/>
      </w:pPr>
      <w:bookmarkStart w:id="35" w:name="_Toc22228"/>
      <w:bookmarkStart w:id="36" w:name="_Toc25036"/>
      <w:bookmarkStart w:id="37" w:name="_Toc32033"/>
      <w:bookmarkStart w:id="38" w:name="_Toc71624945"/>
      <w:bookmarkStart w:id="39" w:name="_Toc23761"/>
      <w:bookmarkStart w:id="40" w:name="_Toc32670"/>
      <w:bookmarkStart w:id="41" w:name="_Toc9202"/>
      <w:bookmarkStart w:id="42" w:name="_Toc79224129"/>
      <w:r>
        <w:rPr>
          <w:rFonts w:hint="eastAsia"/>
          <w:lang w:val="en-US" w:eastAsia="zh-CN"/>
        </w:rPr>
        <w:t xml:space="preserve">For power saving, the partial sensing parameter should be taken into </w:t>
      </w:r>
      <w:proofErr w:type="spellStart"/>
      <w:r>
        <w:rPr>
          <w:rFonts w:hint="eastAsia"/>
          <w:lang w:val="en-US" w:eastAsia="zh-CN"/>
        </w:rPr>
        <w:t>sidelink</w:t>
      </w:r>
      <w:proofErr w:type="spellEnd"/>
      <w:r>
        <w:rPr>
          <w:rFonts w:hint="eastAsia"/>
          <w:lang w:val="en-US" w:eastAsia="zh-CN"/>
        </w:rPr>
        <w:t xml:space="preserve"> DRX (pre-)configuration.</w:t>
      </w:r>
      <w:bookmarkEnd w:id="35"/>
      <w:bookmarkEnd w:id="36"/>
      <w:bookmarkEnd w:id="37"/>
      <w:bookmarkEnd w:id="38"/>
      <w:bookmarkEnd w:id="39"/>
      <w:bookmarkEnd w:id="40"/>
      <w:bookmarkEnd w:id="41"/>
      <w:bookmarkEnd w:id="42"/>
    </w:p>
    <w:p w:rsidR="002C4346" w:rsidRDefault="009F32A1">
      <w:pPr>
        <w:spacing w:before="120" w:after="120"/>
        <w:rPr>
          <w:sz w:val="20"/>
          <w:lang w:val="en-GB"/>
        </w:rPr>
      </w:pPr>
      <w:r>
        <w:rPr>
          <w:rFonts w:hint="eastAsia"/>
          <w:sz w:val="20"/>
        </w:rPr>
        <w:t>However</w:t>
      </w:r>
      <w:r>
        <w:rPr>
          <w:rFonts w:hint="eastAsia"/>
          <w:sz w:val="20"/>
        </w:rPr>
        <w:t>, it may be d</w:t>
      </w:r>
      <w:r>
        <w:rPr>
          <w:sz w:val="20"/>
        </w:rPr>
        <w:t xml:space="preserve">ifficult to </w:t>
      </w:r>
      <w:r>
        <w:rPr>
          <w:rFonts w:hint="eastAsia"/>
          <w:sz w:val="20"/>
        </w:rPr>
        <w:t xml:space="preserve">guarantee </w:t>
      </w:r>
      <w:proofErr w:type="spellStart"/>
      <w:r>
        <w:rPr>
          <w:sz w:val="20"/>
        </w:rPr>
        <w:t>sidelink</w:t>
      </w:r>
      <w:proofErr w:type="spellEnd"/>
      <w:r>
        <w:rPr>
          <w:sz w:val="20"/>
        </w:rPr>
        <w:t xml:space="preserve"> DRX configuration and partial sensing configuration </w:t>
      </w:r>
      <w:r>
        <w:rPr>
          <w:rFonts w:hint="eastAsia"/>
          <w:sz w:val="20"/>
        </w:rPr>
        <w:t>are always aligned</w:t>
      </w:r>
      <w:r>
        <w:rPr>
          <w:sz w:val="20"/>
        </w:rPr>
        <w:t xml:space="preserve">. </w:t>
      </w:r>
      <w:r>
        <w:rPr>
          <w:sz w:val="20"/>
          <w:lang w:val="en-GB"/>
        </w:rPr>
        <w:t xml:space="preserve">For example, for a </w:t>
      </w:r>
      <w:proofErr w:type="spellStart"/>
      <w:r>
        <w:rPr>
          <w:sz w:val="20"/>
          <w:lang w:val="en-GB"/>
        </w:rPr>
        <w:t>unicast</w:t>
      </w:r>
      <w:proofErr w:type="spellEnd"/>
      <w:r>
        <w:rPr>
          <w:sz w:val="20"/>
          <w:lang w:val="en-GB"/>
        </w:rPr>
        <w:t xml:space="preserve"> Rx UE, SL DRX configurations for different source/destination pairs may be different under different </w:t>
      </w:r>
      <w:proofErr w:type="spellStart"/>
      <w:r>
        <w:rPr>
          <w:sz w:val="20"/>
          <w:lang w:val="en-GB"/>
        </w:rPr>
        <w:t>Tx</w:t>
      </w:r>
      <w:proofErr w:type="spellEnd"/>
      <w:r>
        <w:rPr>
          <w:sz w:val="20"/>
          <w:lang w:val="en-GB"/>
        </w:rPr>
        <w:t xml:space="preserve"> UEs. </w:t>
      </w:r>
      <w:proofErr w:type="spellStart"/>
      <w:r>
        <w:rPr>
          <w:sz w:val="20"/>
          <w:lang w:val="en-GB"/>
        </w:rPr>
        <w:t>Tx</w:t>
      </w:r>
      <w:proofErr w:type="spellEnd"/>
      <w:r>
        <w:rPr>
          <w:sz w:val="20"/>
          <w:lang w:val="en-GB"/>
        </w:rPr>
        <w:t xml:space="preserve"> UE may be uncertain about SL DRX configuration granularity (whether per direction or for both directions) of other </w:t>
      </w:r>
      <w:proofErr w:type="spellStart"/>
      <w:r>
        <w:rPr>
          <w:sz w:val="20"/>
          <w:lang w:val="en-GB"/>
        </w:rPr>
        <w:t>Tx</w:t>
      </w:r>
      <w:proofErr w:type="spellEnd"/>
      <w:r>
        <w:rPr>
          <w:sz w:val="20"/>
          <w:lang w:val="en-GB"/>
        </w:rPr>
        <w:t xml:space="preserve"> UEs or which direction of the pair should be assumed to perform sensing. </w:t>
      </w:r>
    </w:p>
    <w:p w:rsidR="002C4346" w:rsidRDefault="009F32A1">
      <w:pPr>
        <w:spacing w:before="120" w:after="120"/>
        <w:rPr>
          <w:sz w:val="20"/>
          <w:lang w:val="en-GB"/>
        </w:rPr>
      </w:pPr>
      <w:r>
        <w:rPr>
          <w:sz w:val="20"/>
          <w:lang w:val="en-GB"/>
        </w:rPr>
        <w:t xml:space="preserve">If a </w:t>
      </w:r>
      <w:proofErr w:type="spellStart"/>
      <w:r>
        <w:rPr>
          <w:sz w:val="20"/>
          <w:lang w:val="en-GB"/>
        </w:rPr>
        <w:t>Tx</w:t>
      </w:r>
      <w:proofErr w:type="spellEnd"/>
      <w:r>
        <w:rPr>
          <w:sz w:val="20"/>
          <w:lang w:val="en-GB"/>
        </w:rPr>
        <w:t xml:space="preserve"> UE only perform</w:t>
      </w:r>
      <w:r>
        <w:rPr>
          <w:rFonts w:hint="eastAsia"/>
          <w:sz w:val="20"/>
          <w:lang w:val="en-GB"/>
        </w:rPr>
        <w:t>s</w:t>
      </w:r>
      <w:r>
        <w:rPr>
          <w:sz w:val="20"/>
          <w:lang w:val="en-GB"/>
        </w:rPr>
        <w:t xml:space="preserve"> sensing within ON duration depending on the DRX configuration of its own direction to </w:t>
      </w:r>
      <w:r>
        <w:rPr>
          <w:rFonts w:hint="eastAsia"/>
          <w:sz w:val="20"/>
        </w:rPr>
        <w:t xml:space="preserve">its </w:t>
      </w:r>
      <w:r>
        <w:rPr>
          <w:sz w:val="20"/>
          <w:lang w:val="en-GB"/>
        </w:rPr>
        <w:t>Rx UE, it is likely that failure to identify the resource reserved</w:t>
      </w:r>
      <w:r>
        <w:rPr>
          <w:sz w:val="20"/>
          <w:lang w:val="en-GB"/>
        </w:rPr>
        <w:t xml:space="preserve"> by other </w:t>
      </w:r>
      <w:proofErr w:type="spellStart"/>
      <w:r>
        <w:rPr>
          <w:sz w:val="20"/>
          <w:lang w:val="en-GB"/>
        </w:rPr>
        <w:t>Tx</w:t>
      </w:r>
      <w:proofErr w:type="spellEnd"/>
      <w:r>
        <w:rPr>
          <w:sz w:val="20"/>
          <w:lang w:val="en-GB"/>
        </w:rPr>
        <w:t xml:space="preserve"> UEs and consequent collision would happen. </w:t>
      </w:r>
      <w:r>
        <w:rPr>
          <w:rFonts w:hint="eastAsia"/>
          <w:sz w:val="20"/>
          <w:lang w:val="en-GB"/>
        </w:rPr>
        <w:t>The performance degradation due to collision is demonstrated in Fig.</w:t>
      </w:r>
      <w:r>
        <w:rPr>
          <w:rFonts w:hint="eastAsia"/>
          <w:sz w:val="20"/>
        </w:rPr>
        <w:t>4 and Fig.5,</w:t>
      </w:r>
      <w:r>
        <w:rPr>
          <w:rFonts w:hint="eastAsia"/>
          <w:sz w:val="20"/>
          <w:lang w:val="en-GB"/>
        </w:rPr>
        <w:t xml:space="preserve"> whose detailed simulation assumptions are attached in the appendix. </w:t>
      </w:r>
    </w:p>
    <w:p w:rsidR="002C4346" w:rsidRPr="00A57039" w:rsidRDefault="009F32A1">
      <w:pPr>
        <w:spacing w:before="120" w:after="120"/>
        <w:rPr>
          <w:sz w:val="20"/>
        </w:rPr>
      </w:pPr>
      <w:r w:rsidRPr="00A57039">
        <w:rPr>
          <w:rFonts w:hint="eastAsia"/>
          <w:sz w:val="20"/>
        </w:rPr>
        <w:t>In our simulations, there are three kinds of UEs i</w:t>
      </w:r>
      <w:r w:rsidRPr="00A57039">
        <w:rPr>
          <w:rFonts w:hint="eastAsia"/>
          <w:sz w:val="20"/>
        </w:rPr>
        <w:t>n term of i</w:t>
      </w:r>
      <w:r w:rsidRPr="00A57039">
        <w:rPr>
          <w:sz w:val="20"/>
          <w:lang w:eastAsia="ko-KR"/>
        </w:rPr>
        <w:t>nter-packet arrival time</w:t>
      </w:r>
      <w:r w:rsidRPr="00A57039">
        <w:rPr>
          <w:rFonts w:hint="eastAsia"/>
          <w:sz w:val="20"/>
        </w:rPr>
        <w:t>:</w:t>
      </w:r>
      <w:r w:rsidRPr="00A57039">
        <w:rPr>
          <w:rFonts w:hint="eastAsia"/>
          <w:sz w:val="20"/>
        </w:rPr>
        <w:t>30</w:t>
      </w:r>
      <w:r w:rsidRPr="00A57039">
        <w:rPr>
          <w:sz w:val="20"/>
          <w:lang w:eastAsia="ko-KR"/>
        </w:rPr>
        <w:t xml:space="preserve"> ms</w:t>
      </w:r>
      <w:r w:rsidRPr="00A57039">
        <w:rPr>
          <w:rFonts w:hint="eastAsia"/>
          <w:sz w:val="20"/>
        </w:rPr>
        <w:t>,</w:t>
      </w:r>
      <w:r w:rsidRPr="00A57039">
        <w:rPr>
          <w:sz w:val="20"/>
        </w:rPr>
        <w:t xml:space="preserve"> </w:t>
      </w:r>
      <w:r w:rsidRPr="00A57039">
        <w:rPr>
          <w:rFonts w:hint="eastAsia"/>
          <w:sz w:val="20"/>
        </w:rPr>
        <w:t>7</w:t>
      </w:r>
      <w:r w:rsidRPr="00A57039">
        <w:rPr>
          <w:sz w:val="20"/>
        </w:rPr>
        <w:t>0</w:t>
      </w:r>
      <w:r w:rsidRPr="00A57039">
        <w:rPr>
          <w:rFonts w:hint="eastAsia"/>
          <w:sz w:val="20"/>
        </w:rPr>
        <w:t xml:space="preserve"> </w:t>
      </w:r>
      <w:r w:rsidRPr="00A57039">
        <w:rPr>
          <w:sz w:val="20"/>
        </w:rPr>
        <w:t>ms</w:t>
      </w:r>
      <w:r w:rsidRPr="00A57039">
        <w:rPr>
          <w:rFonts w:hint="eastAsia"/>
          <w:sz w:val="20"/>
        </w:rPr>
        <w:t>, and</w:t>
      </w:r>
      <w:r w:rsidRPr="00A57039">
        <w:rPr>
          <w:sz w:val="20"/>
        </w:rPr>
        <w:t xml:space="preserve"> 100</w:t>
      </w:r>
      <w:r w:rsidRPr="00A57039">
        <w:rPr>
          <w:rFonts w:hint="eastAsia"/>
          <w:sz w:val="20"/>
        </w:rPr>
        <w:t xml:space="preserve"> </w:t>
      </w:r>
      <w:proofErr w:type="spellStart"/>
      <w:r w:rsidRPr="00A57039">
        <w:rPr>
          <w:sz w:val="20"/>
        </w:rPr>
        <w:t>ms</w:t>
      </w:r>
      <w:r w:rsidRPr="00A57039">
        <w:rPr>
          <w:rFonts w:hint="eastAsia"/>
          <w:sz w:val="20"/>
        </w:rPr>
        <w:t>.</w:t>
      </w:r>
      <w:proofErr w:type="spellEnd"/>
      <w:r w:rsidRPr="00A57039">
        <w:rPr>
          <w:rFonts w:hint="eastAsia"/>
          <w:sz w:val="20"/>
        </w:rPr>
        <w:t xml:space="preserve"> And the DRX circle is set as 100ms. Two scenarios are evaluated, in each scenario, three cases are simulated:</w:t>
      </w:r>
    </w:p>
    <w:p w:rsidR="002C4346" w:rsidRPr="00A57039" w:rsidRDefault="009F32A1">
      <w:pPr>
        <w:spacing w:before="120" w:after="120"/>
        <w:rPr>
          <w:sz w:val="20"/>
        </w:rPr>
      </w:pPr>
      <w:r w:rsidRPr="00A57039">
        <w:rPr>
          <w:rFonts w:hint="eastAsia"/>
          <w:sz w:val="20"/>
        </w:rPr>
        <w:t xml:space="preserve">Scenario 1: The proportions of the three kinds of UEs are 1:1:1. This scenario simulates that the periodic of 1/3 UEs are  aligned with the SL DRX cycle. </w:t>
      </w:r>
    </w:p>
    <w:p w:rsidR="002C4346" w:rsidRPr="00A57039" w:rsidRDefault="009F32A1">
      <w:pPr>
        <w:spacing w:before="120" w:after="120"/>
        <w:rPr>
          <w:sz w:val="20"/>
        </w:rPr>
      </w:pPr>
      <w:r w:rsidRPr="00A57039">
        <w:rPr>
          <w:rFonts w:hint="eastAsia"/>
          <w:sz w:val="20"/>
        </w:rPr>
        <w:t>Scenario 2: The proportions of the three kinds of UEs are 5:1:1. This scenario simulates that the per</w:t>
      </w:r>
      <w:r w:rsidRPr="00A57039">
        <w:rPr>
          <w:rFonts w:hint="eastAsia"/>
          <w:sz w:val="20"/>
        </w:rPr>
        <w:t xml:space="preserve">iodic of 1/7 UEs are  aligned with the SL DRX cycle. Considering that up to 16 </w:t>
      </w:r>
      <w:r w:rsidRPr="00A57039">
        <w:rPr>
          <w:rFonts w:ascii="Calibri" w:hAnsi="Calibri" w:cs="Calibri"/>
          <w:i/>
          <w:iCs/>
          <w:color w:val="000000"/>
        </w:rPr>
        <w:t>P</w:t>
      </w:r>
      <w:r w:rsidRPr="00A57039">
        <w:rPr>
          <w:rFonts w:ascii="Calibri" w:hAnsi="Calibri" w:cs="Calibri"/>
          <w:color w:val="000000"/>
          <w:vertAlign w:val="subscript"/>
        </w:rPr>
        <w:t>reserve</w:t>
      </w:r>
      <w:r w:rsidRPr="00A57039">
        <w:rPr>
          <w:rFonts w:hint="eastAsia"/>
          <w:sz w:val="20"/>
        </w:rPr>
        <w:t xml:space="preserve"> values (or values of </w:t>
      </w:r>
      <w:proofErr w:type="spellStart"/>
      <w:r w:rsidRPr="00A57039">
        <w:rPr>
          <w:i/>
          <w:iCs/>
          <w:color w:val="000000"/>
          <w:lang w:eastAsia="ko-KR"/>
        </w:rPr>
        <w:t>sl-ResourceReservePeriodList</w:t>
      </w:r>
      <w:proofErr w:type="spellEnd"/>
      <w:r w:rsidRPr="00A57039">
        <w:rPr>
          <w:rFonts w:hint="eastAsia"/>
          <w:sz w:val="20"/>
        </w:rPr>
        <w:t xml:space="preserve">) can be configured for one resource pool, the proportions of the three kinds of UEs 5:1:1 seems a reasonable case.   </w:t>
      </w:r>
    </w:p>
    <w:p w:rsidR="002C4346" w:rsidRDefault="002C4346">
      <w:pPr>
        <w:spacing w:before="120" w:after="120"/>
        <w:rPr>
          <w:sz w:val="20"/>
        </w:rPr>
      </w:pPr>
    </w:p>
    <w:p w:rsidR="002C4346" w:rsidRDefault="009F32A1" w:rsidP="00866549">
      <w:pPr>
        <w:spacing w:before="120" w:after="120"/>
        <w:jc w:val="center"/>
        <w:rPr>
          <w:rFonts w:eastAsiaTheme="minorEastAsia"/>
        </w:rPr>
      </w:pPr>
      <w:r>
        <w:rPr>
          <w:rFonts w:eastAsiaTheme="minorEastAsia" w:hint="eastAsia"/>
          <w:noProof/>
        </w:rPr>
        <w:drawing>
          <wp:inline distT="0" distB="0" distL="114300" distR="114300">
            <wp:extent cx="4131310" cy="3098800"/>
            <wp:effectExtent l="0" t="0" r="2540" b="6350"/>
            <wp:docPr id="5" name="图片 5" descr="111_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11_180"/>
                    <pic:cNvPicPr>
                      <a:picLocks noChangeAspect="1"/>
                    </pic:cNvPicPr>
                  </pic:nvPicPr>
                  <pic:blipFill>
                    <a:blip r:embed="rId17" cstate="print"/>
                    <a:stretch>
                      <a:fillRect/>
                    </a:stretch>
                  </pic:blipFill>
                  <pic:spPr>
                    <a:xfrm>
                      <a:off x="0" y="0"/>
                      <a:ext cx="4131310" cy="3098800"/>
                    </a:xfrm>
                    <a:prstGeom prst="rect">
                      <a:avLst/>
                    </a:prstGeom>
                  </pic:spPr>
                </pic:pic>
              </a:graphicData>
            </a:graphic>
          </wp:inline>
        </w:drawing>
      </w:r>
    </w:p>
    <w:p w:rsidR="002C4346" w:rsidRDefault="009F32A1">
      <w:pPr>
        <w:pStyle w:val="af"/>
        <w:numPr>
          <w:ilvl w:val="7"/>
          <w:numId w:val="1"/>
        </w:numPr>
        <w:spacing w:before="120" w:after="120"/>
        <w:ind w:left="0"/>
        <w:jc w:val="center"/>
        <w:rPr>
          <w:sz w:val="20"/>
        </w:rPr>
      </w:pPr>
      <w:r>
        <w:rPr>
          <w:rFonts w:hint="eastAsia"/>
          <w:sz w:val="20"/>
        </w:rPr>
        <w:t xml:space="preserve">: </w:t>
      </w:r>
      <w:r>
        <w:rPr>
          <w:rFonts w:hint="eastAsia"/>
          <w:sz w:val="20"/>
        </w:rPr>
        <w:t>Performance evaluation for the impact of SL DRX on sensing</w:t>
      </w:r>
      <w:r>
        <w:rPr>
          <w:rFonts w:eastAsia="宋体" w:hint="eastAsia"/>
          <w:sz w:val="20"/>
        </w:rPr>
        <w:t>(Scenario 1)</w:t>
      </w:r>
    </w:p>
    <w:p w:rsidR="002C4346" w:rsidRDefault="009F32A1">
      <w:pPr>
        <w:spacing w:before="120" w:after="120"/>
        <w:jc w:val="center"/>
        <w:rPr>
          <w:sz w:val="20"/>
          <w:lang w:val="en-GB"/>
        </w:rPr>
      </w:pPr>
      <w:r>
        <w:rPr>
          <w:rFonts w:eastAsiaTheme="minorEastAsia" w:hint="eastAsia"/>
          <w:noProof/>
        </w:rPr>
        <w:lastRenderedPageBreak/>
        <w:drawing>
          <wp:inline distT="0" distB="0" distL="114300" distR="114300">
            <wp:extent cx="4157345" cy="3117850"/>
            <wp:effectExtent l="0" t="0" r="14605" b="6350"/>
            <wp:docPr id="6" name="图片 6" descr="511_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11_180"/>
                    <pic:cNvPicPr>
                      <a:picLocks noChangeAspect="1"/>
                    </pic:cNvPicPr>
                  </pic:nvPicPr>
                  <pic:blipFill>
                    <a:blip r:embed="rId18" cstate="print"/>
                    <a:stretch>
                      <a:fillRect/>
                    </a:stretch>
                  </pic:blipFill>
                  <pic:spPr>
                    <a:xfrm>
                      <a:off x="0" y="0"/>
                      <a:ext cx="4157345" cy="3117850"/>
                    </a:xfrm>
                    <a:prstGeom prst="rect">
                      <a:avLst/>
                    </a:prstGeom>
                  </pic:spPr>
                </pic:pic>
              </a:graphicData>
            </a:graphic>
          </wp:inline>
        </w:drawing>
      </w:r>
      <w:bookmarkStart w:id="43" w:name="_GoBack"/>
      <w:bookmarkEnd w:id="43"/>
    </w:p>
    <w:p w:rsidR="002C4346" w:rsidRDefault="009F32A1">
      <w:pPr>
        <w:pStyle w:val="af"/>
        <w:numPr>
          <w:ilvl w:val="7"/>
          <w:numId w:val="1"/>
        </w:numPr>
        <w:spacing w:before="120" w:after="120"/>
        <w:ind w:left="0"/>
        <w:jc w:val="center"/>
        <w:rPr>
          <w:sz w:val="20"/>
        </w:rPr>
      </w:pPr>
      <w:r>
        <w:rPr>
          <w:rFonts w:hint="eastAsia"/>
          <w:sz w:val="20"/>
        </w:rPr>
        <w:t xml:space="preserve">: </w:t>
      </w:r>
      <w:r>
        <w:rPr>
          <w:rFonts w:hint="eastAsia"/>
          <w:sz w:val="20"/>
        </w:rPr>
        <w:t>Performance evaluation for the impact of SL DRX on sensing</w:t>
      </w:r>
      <w:r>
        <w:rPr>
          <w:rFonts w:eastAsia="宋体" w:hint="eastAsia"/>
          <w:sz w:val="20"/>
        </w:rPr>
        <w:t>(Scenario 2)</w:t>
      </w:r>
    </w:p>
    <w:p w:rsidR="002C4346" w:rsidRPr="00D315F3" w:rsidRDefault="009F32A1">
      <w:pPr>
        <w:spacing w:before="120" w:after="120"/>
        <w:jc w:val="left"/>
        <w:rPr>
          <w:sz w:val="20"/>
        </w:rPr>
      </w:pPr>
      <w:r w:rsidRPr="00D315F3">
        <w:rPr>
          <w:rFonts w:hint="eastAsia"/>
          <w:sz w:val="20"/>
        </w:rPr>
        <w:t xml:space="preserve">From Fig. 4 and 5, we can observe that among three cases in each scenario, the PRR </w:t>
      </w:r>
      <w:r w:rsidRPr="00D315F3">
        <w:rPr>
          <w:rFonts w:hint="eastAsia"/>
        </w:rPr>
        <w:t>performance of the cas</w:t>
      </w:r>
      <w:r w:rsidRPr="00D315F3">
        <w:rPr>
          <w:rFonts w:hint="eastAsia"/>
        </w:rPr>
        <w:t>e only sensing within on-duration degrades significantly compared with the case sensing w/</w:t>
      </w:r>
      <w:proofErr w:type="spellStart"/>
      <w:r w:rsidRPr="00D315F3">
        <w:rPr>
          <w:rFonts w:hint="eastAsia"/>
        </w:rPr>
        <w:t>wo</w:t>
      </w:r>
      <w:proofErr w:type="spellEnd"/>
      <w:r w:rsidRPr="00D315F3">
        <w:rPr>
          <w:rFonts w:hint="eastAsia"/>
        </w:rPr>
        <w:t xml:space="preserve"> on-duration. </w:t>
      </w:r>
      <w:r w:rsidRPr="00D315F3">
        <w:rPr>
          <w:rFonts w:hint="eastAsia"/>
          <w:sz w:val="20"/>
        </w:rPr>
        <w:t xml:space="preserve">Comparing the two scenarios, it is observed that, the more SL DRX cycle and values of </w:t>
      </w:r>
      <w:proofErr w:type="spellStart"/>
      <w:r w:rsidRPr="00D315F3">
        <w:rPr>
          <w:i/>
          <w:iCs/>
          <w:color w:val="000000"/>
          <w:lang w:eastAsia="ko-KR"/>
        </w:rPr>
        <w:t>sl-ResourceReservePeriodList</w:t>
      </w:r>
      <w:proofErr w:type="spellEnd"/>
      <w:r w:rsidRPr="00D315F3">
        <w:rPr>
          <w:rFonts w:hint="eastAsia"/>
          <w:i/>
          <w:iCs/>
          <w:color w:val="000000"/>
        </w:rPr>
        <w:t xml:space="preserve"> </w:t>
      </w:r>
      <w:r w:rsidRPr="00D315F3">
        <w:rPr>
          <w:rFonts w:hint="eastAsia"/>
          <w:sz w:val="20"/>
        </w:rPr>
        <w:t>are misaligned, the greater the per</w:t>
      </w:r>
      <w:r w:rsidRPr="00D315F3">
        <w:rPr>
          <w:rFonts w:hint="eastAsia"/>
          <w:sz w:val="20"/>
        </w:rPr>
        <w:t xml:space="preserve">formance degradation.  </w:t>
      </w:r>
    </w:p>
    <w:p w:rsidR="002C4346" w:rsidRDefault="009F32A1">
      <w:pPr>
        <w:spacing w:before="120" w:after="120"/>
        <w:jc w:val="left"/>
        <w:rPr>
          <w:sz w:val="20"/>
        </w:rPr>
      </w:pPr>
      <w:r>
        <w:rPr>
          <w:rFonts w:hint="eastAsia"/>
          <w:sz w:val="20"/>
        </w:rPr>
        <w:t>Considering the performance degradation, it's unfair to restrict partial sensing to DRX on duration.</w:t>
      </w:r>
      <w:r>
        <w:rPr>
          <w:rFonts w:hint="eastAsia"/>
          <w:sz w:val="20"/>
        </w:rPr>
        <w:t xml:space="preserve"> The following observation and proposal are given:</w:t>
      </w:r>
    </w:p>
    <w:p w:rsidR="002C4346" w:rsidRDefault="009F32A1">
      <w:pPr>
        <w:pStyle w:val="YJ-Observation"/>
        <w:snapToGrid w:val="0"/>
        <w:spacing w:before="120" w:after="120" w:line="264" w:lineRule="auto"/>
      </w:pPr>
      <w:bookmarkStart w:id="44" w:name="_Toc15914"/>
      <w:bookmarkStart w:id="45" w:name="_Toc71624935"/>
      <w:bookmarkStart w:id="46" w:name="_Toc3131"/>
      <w:bookmarkStart w:id="47" w:name="_Toc20967"/>
      <w:bookmarkStart w:id="48" w:name="_Toc79224107"/>
      <w:r>
        <w:rPr>
          <w:rFonts w:hint="eastAsia"/>
          <w:lang w:val="en-US" w:eastAsia="zh-CN"/>
        </w:rPr>
        <w:t>If assuming partial sensing can only be performed during active duration, the PRR</w:t>
      </w:r>
      <w:r>
        <w:rPr>
          <w:rFonts w:hint="eastAsia"/>
          <w:lang w:val="en-US" w:eastAsia="zh-CN"/>
        </w:rPr>
        <w:t xml:space="preserve"> performance will degrade significantly.</w:t>
      </w:r>
      <w:bookmarkEnd w:id="44"/>
      <w:bookmarkEnd w:id="45"/>
      <w:bookmarkEnd w:id="46"/>
      <w:bookmarkEnd w:id="47"/>
      <w:bookmarkEnd w:id="48"/>
    </w:p>
    <w:p w:rsidR="002C4346" w:rsidRDefault="009F32A1">
      <w:pPr>
        <w:pStyle w:val="YJ-Proposal"/>
        <w:spacing w:before="120" w:after="120"/>
      </w:pPr>
      <w:bookmarkStart w:id="49" w:name="_Toc79167971"/>
      <w:bookmarkStart w:id="50" w:name="_Toc79224130"/>
      <w:r>
        <w:t>A UE can perform SL reception of PSCCH and RSRP measurement for sensing during its SL DRX inactive time.</w:t>
      </w:r>
      <w:bookmarkEnd w:id="49"/>
      <w:bookmarkEnd w:id="50"/>
    </w:p>
    <w:p w:rsidR="002C4346" w:rsidRDefault="009F32A1">
      <w:pPr>
        <w:pStyle w:val="2"/>
        <w:spacing w:before="120" w:after="120"/>
        <w:ind w:left="0" w:right="210"/>
        <w:rPr>
          <w:szCs w:val="22"/>
        </w:rPr>
      </w:pPr>
      <w:r>
        <w:rPr>
          <w:rFonts w:hint="eastAsia"/>
          <w:szCs w:val="22"/>
        </w:rPr>
        <w:t>HARQ feedback for power saving UE</w:t>
      </w:r>
    </w:p>
    <w:p w:rsidR="002C4346" w:rsidRDefault="009F32A1">
      <w:pPr>
        <w:spacing w:before="120" w:after="120"/>
        <w:rPr>
          <w:sz w:val="20"/>
        </w:rPr>
      </w:pPr>
      <w:r>
        <w:rPr>
          <w:rFonts w:hint="eastAsia"/>
          <w:sz w:val="20"/>
        </w:rPr>
        <w:t xml:space="preserve">In Rel-16 NR V2X, HARQ feedback is supported for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Base</w:t>
      </w:r>
      <w:r>
        <w:rPr>
          <w:rFonts w:hint="eastAsia"/>
          <w:sz w:val="20"/>
        </w:rPr>
        <w:t xml:space="preserve">d on configured resource, the receiving UE sends HARQ information in PSFCH to assist the transmitting UE to determine whether the retransmission is needed. By the means of HARQ feedback based retransmission, the reliability of </w:t>
      </w:r>
      <w:proofErr w:type="spellStart"/>
      <w:r>
        <w:rPr>
          <w:rFonts w:hint="eastAsia"/>
          <w:sz w:val="20"/>
        </w:rPr>
        <w:t>sidelink</w:t>
      </w:r>
      <w:proofErr w:type="spellEnd"/>
      <w:r>
        <w:rPr>
          <w:rFonts w:hint="eastAsia"/>
          <w:sz w:val="20"/>
        </w:rPr>
        <w:t xml:space="preserve"> communication can be</w:t>
      </w:r>
      <w:r>
        <w:rPr>
          <w:rFonts w:hint="eastAsia"/>
          <w:sz w:val="20"/>
        </w:rPr>
        <w:t xml:space="preserve"> improved. In Rel-17, P-UE may perform </w:t>
      </w:r>
      <w:proofErr w:type="spellStart"/>
      <w:r>
        <w:rPr>
          <w:rFonts w:hint="eastAsia"/>
          <w:sz w:val="20"/>
        </w:rPr>
        <w:t>unicast</w:t>
      </w:r>
      <w:proofErr w:type="spellEnd"/>
      <w:r>
        <w:rPr>
          <w:rFonts w:hint="eastAsia"/>
          <w:sz w:val="20"/>
        </w:rPr>
        <w:t xml:space="preserve"> and group cast as well. For example, in the case of dynamic ride sharing, a</w:t>
      </w:r>
      <w:r>
        <w:rPr>
          <w:sz w:val="20"/>
          <w:lang w:eastAsia="en-US"/>
        </w:rPr>
        <w:t xml:space="preserve"> </w:t>
      </w:r>
      <w:r>
        <w:rPr>
          <w:rFonts w:hint="eastAsia"/>
          <w:sz w:val="20"/>
        </w:rPr>
        <w:t>P-</w:t>
      </w:r>
      <w:r>
        <w:rPr>
          <w:sz w:val="20"/>
          <w:lang w:eastAsia="en-US"/>
        </w:rPr>
        <w:t xml:space="preserve">UE supporting a V2X application </w:t>
      </w:r>
      <w:r>
        <w:rPr>
          <w:rFonts w:hint="eastAsia"/>
          <w:sz w:val="20"/>
        </w:rPr>
        <w:t>needs</w:t>
      </w:r>
      <w:r>
        <w:rPr>
          <w:sz w:val="20"/>
          <w:lang w:eastAsia="en-US"/>
        </w:rPr>
        <w:t xml:space="preserve"> to establish direct </w:t>
      </w:r>
      <w:proofErr w:type="spellStart"/>
      <w:r>
        <w:rPr>
          <w:sz w:val="20"/>
          <w:lang w:eastAsia="en-US"/>
        </w:rPr>
        <w:t>unicast</w:t>
      </w:r>
      <w:proofErr w:type="spellEnd"/>
      <w:r>
        <w:rPr>
          <w:sz w:val="20"/>
          <w:lang w:eastAsia="en-US"/>
        </w:rPr>
        <w:t xml:space="preserve"> communication with </w:t>
      </w:r>
      <w:r>
        <w:rPr>
          <w:rFonts w:hint="eastAsia"/>
          <w:sz w:val="20"/>
        </w:rPr>
        <w:t>a V-</w:t>
      </w:r>
      <w:r>
        <w:rPr>
          <w:sz w:val="20"/>
          <w:lang w:eastAsia="en-US"/>
        </w:rPr>
        <w:t>UE based on discovery results</w:t>
      </w:r>
      <w:r>
        <w:rPr>
          <w:rFonts w:hint="eastAsia"/>
          <w:sz w:val="20"/>
        </w:rPr>
        <w:t xml:space="preserve">. </w:t>
      </w:r>
    </w:p>
    <w:p w:rsidR="002C4346" w:rsidRDefault="009F32A1">
      <w:pPr>
        <w:pStyle w:val="YJ-Proposal"/>
        <w:spacing w:before="120" w:after="120"/>
        <w:rPr>
          <w:lang w:val="en-US" w:eastAsia="zh-CN"/>
        </w:rPr>
      </w:pPr>
      <w:bookmarkStart w:id="51" w:name="_Toc106"/>
      <w:bookmarkStart w:id="52" w:name="_Toc15864"/>
      <w:bookmarkStart w:id="53" w:name="_Toc71624949"/>
      <w:bookmarkStart w:id="54" w:name="_Toc14108"/>
      <w:bookmarkStart w:id="55" w:name="_Toc19777"/>
      <w:bookmarkStart w:id="56" w:name="_Toc22189"/>
      <w:bookmarkStart w:id="57" w:name="_Toc28184"/>
      <w:bookmarkStart w:id="58" w:name="_Toc18035"/>
      <w:bookmarkStart w:id="59" w:name="_Toc13759"/>
      <w:bookmarkStart w:id="60" w:name="_Toc79224131"/>
      <w:proofErr w:type="spellStart"/>
      <w:r>
        <w:rPr>
          <w:rFonts w:hint="eastAsia"/>
          <w:lang w:val="en-US" w:eastAsia="zh-CN"/>
        </w:rPr>
        <w:t>Sidelink</w:t>
      </w:r>
      <w:proofErr w:type="spellEnd"/>
      <w:r>
        <w:rPr>
          <w:rFonts w:hint="eastAsia"/>
          <w:lang w:val="en-US" w:eastAsia="zh-CN"/>
        </w:rPr>
        <w:t xml:space="preserve"> </w:t>
      </w:r>
      <w:proofErr w:type="spellStart"/>
      <w:r>
        <w:rPr>
          <w:rFonts w:hint="eastAsia"/>
          <w:lang w:val="en-US" w:eastAsia="zh-CN"/>
        </w:rPr>
        <w:t>u</w:t>
      </w:r>
      <w:r>
        <w:rPr>
          <w:rFonts w:hint="eastAsia"/>
          <w:lang w:val="en-US" w:eastAsia="zh-CN"/>
        </w:rPr>
        <w:t>nicast</w:t>
      </w:r>
      <w:proofErr w:type="spellEnd"/>
      <w:r>
        <w:rPr>
          <w:rFonts w:hint="eastAsia"/>
          <w:lang w:val="en-US" w:eastAsia="zh-CN"/>
        </w:rPr>
        <w:t xml:space="preserve">, </w:t>
      </w:r>
      <w:proofErr w:type="spellStart"/>
      <w:r>
        <w:rPr>
          <w:rFonts w:hint="eastAsia"/>
          <w:lang w:val="en-US" w:eastAsia="zh-CN"/>
        </w:rPr>
        <w:t>groupcast</w:t>
      </w:r>
      <w:proofErr w:type="spellEnd"/>
      <w:r>
        <w:rPr>
          <w:rFonts w:hint="eastAsia"/>
          <w:lang w:val="en-US" w:eastAsia="zh-CN"/>
        </w:rPr>
        <w:t xml:space="preserve"> and broadcast communication should be supported for power saving UE in Rel-17.</w:t>
      </w:r>
      <w:bookmarkEnd w:id="51"/>
      <w:bookmarkEnd w:id="52"/>
      <w:bookmarkEnd w:id="53"/>
      <w:bookmarkEnd w:id="54"/>
      <w:bookmarkEnd w:id="55"/>
      <w:bookmarkEnd w:id="56"/>
      <w:bookmarkEnd w:id="57"/>
      <w:bookmarkEnd w:id="58"/>
      <w:bookmarkEnd w:id="59"/>
      <w:bookmarkEnd w:id="60"/>
    </w:p>
    <w:p w:rsidR="002C4346" w:rsidRDefault="009F32A1">
      <w:pPr>
        <w:spacing w:before="120" w:after="120"/>
        <w:rPr>
          <w:sz w:val="20"/>
        </w:rPr>
      </w:pPr>
      <w:r>
        <w:rPr>
          <w:rFonts w:hint="eastAsia"/>
          <w:sz w:val="20"/>
        </w:rPr>
        <w:t xml:space="preserve">Thus whether HARQ feedback is supported for power saving UE can also be considered. For </w:t>
      </w:r>
      <w:proofErr w:type="spellStart"/>
      <w:r>
        <w:rPr>
          <w:rFonts w:hint="eastAsia"/>
          <w:sz w:val="20"/>
        </w:rPr>
        <w:t>sidelink</w:t>
      </w:r>
      <w:proofErr w:type="spellEnd"/>
      <w:r>
        <w:rPr>
          <w:rFonts w:hint="eastAsia"/>
          <w:sz w:val="20"/>
        </w:rPr>
        <w:t xml:space="preserve"> </w:t>
      </w:r>
      <w:proofErr w:type="spellStart"/>
      <w:r>
        <w:rPr>
          <w:rFonts w:hint="eastAsia"/>
          <w:sz w:val="20"/>
        </w:rPr>
        <w:t>unicast</w:t>
      </w:r>
      <w:proofErr w:type="spellEnd"/>
      <w:r>
        <w:rPr>
          <w:rFonts w:hint="eastAsia"/>
          <w:sz w:val="20"/>
        </w:rPr>
        <w:t xml:space="preserve"> and </w:t>
      </w:r>
      <w:proofErr w:type="spellStart"/>
      <w:r>
        <w:rPr>
          <w:rFonts w:hint="eastAsia"/>
          <w:sz w:val="20"/>
        </w:rPr>
        <w:t>groupcast</w:t>
      </w:r>
      <w:proofErr w:type="spellEnd"/>
      <w:r>
        <w:rPr>
          <w:rFonts w:hint="eastAsia"/>
          <w:sz w:val="20"/>
        </w:rPr>
        <w:t>, if HARQ feedback is supported, it would</w:t>
      </w:r>
      <w:r>
        <w:rPr>
          <w:rFonts w:hint="eastAsia"/>
          <w:sz w:val="20"/>
        </w:rPr>
        <w:t xml:space="preserve"> be beneficial for improving the reliability of </w:t>
      </w:r>
      <w:proofErr w:type="spellStart"/>
      <w:r>
        <w:rPr>
          <w:rFonts w:hint="eastAsia"/>
          <w:sz w:val="20"/>
        </w:rPr>
        <w:t>sidelink</w:t>
      </w:r>
      <w:proofErr w:type="spellEnd"/>
      <w:r>
        <w:rPr>
          <w:rFonts w:hint="eastAsia"/>
          <w:sz w:val="20"/>
        </w:rPr>
        <w:t xml:space="preserve"> communication. It is observed that there is no particular traffic type or </w:t>
      </w:r>
      <w:proofErr w:type="spellStart"/>
      <w:r>
        <w:rPr>
          <w:rFonts w:hint="eastAsia"/>
          <w:sz w:val="20"/>
        </w:rPr>
        <w:t>Qos</w:t>
      </w:r>
      <w:proofErr w:type="spellEnd"/>
      <w:r>
        <w:rPr>
          <w:rFonts w:hint="eastAsia"/>
          <w:sz w:val="20"/>
        </w:rPr>
        <w:t xml:space="preserve"> requirement for power saving UE, we think legacy HARQ feedback can be reused.</w:t>
      </w:r>
    </w:p>
    <w:p w:rsidR="002C4346" w:rsidRDefault="009F32A1">
      <w:pPr>
        <w:pStyle w:val="YJ-Proposal"/>
        <w:spacing w:before="120" w:after="120"/>
      </w:pPr>
      <w:bookmarkStart w:id="61" w:name="_Toc22387"/>
      <w:bookmarkStart w:id="62" w:name="_Toc71624950"/>
      <w:bookmarkStart w:id="63" w:name="_Toc22887"/>
      <w:bookmarkStart w:id="64" w:name="_Toc29538"/>
      <w:bookmarkStart w:id="65" w:name="_Toc27657"/>
      <w:bookmarkStart w:id="66" w:name="_Toc14727"/>
      <w:bookmarkStart w:id="67" w:name="_Toc9479"/>
      <w:bookmarkStart w:id="68" w:name="_Toc22238"/>
      <w:bookmarkStart w:id="69" w:name="_Toc14248"/>
      <w:bookmarkStart w:id="70" w:name="_Toc5663"/>
      <w:bookmarkStart w:id="71" w:name="_Toc24348"/>
      <w:bookmarkStart w:id="72" w:name="_Toc79224132"/>
      <w:r>
        <w:rPr>
          <w:rFonts w:hint="eastAsia"/>
          <w:lang w:val="en-US" w:eastAsia="zh-CN"/>
        </w:rPr>
        <w:t>Legacy HARQ feedback can be reused for powe</w:t>
      </w:r>
      <w:r>
        <w:rPr>
          <w:rFonts w:hint="eastAsia"/>
          <w:lang w:val="en-US" w:eastAsia="zh-CN"/>
        </w:rPr>
        <w:t>r saving UE in Rel-17.</w:t>
      </w:r>
      <w:bookmarkEnd w:id="61"/>
      <w:bookmarkEnd w:id="62"/>
      <w:bookmarkEnd w:id="63"/>
      <w:bookmarkEnd w:id="64"/>
      <w:bookmarkEnd w:id="65"/>
      <w:bookmarkEnd w:id="66"/>
      <w:bookmarkEnd w:id="67"/>
      <w:bookmarkEnd w:id="68"/>
      <w:bookmarkEnd w:id="69"/>
      <w:bookmarkEnd w:id="70"/>
      <w:bookmarkEnd w:id="71"/>
      <w:bookmarkEnd w:id="72"/>
    </w:p>
    <w:p w:rsidR="002C4346" w:rsidRDefault="002C4346">
      <w:pPr>
        <w:pStyle w:val="YJ-Proposal"/>
        <w:numPr>
          <w:ilvl w:val="255"/>
          <w:numId w:val="0"/>
        </w:numPr>
        <w:spacing w:before="120" w:after="120"/>
        <w:rPr>
          <w:rFonts w:eastAsia="宋体"/>
          <w:b w:val="0"/>
          <w:bCs w:val="0"/>
          <w:i w:val="0"/>
          <w:iCs w:val="0"/>
          <w:strike/>
          <w:szCs w:val="22"/>
          <w:lang w:val="en-US" w:eastAsia="zh-CN"/>
        </w:rPr>
      </w:pPr>
    </w:p>
    <w:p w:rsidR="002C4346" w:rsidRDefault="009F32A1">
      <w:pPr>
        <w:pStyle w:val="1"/>
        <w:spacing w:before="120" w:after="120"/>
        <w:rPr>
          <w:rFonts w:eastAsia="宋体"/>
        </w:rPr>
      </w:pPr>
      <w:r>
        <w:rPr>
          <w:rFonts w:eastAsia="宋体" w:hint="eastAsia"/>
        </w:rPr>
        <w:lastRenderedPageBreak/>
        <w:t>Conclusion</w:t>
      </w:r>
    </w:p>
    <w:p w:rsidR="002C4346" w:rsidRDefault="009F32A1">
      <w:pPr>
        <w:tabs>
          <w:tab w:val="left" w:pos="420"/>
        </w:tabs>
        <w:spacing w:before="120" w:after="120" w:line="240" w:lineRule="auto"/>
        <w:rPr>
          <w:sz w:val="20"/>
        </w:rPr>
      </w:pPr>
      <w:r>
        <w:rPr>
          <w:sz w:val="20"/>
        </w:rPr>
        <w:t>This contribution concludes with the following</w:t>
      </w:r>
      <w:r>
        <w:rPr>
          <w:rFonts w:hint="eastAsia"/>
          <w:sz w:val="20"/>
        </w:rPr>
        <w:t xml:space="preserve"> observations and </w:t>
      </w:r>
      <w:r>
        <w:rPr>
          <w:sz w:val="20"/>
        </w:rPr>
        <w:t>proposal</w:t>
      </w:r>
      <w:r>
        <w:rPr>
          <w:rFonts w:hint="eastAsia"/>
          <w:sz w:val="20"/>
        </w:rPr>
        <w:t>s</w:t>
      </w:r>
      <w:r>
        <w:rPr>
          <w:sz w:val="20"/>
        </w:rPr>
        <w:t>:</w:t>
      </w:r>
    </w:p>
    <w:p w:rsidR="007E74F4" w:rsidRDefault="002C4346" w:rsidP="007E74F4">
      <w:pPr>
        <w:pStyle w:val="10"/>
        <w:tabs>
          <w:tab w:val="left" w:pos="1680"/>
          <w:tab w:val="right" w:leader="dot" w:pos="9650"/>
        </w:tabs>
        <w:spacing w:before="120" w:after="120"/>
        <w:rPr>
          <w:rFonts w:asciiTheme="minorHAnsi" w:hAnsiTheme="minorHAnsi" w:cstheme="minorBidi"/>
          <w:b w:val="0"/>
          <w:i w:val="0"/>
          <w:noProof/>
          <w:sz w:val="21"/>
          <w:szCs w:val="22"/>
        </w:rPr>
      </w:pPr>
      <w:r w:rsidRPr="002C4346">
        <w:rPr>
          <w:sz w:val="21"/>
          <w:szCs w:val="22"/>
        </w:rPr>
        <w:fldChar w:fldCharType="begin"/>
      </w:r>
      <w:r w:rsidR="009F32A1">
        <w:rPr>
          <w:sz w:val="21"/>
          <w:szCs w:val="22"/>
        </w:rPr>
        <w:instrText>TOC \n  \t "YJ-Observation,1,sub-observation,2,3rd level observation,3" \h</w:instrText>
      </w:r>
      <w:r w:rsidRPr="002C4346">
        <w:rPr>
          <w:sz w:val="21"/>
          <w:szCs w:val="22"/>
        </w:rPr>
        <w:fldChar w:fldCharType="separate"/>
      </w:r>
      <w:hyperlink w:anchor="_Toc79224104" w:history="1">
        <w:r w:rsidR="007E74F4" w:rsidRPr="00F06D7E">
          <w:rPr>
            <w:rStyle w:val="ad"/>
            <w:rFonts w:eastAsia="宋体"/>
            <w:noProof/>
          </w:rPr>
          <w:t>Observation 1:</w:t>
        </w:r>
        <w:r w:rsidR="007E74F4">
          <w:rPr>
            <w:rFonts w:asciiTheme="minorHAnsi" w:hAnsiTheme="minorHAnsi" w:cstheme="minorBidi"/>
            <w:b w:val="0"/>
            <w:i w:val="0"/>
            <w:noProof/>
            <w:sz w:val="21"/>
            <w:szCs w:val="22"/>
          </w:rPr>
          <w:tab/>
        </w:r>
        <w:r w:rsidR="007E74F4" w:rsidRPr="00F06D7E">
          <w:rPr>
            <w:rStyle w:val="ad"/>
            <w:noProof/>
          </w:rPr>
          <w:t>If sensing is performed independently based on each reservation period in time domain, it is hard to select a candidate resource set Y which is evaluated by the sensing based on all reservation periods and meets the PDB requirement.</w:t>
        </w:r>
      </w:hyperlink>
    </w:p>
    <w:p w:rsidR="007E74F4" w:rsidRDefault="007E74F4" w:rsidP="007E74F4">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9224105" w:history="1">
        <w:r w:rsidRPr="00F06D7E">
          <w:rPr>
            <w:rStyle w:val="ad"/>
            <w:rFonts w:eastAsia="宋体"/>
            <w:noProof/>
          </w:rPr>
          <w:t>Observation 2:</w:t>
        </w:r>
        <w:r>
          <w:rPr>
            <w:rFonts w:asciiTheme="minorHAnsi" w:hAnsiTheme="minorHAnsi" w:cstheme="minorBidi"/>
            <w:b w:val="0"/>
            <w:i w:val="0"/>
            <w:noProof/>
            <w:sz w:val="21"/>
            <w:szCs w:val="22"/>
          </w:rPr>
          <w:tab/>
        </w:r>
        <w:r w:rsidRPr="00F06D7E">
          <w:rPr>
            <w:rStyle w:val="ad"/>
            <w:noProof/>
          </w:rPr>
          <w:t>In a resource pool that allows random resource selection and other RA schemes, random resource selection would decrease the performance of UEs with other RA schemes.</w:t>
        </w:r>
      </w:hyperlink>
    </w:p>
    <w:p w:rsidR="007E74F4" w:rsidRDefault="007E74F4" w:rsidP="007E74F4">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9224107" w:history="1">
        <w:r w:rsidRPr="00F06D7E">
          <w:rPr>
            <w:rStyle w:val="ad"/>
            <w:rFonts w:eastAsia="宋体"/>
            <w:noProof/>
          </w:rPr>
          <w:t>Observation 3:</w:t>
        </w:r>
        <w:r>
          <w:rPr>
            <w:rFonts w:asciiTheme="minorHAnsi" w:hAnsiTheme="minorHAnsi" w:cstheme="minorBidi"/>
            <w:b w:val="0"/>
            <w:i w:val="0"/>
            <w:noProof/>
            <w:sz w:val="21"/>
            <w:szCs w:val="22"/>
          </w:rPr>
          <w:tab/>
        </w:r>
        <w:r w:rsidRPr="00F06D7E">
          <w:rPr>
            <w:rStyle w:val="ad"/>
            <w:noProof/>
          </w:rPr>
          <w:t>If assuming partial sensing can only be performed during active duration, the PRR performance will degrade significantly.</w:t>
        </w:r>
      </w:hyperlink>
    </w:p>
    <w:p w:rsidR="002C4346" w:rsidRDefault="002C4346">
      <w:pPr>
        <w:pStyle w:val="10"/>
        <w:tabs>
          <w:tab w:val="right" w:leader="dot" w:pos="9660"/>
        </w:tabs>
        <w:spacing w:before="120" w:after="120"/>
      </w:pPr>
      <w:r>
        <w:rPr>
          <w:szCs w:val="22"/>
        </w:rPr>
        <w:fldChar w:fldCharType="end"/>
      </w:r>
    </w:p>
    <w:p w:rsidR="007E74F4" w:rsidRDefault="002C4346" w:rsidP="007E74F4">
      <w:pPr>
        <w:pStyle w:val="10"/>
        <w:tabs>
          <w:tab w:val="left" w:pos="1260"/>
          <w:tab w:val="right" w:leader="dot" w:pos="9650"/>
        </w:tabs>
        <w:spacing w:before="120" w:after="120"/>
        <w:rPr>
          <w:rFonts w:asciiTheme="minorHAnsi" w:hAnsiTheme="minorHAnsi" w:cstheme="minorBidi"/>
          <w:b w:val="0"/>
          <w:i w:val="0"/>
          <w:noProof/>
          <w:sz w:val="21"/>
          <w:szCs w:val="22"/>
        </w:rPr>
      </w:pPr>
      <w:r>
        <w:fldChar w:fldCharType="begin"/>
      </w:r>
      <w:r w:rsidR="009F32A1">
        <w:instrText>TOC \n  \t "YJ-Proposal,1" \h</w:instrText>
      </w:r>
      <w:r>
        <w:fldChar w:fldCharType="separate"/>
      </w:r>
      <w:hyperlink w:anchor="_Toc79224123" w:history="1">
        <w:r w:rsidR="007E74F4" w:rsidRPr="00AE2FB2">
          <w:rPr>
            <w:rStyle w:val="ad"/>
            <w:rFonts w:eastAsia="宋体"/>
            <w:noProof/>
          </w:rPr>
          <w:t>Proposal 1:</w:t>
        </w:r>
        <w:r w:rsidR="007E74F4">
          <w:rPr>
            <w:rFonts w:asciiTheme="minorHAnsi" w:hAnsiTheme="minorHAnsi" w:cstheme="minorBidi"/>
            <w:b w:val="0"/>
            <w:i w:val="0"/>
            <w:noProof/>
            <w:sz w:val="21"/>
            <w:szCs w:val="22"/>
          </w:rPr>
          <w:tab/>
        </w:r>
        <w:r w:rsidR="007E74F4" w:rsidRPr="00AE2FB2">
          <w:rPr>
            <w:rStyle w:val="ad"/>
            <w:noProof/>
          </w:rPr>
          <w:t>Periodic-based partial or contiguous partial sensing can be (pre-)configured to operate independently or jointly in one resource pool.</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24" w:history="1">
        <w:r w:rsidRPr="00AE2FB2">
          <w:rPr>
            <w:rStyle w:val="ad"/>
            <w:rFonts w:eastAsia="宋体"/>
            <w:noProof/>
          </w:rPr>
          <w:t>Proposal 2:</w:t>
        </w:r>
        <w:r>
          <w:rPr>
            <w:rFonts w:asciiTheme="minorHAnsi" w:hAnsiTheme="minorHAnsi" w:cstheme="minorBidi"/>
            <w:b w:val="0"/>
            <w:i w:val="0"/>
            <w:noProof/>
            <w:sz w:val="21"/>
            <w:szCs w:val="22"/>
          </w:rPr>
          <w:tab/>
        </w:r>
        <w:r w:rsidRPr="00AE2FB2">
          <w:rPr>
            <w:rStyle w:val="ad"/>
            <w:noProof/>
          </w:rPr>
          <w:t>For periodic partial sensing, the periodic sensing occasions that UE monitors should be within a sensing gap.</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25" w:history="1">
        <w:r w:rsidRPr="00AE2FB2">
          <w:rPr>
            <w:rStyle w:val="ad"/>
            <w:rFonts w:eastAsia="宋体"/>
            <w:noProof/>
          </w:rPr>
          <w:t>Proposal 3:</w:t>
        </w:r>
        <w:r>
          <w:rPr>
            <w:rFonts w:asciiTheme="minorHAnsi" w:hAnsiTheme="minorHAnsi" w:cstheme="minorBidi"/>
            <w:b w:val="0"/>
            <w:i w:val="0"/>
            <w:noProof/>
            <w:sz w:val="21"/>
            <w:szCs w:val="22"/>
          </w:rPr>
          <w:tab/>
        </w:r>
        <w:r w:rsidRPr="00AE2FB2">
          <w:rPr>
            <w:rStyle w:val="ad"/>
            <w:noProof/>
          </w:rPr>
          <w:t>The upper boundary of k value should be (pre-)configured. UE determines k value by UE implementation.</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26" w:history="1">
        <w:r w:rsidRPr="00AE2FB2">
          <w:rPr>
            <w:rStyle w:val="ad"/>
            <w:rFonts w:eastAsia="宋体"/>
            <w:noProof/>
          </w:rPr>
          <w:t>Proposal 4:</w:t>
        </w:r>
        <w:r>
          <w:rPr>
            <w:rFonts w:asciiTheme="minorHAnsi" w:hAnsiTheme="minorHAnsi" w:cstheme="minorBidi"/>
            <w:b w:val="0"/>
            <w:i w:val="0"/>
            <w:noProof/>
            <w:sz w:val="21"/>
            <w:szCs w:val="22"/>
          </w:rPr>
          <w:tab/>
        </w:r>
        <w:r w:rsidRPr="00AE2FB2">
          <w:rPr>
            <w:rStyle w:val="ad"/>
            <w:noProof/>
          </w:rPr>
          <w:t>UE can be triggered to perform contiguous partial sensing by the resource (re)selection triggering or a MAC indication.</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27" w:history="1">
        <w:r w:rsidRPr="00AE2FB2">
          <w:rPr>
            <w:rStyle w:val="ad"/>
            <w:rFonts w:eastAsia="宋体"/>
            <w:noProof/>
          </w:rPr>
          <w:t>Proposal 5:</w:t>
        </w:r>
        <w:r>
          <w:rPr>
            <w:rFonts w:asciiTheme="minorHAnsi" w:hAnsiTheme="minorHAnsi" w:cstheme="minorBidi"/>
            <w:b w:val="0"/>
            <w:i w:val="0"/>
            <w:noProof/>
            <w:sz w:val="21"/>
            <w:szCs w:val="22"/>
          </w:rPr>
          <w:tab/>
        </w:r>
        <w:r w:rsidRPr="00AE2FB2">
          <w:rPr>
            <w:rStyle w:val="ad"/>
            <w:noProof/>
          </w:rPr>
          <w:t>UE shall perform contiguous partial sensing between slot [n</w:t>
        </w:r>
        <w:r w:rsidRPr="00AE2FB2">
          <w:rPr>
            <w:rStyle w:val="ad"/>
            <w:noProof/>
            <w:vertAlign w:val="subscript"/>
          </w:rPr>
          <w:t>1</w:t>
        </w:r>
        <w:r w:rsidRPr="00AE2FB2">
          <w:rPr>
            <w:rStyle w:val="ad"/>
            <w:noProof/>
          </w:rPr>
          <w:t>, n</w:t>
        </w:r>
        <w:r w:rsidRPr="00AE2FB2">
          <w:rPr>
            <w:rStyle w:val="ad"/>
            <w:noProof/>
            <w:vertAlign w:val="subscript"/>
          </w:rPr>
          <w:t>2</w:t>
        </w:r>
        <w:r w:rsidRPr="00AE2FB2">
          <w:rPr>
            <w:rStyle w:val="ad"/>
            <w:noProof/>
          </w:rPr>
          <w:t>-T</w:t>
        </w:r>
        <w:r w:rsidRPr="00AE2FB2">
          <w:rPr>
            <w:rStyle w:val="ad"/>
            <w:noProof/>
            <w:vertAlign w:val="subscript"/>
          </w:rPr>
          <w:t>proc</w:t>
        </w:r>
        <w:r w:rsidRPr="00AE2FB2">
          <w:rPr>
            <w:rStyle w:val="ad"/>
            <w:noProof/>
          </w:rPr>
          <w:t>]. Here n</w:t>
        </w:r>
        <w:r w:rsidRPr="00AE2FB2">
          <w:rPr>
            <w:rStyle w:val="ad"/>
            <w:noProof/>
            <w:vertAlign w:val="subscript"/>
          </w:rPr>
          <w:t>1</w:t>
        </w:r>
        <w:r w:rsidRPr="00AE2FB2">
          <w:rPr>
            <w:rStyle w:val="ad"/>
            <w:noProof/>
          </w:rPr>
          <w:t xml:space="preserve"> and n</w:t>
        </w:r>
        <w:r w:rsidRPr="00AE2FB2">
          <w:rPr>
            <w:rStyle w:val="ad"/>
            <w:noProof/>
            <w:vertAlign w:val="subscript"/>
          </w:rPr>
          <w:t xml:space="preserve">2 </w:t>
        </w:r>
        <w:r w:rsidRPr="00AE2FB2">
          <w:rPr>
            <w:rStyle w:val="ad"/>
            <w:noProof/>
          </w:rPr>
          <w:t>are respectively indicated by high layer, T</w:t>
        </w:r>
        <w:r w:rsidRPr="00AE2FB2">
          <w:rPr>
            <w:rStyle w:val="ad"/>
            <w:noProof/>
            <w:vertAlign w:val="subscript"/>
          </w:rPr>
          <w:t xml:space="preserve">proc </w:t>
        </w:r>
        <w:r w:rsidRPr="00AE2FB2">
          <w:rPr>
            <w:rStyle w:val="ad"/>
            <w:noProof/>
          </w:rPr>
          <w:t>is subject to processing time restriction.</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28" w:history="1">
        <w:r w:rsidRPr="00AE2FB2">
          <w:rPr>
            <w:rStyle w:val="ad"/>
            <w:rFonts w:eastAsia="宋体"/>
            <w:noProof/>
          </w:rPr>
          <w:t>Proposal 6:</w:t>
        </w:r>
        <w:r>
          <w:rPr>
            <w:rFonts w:asciiTheme="minorHAnsi" w:hAnsiTheme="minorHAnsi" w:cstheme="minorBidi"/>
            <w:b w:val="0"/>
            <w:i w:val="0"/>
            <w:noProof/>
            <w:sz w:val="21"/>
            <w:szCs w:val="22"/>
          </w:rPr>
          <w:tab/>
        </w:r>
        <w:r w:rsidRPr="00AE2FB2">
          <w:rPr>
            <w:rStyle w:val="ad"/>
            <w:noProof/>
          </w:rPr>
          <w:t>To mitigate resource collision between UEs with (full or partial) sensing and random selection, random selection UE with high priority can reserve the resource by sending reservation indication before its data transmission.</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29" w:history="1">
        <w:r w:rsidRPr="00AE2FB2">
          <w:rPr>
            <w:rStyle w:val="ad"/>
            <w:rFonts w:eastAsia="宋体"/>
            <w:noProof/>
          </w:rPr>
          <w:t>Proposal 7:</w:t>
        </w:r>
        <w:r>
          <w:rPr>
            <w:rFonts w:asciiTheme="minorHAnsi" w:hAnsiTheme="minorHAnsi" w:cstheme="minorBidi"/>
            <w:b w:val="0"/>
            <w:i w:val="0"/>
            <w:noProof/>
            <w:sz w:val="21"/>
            <w:szCs w:val="22"/>
          </w:rPr>
          <w:tab/>
        </w:r>
        <w:r w:rsidRPr="00AE2FB2">
          <w:rPr>
            <w:rStyle w:val="ad"/>
            <w:noProof/>
          </w:rPr>
          <w:t>For power saving, the partial sensing parameter should be taken into sidelink DRX (pre-)configuration.</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30" w:history="1">
        <w:r w:rsidRPr="00AE2FB2">
          <w:rPr>
            <w:rStyle w:val="ad"/>
            <w:rFonts w:eastAsia="宋体"/>
            <w:noProof/>
          </w:rPr>
          <w:t>Proposal 8:</w:t>
        </w:r>
        <w:r>
          <w:rPr>
            <w:rFonts w:asciiTheme="minorHAnsi" w:hAnsiTheme="minorHAnsi" w:cstheme="minorBidi"/>
            <w:b w:val="0"/>
            <w:i w:val="0"/>
            <w:noProof/>
            <w:sz w:val="21"/>
            <w:szCs w:val="22"/>
          </w:rPr>
          <w:tab/>
        </w:r>
        <w:r w:rsidRPr="00AE2FB2">
          <w:rPr>
            <w:rStyle w:val="ad"/>
            <w:noProof/>
          </w:rPr>
          <w:t>A UE can perform SL reception of PSCCH and RSRP measurement for sensing during its SL DRX inactive time.</w:t>
        </w:r>
      </w:hyperlink>
    </w:p>
    <w:p w:rsidR="007E74F4" w:rsidRDefault="007E74F4" w:rsidP="007E74F4">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224131" w:history="1">
        <w:r w:rsidRPr="00AE2FB2">
          <w:rPr>
            <w:rStyle w:val="ad"/>
            <w:rFonts w:eastAsia="宋体"/>
            <w:noProof/>
          </w:rPr>
          <w:t>Proposal 9:</w:t>
        </w:r>
        <w:r>
          <w:rPr>
            <w:rFonts w:asciiTheme="minorHAnsi" w:hAnsiTheme="minorHAnsi" w:cstheme="minorBidi"/>
            <w:b w:val="0"/>
            <w:i w:val="0"/>
            <w:noProof/>
            <w:sz w:val="21"/>
            <w:szCs w:val="22"/>
          </w:rPr>
          <w:tab/>
        </w:r>
        <w:r w:rsidRPr="00AE2FB2">
          <w:rPr>
            <w:rStyle w:val="ad"/>
            <w:noProof/>
          </w:rPr>
          <w:t>Sidelink unicast, groupcast and broadcast communication should be supported for power saving UE in Rel-17.</w:t>
        </w:r>
      </w:hyperlink>
    </w:p>
    <w:p w:rsidR="007E74F4" w:rsidRDefault="007E74F4" w:rsidP="007E74F4">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9224132" w:history="1">
        <w:r w:rsidRPr="00AE2FB2">
          <w:rPr>
            <w:rStyle w:val="ad"/>
            <w:rFonts w:eastAsia="宋体"/>
            <w:noProof/>
          </w:rPr>
          <w:t>Proposal 10:</w:t>
        </w:r>
        <w:r>
          <w:rPr>
            <w:rFonts w:asciiTheme="minorHAnsi" w:hAnsiTheme="minorHAnsi" w:cstheme="minorBidi"/>
            <w:b w:val="0"/>
            <w:i w:val="0"/>
            <w:noProof/>
            <w:sz w:val="21"/>
            <w:szCs w:val="22"/>
          </w:rPr>
          <w:tab/>
        </w:r>
        <w:r w:rsidRPr="00AE2FB2">
          <w:rPr>
            <w:rStyle w:val="ad"/>
            <w:noProof/>
          </w:rPr>
          <w:t>Legacy HARQ feedback can be reused for power saving UE in Rel-17.</w:t>
        </w:r>
      </w:hyperlink>
    </w:p>
    <w:p w:rsidR="002C4346" w:rsidRDefault="002C4346">
      <w:pPr>
        <w:pStyle w:val="10"/>
        <w:tabs>
          <w:tab w:val="right" w:leader="dot" w:pos="9660"/>
        </w:tabs>
        <w:spacing w:before="120" w:after="120"/>
      </w:pPr>
      <w:r>
        <w:fldChar w:fldCharType="end"/>
      </w:r>
    </w:p>
    <w:p w:rsidR="002C4346" w:rsidRDefault="009F32A1">
      <w:pPr>
        <w:pStyle w:val="1"/>
        <w:spacing w:before="120" w:after="120"/>
        <w:rPr>
          <w:rFonts w:eastAsia="宋体"/>
        </w:rPr>
      </w:pPr>
      <w:r>
        <w:rPr>
          <w:rFonts w:eastAsia="宋体" w:hint="eastAsia"/>
        </w:rPr>
        <w:t>Reference</w:t>
      </w:r>
      <w:r>
        <w:rPr>
          <w:rFonts w:eastAsia="宋体"/>
        </w:rPr>
        <w:t>s</w:t>
      </w:r>
    </w:p>
    <w:p w:rsidR="002C4346" w:rsidRDefault="009F32A1">
      <w:pPr>
        <w:pStyle w:val="References"/>
        <w:spacing w:before="120" w:after="120"/>
        <w:rPr>
          <w:sz w:val="20"/>
        </w:rPr>
      </w:pPr>
      <w:bookmarkStart w:id="73" w:name="_Ref17466"/>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w:t>
      </w:r>
      <w:r>
        <w:rPr>
          <w:rFonts w:hint="eastAsia"/>
          <w:sz w:val="20"/>
        </w:rPr>
        <w:t>5</w:t>
      </w:r>
      <w:r>
        <w:rPr>
          <w:rFonts w:hint="eastAsia"/>
          <w:sz w:val="20"/>
        </w:rPr>
        <w:t>-</w:t>
      </w:r>
      <w:r>
        <w:rPr>
          <w:rFonts w:hint="eastAsia"/>
          <w:sz w:val="20"/>
          <w:szCs w:val="20"/>
        </w:rPr>
        <w:t xml:space="preserve">e, </w:t>
      </w:r>
      <w:r>
        <w:rPr>
          <w:rFonts w:eastAsia="MS Mincho" w:cs="Arial"/>
          <w:bCs/>
          <w:sz w:val="20"/>
          <w:szCs w:val="20"/>
          <w:lang w:eastAsia="ja-JP"/>
        </w:rPr>
        <w:t>e-Meeting,</w:t>
      </w:r>
      <w:r>
        <w:rPr>
          <w:rFonts w:cs="Arial" w:hint="eastAsia"/>
          <w:bCs/>
          <w:sz w:val="20"/>
          <w:szCs w:val="20"/>
        </w:rPr>
        <w:t xml:space="preserve"> </w:t>
      </w:r>
      <w:r>
        <w:rPr>
          <w:rFonts w:eastAsia="MS Mincho" w:cs="Arial"/>
          <w:bCs/>
          <w:sz w:val="20"/>
          <w:szCs w:val="20"/>
          <w:lang w:eastAsia="ja-JP"/>
        </w:rPr>
        <w:t>May 10</w:t>
      </w:r>
      <w:r>
        <w:rPr>
          <w:rFonts w:eastAsia="MS Mincho" w:cs="Arial"/>
          <w:bCs/>
          <w:sz w:val="20"/>
          <w:szCs w:val="20"/>
          <w:vertAlign w:val="superscript"/>
          <w:lang w:eastAsia="ja-JP"/>
        </w:rPr>
        <w:t>th</w:t>
      </w:r>
      <w:r>
        <w:rPr>
          <w:rFonts w:eastAsia="MS Mincho" w:cs="Arial"/>
          <w:bCs/>
          <w:sz w:val="20"/>
          <w:szCs w:val="20"/>
          <w:lang w:eastAsia="ja-JP"/>
        </w:rPr>
        <w:t xml:space="preserve"> – 27</w:t>
      </w:r>
      <w:r>
        <w:rPr>
          <w:rFonts w:eastAsia="MS Mincho" w:cs="Arial"/>
          <w:bCs/>
          <w:sz w:val="20"/>
          <w:szCs w:val="20"/>
          <w:vertAlign w:val="superscript"/>
          <w:lang w:eastAsia="ja-JP"/>
        </w:rPr>
        <w:t>th</w:t>
      </w:r>
      <w:r>
        <w:rPr>
          <w:rFonts w:hint="eastAsia"/>
          <w:sz w:val="20"/>
          <w:szCs w:val="20"/>
          <w:lang w:eastAsia="ja-JP"/>
        </w:rPr>
        <w:t>, 2021</w:t>
      </w:r>
      <w:r>
        <w:rPr>
          <w:rFonts w:hint="eastAsia"/>
          <w:sz w:val="20"/>
          <w:szCs w:val="20"/>
        </w:rPr>
        <w:t>.</w:t>
      </w:r>
    </w:p>
    <w:p w:rsidR="002C4346" w:rsidRDefault="009F32A1">
      <w:pPr>
        <w:pStyle w:val="References"/>
        <w:spacing w:before="120" w:after="120"/>
        <w:rPr>
          <w:sz w:val="20"/>
        </w:rPr>
      </w:pPr>
      <w:r>
        <w:rPr>
          <w:sz w:val="20"/>
        </w:rPr>
        <w:t>RAN1 Chairman’s Notes</w:t>
      </w:r>
      <w:r>
        <w:rPr>
          <w:rFonts w:hint="eastAsia"/>
          <w:sz w:val="20"/>
        </w:rPr>
        <w:t xml:space="preserve">, </w:t>
      </w:r>
      <w:r>
        <w:rPr>
          <w:sz w:val="20"/>
        </w:rPr>
        <w:t>3GPP TSG RAN WG1 Meeting #10</w:t>
      </w:r>
      <w:r>
        <w:rPr>
          <w:rFonts w:hint="eastAsia"/>
          <w:sz w:val="20"/>
        </w:rPr>
        <w:t>4</w:t>
      </w:r>
      <w:r>
        <w:rPr>
          <w:sz w:val="20"/>
        </w:rPr>
        <w:t>-e</w:t>
      </w:r>
      <w:r>
        <w:rPr>
          <w:rFonts w:hint="eastAsia"/>
          <w:sz w:val="20"/>
        </w:rPr>
        <w:t xml:space="preserve">, </w:t>
      </w:r>
      <w:r>
        <w:rPr>
          <w:rFonts w:eastAsia="MS Mincho" w:cs="Arial"/>
          <w:bCs/>
          <w:sz w:val="20"/>
          <w:lang w:eastAsia="ja-JP"/>
        </w:rPr>
        <w:t>e-Meeting, January 25</w:t>
      </w:r>
      <w:r>
        <w:rPr>
          <w:rFonts w:eastAsia="MS Mincho" w:cs="Arial"/>
          <w:bCs/>
          <w:sz w:val="20"/>
          <w:vertAlign w:val="superscript"/>
          <w:lang w:eastAsia="ja-JP"/>
        </w:rPr>
        <w:t>th</w:t>
      </w:r>
      <w:r>
        <w:rPr>
          <w:rFonts w:eastAsia="MS Mincho" w:cs="Arial"/>
          <w:bCs/>
          <w:sz w:val="20"/>
          <w:lang w:eastAsia="ja-JP"/>
        </w:rPr>
        <w:t xml:space="preserve"> – February 5</w:t>
      </w:r>
      <w:r>
        <w:rPr>
          <w:rFonts w:eastAsia="MS Mincho" w:cs="Arial"/>
          <w:bCs/>
          <w:sz w:val="20"/>
          <w:vertAlign w:val="superscript"/>
          <w:lang w:eastAsia="ja-JP"/>
        </w:rPr>
        <w:t>th</w:t>
      </w:r>
      <w:r>
        <w:rPr>
          <w:rFonts w:eastAsia="MS Mincho" w:cs="Arial"/>
          <w:bCs/>
          <w:sz w:val="20"/>
          <w:lang w:eastAsia="ja-JP"/>
        </w:rPr>
        <w:t>, 202</w:t>
      </w:r>
      <w:r>
        <w:rPr>
          <w:rFonts w:cs="Arial" w:hint="eastAsia"/>
          <w:bCs/>
          <w:sz w:val="20"/>
        </w:rPr>
        <w:t>1.</w:t>
      </w:r>
    </w:p>
    <w:p w:rsidR="002C4346" w:rsidRDefault="009F32A1">
      <w:pPr>
        <w:pStyle w:val="References"/>
        <w:spacing w:before="120" w:after="120"/>
        <w:rPr>
          <w:rFonts w:ascii="Arial" w:hAnsi="Arial" w:cs="Arial"/>
          <w:bCs/>
          <w:sz w:val="20"/>
          <w:szCs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bookmarkEnd w:id="73"/>
    </w:p>
    <w:p w:rsidR="002C4346" w:rsidRDefault="002C4346">
      <w:pPr>
        <w:pStyle w:val="References"/>
        <w:numPr>
          <w:ilvl w:val="255"/>
          <w:numId w:val="0"/>
        </w:numPr>
        <w:spacing w:before="120" w:after="120"/>
        <w:rPr>
          <w:rFonts w:ascii="Arial" w:hAnsi="Arial" w:cs="Arial"/>
          <w:bCs/>
          <w:sz w:val="20"/>
          <w:szCs w:val="20"/>
        </w:rPr>
      </w:pPr>
    </w:p>
    <w:p w:rsidR="002C4346" w:rsidRDefault="009F32A1">
      <w:pPr>
        <w:pStyle w:val="1"/>
        <w:numPr>
          <w:ilvl w:val="0"/>
          <w:numId w:val="0"/>
        </w:numPr>
        <w:spacing w:before="120" w:after="120"/>
        <w:rPr>
          <w:rFonts w:eastAsia="宋体"/>
        </w:rPr>
      </w:pPr>
      <w:r>
        <w:rPr>
          <w:rFonts w:eastAsia="宋体" w:hint="eastAsia"/>
        </w:rPr>
        <w:lastRenderedPageBreak/>
        <w:t>Appendix</w:t>
      </w:r>
    </w:p>
    <w:p w:rsidR="002C4346" w:rsidRDefault="002C4346">
      <w:pPr>
        <w:spacing w:before="120" w:after="120"/>
        <w:rPr>
          <w:highlight w:val="yellow"/>
        </w:rPr>
      </w:pPr>
    </w:p>
    <w:tbl>
      <w:tblPr>
        <w:tblStyle w:val="ac"/>
        <w:tblW w:w="9019" w:type="dxa"/>
        <w:jc w:val="center"/>
        <w:tblLayout w:type="fixed"/>
        <w:tblLook w:val="04A0"/>
      </w:tblPr>
      <w:tblGrid>
        <w:gridCol w:w="3489"/>
        <w:gridCol w:w="5530"/>
      </w:tblGrid>
      <w:tr w:rsidR="002C4346">
        <w:trPr>
          <w:jc w:val="center"/>
        </w:trPr>
        <w:tc>
          <w:tcPr>
            <w:tcW w:w="3489" w:type="dxa"/>
            <w:shd w:val="clear" w:color="auto" w:fill="BEBEBE"/>
          </w:tcPr>
          <w:p w:rsidR="002C4346" w:rsidRDefault="009F32A1" w:rsidP="00866549">
            <w:pPr>
              <w:pStyle w:val="a6"/>
              <w:overflowPunct w:val="0"/>
              <w:autoSpaceDE w:val="0"/>
              <w:autoSpaceDN w:val="0"/>
              <w:adjustRightInd w:val="0"/>
              <w:spacing w:before="120"/>
              <w:ind w:left="822" w:hanging="402"/>
              <w:textAlignment w:val="baseline"/>
              <w:rPr>
                <w:b/>
                <w:sz w:val="20"/>
              </w:rPr>
            </w:pPr>
            <w:r>
              <w:rPr>
                <w:b/>
                <w:sz w:val="20"/>
              </w:rPr>
              <w:t>Parameter</w:t>
            </w:r>
          </w:p>
        </w:tc>
        <w:tc>
          <w:tcPr>
            <w:tcW w:w="5530" w:type="dxa"/>
            <w:shd w:val="clear" w:color="auto" w:fill="BEBEBE"/>
          </w:tcPr>
          <w:p w:rsidR="002C4346" w:rsidRDefault="009F32A1" w:rsidP="00866549">
            <w:pPr>
              <w:pStyle w:val="a6"/>
              <w:overflowPunct w:val="0"/>
              <w:autoSpaceDE w:val="0"/>
              <w:autoSpaceDN w:val="0"/>
              <w:adjustRightInd w:val="0"/>
              <w:spacing w:before="120"/>
              <w:ind w:left="822" w:hanging="402"/>
              <w:textAlignment w:val="baseline"/>
              <w:rPr>
                <w:b/>
                <w:sz w:val="20"/>
              </w:rPr>
            </w:pPr>
            <w:r>
              <w:rPr>
                <w:b/>
                <w:sz w:val="20"/>
              </w:rPr>
              <w:t>value</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Deployment</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Urban scenario</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Carrier frequency</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6</w:t>
            </w:r>
            <w:r>
              <w:rPr>
                <w:rFonts w:hint="eastAsia"/>
                <w:sz w:val="20"/>
              </w:rPr>
              <w:t xml:space="preserve"> </w:t>
            </w:r>
            <w:r>
              <w:rPr>
                <w:sz w:val="20"/>
              </w:rPr>
              <w:t>GHz</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 xml:space="preserve">Bandwidth </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rFonts w:hint="eastAsia"/>
                <w:sz w:val="20"/>
              </w:rPr>
              <w:t>4</w:t>
            </w:r>
            <w:r>
              <w:rPr>
                <w:sz w:val="20"/>
              </w:rPr>
              <w:t>0</w:t>
            </w:r>
            <w:r>
              <w:rPr>
                <w:rFonts w:hint="eastAsia"/>
                <w:sz w:val="20"/>
              </w:rPr>
              <w:t xml:space="preserve"> </w:t>
            </w:r>
            <w:r>
              <w:rPr>
                <w:sz w:val="20"/>
              </w:rPr>
              <w:t>MHz</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Subcarrier spacing</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30</w:t>
            </w:r>
            <w:r>
              <w:rPr>
                <w:rFonts w:hint="eastAsia"/>
                <w:sz w:val="20"/>
              </w:rPr>
              <w:t xml:space="preserve"> k</w:t>
            </w:r>
            <w:r>
              <w:rPr>
                <w:sz w:val="20"/>
              </w:rPr>
              <w:t>Hz</w:t>
            </w:r>
          </w:p>
        </w:tc>
      </w:tr>
      <w:tr w:rsidR="002C4346">
        <w:trPr>
          <w:jc w:val="center"/>
        </w:trPr>
        <w:tc>
          <w:tcPr>
            <w:tcW w:w="3489" w:type="dxa"/>
            <w:vAlign w:val="center"/>
          </w:tcPr>
          <w:p w:rsidR="002C4346" w:rsidRDefault="009F32A1" w:rsidP="00866549">
            <w:pPr>
              <w:pStyle w:val="a6"/>
              <w:overflowPunct w:val="0"/>
              <w:autoSpaceDE w:val="0"/>
              <w:autoSpaceDN w:val="0"/>
              <w:adjustRightInd w:val="0"/>
              <w:spacing w:before="120"/>
              <w:ind w:left="820" w:hanging="400"/>
              <w:textAlignment w:val="baseline"/>
              <w:rPr>
                <w:sz w:val="20"/>
              </w:rPr>
            </w:pPr>
            <w:r>
              <w:rPr>
                <w:rFonts w:hint="eastAsia"/>
                <w:sz w:val="20"/>
              </w:rPr>
              <w:t>P-</w:t>
            </w:r>
            <w:r>
              <w:rPr>
                <w:sz w:val="20"/>
              </w:rPr>
              <w:t>UE drop</w:t>
            </w:r>
          </w:p>
        </w:tc>
        <w:tc>
          <w:tcPr>
            <w:tcW w:w="5530" w:type="dxa"/>
            <w:vAlign w:val="center"/>
          </w:tcPr>
          <w:p w:rsidR="002C4346" w:rsidRDefault="009F32A1" w:rsidP="00866549">
            <w:pPr>
              <w:pStyle w:val="a6"/>
              <w:overflowPunct w:val="0"/>
              <w:autoSpaceDE w:val="0"/>
              <w:autoSpaceDN w:val="0"/>
              <w:adjustRightInd w:val="0"/>
              <w:spacing w:before="120"/>
              <w:ind w:left="820" w:hanging="400"/>
              <w:textAlignment w:val="baseline"/>
              <w:rPr>
                <w:sz w:val="20"/>
                <w:lang w:eastAsia="ko-KR"/>
              </w:rPr>
            </w:pPr>
            <w:r>
              <w:rPr>
                <w:rFonts w:hint="eastAsia"/>
                <w:sz w:val="20"/>
              </w:rPr>
              <w:t xml:space="preserve">As </w:t>
            </w:r>
            <w:r>
              <w:rPr>
                <w:sz w:val="20"/>
                <w:lang w:eastAsia="ko-KR"/>
              </w:rPr>
              <w:t>specified in TS 36.885</w:t>
            </w:r>
            <w:r>
              <w:rPr>
                <w:rFonts w:hint="eastAsia"/>
                <w:sz w:val="20"/>
              </w:rPr>
              <w:t>.</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rFonts w:hint="eastAsia"/>
                <w:sz w:val="20"/>
              </w:rPr>
              <w:t>V-</w:t>
            </w:r>
            <w:r>
              <w:rPr>
                <w:sz w:val="20"/>
              </w:rPr>
              <w:t>UE drop</w:t>
            </w:r>
          </w:p>
        </w:tc>
        <w:tc>
          <w:tcPr>
            <w:tcW w:w="5530" w:type="dxa"/>
          </w:tcPr>
          <w:p w:rsidR="002C4346" w:rsidRDefault="009F32A1">
            <w:pPr>
              <w:overflowPunct w:val="0"/>
              <w:autoSpaceDE w:val="0"/>
              <w:autoSpaceDN w:val="0"/>
              <w:adjustRightInd w:val="0"/>
              <w:spacing w:before="120" w:after="120"/>
              <w:ind w:left="820" w:hanging="400"/>
              <w:textAlignment w:val="baseline"/>
              <w:rPr>
                <w:sz w:val="20"/>
                <w:lang w:eastAsia="ko-KR"/>
              </w:rPr>
            </w:pPr>
            <w:r>
              <w:rPr>
                <w:sz w:val="20"/>
                <w:lang w:eastAsia="ko-KR"/>
              </w:rPr>
              <w:t>Option A</w:t>
            </w:r>
          </w:p>
          <w:p w:rsidR="002C4346" w:rsidRDefault="009F32A1">
            <w:pPr>
              <w:pStyle w:val="B2"/>
              <w:overflowPunct w:val="0"/>
              <w:autoSpaceDE w:val="0"/>
              <w:autoSpaceDN w:val="0"/>
              <w:adjustRightInd w:val="0"/>
              <w:spacing w:before="120" w:after="120"/>
              <w:ind w:leftChars="100" w:left="410" w:hangingChars="100" w:hanging="200"/>
              <w:textAlignment w:val="baseline"/>
              <w:rPr>
                <w:sz w:val="20"/>
                <w:lang w:val="en-GB" w:eastAsia="ko-KR"/>
              </w:rPr>
            </w:pPr>
            <w:r>
              <w:rPr>
                <w:sz w:val="20"/>
                <w:lang w:val="en-GB" w:eastAsia="ko-KR"/>
              </w:rPr>
              <w:t>-</w:t>
            </w:r>
            <w:r>
              <w:rPr>
                <w:sz w:val="20"/>
                <w:lang w:val="en-GB" w:eastAsia="ko-KR"/>
              </w:rPr>
              <w:tab/>
              <w:t>Vehicle type distribution: 100% vehicle type 2.</w:t>
            </w:r>
          </w:p>
          <w:p w:rsidR="002C4346" w:rsidRDefault="009F32A1">
            <w:pPr>
              <w:overflowPunct w:val="0"/>
              <w:autoSpaceDE w:val="0"/>
              <w:autoSpaceDN w:val="0"/>
              <w:adjustRightInd w:val="0"/>
              <w:spacing w:before="120" w:after="120"/>
              <w:ind w:leftChars="95" w:left="399" w:hangingChars="100" w:hanging="200"/>
              <w:jc w:val="left"/>
              <w:textAlignment w:val="baseline"/>
              <w:rPr>
                <w:sz w:val="20"/>
              </w:rPr>
            </w:pPr>
            <w:r>
              <w:rPr>
                <w:sz w:val="20"/>
                <w:lang w:eastAsia="ko-KR"/>
              </w:rPr>
              <w:t>-</w:t>
            </w:r>
            <w:r>
              <w:rPr>
                <w:sz w:val="20"/>
                <w:lang w:eastAsia="ko-KR"/>
              </w:rPr>
              <w:tab/>
              <w:t xml:space="preserve">Vehicle speed is </w:t>
            </w:r>
            <w:r>
              <w:rPr>
                <w:sz w:val="20"/>
              </w:rPr>
              <w:t>6</w:t>
            </w:r>
            <w:r>
              <w:rPr>
                <w:sz w:val="20"/>
                <w:lang w:eastAsia="ko-KR"/>
              </w:rPr>
              <w:t>0 km/h in all the lanes</w:t>
            </w:r>
            <w:r>
              <w:rPr>
                <w:sz w:val="20"/>
              </w:rPr>
              <w:t xml:space="preserve"> </w:t>
            </w:r>
            <w:r>
              <w:rPr>
                <w:sz w:val="20"/>
                <w:lang w:eastAsia="ko-KR"/>
              </w:rPr>
              <w:t xml:space="preserve">for the </w:t>
            </w:r>
            <w:r>
              <w:rPr>
                <w:sz w:val="20"/>
              </w:rPr>
              <w:t>urban</w:t>
            </w:r>
            <w:r>
              <w:rPr>
                <w:sz w:val="20"/>
                <w:lang w:eastAsia="ko-KR"/>
              </w:rPr>
              <w:t xml:space="preserve"> scenario.</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Cast Type</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Broadcast</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Traffic model for Vehicle UE</w:t>
            </w:r>
            <w:r>
              <w:rPr>
                <w:rFonts w:hint="eastAsia"/>
                <w:sz w:val="20"/>
              </w:rPr>
              <w:t xml:space="preserve"> (V-UE)</w:t>
            </w:r>
          </w:p>
        </w:tc>
        <w:tc>
          <w:tcPr>
            <w:tcW w:w="5530" w:type="dxa"/>
          </w:tcPr>
          <w:p w:rsidR="002C4346" w:rsidRDefault="009F32A1">
            <w:pPr>
              <w:pStyle w:val="B2"/>
              <w:overflowPunct w:val="0"/>
              <w:autoSpaceDE w:val="0"/>
              <w:autoSpaceDN w:val="0"/>
              <w:adjustRightInd w:val="0"/>
              <w:spacing w:before="120" w:after="120"/>
              <w:ind w:left="820" w:hanging="400"/>
              <w:textAlignment w:val="baseline"/>
              <w:rPr>
                <w:sz w:val="20"/>
                <w:lang w:val="en-GB" w:eastAsia="ko-KR"/>
              </w:rPr>
            </w:pPr>
            <w:r>
              <w:rPr>
                <w:rFonts w:hint="eastAsia"/>
                <w:sz w:val="20"/>
                <w:lang w:val="en-GB"/>
              </w:rPr>
              <w:t>P</w:t>
            </w:r>
            <w:r>
              <w:rPr>
                <w:sz w:val="20"/>
                <w:lang w:val="en-GB"/>
              </w:rPr>
              <w:t>eriodic traffic:</w:t>
            </w:r>
          </w:p>
          <w:p w:rsidR="002C4346" w:rsidRDefault="009F32A1">
            <w:pPr>
              <w:pStyle w:val="B2"/>
              <w:overflowPunct w:val="0"/>
              <w:autoSpaceDE w:val="0"/>
              <w:autoSpaceDN w:val="0"/>
              <w:adjustRightInd w:val="0"/>
              <w:spacing w:before="120" w:after="120"/>
              <w:ind w:left="420" w:firstLineChars="100" w:firstLine="200"/>
              <w:textAlignment w:val="baseline"/>
              <w:rPr>
                <w:sz w:val="20"/>
                <w:lang w:val="en-GB" w:eastAsia="ko-KR"/>
              </w:rPr>
            </w:pPr>
            <w:r>
              <w:rPr>
                <w:sz w:val="20"/>
                <w:lang w:val="en-GB" w:eastAsia="ko-KR"/>
              </w:rPr>
              <w:t>Model 2 (medium traffic intensity)</w:t>
            </w:r>
          </w:p>
          <w:p w:rsidR="002C4346" w:rsidRDefault="009F32A1">
            <w:pPr>
              <w:pStyle w:val="B3"/>
              <w:overflowPunct w:val="0"/>
              <w:autoSpaceDE w:val="0"/>
              <w:autoSpaceDN w:val="0"/>
              <w:adjustRightInd w:val="0"/>
              <w:spacing w:before="120" w:after="120"/>
              <w:ind w:left="420" w:firstLineChars="200" w:firstLine="400"/>
              <w:textAlignment w:val="baseline"/>
              <w:rPr>
                <w:sz w:val="20"/>
                <w:lang w:eastAsia="ko-KR"/>
              </w:rPr>
            </w:pPr>
            <w:r>
              <w:rPr>
                <w:sz w:val="20"/>
                <w:lang w:eastAsia="ko-KR"/>
              </w:rPr>
              <w:t>-</w:t>
            </w:r>
            <w:r>
              <w:rPr>
                <w:rFonts w:hint="eastAsia"/>
                <w:sz w:val="20"/>
              </w:rPr>
              <w:t xml:space="preserve"> </w:t>
            </w:r>
            <w:r>
              <w:rPr>
                <w:sz w:val="20"/>
                <w:lang w:eastAsia="ko-KR"/>
              </w:rPr>
              <w:t xml:space="preserve">Inter-packet arrival time: </w:t>
            </w:r>
            <w:r>
              <w:rPr>
                <w:rFonts w:hint="eastAsia"/>
                <w:sz w:val="20"/>
              </w:rPr>
              <w:t>30</w:t>
            </w:r>
            <w:r>
              <w:rPr>
                <w:sz w:val="20"/>
                <w:lang w:eastAsia="ko-KR"/>
              </w:rPr>
              <w:t xml:space="preserve"> ms</w:t>
            </w:r>
            <w:r>
              <w:rPr>
                <w:sz w:val="20"/>
              </w:rPr>
              <w:t xml:space="preserve"> &amp; </w:t>
            </w:r>
            <w:r>
              <w:rPr>
                <w:rFonts w:hint="eastAsia"/>
                <w:sz w:val="20"/>
              </w:rPr>
              <w:t>7</w:t>
            </w:r>
            <w:r>
              <w:rPr>
                <w:sz w:val="20"/>
              </w:rPr>
              <w:t>0</w:t>
            </w:r>
            <w:r>
              <w:rPr>
                <w:rFonts w:hint="eastAsia"/>
                <w:sz w:val="20"/>
              </w:rPr>
              <w:t xml:space="preserve"> </w:t>
            </w:r>
            <w:r>
              <w:rPr>
                <w:sz w:val="20"/>
              </w:rPr>
              <w:t>ms</w:t>
            </w:r>
            <w:r>
              <w:rPr>
                <w:rFonts w:hint="eastAsia"/>
                <w:sz w:val="20"/>
              </w:rPr>
              <w:t xml:space="preserve"> </w:t>
            </w:r>
            <w:r>
              <w:rPr>
                <w:sz w:val="20"/>
              </w:rPr>
              <w:t>&amp; 100</w:t>
            </w:r>
            <w:r>
              <w:rPr>
                <w:rFonts w:hint="eastAsia"/>
                <w:sz w:val="20"/>
              </w:rPr>
              <w:t xml:space="preserve"> </w:t>
            </w:r>
            <w:r>
              <w:rPr>
                <w:sz w:val="20"/>
              </w:rPr>
              <w:t>ms</w:t>
            </w:r>
          </w:p>
          <w:p w:rsidR="002C4346" w:rsidRDefault="009F32A1">
            <w:pPr>
              <w:pStyle w:val="B3"/>
              <w:overflowPunct w:val="0"/>
              <w:autoSpaceDE w:val="0"/>
              <w:autoSpaceDN w:val="0"/>
              <w:adjustRightInd w:val="0"/>
              <w:spacing w:before="120" w:after="120"/>
              <w:ind w:leftChars="190" w:left="599" w:hangingChars="100" w:hanging="200"/>
              <w:textAlignment w:val="baseline"/>
              <w:rPr>
                <w:sz w:val="20"/>
              </w:rPr>
            </w:pPr>
            <w:r>
              <w:rPr>
                <w:sz w:val="20"/>
                <w:lang w:eastAsia="ko-KR"/>
              </w:rPr>
              <w:t>-</w:t>
            </w:r>
            <w:r>
              <w:rPr>
                <w:rFonts w:hint="eastAsia"/>
                <w:sz w:val="20"/>
              </w:rPr>
              <w:t xml:space="preserve"> </w:t>
            </w:r>
            <w:r>
              <w:rPr>
                <w:sz w:val="20"/>
                <w:lang w:eastAsia="ko-KR"/>
              </w:rPr>
              <w:t xml:space="preserve">Packet size: 1200 bytes with probability of 0.2 and 800 bytes with </w:t>
            </w:r>
            <w:r>
              <w:rPr>
                <w:sz w:val="20"/>
                <w:lang w:eastAsia="ko-KR"/>
              </w:rPr>
              <w:t>probability of 0.8</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Traffic model for Pedestrian UE</w:t>
            </w:r>
            <w:r>
              <w:rPr>
                <w:rFonts w:hint="eastAsia"/>
                <w:sz w:val="20"/>
              </w:rPr>
              <w:t xml:space="preserve"> (P-UE)</w:t>
            </w:r>
          </w:p>
        </w:tc>
        <w:tc>
          <w:tcPr>
            <w:tcW w:w="5530" w:type="dxa"/>
          </w:tcPr>
          <w:p w:rsidR="002C4346" w:rsidRDefault="009F32A1">
            <w:pPr>
              <w:overflowPunct w:val="0"/>
              <w:autoSpaceDE w:val="0"/>
              <w:autoSpaceDN w:val="0"/>
              <w:adjustRightInd w:val="0"/>
              <w:snapToGrid w:val="0"/>
              <w:spacing w:before="120" w:after="120"/>
              <w:ind w:left="820" w:hanging="400"/>
              <w:textAlignment w:val="baseline"/>
              <w:rPr>
                <w:sz w:val="20"/>
              </w:rPr>
            </w:pPr>
            <w:r>
              <w:rPr>
                <w:sz w:val="20"/>
              </w:rPr>
              <w:t>Traffic type: periodic traffic</w:t>
            </w:r>
          </w:p>
          <w:p w:rsidR="002C4346" w:rsidRDefault="009F32A1">
            <w:pPr>
              <w:overflowPunct w:val="0"/>
              <w:autoSpaceDE w:val="0"/>
              <w:autoSpaceDN w:val="0"/>
              <w:adjustRightInd w:val="0"/>
              <w:snapToGrid w:val="0"/>
              <w:spacing w:before="120" w:after="120"/>
              <w:ind w:left="820" w:hanging="400"/>
              <w:textAlignment w:val="baseline"/>
              <w:rPr>
                <w:sz w:val="20"/>
              </w:rPr>
            </w:pPr>
            <w:r>
              <w:rPr>
                <w:sz w:val="20"/>
              </w:rPr>
              <w:t xml:space="preserve">Packet arrival interval: </w:t>
            </w:r>
            <w:r>
              <w:rPr>
                <w:rFonts w:hint="eastAsia"/>
                <w:sz w:val="20"/>
              </w:rPr>
              <w:t>500 ms</w:t>
            </w:r>
          </w:p>
          <w:p w:rsidR="002C4346" w:rsidRDefault="009F32A1">
            <w:pPr>
              <w:overflowPunct w:val="0"/>
              <w:autoSpaceDE w:val="0"/>
              <w:autoSpaceDN w:val="0"/>
              <w:adjustRightInd w:val="0"/>
              <w:snapToGrid w:val="0"/>
              <w:spacing w:before="120" w:after="120"/>
              <w:ind w:left="820" w:hanging="400"/>
              <w:textAlignment w:val="baseline"/>
              <w:rPr>
                <w:sz w:val="20"/>
              </w:rPr>
            </w:pPr>
            <w:r>
              <w:rPr>
                <w:sz w:val="20"/>
              </w:rPr>
              <w:t>Packet latency requirement: 100</w:t>
            </w:r>
            <w:r>
              <w:rPr>
                <w:rFonts w:hint="eastAsia"/>
                <w:sz w:val="20"/>
              </w:rPr>
              <w:t xml:space="preserve"> </w:t>
            </w:r>
            <w:r>
              <w:rPr>
                <w:sz w:val="20"/>
              </w:rPr>
              <w:t>ms</w:t>
            </w:r>
          </w:p>
          <w:p w:rsidR="002C4346" w:rsidRDefault="009F32A1" w:rsidP="00866549">
            <w:pPr>
              <w:pStyle w:val="a6"/>
              <w:overflowPunct w:val="0"/>
              <w:autoSpaceDE w:val="0"/>
              <w:autoSpaceDN w:val="0"/>
              <w:adjustRightInd w:val="0"/>
              <w:spacing w:before="120"/>
              <w:ind w:left="820" w:hanging="400"/>
              <w:textAlignment w:val="baseline"/>
              <w:rPr>
                <w:color w:val="000000" w:themeColor="text1"/>
                <w:sz w:val="20"/>
              </w:rPr>
            </w:pPr>
            <w:r>
              <w:rPr>
                <w:color w:val="000000" w:themeColor="text1"/>
                <w:sz w:val="20"/>
              </w:rPr>
              <w:t>Packet size: 300</w:t>
            </w:r>
            <w:r>
              <w:rPr>
                <w:rFonts w:hint="eastAsia"/>
                <w:color w:val="000000" w:themeColor="text1"/>
                <w:sz w:val="20"/>
              </w:rPr>
              <w:t xml:space="preserve"> </w:t>
            </w:r>
            <w:r>
              <w:rPr>
                <w:color w:val="000000" w:themeColor="text1"/>
                <w:sz w:val="20"/>
              </w:rPr>
              <w:t>byte</w:t>
            </w:r>
            <w:r>
              <w:rPr>
                <w:rFonts w:hint="eastAsia"/>
                <w:color w:val="000000" w:themeColor="text1"/>
                <w:sz w:val="20"/>
              </w:rPr>
              <w:t>s</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Max Transmission number</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2</w:t>
            </w:r>
          </w:p>
        </w:tc>
      </w:tr>
      <w:tr w:rsidR="002C4346">
        <w:trPr>
          <w:jc w:val="center"/>
        </w:trPr>
        <w:tc>
          <w:tcPr>
            <w:tcW w:w="3489" w:type="dxa"/>
          </w:tcPr>
          <w:p w:rsidR="002C4346" w:rsidRDefault="009F32A1">
            <w:pPr>
              <w:overflowPunct w:val="0"/>
              <w:autoSpaceDE w:val="0"/>
              <w:autoSpaceDN w:val="0"/>
              <w:adjustRightInd w:val="0"/>
              <w:spacing w:before="120" w:after="120"/>
              <w:ind w:left="820" w:hanging="400"/>
              <w:textAlignment w:val="baseline"/>
              <w:rPr>
                <w:sz w:val="20"/>
              </w:rPr>
            </w:pPr>
            <w:r>
              <w:rPr>
                <w:rFonts w:hint="eastAsia"/>
                <w:sz w:val="20"/>
                <w:szCs w:val="24"/>
              </w:rPr>
              <w:t>D</w:t>
            </w:r>
            <w:r>
              <w:rPr>
                <w:sz w:val="20"/>
                <w:szCs w:val="24"/>
              </w:rPr>
              <w:t>RX parameter for pedestrian UE</w:t>
            </w:r>
          </w:p>
        </w:tc>
        <w:tc>
          <w:tcPr>
            <w:tcW w:w="5530" w:type="dxa"/>
          </w:tcPr>
          <w:p w:rsidR="002C4346" w:rsidRDefault="009F32A1">
            <w:pPr>
              <w:overflowPunct w:val="0"/>
              <w:autoSpaceDE w:val="0"/>
              <w:autoSpaceDN w:val="0"/>
              <w:adjustRightInd w:val="0"/>
              <w:spacing w:before="120" w:after="120"/>
              <w:ind w:left="820" w:hanging="400"/>
              <w:textAlignment w:val="baseline"/>
              <w:rPr>
                <w:sz w:val="20"/>
              </w:rPr>
            </w:pPr>
            <w:r>
              <w:rPr>
                <w:rFonts w:hint="eastAsia"/>
                <w:sz w:val="20"/>
                <w:szCs w:val="24"/>
              </w:rPr>
              <w:t>D</w:t>
            </w:r>
            <w:r>
              <w:rPr>
                <w:sz w:val="20"/>
                <w:szCs w:val="24"/>
              </w:rPr>
              <w:t>RX cycle: 100</w:t>
            </w:r>
            <w:r>
              <w:rPr>
                <w:rFonts w:hint="eastAsia"/>
                <w:sz w:val="20"/>
                <w:szCs w:val="24"/>
              </w:rPr>
              <w:t xml:space="preserve"> </w:t>
            </w:r>
            <w:r>
              <w:rPr>
                <w:sz w:val="20"/>
                <w:szCs w:val="24"/>
              </w:rPr>
              <w:t>ms</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40" w:hanging="420"/>
              <w:textAlignment w:val="baseline"/>
              <w:rPr>
                <w:sz w:val="20"/>
              </w:rPr>
            </w:pPr>
            <w:r>
              <w:rPr>
                <w:rFonts w:ascii="Times" w:hAnsi="Times"/>
              </w:rPr>
              <w:t>S</w:t>
            </w:r>
            <w:r>
              <w:rPr>
                <w:rFonts w:ascii="Times" w:hAnsi="Times" w:hint="eastAsia"/>
              </w:rPr>
              <w:t>ensing</w:t>
            </w:r>
            <w:r>
              <w:rPr>
                <w:rFonts w:ascii="Times" w:hAnsi="Times"/>
              </w:rPr>
              <w:t xml:space="preserve"> scheme for PUE</w:t>
            </w:r>
          </w:p>
        </w:tc>
        <w:tc>
          <w:tcPr>
            <w:tcW w:w="5530" w:type="dxa"/>
          </w:tcPr>
          <w:p w:rsidR="002C4346" w:rsidRDefault="009F32A1" w:rsidP="00866549">
            <w:pPr>
              <w:pStyle w:val="a6"/>
              <w:overflowPunct w:val="0"/>
              <w:autoSpaceDE w:val="0"/>
              <w:autoSpaceDN w:val="0"/>
              <w:adjustRightInd w:val="0"/>
              <w:spacing w:before="120"/>
              <w:ind w:left="840" w:hanging="420"/>
              <w:textAlignment w:val="baseline"/>
              <w:rPr>
                <w:sz w:val="20"/>
              </w:rPr>
            </w:pPr>
            <w:r>
              <w:rPr>
                <w:rFonts w:ascii="Times" w:hAnsi="Times"/>
              </w:rPr>
              <w:t>Partial</w:t>
            </w:r>
            <w:r>
              <w:rPr>
                <w:rFonts w:ascii="Times" w:hAnsi="Times" w:hint="eastAsia"/>
              </w:rPr>
              <w:t xml:space="preserve"> </w:t>
            </w:r>
            <w:r>
              <w:rPr>
                <w:rFonts w:ascii="Times" w:hAnsi="Times"/>
              </w:rPr>
              <w:t>sensing</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40" w:hanging="420"/>
              <w:textAlignment w:val="baseline"/>
              <w:rPr>
                <w:sz w:val="20"/>
              </w:rPr>
            </w:pPr>
            <w:r>
              <w:rPr>
                <w:rFonts w:ascii="Times" w:hAnsi="Times"/>
              </w:rPr>
              <w:t>S</w:t>
            </w:r>
            <w:r>
              <w:rPr>
                <w:rFonts w:ascii="Times" w:hAnsi="Times" w:hint="eastAsia"/>
              </w:rPr>
              <w:t>ensing</w:t>
            </w:r>
            <w:r>
              <w:rPr>
                <w:rFonts w:ascii="Times" w:hAnsi="Times"/>
              </w:rPr>
              <w:t xml:space="preserve"> scheme for </w:t>
            </w:r>
            <w:r>
              <w:rPr>
                <w:rFonts w:ascii="Times" w:hAnsi="Times" w:hint="eastAsia"/>
              </w:rPr>
              <w:t>V</w:t>
            </w:r>
            <w:r>
              <w:rPr>
                <w:rFonts w:ascii="Times" w:hAnsi="Times"/>
              </w:rPr>
              <w:t>UE</w:t>
            </w:r>
          </w:p>
        </w:tc>
        <w:tc>
          <w:tcPr>
            <w:tcW w:w="5530" w:type="dxa"/>
          </w:tcPr>
          <w:p w:rsidR="002C4346" w:rsidRDefault="009F32A1" w:rsidP="00866549">
            <w:pPr>
              <w:pStyle w:val="a6"/>
              <w:overflowPunct w:val="0"/>
              <w:autoSpaceDE w:val="0"/>
              <w:autoSpaceDN w:val="0"/>
              <w:adjustRightInd w:val="0"/>
              <w:spacing w:before="120"/>
              <w:ind w:left="840" w:hanging="420"/>
              <w:textAlignment w:val="baseline"/>
              <w:rPr>
                <w:sz w:val="20"/>
              </w:rPr>
            </w:pPr>
            <w:r>
              <w:rPr>
                <w:rFonts w:ascii="Times" w:hAnsi="Times" w:hint="eastAsia"/>
              </w:rPr>
              <w:t xml:space="preserve">Full </w:t>
            </w:r>
            <w:r>
              <w:rPr>
                <w:rFonts w:ascii="Times" w:hAnsi="Times"/>
              </w:rPr>
              <w:t>sensing</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Channel model</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 xml:space="preserve">Follow TR 37.885 with modifications </w:t>
            </w:r>
            <w:r>
              <w:rPr>
                <w:rFonts w:hint="eastAsia"/>
                <w:sz w:val="20"/>
              </w:rPr>
              <w:t>according to the agreements</w:t>
            </w:r>
            <w:r>
              <w:rPr>
                <w:sz w:val="20"/>
              </w:rPr>
              <w:t xml:space="preserve"> in </w:t>
            </w:r>
            <w:r>
              <w:rPr>
                <w:rFonts w:hint="eastAsia"/>
                <w:sz w:val="20"/>
              </w:rPr>
              <w:t>RAN1 #</w:t>
            </w:r>
            <w:r>
              <w:rPr>
                <w:sz w:val="20"/>
              </w:rPr>
              <w:t>103</w:t>
            </w:r>
            <w:r>
              <w:rPr>
                <w:rFonts w:hint="eastAsia"/>
                <w:sz w:val="20"/>
              </w:rPr>
              <w:t>-</w:t>
            </w:r>
            <w:r>
              <w:rPr>
                <w:sz w:val="20"/>
              </w:rPr>
              <w:t>e</w:t>
            </w:r>
            <w:r>
              <w:rPr>
                <w:rFonts w:hint="eastAsia"/>
                <w:sz w:val="20"/>
              </w:rPr>
              <w:t xml:space="preserve"> meeting</w:t>
            </w:r>
          </w:p>
        </w:tc>
      </w:tr>
      <w:tr w:rsidR="002C4346">
        <w:trPr>
          <w:jc w:val="center"/>
        </w:trPr>
        <w:tc>
          <w:tcPr>
            <w:tcW w:w="3489"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Receiver algorithm</w:t>
            </w:r>
          </w:p>
        </w:tc>
        <w:tc>
          <w:tcPr>
            <w:tcW w:w="5530" w:type="dxa"/>
          </w:tcPr>
          <w:p w:rsidR="002C4346" w:rsidRDefault="009F32A1" w:rsidP="00866549">
            <w:pPr>
              <w:pStyle w:val="a6"/>
              <w:overflowPunct w:val="0"/>
              <w:autoSpaceDE w:val="0"/>
              <w:autoSpaceDN w:val="0"/>
              <w:adjustRightInd w:val="0"/>
              <w:spacing w:before="120"/>
              <w:ind w:left="820" w:hanging="400"/>
              <w:textAlignment w:val="baseline"/>
              <w:rPr>
                <w:sz w:val="20"/>
              </w:rPr>
            </w:pPr>
            <w:r>
              <w:rPr>
                <w:sz w:val="20"/>
              </w:rPr>
              <w:t>MMSE-IRC</w:t>
            </w:r>
          </w:p>
        </w:tc>
      </w:tr>
    </w:tbl>
    <w:p w:rsidR="002C4346" w:rsidRDefault="002C4346" w:rsidP="003F2181">
      <w:pPr>
        <w:spacing w:before="120" w:after="120"/>
        <w:rPr>
          <w:sz w:val="20"/>
          <w:szCs w:val="22"/>
        </w:rPr>
      </w:pPr>
    </w:p>
    <w:sectPr w:rsidR="002C4346" w:rsidSect="002C4346">
      <w:headerReference w:type="even" r:id="rId19"/>
      <w:headerReference w:type="default" r:id="rId20"/>
      <w:footerReference w:type="even" r:id="rId21"/>
      <w:footerReference w:type="default" r:id="rId22"/>
      <w:headerReference w:type="first" r:id="rId23"/>
      <w:footerReference w:type="first" r:id="rId2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2A1" w:rsidRDefault="009F32A1" w:rsidP="00866549">
      <w:pPr>
        <w:spacing w:before="120" w:after="120" w:line="240" w:lineRule="auto"/>
      </w:pPr>
      <w:r>
        <w:separator/>
      </w:r>
    </w:p>
  </w:endnote>
  <w:endnote w:type="continuationSeparator" w:id="0">
    <w:p w:rsidR="009F32A1" w:rsidRDefault="009F32A1" w:rsidP="00866549">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Microsoft YaHei UI">
    <w:charset w:val="86"/>
    <w:family w:val="swiss"/>
    <w:pitch w:val="default"/>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46" w:rsidRDefault="002C4346">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2C4346" w:rsidRDefault="002C4346">
        <w:pPr>
          <w:pStyle w:val="a8"/>
          <w:spacing w:before="120" w:after="120"/>
          <w:jc w:val="center"/>
        </w:pPr>
        <w:r>
          <w:fldChar w:fldCharType="begin"/>
        </w:r>
        <w:r w:rsidR="009F32A1">
          <w:instrText xml:space="preserve"> PAGE   \* MERGEFORMAT </w:instrText>
        </w:r>
        <w:r>
          <w:fldChar w:fldCharType="separate"/>
        </w:r>
        <w:r w:rsidR="003F2181">
          <w:rPr>
            <w:noProof/>
          </w:rPr>
          <w:t>7</w:t>
        </w:r>
        <w:r>
          <w:fldChar w:fldCharType="end"/>
        </w:r>
      </w:p>
    </w:sdtContent>
  </w:sdt>
  <w:p w:rsidR="002C4346" w:rsidRDefault="002C4346">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46" w:rsidRDefault="002C4346">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2A1" w:rsidRDefault="009F32A1" w:rsidP="00866549">
      <w:pPr>
        <w:spacing w:before="120" w:after="120" w:line="240" w:lineRule="auto"/>
      </w:pPr>
      <w:r>
        <w:separator/>
      </w:r>
    </w:p>
  </w:footnote>
  <w:footnote w:type="continuationSeparator" w:id="0">
    <w:p w:rsidR="009F32A1" w:rsidRDefault="009F32A1" w:rsidP="00866549">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46" w:rsidRDefault="002C4346">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46" w:rsidRDefault="002C4346">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346" w:rsidRDefault="002C4346">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DDC305"/>
    <w:multiLevelType w:val="singleLevel"/>
    <w:tmpl w:val="A9DDC305"/>
    <w:lvl w:ilvl="0">
      <w:start w:val="1"/>
      <w:numFmt w:val="decimal"/>
      <w:suff w:val="space"/>
      <w:lvlText w:val="(%1)"/>
      <w:lvlJc w:val="left"/>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22A9DBA0"/>
    <w:multiLevelType w:val="singleLevel"/>
    <w:tmpl w:val="22A9DBA0"/>
    <w:lvl w:ilvl="0">
      <w:start w:val="1"/>
      <w:numFmt w:val="bullet"/>
      <w:lvlText w:val=""/>
      <w:lvlJc w:val="left"/>
      <w:pPr>
        <w:ind w:left="420" w:hanging="420"/>
      </w:pPr>
      <w:rPr>
        <w:rFonts w:ascii="Wingdings" w:hAnsi="Wingdings" w:hint="default"/>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74B4E14"/>
    <w:multiLevelType w:val="multilevel"/>
    <w:tmpl w:val="774B4E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5"/>
  </w:num>
  <w:num w:numId="3">
    <w:abstractNumId w:val="4"/>
  </w:num>
  <w:num w:numId="4">
    <w:abstractNumId w:val="1"/>
  </w:num>
  <w:num w:numId="5">
    <w:abstractNumId w:val="6"/>
  </w:num>
  <w:num w:numId="6">
    <w:abstractNumId w:val="7"/>
  </w:num>
  <w:num w:numId="7">
    <w:abstractNumId w:val="8"/>
  </w:num>
  <w:num w:numId="8">
    <w:abstractNumId w:val="3"/>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107394"/>
    <w:rsid w:val="001126B1"/>
    <w:rsid w:val="00131323"/>
    <w:rsid w:val="0013351F"/>
    <w:rsid w:val="00151F3C"/>
    <w:rsid w:val="00172A27"/>
    <w:rsid w:val="001A2437"/>
    <w:rsid w:val="001A5CC2"/>
    <w:rsid w:val="001D0913"/>
    <w:rsid w:val="001D2EB1"/>
    <w:rsid w:val="001E2AF0"/>
    <w:rsid w:val="001E3F97"/>
    <w:rsid w:val="002046E1"/>
    <w:rsid w:val="002241D4"/>
    <w:rsid w:val="002804DA"/>
    <w:rsid w:val="002B1235"/>
    <w:rsid w:val="002C4346"/>
    <w:rsid w:val="002F111A"/>
    <w:rsid w:val="003040CB"/>
    <w:rsid w:val="00313BBB"/>
    <w:rsid w:val="00323BC3"/>
    <w:rsid w:val="00324423"/>
    <w:rsid w:val="0035697D"/>
    <w:rsid w:val="00361091"/>
    <w:rsid w:val="00363A2C"/>
    <w:rsid w:val="00376428"/>
    <w:rsid w:val="0039083B"/>
    <w:rsid w:val="003A5F3F"/>
    <w:rsid w:val="003F2181"/>
    <w:rsid w:val="003F2E37"/>
    <w:rsid w:val="003F6737"/>
    <w:rsid w:val="00437DCC"/>
    <w:rsid w:val="0044683C"/>
    <w:rsid w:val="00461075"/>
    <w:rsid w:val="004619D7"/>
    <w:rsid w:val="00484948"/>
    <w:rsid w:val="004C0FB5"/>
    <w:rsid w:val="004E6C2C"/>
    <w:rsid w:val="0050209B"/>
    <w:rsid w:val="00502BDC"/>
    <w:rsid w:val="0052658E"/>
    <w:rsid w:val="00534AAA"/>
    <w:rsid w:val="005728E7"/>
    <w:rsid w:val="0058043F"/>
    <w:rsid w:val="005A3FCE"/>
    <w:rsid w:val="005B065E"/>
    <w:rsid w:val="00617398"/>
    <w:rsid w:val="00693244"/>
    <w:rsid w:val="00693C4E"/>
    <w:rsid w:val="006A0326"/>
    <w:rsid w:val="006A0F71"/>
    <w:rsid w:val="006B1693"/>
    <w:rsid w:val="006E33D4"/>
    <w:rsid w:val="006E5395"/>
    <w:rsid w:val="00703D6A"/>
    <w:rsid w:val="00724BF3"/>
    <w:rsid w:val="00724CB4"/>
    <w:rsid w:val="00750154"/>
    <w:rsid w:val="0077195B"/>
    <w:rsid w:val="007D0FE8"/>
    <w:rsid w:val="007D3CD0"/>
    <w:rsid w:val="007D653E"/>
    <w:rsid w:val="007E74F4"/>
    <w:rsid w:val="007F5083"/>
    <w:rsid w:val="007F5E70"/>
    <w:rsid w:val="008052E8"/>
    <w:rsid w:val="00824FF1"/>
    <w:rsid w:val="00851D75"/>
    <w:rsid w:val="00866549"/>
    <w:rsid w:val="0088291C"/>
    <w:rsid w:val="00892B4D"/>
    <w:rsid w:val="008A4814"/>
    <w:rsid w:val="008A657C"/>
    <w:rsid w:val="008F1090"/>
    <w:rsid w:val="00905AB7"/>
    <w:rsid w:val="009307D3"/>
    <w:rsid w:val="00951001"/>
    <w:rsid w:val="0096044C"/>
    <w:rsid w:val="009B5B25"/>
    <w:rsid w:val="009D5316"/>
    <w:rsid w:val="009F32A1"/>
    <w:rsid w:val="00A11F6C"/>
    <w:rsid w:val="00A37264"/>
    <w:rsid w:val="00A37C0A"/>
    <w:rsid w:val="00A43275"/>
    <w:rsid w:val="00A43FD0"/>
    <w:rsid w:val="00A57039"/>
    <w:rsid w:val="00A60FB4"/>
    <w:rsid w:val="00A675C8"/>
    <w:rsid w:val="00A771B5"/>
    <w:rsid w:val="00AA67A4"/>
    <w:rsid w:val="00AE0DD1"/>
    <w:rsid w:val="00B300D8"/>
    <w:rsid w:val="00B347B3"/>
    <w:rsid w:val="00B72D86"/>
    <w:rsid w:val="00B844A6"/>
    <w:rsid w:val="00B9151A"/>
    <w:rsid w:val="00BA61AE"/>
    <w:rsid w:val="00BA760E"/>
    <w:rsid w:val="00BF3A41"/>
    <w:rsid w:val="00BF6BF0"/>
    <w:rsid w:val="00C06613"/>
    <w:rsid w:val="00C0766C"/>
    <w:rsid w:val="00C12B2D"/>
    <w:rsid w:val="00C24898"/>
    <w:rsid w:val="00C31AC2"/>
    <w:rsid w:val="00C6458C"/>
    <w:rsid w:val="00C76D2D"/>
    <w:rsid w:val="00CA6D19"/>
    <w:rsid w:val="00CB7E2C"/>
    <w:rsid w:val="00CC48C9"/>
    <w:rsid w:val="00CE01E6"/>
    <w:rsid w:val="00CF6EFE"/>
    <w:rsid w:val="00CF71E4"/>
    <w:rsid w:val="00D315F3"/>
    <w:rsid w:val="00D77BE1"/>
    <w:rsid w:val="00D87FBB"/>
    <w:rsid w:val="00D92C30"/>
    <w:rsid w:val="00D967C2"/>
    <w:rsid w:val="00DA10F9"/>
    <w:rsid w:val="00DB3CBC"/>
    <w:rsid w:val="00DE40C8"/>
    <w:rsid w:val="00E31C66"/>
    <w:rsid w:val="00E3426B"/>
    <w:rsid w:val="00E90250"/>
    <w:rsid w:val="00EA0D7F"/>
    <w:rsid w:val="00EB449B"/>
    <w:rsid w:val="00EB7155"/>
    <w:rsid w:val="00ED5E54"/>
    <w:rsid w:val="00F04A09"/>
    <w:rsid w:val="00F44C2E"/>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7511E"/>
    <w:rsid w:val="119D7849"/>
    <w:rsid w:val="11D3070D"/>
    <w:rsid w:val="120F5AE1"/>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373A4"/>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C01059"/>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8859A0"/>
    <w:rsid w:val="19F9086F"/>
    <w:rsid w:val="1A03471D"/>
    <w:rsid w:val="1A044025"/>
    <w:rsid w:val="1A054259"/>
    <w:rsid w:val="1A0C6E10"/>
    <w:rsid w:val="1A1F4038"/>
    <w:rsid w:val="1A245EBD"/>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613D5"/>
    <w:rsid w:val="265A7989"/>
    <w:rsid w:val="26872FC8"/>
    <w:rsid w:val="26B06176"/>
    <w:rsid w:val="26BA65F9"/>
    <w:rsid w:val="26C128E7"/>
    <w:rsid w:val="26CB75BA"/>
    <w:rsid w:val="26E35D58"/>
    <w:rsid w:val="26F85F4E"/>
    <w:rsid w:val="27695916"/>
    <w:rsid w:val="277B6D77"/>
    <w:rsid w:val="27A61EB2"/>
    <w:rsid w:val="27AB7429"/>
    <w:rsid w:val="27B27745"/>
    <w:rsid w:val="27CB0A9B"/>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BF45A4"/>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DE45C7"/>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B95400"/>
    <w:rsid w:val="55DD6F2A"/>
    <w:rsid w:val="55F11DB0"/>
    <w:rsid w:val="55F21D07"/>
    <w:rsid w:val="560C0FE1"/>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AB1F13"/>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72FAA"/>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01FEE"/>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1D7CF8"/>
    <w:rsid w:val="6A2D7569"/>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B42D3"/>
    <w:rsid w:val="6F1A42A0"/>
    <w:rsid w:val="6F380EF1"/>
    <w:rsid w:val="6F3D101E"/>
    <w:rsid w:val="6F4341D9"/>
    <w:rsid w:val="6F711974"/>
    <w:rsid w:val="6FA629D4"/>
    <w:rsid w:val="70146294"/>
    <w:rsid w:val="703646F1"/>
    <w:rsid w:val="7045763C"/>
    <w:rsid w:val="7071626C"/>
    <w:rsid w:val="70885CFC"/>
    <w:rsid w:val="70905216"/>
    <w:rsid w:val="70B47527"/>
    <w:rsid w:val="70BB2EF0"/>
    <w:rsid w:val="70BE211D"/>
    <w:rsid w:val="70D52088"/>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346"/>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2C4346"/>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2C4346"/>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2C4346"/>
    <w:pPr>
      <w:numPr>
        <w:ilvl w:val="2"/>
      </w:numPr>
      <w:spacing w:before="120"/>
      <w:ind w:left="0"/>
      <w:outlineLvl w:val="2"/>
    </w:pPr>
    <w:rPr>
      <w:sz w:val="24"/>
    </w:rPr>
  </w:style>
  <w:style w:type="paragraph" w:styleId="4">
    <w:name w:val="heading 4"/>
    <w:basedOn w:val="3"/>
    <w:next w:val="a"/>
    <w:qFormat/>
    <w:rsid w:val="002C4346"/>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2C4346"/>
    <w:pPr>
      <w:ind w:leftChars="400" w:left="400"/>
    </w:pPr>
  </w:style>
  <w:style w:type="paragraph" w:styleId="20">
    <w:name w:val="List 2"/>
    <w:basedOn w:val="a3"/>
    <w:uiPriority w:val="99"/>
    <w:qFormat/>
    <w:rsid w:val="002C4346"/>
    <w:pPr>
      <w:ind w:leftChars="200" w:left="100"/>
    </w:pPr>
  </w:style>
  <w:style w:type="paragraph" w:styleId="a3">
    <w:name w:val="List"/>
    <w:basedOn w:val="a"/>
    <w:qFormat/>
    <w:rsid w:val="002C4346"/>
    <w:pPr>
      <w:ind w:left="200" w:hangingChars="200" w:hanging="200"/>
    </w:pPr>
  </w:style>
  <w:style w:type="paragraph" w:styleId="a4">
    <w:name w:val="Document Map"/>
    <w:basedOn w:val="a"/>
    <w:link w:val="Char"/>
    <w:uiPriority w:val="99"/>
    <w:semiHidden/>
    <w:unhideWhenUsed/>
    <w:qFormat/>
    <w:rsid w:val="002C4346"/>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2C4346"/>
    <w:pPr>
      <w:jc w:val="left"/>
    </w:pPr>
  </w:style>
  <w:style w:type="paragraph" w:styleId="a6">
    <w:name w:val="Body Text"/>
    <w:basedOn w:val="a"/>
    <w:qFormat/>
    <w:rsid w:val="002C4346"/>
    <w:pPr>
      <w:spacing w:after="120"/>
    </w:pPr>
  </w:style>
  <w:style w:type="paragraph" w:styleId="a7">
    <w:name w:val="Balloon Text"/>
    <w:basedOn w:val="a"/>
    <w:link w:val="Char1"/>
    <w:uiPriority w:val="99"/>
    <w:semiHidden/>
    <w:unhideWhenUsed/>
    <w:qFormat/>
    <w:rsid w:val="002C4346"/>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2C4346"/>
    <w:pPr>
      <w:tabs>
        <w:tab w:val="center" w:pos="4153"/>
        <w:tab w:val="right" w:pos="8306"/>
      </w:tabs>
      <w:snapToGrid w:val="0"/>
      <w:jc w:val="left"/>
    </w:pPr>
    <w:rPr>
      <w:sz w:val="18"/>
      <w:szCs w:val="18"/>
    </w:rPr>
  </w:style>
  <w:style w:type="paragraph" w:styleId="a9">
    <w:name w:val="header"/>
    <w:basedOn w:val="a"/>
    <w:link w:val="Char3"/>
    <w:semiHidden/>
    <w:qFormat/>
    <w:rsid w:val="002C4346"/>
    <w:pPr>
      <w:tabs>
        <w:tab w:val="center" w:pos="4320"/>
        <w:tab w:val="right" w:pos="8640"/>
      </w:tabs>
      <w:spacing w:line="240" w:lineRule="auto"/>
    </w:pPr>
  </w:style>
  <w:style w:type="paragraph" w:styleId="10">
    <w:name w:val="toc 1"/>
    <w:basedOn w:val="a"/>
    <w:next w:val="a"/>
    <w:uiPriority w:val="39"/>
    <w:unhideWhenUsed/>
    <w:qFormat/>
    <w:rsid w:val="002C4346"/>
    <w:rPr>
      <w:rFonts w:eastAsiaTheme="minorEastAsia"/>
      <w:b/>
      <w:i/>
      <w:sz w:val="20"/>
    </w:rPr>
  </w:style>
  <w:style w:type="paragraph" w:styleId="aa">
    <w:name w:val="table of figures"/>
    <w:basedOn w:val="a"/>
    <w:next w:val="a"/>
    <w:uiPriority w:val="99"/>
    <w:semiHidden/>
    <w:unhideWhenUsed/>
    <w:qFormat/>
    <w:rsid w:val="002C4346"/>
    <w:pPr>
      <w:ind w:leftChars="200" w:left="200" w:hangingChars="200" w:hanging="200"/>
    </w:pPr>
  </w:style>
  <w:style w:type="paragraph" w:styleId="21">
    <w:name w:val="toc 2"/>
    <w:basedOn w:val="a"/>
    <w:next w:val="a"/>
    <w:uiPriority w:val="99"/>
    <w:semiHidden/>
    <w:unhideWhenUsed/>
    <w:qFormat/>
    <w:rsid w:val="002C4346"/>
    <w:pPr>
      <w:ind w:leftChars="200" w:left="420"/>
    </w:pPr>
    <w:rPr>
      <w:b/>
      <w:i/>
      <w:sz w:val="20"/>
    </w:rPr>
  </w:style>
  <w:style w:type="paragraph" w:styleId="40">
    <w:name w:val="List 4"/>
    <w:basedOn w:val="30"/>
    <w:qFormat/>
    <w:rsid w:val="002C4346"/>
    <w:pPr>
      <w:ind w:leftChars="600" w:left="600"/>
    </w:pPr>
  </w:style>
  <w:style w:type="paragraph" w:styleId="ab">
    <w:name w:val="annotation subject"/>
    <w:basedOn w:val="a5"/>
    <w:next w:val="a5"/>
    <w:link w:val="Char4"/>
    <w:uiPriority w:val="99"/>
    <w:semiHidden/>
    <w:unhideWhenUsed/>
    <w:qFormat/>
    <w:rsid w:val="002C4346"/>
    <w:pPr>
      <w:spacing w:line="240" w:lineRule="auto"/>
      <w:jc w:val="both"/>
    </w:pPr>
    <w:rPr>
      <w:b/>
      <w:bCs/>
      <w:sz w:val="20"/>
    </w:rPr>
  </w:style>
  <w:style w:type="table" w:styleId="ac">
    <w:name w:val="Table Grid"/>
    <w:basedOn w:val="a1"/>
    <w:uiPriority w:val="99"/>
    <w:semiHidden/>
    <w:unhideWhenUsed/>
    <w:qFormat/>
    <w:rsid w:val="002C43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qFormat/>
    <w:rsid w:val="002C4346"/>
    <w:rPr>
      <w:color w:val="0000FF" w:themeColor="hyperlink"/>
      <w:u w:val="single"/>
    </w:rPr>
  </w:style>
  <w:style w:type="character" w:styleId="ae">
    <w:name w:val="annotation reference"/>
    <w:basedOn w:val="a0"/>
    <w:uiPriority w:val="99"/>
    <w:semiHidden/>
    <w:unhideWhenUsed/>
    <w:qFormat/>
    <w:rsid w:val="002C4346"/>
    <w:rPr>
      <w:sz w:val="16"/>
      <w:szCs w:val="16"/>
    </w:rPr>
  </w:style>
  <w:style w:type="character" w:customStyle="1" w:styleId="Char1">
    <w:name w:val="批注框文本 Char"/>
    <w:basedOn w:val="a0"/>
    <w:link w:val="a7"/>
    <w:uiPriority w:val="99"/>
    <w:semiHidden/>
    <w:qFormat/>
    <w:rsid w:val="002C4346"/>
    <w:rPr>
      <w:rFonts w:ascii="Microsoft YaHei UI" w:eastAsia="Microsoft YaHei UI"/>
      <w:kern w:val="2"/>
      <w:sz w:val="18"/>
      <w:szCs w:val="18"/>
    </w:rPr>
  </w:style>
  <w:style w:type="paragraph" w:customStyle="1" w:styleId="YJ-Proposal">
    <w:name w:val="YJ-Proposal"/>
    <w:basedOn w:val="a"/>
    <w:qFormat/>
    <w:rsid w:val="002C4346"/>
    <w:pPr>
      <w:numPr>
        <w:numId w:val="2"/>
      </w:numPr>
    </w:pPr>
    <w:rPr>
      <w:rFonts w:eastAsiaTheme="minorEastAsia"/>
      <w:b/>
      <w:bCs/>
      <w:i/>
      <w:iCs/>
      <w:sz w:val="20"/>
      <w:lang w:val="en-GB" w:eastAsia="en-US"/>
    </w:rPr>
  </w:style>
  <w:style w:type="paragraph" w:customStyle="1" w:styleId="YJ-Observation">
    <w:name w:val="YJ-Observation"/>
    <w:basedOn w:val="YJ-Proposal"/>
    <w:qFormat/>
    <w:rsid w:val="002C4346"/>
    <w:pPr>
      <w:numPr>
        <w:numId w:val="3"/>
      </w:numPr>
      <w:tabs>
        <w:tab w:val="left" w:pos="420"/>
      </w:tabs>
    </w:pPr>
  </w:style>
  <w:style w:type="paragraph" w:customStyle="1" w:styleId="sub-proposal">
    <w:name w:val="sub-proposal"/>
    <w:basedOn w:val="YJ-Proposal"/>
    <w:next w:val="a"/>
    <w:qFormat/>
    <w:rsid w:val="002C4346"/>
    <w:pPr>
      <w:numPr>
        <w:numId w:val="4"/>
      </w:numPr>
    </w:pPr>
  </w:style>
  <w:style w:type="paragraph" w:customStyle="1" w:styleId="sub-observation">
    <w:name w:val="sub-observation"/>
    <w:basedOn w:val="sub-proposal"/>
    <w:next w:val="a"/>
    <w:qFormat/>
    <w:rsid w:val="002C4346"/>
  </w:style>
  <w:style w:type="paragraph" w:customStyle="1" w:styleId="References">
    <w:name w:val="References"/>
    <w:basedOn w:val="a"/>
    <w:qFormat/>
    <w:rsid w:val="002C4346"/>
    <w:pPr>
      <w:numPr>
        <w:numId w:val="5"/>
      </w:numPr>
      <w:spacing w:after="60"/>
    </w:pPr>
    <w:rPr>
      <w:szCs w:val="16"/>
    </w:rPr>
  </w:style>
  <w:style w:type="paragraph" w:styleId="af">
    <w:name w:val="List Paragraph"/>
    <w:basedOn w:val="a"/>
    <w:uiPriority w:val="34"/>
    <w:qFormat/>
    <w:rsid w:val="002C4346"/>
    <w:pPr>
      <w:spacing w:beforeLines="0" w:line="240" w:lineRule="auto"/>
      <w:ind w:left="720"/>
      <w:contextualSpacing/>
    </w:pPr>
    <w:rPr>
      <w:rFonts w:eastAsia="Times New Roman"/>
      <w:sz w:val="24"/>
      <w:szCs w:val="24"/>
    </w:rPr>
  </w:style>
  <w:style w:type="paragraph" w:customStyle="1" w:styleId="11">
    <w:name w:val="样式1"/>
    <w:basedOn w:val="a"/>
    <w:qFormat/>
    <w:rsid w:val="002C4346"/>
  </w:style>
  <w:style w:type="character" w:customStyle="1" w:styleId="Char3">
    <w:name w:val="页眉 Char"/>
    <w:basedOn w:val="a0"/>
    <w:link w:val="a9"/>
    <w:semiHidden/>
    <w:qFormat/>
    <w:rsid w:val="002C4346"/>
    <w:rPr>
      <w:rFonts w:eastAsia="宋体"/>
      <w:kern w:val="2"/>
      <w:sz w:val="21"/>
    </w:rPr>
  </w:style>
  <w:style w:type="character" w:customStyle="1" w:styleId="Char0">
    <w:name w:val="批注文字 Char"/>
    <w:basedOn w:val="a0"/>
    <w:link w:val="a5"/>
    <w:uiPriority w:val="99"/>
    <w:semiHidden/>
    <w:qFormat/>
    <w:rsid w:val="002C4346"/>
    <w:rPr>
      <w:rFonts w:eastAsia="宋体"/>
      <w:kern w:val="2"/>
      <w:sz w:val="21"/>
    </w:rPr>
  </w:style>
  <w:style w:type="character" w:customStyle="1" w:styleId="Char4">
    <w:name w:val="批注主题 Char"/>
    <w:basedOn w:val="Char0"/>
    <w:link w:val="ab"/>
    <w:uiPriority w:val="99"/>
    <w:semiHidden/>
    <w:qFormat/>
    <w:rsid w:val="002C4346"/>
    <w:rPr>
      <w:rFonts w:eastAsia="宋体"/>
      <w:b/>
      <w:bCs/>
      <w:kern w:val="2"/>
      <w:sz w:val="21"/>
    </w:rPr>
  </w:style>
  <w:style w:type="paragraph" w:customStyle="1" w:styleId="B1">
    <w:name w:val="B1"/>
    <w:basedOn w:val="a"/>
    <w:qFormat/>
    <w:rsid w:val="002C4346"/>
    <w:pPr>
      <w:ind w:left="568" w:hanging="284"/>
    </w:pPr>
    <w:rPr>
      <w:lang w:val="zh-CN"/>
    </w:rPr>
  </w:style>
  <w:style w:type="character" w:customStyle="1" w:styleId="Char">
    <w:name w:val="文档结构图 Char"/>
    <w:basedOn w:val="a0"/>
    <w:link w:val="a4"/>
    <w:uiPriority w:val="99"/>
    <w:semiHidden/>
    <w:qFormat/>
    <w:rsid w:val="002C4346"/>
    <w:rPr>
      <w:rFonts w:ascii="Tahoma" w:eastAsia="宋体" w:hAnsi="Tahoma" w:cs="Tahoma"/>
      <w:kern w:val="2"/>
      <w:sz w:val="16"/>
      <w:szCs w:val="16"/>
    </w:rPr>
  </w:style>
  <w:style w:type="character" w:customStyle="1" w:styleId="Char2">
    <w:name w:val="页脚 Char"/>
    <w:basedOn w:val="a0"/>
    <w:link w:val="a8"/>
    <w:uiPriority w:val="99"/>
    <w:qFormat/>
    <w:rsid w:val="002C4346"/>
    <w:rPr>
      <w:rFonts w:eastAsia="宋体"/>
      <w:kern w:val="2"/>
      <w:sz w:val="18"/>
      <w:szCs w:val="18"/>
    </w:rPr>
  </w:style>
  <w:style w:type="paragraph" w:customStyle="1" w:styleId="TH">
    <w:name w:val="TH"/>
    <w:basedOn w:val="a"/>
    <w:qFormat/>
    <w:rsid w:val="002C4346"/>
    <w:pPr>
      <w:keepNext/>
      <w:keepLines/>
      <w:spacing w:before="60"/>
      <w:jc w:val="center"/>
    </w:pPr>
    <w:rPr>
      <w:rFonts w:ascii="Arial" w:hAnsi="Arial"/>
      <w:b/>
    </w:rPr>
  </w:style>
  <w:style w:type="paragraph" w:customStyle="1" w:styleId="TF">
    <w:name w:val="TF"/>
    <w:basedOn w:val="TH"/>
    <w:qFormat/>
    <w:rsid w:val="002C4346"/>
    <w:pPr>
      <w:keepNext w:val="0"/>
      <w:spacing w:before="0" w:after="240"/>
    </w:pPr>
  </w:style>
  <w:style w:type="paragraph" w:customStyle="1" w:styleId="YJ--">
    <w:name w:val="YJ--正文"/>
    <w:basedOn w:val="a"/>
    <w:qFormat/>
    <w:rsid w:val="002C4346"/>
    <w:pPr>
      <w:widowControl w:val="0"/>
      <w:spacing w:before="156" w:after="156" w:line="360" w:lineRule="auto"/>
      <w:ind w:firstLineChars="200" w:firstLine="420"/>
    </w:pPr>
    <w:rPr>
      <w:rFonts w:cs="宋体"/>
    </w:rPr>
  </w:style>
  <w:style w:type="paragraph" w:customStyle="1" w:styleId="B2">
    <w:name w:val="B2"/>
    <w:basedOn w:val="20"/>
    <w:qFormat/>
    <w:rsid w:val="002C4346"/>
    <w:pPr>
      <w:ind w:leftChars="0" w:left="851" w:firstLineChars="0" w:hanging="284"/>
    </w:pPr>
  </w:style>
  <w:style w:type="paragraph" w:customStyle="1" w:styleId="B3">
    <w:name w:val="B3"/>
    <w:basedOn w:val="30"/>
    <w:qFormat/>
    <w:rsid w:val="002C4346"/>
    <w:pPr>
      <w:ind w:leftChars="0" w:left="1135" w:firstLineChars="0" w:hanging="284"/>
    </w:pPr>
  </w:style>
  <w:style w:type="paragraph" w:customStyle="1" w:styleId="B4">
    <w:name w:val="B4"/>
    <w:basedOn w:val="40"/>
    <w:qFormat/>
    <w:rsid w:val="002C4346"/>
    <w:pPr>
      <w:ind w:leftChars="0" w:left="1418" w:firstLineChars="0" w:hanging="284"/>
    </w:pPr>
  </w:style>
  <w:style w:type="paragraph" w:customStyle="1" w:styleId="TAL">
    <w:name w:val="TAL"/>
    <w:basedOn w:val="a"/>
    <w:qFormat/>
    <w:rsid w:val="002C4346"/>
    <w:pPr>
      <w:keepNext/>
      <w:keepLines/>
    </w:pPr>
    <w:rPr>
      <w:rFonts w:ascii="Arial" w:hAnsi="Arial"/>
      <w:sz w:val="18"/>
    </w:rPr>
  </w:style>
  <w:style w:type="paragraph" w:customStyle="1" w:styleId="12">
    <w:name w:val="修订1"/>
    <w:hidden/>
    <w:uiPriority w:val="99"/>
    <w:unhideWhenUsed/>
    <w:qFormat/>
    <w:rsid w:val="002C4346"/>
    <w:rPr>
      <w:rFonts w:ascii="Times New Roman" w:eastAsia="宋体" w:hAnsi="Times New Roman" w:cs="Times New Roman"/>
      <w:kern w:val="2"/>
      <w:sz w:val="21"/>
    </w:rPr>
  </w:style>
  <w:style w:type="paragraph" w:customStyle="1" w:styleId="22">
    <w:name w:val="修订2"/>
    <w:hidden/>
    <w:uiPriority w:val="99"/>
    <w:unhideWhenUsed/>
    <w:qFormat/>
    <w:rsid w:val="002C4346"/>
    <w:rPr>
      <w:rFonts w:ascii="Times New Roman" w:eastAsia="宋体" w:hAnsi="Times New Roman" w:cs="Times New Roman"/>
      <w:kern w:val="2"/>
      <w:sz w:val="21"/>
    </w:rPr>
  </w:style>
  <w:style w:type="character" w:styleId="af0">
    <w:name w:val="Placeholder Text"/>
    <w:basedOn w:val="a0"/>
    <w:uiPriority w:val="99"/>
    <w:unhideWhenUsed/>
    <w:qFormat/>
    <w:rsid w:val="002C4346"/>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2BF230-960E-4C01-9AEA-612C1FE1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3598</Words>
  <Characters>20514</Characters>
  <Application>Microsoft Office Word</Application>
  <DocSecurity>0</DocSecurity>
  <Lines>170</Lines>
  <Paragraphs>48</Paragraphs>
  <ScaleCrop>false</ScaleCrop>
  <Company>ZTE Corporation, Sanechips</Company>
  <LinksUpToDate>false</LinksUpToDate>
  <CharactersWithSpaces>24064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2021-08-07T02:23:00Z</dcterms:created>
  <dcterms:modified xsi:type="dcterms:W3CDTF">2021-08-07T02:23:00Z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