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9BD864" w14:textId="5398FFA8" w:rsidR="00FF0466" w:rsidRPr="0014778A" w:rsidRDefault="006F6CE1" w:rsidP="00FF0466">
      <w:pPr>
        <w:tabs>
          <w:tab w:val="center" w:pos="4536"/>
          <w:tab w:val="right" w:pos="8280"/>
          <w:tab w:val="right" w:pos="9639"/>
        </w:tabs>
        <w:ind w:right="2"/>
        <w:rPr>
          <w:rFonts w:ascii="Arial" w:hAnsi="Arial" w:cs="Arial"/>
          <w:b/>
          <w:bCs/>
          <w:sz w:val="28"/>
        </w:rPr>
      </w:pPr>
      <w:bookmarkStart w:id="0" w:name="_GoBack"/>
      <w:bookmarkEnd w:id="0"/>
      <w:r>
        <w:rPr>
          <w:rFonts w:ascii="Arial" w:hAnsi="Arial" w:cs="Arial"/>
          <w:b/>
          <w:bCs/>
          <w:sz w:val="28"/>
        </w:rPr>
        <w:t>3GPP TSG RAN WG1#106</w:t>
      </w:r>
      <w:r w:rsidR="00FF0466">
        <w:rPr>
          <w:rFonts w:ascii="Arial" w:hAnsi="Arial" w:cs="Arial"/>
          <w:b/>
          <w:bCs/>
          <w:sz w:val="28"/>
        </w:rPr>
        <w:t>-e</w:t>
      </w:r>
      <w:r w:rsidR="00FF0466">
        <w:rPr>
          <w:rFonts w:ascii="Arial" w:hAnsi="Arial" w:cs="Arial"/>
          <w:b/>
          <w:bCs/>
          <w:sz w:val="28"/>
        </w:rPr>
        <w:tab/>
        <w:t xml:space="preserve"> </w:t>
      </w:r>
      <w:r w:rsidR="00FF0466">
        <w:rPr>
          <w:rFonts w:ascii="Arial" w:hAnsi="Arial" w:cs="Arial"/>
          <w:b/>
          <w:bCs/>
          <w:sz w:val="28"/>
        </w:rPr>
        <w:tab/>
        <w:t xml:space="preserve"> </w:t>
      </w:r>
      <w:r w:rsidR="00FF0466">
        <w:rPr>
          <w:rFonts w:ascii="Arial" w:hAnsi="Arial" w:cs="Arial"/>
          <w:b/>
          <w:bCs/>
          <w:sz w:val="28"/>
        </w:rPr>
        <w:tab/>
      </w:r>
      <w:r w:rsidR="00FF0466" w:rsidRPr="0014778A">
        <w:rPr>
          <w:rFonts w:ascii="Arial" w:hAnsi="Arial" w:cs="Arial"/>
          <w:b/>
          <w:bCs/>
          <w:sz w:val="28"/>
        </w:rPr>
        <w:t>R1-</w:t>
      </w:r>
      <w:r w:rsidR="00FF0466" w:rsidRPr="0014778A">
        <w:rPr>
          <w:rFonts w:ascii="Arial" w:hAnsi="Arial" w:cs="Arial" w:hint="eastAsia"/>
          <w:b/>
          <w:bCs/>
          <w:sz w:val="28"/>
        </w:rPr>
        <w:t>2</w:t>
      </w:r>
      <w:r w:rsidR="0014778A">
        <w:rPr>
          <w:rFonts w:ascii="Arial" w:hAnsi="Arial" w:cs="Arial"/>
          <w:b/>
          <w:bCs/>
          <w:sz w:val="28"/>
        </w:rPr>
        <w:t>1</w:t>
      </w:r>
      <w:r>
        <w:rPr>
          <w:rFonts w:ascii="Arial" w:hAnsi="Arial" w:cs="Arial" w:hint="eastAsia"/>
          <w:b/>
          <w:bCs/>
          <w:sz w:val="28"/>
        </w:rPr>
        <w:t>0</w:t>
      </w:r>
      <w:r w:rsidR="00A65CD0">
        <w:rPr>
          <w:rFonts w:ascii="Arial" w:hAnsi="Arial" w:cs="Arial"/>
          <w:b/>
          <w:bCs/>
          <w:sz w:val="28"/>
        </w:rPr>
        <w:t>7861</w:t>
      </w:r>
    </w:p>
    <w:p w14:paraId="34C9555C" w14:textId="3AAAE578" w:rsidR="00FF0466" w:rsidRPr="000114C9" w:rsidRDefault="00FF0466" w:rsidP="00FF0466">
      <w:pPr>
        <w:tabs>
          <w:tab w:val="center" w:pos="4536"/>
          <w:tab w:val="right" w:pos="9072"/>
        </w:tabs>
        <w:rPr>
          <w:rFonts w:ascii="Arial" w:eastAsia="ＭＳ 明朝" w:hAnsi="Arial" w:cs="Arial"/>
          <w:b/>
          <w:bCs/>
          <w:strike/>
          <w:sz w:val="28"/>
        </w:rPr>
      </w:pPr>
      <w:proofErr w:type="gramStart"/>
      <w:r w:rsidRPr="0014778A">
        <w:rPr>
          <w:rFonts w:ascii="Arial" w:eastAsia="ＭＳ 明朝" w:hAnsi="Arial" w:cs="Arial"/>
          <w:b/>
          <w:bCs/>
          <w:sz w:val="28"/>
        </w:rPr>
        <w:t>e-Meeting</w:t>
      </w:r>
      <w:proofErr w:type="gramEnd"/>
      <w:r w:rsidRPr="0014778A">
        <w:rPr>
          <w:rFonts w:ascii="Arial" w:eastAsia="ＭＳ 明朝" w:hAnsi="Arial" w:cs="Arial"/>
          <w:b/>
          <w:bCs/>
          <w:sz w:val="28"/>
        </w:rPr>
        <w:t xml:space="preserve">, </w:t>
      </w:r>
      <w:r w:rsidR="006F6CE1">
        <w:rPr>
          <w:rFonts w:ascii="Arial" w:eastAsia="ＭＳ 明朝" w:hAnsi="Arial" w:cs="Arial"/>
          <w:b/>
          <w:bCs/>
          <w:sz w:val="28"/>
        </w:rPr>
        <w:t>August</w:t>
      </w:r>
      <w:r w:rsidRPr="0014778A">
        <w:rPr>
          <w:rFonts w:ascii="Arial" w:eastAsia="ＭＳ 明朝" w:hAnsi="Arial" w:cs="Arial"/>
          <w:b/>
          <w:bCs/>
          <w:sz w:val="28"/>
        </w:rPr>
        <w:t xml:space="preserve"> 1</w:t>
      </w:r>
      <w:r w:rsidR="006F6CE1">
        <w:rPr>
          <w:rFonts w:ascii="Arial" w:eastAsia="ＭＳ 明朝" w:hAnsi="Arial" w:cs="Arial" w:hint="eastAsia"/>
          <w:b/>
          <w:bCs/>
          <w:sz w:val="28"/>
        </w:rPr>
        <w:t>6</w:t>
      </w:r>
      <w:r w:rsidRPr="0014778A">
        <w:rPr>
          <w:rFonts w:ascii="Arial" w:eastAsia="ＭＳ 明朝" w:hAnsi="Arial" w:cs="Arial"/>
          <w:b/>
          <w:bCs/>
          <w:sz w:val="28"/>
          <w:vertAlign w:val="superscript"/>
        </w:rPr>
        <w:t>th</w:t>
      </w:r>
      <w:r w:rsidRPr="0014778A">
        <w:rPr>
          <w:rFonts w:ascii="Arial" w:eastAsia="ＭＳ 明朝" w:hAnsi="Arial" w:cs="Arial"/>
          <w:b/>
          <w:bCs/>
          <w:sz w:val="28"/>
        </w:rPr>
        <w:t xml:space="preserve"> – 27</w:t>
      </w:r>
      <w:r w:rsidRPr="0014778A">
        <w:rPr>
          <w:rFonts w:ascii="Arial" w:eastAsia="ＭＳ 明朝" w:hAnsi="Arial" w:cs="Arial"/>
          <w:b/>
          <w:bCs/>
          <w:sz w:val="28"/>
          <w:vertAlign w:val="superscript"/>
        </w:rPr>
        <w:t>th</w:t>
      </w:r>
      <w:r w:rsidRPr="0014778A">
        <w:rPr>
          <w:rFonts w:ascii="Arial" w:eastAsia="ＭＳ 明朝" w:hAnsi="Arial" w:cs="Arial"/>
          <w:b/>
          <w:bCs/>
          <w:sz w:val="28"/>
        </w:rPr>
        <w:t>, 2021</w:t>
      </w:r>
    </w:p>
    <w:p w14:paraId="0EEEDEB5" w14:textId="77777777" w:rsidR="008A34D9" w:rsidRPr="00FF0466"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5A0B3AE0" w:rsidR="00900DAE" w:rsidRPr="001906E0"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AC4A20" w:rsidRPr="00AC4A20">
        <w:rPr>
          <w:sz w:val="24"/>
          <w:lang w:val="en-US"/>
        </w:rPr>
        <w:t xml:space="preserve">Discussion on </w:t>
      </w:r>
      <w:r w:rsidR="00AC4A20">
        <w:rPr>
          <w:sz w:val="24"/>
          <w:lang w:val="en-US"/>
        </w:rPr>
        <w:t>l</w:t>
      </w:r>
      <w:r w:rsidR="00A313A7" w:rsidRPr="00A313A7">
        <w:rPr>
          <w:sz w:val="24"/>
          <w:lang w:val="en-US"/>
        </w:rPr>
        <w:t>atency improvements for both DL and DL+UL positioning methods</w:t>
      </w:r>
    </w:p>
    <w:p w14:paraId="0EEEDEB8" w14:textId="52C3F59F"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1" w:name="Source"/>
      <w:bookmarkEnd w:id="1"/>
      <w:r w:rsidR="00D02352" w:rsidRPr="001906E0">
        <w:rPr>
          <w:sz w:val="24"/>
          <w:lang w:val="en-US"/>
        </w:rPr>
        <w:tab/>
      </w:r>
      <w:r w:rsidR="001B7BB1">
        <w:rPr>
          <w:sz w:val="24"/>
          <w:lang w:val="en-US" w:eastAsia="ja-JP"/>
        </w:rPr>
        <w:t>8.5</w:t>
      </w:r>
      <w:r w:rsidR="00B66A18">
        <w:rPr>
          <w:sz w:val="24"/>
          <w:lang w:val="en-US" w:eastAsia="ja-JP"/>
        </w:rPr>
        <w:t>.</w:t>
      </w:r>
      <w:r w:rsidR="00A313A7">
        <w:rPr>
          <w:sz w:val="24"/>
          <w:lang w:val="en-US" w:eastAsia="ja-JP"/>
        </w:rPr>
        <w:t>4</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BD80032" w14:textId="77777777" w:rsidR="000C7813" w:rsidRPr="00205B6A" w:rsidRDefault="000C7813" w:rsidP="000C7813">
      <w:pPr>
        <w:spacing w:afterLines="50" w:after="120"/>
        <w:rPr>
          <w:sz w:val="22"/>
          <w:lang w:val="en-US"/>
        </w:rPr>
      </w:pPr>
      <w:r w:rsidRPr="00384FD1">
        <w:rPr>
          <w:rFonts w:hint="eastAsia"/>
          <w:sz w:val="22"/>
          <w:lang w:val="en-US"/>
        </w:rPr>
        <w:t>At the</w:t>
      </w:r>
      <w:r>
        <w:rPr>
          <w:sz w:val="22"/>
          <w:lang w:val="en-US"/>
        </w:rPr>
        <w:t xml:space="preserve"> RAN</w:t>
      </w:r>
      <w:r w:rsidRPr="00384FD1">
        <w:rPr>
          <w:sz w:val="22"/>
          <w:lang w:val="en-US"/>
        </w:rPr>
        <w:t>#</w:t>
      </w:r>
      <w:r>
        <w:rPr>
          <w:sz w:val="22"/>
          <w:lang w:val="en-US"/>
        </w:rPr>
        <w:t>91-e</w:t>
      </w:r>
      <w:r w:rsidRPr="00384FD1">
        <w:rPr>
          <w:sz w:val="22"/>
          <w:lang w:val="en-US"/>
        </w:rPr>
        <w:t xml:space="preserve"> meeting, </w:t>
      </w:r>
      <w:r>
        <w:rPr>
          <w:sz w:val="22"/>
          <w:lang w:val="en-US"/>
        </w:rPr>
        <w:t>updated WID on NR positioning was agreed [1]. The work item includes RAN1-led objectives as follows</w:t>
      </w:r>
      <w:r w:rsidRPr="00384FD1">
        <w:rPr>
          <w:sz w:val="22"/>
          <w:lang w:val="en-US"/>
        </w:rPr>
        <w:t>:</w:t>
      </w:r>
    </w:p>
    <w:p w14:paraId="588C77FF" w14:textId="77777777" w:rsidR="000C7813" w:rsidRDefault="000C7813" w:rsidP="000C7813">
      <w:pPr>
        <w:rPr>
          <w:lang w:val="en-US"/>
        </w:rPr>
      </w:pPr>
      <w:r w:rsidRPr="00CC7D01">
        <w:rPr>
          <w:rFonts w:eastAsia="ＭＳ 明朝"/>
          <w:noProof/>
          <w:sz w:val="22"/>
          <w:szCs w:val="22"/>
          <w:lang w:val="en-US"/>
        </w:rPr>
        <mc:AlternateContent>
          <mc:Choice Requires="wps">
            <w:drawing>
              <wp:inline distT="0" distB="0" distL="0" distR="0" wp14:anchorId="1635C1B7" wp14:editId="275555FC">
                <wp:extent cx="6332220" cy="6392174"/>
                <wp:effectExtent l="0" t="0" r="11430" b="2794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6392174"/>
                        </a:xfrm>
                        <a:prstGeom prst="rect">
                          <a:avLst/>
                        </a:prstGeom>
                        <a:solidFill>
                          <a:srgbClr val="FFFFFF"/>
                        </a:solidFill>
                        <a:ln w="9525">
                          <a:solidFill>
                            <a:srgbClr val="000000"/>
                          </a:solidFill>
                          <a:miter lim="800000"/>
                          <a:headEnd/>
                          <a:tailEnd/>
                        </a:ln>
                      </wps:spPr>
                      <wps:txbx>
                        <w:txbxContent>
                          <w:p w14:paraId="67BCD62F" w14:textId="77777777" w:rsidR="00B51679" w:rsidRPr="00A1238D" w:rsidRDefault="00B51679" w:rsidP="000C7813">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 xml:space="preserve">The objective of this work item is to specify solutions to enable RAT dependent (for both FR1 and FR2) and RAT independent NR positioning enhancements for improving positioning accuracy, latency, network and/or device efficiency. The objective of this work item also includes the support of GNSS enhancements.  </w:t>
                            </w:r>
                          </w:p>
                          <w:p w14:paraId="5271C3E2" w14:textId="77777777" w:rsidR="00B51679" w:rsidRPr="00A1238D" w:rsidRDefault="00B51679" w:rsidP="000C7813">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The specific objectives of this work are:</w:t>
                            </w:r>
                          </w:p>
                          <w:p w14:paraId="717483C6" w14:textId="77777777" w:rsidR="00B51679" w:rsidRPr="00A1238D" w:rsidRDefault="00B51679" w:rsidP="000C7813">
                            <w:pPr>
                              <w:numPr>
                                <w:ilvl w:val="0"/>
                                <w:numId w:val="45"/>
                              </w:numPr>
                              <w:spacing w:line="276" w:lineRule="auto"/>
                              <w:ind w:left="714" w:hanging="357"/>
                              <w:jc w:val="left"/>
                              <w:rPr>
                                <w:sz w:val="21"/>
                                <w:szCs w:val="21"/>
                              </w:rPr>
                            </w:pPr>
                            <w:r w:rsidRPr="00A1238D">
                              <w:rPr>
                                <w:sz w:val="21"/>
                                <w:szCs w:val="21"/>
                              </w:rPr>
                              <w:t>Specify methods, measurements, signalling, and procedures for improving positioning accuracy of the Rel-16 NR positioning methods</w:t>
                            </w:r>
                            <w:r w:rsidRPr="00A1238D">
                              <w:rPr>
                                <w:sz w:val="21"/>
                                <w:szCs w:val="21"/>
                                <w:u w:val="single"/>
                              </w:rPr>
                              <w:t xml:space="preserve"> </w:t>
                            </w:r>
                            <w:r w:rsidRPr="00A1238D">
                              <w:rPr>
                                <w:sz w:val="21"/>
                                <w:szCs w:val="21"/>
                              </w:rPr>
                              <w:t>by mitigating UE Rx/Tx and/or gNB Rx/Tx timing delays, including</w:t>
                            </w:r>
                            <w:r w:rsidRPr="00A1238D">
                              <w:rPr>
                                <w:rFonts w:eastAsia="ＭＳ 明朝"/>
                                <w:sz w:val="21"/>
                                <w:szCs w:val="21"/>
                              </w:rPr>
                              <w:t xml:space="preserve"> [RAN1, RAN2, RAN3, RAN4]</w:t>
                            </w:r>
                          </w:p>
                          <w:p w14:paraId="1DF0387F" w14:textId="77777777" w:rsidR="00B51679" w:rsidRPr="00A1238D" w:rsidRDefault="00B51679" w:rsidP="000C7813">
                            <w:pPr>
                              <w:numPr>
                                <w:ilvl w:val="1"/>
                                <w:numId w:val="45"/>
                              </w:numPr>
                              <w:spacing w:line="276" w:lineRule="auto"/>
                              <w:jc w:val="left"/>
                              <w:rPr>
                                <w:rFonts w:eastAsia="ＭＳ 明朝"/>
                                <w:sz w:val="21"/>
                                <w:szCs w:val="21"/>
                              </w:rPr>
                            </w:pPr>
                            <w:r w:rsidRPr="00A1238D">
                              <w:rPr>
                                <w:rFonts w:hint="eastAsia"/>
                                <w:sz w:val="21"/>
                                <w:szCs w:val="21"/>
                              </w:rPr>
                              <w:t>DL, UL and DL+UL positioning methods</w:t>
                            </w:r>
                          </w:p>
                          <w:p w14:paraId="23B41377" w14:textId="77777777" w:rsidR="00B51679" w:rsidRPr="00A1238D" w:rsidRDefault="00B51679" w:rsidP="000C7813">
                            <w:pPr>
                              <w:numPr>
                                <w:ilvl w:val="1"/>
                                <w:numId w:val="45"/>
                              </w:numPr>
                              <w:spacing w:line="276" w:lineRule="auto"/>
                              <w:jc w:val="left"/>
                              <w:rPr>
                                <w:rFonts w:eastAsia="ＭＳ 明朝"/>
                                <w:sz w:val="21"/>
                                <w:szCs w:val="21"/>
                              </w:rPr>
                            </w:pPr>
                            <w:r w:rsidRPr="00A1238D">
                              <w:rPr>
                                <w:rFonts w:hint="eastAsia"/>
                                <w:sz w:val="21"/>
                                <w:szCs w:val="21"/>
                              </w:rPr>
                              <w:t>UE-based and UE-assisted positioning solutions</w:t>
                            </w:r>
                          </w:p>
                          <w:p w14:paraId="4E5B7FF7" w14:textId="77777777" w:rsidR="00B51679" w:rsidRPr="00A1238D" w:rsidRDefault="00B51679" w:rsidP="000C7813">
                            <w:pPr>
                              <w:spacing w:line="276" w:lineRule="auto"/>
                              <w:ind w:left="1440"/>
                              <w:rPr>
                                <w:rFonts w:eastAsia="ＭＳ 明朝"/>
                                <w:sz w:val="21"/>
                                <w:szCs w:val="21"/>
                              </w:rPr>
                            </w:pPr>
                          </w:p>
                          <w:p w14:paraId="2749085D" w14:textId="77777777" w:rsidR="00B51679" w:rsidRPr="00A1238D" w:rsidRDefault="00B51679" w:rsidP="000C7813">
                            <w:pPr>
                              <w:numPr>
                                <w:ilvl w:val="0"/>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 xml:space="preserve">Specify the </w:t>
                            </w:r>
                            <w:r w:rsidRPr="00A1238D">
                              <w:rPr>
                                <w:rFonts w:eastAsia="ＭＳ 明朝" w:hint="eastAsia"/>
                                <w:sz w:val="21"/>
                                <w:szCs w:val="21"/>
                              </w:rPr>
                              <w:t xml:space="preserve">procedure, measurements, reporting, and signalling </w:t>
                            </w:r>
                            <w:r w:rsidRPr="00A1238D">
                              <w:rPr>
                                <w:rFonts w:eastAsia="ＭＳ 明朝"/>
                                <w:sz w:val="21"/>
                                <w:szCs w:val="21"/>
                              </w:rPr>
                              <w:t>for improving the accuracy of [RAN1, RAN2, RAN3]</w:t>
                            </w:r>
                          </w:p>
                          <w:p w14:paraId="37D2A543" w14:textId="77777777" w:rsidR="00B51679" w:rsidRPr="00A1238D" w:rsidRDefault="00B51679" w:rsidP="000C7813">
                            <w:pPr>
                              <w:numPr>
                                <w:ilvl w:val="1"/>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UL AoA for network-based positioning solutions.</w:t>
                            </w:r>
                          </w:p>
                          <w:p w14:paraId="271ACE23" w14:textId="77777777" w:rsidR="00B51679" w:rsidRPr="00A1238D" w:rsidRDefault="00B51679" w:rsidP="000C7813">
                            <w:pPr>
                              <w:numPr>
                                <w:ilvl w:val="1"/>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DL-AoD for UE-based and network-based (including UE-assisted) positioning solutions.</w:t>
                            </w:r>
                          </w:p>
                          <w:p w14:paraId="4A62E38A" w14:textId="77777777" w:rsidR="00B51679" w:rsidRPr="00A1238D" w:rsidRDefault="00B51679" w:rsidP="000C7813">
                            <w:pPr>
                              <w:ind w:left="720"/>
                              <w:rPr>
                                <w:rFonts w:eastAsia="ＭＳ 明朝"/>
                                <w:sz w:val="21"/>
                                <w:szCs w:val="21"/>
                              </w:rPr>
                            </w:pPr>
                          </w:p>
                          <w:p w14:paraId="4EC00245" w14:textId="77777777" w:rsidR="00B51679" w:rsidRPr="00A1238D" w:rsidRDefault="00B51679" w:rsidP="000C7813">
                            <w:pPr>
                              <w:numPr>
                                <w:ilvl w:val="0"/>
                                <w:numId w:val="45"/>
                              </w:numPr>
                              <w:spacing w:line="276" w:lineRule="auto"/>
                              <w:ind w:left="714" w:hanging="357"/>
                              <w:jc w:val="left"/>
                              <w:rPr>
                                <w:sz w:val="21"/>
                                <w:szCs w:val="21"/>
                              </w:rPr>
                            </w:pPr>
                            <w:r w:rsidRPr="00A1238D">
                              <w:rPr>
                                <w:sz w:val="21"/>
                                <w:szCs w:val="21"/>
                              </w:rPr>
                              <w:t>Specify the enhancements of signalling, and procedures for improving positioning latency of the Rel-16 NR positioning methods, for DL and DL+UL positioning methods, including:</w:t>
                            </w:r>
                          </w:p>
                          <w:p w14:paraId="3723E270" w14:textId="77777777" w:rsidR="00B51679" w:rsidRPr="00A1238D" w:rsidRDefault="00B51679" w:rsidP="000C7813">
                            <w:pPr>
                              <w:numPr>
                                <w:ilvl w:val="1"/>
                                <w:numId w:val="44"/>
                              </w:numPr>
                              <w:overflowPunct w:val="0"/>
                              <w:autoSpaceDE w:val="0"/>
                              <w:autoSpaceDN w:val="0"/>
                              <w:adjustRightInd w:val="0"/>
                              <w:spacing w:after="180"/>
                              <w:jc w:val="left"/>
                              <w:textAlignment w:val="baseline"/>
                              <w:rPr>
                                <w:rFonts w:eastAsia="ＭＳ 明朝"/>
                                <w:sz w:val="21"/>
                                <w:szCs w:val="21"/>
                              </w:rPr>
                            </w:pPr>
                            <w:bookmarkStart w:id="3" w:name="_Hlk67643864"/>
                            <w:r w:rsidRPr="00A1238D">
                              <w:rPr>
                                <w:rFonts w:eastAsia="ＭＳ 明朝"/>
                                <w:sz w:val="21"/>
                                <w:szCs w:val="21"/>
                              </w:rPr>
                              <w:t>Latency reduction related to the request and response of location</w:t>
                            </w:r>
                            <w:r w:rsidRPr="00A1238D">
                              <w:rPr>
                                <w:sz w:val="21"/>
                                <w:szCs w:val="21"/>
                              </w:rPr>
                              <w:t xml:space="preserve"> </w:t>
                            </w:r>
                            <w:r w:rsidRPr="00A1238D">
                              <w:rPr>
                                <w:rFonts w:eastAsia="ＭＳ 明朝"/>
                                <w:sz w:val="21"/>
                                <w:szCs w:val="21"/>
                              </w:rPr>
                              <w:t>measurements or location estimate and positioning assistance data; [RAN2, RAN3, RAN1]</w:t>
                            </w:r>
                          </w:p>
                          <w:bookmarkEnd w:id="3"/>
                          <w:p w14:paraId="76B2C690" w14:textId="77777777" w:rsidR="00B51679" w:rsidRPr="00A1238D" w:rsidRDefault="00B51679" w:rsidP="000C7813">
                            <w:pPr>
                              <w:numPr>
                                <w:ilvl w:val="1"/>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time needed to perform UE measurements; [RAN1, RAN4]</w:t>
                            </w:r>
                          </w:p>
                          <w:p w14:paraId="43788763" w14:textId="77777777" w:rsidR="00B51679" w:rsidRPr="00A1238D" w:rsidRDefault="00B51679" w:rsidP="000C7813">
                            <w:pPr>
                              <w:numPr>
                                <w:ilvl w:val="1"/>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measurement gap; [RAN1, RAN4, RAN2]</w:t>
                            </w:r>
                          </w:p>
                          <w:p w14:paraId="01EEAB39" w14:textId="77777777" w:rsidR="00B51679" w:rsidRPr="00A1238D" w:rsidRDefault="00B51679" w:rsidP="000C7813">
                            <w:pPr>
                              <w:ind w:left="720"/>
                              <w:rPr>
                                <w:rFonts w:eastAsia="ＭＳ 明朝"/>
                                <w:sz w:val="21"/>
                                <w:szCs w:val="21"/>
                              </w:rPr>
                            </w:pPr>
                          </w:p>
                          <w:p w14:paraId="3C2B5D68" w14:textId="77777777" w:rsidR="00B51679" w:rsidRPr="00A1238D" w:rsidRDefault="00B51679" w:rsidP="000C7813">
                            <w:pPr>
                              <w:numPr>
                                <w:ilvl w:val="0"/>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Study and specify, if agreed, the enhancements of information reporting from UE and gNB for multipath/NLOS mitigation [RAN1, RAN2, RAN3]</w:t>
                            </w:r>
                          </w:p>
                          <w:p w14:paraId="66AB455C" w14:textId="77777777" w:rsidR="00B51679" w:rsidRPr="00A1238D" w:rsidRDefault="00B51679" w:rsidP="000C7813">
                            <w:pPr>
                              <w:spacing w:before="120" w:line="280" w:lineRule="atLeast"/>
                              <w:contextualSpacing/>
                              <w:rPr>
                                <w:sz w:val="21"/>
                                <w:szCs w:val="21"/>
                                <w:lang w:eastAsia="ko-KR"/>
                              </w:rPr>
                            </w:pPr>
                          </w:p>
                          <w:p w14:paraId="5390BE73" w14:textId="77777777" w:rsidR="00B51679" w:rsidRPr="00A1238D" w:rsidRDefault="00B51679" w:rsidP="000C7813">
                            <w:pPr>
                              <w:spacing w:before="120" w:line="280" w:lineRule="atLeast"/>
                              <w:contextualSpacing/>
                              <w:rPr>
                                <w:sz w:val="21"/>
                                <w:szCs w:val="21"/>
                                <w:lang w:val="en-US" w:eastAsia="ko-KR"/>
                              </w:rPr>
                            </w:pPr>
                            <w:r w:rsidRPr="00A1238D">
                              <w:rPr>
                                <w:sz w:val="21"/>
                                <w:szCs w:val="21"/>
                                <w:lang w:val="en-US" w:eastAsia="ko-KR"/>
                              </w:rPr>
                              <w:t xml:space="preserve">Notes: </w:t>
                            </w:r>
                          </w:p>
                          <w:p w14:paraId="72E72E6C" w14:textId="77777777" w:rsidR="00B51679" w:rsidRPr="00A1238D" w:rsidRDefault="00B51679" w:rsidP="000C7813">
                            <w:pPr>
                              <w:pStyle w:val="3GPPAgreements"/>
                              <w:spacing w:after="120"/>
                              <w:ind w:left="284" w:hanging="284"/>
                              <w:rPr>
                                <w:sz w:val="21"/>
                                <w:szCs w:val="21"/>
                              </w:rPr>
                            </w:pPr>
                            <w:r w:rsidRPr="00A1238D">
                              <w:rPr>
                                <w:sz w:val="21"/>
                                <w:szCs w:val="21"/>
                              </w:rPr>
                              <w:t>Solutions for RAT-dependent positioning enhancements are designed to operate in both frequency ranges (i.e. FR1 &amp; FR2)</w:t>
                            </w:r>
                          </w:p>
                          <w:p w14:paraId="29ECCD9C" w14:textId="77777777" w:rsidR="00B51679" w:rsidRPr="00A1238D" w:rsidRDefault="00B51679" w:rsidP="000C7813">
                            <w:pPr>
                              <w:pStyle w:val="3GPPAgreements"/>
                              <w:spacing w:after="120"/>
                              <w:ind w:left="284" w:hanging="284"/>
                              <w:rPr>
                                <w:sz w:val="21"/>
                                <w:szCs w:val="21"/>
                              </w:rPr>
                            </w:pPr>
                            <w:r w:rsidRPr="00A1238D">
                              <w:rPr>
                                <w:sz w:val="21"/>
                                <w:szCs w:val="21"/>
                              </w:rPr>
                              <w:t>RAN working groups will take into account the work from other working group SA/CT which involves same objectives.</w:t>
                            </w:r>
                          </w:p>
                          <w:p w14:paraId="7C98B48E" w14:textId="77777777" w:rsidR="00B51679" w:rsidRPr="00A1238D" w:rsidRDefault="00B51679" w:rsidP="000C7813">
                            <w:pPr>
                              <w:numPr>
                                <w:ilvl w:val="0"/>
                                <w:numId w:val="36"/>
                              </w:numPr>
                              <w:overflowPunct w:val="0"/>
                              <w:ind w:left="1267"/>
                              <w:textAlignment w:val="baseline"/>
                              <w:rPr>
                                <w:rFonts w:ascii="ＭＳ Ｐゴシック" w:eastAsia="ＭＳ Ｐゴシック" w:hAnsi="ＭＳ Ｐゴシック" w:cs="ＭＳ Ｐゴシック"/>
                                <w:sz w:val="21"/>
                                <w:szCs w:val="21"/>
                                <w:lang w:val="en-US"/>
                              </w:rPr>
                            </w:pPr>
                            <w:r w:rsidRPr="00A1238D">
                              <w:rPr>
                                <w:rFonts w:eastAsia="SimSun" w:cs="+mn-cs"/>
                                <w:color w:val="000000"/>
                                <w:kern w:val="24"/>
                                <w:sz w:val="21"/>
                                <w:szCs w:val="21"/>
                              </w:rPr>
                              <w:t>The WID is subject to further update in RAN #91 for RAN1/2/3/4 scoping.</w:t>
                            </w:r>
                          </w:p>
                        </w:txbxContent>
                      </wps:txbx>
                      <wps:bodyPr rot="0" vert="horz" wrap="square" lIns="91440" tIns="45720" rIns="91440" bIns="45720" anchor="t" anchorCtr="0">
                        <a:noAutofit/>
                      </wps:bodyPr>
                    </wps:wsp>
                  </a:graphicData>
                </a:graphic>
              </wp:inline>
            </w:drawing>
          </mc:Choice>
          <mc:Fallback>
            <w:pict>
              <v:shapetype w14:anchorId="1635C1B7" id="_x0000_t202" coordsize="21600,21600" o:spt="202" path="m,l,21600r21600,l21600,xe">
                <v:stroke joinstyle="miter"/>
                <v:path gradientshapeok="t" o:connecttype="rect"/>
              </v:shapetype>
              <v:shape id="文本框 2" o:spid="_x0000_s1026" type="#_x0000_t202" style="width:498.6pt;height:50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">
                <v:textbox>
                  <w:txbxContent>
                    <w:p w14:paraId="67BCD62F" w14:textId="77777777" w:rsidR="00B51679" w:rsidRPr="00A1238D" w:rsidRDefault="00B51679" w:rsidP="000C7813">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 xml:space="preserve">The objective of this work item is to specify solutions to enable RAT dependent (for both FR1 and FR2) and RAT independent NR positioning enhancements for improving positioning accuracy, latency, network and/or device efficiency. The objective of this work item also includes the support of GNSS enhancements.  </w:t>
                      </w:r>
                    </w:p>
                    <w:p w14:paraId="5271C3E2" w14:textId="77777777" w:rsidR="00B51679" w:rsidRPr="00A1238D" w:rsidRDefault="00B51679" w:rsidP="000C7813">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The specific objectives of this work are:</w:t>
                      </w:r>
                    </w:p>
                    <w:p w14:paraId="717483C6" w14:textId="77777777" w:rsidR="00B51679" w:rsidRPr="00A1238D" w:rsidRDefault="00B51679" w:rsidP="000C7813">
                      <w:pPr>
                        <w:numPr>
                          <w:ilvl w:val="0"/>
                          <w:numId w:val="45"/>
                        </w:numPr>
                        <w:spacing w:line="276" w:lineRule="auto"/>
                        <w:ind w:left="714" w:hanging="357"/>
                        <w:jc w:val="left"/>
                        <w:rPr>
                          <w:sz w:val="21"/>
                          <w:szCs w:val="21"/>
                        </w:rPr>
                      </w:pPr>
                      <w:r w:rsidRPr="00A1238D">
                        <w:rPr>
                          <w:sz w:val="21"/>
                          <w:szCs w:val="21"/>
                        </w:rPr>
                        <w:t>Specify methods, measurements, signalling, and procedures for improving positioning accuracy of the Rel-16 NR positioning methods</w:t>
                      </w:r>
                      <w:r w:rsidRPr="00A1238D">
                        <w:rPr>
                          <w:sz w:val="21"/>
                          <w:szCs w:val="21"/>
                          <w:u w:val="single"/>
                        </w:rPr>
                        <w:t xml:space="preserve"> </w:t>
                      </w:r>
                      <w:r w:rsidRPr="00A1238D">
                        <w:rPr>
                          <w:sz w:val="21"/>
                          <w:szCs w:val="21"/>
                        </w:rPr>
                        <w:t>by mitigating UE Rx/Tx and/or gNB Rx/Tx timing delays, including</w:t>
                      </w:r>
                      <w:r w:rsidRPr="00A1238D">
                        <w:rPr>
                          <w:rFonts w:eastAsia="ＭＳ 明朝"/>
                          <w:sz w:val="21"/>
                          <w:szCs w:val="21"/>
                        </w:rPr>
                        <w:t xml:space="preserve"> [RAN1, RAN2, RAN3, RAN4]</w:t>
                      </w:r>
                    </w:p>
                    <w:p w14:paraId="1DF0387F" w14:textId="77777777" w:rsidR="00B51679" w:rsidRPr="00A1238D" w:rsidRDefault="00B51679" w:rsidP="000C7813">
                      <w:pPr>
                        <w:numPr>
                          <w:ilvl w:val="1"/>
                          <w:numId w:val="45"/>
                        </w:numPr>
                        <w:spacing w:line="276" w:lineRule="auto"/>
                        <w:jc w:val="left"/>
                        <w:rPr>
                          <w:rFonts w:eastAsia="ＭＳ 明朝"/>
                          <w:sz w:val="21"/>
                          <w:szCs w:val="21"/>
                        </w:rPr>
                      </w:pPr>
                      <w:r w:rsidRPr="00A1238D">
                        <w:rPr>
                          <w:rFonts w:hint="eastAsia"/>
                          <w:sz w:val="21"/>
                          <w:szCs w:val="21"/>
                        </w:rPr>
                        <w:t>DL, UL and DL+UL positioning methods</w:t>
                      </w:r>
                    </w:p>
                    <w:p w14:paraId="23B41377" w14:textId="77777777" w:rsidR="00B51679" w:rsidRPr="00A1238D" w:rsidRDefault="00B51679" w:rsidP="000C7813">
                      <w:pPr>
                        <w:numPr>
                          <w:ilvl w:val="1"/>
                          <w:numId w:val="45"/>
                        </w:numPr>
                        <w:spacing w:line="276" w:lineRule="auto"/>
                        <w:jc w:val="left"/>
                        <w:rPr>
                          <w:rFonts w:eastAsia="ＭＳ 明朝"/>
                          <w:sz w:val="21"/>
                          <w:szCs w:val="21"/>
                        </w:rPr>
                      </w:pPr>
                      <w:r w:rsidRPr="00A1238D">
                        <w:rPr>
                          <w:rFonts w:hint="eastAsia"/>
                          <w:sz w:val="21"/>
                          <w:szCs w:val="21"/>
                        </w:rPr>
                        <w:t>UE-based and UE-assisted positioning solutions</w:t>
                      </w:r>
                    </w:p>
                    <w:p w14:paraId="4E5B7FF7" w14:textId="77777777" w:rsidR="00B51679" w:rsidRPr="00A1238D" w:rsidRDefault="00B51679" w:rsidP="000C7813">
                      <w:pPr>
                        <w:spacing w:line="276" w:lineRule="auto"/>
                        <w:ind w:left="1440"/>
                        <w:rPr>
                          <w:rFonts w:eastAsia="ＭＳ 明朝"/>
                          <w:sz w:val="21"/>
                          <w:szCs w:val="21"/>
                        </w:rPr>
                      </w:pPr>
                    </w:p>
                    <w:p w14:paraId="2749085D" w14:textId="77777777" w:rsidR="00B51679" w:rsidRPr="00A1238D" w:rsidRDefault="00B51679" w:rsidP="000C7813">
                      <w:pPr>
                        <w:numPr>
                          <w:ilvl w:val="0"/>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 xml:space="preserve">Specify the </w:t>
                      </w:r>
                      <w:r w:rsidRPr="00A1238D">
                        <w:rPr>
                          <w:rFonts w:eastAsia="ＭＳ 明朝" w:hint="eastAsia"/>
                          <w:sz w:val="21"/>
                          <w:szCs w:val="21"/>
                        </w:rPr>
                        <w:t xml:space="preserve">procedure, measurements, reporting, and signalling </w:t>
                      </w:r>
                      <w:r w:rsidRPr="00A1238D">
                        <w:rPr>
                          <w:rFonts w:eastAsia="ＭＳ 明朝"/>
                          <w:sz w:val="21"/>
                          <w:szCs w:val="21"/>
                        </w:rPr>
                        <w:t>for improving the accuracy of [RAN1, RAN2, RAN3]</w:t>
                      </w:r>
                    </w:p>
                    <w:p w14:paraId="37D2A543" w14:textId="77777777" w:rsidR="00B51679" w:rsidRPr="00A1238D" w:rsidRDefault="00B51679" w:rsidP="000C7813">
                      <w:pPr>
                        <w:numPr>
                          <w:ilvl w:val="1"/>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UL AoA for network-based positioning solutions.</w:t>
                      </w:r>
                    </w:p>
                    <w:p w14:paraId="271ACE23" w14:textId="77777777" w:rsidR="00B51679" w:rsidRPr="00A1238D" w:rsidRDefault="00B51679" w:rsidP="000C7813">
                      <w:pPr>
                        <w:numPr>
                          <w:ilvl w:val="1"/>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DL-AoD for UE-based and network-based (including UE-assisted) positioning solutions.</w:t>
                      </w:r>
                    </w:p>
                    <w:p w14:paraId="4A62E38A" w14:textId="77777777" w:rsidR="00B51679" w:rsidRPr="00A1238D" w:rsidRDefault="00B51679" w:rsidP="000C7813">
                      <w:pPr>
                        <w:ind w:left="720"/>
                        <w:rPr>
                          <w:rFonts w:eastAsia="ＭＳ 明朝"/>
                          <w:sz w:val="21"/>
                          <w:szCs w:val="21"/>
                        </w:rPr>
                      </w:pPr>
                    </w:p>
                    <w:p w14:paraId="4EC00245" w14:textId="77777777" w:rsidR="00B51679" w:rsidRPr="00A1238D" w:rsidRDefault="00B51679" w:rsidP="000C7813">
                      <w:pPr>
                        <w:numPr>
                          <w:ilvl w:val="0"/>
                          <w:numId w:val="45"/>
                        </w:numPr>
                        <w:spacing w:line="276" w:lineRule="auto"/>
                        <w:ind w:left="714" w:hanging="357"/>
                        <w:jc w:val="left"/>
                        <w:rPr>
                          <w:sz w:val="21"/>
                          <w:szCs w:val="21"/>
                        </w:rPr>
                      </w:pPr>
                      <w:r w:rsidRPr="00A1238D">
                        <w:rPr>
                          <w:sz w:val="21"/>
                          <w:szCs w:val="21"/>
                        </w:rPr>
                        <w:t>Specify the enhancements of signalling, and procedures for improving positioning latency of the Rel-16 NR positioning methods, for DL and DL+UL positioning methods, including:</w:t>
                      </w:r>
                    </w:p>
                    <w:p w14:paraId="3723E270" w14:textId="77777777" w:rsidR="00B51679" w:rsidRPr="00A1238D" w:rsidRDefault="00B51679" w:rsidP="000C7813">
                      <w:pPr>
                        <w:numPr>
                          <w:ilvl w:val="1"/>
                          <w:numId w:val="44"/>
                        </w:numPr>
                        <w:overflowPunct w:val="0"/>
                        <w:autoSpaceDE w:val="0"/>
                        <w:autoSpaceDN w:val="0"/>
                        <w:adjustRightInd w:val="0"/>
                        <w:spacing w:after="180"/>
                        <w:jc w:val="left"/>
                        <w:textAlignment w:val="baseline"/>
                        <w:rPr>
                          <w:rFonts w:eastAsia="ＭＳ 明朝"/>
                          <w:sz w:val="21"/>
                          <w:szCs w:val="21"/>
                        </w:rPr>
                      </w:pPr>
                      <w:bookmarkStart w:id="4" w:name="_Hlk67643864"/>
                      <w:r w:rsidRPr="00A1238D">
                        <w:rPr>
                          <w:rFonts w:eastAsia="ＭＳ 明朝"/>
                          <w:sz w:val="21"/>
                          <w:szCs w:val="21"/>
                        </w:rPr>
                        <w:t>Latency reduction related to the request and response of location</w:t>
                      </w:r>
                      <w:r w:rsidRPr="00A1238D">
                        <w:rPr>
                          <w:sz w:val="21"/>
                          <w:szCs w:val="21"/>
                        </w:rPr>
                        <w:t xml:space="preserve"> </w:t>
                      </w:r>
                      <w:r w:rsidRPr="00A1238D">
                        <w:rPr>
                          <w:rFonts w:eastAsia="ＭＳ 明朝"/>
                          <w:sz w:val="21"/>
                          <w:szCs w:val="21"/>
                        </w:rPr>
                        <w:t>measurements or location estimate and positioning assistance data; [RAN2, RAN3, RAN1]</w:t>
                      </w:r>
                    </w:p>
                    <w:bookmarkEnd w:id="4"/>
                    <w:p w14:paraId="76B2C690" w14:textId="77777777" w:rsidR="00B51679" w:rsidRPr="00A1238D" w:rsidRDefault="00B51679" w:rsidP="000C7813">
                      <w:pPr>
                        <w:numPr>
                          <w:ilvl w:val="1"/>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time needed to perform UE measurements; [RAN1, RAN4]</w:t>
                      </w:r>
                    </w:p>
                    <w:p w14:paraId="43788763" w14:textId="77777777" w:rsidR="00B51679" w:rsidRPr="00A1238D" w:rsidRDefault="00B51679" w:rsidP="000C7813">
                      <w:pPr>
                        <w:numPr>
                          <w:ilvl w:val="1"/>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measurement gap; [RAN1, RAN4, RAN2]</w:t>
                      </w:r>
                    </w:p>
                    <w:p w14:paraId="01EEAB39" w14:textId="77777777" w:rsidR="00B51679" w:rsidRPr="00A1238D" w:rsidRDefault="00B51679" w:rsidP="000C7813">
                      <w:pPr>
                        <w:ind w:left="720"/>
                        <w:rPr>
                          <w:rFonts w:eastAsia="ＭＳ 明朝"/>
                          <w:sz w:val="21"/>
                          <w:szCs w:val="21"/>
                        </w:rPr>
                      </w:pPr>
                    </w:p>
                    <w:p w14:paraId="3C2B5D68" w14:textId="77777777" w:rsidR="00B51679" w:rsidRPr="00A1238D" w:rsidRDefault="00B51679" w:rsidP="000C7813">
                      <w:pPr>
                        <w:numPr>
                          <w:ilvl w:val="0"/>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Study and specify, if agreed, the enhancements of information reporting from UE and gNB for multipath/NLOS mitigation [RAN1, RAN2, RAN3]</w:t>
                      </w:r>
                    </w:p>
                    <w:p w14:paraId="66AB455C" w14:textId="77777777" w:rsidR="00B51679" w:rsidRPr="00A1238D" w:rsidRDefault="00B51679" w:rsidP="000C7813">
                      <w:pPr>
                        <w:spacing w:before="120" w:line="280" w:lineRule="atLeast"/>
                        <w:contextualSpacing/>
                        <w:rPr>
                          <w:sz w:val="21"/>
                          <w:szCs w:val="21"/>
                          <w:lang w:eastAsia="ko-KR"/>
                        </w:rPr>
                      </w:pPr>
                    </w:p>
                    <w:p w14:paraId="5390BE73" w14:textId="77777777" w:rsidR="00B51679" w:rsidRPr="00A1238D" w:rsidRDefault="00B51679" w:rsidP="000C7813">
                      <w:pPr>
                        <w:spacing w:before="120" w:line="280" w:lineRule="atLeast"/>
                        <w:contextualSpacing/>
                        <w:rPr>
                          <w:sz w:val="21"/>
                          <w:szCs w:val="21"/>
                          <w:lang w:val="en-US" w:eastAsia="ko-KR"/>
                        </w:rPr>
                      </w:pPr>
                      <w:r w:rsidRPr="00A1238D">
                        <w:rPr>
                          <w:sz w:val="21"/>
                          <w:szCs w:val="21"/>
                          <w:lang w:val="en-US" w:eastAsia="ko-KR"/>
                        </w:rPr>
                        <w:t xml:space="preserve">Notes: </w:t>
                      </w:r>
                    </w:p>
                    <w:p w14:paraId="72E72E6C" w14:textId="77777777" w:rsidR="00B51679" w:rsidRPr="00A1238D" w:rsidRDefault="00B51679" w:rsidP="000C7813">
                      <w:pPr>
                        <w:pStyle w:val="3GPPAgreements"/>
                        <w:spacing w:after="120"/>
                        <w:ind w:left="284" w:hanging="284"/>
                        <w:rPr>
                          <w:sz w:val="21"/>
                          <w:szCs w:val="21"/>
                        </w:rPr>
                      </w:pPr>
                      <w:r w:rsidRPr="00A1238D">
                        <w:rPr>
                          <w:sz w:val="21"/>
                          <w:szCs w:val="21"/>
                        </w:rPr>
                        <w:t>Solutions for RAT-dependent positioning enhancements are designed to operate in both frequency ranges (i.e. FR1 &amp; FR2)</w:t>
                      </w:r>
                    </w:p>
                    <w:p w14:paraId="29ECCD9C" w14:textId="77777777" w:rsidR="00B51679" w:rsidRPr="00A1238D" w:rsidRDefault="00B51679" w:rsidP="000C7813">
                      <w:pPr>
                        <w:pStyle w:val="3GPPAgreements"/>
                        <w:spacing w:after="120"/>
                        <w:ind w:left="284" w:hanging="284"/>
                        <w:rPr>
                          <w:sz w:val="21"/>
                          <w:szCs w:val="21"/>
                        </w:rPr>
                      </w:pPr>
                      <w:r w:rsidRPr="00A1238D">
                        <w:rPr>
                          <w:sz w:val="21"/>
                          <w:szCs w:val="21"/>
                        </w:rPr>
                        <w:t>RAN working groups will take into account the work from other working group SA/CT which involves same objectives.</w:t>
                      </w:r>
                    </w:p>
                    <w:p w14:paraId="7C98B48E" w14:textId="77777777" w:rsidR="00B51679" w:rsidRPr="00A1238D" w:rsidRDefault="00B51679" w:rsidP="000C7813">
                      <w:pPr>
                        <w:numPr>
                          <w:ilvl w:val="0"/>
                          <w:numId w:val="36"/>
                        </w:numPr>
                        <w:overflowPunct w:val="0"/>
                        <w:ind w:left="1267"/>
                        <w:textAlignment w:val="baseline"/>
                        <w:rPr>
                          <w:rFonts w:ascii="ＭＳ Ｐゴシック" w:eastAsia="ＭＳ Ｐゴシック" w:hAnsi="ＭＳ Ｐゴシック" w:cs="ＭＳ Ｐゴシック"/>
                          <w:sz w:val="21"/>
                          <w:szCs w:val="21"/>
                          <w:lang w:val="en-US"/>
                        </w:rPr>
                      </w:pPr>
                      <w:r w:rsidRPr="00A1238D">
                        <w:rPr>
                          <w:rFonts w:eastAsia="SimSun" w:cs="+mn-cs"/>
                          <w:color w:val="000000"/>
                          <w:kern w:val="24"/>
                          <w:sz w:val="21"/>
                          <w:szCs w:val="21"/>
                        </w:rPr>
                        <w:t>The WID is subject to further update in RAN #91 for RAN1/2/3/4 scoping.</w:t>
                      </w:r>
                    </w:p>
                  </w:txbxContent>
                </v:textbox>
                <w10:anchorlock/>
              </v:shape>
            </w:pict>
          </mc:Fallback>
        </mc:AlternateContent>
      </w:r>
    </w:p>
    <w:p w14:paraId="6FEF750E" w14:textId="215F2ABE" w:rsidR="000C7813" w:rsidRDefault="000C7813" w:rsidP="00BF3AF1">
      <w:pPr>
        <w:spacing w:afterLines="50" w:after="120"/>
        <w:rPr>
          <w:sz w:val="22"/>
          <w:lang w:val="en-US"/>
        </w:rPr>
      </w:pPr>
      <w:r w:rsidRPr="00384FD1">
        <w:rPr>
          <w:sz w:val="22"/>
          <w:lang w:val="en-US"/>
        </w:rPr>
        <w:lastRenderedPageBreak/>
        <w:t>In this contribution, we present our view on</w:t>
      </w:r>
      <w:r w:rsidR="00562BD1">
        <w:rPr>
          <w:sz w:val="22"/>
          <w:lang w:val="en-US"/>
        </w:rPr>
        <w:t xml:space="preserve"> potential</w:t>
      </w:r>
      <w:r>
        <w:rPr>
          <w:sz w:val="22"/>
          <w:lang w:val="en-US"/>
        </w:rPr>
        <w:t xml:space="preserve"> enhancements</w:t>
      </w:r>
      <w:r w:rsidR="00DB19C0">
        <w:rPr>
          <w:sz w:val="22"/>
          <w:lang w:val="en-US"/>
        </w:rPr>
        <w:t xml:space="preserve"> of </w:t>
      </w:r>
      <w:r w:rsidR="00A313A7">
        <w:rPr>
          <w:sz w:val="22"/>
          <w:lang w:val="en-US"/>
        </w:rPr>
        <w:t>l</w:t>
      </w:r>
      <w:r w:rsidR="00A313A7" w:rsidRPr="00A313A7">
        <w:rPr>
          <w:sz w:val="22"/>
          <w:lang w:val="en-US"/>
        </w:rPr>
        <w:t xml:space="preserve">atency improvements </w:t>
      </w:r>
      <w:r>
        <w:rPr>
          <w:sz w:val="22"/>
          <w:lang w:val="en-US"/>
        </w:rPr>
        <w:t>for Rel-17 NR positioning.</w:t>
      </w:r>
    </w:p>
    <w:p w14:paraId="5506378C" w14:textId="77777777" w:rsidR="0014778A" w:rsidRPr="000C7813" w:rsidRDefault="0014778A" w:rsidP="00BF3AF1">
      <w:pPr>
        <w:spacing w:afterLines="50" w:after="120"/>
        <w:rPr>
          <w:sz w:val="22"/>
          <w:lang w:val="en-US"/>
        </w:rPr>
      </w:pPr>
    </w:p>
    <w:p w14:paraId="2FA667BD" w14:textId="0C06D7C2" w:rsidR="00BF3AF1" w:rsidRDefault="007A145E" w:rsidP="00BF3AF1">
      <w:pPr>
        <w:pStyle w:val="1"/>
        <w:numPr>
          <w:ilvl w:val="0"/>
          <w:numId w:val="6"/>
        </w:numPr>
        <w:spacing w:before="180" w:after="120"/>
        <w:rPr>
          <w:rFonts w:eastAsia="ＭＳ 明朝"/>
          <w:b/>
          <w:bCs/>
          <w:szCs w:val="24"/>
          <w:lang w:val="en-US"/>
        </w:rPr>
      </w:pPr>
      <w:r>
        <w:rPr>
          <w:rFonts w:eastAsia="ＭＳ 明朝"/>
          <w:b/>
          <w:bCs/>
          <w:szCs w:val="24"/>
          <w:lang w:val="en-US"/>
        </w:rPr>
        <w:t>DL-</w:t>
      </w:r>
      <w:r w:rsidR="00A313A7">
        <w:rPr>
          <w:rFonts w:eastAsia="ＭＳ 明朝"/>
          <w:b/>
          <w:bCs/>
          <w:szCs w:val="24"/>
          <w:lang w:val="en-US"/>
        </w:rPr>
        <w:t>PRS measurement without measurement gap</w:t>
      </w:r>
      <w:r>
        <w:rPr>
          <w:rFonts w:eastAsia="ＭＳ 明朝"/>
          <w:b/>
          <w:bCs/>
          <w:szCs w:val="24"/>
          <w:lang w:val="en-US"/>
        </w:rPr>
        <w:t xml:space="preserve"> </w:t>
      </w:r>
      <w:r w:rsidR="00A313A7">
        <w:rPr>
          <w:rFonts w:eastAsia="ＭＳ 明朝"/>
          <w:b/>
          <w:bCs/>
          <w:szCs w:val="24"/>
          <w:lang w:val="en-US"/>
        </w:rPr>
        <w:t>(MG)</w:t>
      </w:r>
    </w:p>
    <w:p w14:paraId="7BF23D09" w14:textId="2587840E" w:rsidR="00E532AE" w:rsidRPr="00205B6A" w:rsidRDefault="00E532AE" w:rsidP="00E532AE">
      <w:pPr>
        <w:spacing w:afterLines="50" w:after="120"/>
        <w:rPr>
          <w:sz w:val="22"/>
          <w:lang w:val="en-US"/>
        </w:rPr>
      </w:pPr>
      <w:r>
        <w:rPr>
          <w:sz w:val="22"/>
          <w:lang w:val="en-US"/>
        </w:rPr>
        <w:t xml:space="preserve">Regarding </w:t>
      </w:r>
      <w:r w:rsidR="007A145E">
        <w:rPr>
          <w:sz w:val="22"/>
          <w:lang w:val="en-US"/>
        </w:rPr>
        <w:t>DL-</w:t>
      </w:r>
      <w:r w:rsidR="00A313A7">
        <w:rPr>
          <w:sz w:val="22"/>
          <w:lang w:val="en-US"/>
        </w:rPr>
        <w:t>PRS measurement without MG,</w:t>
      </w:r>
      <w:r>
        <w:rPr>
          <w:sz w:val="22"/>
          <w:lang w:val="en-US"/>
        </w:rPr>
        <w:t xml:space="preserve"> the following agreement was made at the last </w:t>
      </w:r>
      <w:r w:rsidR="00A313A7">
        <w:rPr>
          <w:sz w:val="22"/>
          <w:lang w:val="en-US"/>
        </w:rPr>
        <w:t>meeting [2</w:t>
      </w:r>
      <w:r>
        <w:rPr>
          <w:sz w:val="22"/>
          <w:lang w:val="en-US"/>
        </w:rPr>
        <w:t>].</w:t>
      </w:r>
    </w:p>
    <w:p w14:paraId="171C7A15" w14:textId="77777777" w:rsidR="00E532AE" w:rsidRDefault="00E532AE" w:rsidP="00E532AE">
      <w:pPr>
        <w:rPr>
          <w:lang w:val="en-US"/>
        </w:rPr>
      </w:pPr>
      <w:r w:rsidRPr="00CC7D01">
        <w:rPr>
          <w:rFonts w:eastAsia="ＭＳ 明朝"/>
          <w:noProof/>
          <w:sz w:val="22"/>
          <w:szCs w:val="22"/>
          <w:lang w:val="en-US"/>
        </w:rPr>
        <mc:AlternateContent>
          <mc:Choice Requires="wps">
            <w:drawing>
              <wp:inline distT="0" distB="0" distL="0" distR="0" wp14:anchorId="7E05DEFE" wp14:editId="7C0CCDA8">
                <wp:extent cx="6332220" cy="3621024"/>
                <wp:effectExtent l="0" t="0" r="11430" b="1778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3621024"/>
                        </a:xfrm>
                        <a:prstGeom prst="rect">
                          <a:avLst/>
                        </a:prstGeom>
                        <a:solidFill>
                          <a:srgbClr val="FFFFFF"/>
                        </a:solidFill>
                        <a:ln w="9525">
                          <a:solidFill>
                            <a:srgbClr val="000000"/>
                          </a:solidFill>
                          <a:miter lim="800000"/>
                          <a:headEnd/>
                          <a:tailEnd/>
                        </a:ln>
                      </wps:spPr>
                      <wps:txbx>
                        <w:txbxContent>
                          <w:p w14:paraId="3F4AD140" w14:textId="77777777" w:rsidR="00A313A7" w:rsidRPr="00A313A7" w:rsidRDefault="00A313A7" w:rsidP="00A313A7">
                            <w:pPr>
                              <w:rPr>
                                <w:sz w:val="21"/>
                                <w:szCs w:val="21"/>
                                <w:lang w:eastAsia="x-none"/>
                              </w:rPr>
                            </w:pPr>
                            <w:r w:rsidRPr="00A313A7">
                              <w:rPr>
                                <w:sz w:val="21"/>
                                <w:szCs w:val="21"/>
                                <w:highlight w:val="green"/>
                                <w:lang w:eastAsia="x-none"/>
                              </w:rPr>
                              <w:t>Agreement:</w:t>
                            </w:r>
                          </w:p>
                          <w:p w14:paraId="344A53E6" w14:textId="77777777" w:rsidR="00A313A7" w:rsidRPr="00A313A7" w:rsidRDefault="00A313A7" w:rsidP="00A313A7">
                            <w:pPr>
                              <w:pStyle w:val="3GPPAgreements"/>
                              <w:numPr>
                                <w:ilvl w:val="0"/>
                                <w:numId w:val="49"/>
                              </w:numPr>
                              <w:overflowPunct/>
                              <w:snapToGrid w:val="0"/>
                              <w:spacing w:before="0" w:after="0" w:line="259" w:lineRule="auto"/>
                              <w:textAlignment w:val="auto"/>
                              <w:rPr>
                                <w:color w:val="000000"/>
                                <w:sz w:val="21"/>
                                <w:szCs w:val="21"/>
                              </w:rPr>
                            </w:pPr>
                            <w:r w:rsidRPr="00A313A7">
                              <w:rPr>
                                <w:color w:val="000000"/>
                                <w:sz w:val="21"/>
                                <w:szCs w:val="21"/>
                              </w:rPr>
                              <w:t>Further study the following options (with the same numerology) to support PRS measurement without MGs for latency reduction in Rel-17</w:t>
                            </w:r>
                          </w:p>
                          <w:p w14:paraId="22817B9E" w14:textId="77777777" w:rsidR="00A313A7" w:rsidRPr="00A313A7" w:rsidRDefault="00A313A7" w:rsidP="00A313A7">
                            <w:pPr>
                              <w:pStyle w:val="3GPPAgreements"/>
                              <w:numPr>
                                <w:ilvl w:val="1"/>
                                <w:numId w:val="49"/>
                              </w:numPr>
                              <w:overflowPunct/>
                              <w:snapToGrid w:val="0"/>
                              <w:spacing w:before="0" w:after="0" w:line="259" w:lineRule="auto"/>
                              <w:textAlignment w:val="auto"/>
                              <w:rPr>
                                <w:color w:val="000000"/>
                                <w:sz w:val="21"/>
                                <w:szCs w:val="21"/>
                              </w:rPr>
                            </w:pPr>
                            <w:r w:rsidRPr="00A313A7">
                              <w:rPr>
                                <w:color w:val="000000"/>
                                <w:sz w:val="21"/>
                                <w:szCs w:val="21"/>
                              </w:rPr>
                              <w:t xml:space="preserve">Option 1: The PRS is from the serving cell and UE measurement is inside the active DL BWP </w:t>
                            </w:r>
                          </w:p>
                          <w:p w14:paraId="5C7026CD" w14:textId="77777777" w:rsidR="00A313A7" w:rsidRPr="00A313A7" w:rsidRDefault="00A313A7" w:rsidP="00A313A7">
                            <w:pPr>
                              <w:pStyle w:val="3GPPAgreements"/>
                              <w:numPr>
                                <w:ilvl w:val="1"/>
                                <w:numId w:val="49"/>
                              </w:numPr>
                              <w:overflowPunct/>
                              <w:snapToGrid w:val="0"/>
                              <w:spacing w:before="0" w:after="0" w:line="259" w:lineRule="auto"/>
                              <w:textAlignment w:val="auto"/>
                              <w:rPr>
                                <w:color w:val="000000"/>
                                <w:sz w:val="21"/>
                                <w:szCs w:val="21"/>
                              </w:rPr>
                            </w:pPr>
                            <w:r w:rsidRPr="00A313A7">
                              <w:rPr>
                                <w:color w:val="000000"/>
                                <w:sz w:val="21"/>
                                <w:szCs w:val="21"/>
                              </w:rPr>
                              <w:t xml:space="preserve">Option 2: The PRS can be from the serving cell and non-serving cell, and UE measurement is inside the active DL BWP </w:t>
                            </w:r>
                          </w:p>
                          <w:p w14:paraId="558D6E79" w14:textId="77777777" w:rsidR="00A313A7" w:rsidRPr="00A313A7" w:rsidRDefault="00A313A7" w:rsidP="00A313A7">
                            <w:pPr>
                              <w:pStyle w:val="3GPPAgreements"/>
                              <w:numPr>
                                <w:ilvl w:val="1"/>
                                <w:numId w:val="49"/>
                              </w:numPr>
                              <w:overflowPunct/>
                              <w:snapToGrid w:val="0"/>
                              <w:spacing w:before="0" w:after="0" w:line="259" w:lineRule="auto"/>
                              <w:textAlignment w:val="auto"/>
                              <w:rPr>
                                <w:color w:val="000000"/>
                                <w:sz w:val="21"/>
                                <w:szCs w:val="21"/>
                              </w:rPr>
                            </w:pPr>
                            <w:r w:rsidRPr="00A313A7">
                              <w:rPr>
                                <w:color w:val="000000"/>
                                <w:sz w:val="21"/>
                                <w:szCs w:val="21"/>
                              </w:rPr>
                              <w:t xml:space="preserve">Option 3: The PRS (from the serving cell or non-serving cell) used for UE measurement may extend outside or be completely outside the active DL BWP (including with potentially a different numerology) </w:t>
                            </w:r>
                          </w:p>
                          <w:p w14:paraId="2DD3F64B" w14:textId="77777777" w:rsidR="00A313A7" w:rsidRPr="00A313A7" w:rsidRDefault="00A313A7" w:rsidP="00A313A7">
                            <w:pPr>
                              <w:pStyle w:val="3GPPAgreements"/>
                              <w:numPr>
                                <w:ilvl w:val="1"/>
                                <w:numId w:val="49"/>
                              </w:numPr>
                              <w:overflowPunct/>
                              <w:snapToGrid w:val="0"/>
                              <w:spacing w:before="0" w:after="0" w:line="259" w:lineRule="auto"/>
                              <w:textAlignment w:val="auto"/>
                              <w:rPr>
                                <w:color w:val="000000"/>
                                <w:sz w:val="21"/>
                                <w:szCs w:val="21"/>
                              </w:rPr>
                            </w:pPr>
                            <w:r w:rsidRPr="00A313A7">
                              <w:rPr>
                                <w:color w:val="000000"/>
                                <w:sz w:val="21"/>
                                <w:szCs w:val="21"/>
                              </w:rPr>
                              <w:t>Note: RAN1 strives not to increase the PRS measurement time compared with Rel-16 MG-based measurement</w:t>
                            </w:r>
                          </w:p>
                          <w:p w14:paraId="379C6906" w14:textId="77777777" w:rsidR="00A313A7" w:rsidRPr="00A313A7" w:rsidRDefault="00A313A7" w:rsidP="00A313A7">
                            <w:pPr>
                              <w:pStyle w:val="3GPPAgreements"/>
                              <w:numPr>
                                <w:ilvl w:val="0"/>
                                <w:numId w:val="49"/>
                              </w:numPr>
                              <w:overflowPunct/>
                              <w:snapToGrid w:val="0"/>
                              <w:spacing w:before="0" w:after="0" w:line="259" w:lineRule="auto"/>
                              <w:textAlignment w:val="auto"/>
                              <w:rPr>
                                <w:color w:val="000000"/>
                                <w:sz w:val="21"/>
                                <w:szCs w:val="21"/>
                              </w:rPr>
                            </w:pPr>
                            <w:r w:rsidRPr="00A313A7">
                              <w:rPr>
                                <w:color w:val="000000"/>
                                <w:sz w:val="21"/>
                                <w:szCs w:val="21"/>
                              </w:rPr>
                              <w:t>The following aspects are FFS</w:t>
                            </w:r>
                          </w:p>
                          <w:p w14:paraId="0675D37D" w14:textId="77777777" w:rsidR="00A313A7" w:rsidRPr="00A313A7" w:rsidRDefault="00A313A7" w:rsidP="00A313A7">
                            <w:pPr>
                              <w:pStyle w:val="3GPPAgreements"/>
                              <w:numPr>
                                <w:ilvl w:val="1"/>
                                <w:numId w:val="49"/>
                              </w:numPr>
                              <w:overflowPunct/>
                              <w:snapToGrid w:val="0"/>
                              <w:spacing w:before="0" w:after="0" w:line="259" w:lineRule="auto"/>
                              <w:textAlignment w:val="auto"/>
                              <w:rPr>
                                <w:color w:val="000000"/>
                                <w:sz w:val="21"/>
                                <w:szCs w:val="21"/>
                              </w:rPr>
                            </w:pPr>
                            <w:r w:rsidRPr="00A313A7">
                              <w:rPr>
                                <w:color w:val="000000"/>
                                <w:sz w:val="21"/>
                                <w:szCs w:val="21"/>
                              </w:rPr>
                              <w:t>PRS processing prioritization window</w:t>
                            </w:r>
                          </w:p>
                          <w:p w14:paraId="713F20BF" w14:textId="77777777" w:rsidR="00A313A7" w:rsidRPr="00A313A7" w:rsidRDefault="00A313A7" w:rsidP="00A313A7">
                            <w:pPr>
                              <w:pStyle w:val="3GPPAgreements"/>
                              <w:numPr>
                                <w:ilvl w:val="1"/>
                                <w:numId w:val="49"/>
                              </w:numPr>
                              <w:overflowPunct/>
                              <w:snapToGrid w:val="0"/>
                              <w:spacing w:before="0" w:after="0" w:line="259" w:lineRule="auto"/>
                              <w:textAlignment w:val="auto"/>
                              <w:rPr>
                                <w:color w:val="000000"/>
                                <w:sz w:val="21"/>
                                <w:szCs w:val="21"/>
                              </w:rPr>
                            </w:pPr>
                            <w:r w:rsidRPr="00A313A7">
                              <w:rPr>
                                <w:color w:val="000000"/>
                                <w:sz w:val="21"/>
                                <w:szCs w:val="21"/>
                              </w:rPr>
                              <w:t xml:space="preserve">Mechanism to trigger UE DL PRS measurements and report </w:t>
                            </w:r>
                          </w:p>
                          <w:p w14:paraId="1DD84463" w14:textId="77777777" w:rsidR="00A313A7" w:rsidRPr="00A313A7" w:rsidRDefault="00A313A7" w:rsidP="00A313A7">
                            <w:pPr>
                              <w:pStyle w:val="3GPPAgreements"/>
                              <w:numPr>
                                <w:ilvl w:val="1"/>
                                <w:numId w:val="49"/>
                              </w:numPr>
                              <w:overflowPunct/>
                              <w:snapToGrid w:val="0"/>
                              <w:spacing w:before="0" w:after="0" w:line="259" w:lineRule="auto"/>
                              <w:textAlignment w:val="auto"/>
                              <w:rPr>
                                <w:color w:val="000000"/>
                                <w:sz w:val="21"/>
                                <w:szCs w:val="21"/>
                              </w:rPr>
                            </w:pPr>
                            <w:r w:rsidRPr="00A313A7">
                              <w:rPr>
                                <w:color w:val="000000"/>
                                <w:sz w:val="21"/>
                                <w:szCs w:val="21"/>
                              </w:rPr>
                              <w:t>UE/gNB assumptions on processing of DL PRS and other DL physical channels / signals</w:t>
                            </w:r>
                          </w:p>
                          <w:p w14:paraId="0CC44D54" w14:textId="77777777" w:rsidR="00A313A7" w:rsidRPr="00A313A7" w:rsidRDefault="00A313A7" w:rsidP="00A313A7">
                            <w:pPr>
                              <w:pStyle w:val="3GPPAgreements"/>
                              <w:numPr>
                                <w:ilvl w:val="1"/>
                                <w:numId w:val="49"/>
                              </w:numPr>
                              <w:overflowPunct/>
                              <w:snapToGrid w:val="0"/>
                              <w:spacing w:before="0" w:after="0" w:line="259" w:lineRule="auto"/>
                              <w:textAlignment w:val="auto"/>
                              <w:rPr>
                                <w:color w:val="000000"/>
                                <w:sz w:val="21"/>
                                <w:szCs w:val="21"/>
                              </w:rPr>
                            </w:pPr>
                            <w:r w:rsidRPr="00A313A7">
                              <w:rPr>
                                <w:color w:val="000000"/>
                                <w:sz w:val="21"/>
                                <w:szCs w:val="21"/>
                              </w:rPr>
                              <w:t>UE DL PRS processing capabilities</w:t>
                            </w:r>
                          </w:p>
                          <w:p w14:paraId="61D74E4E" w14:textId="77777777" w:rsidR="00A313A7" w:rsidRPr="00A313A7" w:rsidRDefault="00A313A7" w:rsidP="00A313A7">
                            <w:pPr>
                              <w:pStyle w:val="3GPPAgreements"/>
                              <w:numPr>
                                <w:ilvl w:val="0"/>
                                <w:numId w:val="49"/>
                              </w:numPr>
                              <w:overflowPunct/>
                              <w:snapToGrid w:val="0"/>
                              <w:spacing w:before="0" w:after="0" w:line="259" w:lineRule="auto"/>
                              <w:textAlignment w:val="auto"/>
                              <w:rPr>
                                <w:color w:val="000000"/>
                                <w:sz w:val="21"/>
                                <w:szCs w:val="21"/>
                              </w:rPr>
                            </w:pPr>
                            <w:r w:rsidRPr="00A313A7">
                              <w:rPr>
                                <w:color w:val="000000"/>
                                <w:sz w:val="21"/>
                                <w:szCs w:val="21"/>
                              </w:rPr>
                              <w:t>Note: Companies are encouraged to compare the latency benefits of introducing MG-less PRS measurements over MG-based PRS measurements</w:t>
                            </w:r>
                          </w:p>
                          <w:p w14:paraId="6E563312" w14:textId="3EEB240C" w:rsidR="00B51679" w:rsidRPr="00A313A7" w:rsidRDefault="00A313A7" w:rsidP="00A313A7">
                            <w:pPr>
                              <w:pStyle w:val="3GPPAgreements"/>
                              <w:numPr>
                                <w:ilvl w:val="0"/>
                                <w:numId w:val="49"/>
                              </w:numPr>
                              <w:overflowPunct/>
                              <w:snapToGrid w:val="0"/>
                              <w:spacing w:before="0" w:after="0" w:line="259" w:lineRule="auto"/>
                              <w:textAlignment w:val="auto"/>
                              <w:rPr>
                                <w:color w:val="000000"/>
                                <w:sz w:val="21"/>
                                <w:szCs w:val="21"/>
                              </w:rPr>
                            </w:pPr>
                            <w:r w:rsidRPr="00A313A7">
                              <w:rPr>
                                <w:color w:val="000000"/>
                                <w:sz w:val="21"/>
                                <w:szCs w:val="21"/>
                              </w:rPr>
                              <w:t>Note: Depending on the comparison of latency benefits (and other considerations such as complexity) between introducing MG-less PRS measurements and MG-based PRS measurements, none/one/multiple of the above options should be adopted in Rel-17.</w:t>
                            </w:r>
                          </w:p>
                        </w:txbxContent>
                      </wps:txbx>
                      <wps:bodyPr rot="0" vert="horz" wrap="square" lIns="91440" tIns="45720" rIns="91440" bIns="45720" anchor="t" anchorCtr="0">
                        <a:noAutofit/>
                      </wps:bodyPr>
                    </wps:wsp>
                  </a:graphicData>
                </a:graphic>
              </wp:inline>
            </w:drawing>
          </mc:Choice>
          <mc:Fallback>
            <w:pict>
              <v:shape w14:anchorId="7E05DEFE" id="_x0000_s1027" type="#_x0000_t202" style="width:498.6pt;height:28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">
                <v:textbox>
                  <w:txbxContent>
                    <w:p w14:paraId="3F4AD140" w14:textId="77777777" w:rsidR="00A313A7" w:rsidRPr="00A313A7" w:rsidRDefault="00A313A7" w:rsidP="00A313A7">
                      <w:pPr>
                        <w:rPr>
                          <w:sz w:val="21"/>
                          <w:szCs w:val="21"/>
                          <w:lang w:eastAsia="x-none"/>
                        </w:rPr>
                      </w:pPr>
                      <w:r w:rsidRPr="00A313A7">
                        <w:rPr>
                          <w:sz w:val="21"/>
                          <w:szCs w:val="21"/>
                          <w:highlight w:val="green"/>
                          <w:lang w:eastAsia="x-none"/>
                        </w:rPr>
                        <w:t>Agreement:</w:t>
                      </w:r>
                    </w:p>
                    <w:p w14:paraId="344A53E6" w14:textId="77777777" w:rsidR="00A313A7" w:rsidRPr="00A313A7" w:rsidRDefault="00A313A7" w:rsidP="00A313A7">
                      <w:pPr>
                        <w:pStyle w:val="3GPPAgreements"/>
                        <w:numPr>
                          <w:ilvl w:val="0"/>
                          <w:numId w:val="49"/>
                        </w:numPr>
                        <w:overflowPunct/>
                        <w:snapToGrid w:val="0"/>
                        <w:spacing w:before="0" w:after="0" w:line="259" w:lineRule="auto"/>
                        <w:textAlignment w:val="auto"/>
                        <w:rPr>
                          <w:color w:val="000000"/>
                          <w:sz w:val="21"/>
                          <w:szCs w:val="21"/>
                        </w:rPr>
                      </w:pPr>
                      <w:r w:rsidRPr="00A313A7">
                        <w:rPr>
                          <w:color w:val="000000"/>
                          <w:sz w:val="21"/>
                          <w:szCs w:val="21"/>
                        </w:rPr>
                        <w:t>Further study the following options (with the same numerology) to support PRS measurement without MGs for latency reduction in Rel-17</w:t>
                      </w:r>
                    </w:p>
                    <w:p w14:paraId="22817B9E" w14:textId="77777777" w:rsidR="00A313A7" w:rsidRPr="00A313A7" w:rsidRDefault="00A313A7" w:rsidP="00A313A7">
                      <w:pPr>
                        <w:pStyle w:val="3GPPAgreements"/>
                        <w:numPr>
                          <w:ilvl w:val="1"/>
                          <w:numId w:val="49"/>
                        </w:numPr>
                        <w:overflowPunct/>
                        <w:snapToGrid w:val="0"/>
                        <w:spacing w:before="0" w:after="0" w:line="259" w:lineRule="auto"/>
                        <w:textAlignment w:val="auto"/>
                        <w:rPr>
                          <w:color w:val="000000"/>
                          <w:sz w:val="21"/>
                          <w:szCs w:val="21"/>
                        </w:rPr>
                      </w:pPr>
                      <w:r w:rsidRPr="00A313A7">
                        <w:rPr>
                          <w:color w:val="000000"/>
                          <w:sz w:val="21"/>
                          <w:szCs w:val="21"/>
                        </w:rPr>
                        <w:t xml:space="preserve">Option 1: The PRS is from the serving cell and UE measurement is inside the active DL BWP </w:t>
                      </w:r>
                    </w:p>
                    <w:p w14:paraId="5C7026CD" w14:textId="77777777" w:rsidR="00A313A7" w:rsidRPr="00A313A7" w:rsidRDefault="00A313A7" w:rsidP="00A313A7">
                      <w:pPr>
                        <w:pStyle w:val="3GPPAgreements"/>
                        <w:numPr>
                          <w:ilvl w:val="1"/>
                          <w:numId w:val="49"/>
                        </w:numPr>
                        <w:overflowPunct/>
                        <w:snapToGrid w:val="0"/>
                        <w:spacing w:before="0" w:after="0" w:line="259" w:lineRule="auto"/>
                        <w:textAlignment w:val="auto"/>
                        <w:rPr>
                          <w:color w:val="000000"/>
                          <w:sz w:val="21"/>
                          <w:szCs w:val="21"/>
                        </w:rPr>
                      </w:pPr>
                      <w:r w:rsidRPr="00A313A7">
                        <w:rPr>
                          <w:color w:val="000000"/>
                          <w:sz w:val="21"/>
                          <w:szCs w:val="21"/>
                        </w:rPr>
                        <w:t xml:space="preserve">Option 2: The PRS can be from the serving cell and non-serving cell, and UE measurement is inside the active DL BWP </w:t>
                      </w:r>
                    </w:p>
                    <w:p w14:paraId="558D6E79" w14:textId="77777777" w:rsidR="00A313A7" w:rsidRPr="00A313A7" w:rsidRDefault="00A313A7" w:rsidP="00A313A7">
                      <w:pPr>
                        <w:pStyle w:val="3GPPAgreements"/>
                        <w:numPr>
                          <w:ilvl w:val="1"/>
                          <w:numId w:val="49"/>
                        </w:numPr>
                        <w:overflowPunct/>
                        <w:snapToGrid w:val="0"/>
                        <w:spacing w:before="0" w:after="0" w:line="259" w:lineRule="auto"/>
                        <w:textAlignment w:val="auto"/>
                        <w:rPr>
                          <w:color w:val="000000"/>
                          <w:sz w:val="21"/>
                          <w:szCs w:val="21"/>
                        </w:rPr>
                      </w:pPr>
                      <w:r w:rsidRPr="00A313A7">
                        <w:rPr>
                          <w:color w:val="000000"/>
                          <w:sz w:val="21"/>
                          <w:szCs w:val="21"/>
                        </w:rPr>
                        <w:t xml:space="preserve">Option 3: The PRS (from the serving cell or non-serving cell) used for UE measurement may extend outside or be completely outside the active DL BWP (including with potentially a different numerology) </w:t>
                      </w:r>
                    </w:p>
                    <w:p w14:paraId="2DD3F64B" w14:textId="77777777" w:rsidR="00A313A7" w:rsidRPr="00A313A7" w:rsidRDefault="00A313A7" w:rsidP="00A313A7">
                      <w:pPr>
                        <w:pStyle w:val="3GPPAgreements"/>
                        <w:numPr>
                          <w:ilvl w:val="1"/>
                          <w:numId w:val="49"/>
                        </w:numPr>
                        <w:overflowPunct/>
                        <w:snapToGrid w:val="0"/>
                        <w:spacing w:before="0" w:after="0" w:line="259" w:lineRule="auto"/>
                        <w:textAlignment w:val="auto"/>
                        <w:rPr>
                          <w:color w:val="000000"/>
                          <w:sz w:val="21"/>
                          <w:szCs w:val="21"/>
                        </w:rPr>
                      </w:pPr>
                      <w:r w:rsidRPr="00A313A7">
                        <w:rPr>
                          <w:color w:val="000000"/>
                          <w:sz w:val="21"/>
                          <w:szCs w:val="21"/>
                        </w:rPr>
                        <w:t>Note: RAN1 strives not to increase the PRS measurement time compared with Rel-16 MG-based measurement</w:t>
                      </w:r>
                    </w:p>
                    <w:p w14:paraId="379C6906" w14:textId="77777777" w:rsidR="00A313A7" w:rsidRPr="00A313A7" w:rsidRDefault="00A313A7" w:rsidP="00A313A7">
                      <w:pPr>
                        <w:pStyle w:val="3GPPAgreements"/>
                        <w:numPr>
                          <w:ilvl w:val="0"/>
                          <w:numId w:val="49"/>
                        </w:numPr>
                        <w:overflowPunct/>
                        <w:snapToGrid w:val="0"/>
                        <w:spacing w:before="0" w:after="0" w:line="259" w:lineRule="auto"/>
                        <w:textAlignment w:val="auto"/>
                        <w:rPr>
                          <w:color w:val="000000"/>
                          <w:sz w:val="21"/>
                          <w:szCs w:val="21"/>
                        </w:rPr>
                      </w:pPr>
                      <w:r w:rsidRPr="00A313A7">
                        <w:rPr>
                          <w:color w:val="000000"/>
                          <w:sz w:val="21"/>
                          <w:szCs w:val="21"/>
                        </w:rPr>
                        <w:t>The following aspects are FFS</w:t>
                      </w:r>
                    </w:p>
                    <w:p w14:paraId="0675D37D" w14:textId="77777777" w:rsidR="00A313A7" w:rsidRPr="00A313A7" w:rsidRDefault="00A313A7" w:rsidP="00A313A7">
                      <w:pPr>
                        <w:pStyle w:val="3GPPAgreements"/>
                        <w:numPr>
                          <w:ilvl w:val="1"/>
                          <w:numId w:val="49"/>
                        </w:numPr>
                        <w:overflowPunct/>
                        <w:snapToGrid w:val="0"/>
                        <w:spacing w:before="0" w:after="0" w:line="259" w:lineRule="auto"/>
                        <w:textAlignment w:val="auto"/>
                        <w:rPr>
                          <w:color w:val="000000"/>
                          <w:sz w:val="21"/>
                          <w:szCs w:val="21"/>
                        </w:rPr>
                      </w:pPr>
                      <w:r w:rsidRPr="00A313A7">
                        <w:rPr>
                          <w:color w:val="000000"/>
                          <w:sz w:val="21"/>
                          <w:szCs w:val="21"/>
                        </w:rPr>
                        <w:t>PRS processing prioritization window</w:t>
                      </w:r>
                    </w:p>
                    <w:p w14:paraId="713F20BF" w14:textId="77777777" w:rsidR="00A313A7" w:rsidRPr="00A313A7" w:rsidRDefault="00A313A7" w:rsidP="00A313A7">
                      <w:pPr>
                        <w:pStyle w:val="3GPPAgreements"/>
                        <w:numPr>
                          <w:ilvl w:val="1"/>
                          <w:numId w:val="49"/>
                        </w:numPr>
                        <w:overflowPunct/>
                        <w:snapToGrid w:val="0"/>
                        <w:spacing w:before="0" w:after="0" w:line="259" w:lineRule="auto"/>
                        <w:textAlignment w:val="auto"/>
                        <w:rPr>
                          <w:color w:val="000000"/>
                          <w:sz w:val="21"/>
                          <w:szCs w:val="21"/>
                        </w:rPr>
                      </w:pPr>
                      <w:r w:rsidRPr="00A313A7">
                        <w:rPr>
                          <w:color w:val="000000"/>
                          <w:sz w:val="21"/>
                          <w:szCs w:val="21"/>
                        </w:rPr>
                        <w:t xml:space="preserve">Mechanism to trigger UE DL PRS measurements and report </w:t>
                      </w:r>
                    </w:p>
                    <w:p w14:paraId="1DD84463" w14:textId="77777777" w:rsidR="00A313A7" w:rsidRPr="00A313A7" w:rsidRDefault="00A313A7" w:rsidP="00A313A7">
                      <w:pPr>
                        <w:pStyle w:val="3GPPAgreements"/>
                        <w:numPr>
                          <w:ilvl w:val="1"/>
                          <w:numId w:val="49"/>
                        </w:numPr>
                        <w:overflowPunct/>
                        <w:snapToGrid w:val="0"/>
                        <w:spacing w:before="0" w:after="0" w:line="259" w:lineRule="auto"/>
                        <w:textAlignment w:val="auto"/>
                        <w:rPr>
                          <w:color w:val="000000"/>
                          <w:sz w:val="21"/>
                          <w:szCs w:val="21"/>
                        </w:rPr>
                      </w:pPr>
                      <w:r w:rsidRPr="00A313A7">
                        <w:rPr>
                          <w:color w:val="000000"/>
                          <w:sz w:val="21"/>
                          <w:szCs w:val="21"/>
                        </w:rPr>
                        <w:t>UE/gNB assumptions on processing of DL PRS and other DL physical channels / signals</w:t>
                      </w:r>
                    </w:p>
                    <w:p w14:paraId="0CC44D54" w14:textId="77777777" w:rsidR="00A313A7" w:rsidRPr="00A313A7" w:rsidRDefault="00A313A7" w:rsidP="00A313A7">
                      <w:pPr>
                        <w:pStyle w:val="3GPPAgreements"/>
                        <w:numPr>
                          <w:ilvl w:val="1"/>
                          <w:numId w:val="49"/>
                        </w:numPr>
                        <w:overflowPunct/>
                        <w:snapToGrid w:val="0"/>
                        <w:spacing w:before="0" w:after="0" w:line="259" w:lineRule="auto"/>
                        <w:textAlignment w:val="auto"/>
                        <w:rPr>
                          <w:color w:val="000000"/>
                          <w:sz w:val="21"/>
                          <w:szCs w:val="21"/>
                        </w:rPr>
                      </w:pPr>
                      <w:r w:rsidRPr="00A313A7">
                        <w:rPr>
                          <w:color w:val="000000"/>
                          <w:sz w:val="21"/>
                          <w:szCs w:val="21"/>
                        </w:rPr>
                        <w:t>UE DL PRS processing capabilities</w:t>
                      </w:r>
                    </w:p>
                    <w:p w14:paraId="61D74E4E" w14:textId="77777777" w:rsidR="00A313A7" w:rsidRPr="00A313A7" w:rsidRDefault="00A313A7" w:rsidP="00A313A7">
                      <w:pPr>
                        <w:pStyle w:val="3GPPAgreements"/>
                        <w:numPr>
                          <w:ilvl w:val="0"/>
                          <w:numId w:val="49"/>
                        </w:numPr>
                        <w:overflowPunct/>
                        <w:snapToGrid w:val="0"/>
                        <w:spacing w:before="0" w:after="0" w:line="259" w:lineRule="auto"/>
                        <w:textAlignment w:val="auto"/>
                        <w:rPr>
                          <w:color w:val="000000"/>
                          <w:sz w:val="21"/>
                          <w:szCs w:val="21"/>
                        </w:rPr>
                      </w:pPr>
                      <w:r w:rsidRPr="00A313A7">
                        <w:rPr>
                          <w:color w:val="000000"/>
                          <w:sz w:val="21"/>
                          <w:szCs w:val="21"/>
                        </w:rPr>
                        <w:t>Note: Companies are encouraged to compare the latency benefits of introducing MG-less PRS measurements over MG-based PRS measurements</w:t>
                      </w:r>
                    </w:p>
                    <w:p w14:paraId="6E563312" w14:textId="3EEB240C" w:rsidR="00B51679" w:rsidRPr="00A313A7" w:rsidRDefault="00A313A7" w:rsidP="00A313A7">
                      <w:pPr>
                        <w:pStyle w:val="3GPPAgreements"/>
                        <w:numPr>
                          <w:ilvl w:val="0"/>
                          <w:numId w:val="49"/>
                        </w:numPr>
                        <w:overflowPunct/>
                        <w:snapToGrid w:val="0"/>
                        <w:spacing w:before="0" w:after="0" w:line="259" w:lineRule="auto"/>
                        <w:textAlignment w:val="auto"/>
                        <w:rPr>
                          <w:color w:val="000000"/>
                          <w:sz w:val="21"/>
                          <w:szCs w:val="21"/>
                        </w:rPr>
                      </w:pPr>
                      <w:r w:rsidRPr="00A313A7">
                        <w:rPr>
                          <w:color w:val="000000"/>
                          <w:sz w:val="21"/>
                          <w:szCs w:val="21"/>
                        </w:rPr>
                        <w:t>Note: Depending on the comparison of latency benefits (and other considerations such as complexity) between introducing MG-less PRS measurements and MG-based PRS measurements, none/one/multiple of the above options should be adopted in Rel-17.</w:t>
                      </w:r>
                    </w:p>
                  </w:txbxContent>
                </v:textbox>
                <w10:anchorlock/>
              </v:shape>
            </w:pict>
          </mc:Fallback>
        </mc:AlternateContent>
      </w:r>
    </w:p>
    <w:p w14:paraId="62FCDEF7" w14:textId="1339474B" w:rsidR="00DF429E" w:rsidRDefault="007A145E" w:rsidP="00AE1FB3">
      <w:pPr>
        <w:spacing w:afterLines="50" w:after="120"/>
        <w:rPr>
          <w:sz w:val="22"/>
          <w:szCs w:val="22"/>
          <w:lang w:val="en-US"/>
        </w:rPr>
      </w:pPr>
      <w:r>
        <w:rPr>
          <w:sz w:val="22"/>
          <w:szCs w:val="22"/>
          <w:lang w:val="en-US"/>
        </w:rPr>
        <w:t xml:space="preserve">Rel-16 NR supports DL-PRS measurement with MG. </w:t>
      </w:r>
      <w:r w:rsidR="009C4B06">
        <w:rPr>
          <w:sz w:val="22"/>
          <w:szCs w:val="22"/>
          <w:lang w:val="en-US"/>
        </w:rPr>
        <w:t>In order to reduce</w:t>
      </w:r>
      <w:r>
        <w:rPr>
          <w:sz w:val="22"/>
          <w:szCs w:val="22"/>
          <w:lang w:val="en-US"/>
        </w:rPr>
        <w:t xml:space="preserve"> latency to </w:t>
      </w:r>
      <w:r w:rsidR="00DF429E">
        <w:rPr>
          <w:sz w:val="22"/>
          <w:szCs w:val="22"/>
          <w:lang w:val="en-US"/>
        </w:rPr>
        <w:t xml:space="preserve">measure </w:t>
      </w:r>
      <w:r>
        <w:rPr>
          <w:sz w:val="22"/>
          <w:szCs w:val="22"/>
          <w:lang w:val="en-US"/>
        </w:rPr>
        <w:t xml:space="preserve">positioning metric, </w:t>
      </w:r>
      <w:r w:rsidR="00E8765B">
        <w:rPr>
          <w:sz w:val="22"/>
          <w:szCs w:val="22"/>
          <w:lang w:val="en-US"/>
        </w:rPr>
        <w:t>DL-PRS measurement without MG would be beneficial.</w:t>
      </w:r>
      <w:r w:rsidR="009C4B06">
        <w:rPr>
          <w:sz w:val="22"/>
          <w:szCs w:val="22"/>
          <w:lang w:val="en-US"/>
        </w:rPr>
        <w:t xml:space="preserve"> W</w:t>
      </w:r>
      <w:r w:rsidR="0019320C">
        <w:rPr>
          <w:sz w:val="22"/>
          <w:szCs w:val="22"/>
          <w:lang w:val="en-US"/>
        </w:rPr>
        <w:t>e think Option 1 and Option 2</w:t>
      </w:r>
      <w:r w:rsidR="009C4B06">
        <w:rPr>
          <w:sz w:val="22"/>
          <w:szCs w:val="22"/>
          <w:lang w:val="en-US"/>
        </w:rPr>
        <w:t xml:space="preserve"> in</w:t>
      </w:r>
      <w:r w:rsidR="00DF429E">
        <w:rPr>
          <w:sz w:val="22"/>
          <w:szCs w:val="22"/>
          <w:lang w:val="en-US"/>
        </w:rPr>
        <w:t xml:space="preserve"> the</w:t>
      </w:r>
      <w:r w:rsidR="009C4B06">
        <w:rPr>
          <w:sz w:val="22"/>
          <w:szCs w:val="22"/>
          <w:lang w:val="en-US"/>
        </w:rPr>
        <w:t xml:space="preserve"> above agreement are straightforward to sup</w:t>
      </w:r>
      <w:r w:rsidR="00DF429E">
        <w:rPr>
          <w:sz w:val="22"/>
          <w:szCs w:val="22"/>
          <w:lang w:val="en-US"/>
        </w:rPr>
        <w:t>port MG-less based positioning.</w:t>
      </w:r>
    </w:p>
    <w:p w14:paraId="0E8BDBBE" w14:textId="71EC2614" w:rsidR="007873FE" w:rsidRDefault="009C4B06" w:rsidP="00AE1FB3">
      <w:pPr>
        <w:spacing w:afterLines="50" w:after="120"/>
        <w:rPr>
          <w:sz w:val="22"/>
          <w:szCs w:val="22"/>
          <w:lang w:val="en-US"/>
        </w:rPr>
      </w:pPr>
      <w:r>
        <w:rPr>
          <w:sz w:val="22"/>
          <w:szCs w:val="22"/>
          <w:lang w:val="en-US"/>
        </w:rPr>
        <w:t>If MG-less based DL-PRS measurement inside the active DL BWP is supported, we need to discuss priority rule between DL-PRS</w:t>
      </w:r>
      <w:r w:rsidR="0019320C">
        <w:rPr>
          <w:sz w:val="22"/>
          <w:szCs w:val="22"/>
          <w:lang w:val="en-US"/>
        </w:rPr>
        <w:t xml:space="preserve"> reception</w:t>
      </w:r>
      <w:r>
        <w:rPr>
          <w:sz w:val="22"/>
          <w:szCs w:val="22"/>
          <w:lang w:val="en-US"/>
        </w:rPr>
        <w:t xml:space="preserve"> and other channels/signals</w:t>
      </w:r>
      <w:r w:rsidR="0019320C">
        <w:rPr>
          <w:sz w:val="22"/>
          <w:szCs w:val="22"/>
          <w:lang w:val="en-US"/>
        </w:rPr>
        <w:t xml:space="preserve"> transmission</w:t>
      </w:r>
      <w:r w:rsidR="000867CA">
        <w:rPr>
          <w:sz w:val="22"/>
          <w:szCs w:val="22"/>
          <w:lang w:val="en-US"/>
        </w:rPr>
        <w:t xml:space="preserve"> on the same symbol</w:t>
      </w:r>
      <w:r>
        <w:rPr>
          <w:rFonts w:hint="eastAsia"/>
          <w:sz w:val="22"/>
          <w:szCs w:val="22"/>
          <w:lang w:val="en-US"/>
        </w:rPr>
        <w:t>.</w:t>
      </w:r>
      <w:r>
        <w:rPr>
          <w:sz w:val="22"/>
          <w:szCs w:val="22"/>
          <w:lang w:val="en-US"/>
        </w:rPr>
        <w:t xml:space="preserve"> </w:t>
      </w:r>
      <w:r w:rsidR="000867CA">
        <w:rPr>
          <w:sz w:val="22"/>
          <w:szCs w:val="22"/>
          <w:lang w:val="en-US"/>
        </w:rPr>
        <w:t xml:space="preserve">In case of intra-frequency </w:t>
      </w:r>
      <w:r w:rsidR="0019320C">
        <w:rPr>
          <w:sz w:val="22"/>
          <w:szCs w:val="22"/>
          <w:lang w:val="en-US"/>
        </w:rPr>
        <w:t xml:space="preserve">SSB </w:t>
      </w:r>
      <w:r w:rsidR="000867CA">
        <w:rPr>
          <w:sz w:val="22"/>
          <w:szCs w:val="22"/>
          <w:lang w:val="en-US"/>
        </w:rPr>
        <w:t xml:space="preserve">measurement, </w:t>
      </w:r>
      <w:r w:rsidR="006E11BC">
        <w:rPr>
          <w:sz w:val="22"/>
          <w:szCs w:val="22"/>
          <w:lang w:val="en-US"/>
        </w:rPr>
        <w:t xml:space="preserve">not only </w:t>
      </w:r>
      <w:r w:rsidR="000867CA">
        <w:rPr>
          <w:sz w:val="22"/>
          <w:szCs w:val="22"/>
          <w:lang w:val="en-US"/>
        </w:rPr>
        <w:t>the</w:t>
      </w:r>
      <w:r>
        <w:rPr>
          <w:sz w:val="22"/>
          <w:szCs w:val="22"/>
          <w:lang w:val="en-US"/>
        </w:rPr>
        <w:t xml:space="preserve"> priority rule between SSB</w:t>
      </w:r>
      <w:r w:rsidR="0019320C">
        <w:rPr>
          <w:sz w:val="22"/>
          <w:szCs w:val="22"/>
          <w:lang w:val="en-US"/>
        </w:rPr>
        <w:t xml:space="preserve"> reception</w:t>
      </w:r>
      <w:r>
        <w:rPr>
          <w:sz w:val="22"/>
          <w:szCs w:val="22"/>
          <w:lang w:val="en-US"/>
        </w:rPr>
        <w:t xml:space="preserve"> and other </w:t>
      </w:r>
      <w:r w:rsidR="000867CA">
        <w:rPr>
          <w:sz w:val="22"/>
          <w:szCs w:val="22"/>
          <w:lang w:val="en-US"/>
        </w:rPr>
        <w:t>channel</w:t>
      </w:r>
      <w:r w:rsidR="000867CA">
        <w:rPr>
          <w:rFonts w:hint="eastAsia"/>
          <w:sz w:val="22"/>
          <w:szCs w:val="22"/>
          <w:lang w:val="en-US"/>
        </w:rPr>
        <w:t>s</w:t>
      </w:r>
      <w:r w:rsidR="000867CA">
        <w:rPr>
          <w:sz w:val="22"/>
          <w:szCs w:val="22"/>
          <w:lang w:val="en-US"/>
        </w:rPr>
        <w:t>/signals</w:t>
      </w:r>
      <w:r w:rsidR="0019320C">
        <w:rPr>
          <w:sz w:val="22"/>
          <w:szCs w:val="22"/>
          <w:lang w:val="en-US"/>
        </w:rPr>
        <w:t xml:space="preserve"> transmission</w:t>
      </w:r>
      <w:r w:rsidR="000867CA">
        <w:rPr>
          <w:sz w:val="22"/>
          <w:szCs w:val="22"/>
          <w:lang w:val="en-US"/>
        </w:rPr>
        <w:t xml:space="preserve"> on the same symbol</w:t>
      </w:r>
      <w:r w:rsidR="006E11BC">
        <w:rPr>
          <w:sz w:val="22"/>
          <w:szCs w:val="22"/>
          <w:lang w:val="en-US"/>
        </w:rPr>
        <w:t xml:space="preserve"> but also </w:t>
      </w:r>
      <w:r w:rsidR="000867CA">
        <w:rPr>
          <w:sz w:val="22"/>
          <w:szCs w:val="22"/>
          <w:lang w:val="en-US"/>
        </w:rPr>
        <w:t>scheduling restriction</w:t>
      </w:r>
      <w:r w:rsidR="001174AD">
        <w:rPr>
          <w:sz w:val="22"/>
          <w:szCs w:val="22"/>
          <w:lang w:val="en-US"/>
        </w:rPr>
        <w:t xml:space="preserve"> (e.g. margin period around SSB symbols)</w:t>
      </w:r>
      <w:r w:rsidR="006E11BC">
        <w:rPr>
          <w:sz w:val="22"/>
          <w:szCs w:val="22"/>
          <w:lang w:val="en-US"/>
        </w:rPr>
        <w:t xml:space="preserve"> with one</w:t>
      </w:r>
      <w:r w:rsidR="000867CA">
        <w:rPr>
          <w:sz w:val="22"/>
          <w:szCs w:val="22"/>
          <w:lang w:val="en-US"/>
        </w:rPr>
        <w:t xml:space="preserve"> symbol before/after the S</w:t>
      </w:r>
      <w:r w:rsidR="006E11BC">
        <w:rPr>
          <w:sz w:val="22"/>
          <w:szCs w:val="22"/>
          <w:lang w:val="en-US"/>
        </w:rPr>
        <w:t>SB symbol are</w:t>
      </w:r>
      <w:r w:rsidR="000867CA">
        <w:rPr>
          <w:sz w:val="22"/>
          <w:szCs w:val="22"/>
          <w:lang w:val="en-US"/>
        </w:rPr>
        <w:t xml:space="preserve"> specified in TS 38.133. Similar to the SSB measurement, priority rule between DL-PRS and other </w:t>
      </w:r>
      <w:r w:rsidR="001174AD">
        <w:rPr>
          <w:sz w:val="22"/>
          <w:szCs w:val="22"/>
          <w:lang w:val="en-US"/>
        </w:rPr>
        <w:t>channels/signals should be specified. In addition, whether the margin period around DL-PRS symbols is necessary or not can be considered.</w:t>
      </w:r>
    </w:p>
    <w:p w14:paraId="6D914CE1" w14:textId="3EF07E4B" w:rsidR="005F35CE" w:rsidRPr="00FA2BE9" w:rsidRDefault="005F35CE" w:rsidP="005F35CE">
      <w:pPr>
        <w:spacing w:afterLines="50" w:after="120"/>
        <w:rPr>
          <w:b/>
          <w:sz w:val="22"/>
          <w:szCs w:val="22"/>
          <w:lang w:val="en-US"/>
        </w:rPr>
      </w:pPr>
      <w:r>
        <w:rPr>
          <w:rFonts w:hint="eastAsia"/>
          <w:b/>
          <w:sz w:val="22"/>
          <w:szCs w:val="22"/>
          <w:lang w:val="en-US"/>
        </w:rPr>
        <w:t xml:space="preserve">Observation </w:t>
      </w:r>
      <w:r w:rsidR="001174AD">
        <w:rPr>
          <w:b/>
          <w:sz w:val="22"/>
          <w:szCs w:val="22"/>
          <w:lang w:val="en-US"/>
        </w:rPr>
        <w:t>1</w:t>
      </w:r>
      <w:r w:rsidRPr="00FA2BE9">
        <w:rPr>
          <w:b/>
          <w:sz w:val="22"/>
          <w:szCs w:val="22"/>
          <w:lang w:val="en-US"/>
        </w:rPr>
        <w:t xml:space="preserve">: </w:t>
      </w:r>
    </w:p>
    <w:p w14:paraId="3D78C700" w14:textId="21CFBD97" w:rsidR="001174AD" w:rsidRDefault="001174AD" w:rsidP="001174AD">
      <w:pPr>
        <w:pStyle w:val="afd"/>
        <w:numPr>
          <w:ilvl w:val="0"/>
          <w:numId w:val="40"/>
        </w:numPr>
        <w:spacing w:afterLines="50" w:after="120"/>
        <w:ind w:leftChars="0"/>
        <w:rPr>
          <w:b/>
          <w:sz w:val="22"/>
          <w:szCs w:val="22"/>
          <w:lang w:val="en-US"/>
        </w:rPr>
      </w:pPr>
      <w:r>
        <w:rPr>
          <w:b/>
          <w:sz w:val="22"/>
          <w:szCs w:val="22"/>
          <w:lang w:val="en-US"/>
        </w:rPr>
        <w:t>Regarding MG-less based positioning, p</w:t>
      </w:r>
      <w:r w:rsidRPr="001174AD">
        <w:rPr>
          <w:b/>
          <w:sz w:val="22"/>
          <w:szCs w:val="22"/>
          <w:lang w:val="en-US"/>
        </w:rPr>
        <w:t>riority rule between DL-PRS and other chann</w:t>
      </w:r>
      <w:r>
        <w:rPr>
          <w:b/>
          <w:sz w:val="22"/>
          <w:szCs w:val="22"/>
          <w:lang w:val="en-US"/>
        </w:rPr>
        <w:t>els/signals should be specified</w:t>
      </w:r>
    </w:p>
    <w:p w14:paraId="39A91C0D" w14:textId="1C3E9CD9" w:rsidR="00866E88" w:rsidRPr="00866E88" w:rsidRDefault="00866E88" w:rsidP="00866E88">
      <w:pPr>
        <w:spacing w:afterLines="50" w:after="120"/>
        <w:rPr>
          <w:b/>
          <w:sz w:val="22"/>
          <w:szCs w:val="22"/>
          <w:lang w:val="en-US"/>
        </w:rPr>
      </w:pPr>
      <w:r>
        <w:rPr>
          <w:rFonts w:hint="eastAsia"/>
          <w:b/>
          <w:sz w:val="22"/>
          <w:szCs w:val="22"/>
          <w:lang w:val="en-US"/>
        </w:rPr>
        <w:t xml:space="preserve">Observation </w:t>
      </w:r>
      <w:r>
        <w:rPr>
          <w:b/>
          <w:sz w:val="22"/>
          <w:szCs w:val="22"/>
          <w:lang w:val="en-US"/>
        </w:rPr>
        <w:t>2</w:t>
      </w:r>
      <w:r w:rsidRPr="00FA2BE9">
        <w:rPr>
          <w:b/>
          <w:sz w:val="22"/>
          <w:szCs w:val="22"/>
          <w:lang w:val="en-US"/>
        </w:rPr>
        <w:t xml:space="preserve">: </w:t>
      </w:r>
    </w:p>
    <w:p w14:paraId="4C3DF716" w14:textId="1146A890" w:rsidR="005F35CE" w:rsidRPr="00A313A7" w:rsidRDefault="00866E88" w:rsidP="001174AD">
      <w:pPr>
        <w:pStyle w:val="afd"/>
        <w:numPr>
          <w:ilvl w:val="0"/>
          <w:numId w:val="40"/>
        </w:numPr>
        <w:spacing w:afterLines="50" w:after="120"/>
        <w:ind w:leftChars="0"/>
        <w:rPr>
          <w:b/>
          <w:sz w:val="22"/>
          <w:szCs w:val="22"/>
          <w:lang w:val="en-US"/>
        </w:rPr>
      </w:pPr>
      <w:r>
        <w:rPr>
          <w:b/>
          <w:sz w:val="22"/>
          <w:szCs w:val="22"/>
          <w:lang w:val="en-US"/>
        </w:rPr>
        <w:t xml:space="preserve">If priority rule between DL-PRS and other channels/signals is introduced, whether the </w:t>
      </w:r>
      <w:r w:rsidR="001174AD" w:rsidRPr="001174AD">
        <w:rPr>
          <w:b/>
          <w:sz w:val="22"/>
          <w:szCs w:val="22"/>
          <w:lang w:val="en-US"/>
        </w:rPr>
        <w:t>margin period around DL-PRS symbols is necessary or not</w:t>
      </w:r>
      <w:r>
        <w:rPr>
          <w:b/>
          <w:sz w:val="22"/>
          <w:szCs w:val="22"/>
          <w:lang w:val="en-US"/>
        </w:rPr>
        <w:t xml:space="preserve"> can be considered</w:t>
      </w:r>
    </w:p>
    <w:p w14:paraId="6FB809F5" w14:textId="0CA88D6E" w:rsidR="008D48BC" w:rsidRPr="00866E88" w:rsidRDefault="008D48BC" w:rsidP="00540398">
      <w:pPr>
        <w:widowControl w:val="0"/>
        <w:spacing w:after="50"/>
        <w:rPr>
          <w:rFonts w:eastAsiaTheme="minorEastAsia"/>
          <w:kern w:val="2"/>
          <w:sz w:val="22"/>
          <w:szCs w:val="22"/>
          <w:lang w:val="en-US"/>
        </w:rPr>
      </w:pPr>
    </w:p>
    <w:p w14:paraId="68A16DFD" w14:textId="77777777" w:rsidR="00BF3AF1" w:rsidRPr="00EE092A" w:rsidRDefault="00BF3AF1" w:rsidP="00BF3AF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1405715C" w14:textId="24FF3B0F" w:rsidR="00BF3AF1" w:rsidRDefault="00BF3AF1" w:rsidP="00BF3AF1">
      <w:pPr>
        <w:spacing w:afterLines="50" w:after="120"/>
        <w:rPr>
          <w:rFonts w:eastAsia="ＭＳ 明朝"/>
          <w:sz w:val="22"/>
          <w:szCs w:val="22"/>
          <w:lang w:val="en-US"/>
        </w:rPr>
      </w:pPr>
      <w:r w:rsidRPr="00112BA3">
        <w:rPr>
          <w:rFonts w:eastAsia="ＭＳ 明朝"/>
          <w:sz w:val="22"/>
          <w:szCs w:val="22"/>
          <w:lang w:val="en-US"/>
        </w:rPr>
        <w:t xml:space="preserve">In this contribution, we discussed on </w:t>
      </w:r>
      <w:r>
        <w:rPr>
          <w:rFonts w:eastAsia="ＭＳ 明朝"/>
          <w:sz w:val="22"/>
          <w:szCs w:val="22"/>
          <w:lang w:val="en-US"/>
        </w:rPr>
        <w:t>potential enhancements</w:t>
      </w:r>
      <w:r w:rsidR="00562BD1" w:rsidRPr="00562BD1">
        <w:rPr>
          <w:rFonts w:eastAsia="ＭＳ 明朝"/>
          <w:sz w:val="22"/>
          <w:szCs w:val="22"/>
          <w:lang w:val="en-US"/>
        </w:rPr>
        <w:t xml:space="preserve"> for </w:t>
      </w:r>
      <w:r w:rsidR="001A0250">
        <w:rPr>
          <w:sz w:val="22"/>
          <w:lang w:val="en-US"/>
        </w:rPr>
        <w:t>l</w:t>
      </w:r>
      <w:r w:rsidR="001A0250" w:rsidRPr="00A313A7">
        <w:rPr>
          <w:sz w:val="22"/>
          <w:lang w:val="en-US"/>
        </w:rPr>
        <w:t>atency improvements</w:t>
      </w:r>
      <w:r w:rsidR="00562BD1">
        <w:rPr>
          <w:rFonts w:eastAsia="ＭＳ 明朝"/>
          <w:sz w:val="22"/>
          <w:szCs w:val="22"/>
          <w:lang w:val="en-US"/>
        </w:rPr>
        <w:t xml:space="preserve"> for</w:t>
      </w:r>
      <w:r w:rsidR="00562BD1" w:rsidRPr="00562BD1">
        <w:rPr>
          <w:rFonts w:eastAsia="ＭＳ 明朝"/>
          <w:sz w:val="22"/>
          <w:szCs w:val="22"/>
          <w:lang w:val="en-US"/>
        </w:rPr>
        <w:t xml:space="preserve"> </w:t>
      </w:r>
      <w:r w:rsidR="00562BD1">
        <w:rPr>
          <w:rFonts w:eastAsia="ＭＳ 明朝"/>
          <w:sz w:val="22"/>
          <w:szCs w:val="22"/>
          <w:lang w:val="en-US"/>
        </w:rPr>
        <w:t xml:space="preserve">Rel-17 NR </w:t>
      </w:r>
      <w:r>
        <w:rPr>
          <w:rFonts w:eastAsia="ＭＳ 明朝"/>
          <w:sz w:val="22"/>
          <w:szCs w:val="22"/>
          <w:lang w:val="en-US"/>
        </w:rPr>
        <w:t>positioning</w:t>
      </w:r>
      <w:r w:rsidRPr="00112BA3">
        <w:rPr>
          <w:rFonts w:eastAsia="ＭＳ 明朝"/>
          <w:sz w:val="22"/>
          <w:szCs w:val="22"/>
          <w:lang w:val="en-US"/>
        </w:rPr>
        <w:t>. Based on the</w:t>
      </w:r>
      <w:r>
        <w:rPr>
          <w:rFonts w:eastAsia="ＭＳ 明朝"/>
          <w:sz w:val="22"/>
          <w:szCs w:val="22"/>
          <w:lang w:val="en-US"/>
        </w:rPr>
        <w:t xml:space="preserve"> discuss</w:t>
      </w:r>
      <w:r w:rsidRPr="0014778A">
        <w:rPr>
          <w:rFonts w:eastAsia="ＭＳ 明朝"/>
          <w:sz w:val="22"/>
          <w:szCs w:val="22"/>
          <w:lang w:val="en-US"/>
        </w:rPr>
        <w:t>ion</w:t>
      </w:r>
      <w:r w:rsidR="009A628A" w:rsidRPr="0014778A">
        <w:rPr>
          <w:rFonts w:eastAsia="ＭＳ 明朝"/>
          <w:sz w:val="22"/>
          <w:szCs w:val="22"/>
          <w:lang w:val="en-US"/>
        </w:rPr>
        <w:t xml:space="preserve">, we made </w:t>
      </w:r>
      <w:r w:rsidR="009A628A" w:rsidRPr="00A65CD0">
        <w:rPr>
          <w:rFonts w:eastAsia="ＭＳ 明朝"/>
          <w:sz w:val="22"/>
          <w:szCs w:val="22"/>
          <w:lang w:val="en-US"/>
        </w:rPr>
        <w:t>following</w:t>
      </w:r>
      <w:r w:rsidR="00FE6B7D" w:rsidRPr="00A65CD0">
        <w:rPr>
          <w:rFonts w:eastAsia="ＭＳ 明朝" w:hint="eastAsia"/>
          <w:sz w:val="22"/>
          <w:szCs w:val="22"/>
          <w:lang w:val="en-US"/>
        </w:rPr>
        <w:t xml:space="preserve"> </w:t>
      </w:r>
      <w:r w:rsidR="006F6CE1" w:rsidRPr="00A65CD0">
        <w:rPr>
          <w:rFonts w:eastAsia="ＭＳ 明朝"/>
          <w:sz w:val="22"/>
          <w:szCs w:val="22"/>
          <w:lang w:val="en-US"/>
        </w:rPr>
        <w:t>observations</w:t>
      </w:r>
      <w:r w:rsidRPr="00A65CD0">
        <w:rPr>
          <w:rFonts w:eastAsia="ＭＳ 明朝"/>
          <w:sz w:val="22"/>
          <w:szCs w:val="22"/>
          <w:lang w:val="en-US"/>
        </w:rPr>
        <w:t>.</w:t>
      </w:r>
    </w:p>
    <w:p w14:paraId="0DAE5DB6" w14:textId="77777777" w:rsidR="00A65CD0" w:rsidRPr="00FA2BE9" w:rsidRDefault="00A65CD0" w:rsidP="00A65CD0">
      <w:pPr>
        <w:spacing w:afterLines="50" w:after="120"/>
        <w:rPr>
          <w:b/>
          <w:sz w:val="22"/>
          <w:szCs w:val="22"/>
          <w:lang w:val="en-US"/>
        </w:rPr>
      </w:pPr>
      <w:r>
        <w:rPr>
          <w:rFonts w:hint="eastAsia"/>
          <w:b/>
          <w:sz w:val="22"/>
          <w:szCs w:val="22"/>
          <w:lang w:val="en-US"/>
        </w:rPr>
        <w:lastRenderedPageBreak/>
        <w:t xml:space="preserve">Observation </w:t>
      </w:r>
      <w:r>
        <w:rPr>
          <w:b/>
          <w:sz w:val="22"/>
          <w:szCs w:val="22"/>
          <w:lang w:val="en-US"/>
        </w:rPr>
        <w:t>1</w:t>
      </w:r>
      <w:r w:rsidRPr="00FA2BE9">
        <w:rPr>
          <w:b/>
          <w:sz w:val="22"/>
          <w:szCs w:val="22"/>
          <w:lang w:val="en-US"/>
        </w:rPr>
        <w:t xml:space="preserve">: </w:t>
      </w:r>
    </w:p>
    <w:p w14:paraId="754DC088" w14:textId="77777777" w:rsidR="00A65CD0" w:rsidRDefault="00A65CD0" w:rsidP="00A65CD0">
      <w:pPr>
        <w:pStyle w:val="afd"/>
        <w:numPr>
          <w:ilvl w:val="0"/>
          <w:numId w:val="40"/>
        </w:numPr>
        <w:spacing w:afterLines="50" w:after="120"/>
        <w:ind w:leftChars="0"/>
        <w:rPr>
          <w:b/>
          <w:sz w:val="22"/>
          <w:szCs w:val="22"/>
          <w:lang w:val="en-US"/>
        </w:rPr>
      </w:pPr>
      <w:r>
        <w:rPr>
          <w:b/>
          <w:sz w:val="22"/>
          <w:szCs w:val="22"/>
          <w:lang w:val="en-US"/>
        </w:rPr>
        <w:t>Regarding MG-less based positioning, p</w:t>
      </w:r>
      <w:r w:rsidRPr="001174AD">
        <w:rPr>
          <w:b/>
          <w:sz w:val="22"/>
          <w:szCs w:val="22"/>
          <w:lang w:val="en-US"/>
        </w:rPr>
        <w:t>riority rule between DL-PRS and other chann</w:t>
      </w:r>
      <w:r>
        <w:rPr>
          <w:b/>
          <w:sz w:val="22"/>
          <w:szCs w:val="22"/>
          <w:lang w:val="en-US"/>
        </w:rPr>
        <w:t>els/signals should be specified</w:t>
      </w:r>
    </w:p>
    <w:p w14:paraId="42E00672" w14:textId="77777777" w:rsidR="00A65CD0" w:rsidRPr="00866E88" w:rsidRDefault="00A65CD0" w:rsidP="00A65CD0">
      <w:pPr>
        <w:spacing w:afterLines="50" w:after="120"/>
        <w:rPr>
          <w:b/>
          <w:sz w:val="22"/>
          <w:szCs w:val="22"/>
          <w:lang w:val="en-US"/>
        </w:rPr>
      </w:pPr>
      <w:r>
        <w:rPr>
          <w:rFonts w:hint="eastAsia"/>
          <w:b/>
          <w:sz w:val="22"/>
          <w:szCs w:val="22"/>
          <w:lang w:val="en-US"/>
        </w:rPr>
        <w:t xml:space="preserve">Observation </w:t>
      </w:r>
      <w:r>
        <w:rPr>
          <w:b/>
          <w:sz w:val="22"/>
          <w:szCs w:val="22"/>
          <w:lang w:val="en-US"/>
        </w:rPr>
        <w:t>2</w:t>
      </w:r>
      <w:r w:rsidRPr="00FA2BE9">
        <w:rPr>
          <w:b/>
          <w:sz w:val="22"/>
          <w:szCs w:val="22"/>
          <w:lang w:val="en-US"/>
        </w:rPr>
        <w:t xml:space="preserve">: </w:t>
      </w:r>
    </w:p>
    <w:p w14:paraId="27642E57" w14:textId="77777777" w:rsidR="00A65CD0" w:rsidRPr="00A313A7" w:rsidRDefault="00A65CD0" w:rsidP="00A65CD0">
      <w:pPr>
        <w:pStyle w:val="afd"/>
        <w:numPr>
          <w:ilvl w:val="0"/>
          <w:numId w:val="40"/>
        </w:numPr>
        <w:spacing w:afterLines="50" w:after="120"/>
        <w:ind w:leftChars="0"/>
        <w:rPr>
          <w:b/>
          <w:sz w:val="22"/>
          <w:szCs w:val="22"/>
          <w:lang w:val="en-US"/>
        </w:rPr>
      </w:pPr>
      <w:r>
        <w:rPr>
          <w:b/>
          <w:sz w:val="22"/>
          <w:szCs w:val="22"/>
          <w:lang w:val="en-US"/>
        </w:rPr>
        <w:t xml:space="preserve">If priority rule between DL-PRS and other channels/signals is introduced, whether the </w:t>
      </w:r>
      <w:r w:rsidRPr="001174AD">
        <w:rPr>
          <w:b/>
          <w:sz w:val="22"/>
          <w:szCs w:val="22"/>
          <w:lang w:val="en-US"/>
        </w:rPr>
        <w:t>margin period around DL-PRS symbols is necessary or not</w:t>
      </w:r>
      <w:r>
        <w:rPr>
          <w:b/>
          <w:sz w:val="22"/>
          <w:szCs w:val="22"/>
          <w:lang w:val="en-US"/>
        </w:rPr>
        <w:t xml:space="preserve"> can be considered</w:t>
      </w:r>
    </w:p>
    <w:p w14:paraId="1B7EB308" w14:textId="77777777" w:rsidR="000E456F" w:rsidRPr="00A65CD0" w:rsidRDefault="000E456F" w:rsidP="000E456F">
      <w:pPr>
        <w:spacing w:afterLines="50" w:after="120"/>
        <w:rPr>
          <w:b/>
          <w:sz w:val="22"/>
          <w:szCs w:val="22"/>
          <w:lang w:val="en-US"/>
        </w:rPr>
      </w:pPr>
    </w:p>
    <w:p w14:paraId="1CFDC172" w14:textId="23BB5A5F" w:rsidR="00BF3AF1" w:rsidRPr="00EE092A" w:rsidRDefault="00BF3AF1" w:rsidP="00BF3AF1">
      <w:pPr>
        <w:pStyle w:val="1"/>
        <w:spacing w:before="180" w:after="120"/>
        <w:rPr>
          <w:rFonts w:eastAsia="ＭＳ 明朝"/>
          <w:b/>
          <w:bCs/>
          <w:szCs w:val="24"/>
          <w:lang w:val="en-US"/>
        </w:rPr>
      </w:pPr>
      <w:r>
        <w:rPr>
          <w:rFonts w:eastAsia="ＭＳ 明朝"/>
          <w:b/>
          <w:bCs/>
          <w:szCs w:val="24"/>
          <w:lang w:val="en-US"/>
        </w:rPr>
        <w:t>Reference</w:t>
      </w:r>
      <w:r w:rsidR="00866E88">
        <w:rPr>
          <w:rFonts w:eastAsia="ＭＳ 明朝"/>
          <w:b/>
          <w:bCs/>
          <w:szCs w:val="24"/>
          <w:lang w:val="en-US"/>
        </w:rPr>
        <w:t>s</w:t>
      </w:r>
    </w:p>
    <w:p w14:paraId="5229AFF7" w14:textId="28C01E2F" w:rsidR="00FA45A3" w:rsidRPr="006F6CE1" w:rsidRDefault="000C7813" w:rsidP="00562BD1">
      <w:pPr>
        <w:pStyle w:val="afd"/>
        <w:numPr>
          <w:ilvl w:val="0"/>
          <w:numId w:val="4"/>
        </w:numPr>
        <w:spacing w:afterLines="50" w:after="120"/>
        <w:ind w:leftChars="0"/>
        <w:rPr>
          <w:rFonts w:eastAsia="ＭＳ 明朝"/>
          <w:sz w:val="22"/>
        </w:rPr>
      </w:pPr>
      <w:r>
        <w:rPr>
          <w:rFonts w:eastAsia="ＭＳ 明朝"/>
          <w:sz w:val="22"/>
        </w:rPr>
        <w:t xml:space="preserve">RP-210903, </w:t>
      </w:r>
      <w:r w:rsidRPr="00DC43D2">
        <w:rPr>
          <w:rFonts w:eastAsia="ＭＳ 明朝"/>
          <w:sz w:val="22"/>
        </w:rPr>
        <w:t>3GPP</w:t>
      </w:r>
      <w:r>
        <w:rPr>
          <w:rFonts w:eastAsia="ＭＳ 明朝"/>
          <w:sz w:val="22"/>
        </w:rPr>
        <w:t xml:space="preserve"> RAN#91-e</w:t>
      </w:r>
      <w:r w:rsidRPr="00DC43D2">
        <w:rPr>
          <w:rFonts w:eastAsia="ＭＳ 明朝"/>
          <w:sz w:val="22"/>
        </w:rPr>
        <w:t>, “</w:t>
      </w:r>
      <w:r w:rsidRPr="00A1238D">
        <w:rPr>
          <w:rFonts w:eastAsia="ＭＳ 明朝"/>
          <w:sz w:val="22"/>
        </w:rPr>
        <w:t>Revised WID on NR Positioning Enhancements</w:t>
      </w:r>
      <w:r w:rsidRPr="00DC43D2">
        <w:rPr>
          <w:rFonts w:eastAsia="ＭＳ 明朝"/>
          <w:sz w:val="22"/>
        </w:rPr>
        <w:t xml:space="preserve">”, </w:t>
      </w:r>
      <w:r>
        <w:rPr>
          <w:rFonts w:eastAsia="ＭＳ 明朝"/>
          <w:sz w:val="22"/>
        </w:rPr>
        <w:t>Electronic Meeting</w:t>
      </w:r>
      <w:r w:rsidRPr="009A0293">
        <w:rPr>
          <w:rFonts w:eastAsia="ＭＳ 明朝"/>
          <w:sz w:val="22"/>
        </w:rPr>
        <w:t xml:space="preserve">, </w:t>
      </w:r>
      <w:r>
        <w:rPr>
          <w:rFonts w:eastAsia="ＭＳ 明朝"/>
          <w:sz w:val="22"/>
        </w:rPr>
        <w:t>Mar.</w:t>
      </w:r>
      <w:r w:rsidRPr="009A0293">
        <w:rPr>
          <w:rFonts w:eastAsia="ＭＳ 明朝"/>
          <w:sz w:val="22"/>
        </w:rPr>
        <w:t xml:space="preserve"> </w:t>
      </w:r>
      <w:r>
        <w:rPr>
          <w:rFonts w:eastAsia="ＭＳ 明朝"/>
          <w:sz w:val="22"/>
        </w:rPr>
        <w:t>2021</w:t>
      </w:r>
      <w:r>
        <w:rPr>
          <w:rFonts w:eastAsia="SimSun"/>
          <w:sz w:val="22"/>
          <w:lang w:eastAsia="zh-CN"/>
        </w:rPr>
        <w:t>.</w:t>
      </w:r>
    </w:p>
    <w:p w14:paraId="6D52C4D7" w14:textId="2EAA631F" w:rsidR="006F6CE1" w:rsidRPr="00562BD1" w:rsidRDefault="006F6CE1" w:rsidP="00562BD1">
      <w:pPr>
        <w:pStyle w:val="afd"/>
        <w:numPr>
          <w:ilvl w:val="0"/>
          <w:numId w:val="4"/>
        </w:numPr>
        <w:spacing w:afterLines="50" w:after="120"/>
        <w:ind w:leftChars="0"/>
        <w:rPr>
          <w:rFonts w:eastAsia="ＭＳ 明朝"/>
          <w:sz w:val="22"/>
        </w:rPr>
      </w:pPr>
      <w:r>
        <w:rPr>
          <w:rFonts w:eastAsia="ＭＳ 明朝"/>
          <w:sz w:val="22"/>
        </w:rPr>
        <w:t>3GPP RAN1#105</w:t>
      </w:r>
      <w:r w:rsidRPr="00FD4E06">
        <w:rPr>
          <w:rFonts w:eastAsia="ＭＳ 明朝"/>
          <w:sz w:val="22"/>
        </w:rPr>
        <w:t>-e, Chairman</w:t>
      </w:r>
      <w:r>
        <w:rPr>
          <w:rFonts w:eastAsia="ＭＳ 明朝"/>
          <w:sz w:val="22"/>
        </w:rPr>
        <w:t>’s Notes, May</w:t>
      </w:r>
      <w:r w:rsidRPr="00FD4E06">
        <w:rPr>
          <w:rFonts w:eastAsia="ＭＳ 明朝"/>
          <w:sz w:val="22"/>
        </w:rPr>
        <w:t>. 2021.</w:t>
      </w:r>
    </w:p>
    <w:sectPr w:rsidR="006F6CE1" w:rsidRPr="00562BD1">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085725" w14:textId="77777777" w:rsidR="00B51679" w:rsidRDefault="00B51679">
      <w:r>
        <w:separator/>
      </w:r>
    </w:p>
  </w:endnote>
  <w:endnote w:type="continuationSeparator" w:id="0">
    <w:p w14:paraId="043A9CEC" w14:textId="77777777" w:rsidR="00B51679" w:rsidRDefault="00B51679">
      <w:r>
        <w:continuationSeparator/>
      </w:r>
    </w:p>
  </w:endnote>
  <w:endnote w:type="continuationNotice" w:id="1">
    <w:p w14:paraId="1B105D78" w14:textId="77777777" w:rsidR="00B51679" w:rsidRDefault="00B516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Malgun Gothic Semilight"/>
    <w:panose1 w:val="02030600000101010101"/>
    <w:charset w:val="81"/>
    <w:family w:val="roman"/>
    <w:pitch w:val="variable"/>
    <w:sig w:usb0="00000000" w:usb1="69D77CFB" w:usb2="00000030" w:usb3="00000000" w:csb0="000800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EDFDB" w14:textId="54649D71" w:rsidR="00B51679" w:rsidRPr="00000924" w:rsidRDefault="00B5167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65CD0">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65CD0">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B4F6B1" w14:textId="77777777" w:rsidR="00B51679" w:rsidRDefault="00B51679">
      <w:r>
        <w:separator/>
      </w:r>
    </w:p>
  </w:footnote>
  <w:footnote w:type="continuationSeparator" w:id="0">
    <w:p w14:paraId="7A722D49" w14:textId="77777777" w:rsidR="00B51679" w:rsidRDefault="00B51679">
      <w:r>
        <w:continuationSeparator/>
      </w:r>
    </w:p>
  </w:footnote>
  <w:footnote w:type="continuationNotice" w:id="1">
    <w:p w14:paraId="7FD80CB7" w14:textId="77777777" w:rsidR="00B51679" w:rsidRDefault="00B5167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960663"/>
    <w:multiLevelType w:val="hybridMultilevel"/>
    <w:tmpl w:val="5B146C4E"/>
    <w:lvl w:ilvl="0" w:tplc="460495BA">
      <w:start w:val="1"/>
      <w:numFmt w:val="bullet"/>
      <w:lvlText w:val=""/>
      <w:lvlJc w:val="left"/>
      <w:pPr>
        <w:tabs>
          <w:tab w:val="num" w:pos="720"/>
        </w:tabs>
        <w:ind w:left="720" w:hanging="360"/>
      </w:pPr>
      <w:rPr>
        <w:rFonts w:ascii="Symbol" w:hAnsi="Symbol" w:hint="default"/>
      </w:rPr>
    </w:lvl>
    <w:lvl w:ilvl="1" w:tplc="9278A276">
      <w:start w:val="59"/>
      <w:numFmt w:val="bullet"/>
      <w:lvlText w:val="o"/>
      <w:lvlJc w:val="left"/>
      <w:pPr>
        <w:tabs>
          <w:tab w:val="num" w:pos="1440"/>
        </w:tabs>
        <w:ind w:left="1440" w:hanging="360"/>
      </w:pPr>
      <w:rPr>
        <w:rFonts w:ascii="Courier New" w:hAnsi="Courier New" w:hint="default"/>
      </w:rPr>
    </w:lvl>
    <w:lvl w:ilvl="2" w:tplc="2700935C" w:tentative="1">
      <w:start w:val="1"/>
      <w:numFmt w:val="bullet"/>
      <w:lvlText w:val=""/>
      <w:lvlJc w:val="left"/>
      <w:pPr>
        <w:tabs>
          <w:tab w:val="num" w:pos="2160"/>
        </w:tabs>
        <w:ind w:left="2160" w:hanging="360"/>
      </w:pPr>
      <w:rPr>
        <w:rFonts w:ascii="Symbol" w:hAnsi="Symbol" w:hint="default"/>
      </w:rPr>
    </w:lvl>
    <w:lvl w:ilvl="3" w:tplc="D046CC28" w:tentative="1">
      <w:start w:val="1"/>
      <w:numFmt w:val="bullet"/>
      <w:lvlText w:val=""/>
      <w:lvlJc w:val="left"/>
      <w:pPr>
        <w:tabs>
          <w:tab w:val="num" w:pos="2880"/>
        </w:tabs>
        <w:ind w:left="2880" w:hanging="360"/>
      </w:pPr>
      <w:rPr>
        <w:rFonts w:ascii="Symbol" w:hAnsi="Symbol" w:hint="default"/>
      </w:rPr>
    </w:lvl>
    <w:lvl w:ilvl="4" w:tplc="C1267806" w:tentative="1">
      <w:start w:val="1"/>
      <w:numFmt w:val="bullet"/>
      <w:lvlText w:val=""/>
      <w:lvlJc w:val="left"/>
      <w:pPr>
        <w:tabs>
          <w:tab w:val="num" w:pos="3600"/>
        </w:tabs>
        <w:ind w:left="3600" w:hanging="360"/>
      </w:pPr>
      <w:rPr>
        <w:rFonts w:ascii="Symbol" w:hAnsi="Symbol" w:hint="default"/>
      </w:rPr>
    </w:lvl>
    <w:lvl w:ilvl="5" w:tplc="00203A8C" w:tentative="1">
      <w:start w:val="1"/>
      <w:numFmt w:val="bullet"/>
      <w:lvlText w:val=""/>
      <w:lvlJc w:val="left"/>
      <w:pPr>
        <w:tabs>
          <w:tab w:val="num" w:pos="4320"/>
        </w:tabs>
        <w:ind w:left="4320" w:hanging="360"/>
      </w:pPr>
      <w:rPr>
        <w:rFonts w:ascii="Symbol" w:hAnsi="Symbol" w:hint="default"/>
      </w:rPr>
    </w:lvl>
    <w:lvl w:ilvl="6" w:tplc="85DCD106" w:tentative="1">
      <w:start w:val="1"/>
      <w:numFmt w:val="bullet"/>
      <w:lvlText w:val=""/>
      <w:lvlJc w:val="left"/>
      <w:pPr>
        <w:tabs>
          <w:tab w:val="num" w:pos="5040"/>
        </w:tabs>
        <w:ind w:left="5040" w:hanging="360"/>
      </w:pPr>
      <w:rPr>
        <w:rFonts w:ascii="Symbol" w:hAnsi="Symbol" w:hint="default"/>
      </w:rPr>
    </w:lvl>
    <w:lvl w:ilvl="7" w:tplc="72A6E5B8" w:tentative="1">
      <w:start w:val="1"/>
      <w:numFmt w:val="bullet"/>
      <w:lvlText w:val=""/>
      <w:lvlJc w:val="left"/>
      <w:pPr>
        <w:tabs>
          <w:tab w:val="num" w:pos="5760"/>
        </w:tabs>
        <w:ind w:left="5760" w:hanging="360"/>
      </w:pPr>
      <w:rPr>
        <w:rFonts w:ascii="Symbol" w:hAnsi="Symbol" w:hint="default"/>
      </w:rPr>
    </w:lvl>
    <w:lvl w:ilvl="8" w:tplc="4D2C0CC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62619F6"/>
    <w:multiLevelType w:val="hybridMultilevel"/>
    <w:tmpl w:val="640482C0"/>
    <w:lvl w:ilvl="0" w:tplc="61D45E24">
      <w:start w:val="1"/>
      <w:numFmt w:val="bullet"/>
      <w:lvlText w:val=""/>
      <w:lvlJc w:val="left"/>
      <w:pPr>
        <w:tabs>
          <w:tab w:val="num" w:pos="720"/>
        </w:tabs>
        <w:ind w:left="720" w:hanging="360"/>
      </w:pPr>
      <w:rPr>
        <w:rFonts w:ascii="Symbol" w:hAnsi="Symbol" w:hint="default"/>
      </w:rPr>
    </w:lvl>
    <w:lvl w:ilvl="1" w:tplc="DE504594">
      <w:start w:val="59"/>
      <w:numFmt w:val="bullet"/>
      <w:lvlText w:val="o"/>
      <w:lvlJc w:val="left"/>
      <w:pPr>
        <w:tabs>
          <w:tab w:val="num" w:pos="1440"/>
        </w:tabs>
        <w:ind w:left="1440" w:hanging="360"/>
      </w:pPr>
      <w:rPr>
        <w:rFonts w:ascii="Courier New" w:hAnsi="Courier New" w:hint="default"/>
      </w:rPr>
    </w:lvl>
    <w:lvl w:ilvl="2" w:tplc="BCC8C636" w:tentative="1">
      <w:start w:val="1"/>
      <w:numFmt w:val="bullet"/>
      <w:lvlText w:val=""/>
      <w:lvlJc w:val="left"/>
      <w:pPr>
        <w:tabs>
          <w:tab w:val="num" w:pos="2160"/>
        </w:tabs>
        <w:ind w:left="2160" w:hanging="360"/>
      </w:pPr>
      <w:rPr>
        <w:rFonts w:ascii="Symbol" w:hAnsi="Symbol" w:hint="default"/>
      </w:rPr>
    </w:lvl>
    <w:lvl w:ilvl="3" w:tplc="B8A64F6C" w:tentative="1">
      <w:start w:val="1"/>
      <w:numFmt w:val="bullet"/>
      <w:lvlText w:val=""/>
      <w:lvlJc w:val="left"/>
      <w:pPr>
        <w:tabs>
          <w:tab w:val="num" w:pos="2880"/>
        </w:tabs>
        <w:ind w:left="2880" w:hanging="360"/>
      </w:pPr>
      <w:rPr>
        <w:rFonts w:ascii="Symbol" w:hAnsi="Symbol" w:hint="default"/>
      </w:rPr>
    </w:lvl>
    <w:lvl w:ilvl="4" w:tplc="7B3E7110" w:tentative="1">
      <w:start w:val="1"/>
      <w:numFmt w:val="bullet"/>
      <w:lvlText w:val=""/>
      <w:lvlJc w:val="left"/>
      <w:pPr>
        <w:tabs>
          <w:tab w:val="num" w:pos="3600"/>
        </w:tabs>
        <w:ind w:left="3600" w:hanging="360"/>
      </w:pPr>
      <w:rPr>
        <w:rFonts w:ascii="Symbol" w:hAnsi="Symbol" w:hint="default"/>
      </w:rPr>
    </w:lvl>
    <w:lvl w:ilvl="5" w:tplc="F8B26E52" w:tentative="1">
      <w:start w:val="1"/>
      <w:numFmt w:val="bullet"/>
      <w:lvlText w:val=""/>
      <w:lvlJc w:val="left"/>
      <w:pPr>
        <w:tabs>
          <w:tab w:val="num" w:pos="4320"/>
        </w:tabs>
        <w:ind w:left="4320" w:hanging="360"/>
      </w:pPr>
      <w:rPr>
        <w:rFonts w:ascii="Symbol" w:hAnsi="Symbol" w:hint="default"/>
      </w:rPr>
    </w:lvl>
    <w:lvl w:ilvl="6" w:tplc="BADE6BD4" w:tentative="1">
      <w:start w:val="1"/>
      <w:numFmt w:val="bullet"/>
      <w:lvlText w:val=""/>
      <w:lvlJc w:val="left"/>
      <w:pPr>
        <w:tabs>
          <w:tab w:val="num" w:pos="5040"/>
        </w:tabs>
        <w:ind w:left="5040" w:hanging="360"/>
      </w:pPr>
      <w:rPr>
        <w:rFonts w:ascii="Symbol" w:hAnsi="Symbol" w:hint="default"/>
      </w:rPr>
    </w:lvl>
    <w:lvl w:ilvl="7" w:tplc="3336F126" w:tentative="1">
      <w:start w:val="1"/>
      <w:numFmt w:val="bullet"/>
      <w:lvlText w:val=""/>
      <w:lvlJc w:val="left"/>
      <w:pPr>
        <w:tabs>
          <w:tab w:val="num" w:pos="5760"/>
        </w:tabs>
        <w:ind w:left="5760" w:hanging="360"/>
      </w:pPr>
      <w:rPr>
        <w:rFonts w:ascii="Symbol" w:hAnsi="Symbol" w:hint="default"/>
      </w:rPr>
    </w:lvl>
    <w:lvl w:ilvl="8" w:tplc="BF86F3C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E132FB0"/>
    <w:multiLevelType w:val="hybridMultilevel"/>
    <w:tmpl w:val="086672EA"/>
    <w:lvl w:ilvl="0" w:tplc="DE70087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91425A"/>
    <w:multiLevelType w:val="hybridMultilevel"/>
    <w:tmpl w:val="E15068DC"/>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52C6FDF"/>
    <w:multiLevelType w:val="hybridMultilevel"/>
    <w:tmpl w:val="DF02076C"/>
    <w:lvl w:ilvl="0" w:tplc="D2164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A5A59"/>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9B159D4"/>
    <w:multiLevelType w:val="hybridMultilevel"/>
    <w:tmpl w:val="67D6D6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BBA5D25"/>
    <w:multiLevelType w:val="hybridMultilevel"/>
    <w:tmpl w:val="189697CE"/>
    <w:lvl w:ilvl="0" w:tplc="5900BD7C">
      <w:start w:val="1"/>
      <w:numFmt w:val="bullet"/>
      <w:lvlText w:val="•"/>
      <w:lvlJc w:val="left"/>
      <w:pPr>
        <w:ind w:left="420" w:hanging="420"/>
      </w:pPr>
      <w:rPr>
        <w:rFonts w:ascii="Arial" w:hAnsi="Arial" w:hint="default"/>
      </w:rPr>
    </w:lvl>
    <w:lvl w:ilvl="1" w:tplc="7F2E9EA6">
      <w:start w:val="7"/>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6054852"/>
    <w:multiLevelType w:val="hybridMultilevel"/>
    <w:tmpl w:val="74AA1220"/>
    <w:lvl w:ilvl="0" w:tplc="D21642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9436D2"/>
    <w:multiLevelType w:val="hybridMultilevel"/>
    <w:tmpl w:val="9C18D07A"/>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5" w15:restartNumberingAfterBreak="0">
    <w:nsid w:val="2F773370"/>
    <w:multiLevelType w:val="hybridMultilevel"/>
    <w:tmpl w:val="AA9A4842"/>
    <w:lvl w:ilvl="0" w:tplc="9BE4173A">
      <w:start w:val="1"/>
      <w:numFmt w:val="decimal"/>
      <w:lvlText w:val="%1."/>
      <w:lvlJc w:val="left"/>
      <w:pPr>
        <w:ind w:left="420" w:hanging="420"/>
      </w:pPr>
      <w:rPr>
        <w:lang w:val="en-GB"/>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25D629C"/>
    <w:multiLevelType w:val="hybridMultilevel"/>
    <w:tmpl w:val="6D1EB1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3197C77"/>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477E2E"/>
    <w:multiLevelType w:val="multilevel"/>
    <w:tmpl w:val="0409001F"/>
    <w:lvl w:ilvl="0">
      <w:start w:val="1"/>
      <w:numFmt w:val="decimal"/>
      <w:lvlText w:val="%1."/>
      <w:lvlJc w:val="left"/>
      <w:pPr>
        <w:ind w:left="425" w:hanging="425"/>
      </w:pPr>
      <w:rPr>
        <w:lang w:val="en-GB"/>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3B4C1893"/>
    <w:multiLevelType w:val="hybridMultilevel"/>
    <w:tmpl w:val="1F14AF5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3B9F072B"/>
    <w:multiLevelType w:val="hybridMultilevel"/>
    <w:tmpl w:val="68145B46"/>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25" w15:restartNumberingAfterBreak="0">
    <w:nsid w:val="3EB84F9B"/>
    <w:multiLevelType w:val="hybridMultilevel"/>
    <w:tmpl w:val="3B907D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8" w15:restartNumberingAfterBreak="0">
    <w:nsid w:val="44EA0207"/>
    <w:multiLevelType w:val="hybridMultilevel"/>
    <w:tmpl w:val="6194E284"/>
    <w:lvl w:ilvl="0" w:tplc="C0F278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2B366A"/>
    <w:multiLevelType w:val="hybridMultilevel"/>
    <w:tmpl w:val="58006D42"/>
    <w:lvl w:ilvl="0" w:tplc="1ADCB97E">
      <w:start w:val="1"/>
      <w:numFmt w:val="bullet"/>
      <w:lvlText w:val=""/>
      <w:lvlJc w:val="left"/>
      <w:pPr>
        <w:tabs>
          <w:tab w:val="num" w:pos="720"/>
        </w:tabs>
        <w:ind w:left="720" w:hanging="360"/>
      </w:pPr>
      <w:rPr>
        <w:rFonts w:ascii="Symbol" w:hAnsi="Symbol" w:hint="default"/>
      </w:rPr>
    </w:lvl>
    <w:lvl w:ilvl="1" w:tplc="C340EDA0" w:tentative="1">
      <w:start w:val="1"/>
      <w:numFmt w:val="bullet"/>
      <w:lvlText w:val=""/>
      <w:lvlJc w:val="left"/>
      <w:pPr>
        <w:tabs>
          <w:tab w:val="num" w:pos="1440"/>
        </w:tabs>
        <w:ind w:left="1440" w:hanging="360"/>
      </w:pPr>
      <w:rPr>
        <w:rFonts w:ascii="Symbol" w:hAnsi="Symbol" w:hint="default"/>
      </w:rPr>
    </w:lvl>
    <w:lvl w:ilvl="2" w:tplc="9A6CB190" w:tentative="1">
      <w:start w:val="1"/>
      <w:numFmt w:val="bullet"/>
      <w:lvlText w:val=""/>
      <w:lvlJc w:val="left"/>
      <w:pPr>
        <w:tabs>
          <w:tab w:val="num" w:pos="2160"/>
        </w:tabs>
        <w:ind w:left="2160" w:hanging="360"/>
      </w:pPr>
      <w:rPr>
        <w:rFonts w:ascii="Symbol" w:hAnsi="Symbol" w:hint="default"/>
      </w:rPr>
    </w:lvl>
    <w:lvl w:ilvl="3" w:tplc="85D6C78E" w:tentative="1">
      <w:start w:val="1"/>
      <w:numFmt w:val="bullet"/>
      <w:lvlText w:val=""/>
      <w:lvlJc w:val="left"/>
      <w:pPr>
        <w:tabs>
          <w:tab w:val="num" w:pos="2880"/>
        </w:tabs>
        <w:ind w:left="2880" w:hanging="360"/>
      </w:pPr>
      <w:rPr>
        <w:rFonts w:ascii="Symbol" w:hAnsi="Symbol" w:hint="default"/>
      </w:rPr>
    </w:lvl>
    <w:lvl w:ilvl="4" w:tplc="130AE6B4" w:tentative="1">
      <w:start w:val="1"/>
      <w:numFmt w:val="bullet"/>
      <w:lvlText w:val=""/>
      <w:lvlJc w:val="left"/>
      <w:pPr>
        <w:tabs>
          <w:tab w:val="num" w:pos="3600"/>
        </w:tabs>
        <w:ind w:left="3600" w:hanging="360"/>
      </w:pPr>
      <w:rPr>
        <w:rFonts w:ascii="Symbol" w:hAnsi="Symbol" w:hint="default"/>
      </w:rPr>
    </w:lvl>
    <w:lvl w:ilvl="5" w:tplc="0C3CBF4A" w:tentative="1">
      <w:start w:val="1"/>
      <w:numFmt w:val="bullet"/>
      <w:lvlText w:val=""/>
      <w:lvlJc w:val="left"/>
      <w:pPr>
        <w:tabs>
          <w:tab w:val="num" w:pos="4320"/>
        </w:tabs>
        <w:ind w:left="4320" w:hanging="360"/>
      </w:pPr>
      <w:rPr>
        <w:rFonts w:ascii="Symbol" w:hAnsi="Symbol" w:hint="default"/>
      </w:rPr>
    </w:lvl>
    <w:lvl w:ilvl="6" w:tplc="18BE8368" w:tentative="1">
      <w:start w:val="1"/>
      <w:numFmt w:val="bullet"/>
      <w:lvlText w:val=""/>
      <w:lvlJc w:val="left"/>
      <w:pPr>
        <w:tabs>
          <w:tab w:val="num" w:pos="5040"/>
        </w:tabs>
        <w:ind w:left="5040" w:hanging="360"/>
      </w:pPr>
      <w:rPr>
        <w:rFonts w:ascii="Symbol" w:hAnsi="Symbol" w:hint="default"/>
      </w:rPr>
    </w:lvl>
    <w:lvl w:ilvl="7" w:tplc="9AEA85C4" w:tentative="1">
      <w:start w:val="1"/>
      <w:numFmt w:val="bullet"/>
      <w:lvlText w:val=""/>
      <w:lvlJc w:val="left"/>
      <w:pPr>
        <w:tabs>
          <w:tab w:val="num" w:pos="5760"/>
        </w:tabs>
        <w:ind w:left="5760" w:hanging="360"/>
      </w:pPr>
      <w:rPr>
        <w:rFonts w:ascii="Symbol" w:hAnsi="Symbol" w:hint="default"/>
      </w:rPr>
    </w:lvl>
    <w:lvl w:ilvl="8" w:tplc="539E659E"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305D04"/>
    <w:multiLevelType w:val="hybridMultilevel"/>
    <w:tmpl w:val="41469B1A"/>
    <w:lvl w:ilvl="0" w:tplc="8B7A301A">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5AAA7592"/>
    <w:multiLevelType w:val="hybridMultilevel"/>
    <w:tmpl w:val="25C6769C"/>
    <w:lvl w:ilvl="0" w:tplc="0F9E79C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E0944C1"/>
    <w:multiLevelType w:val="hybridMultilevel"/>
    <w:tmpl w:val="A8D4636E"/>
    <w:lvl w:ilvl="0" w:tplc="F1AAA46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8A843B5"/>
    <w:multiLevelType w:val="hybridMultilevel"/>
    <w:tmpl w:val="86A02B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E1326A3"/>
    <w:multiLevelType w:val="hybridMultilevel"/>
    <w:tmpl w:val="07EAD962"/>
    <w:lvl w:ilvl="0" w:tplc="2C646A2A">
      <w:start w:val="1"/>
      <w:numFmt w:val="bullet"/>
      <w:lvlText w:val=""/>
      <w:lvlJc w:val="left"/>
      <w:pPr>
        <w:tabs>
          <w:tab w:val="num" w:pos="720"/>
        </w:tabs>
        <w:ind w:left="720" w:hanging="360"/>
      </w:pPr>
      <w:rPr>
        <w:rFonts w:ascii="Symbol" w:hAnsi="Symbol" w:hint="default"/>
      </w:rPr>
    </w:lvl>
    <w:lvl w:ilvl="1" w:tplc="69D0B488">
      <w:start w:val="125"/>
      <w:numFmt w:val="bullet"/>
      <w:lvlText w:val="o"/>
      <w:lvlJc w:val="left"/>
      <w:pPr>
        <w:tabs>
          <w:tab w:val="num" w:pos="1440"/>
        </w:tabs>
        <w:ind w:left="1440" w:hanging="360"/>
      </w:pPr>
      <w:rPr>
        <w:rFonts w:ascii="Courier New" w:hAnsi="Courier New" w:hint="default"/>
      </w:rPr>
    </w:lvl>
    <w:lvl w:ilvl="2" w:tplc="354E73B4" w:tentative="1">
      <w:start w:val="1"/>
      <w:numFmt w:val="bullet"/>
      <w:lvlText w:val=""/>
      <w:lvlJc w:val="left"/>
      <w:pPr>
        <w:tabs>
          <w:tab w:val="num" w:pos="2160"/>
        </w:tabs>
        <w:ind w:left="2160" w:hanging="360"/>
      </w:pPr>
      <w:rPr>
        <w:rFonts w:ascii="Symbol" w:hAnsi="Symbol" w:hint="default"/>
      </w:rPr>
    </w:lvl>
    <w:lvl w:ilvl="3" w:tplc="25347D2C" w:tentative="1">
      <w:start w:val="1"/>
      <w:numFmt w:val="bullet"/>
      <w:lvlText w:val=""/>
      <w:lvlJc w:val="left"/>
      <w:pPr>
        <w:tabs>
          <w:tab w:val="num" w:pos="2880"/>
        </w:tabs>
        <w:ind w:left="2880" w:hanging="360"/>
      </w:pPr>
      <w:rPr>
        <w:rFonts w:ascii="Symbol" w:hAnsi="Symbol" w:hint="default"/>
      </w:rPr>
    </w:lvl>
    <w:lvl w:ilvl="4" w:tplc="84961560" w:tentative="1">
      <w:start w:val="1"/>
      <w:numFmt w:val="bullet"/>
      <w:lvlText w:val=""/>
      <w:lvlJc w:val="left"/>
      <w:pPr>
        <w:tabs>
          <w:tab w:val="num" w:pos="3600"/>
        </w:tabs>
        <w:ind w:left="3600" w:hanging="360"/>
      </w:pPr>
      <w:rPr>
        <w:rFonts w:ascii="Symbol" w:hAnsi="Symbol" w:hint="default"/>
      </w:rPr>
    </w:lvl>
    <w:lvl w:ilvl="5" w:tplc="53149C04" w:tentative="1">
      <w:start w:val="1"/>
      <w:numFmt w:val="bullet"/>
      <w:lvlText w:val=""/>
      <w:lvlJc w:val="left"/>
      <w:pPr>
        <w:tabs>
          <w:tab w:val="num" w:pos="4320"/>
        </w:tabs>
        <w:ind w:left="4320" w:hanging="360"/>
      </w:pPr>
      <w:rPr>
        <w:rFonts w:ascii="Symbol" w:hAnsi="Symbol" w:hint="default"/>
      </w:rPr>
    </w:lvl>
    <w:lvl w:ilvl="6" w:tplc="E97CDFD8" w:tentative="1">
      <w:start w:val="1"/>
      <w:numFmt w:val="bullet"/>
      <w:lvlText w:val=""/>
      <w:lvlJc w:val="left"/>
      <w:pPr>
        <w:tabs>
          <w:tab w:val="num" w:pos="5040"/>
        </w:tabs>
        <w:ind w:left="5040" w:hanging="360"/>
      </w:pPr>
      <w:rPr>
        <w:rFonts w:ascii="Symbol" w:hAnsi="Symbol" w:hint="default"/>
      </w:rPr>
    </w:lvl>
    <w:lvl w:ilvl="7" w:tplc="F7146FAE" w:tentative="1">
      <w:start w:val="1"/>
      <w:numFmt w:val="bullet"/>
      <w:lvlText w:val=""/>
      <w:lvlJc w:val="left"/>
      <w:pPr>
        <w:tabs>
          <w:tab w:val="num" w:pos="5760"/>
        </w:tabs>
        <w:ind w:left="5760" w:hanging="360"/>
      </w:pPr>
      <w:rPr>
        <w:rFonts w:ascii="Symbol" w:hAnsi="Symbol" w:hint="default"/>
      </w:rPr>
    </w:lvl>
    <w:lvl w:ilvl="8" w:tplc="D2801434"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840542"/>
    <w:multiLevelType w:val="hybridMultilevel"/>
    <w:tmpl w:val="E81E89DA"/>
    <w:lvl w:ilvl="0" w:tplc="DE700876">
      <w:start w:val="1"/>
      <w:numFmt w:val="lowerLetter"/>
      <w:lvlText w:val="(%1)"/>
      <w:lvlJc w:val="left"/>
      <w:pPr>
        <w:ind w:left="1140" w:hanging="420"/>
      </w:pPr>
      <w:rPr>
        <w:rFonts w:hint="default"/>
      </w:rPr>
    </w:lvl>
    <w:lvl w:ilvl="1" w:tplc="7F2E9EA6">
      <w:start w:val="7"/>
      <w:numFmt w:val="bullet"/>
      <w:lvlText w:val="-"/>
      <w:lvlJc w:val="left"/>
      <w:pPr>
        <w:ind w:left="1560" w:hanging="420"/>
      </w:pPr>
      <w:rPr>
        <w:rFonts w:ascii="Times New Roman" w:eastAsia="Times New Roman" w:hAnsi="Times New Roman" w:cs="Times New Roman" w:hint="default"/>
      </w:r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43"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5"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A235992"/>
    <w:multiLevelType w:val="hybridMultilevel"/>
    <w:tmpl w:val="CAB87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C35B58"/>
    <w:multiLevelType w:val="hybridMultilevel"/>
    <w:tmpl w:val="79C85210"/>
    <w:lvl w:ilvl="0" w:tplc="032285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8"/>
  </w:num>
  <w:num w:numId="3">
    <w:abstractNumId w:val="19"/>
  </w:num>
  <w:num w:numId="4">
    <w:abstractNumId w:val="11"/>
  </w:num>
  <w:num w:numId="5">
    <w:abstractNumId w:val="48"/>
  </w:num>
  <w:num w:numId="6">
    <w:abstractNumId w:val="34"/>
  </w:num>
  <w:num w:numId="7">
    <w:abstractNumId w:val="31"/>
  </w:num>
  <w:num w:numId="8">
    <w:abstractNumId w:val="10"/>
  </w:num>
  <w:num w:numId="9">
    <w:abstractNumId w:val="12"/>
  </w:num>
  <w:num w:numId="10">
    <w:abstractNumId w:val="7"/>
  </w:num>
  <w:num w:numId="11">
    <w:abstractNumId w:val="13"/>
  </w:num>
  <w:num w:numId="12">
    <w:abstractNumId w:val="9"/>
  </w:num>
  <w:num w:numId="13">
    <w:abstractNumId w:val="47"/>
  </w:num>
  <w:num w:numId="14">
    <w:abstractNumId w:val="36"/>
  </w:num>
  <w:num w:numId="15">
    <w:abstractNumId w:val="43"/>
  </w:num>
  <w:num w:numId="16">
    <w:abstractNumId w:val="21"/>
  </w:num>
  <w:num w:numId="17">
    <w:abstractNumId w:val="25"/>
  </w:num>
  <w:num w:numId="18">
    <w:abstractNumId w:val="37"/>
  </w:num>
  <w:num w:numId="19">
    <w:abstractNumId w:val="28"/>
  </w:num>
  <w:num w:numId="20">
    <w:abstractNumId w:val="35"/>
  </w:num>
  <w:num w:numId="21">
    <w:abstractNumId w:val="33"/>
  </w:num>
  <w:num w:numId="22">
    <w:abstractNumId w:val="39"/>
  </w:num>
  <w:num w:numId="23">
    <w:abstractNumId w:val="29"/>
  </w:num>
  <w:num w:numId="24">
    <w:abstractNumId w:val="30"/>
  </w:num>
  <w:num w:numId="25">
    <w:abstractNumId w:val="15"/>
  </w:num>
  <w:num w:numId="26">
    <w:abstractNumId w:val="22"/>
  </w:num>
  <w:num w:numId="27">
    <w:abstractNumId w:val="4"/>
  </w:num>
  <w:num w:numId="28">
    <w:abstractNumId w:val="8"/>
  </w:num>
  <w:num w:numId="29">
    <w:abstractNumId w:val="23"/>
  </w:num>
  <w:num w:numId="30">
    <w:abstractNumId w:val="14"/>
  </w:num>
  <w:num w:numId="31">
    <w:abstractNumId w:val="24"/>
  </w:num>
  <w:num w:numId="32">
    <w:abstractNumId w:val="42"/>
  </w:num>
  <w:num w:numId="33">
    <w:abstractNumId w:val="26"/>
  </w:num>
  <w:num w:numId="34">
    <w:abstractNumId w:val="2"/>
  </w:num>
  <w:num w:numId="35">
    <w:abstractNumId w:val="3"/>
  </w:num>
  <w:num w:numId="36">
    <w:abstractNumId w:val="5"/>
  </w:num>
  <w:num w:numId="37">
    <w:abstractNumId w:val="32"/>
  </w:num>
  <w:num w:numId="38">
    <w:abstractNumId w:val="41"/>
  </w:num>
  <w:num w:numId="39">
    <w:abstractNumId w:val="45"/>
  </w:num>
  <w:num w:numId="40">
    <w:abstractNumId w:val="6"/>
  </w:num>
  <w:num w:numId="41">
    <w:abstractNumId w:val="18"/>
  </w:num>
  <w:num w:numId="42">
    <w:abstractNumId w:val="20"/>
  </w:num>
  <w:num w:numId="43">
    <w:abstractNumId w:val="27"/>
  </w:num>
  <w:num w:numId="44">
    <w:abstractNumId w:val="1"/>
  </w:num>
  <w:num w:numId="45">
    <w:abstractNumId w:val="44"/>
  </w:num>
  <w:num w:numId="46">
    <w:abstractNumId w:val="40"/>
  </w:num>
  <w:num w:numId="47">
    <w:abstractNumId w:val="17"/>
  </w:num>
  <w:num w:numId="48">
    <w:abstractNumId w:val="46"/>
  </w:num>
  <w:num w:numId="49">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18433"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211"/>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7DE"/>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3E"/>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90"/>
    <w:rsid w:val="00051FC2"/>
    <w:rsid w:val="00052465"/>
    <w:rsid w:val="00052786"/>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65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7CA"/>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E55"/>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30"/>
    <w:rsid w:val="000C69DD"/>
    <w:rsid w:val="000C6C52"/>
    <w:rsid w:val="000C735F"/>
    <w:rsid w:val="000C76AD"/>
    <w:rsid w:val="000C7705"/>
    <w:rsid w:val="000C7813"/>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456F"/>
    <w:rsid w:val="000E502E"/>
    <w:rsid w:val="000E50BF"/>
    <w:rsid w:val="000E50FE"/>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4AD"/>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6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5FFA"/>
    <w:rsid w:val="00146262"/>
    <w:rsid w:val="0014629B"/>
    <w:rsid w:val="001463A1"/>
    <w:rsid w:val="00146823"/>
    <w:rsid w:val="001468AA"/>
    <w:rsid w:val="00146D39"/>
    <w:rsid w:val="00146ED3"/>
    <w:rsid w:val="00146F5C"/>
    <w:rsid w:val="0014700A"/>
    <w:rsid w:val="00147200"/>
    <w:rsid w:val="0014778A"/>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20C"/>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0"/>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7A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9EA"/>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4FEE"/>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A3E"/>
    <w:rsid w:val="00310CB5"/>
    <w:rsid w:val="00311214"/>
    <w:rsid w:val="0031179F"/>
    <w:rsid w:val="00312093"/>
    <w:rsid w:val="0031215B"/>
    <w:rsid w:val="003122E5"/>
    <w:rsid w:val="00312A35"/>
    <w:rsid w:val="00312AF0"/>
    <w:rsid w:val="00312C11"/>
    <w:rsid w:val="00312E8F"/>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552"/>
    <w:rsid w:val="00341864"/>
    <w:rsid w:val="003418C7"/>
    <w:rsid w:val="00341A13"/>
    <w:rsid w:val="00341A4F"/>
    <w:rsid w:val="00341FA9"/>
    <w:rsid w:val="003428FB"/>
    <w:rsid w:val="00342C28"/>
    <w:rsid w:val="003430E8"/>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C75"/>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574"/>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4B7"/>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9DB"/>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0CD"/>
    <w:rsid w:val="003C72A6"/>
    <w:rsid w:val="003C73CD"/>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1A"/>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FE7"/>
    <w:rsid w:val="004030CE"/>
    <w:rsid w:val="0040324D"/>
    <w:rsid w:val="00403AFD"/>
    <w:rsid w:val="00403DDF"/>
    <w:rsid w:val="00404250"/>
    <w:rsid w:val="004047FF"/>
    <w:rsid w:val="00404C2C"/>
    <w:rsid w:val="00404FFD"/>
    <w:rsid w:val="0040549D"/>
    <w:rsid w:val="0040578C"/>
    <w:rsid w:val="004059B7"/>
    <w:rsid w:val="00405C7F"/>
    <w:rsid w:val="00406179"/>
    <w:rsid w:val="004062E1"/>
    <w:rsid w:val="0040666C"/>
    <w:rsid w:val="004066B6"/>
    <w:rsid w:val="00406B18"/>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3FC4"/>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206"/>
    <w:rsid w:val="00473370"/>
    <w:rsid w:val="00473891"/>
    <w:rsid w:val="00473A08"/>
    <w:rsid w:val="00474406"/>
    <w:rsid w:val="0047440B"/>
    <w:rsid w:val="00474694"/>
    <w:rsid w:val="00474979"/>
    <w:rsid w:val="0047497F"/>
    <w:rsid w:val="00475023"/>
    <w:rsid w:val="004752C2"/>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59B"/>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4B31"/>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398"/>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D1"/>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87CA0"/>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D751C"/>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5CE"/>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E75"/>
    <w:rsid w:val="00614F5D"/>
    <w:rsid w:val="006152EE"/>
    <w:rsid w:val="006155A5"/>
    <w:rsid w:val="006159BB"/>
    <w:rsid w:val="00615D9A"/>
    <w:rsid w:val="0061600C"/>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792"/>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CA3"/>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7BD"/>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421A"/>
    <w:rsid w:val="006C4458"/>
    <w:rsid w:val="006C4CEB"/>
    <w:rsid w:val="006C4E85"/>
    <w:rsid w:val="006C581D"/>
    <w:rsid w:val="006C605A"/>
    <w:rsid w:val="006C61AB"/>
    <w:rsid w:val="006C65B9"/>
    <w:rsid w:val="006C6917"/>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8D"/>
    <w:rsid w:val="006D1615"/>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1BC"/>
    <w:rsid w:val="006E1226"/>
    <w:rsid w:val="006E1261"/>
    <w:rsid w:val="006E1450"/>
    <w:rsid w:val="006E17D0"/>
    <w:rsid w:val="006E1C24"/>
    <w:rsid w:val="006E1E7D"/>
    <w:rsid w:val="006E20C1"/>
    <w:rsid w:val="006E22B4"/>
    <w:rsid w:val="006E275A"/>
    <w:rsid w:val="006E2968"/>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6CE1"/>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6EB"/>
    <w:rsid w:val="00731AA5"/>
    <w:rsid w:val="00731B34"/>
    <w:rsid w:val="00732545"/>
    <w:rsid w:val="00732EB1"/>
    <w:rsid w:val="00733219"/>
    <w:rsid w:val="007334A3"/>
    <w:rsid w:val="007334C5"/>
    <w:rsid w:val="00733A14"/>
    <w:rsid w:val="00734A5A"/>
    <w:rsid w:val="00734B26"/>
    <w:rsid w:val="00734D12"/>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3FE"/>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145E"/>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0"/>
    <w:rsid w:val="007A581B"/>
    <w:rsid w:val="007A5FDE"/>
    <w:rsid w:val="007A6177"/>
    <w:rsid w:val="007A652E"/>
    <w:rsid w:val="007A6E2F"/>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80D"/>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2F66"/>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C47"/>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2DB"/>
    <w:rsid w:val="0084751E"/>
    <w:rsid w:val="00847883"/>
    <w:rsid w:val="008479D6"/>
    <w:rsid w:val="00847DC6"/>
    <w:rsid w:val="00847F36"/>
    <w:rsid w:val="00847F7B"/>
    <w:rsid w:val="008503A5"/>
    <w:rsid w:val="008505F1"/>
    <w:rsid w:val="00850757"/>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6E88"/>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FB"/>
    <w:rsid w:val="008816C1"/>
    <w:rsid w:val="00881793"/>
    <w:rsid w:val="00881D0B"/>
    <w:rsid w:val="008822D4"/>
    <w:rsid w:val="00882341"/>
    <w:rsid w:val="00882498"/>
    <w:rsid w:val="0088249A"/>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4AB"/>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473"/>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A53"/>
    <w:rsid w:val="008D0BAE"/>
    <w:rsid w:val="008D0CF0"/>
    <w:rsid w:val="008D14F8"/>
    <w:rsid w:val="008D1BFB"/>
    <w:rsid w:val="008D1F09"/>
    <w:rsid w:val="008D24A5"/>
    <w:rsid w:val="008D2EF9"/>
    <w:rsid w:val="008D31AA"/>
    <w:rsid w:val="008D34D8"/>
    <w:rsid w:val="008D3C4E"/>
    <w:rsid w:val="008D40C3"/>
    <w:rsid w:val="008D48BC"/>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6B9"/>
    <w:rsid w:val="00940CA3"/>
    <w:rsid w:val="00940D71"/>
    <w:rsid w:val="00940DC6"/>
    <w:rsid w:val="0094110F"/>
    <w:rsid w:val="009411A4"/>
    <w:rsid w:val="0094123B"/>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A07"/>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5C"/>
    <w:rsid w:val="009662CF"/>
    <w:rsid w:val="009663CE"/>
    <w:rsid w:val="009666B3"/>
    <w:rsid w:val="00966B1C"/>
    <w:rsid w:val="009671DE"/>
    <w:rsid w:val="009673CD"/>
    <w:rsid w:val="009675B9"/>
    <w:rsid w:val="009676F3"/>
    <w:rsid w:val="00967C5E"/>
    <w:rsid w:val="00967CAE"/>
    <w:rsid w:val="00970580"/>
    <w:rsid w:val="009709B0"/>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22"/>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EC0"/>
    <w:rsid w:val="009A628A"/>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B3C"/>
    <w:rsid w:val="009B2C69"/>
    <w:rsid w:val="009B2F94"/>
    <w:rsid w:val="009B327B"/>
    <w:rsid w:val="009B39C1"/>
    <w:rsid w:val="009B3C08"/>
    <w:rsid w:val="009B4664"/>
    <w:rsid w:val="009B47FB"/>
    <w:rsid w:val="009B48D7"/>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B06"/>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7BD"/>
    <w:rsid w:val="00A15026"/>
    <w:rsid w:val="00A150EC"/>
    <w:rsid w:val="00A152DB"/>
    <w:rsid w:val="00A15749"/>
    <w:rsid w:val="00A15DEB"/>
    <w:rsid w:val="00A1615F"/>
    <w:rsid w:val="00A16A71"/>
    <w:rsid w:val="00A16C26"/>
    <w:rsid w:val="00A16EBA"/>
    <w:rsid w:val="00A174E6"/>
    <w:rsid w:val="00A17736"/>
    <w:rsid w:val="00A1775A"/>
    <w:rsid w:val="00A17ACE"/>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B36"/>
    <w:rsid w:val="00A30E9A"/>
    <w:rsid w:val="00A3122E"/>
    <w:rsid w:val="00A313A7"/>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563E"/>
    <w:rsid w:val="00A35647"/>
    <w:rsid w:val="00A35EBF"/>
    <w:rsid w:val="00A3607A"/>
    <w:rsid w:val="00A3625B"/>
    <w:rsid w:val="00A36932"/>
    <w:rsid w:val="00A3694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608"/>
    <w:rsid w:val="00A4596F"/>
    <w:rsid w:val="00A45C0A"/>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CD0"/>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A20"/>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1FB3"/>
    <w:rsid w:val="00AE227F"/>
    <w:rsid w:val="00AE23BD"/>
    <w:rsid w:val="00AE24B9"/>
    <w:rsid w:val="00AE2CC9"/>
    <w:rsid w:val="00AE2EB6"/>
    <w:rsid w:val="00AE31C2"/>
    <w:rsid w:val="00AE35A1"/>
    <w:rsid w:val="00AE387B"/>
    <w:rsid w:val="00AE3D1D"/>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2B5E"/>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3F6D"/>
    <w:rsid w:val="00B0404F"/>
    <w:rsid w:val="00B040FA"/>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3F83"/>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767"/>
    <w:rsid w:val="00B26B9C"/>
    <w:rsid w:val="00B26C32"/>
    <w:rsid w:val="00B276AD"/>
    <w:rsid w:val="00B276C8"/>
    <w:rsid w:val="00B2771B"/>
    <w:rsid w:val="00B277F6"/>
    <w:rsid w:val="00B27B7C"/>
    <w:rsid w:val="00B27EF3"/>
    <w:rsid w:val="00B30197"/>
    <w:rsid w:val="00B30252"/>
    <w:rsid w:val="00B30280"/>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30C"/>
    <w:rsid w:val="00B41A0C"/>
    <w:rsid w:val="00B41E0A"/>
    <w:rsid w:val="00B425FB"/>
    <w:rsid w:val="00B426FF"/>
    <w:rsid w:val="00B42C35"/>
    <w:rsid w:val="00B42E75"/>
    <w:rsid w:val="00B43232"/>
    <w:rsid w:val="00B43415"/>
    <w:rsid w:val="00B43DFD"/>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679"/>
    <w:rsid w:val="00B5183C"/>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4F09"/>
    <w:rsid w:val="00B554E2"/>
    <w:rsid w:val="00B558B4"/>
    <w:rsid w:val="00B56306"/>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6A8"/>
    <w:rsid w:val="00B8478C"/>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1E21"/>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346"/>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E7AF3"/>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3AF1"/>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08B"/>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2D8"/>
    <w:rsid w:val="00C61AB8"/>
    <w:rsid w:val="00C61C1D"/>
    <w:rsid w:val="00C62031"/>
    <w:rsid w:val="00C6219D"/>
    <w:rsid w:val="00C626B3"/>
    <w:rsid w:val="00C62810"/>
    <w:rsid w:val="00C62B15"/>
    <w:rsid w:val="00C63101"/>
    <w:rsid w:val="00C63CE2"/>
    <w:rsid w:val="00C64146"/>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BF7"/>
    <w:rsid w:val="00C83DB1"/>
    <w:rsid w:val="00C841F3"/>
    <w:rsid w:val="00C84682"/>
    <w:rsid w:val="00C846DB"/>
    <w:rsid w:val="00C8487E"/>
    <w:rsid w:val="00C84AA1"/>
    <w:rsid w:val="00C84F68"/>
    <w:rsid w:val="00C851FD"/>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6E1"/>
    <w:rsid w:val="00CB5710"/>
    <w:rsid w:val="00CB5783"/>
    <w:rsid w:val="00CB5E7A"/>
    <w:rsid w:val="00CB656B"/>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3F2B"/>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B80"/>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464"/>
    <w:rsid w:val="00D57B90"/>
    <w:rsid w:val="00D57DC7"/>
    <w:rsid w:val="00D60263"/>
    <w:rsid w:val="00D602F9"/>
    <w:rsid w:val="00D603B8"/>
    <w:rsid w:val="00D604A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A61"/>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38E"/>
    <w:rsid w:val="00DB045D"/>
    <w:rsid w:val="00DB0D49"/>
    <w:rsid w:val="00DB0F51"/>
    <w:rsid w:val="00DB19C0"/>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B52"/>
    <w:rsid w:val="00DF3DC6"/>
    <w:rsid w:val="00DF3E78"/>
    <w:rsid w:val="00DF3F10"/>
    <w:rsid w:val="00DF4024"/>
    <w:rsid w:val="00DF41AB"/>
    <w:rsid w:val="00DF429E"/>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594"/>
    <w:rsid w:val="00E0271A"/>
    <w:rsid w:val="00E02749"/>
    <w:rsid w:val="00E027B0"/>
    <w:rsid w:val="00E0293C"/>
    <w:rsid w:val="00E0296E"/>
    <w:rsid w:val="00E02AE8"/>
    <w:rsid w:val="00E02B23"/>
    <w:rsid w:val="00E02E8E"/>
    <w:rsid w:val="00E02EB9"/>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32AE"/>
    <w:rsid w:val="00E54A05"/>
    <w:rsid w:val="00E54A2C"/>
    <w:rsid w:val="00E54DFA"/>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6F8D"/>
    <w:rsid w:val="00E87042"/>
    <w:rsid w:val="00E87268"/>
    <w:rsid w:val="00E8765B"/>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175"/>
    <w:rsid w:val="00EB23A6"/>
    <w:rsid w:val="00EB24C8"/>
    <w:rsid w:val="00EB24D1"/>
    <w:rsid w:val="00EB25E0"/>
    <w:rsid w:val="00EB2836"/>
    <w:rsid w:val="00EB3012"/>
    <w:rsid w:val="00EB31C2"/>
    <w:rsid w:val="00EB36E9"/>
    <w:rsid w:val="00EB3836"/>
    <w:rsid w:val="00EB3FCA"/>
    <w:rsid w:val="00EB41B4"/>
    <w:rsid w:val="00EB4586"/>
    <w:rsid w:val="00EB4BD3"/>
    <w:rsid w:val="00EB51DA"/>
    <w:rsid w:val="00EB5332"/>
    <w:rsid w:val="00EB55B3"/>
    <w:rsid w:val="00EB57AB"/>
    <w:rsid w:val="00EB5CB2"/>
    <w:rsid w:val="00EB5F81"/>
    <w:rsid w:val="00EB6245"/>
    <w:rsid w:val="00EB62E4"/>
    <w:rsid w:val="00EB630F"/>
    <w:rsid w:val="00EB64DE"/>
    <w:rsid w:val="00EB689B"/>
    <w:rsid w:val="00EB7021"/>
    <w:rsid w:val="00EB7300"/>
    <w:rsid w:val="00EB741D"/>
    <w:rsid w:val="00EB7576"/>
    <w:rsid w:val="00EB7671"/>
    <w:rsid w:val="00EB782F"/>
    <w:rsid w:val="00EB7A17"/>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8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C8A"/>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1B4"/>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DA8"/>
    <w:rsid w:val="00F22128"/>
    <w:rsid w:val="00F2221C"/>
    <w:rsid w:val="00F223F4"/>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08E"/>
    <w:rsid w:val="00F4478B"/>
    <w:rsid w:val="00F44BF7"/>
    <w:rsid w:val="00F44DC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22B"/>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2BE9"/>
    <w:rsid w:val="00FA3059"/>
    <w:rsid w:val="00FA3395"/>
    <w:rsid w:val="00FA3731"/>
    <w:rsid w:val="00FA3B98"/>
    <w:rsid w:val="00FA45A3"/>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CF9"/>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CFF"/>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B7D"/>
    <w:rsid w:val="00FE6C84"/>
    <w:rsid w:val="00FE709E"/>
    <w:rsid w:val="00FE7512"/>
    <w:rsid w:val="00FE79AE"/>
    <w:rsid w:val="00FE7AB0"/>
    <w:rsid w:val="00FE7AE6"/>
    <w:rsid w:val="00FE7B2D"/>
    <w:rsid w:val="00FE7CBC"/>
    <w:rsid w:val="00FE7E73"/>
    <w:rsid w:val="00FE7F5E"/>
    <w:rsid w:val="00FF0150"/>
    <w:rsid w:val="00FF0466"/>
    <w:rsid w:val="00FF05B6"/>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FA45A3"/>
    <w:rPr>
      <w:rFonts w:ascii="Arial" w:eastAsia="ＭＳ ゴシック" w:hAnsi="Arial"/>
      <w:sz w:val="24"/>
      <w:lang w:val="en-GB"/>
    </w:rPr>
  </w:style>
  <w:style w:type="paragraph" w:customStyle="1" w:styleId="3GPPAgreements">
    <w:name w:val="3GPP Agreements"/>
    <w:basedOn w:val="a1"/>
    <w:link w:val="3GPPAgreementsChar"/>
    <w:qFormat/>
    <w:rsid w:val="000C7813"/>
    <w:pPr>
      <w:numPr>
        <w:numId w:val="43"/>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0C7813"/>
    <w:rPr>
      <w:rFonts w:ascii="Times New Roman" w:eastAsia="SimSu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545BED-8336-4317-AAB5-2722D4A85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3</Pages>
  <Words>371</Words>
  <Characters>2200</Characters>
  <Application>Microsoft Office Word</Application>
  <DocSecurity>0</DocSecurity>
  <Lines>18</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Masaya Okamura</cp:lastModifiedBy>
  <cp:revision>19</cp:revision>
  <cp:lastPrinted>2017-08-09T04:40:00Z</cp:lastPrinted>
  <dcterms:created xsi:type="dcterms:W3CDTF">2021-05-10T23:40:00Z</dcterms:created>
  <dcterms:modified xsi:type="dcterms:W3CDTF">2021-08-06T04:28:00Z</dcterms:modified>
</cp:coreProperties>
</file>