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C1401" w14:textId="7F20A296" w:rsidR="00D10EE6" w:rsidRPr="00D10EE6" w:rsidRDefault="00D10EE6" w:rsidP="00D10EE6">
      <w:pPr>
        <w:tabs>
          <w:tab w:val="center" w:pos="4536"/>
          <w:tab w:val="right" w:pos="8280"/>
          <w:tab w:val="right" w:pos="9639"/>
        </w:tabs>
        <w:ind w:right="2"/>
        <w:rPr>
          <w:rFonts w:asciiTheme="majorHAnsi" w:eastAsia="ＭＳ 明朝" w:hAnsiTheme="majorHAnsi" w:cstheme="majorHAnsi"/>
          <w:b/>
          <w:noProof/>
          <w:szCs w:val="24"/>
          <w:lang w:val="en-US"/>
        </w:rPr>
      </w:pPr>
      <w:bookmarkStart w:id="0" w:name="_Hlk7194408"/>
      <w:bookmarkStart w:id="1" w:name="OLE_LINK3"/>
      <w:r w:rsidRPr="00D10EE6">
        <w:rPr>
          <w:rFonts w:asciiTheme="majorHAnsi" w:eastAsia="ＭＳ 明朝" w:hAnsiTheme="majorHAnsi" w:cstheme="majorHAnsi"/>
          <w:b/>
          <w:noProof/>
          <w:szCs w:val="24"/>
          <w:lang w:val="en-US"/>
        </w:rPr>
        <w:t>3GPP TSG RAN WG1 #106-e</w:t>
      </w:r>
      <w:r w:rsidRPr="00D10EE6">
        <w:rPr>
          <w:rFonts w:asciiTheme="majorHAnsi" w:eastAsia="ＭＳ 明朝" w:hAnsiTheme="majorHAnsi" w:cstheme="majorHAnsi"/>
          <w:b/>
          <w:noProof/>
          <w:szCs w:val="24"/>
          <w:lang w:val="en-US"/>
        </w:rPr>
        <w:tab/>
      </w:r>
      <w:r w:rsidRPr="00D10EE6">
        <w:rPr>
          <w:rFonts w:asciiTheme="majorHAnsi" w:eastAsia="ＭＳ 明朝" w:hAnsiTheme="majorHAnsi" w:cstheme="majorHAnsi"/>
          <w:b/>
          <w:noProof/>
          <w:szCs w:val="24"/>
          <w:lang w:val="en-US"/>
        </w:rPr>
        <w:tab/>
      </w:r>
      <w:r w:rsidRPr="00D10EE6">
        <w:rPr>
          <w:rFonts w:asciiTheme="majorHAnsi" w:eastAsia="ＭＳ 明朝" w:hAnsiTheme="majorHAnsi" w:cstheme="majorHAnsi"/>
          <w:b/>
          <w:noProof/>
          <w:szCs w:val="24"/>
          <w:lang w:val="en-US"/>
        </w:rPr>
        <w:tab/>
        <w:t xml:space="preserve">    </w:t>
      </w:r>
      <w:r w:rsidR="001D2487">
        <w:t xml:space="preserve"> </w:t>
      </w:r>
      <w:bookmarkStart w:id="2" w:name="_GoBack"/>
      <w:r w:rsidR="001D2487" w:rsidRPr="001D2487">
        <w:rPr>
          <w:rFonts w:asciiTheme="majorHAnsi" w:eastAsia="ＭＳ 明朝" w:hAnsiTheme="majorHAnsi" w:cstheme="majorHAnsi"/>
          <w:b/>
          <w:noProof/>
          <w:szCs w:val="24"/>
          <w:lang w:val="en-US"/>
        </w:rPr>
        <w:t>R1-2107852</w:t>
      </w:r>
      <w:bookmarkEnd w:id="2"/>
    </w:p>
    <w:bookmarkEnd w:id="0"/>
    <w:p w14:paraId="5BA82B1A" w14:textId="77777777" w:rsidR="00D10EE6" w:rsidRPr="00D10EE6" w:rsidRDefault="00D10EE6" w:rsidP="00D10EE6">
      <w:pPr>
        <w:tabs>
          <w:tab w:val="center" w:pos="4536"/>
          <w:tab w:val="right" w:pos="8280"/>
          <w:tab w:val="right" w:pos="9639"/>
        </w:tabs>
        <w:ind w:right="2"/>
        <w:rPr>
          <w:rFonts w:asciiTheme="majorHAnsi" w:eastAsia="ＭＳ 明朝" w:hAnsiTheme="majorHAnsi" w:cstheme="majorHAnsi"/>
          <w:b/>
          <w:noProof/>
          <w:szCs w:val="24"/>
        </w:rPr>
      </w:pPr>
      <w:r w:rsidRPr="00D10EE6">
        <w:rPr>
          <w:rFonts w:asciiTheme="majorHAnsi" w:eastAsia="ＭＳ 明朝" w:hAnsiTheme="majorHAnsi" w:cstheme="majorHAnsi"/>
          <w:b/>
          <w:noProof/>
          <w:szCs w:val="24"/>
        </w:rPr>
        <w:t>e-Meeting, Aug 16th – 27th, 2021</w:t>
      </w:r>
    </w:p>
    <w:p w14:paraId="3384F4DA" w14:textId="77777777" w:rsidR="002E4976" w:rsidRPr="00D10EE6" w:rsidRDefault="002E4976" w:rsidP="002E4976">
      <w:pPr>
        <w:tabs>
          <w:tab w:val="center" w:pos="4536"/>
          <w:tab w:val="right" w:pos="8280"/>
          <w:tab w:val="right" w:pos="9639"/>
        </w:tabs>
        <w:ind w:right="2"/>
        <w:rPr>
          <w:rFonts w:asciiTheme="majorHAnsi" w:hAnsiTheme="majorHAnsi" w:cstheme="majorHAnsi"/>
          <w:b/>
          <w:bCs/>
          <w:szCs w:val="24"/>
        </w:rPr>
      </w:pPr>
    </w:p>
    <w:p w14:paraId="0EB20FF0" w14:textId="77777777" w:rsidR="002E4976" w:rsidRPr="00A25B3C" w:rsidRDefault="002E4976" w:rsidP="002E4976">
      <w:pPr>
        <w:pStyle w:val="a7"/>
        <w:ind w:left="1800" w:hanging="1800"/>
        <w:rPr>
          <w:rFonts w:asciiTheme="majorHAnsi" w:hAnsiTheme="majorHAnsi" w:cstheme="majorHAnsi"/>
          <w:sz w:val="24"/>
          <w:szCs w:val="24"/>
          <w:lang w:val="en-US" w:eastAsia="ja-JP"/>
        </w:rPr>
      </w:pPr>
      <w:r w:rsidRPr="00A25B3C">
        <w:rPr>
          <w:rFonts w:asciiTheme="majorHAnsi" w:hAnsiTheme="majorHAnsi" w:cstheme="majorHAnsi"/>
          <w:sz w:val="24"/>
          <w:szCs w:val="24"/>
          <w:lang w:val="en-US"/>
        </w:rPr>
        <w:t>Source:</w:t>
      </w:r>
      <w:r w:rsidRPr="00A25B3C">
        <w:rPr>
          <w:rFonts w:asciiTheme="majorHAnsi" w:hAnsiTheme="majorHAnsi" w:cstheme="majorHAnsi"/>
          <w:sz w:val="24"/>
          <w:szCs w:val="24"/>
          <w:lang w:val="en-US"/>
        </w:rPr>
        <w:tab/>
        <w:t>NTT DOCOMO</w:t>
      </w:r>
      <w:r w:rsidRPr="00A25B3C">
        <w:rPr>
          <w:rFonts w:asciiTheme="majorHAnsi" w:hAnsiTheme="majorHAnsi" w:cstheme="majorHAnsi"/>
          <w:sz w:val="24"/>
          <w:szCs w:val="24"/>
          <w:lang w:val="en-US" w:eastAsia="ja-JP"/>
        </w:rPr>
        <w:t>, INC.</w:t>
      </w:r>
    </w:p>
    <w:bookmarkEnd w:id="1"/>
    <w:p w14:paraId="7332E81A" w14:textId="0E4CD1C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592E72">
        <w:rPr>
          <w:sz w:val="24"/>
          <w:lang w:val="en-US"/>
        </w:rPr>
        <w:t>Discussion</w:t>
      </w:r>
      <w:r w:rsidR="00AA71ED">
        <w:rPr>
          <w:sz w:val="24"/>
          <w:lang w:val="en-US"/>
        </w:rPr>
        <w:t xml:space="preserve"> on </w:t>
      </w:r>
      <w:r w:rsidR="00AA71ED">
        <w:rPr>
          <w:sz w:val="24"/>
          <w:lang w:val="en-US" w:eastAsia="ja-JP"/>
        </w:rPr>
        <w:t>CSI feedback</w:t>
      </w:r>
      <w:r w:rsidR="00AA71ED">
        <w:rPr>
          <w:rFonts w:hint="eastAsia"/>
          <w:sz w:val="24"/>
          <w:lang w:val="en-US" w:eastAsia="ja-JP"/>
        </w:rPr>
        <w:t xml:space="preserve"> </w:t>
      </w:r>
      <w:r w:rsidR="00592E72">
        <w:rPr>
          <w:sz w:val="24"/>
          <w:lang w:val="en-US" w:eastAsia="ja-JP"/>
        </w:rPr>
        <w:t xml:space="preserve">enhancements </w:t>
      </w:r>
      <w:r w:rsidR="00AA71ED">
        <w:rPr>
          <w:rFonts w:hint="eastAsia"/>
          <w:sz w:val="24"/>
          <w:lang w:val="en-US" w:eastAsia="ja-JP"/>
        </w:rPr>
        <w:t xml:space="preserve">for </w:t>
      </w:r>
      <w:r w:rsidR="00AA71ED">
        <w:rPr>
          <w:sz w:val="24"/>
          <w:lang w:val="en-US" w:eastAsia="ja-JP"/>
        </w:rPr>
        <w:t xml:space="preserve">Rel.17 </w:t>
      </w:r>
      <w:r w:rsidR="00AA71ED">
        <w:rPr>
          <w:rFonts w:hint="eastAsia"/>
          <w:sz w:val="24"/>
          <w:lang w:val="en-US" w:eastAsia="ja-JP"/>
        </w:rPr>
        <w:t>URLLC</w:t>
      </w:r>
    </w:p>
    <w:bookmarkEnd w:id="3"/>
    <w:bookmarkEnd w:id="4"/>
    <w:bookmarkEnd w:id="5"/>
    <w:bookmarkEnd w:id="6"/>
    <w:p w14:paraId="02FF14B3" w14:textId="1B3EB3E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AA71ED">
        <w:rPr>
          <w:sz w:val="24"/>
          <w:lang w:val="en-US" w:eastAsia="ja-JP"/>
        </w:rPr>
        <w:t>8.3.1.2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74C5BA" w14:textId="01288CCC" w:rsidR="00AA71ED" w:rsidRPr="00823435" w:rsidRDefault="00AA71ED" w:rsidP="00AA71ED">
      <w:pPr>
        <w:rPr>
          <w:sz w:val="22"/>
          <w:szCs w:val="22"/>
          <w:lang w:val="en-US"/>
        </w:rPr>
      </w:pPr>
      <w:r w:rsidRPr="00823435">
        <w:rPr>
          <w:rFonts w:hint="eastAsia"/>
          <w:sz w:val="22"/>
          <w:szCs w:val="22"/>
          <w:lang w:val="en-US"/>
        </w:rPr>
        <w:t>F</w:t>
      </w:r>
      <w:r w:rsidRPr="00823435">
        <w:rPr>
          <w:sz w:val="22"/>
          <w:szCs w:val="22"/>
          <w:lang w:val="en-US"/>
        </w:rPr>
        <w:t>ollowing objectives are described for CSI feedback enhancements for Rel-17 URLLC in [1].</w:t>
      </w:r>
    </w:p>
    <w:tbl>
      <w:tblPr>
        <w:tblStyle w:val="afc"/>
        <w:tblW w:w="0" w:type="auto"/>
        <w:tblLook w:val="04A0" w:firstRow="1" w:lastRow="0" w:firstColumn="1" w:lastColumn="0" w:noHBand="0" w:noVBand="1"/>
      </w:tblPr>
      <w:tblGrid>
        <w:gridCol w:w="9962"/>
      </w:tblGrid>
      <w:tr w:rsidR="00AA71ED" w:rsidRPr="00823435" w14:paraId="07B577BF" w14:textId="77777777" w:rsidTr="00AC5126">
        <w:tc>
          <w:tcPr>
            <w:tcW w:w="10170" w:type="dxa"/>
          </w:tcPr>
          <w:p w14:paraId="78B300EB" w14:textId="77777777" w:rsidR="00AA71ED" w:rsidRPr="00823435" w:rsidRDefault="00AA71ED" w:rsidP="00795F31">
            <w:pPr>
              <w:numPr>
                <w:ilvl w:val="0"/>
                <w:numId w:val="11"/>
              </w:numPr>
              <w:adjustRightInd/>
              <w:contextualSpacing/>
              <w:textAlignment w:val="auto"/>
              <w:rPr>
                <w:sz w:val="22"/>
                <w:szCs w:val="22"/>
                <w:lang w:val="en-US" w:eastAsia="fi-FI"/>
              </w:rPr>
            </w:pPr>
            <w:r w:rsidRPr="00823435">
              <w:rPr>
                <w:sz w:val="22"/>
                <w:szCs w:val="22"/>
                <w:lang w:val="en-US"/>
              </w:rPr>
              <w:t xml:space="preserve">Study, identify and specify if needed, required Physical Layer feedback enhancements for meeting URLLC requirements covering </w:t>
            </w:r>
          </w:p>
          <w:p w14:paraId="0637381A" w14:textId="77777777" w:rsidR="00AA71ED" w:rsidRPr="00823435" w:rsidRDefault="00AA71ED" w:rsidP="00795F31">
            <w:pPr>
              <w:numPr>
                <w:ilvl w:val="2"/>
                <w:numId w:val="11"/>
              </w:numPr>
              <w:adjustRightInd/>
              <w:contextualSpacing/>
              <w:textAlignment w:val="auto"/>
              <w:rPr>
                <w:sz w:val="22"/>
                <w:szCs w:val="22"/>
                <w:lang w:val="en-US"/>
              </w:rPr>
            </w:pPr>
            <w:r w:rsidRPr="00823435">
              <w:rPr>
                <w:sz w:val="22"/>
                <w:szCs w:val="22"/>
                <w:lang w:val="en-US"/>
              </w:rPr>
              <w:t>UE feedback enhancements for HARQ-ACK [RAN1]</w:t>
            </w:r>
          </w:p>
          <w:p w14:paraId="0F6FF352" w14:textId="77777777" w:rsidR="00AA71ED" w:rsidRPr="00823435" w:rsidRDefault="00AA71ED" w:rsidP="00795F31">
            <w:pPr>
              <w:pStyle w:val="afe"/>
              <w:numPr>
                <w:ilvl w:val="2"/>
                <w:numId w:val="11"/>
              </w:numPr>
              <w:ind w:leftChars="0"/>
              <w:contextualSpacing/>
              <w:rPr>
                <w:rFonts w:eastAsia="Times New Roman"/>
                <w:sz w:val="22"/>
                <w:szCs w:val="22"/>
                <w:lang w:val="en-US"/>
              </w:rPr>
            </w:pPr>
            <w:r w:rsidRPr="00823435">
              <w:rPr>
                <w:rFonts w:eastAsia="Times New Roman"/>
                <w:sz w:val="22"/>
                <w:szCs w:val="22"/>
                <w:lang w:val="en-US"/>
              </w:rPr>
              <w:t>CSI feedback enhancements to allow for more accurate MCS selection [RAN1]</w:t>
            </w:r>
          </w:p>
          <w:p w14:paraId="6FDCE120" w14:textId="073F30B2" w:rsidR="00AA71ED" w:rsidRPr="00823435" w:rsidRDefault="00AA71ED" w:rsidP="00AA71ED">
            <w:pPr>
              <w:pStyle w:val="afe"/>
              <w:spacing w:after="0"/>
              <w:ind w:left="960"/>
              <w:contextualSpacing/>
              <w:rPr>
                <w:rFonts w:eastAsia="Times New Roman"/>
                <w:sz w:val="22"/>
                <w:szCs w:val="22"/>
                <w:lang w:val="en-US"/>
              </w:rPr>
            </w:pPr>
            <w:r w:rsidRPr="00823435">
              <w:rPr>
                <w:rFonts w:eastAsia="Times New Roman"/>
                <w:sz w:val="22"/>
                <w:szCs w:val="22"/>
                <w:lang w:val="en-US"/>
              </w:rPr>
              <w:t xml:space="preserve">Note: DMRS-based CSI feedback is not in scope of this WI  </w:t>
            </w:r>
          </w:p>
        </w:tc>
      </w:tr>
    </w:tbl>
    <w:p w14:paraId="28994757" w14:textId="0AA3F272" w:rsidR="00DA39EC" w:rsidRPr="00823435" w:rsidRDefault="00DA39EC" w:rsidP="00AA71ED">
      <w:pPr>
        <w:spacing w:afterLines="50" w:after="120"/>
        <w:jc w:val="both"/>
        <w:rPr>
          <w:rFonts w:eastAsiaTheme="minorEastAsia"/>
          <w:sz w:val="22"/>
          <w:szCs w:val="22"/>
        </w:rPr>
      </w:pPr>
    </w:p>
    <w:p w14:paraId="4E98BCA1" w14:textId="4E8719D8" w:rsidR="00DC4751" w:rsidRDefault="00DC4751" w:rsidP="00AA71ED">
      <w:pPr>
        <w:spacing w:afterLines="50" w:after="120"/>
        <w:jc w:val="both"/>
        <w:rPr>
          <w:rFonts w:eastAsiaTheme="minorEastAsia"/>
          <w:sz w:val="22"/>
        </w:rPr>
      </w:pPr>
      <w:r>
        <w:rPr>
          <w:rFonts w:eastAsiaTheme="minorEastAsia" w:hint="eastAsia"/>
          <w:sz w:val="22"/>
        </w:rPr>
        <w:t>At the RAN#</w:t>
      </w:r>
      <w:r w:rsidR="00A60E50">
        <w:rPr>
          <w:rFonts w:eastAsiaTheme="minorEastAsia"/>
          <w:sz w:val="22"/>
        </w:rPr>
        <w:t>92</w:t>
      </w:r>
      <w:r>
        <w:rPr>
          <w:rFonts w:eastAsiaTheme="minorEastAsia" w:hint="eastAsia"/>
          <w:sz w:val="22"/>
        </w:rPr>
        <w:t>-e meeting, the following conclusion was achieved</w:t>
      </w:r>
      <w:r w:rsidR="00823435">
        <w:rPr>
          <w:rFonts w:eastAsiaTheme="minorEastAsia"/>
          <w:sz w:val="22"/>
        </w:rPr>
        <w:t xml:space="preserve"> to facilitate the discussion</w:t>
      </w:r>
      <w:r w:rsidR="00CE424B">
        <w:rPr>
          <w:rFonts w:eastAsiaTheme="minorEastAsia"/>
          <w:sz w:val="22"/>
        </w:rPr>
        <w:t xml:space="preserve"> [</w:t>
      </w:r>
      <w:r w:rsidR="00CE424B" w:rsidRPr="00315AF3">
        <w:rPr>
          <w:rFonts w:eastAsiaTheme="minorEastAsia"/>
          <w:sz w:val="22"/>
        </w:rPr>
        <w:t>2]</w:t>
      </w:r>
      <w:r w:rsidRPr="00315AF3">
        <w:rPr>
          <w:rFonts w:eastAsiaTheme="minorEastAsia"/>
          <w:sz w:val="22"/>
        </w:rPr>
        <w:t>:</w:t>
      </w:r>
    </w:p>
    <w:tbl>
      <w:tblPr>
        <w:tblStyle w:val="afc"/>
        <w:tblW w:w="0" w:type="auto"/>
        <w:tblLook w:val="04A0" w:firstRow="1" w:lastRow="0" w:firstColumn="1" w:lastColumn="0" w:noHBand="0" w:noVBand="1"/>
      </w:tblPr>
      <w:tblGrid>
        <w:gridCol w:w="9962"/>
      </w:tblGrid>
      <w:tr w:rsidR="00A60E50" w14:paraId="1EC62CC2" w14:textId="77777777" w:rsidTr="00A60E50">
        <w:tc>
          <w:tcPr>
            <w:tcW w:w="9962" w:type="dxa"/>
          </w:tcPr>
          <w:p w14:paraId="6DF82014" w14:textId="77777777" w:rsidR="00A60E50" w:rsidRDefault="00A60E50" w:rsidP="00EE37D9">
            <w:pPr>
              <w:spacing w:after="0"/>
              <w:ind w:firstLineChars="100" w:firstLine="240"/>
              <w:contextualSpacing/>
              <w:jc w:val="both"/>
              <w:rPr>
                <w:lang w:eastAsia="ko-KR"/>
              </w:rPr>
            </w:pPr>
            <w:r>
              <w:rPr>
                <w:lang w:eastAsia="ko-KR"/>
              </w:rPr>
              <w:t>During the GTW session the following recommendations with further revisions were endorsed.</w:t>
            </w:r>
          </w:p>
          <w:p w14:paraId="62F3829E" w14:textId="77777777" w:rsidR="00A60E50" w:rsidRDefault="00A60E50" w:rsidP="00EE37D9">
            <w:pPr>
              <w:pStyle w:val="afe"/>
              <w:numPr>
                <w:ilvl w:val="0"/>
                <w:numId w:val="23"/>
              </w:numPr>
              <w:spacing w:after="0" w:line="288" w:lineRule="auto"/>
              <w:ind w:leftChars="0" w:hanging="357"/>
              <w:contextualSpacing/>
              <w:jc w:val="both"/>
              <w:rPr>
                <w:rFonts w:cs="Times"/>
                <w:i/>
                <w:color w:val="000000" w:themeColor="text1"/>
                <w:lang w:eastAsia="zh-CN"/>
              </w:rPr>
            </w:pPr>
            <w:r>
              <w:rPr>
                <w:rFonts w:cs="Times"/>
                <w:b/>
                <w:color w:val="000000" w:themeColor="text1"/>
                <w:lang w:eastAsia="zh-CN"/>
              </w:rPr>
              <w:t>Revised Recommendation1</w:t>
            </w:r>
            <w:r>
              <w:rPr>
                <w:rFonts w:cs="Times"/>
                <w:color w:val="000000" w:themeColor="text1"/>
                <w:lang w:eastAsia="zh-CN"/>
              </w:rPr>
              <w:t xml:space="preserve">: Provide the following RAN guidance on </w:t>
            </w:r>
            <w:r>
              <w:rPr>
                <w:rFonts w:cs="Times"/>
                <w:i/>
                <w:color w:val="000000" w:themeColor="text1"/>
                <w:lang w:eastAsia="zh-CN"/>
              </w:rPr>
              <w:t>CSI feedback enhancement [RAN1]</w:t>
            </w:r>
          </w:p>
          <w:p w14:paraId="32E6E235" w14:textId="77777777" w:rsidR="00A60E50" w:rsidRDefault="00A60E50" w:rsidP="00EE37D9">
            <w:pPr>
              <w:pStyle w:val="afe"/>
              <w:numPr>
                <w:ilvl w:val="1"/>
                <w:numId w:val="23"/>
              </w:numPr>
              <w:spacing w:after="0" w:line="288" w:lineRule="auto"/>
              <w:ind w:leftChars="0" w:hanging="357"/>
              <w:contextualSpacing/>
              <w:jc w:val="both"/>
              <w:rPr>
                <w:rFonts w:cs="Times"/>
                <w:i/>
                <w:color w:val="000000" w:themeColor="text1"/>
                <w:lang w:eastAsia="zh-CN"/>
              </w:rPr>
            </w:pPr>
            <w:r>
              <w:rPr>
                <w:rFonts w:cs="Times"/>
                <w:color w:val="000000" w:themeColor="text1"/>
                <w:lang w:eastAsia="zh-CN"/>
              </w:rPr>
              <w:t>Focus subsequent working group discussions on the schemes proposed in RP-211297.</w:t>
            </w:r>
          </w:p>
          <w:p w14:paraId="5E80D9ED" w14:textId="77777777" w:rsidR="00A60E50" w:rsidRDefault="00A60E50" w:rsidP="00EE37D9">
            <w:pPr>
              <w:pStyle w:val="afe"/>
              <w:numPr>
                <w:ilvl w:val="2"/>
                <w:numId w:val="23"/>
              </w:numPr>
              <w:spacing w:after="0" w:line="288" w:lineRule="auto"/>
              <w:ind w:leftChars="0"/>
              <w:contextualSpacing/>
              <w:jc w:val="both"/>
              <w:rPr>
                <w:rFonts w:cs="Times"/>
                <w:i/>
                <w:color w:val="000000" w:themeColor="text1"/>
                <w:lang w:eastAsia="zh-CN"/>
              </w:rPr>
            </w:pPr>
            <w:r>
              <w:rPr>
                <w:color w:val="FF0000"/>
                <w:lang w:eastAsia="zh-CN"/>
              </w:rPr>
              <w:t xml:space="preserve">Details </w:t>
            </w:r>
            <w:r>
              <w:rPr>
                <w:strike/>
                <w:color w:val="FF0000"/>
                <w:lang w:eastAsia="zh-CN"/>
              </w:rPr>
              <w:t>(e.g. how to calculate delta-MCS)</w:t>
            </w:r>
            <w:r>
              <w:rPr>
                <w:color w:val="FF0000"/>
                <w:lang w:eastAsia="zh-CN"/>
              </w:rPr>
              <w:t xml:space="preserve"> are up to further working group discussions.</w:t>
            </w:r>
          </w:p>
          <w:p w14:paraId="10354EAA" w14:textId="77777777" w:rsidR="00A60E50" w:rsidRDefault="00A60E50" w:rsidP="00EE37D9">
            <w:pPr>
              <w:pStyle w:val="afe"/>
              <w:numPr>
                <w:ilvl w:val="0"/>
                <w:numId w:val="23"/>
              </w:numPr>
              <w:spacing w:after="0" w:line="288" w:lineRule="auto"/>
              <w:ind w:leftChars="0" w:hanging="357"/>
              <w:contextualSpacing/>
              <w:jc w:val="both"/>
              <w:rPr>
                <w:rFonts w:cs="Times"/>
                <w:i/>
                <w:color w:val="000000" w:themeColor="text1"/>
                <w:lang w:eastAsia="zh-CN"/>
              </w:rPr>
            </w:pPr>
            <w:r>
              <w:rPr>
                <w:rFonts w:cs="Times"/>
                <w:b/>
                <w:color w:val="000000" w:themeColor="text1"/>
                <w:lang w:eastAsia="zh-CN"/>
              </w:rPr>
              <w:t>Revised Recommendation2</w:t>
            </w:r>
            <w:r>
              <w:rPr>
                <w:rFonts w:cs="Times"/>
                <w:color w:val="000000" w:themeColor="text1"/>
                <w:lang w:eastAsia="zh-CN"/>
              </w:rPr>
              <w:t>: Provide the following RAN guidance on</w:t>
            </w:r>
            <w:r>
              <w:rPr>
                <w:rFonts w:cs="Times"/>
                <w:i/>
                <w:color w:val="000000" w:themeColor="text1"/>
                <w:lang w:eastAsia="zh-CN"/>
              </w:rPr>
              <w:t xml:space="preserve"> HARQ-ACK enhancement [RAN1]</w:t>
            </w:r>
          </w:p>
          <w:p w14:paraId="3133796E" w14:textId="3AE8BAA1" w:rsidR="00A60E50" w:rsidRPr="00EE37D9" w:rsidRDefault="00A60E50" w:rsidP="00EE37D9">
            <w:pPr>
              <w:pStyle w:val="afe"/>
              <w:numPr>
                <w:ilvl w:val="1"/>
                <w:numId w:val="23"/>
              </w:numPr>
              <w:spacing w:line="288" w:lineRule="auto"/>
              <w:ind w:leftChars="0"/>
              <w:contextualSpacing/>
              <w:jc w:val="both"/>
              <w:rPr>
                <w:rFonts w:cs="Times"/>
                <w:i/>
                <w:color w:val="000000" w:themeColor="text1"/>
                <w:lang w:eastAsia="zh-CN"/>
              </w:rPr>
            </w:pPr>
            <w:r>
              <w:rPr>
                <w:rFonts w:cs="Times"/>
                <w:color w:val="000000" w:themeColor="text1"/>
                <w:lang w:eastAsia="zh-CN"/>
              </w:rPr>
              <w:t xml:space="preserve">No further discussions on </w:t>
            </w:r>
            <w:r>
              <w:t xml:space="preserve">SPS HARQ-ACK </w:t>
            </w:r>
            <w:r>
              <w:rPr>
                <w:color w:val="FF0000"/>
              </w:rPr>
              <w:t>skipping and size reduction</w:t>
            </w:r>
            <w:r>
              <w:rPr>
                <w:strike/>
                <w:color w:val="FF0000"/>
              </w:rPr>
              <w:t>bundling/compression</w:t>
            </w:r>
            <w:r>
              <w:t>.</w:t>
            </w:r>
          </w:p>
        </w:tc>
      </w:tr>
    </w:tbl>
    <w:p w14:paraId="526EA957" w14:textId="1216F449" w:rsidR="00A60E50" w:rsidRDefault="00A60E50" w:rsidP="00AA71ED">
      <w:pPr>
        <w:spacing w:afterLines="50" w:after="120"/>
        <w:jc w:val="both"/>
        <w:rPr>
          <w:rFonts w:eastAsiaTheme="minorEastAsia"/>
          <w:sz w:val="22"/>
        </w:rPr>
      </w:pPr>
    </w:p>
    <w:p w14:paraId="15A64CA5" w14:textId="281EF2C9" w:rsidR="00A60E50" w:rsidRDefault="00A60E50" w:rsidP="00AA71ED">
      <w:pPr>
        <w:spacing w:afterLines="50" w:after="120"/>
        <w:jc w:val="both"/>
        <w:rPr>
          <w:rFonts w:eastAsiaTheme="minorEastAsia"/>
          <w:sz w:val="22"/>
        </w:rPr>
      </w:pPr>
      <w:r>
        <w:rPr>
          <w:rFonts w:eastAsiaTheme="minorEastAsia"/>
          <w:sz w:val="22"/>
        </w:rPr>
        <w:t>The referred proposal in RP-21197 in the above conclusion is as follows [3]:</w:t>
      </w:r>
    </w:p>
    <w:tbl>
      <w:tblPr>
        <w:tblStyle w:val="afc"/>
        <w:tblW w:w="0" w:type="auto"/>
        <w:tblLook w:val="04A0" w:firstRow="1" w:lastRow="0" w:firstColumn="1" w:lastColumn="0" w:noHBand="0" w:noVBand="1"/>
      </w:tblPr>
      <w:tblGrid>
        <w:gridCol w:w="9962"/>
      </w:tblGrid>
      <w:tr w:rsidR="00A60E50" w:rsidRPr="00A60E50" w14:paraId="46A302AE" w14:textId="77777777" w:rsidTr="00A60E50">
        <w:tc>
          <w:tcPr>
            <w:tcW w:w="9962" w:type="dxa"/>
          </w:tcPr>
          <w:p w14:paraId="08F03DF9" w14:textId="77777777" w:rsidR="00A60E50" w:rsidRPr="00EE37D9" w:rsidRDefault="00A60E50" w:rsidP="00EE37D9">
            <w:pPr>
              <w:spacing w:after="0"/>
              <w:contextualSpacing/>
              <w:rPr>
                <w:bCs/>
                <w:iCs/>
              </w:rPr>
            </w:pPr>
            <w:r w:rsidRPr="00EE37D9">
              <w:rPr>
                <w:bCs/>
                <w:iCs/>
              </w:rPr>
              <w:t>Proposal: RAN confirms the following as a guidance to RAN1 for CSI enhancement in Enhanced URLLC/IIoT WI:</w:t>
            </w:r>
          </w:p>
          <w:p w14:paraId="03862B10" w14:textId="77777777" w:rsidR="00A60E50" w:rsidRPr="00EE37D9" w:rsidRDefault="00A60E50" w:rsidP="00EE37D9">
            <w:pPr>
              <w:spacing w:after="0"/>
              <w:contextualSpacing/>
              <w:rPr>
                <w:bCs/>
                <w:iCs/>
              </w:rPr>
            </w:pPr>
            <w:r w:rsidRPr="00EE37D9">
              <w:rPr>
                <w:bCs/>
                <w:iCs/>
              </w:rPr>
              <w:t>RAN1 to further investigate the following for CSI enhancements for IIoT/URLLC:</w:t>
            </w:r>
          </w:p>
          <w:p w14:paraId="4D2EC1BB" w14:textId="77777777" w:rsidR="00A60E50" w:rsidRPr="00EE37D9" w:rsidRDefault="00A60E50" w:rsidP="00EE37D9">
            <w:pPr>
              <w:pStyle w:val="afe"/>
              <w:widowControl w:val="0"/>
              <w:numPr>
                <w:ilvl w:val="0"/>
                <w:numId w:val="16"/>
              </w:numPr>
              <w:spacing w:after="0" w:line="252" w:lineRule="auto"/>
              <w:ind w:leftChars="0"/>
              <w:contextualSpacing/>
              <w:jc w:val="both"/>
              <w:rPr>
                <w:bCs/>
                <w:iCs/>
              </w:rPr>
            </w:pPr>
            <w:r w:rsidRPr="00EE37D9">
              <w:rPr>
                <w:bCs/>
                <w:iCs/>
              </w:rPr>
              <w:t>Increasing the number of bits used for the reported subband CQI (3-bits differential subband CQI or 4-bits CQI)</w:t>
            </w:r>
          </w:p>
          <w:p w14:paraId="15CAF043" w14:textId="77777777" w:rsidR="00A60E50" w:rsidRPr="00EE37D9" w:rsidRDefault="00A60E50" w:rsidP="00EE37D9">
            <w:pPr>
              <w:pStyle w:val="afe"/>
              <w:widowControl w:val="0"/>
              <w:numPr>
                <w:ilvl w:val="0"/>
                <w:numId w:val="16"/>
              </w:numPr>
              <w:spacing w:after="0" w:line="252" w:lineRule="auto"/>
              <w:ind w:leftChars="0"/>
              <w:contextualSpacing/>
              <w:jc w:val="both"/>
              <w:rPr>
                <w:bCs/>
                <w:iCs/>
              </w:rPr>
            </w:pPr>
            <w:r w:rsidRPr="00EE37D9">
              <w:rPr>
                <w:bCs/>
                <w:iCs/>
              </w:rPr>
              <w:t>Reporting of delta-MCS:</w:t>
            </w:r>
          </w:p>
          <w:p w14:paraId="256FFF33" w14:textId="77777777" w:rsidR="00A60E50" w:rsidRPr="00EE37D9" w:rsidRDefault="00A60E50" w:rsidP="00EE37D9">
            <w:pPr>
              <w:pStyle w:val="afe"/>
              <w:widowControl w:val="0"/>
              <w:numPr>
                <w:ilvl w:val="1"/>
                <w:numId w:val="16"/>
              </w:numPr>
              <w:spacing w:after="0" w:line="252" w:lineRule="auto"/>
              <w:ind w:leftChars="0"/>
              <w:contextualSpacing/>
              <w:jc w:val="both"/>
              <w:rPr>
                <w:bCs/>
                <w:iCs/>
              </w:rPr>
            </w:pPr>
            <w:r w:rsidRPr="00EE37D9">
              <w:rPr>
                <w:bCs/>
                <w:iCs/>
              </w:rPr>
              <w:t>Report consists of delta-MCS for a TB received with MCS index I</w:t>
            </w:r>
            <w:r w:rsidRPr="00EE37D9">
              <w:rPr>
                <w:bCs/>
                <w:iCs/>
                <w:vertAlign w:val="subscript"/>
              </w:rPr>
              <w:t>MCS</w:t>
            </w:r>
            <w:r w:rsidRPr="00EE37D9">
              <w:rPr>
                <w:bCs/>
                <w:iCs/>
              </w:rPr>
              <w:t>:</w:t>
            </w:r>
          </w:p>
          <w:p w14:paraId="7A270977" w14:textId="13367433" w:rsidR="00A60E50" w:rsidRPr="00EE37D9" w:rsidRDefault="00A60E50" w:rsidP="00EE37D9">
            <w:pPr>
              <w:pStyle w:val="afe"/>
              <w:widowControl w:val="0"/>
              <w:numPr>
                <w:ilvl w:val="2"/>
                <w:numId w:val="16"/>
              </w:numPr>
              <w:spacing w:line="252" w:lineRule="auto"/>
              <w:ind w:leftChars="0"/>
              <w:contextualSpacing/>
              <w:jc w:val="both"/>
              <w:rPr>
                <w:bCs/>
                <w:iCs/>
              </w:rPr>
            </w:pPr>
            <w:r w:rsidRPr="00EE37D9">
              <w:rPr>
                <w:bCs/>
                <w:iCs/>
              </w:rPr>
              <w:t>delta-MCS is calculated from the difference between I</w:t>
            </w:r>
            <w:r w:rsidRPr="00EE37D9">
              <w:rPr>
                <w:bCs/>
                <w:iCs/>
                <w:vertAlign w:val="subscript"/>
              </w:rPr>
              <w:t>MCS_tgt</w:t>
            </w:r>
            <w:r w:rsidRPr="00EE37D9">
              <w:rPr>
                <w:bCs/>
                <w:iCs/>
              </w:rPr>
              <w:t xml:space="preserve"> and I</w:t>
            </w:r>
            <w:r w:rsidRPr="00EE37D9">
              <w:rPr>
                <w:bCs/>
                <w:iCs/>
                <w:vertAlign w:val="subscript"/>
              </w:rPr>
              <w:t>MCS</w:t>
            </w:r>
            <w:r w:rsidRPr="00EE37D9">
              <w:rPr>
                <w:bCs/>
                <w:iCs/>
              </w:rPr>
              <w:t>, where I</w:t>
            </w:r>
            <w:r w:rsidRPr="00EE37D9">
              <w:rPr>
                <w:bCs/>
                <w:iCs/>
                <w:vertAlign w:val="subscript"/>
              </w:rPr>
              <w:t>MCS_tgt</w:t>
            </w:r>
            <w:r w:rsidRPr="00EE37D9">
              <w:rPr>
                <w:bCs/>
                <w:iCs/>
              </w:rPr>
              <w:t xml:space="preserve"> is the largest MCS index such that the estimated BLER for a TB received with this MCS index would be smaller than or equal to a BLER target, and I</w:t>
            </w:r>
            <w:r w:rsidRPr="00EE37D9">
              <w:rPr>
                <w:bCs/>
                <w:iCs/>
                <w:vertAlign w:val="subscript"/>
              </w:rPr>
              <w:t>MCS</w:t>
            </w:r>
            <w:r w:rsidRPr="00EE37D9">
              <w:rPr>
                <w:bCs/>
                <w:iCs/>
              </w:rPr>
              <w:t xml:space="preserve"> is the MCS index of the received TB.</w:t>
            </w:r>
          </w:p>
        </w:tc>
      </w:tr>
    </w:tbl>
    <w:p w14:paraId="2C4BD3D5" w14:textId="77777777" w:rsidR="00A60E50" w:rsidRDefault="00A60E50" w:rsidP="00AA71ED">
      <w:pPr>
        <w:spacing w:afterLines="50" w:after="120"/>
        <w:jc w:val="both"/>
        <w:rPr>
          <w:rFonts w:eastAsiaTheme="minorEastAsia"/>
          <w:sz w:val="22"/>
        </w:rPr>
      </w:pPr>
    </w:p>
    <w:p w14:paraId="57BF9C3F" w14:textId="2C0E9A3E" w:rsidR="00AA71ED" w:rsidRPr="004C6777" w:rsidRDefault="00AA71ED" w:rsidP="00AA71ED">
      <w:pPr>
        <w:spacing w:afterLines="50" w:after="120"/>
        <w:jc w:val="both"/>
        <w:rPr>
          <w:rFonts w:eastAsiaTheme="minorEastAsia"/>
          <w:sz w:val="22"/>
        </w:rPr>
      </w:pPr>
      <w:r>
        <w:rPr>
          <w:rFonts w:eastAsiaTheme="minorEastAsia" w:hint="eastAsia"/>
          <w:sz w:val="22"/>
        </w:rPr>
        <w:t xml:space="preserve">In this </w:t>
      </w:r>
      <w:r>
        <w:rPr>
          <w:rFonts w:eastAsiaTheme="minorEastAsia"/>
          <w:sz w:val="22"/>
        </w:rPr>
        <w:t>contribution</w:t>
      </w:r>
      <w:r>
        <w:rPr>
          <w:rFonts w:eastAsiaTheme="minorEastAsia" w:hint="eastAsia"/>
          <w:sz w:val="22"/>
        </w:rPr>
        <w:t xml:space="preserve">, we </w:t>
      </w:r>
      <w:r>
        <w:rPr>
          <w:rFonts w:eastAsiaTheme="minorEastAsia"/>
          <w:sz w:val="22"/>
        </w:rPr>
        <w:t xml:space="preserve">share our views on </w:t>
      </w:r>
      <w:r w:rsidR="00BB4AF0">
        <w:rPr>
          <w:rFonts w:eastAsiaTheme="minorEastAsia"/>
          <w:sz w:val="22"/>
        </w:rPr>
        <w:t>increasing granularity of</w:t>
      </w:r>
      <w:r w:rsidR="00A60E50">
        <w:rPr>
          <w:rFonts w:eastAsiaTheme="minorEastAsia"/>
          <w:sz w:val="22"/>
        </w:rPr>
        <w:t xml:space="preserve"> subband CQI reporting and delta-MCS reporting on </w:t>
      </w:r>
      <w:r>
        <w:rPr>
          <w:rFonts w:eastAsiaTheme="minorEastAsia"/>
          <w:sz w:val="22"/>
        </w:rPr>
        <w:t>enhancements for Rel-17 CSI feedback enhancements for URLLC.</w:t>
      </w:r>
    </w:p>
    <w:p w14:paraId="5BBFF418" w14:textId="77777777" w:rsidR="003F7230" w:rsidRPr="00AA71ED" w:rsidRDefault="003F7230" w:rsidP="003F7230">
      <w:pPr>
        <w:spacing w:afterLines="50" w:after="120"/>
        <w:jc w:val="both"/>
        <w:rPr>
          <w:rFonts w:eastAsiaTheme="minorEastAsia"/>
          <w:sz w:val="22"/>
        </w:rPr>
      </w:pPr>
    </w:p>
    <w:p w14:paraId="52260AD9" w14:textId="09396FC4"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Discussions</w:t>
      </w:r>
    </w:p>
    <w:p w14:paraId="7C325F23" w14:textId="271B98AE" w:rsidR="00823435" w:rsidRDefault="00BB4AF0" w:rsidP="00BB4AF0">
      <w:pPr>
        <w:pStyle w:val="1"/>
        <w:numPr>
          <w:ilvl w:val="1"/>
          <w:numId w:val="6"/>
        </w:numPr>
        <w:spacing w:after="120"/>
        <w:jc w:val="both"/>
        <w:rPr>
          <w:rFonts w:eastAsia="DengXian"/>
          <w:b/>
          <w:lang w:val="en-US" w:eastAsia="zh-CN"/>
        </w:rPr>
      </w:pPr>
      <w:r w:rsidRPr="00BB4AF0">
        <w:rPr>
          <w:rFonts w:eastAsia="DengXian"/>
          <w:b/>
          <w:lang w:val="en-US" w:eastAsia="zh-CN"/>
        </w:rPr>
        <w:t>Increasing the number of bits used for the reported subband CQI (3-bits differential subband CQI or 4-bits CQI)</w:t>
      </w:r>
    </w:p>
    <w:p w14:paraId="5A230562" w14:textId="70A85D21" w:rsidR="006A39F0" w:rsidRDefault="006A39F0" w:rsidP="00823435">
      <w:pPr>
        <w:rPr>
          <w:rFonts w:eastAsiaTheme="minorEastAsia"/>
          <w:sz w:val="22"/>
          <w:szCs w:val="22"/>
          <w:lang w:val="en-US"/>
        </w:rPr>
      </w:pPr>
      <w:r>
        <w:rPr>
          <w:rFonts w:eastAsiaTheme="minorEastAsia"/>
          <w:sz w:val="22"/>
          <w:szCs w:val="22"/>
          <w:lang w:val="en-US"/>
        </w:rPr>
        <w:t xml:space="preserve">Differential CQI values are reported per subband instead of actual CQI values for subband CQI. It is beneficial as less UCI payload size is required for subband CQI reporting compared to reporting of actual CQI values. However, it makes the subband information less reliable since some CQI offset values are filtered as the nearest available values due to the limited bit size of subband CQI table. For example, Table 1 shows the differential subband CQI table </w:t>
      </w:r>
      <w:r w:rsidR="00600CE5">
        <w:rPr>
          <w:rFonts w:eastAsiaTheme="minorEastAsia"/>
          <w:sz w:val="22"/>
          <w:szCs w:val="22"/>
          <w:lang w:val="en-US"/>
        </w:rPr>
        <w:t xml:space="preserve">[4] </w:t>
      </w:r>
      <w:r>
        <w:rPr>
          <w:rFonts w:eastAsiaTheme="minorEastAsia"/>
          <w:sz w:val="22"/>
          <w:szCs w:val="22"/>
          <w:lang w:val="en-US"/>
        </w:rPr>
        <w:t>and larger values than 2 will be filtered as 2. Therefore, increasing the number of bits used for the subband CQI would be beneficial for better reliability.</w:t>
      </w:r>
      <w:r w:rsidRPr="006A39F0">
        <w:rPr>
          <w:rFonts w:eastAsiaTheme="minorEastAsia" w:hint="eastAsia"/>
          <w:lang w:val="en-US"/>
        </w:rPr>
        <w:t xml:space="preserve"> </w:t>
      </w:r>
      <w:r>
        <w:rPr>
          <w:rFonts w:eastAsiaTheme="minorEastAsia" w:hint="eastAsia"/>
          <w:lang w:val="en-US"/>
        </w:rPr>
        <w:t xml:space="preserve">However, </w:t>
      </w:r>
      <w:r>
        <w:rPr>
          <w:rFonts w:eastAsiaTheme="minorEastAsia"/>
          <w:lang w:val="en-US"/>
        </w:rPr>
        <w:t xml:space="preserve">it should be carefully justified whether increased granularity of subband CQI is supported or not as </w:t>
      </w:r>
      <w:r>
        <w:rPr>
          <w:rFonts w:eastAsiaTheme="minorEastAsia" w:hint="eastAsia"/>
          <w:lang w:val="en-US"/>
        </w:rPr>
        <w:t>the reporting overhead will be increased</w:t>
      </w:r>
      <w:r>
        <w:rPr>
          <w:rFonts w:eastAsiaTheme="minorEastAsia"/>
          <w:lang w:val="en-US"/>
        </w:rPr>
        <w:t xml:space="preserve"> and the actual gain may be marginal</w:t>
      </w:r>
      <w:r>
        <w:rPr>
          <w:rFonts w:eastAsiaTheme="minorEastAsia" w:hint="eastAsia"/>
          <w:lang w:val="en-US"/>
        </w:rPr>
        <w:t>.</w:t>
      </w:r>
    </w:p>
    <w:p w14:paraId="0FF17B56" w14:textId="77777777" w:rsidR="006A39F0" w:rsidRPr="00A60F43" w:rsidRDefault="006A39F0" w:rsidP="00823435">
      <w:pPr>
        <w:rPr>
          <w:rFonts w:eastAsiaTheme="minorEastAsia"/>
          <w:sz w:val="22"/>
          <w:szCs w:val="22"/>
          <w:lang w:val="en-US"/>
        </w:rPr>
      </w:pPr>
    </w:p>
    <w:p w14:paraId="169A618C" w14:textId="781CA6E3" w:rsidR="006A39F0" w:rsidRPr="00DE67D6" w:rsidRDefault="006A39F0" w:rsidP="006A39F0">
      <w:pPr>
        <w:pStyle w:val="af"/>
        <w:spacing w:before="180" w:after="40"/>
        <w:jc w:val="center"/>
        <w:rPr>
          <w:b w:val="0"/>
        </w:rPr>
      </w:pPr>
      <w:bookmarkStart w:id="9" w:name="_Ref47480075"/>
      <w:bookmarkStart w:id="10" w:name="_Ref47479950"/>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Pr>
          <w:b w:val="0"/>
          <w:noProof/>
        </w:rPr>
        <w:t>1</w:t>
      </w:r>
      <w:r w:rsidRPr="00401394">
        <w:rPr>
          <w:b w:val="0"/>
        </w:rPr>
        <w:fldChar w:fldCharType="end"/>
      </w:r>
      <w:bookmarkEnd w:id="9"/>
      <w:r w:rsidRPr="00401394">
        <w:rPr>
          <w:b w:val="0"/>
        </w:rPr>
        <w:t xml:space="preserve">: </w:t>
      </w:r>
      <w:r w:rsidRPr="00DE67D6">
        <w:rPr>
          <w:b w:val="0"/>
        </w:rPr>
        <w:t xml:space="preserve">Differential </w:t>
      </w:r>
      <w:r>
        <w:rPr>
          <w:b w:val="0"/>
        </w:rPr>
        <w:t xml:space="preserve">subband </w:t>
      </w:r>
      <w:r w:rsidRPr="00DE67D6">
        <w:rPr>
          <w:b w:val="0"/>
        </w:rPr>
        <w:t xml:space="preserve">CQI </w:t>
      </w:r>
      <w:r>
        <w:rPr>
          <w:b w:val="0"/>
        </w:rPr>
        <w:t>table.</w:t>
      </w:r>
      <w:bookmarkEnd w:id="10"/>
    </w:p>
    <w:tbl>
      <w:tblPr>
        <w:tblStyle w:val="3-1"/>
        <w:tblW w:w="5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629"/>
        <w:gridCol w:w="1948"/>
      </w:tblGrid>
      <w:tr w:rsidR="006A39F0" w:rsidRPr="005F04B5" w14:paraId="25778CC2" w14:textId="77777777" w:rsidTr="00EE37D9">
        <w:trPr>
          <w:cnfStyle w:val="100000000000" w:firstRow="1" w:lastRow="0" w:firstColumn="0" w:lastColumn="0" w:oddVBand="0" w:evenVBand="0" w:oddHBand="0" w:evenHBand="0" w:firstRowFirstColumn="0" w:firstRowLastColumn="0" w:lastRowFirstColumn="0" w:lastRowLastColumn="0"/>
          <w:trHeight w:val="20"/>
          <w:jc w:val="center"/>
        </w:trPr>
        <w:tc>
          <w:tcPr>
            <w:tcW w:w="3629" w:type="dxa"/>
            <w:shd w:val="clear" w:color="auto" w:fill="D9D9D9" w:themeFill="background1" w:themeFillShade="D9"/>
            <w:hideMark/>
          </w:tcPr>
          <w:p w14:paraId="3B9CE7AA" w14:textId="0A74CC38" w:rsidR="006A39F0" w:rsidRPr="005F04B5" w:rsidRDefault="000966A0" w:rsidP="00714929">
            <w:pPr>
              <w:jc w:val="center"/>
              <w:rPr>
                <w:bCs w:val="0"/>
                <w:color w:val="000000" w:themeColor="text1"/>
                <w:lang w:eastAsia="ko-KR"/>
              </w:rPr>
            </w:pPr>
            <w:r>
              <w:rPr>
                <w:bCs w:val="0"/>
                <w:color w:val="000000" w:themeColor="text1"/>
                <w:lang w:eastAsia="ko-KR"/>
              </w:rPr>
              <w:t>Subband differential CQI value</w:t>
            </w:r>
          </w:p>
        </w:tc>
        <w:tc>
          <w:tcPr>
            <w:tcW w:w="1948" w:type="dxa"/>
            <w:shd w:val="clear" w:color="auto" w:fill="D9D9D9" w:themeFill="background1" w:themeFillShade="D9"/>
            <w:hideMark/>
          </w:tcPr>
          <w:p w14:paraId="0D703A41" w14:textId="78B405C3" w:rsidR="006A39F0" w:rsidRPr="005F04B5" w:rsidRDefault="006A39F0" w:rsidP="00714929">
            <w:pPr>
              <w:jc w:val="center"/>
              <w:rPr>
                <w:bCs w:val="0"/>
                <w:color w:val="000000" w:themeColor="text1"/>
                <w:lang w:eastAsia="ko-KR"/>
              </w:rPr>
            </w:pPr>
            <w:r>
              <w:rPr>
                <w:bCs w:val="0"/>
                <w:color w:val="000000" w:themeColor="text1"/>
                <w:lang w:eastAsia="ko-KR"/>
              </w:rPr>
              <w:t xml:space="preserve">CQI </w:t>
            </w:r>
            <w:r w:rsidR="000966A0">
              <w:rPr>
                <w:bCs w:val="0"/>
                <w:color w:val="000000" w:themeColor="text1"/>
                <w:lang w:eastAsia="ko-KR"/>
              </w:rPr>
              <w:t>o</w:t>
            </w:r>
            <w:r w:rsidRPr="005F04B5">
              <w:rPr>
                <w:bCs w:val="0"/>
                <w:color w:val="000000" w:themeColor="text1"/>
                <w:lang w:eastAsia="ko-KR"/>
              </w:rPr>
              <w:t>ffset</w:t>
            </w:r>
            <w:r w:rsidR="000966A0">
              <w:rPr>
                <w:bCs w:val="0"/>
                <w:color w:val="000000" w:themeColor="text1"/>
                <w:lang w:eastAsia="ko-KR"/>
              </w:rPr>
              <w:t xml:space="preserve"> level</w:t>
            </w:r>
          </w:p>
        </w:tc>
      </w:tr>
      <w:tr w:rsidR="006A39F0" w:rsidRPr="005F04B5" w14:paraId="39562D5B" w14:textId="77777777" w:rsidTr="00EE37D9">
        <w:trPr>
          <w:cnfStyle w:val="000000100000" w:firstRow="0" w:lastRow="0" w:firstColumn="0" w:lastColumn="0" w:oddVBand="0" w:evenVBand="0" w:oddHBand="1" w:evenHBand="0" w:firstRowFirstColumn="0" w:firstRowLastColumn="0" w:lastRowFirstColumn="0" w:lastRowLastColumn="0"/>
          <w:trHeight w:val="20"/>
          <w:jc w:val="center"/>
        </w:trPr>
        <w:tc>
          <w:tcPr>
            <w:tcW w:w="3629" w:type="dxa"/>
            <w:tcBorders>
              <w:top w:val="none" w:sz="0" w:space="0" w:color="auto"/>
              <w:bottom w:val="none" w:sz="0" w:space="0" w:color="auto"/>
            </w:tcBorders>
            <w:hideMark/>
          </w:tcPr>
          <w:p w14:paraId="765FAA57" w14:textId="77777777" w:rsidR="006A39F0" w:rsidRPr="005F04B5" w:rsidRDefault="006A39F0" w:rsidP="00714929">
            <w:pPr>
              <w:jc w:val="center"/>
              <w:rPr>
                <w:bCs/>
                <w:color w:val="000000" w:themeColor="text1"/>
                <w:lang w:eastAsia="ko-KR"/>
              </w:rPr>
            </w:pPr>
            <w:r w:rsidRPr="005F04B5">
              <w:rPr>
                <w:bCs/>
                <w:color w:val="000000" w:themeColor="text1"/>
                <w:lang w:eastAsia="ko-KR"/>
              </w:rPr>
              <w:t>0</w:t>
            </w:r>
          </w:p>
        </w:tc>
        <w:tc>
          <w:tcPr>
            <w:tcW w:w="1948" w:type="dxa"/>
            <w:tcBorders>
              <w:top w:val="none" w:sz="0" w:space="0" w:color="auto"/>
              <w:bottom w:val="none" w:sz="0" w:space="0" w:color="auto"/>
            </w:tcBorders>
            <w:hideMark/>
          </w:tcPr>
          <w:p w14:paraId="4F16D0D4" w14:textId="77777777" w:rsidR="006A39F0" w:rsidRPr="005F04B5" w:rsidRDefault="006A39F0" w:rsidP="00714929">
            <w:pPr>
              <w:jc w:val="center"/>
              <w:rPr>
                <w:bCs/>
                <w:color w:val="000000" w:themeColor="text1"/>
                <w:lang w:eastAsia="ko-KR"/>
              </w:rPr>
            </w:pPr>
            <w:r w:rsidRPr="005F04B5">
              <w:rPr>
                <w:bCs/>
                <w:color w:val="000000" w:themeColor="text1"/>
                <w:lang w:eastAsia="ko-KR"/>
              </w:rPr>
              <w:t>0</w:t>
            </w:r>
          </w:p>
        </w:tc>
      </w:tr>
      <w:tr w:rsidR="006A39F0" w:rsidRPr="005F04B5" w14:paraId="6A01F9D2" w14:textId="77777777" w:rsidTr="00EE37D9">
        <w:trPr>
          <w:trHeight w:val="20"/>
          <w:jc w:val="center"/>
        </w:trPr>
        <w:tc>
          <w:tcPr>
            <w:tcW w:w="3629" w:type="dxa"/>
            <w:hideMark/>
          </w:tcPr>
          <w:p w14:paraId="3A16DBD1" w14:textId="77777777" w:rsidR="006A39F0" w:rsidRPr="005F04B5" w:rsidRDefault="006A39F0" w:rsidP="00714929">
            <w:pPr>
              <w:jc w:val="center"/>
              <w:rPr>
                <w:bCs/>
                <w:color w:val="000000" w:themeColor="text1"/>
                <w:lang w:eastAsia="ko-KR"/>
              </w:rPr>
            </w:pPr>
            <w:r w:rsidRPr="005F04B5">
              <w:rPr>
                <w:bCs/>
                <w:color w:val="000000" w:themeColor="text1"/>
                <w:lang w:eastAsia="ko-KR"/>
              </w:rPr>
              <w:t>1</w:t>
            </w:r>
          </w:p>
        </w:tc>
        <w:tc>
          <w:tcPr>
            <w:tcW w:w="1948" w:type="dxa"/>
            <w:hideMark/>
          </w:tcPr>
          <w:p w14:paraId="19FBC003" w14:textId="77777777" w:rsidR="006A39F0" w:rsidRPr="005F04B5" w:rsidRDefault="006A39F0" w:rsidP="00714929">
            <w:pPr>
              <w:jc w:val="center"/>
              <w:rPr>
                <w:bCs/>
                <w:color w:val="000000" w:themeColor="text1"/>
                <w:lang w:eastAsia="ko-KR"/>
              </w:rPr>
            </w:pPr>
            <w:r w:rsidRPr="005F04B5">
              <w:rPr>
                <w:bCs/>
                <w:color w:val="000000" w:themeColor="text1"/>
                <w:lang w:eastAsia="ko-KR"/>
              </w:rPr>
              <w:t>1</w:t>
            </w:r>
          </w:p>
        </w:tc>
      </w:tr>
      <w:tr w:rsidR="006A39F0" w:rsidRPr="005F04B5" w14:paraId="0977888C" w14:textId="77777777" w:rsidTr="00EE37D9">
        <w:trPr>
          <w:cnfStyle w:val="000000100000" w:firstRow="0" w:lastRow="0" w:firstColumn="0" w:lastColumn="0" w:oddVBand="0" w:evenVBand="0" w:oddHBand="1" w:evenHBand="0" w:firstRowFirstColumn="0" w:firstRowLastColumn="0" w:lastRowFirstColumn="0" w:lastRowLastColumn="0"/>
          <w:trHeight w:val="20"/>
          <w:jc w:val="center"/>
        </w:trPr>
        <w:tc>
          <w:tcPr>
            <w:tcW w:w="3629" w:type="dxa"/>
            <w:tcBorders>
              <w:top w:val="none" w:sz="0" w:space="0" w:color="auto"/>
              <w:bottom w:val="none" w:sz="0" w:space="0" w:color="auto"/>
            </w:tcBorders>
            <w:hideMark/>
          </w:tcPr>
          <w:p w14:paraId="68D9D91C" w14:textId="77777777" w:rsidR="006A39F0" w:rsidRPr="005F04B5" w:rsidRDefault="006A39F0" w:rsidP="00714929">
            <w:pPr>
              <w:jc w:val="center"/>
              <w:rPr>
                <w:bCs/>
                <w:color w:val="000000" w:themeColor="text1"/>
                <w:lang w:eastAsia="ko-KR"/>
              </w:rPr>
            </w:pPr>
            <w:r w:rsidRPr="005F04B5">
              <w:rPr>
                <w:bCs/>
                <w:color w:val="000000" w:themeColor="text1"/>
                <w:lang w:eastAsia="ko-KR"/>
              </w:rPr>
              <w:t>2</w:t>
            </w:r>
          </w:p>
        </w:tc>
        <w:tc>
          <w:tcPr>
            <w:tcW w:w="1948" w:type="dxa"/>
            <w:tcBorders>
              <w:top w:val="none" w:sz="0" w:space="0" w:color="auto"/>
              <w:bottom w:val="none" w:sz="0" w:space="0" w:color="auto"/>
            </w:tcBorders>
            <w:hideMark/>
          </w:tcPr>
          <w:p w14:paraId="086AEFA0" w14:textId="58F1A373" w:rsidR="006A39F0" w:rsidRPr="005F04B5" w:rsidRDefault="000966A0">
            <w:pPr>
              <w:jc w:val="center"/>
              <w:rPr>
                <w:bCs/>
                <w:color w:val="000000" w:themeColor="text1"/>
                <w:lang w:eastAsia="ko-KR"/>
              </w:rPr>
            </w:pPr>
            <m:oMath>
              <m:r>
                <m:rPr>
                  <m:sty m:val="p"/>
                </m:rPr>
                <w:rPr>
                  <w:rFonts w:ascii="Cambria Math" w:hAnsi="Cambria Math"/>
                  <w:color w:val="000000" w:themeColor="text1"/>
                  <w:lang w:eastAsia="ko-KR"/>
                </w:rPr>
                <m:t>≥</m:t>
              </m:r>
            </m:oMath>
            <w:r w:rsidR="006A39F0" w:rsidRPr="005F04B5">
              <w:rPr>
                <w:bCs/>
                <w:color w:val="000000" w:themeColor="text1"/>
                <w:lang w:eastAsia="ko-KR"/>
              </w:rPr>
              <w:t>2</w:t>
            </w:r>
          </w:p>
        </w:tc>
      </w:tr>
      <w:tr w:rsidR="006A39F0" w:rsidRPr="005F04B5" w14:paraId="76824419" w14:textId="77777777" w:rsidTr="00EE37D9">
        <w:trPr>
          <w:trHeight w:val="20"/>
          <w:jc w:val="center"/>
        </w:trPr>
        <w:tc>
          <w:tcPr>
            <w:tcW w:w="3629" w:type="dxa"/>
            <w:hideMark/>
          </w:tcPr>
          <w:p w14:paraId="49BE17E9" w14:textId="77777777" w:rsidR="006A39F0" w:rsidRPr="005F04B5" w:rsidRDefault="006A39F0" w:rsidP="00714929">
            <w:pPr>
              <w:jc w:val="center"/>
              <w:rPr>
                <w:bCs/>
                <w:color w:val="000000" w:themeColor="text1"/>
                <w:lang w:eastAsia="ko-KR"/>
              </w:rPr>
            </w:pPr>
            <w:r w:rsidRPr="005F04B5">
              <w:rPr>
                <w:bCs/>
                <w:color w:val="000000" w:themeColor="text1"/>
                <w:lang w:eastAsia="ko-KR"/>
              </w:rPr>
              <w:t>3</w:t>
            </w:r>
          </w:p>
        </w:tc>
        <w:tc>
          <w:tcPr>
            <w:tcW w:w="1948" w:type="dxa"/>
            <w:hideMark/>
          </w:tcPr>
          <w:p w14:paraId="1CA81033" w14:textId="5596E17B" w:rsidR="006A39F0" w:rsidRPr="005F04B5" w:rsidRDefault="000966A0">
            <w:pPr>
              <w:jc w:val="center"/>
              <w:rPr>
                <w:bCs/>
                <w:color w:val="000000" w:themeColor="text1"/>
                <w:lang w:eastAsia="ko-KR"/>
              </w:rPr>
            </w:pPr>
            <m:oMath>
              <m:r>
                <m:rPr>
                  <m:sty m:val="p"/>
                </m:rPr>
                <w:rPr>
                  <w:rFonts w:ascii="Cambria Math" w:hAnsi="Cambria Math"/>
                  <w:color w:val="000000" w:themeColor="text1"/>
                  <w:lang w:eastAsia="ko-KR"/>
                </w:rPr>
                <m:t>≤</m:t>
              </m:r>
            </m:oMath>
            <w:r w:rsidR="006A39F0" w:rsidRPr="005F04B5">
              <w:rPr>
                <w:bCs/>
                <w:color w:val="000000" w:themeColor="text1"/>
                <w:lang w:eastAsia="ko-KR"/>
              </w:rPr>
              <w:t>-1</w:t>
            </w:r>
          </w:p>
        </w:tc>
      </w:tr>
    </w:tbl>
    <w:p w14:paraId="62A1F09A" w14:textId="30244B8E" w:rsidR="0066383F" w:rsidRDefault="0066383F" w:rsidP="00823435">
      <w:pPr>
        <w:rPr>
          <w:rFonts w:eastAsiaTheme="minorEastAsia"/>
          <w:sz w:val="22"/>
          <w:szCs w:val="22"/>
          <w:lang w:val="en-US"/>
        </w:rPr>
      </w:pPr>
    </w:p>
    <w:p w14:paraId="7B734DEA" w14:textId="3ECC64E5" w:rsidR="00BB4AF0" w:rsidRDefault="00BB4AF0" w:rsidP="00823435">
      <w:pPr>
        <w:rPr>
          <w:rFonts w:eastAsiaTheme="minorEastAsia"/>
          <w:lang w:val="en-US"/>
        </w:rPr>
      </w:pPr>
    </w:p>
    <w:p w14:paraId="311B9F29" w14:textId="77777777" w:rsidR="00BB4AF0" w:rsidRPr="00EE37D9" w:rsidRDefault="00BB4AF0" w:rsidP="00823435">
      <w:pPr>
        <w:rPr>
          <w:rFonts w:eastAsiaTheme="minorEastAsia"/>
          <w:lang w:val="en-US"/>
        </w:rPr>
      </w:pPr>
    </w:p>
    <w:p w14:paraId="50240338" w14:textId="77777777" w:rsidR="00BB4AF0" w:rsidRPr="00095A69" w:rsidRDefault="00BB4AF0" w:rsidP="00BB4AF0">
      <w:pPr>
        <w:spacing w:afterLines="50" w:after="120"/>
        <w:jc w:val="both"/>
        <w:rPr>
          <w:rFonts w:eastAsiaTheme="minorEastAsia"/>
          <w:b/>
          <w:sz w:val="22"/>
          <w:u w:val="single"/>
        </w:rPr>
      </w:pPr>
      <w:r>
        <w:rPr>
          <w:rFonts w:eastAsiaTheme="minorEastAsia" w:hint="eastAsia"/>
          <w:b/>
          <w:sz w:val="22"/>
          <w:u w:val="single"/>
        </w:rPr>
        <w:t>Observation 1</w:t>
      </w:r>
      <w:r w:rsidRPr="00095A69">
        <w:rPr>
          <w:rFonts w:eastAsiaTheme="minorEastAsia" w:hint="eastAsia"/>
          <w:b/>
          <w:sz w:val="22"/>
          <w:u w:val="single"/>
        </w:rPr>
        <w:t>:</w:t>
      </w:r>
    </w:p>
    <w:p w14:paraId="109C59D5" w14:textId="77777777" w:rsidR="00BB4AF0" w:rsidRDefault="00BB4AF0" w:rsidP="00BB4AF0">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The usefulness of the increased granularity of subband CQI should be carefully justified</w:t>
      </w:r>
    </w:p>
    <w:p w14:paraId="508D85AD" w14:textId="77777777" w:rsidR="00BB4AF0" w:rsidRDefault="00BB4AF0" w:rsidP="00823435">
      <w:pPr>
        <w:rPr>
          <w:rFonts w:eastAsiaTheme="minorEastAsia"/>
          <w:lang w:val="en-US"/>
        </w:rPr>
      </w:pPr>
    </w:p>
    <w:p w14:paraId="67BCE7AF" w14:textId="3E199CCF" w:rsidR="00BB4AF0" w:rsidRDefault="00BB4AF0" w:rsidP="00823435">
      <w:pPr>
        <w:rPr>
          <w:rFonts w:eastAsiaTheme="minorEastAsia"/>
          <w:lang w:val="en-US"/>
        </w:rPr>
      </w:pPr>
      <w:r>
        <w:rPr>
          <w:rFonts w:eastAsiaTheme="minorEastAsia" w:hint="eastAsia"/>
          <w:lang w:val="en-US"/>
        </w:rPr>
        <w:t xml:space="preserve">If </w:t>
      </w:r>
      <w:r>
        <w:rPr>
          <w:rFonts w:eastAsiaTheme="minorEastAsia"/>
          <w:lang w:val="en-US"/>
        </w:rPr>
        <w:t>the increased granularity of subband CQI is supported, the followings need to be discussed:</w:t>
      </w:r>
      <w:r>
        <w:rPr>
          <w:rFonts w:eastAsiaTheme="minorEastAsia" w:hint="eastAsia"/>
          <w:lang w:val="en-US"/>
        </w:rPr>
        <w:t xml:space="preserve"> 1) bit size of subband CQI table, i.e. </w:t>
      </w:r>
      <w:r>
        <w:rPr>
          <w:rFonts w:eastAsiaTheme="minorEastAsia"/>
          <w:lang w:val="en-US"/>
        </w:rPr>
        <w:t xml:space="preserve">whether 3 bits or 4 bits, and 2) table format of </w:t>
      </w:r>
      <w:r w:rsidR="00917AB4">
        <w:rPr>
          <w:rFonts w:eastAsiaTheme="minorEastAsia"/>
          <w:lang w:val="en-US"/>
        </w:rPr>
        <w:t xml:space="preserve">subband </w:t>
      </w:r>
      <w:r>
        <w:rPr>
          <w:rFonts w:eastAsiaTheme="minorEastAsia"/>
          <w:lang w:val="en-US"/>
        </w:rPr>
        <w:t>CQI.</w:t>
      </w:r>
    </w:p>
    <w:p w14:paraId="4034E59B" w14:textId="7D95D6A0" w:rsidR="00BB4AF0" w:rsidRDefault="00BB4AF0" w:rsidP="00823435">
      <w:pPr>
        <w:rPr>
          <w:rFonts w:eastAsiaTheme="minorEastAsia"/>
          <w:lang w:val="en-US"/>
        </w:rPr>
      </w:pPr>
      <w:r>
        <w:rPr>
          <w:rFonts w:eastAsiaTheme="minorEastAsia"/>
          <w:lang w:val="en-US"/>
        </w:rPr>
        <w:t>For the first one, the bit size of the subband CQI may need to be increased to 4 bits according to the companies’ analysis available in the RAN1#105-e meeting. However, it would be better to justify the increased number of bits with more results</w:t>
      </w:r>
      <w:r w:rsidR="003F60E0">
        <w:rPr>
          <w:rFonts w:eastAsiaTheme="minorEastAsia"/>
          <w:lang w:val="en-US"/>
        </w:rPr>
        <w:t xml:space="preserve"> since there are few evaluation results available</w:t>
      </w:r>
      <w:r>
        <w:rPr>
          <w:rFonts w:eastAsiaTheme="minorEastAsia"/>
          <w:lang w:val="en-US"/>
        </w:rPr>
        <w:t>.</w:t>
      </w:r>
    </w:p>
    <w:p w14:paraId="2A4E7340" w14:textId="77777777" w:rsidR="00BB4AF0" w:rsidRPr="00EE37D9" w:rsidRDefault="00BB4AF0" w:rsidP="00823435">
      <w:pPr>
        <w:rPr>
          <w:rFonts w:eastAsiaTheme="minorEastAsia"/>
          <w:lang w:val="en-US"/>
        </w:rPr>
      </w:pPr>
    </w:p>
    <w:p w14:paraId="29FF3117" w14:textId="77777777" w:rsidR="0066383F" w:rsidRPr="00095A69" w:rsidRDefault="0066383F" w:rsidP="0066383F">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1</w:t>
      </w:r>
      <w:r w:rsidRPr="00095A69">
        <w:rPr>
          <w:rFonts w:eastAsiaTheme="minorEastAsia" w:hint="eastAsia"/>
          <w:b/>
          <w:sz w:val="22"/>
          <w:u w:val="single"/>
        </w:rPr>
        <w:t>:</w:t>
      </w:r>
    </w:p>
    <w:p w14:paraId="3E0B1872" w14:textId="378FDD82" w:rsidR="0066383F" w:rsidRDefault="00BB4AF0" w:rsidP="0066383F">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If the increased granularity of subband CQI is supported,</w:t>
      </w:r>
      <w:r w:rsidR="00917AB4">
        <w:rPr>
          <w:rFonts w:eastAsiaTheme="minorEastAsia"/>
          <w:i/>
          <w:sz w:val="22"/>
          <w:lang w:val="en-US"/>
        </w:rPr>
        <w:t xml:space="preserve"> 4 bits may be appropriate for</w:t>
      </w:r>
      <w:r>
        <w:rPr>
          <w:rFonts w:eastAsiaTheme="minorEastAsia"/>
          <w:i/>
          <w:sz w:val="22"/>
          <w:lang w:val="en-US"/>
        </w:rPr>
        <w:t xml:space="preserve"> the number of increased bit size of subband CQI table.</w:t>
      </w:r>
    </w:p>
    <w:p w14:paraId="186C1966" w14:textId="173B70BF" w:rsidR="00BB4AF0" w:rsidRDefault="00BB4AF0" w:rsidP="00823435">
      <w:pPr>
        <w:rPr>
          <w:rFonts w:eastAsiaTheme="minorEastAsia"/>
          <w:i/>
          <w:sz w:val="22"/>
          <w:lang w:val="en-US"/>
        </w:rPr>
      </w:pPr>
    </w:p>
    <w:p w14:paraId="5E611A8A" w14:textId="6A9758E9" w:rsidR="00917AB4" w:rsidRPr="00EE37D9" w:rsidRDefault="00917AB4" w:rsidP="00823435">
      <w:pPr>
        <w:rPr>
          <w:rFonts w:eastAsiaTheme="minorEastAsia"/>
          <w:sz w:val="22"/>
          <w:lang w:val="en-US"/>
        </w:rPr>
      </w:pPr>
      <w:r>
        <w:rPr>
          <w:rFonts w:eastAsiaTheme="minorEastAsia" w:hint="eastAsia"/>
          <w:sz w:val="22"/>
          <w:lang w:val="en-US"/>
        </w:rPr>
        <w:t xml:space="preserve">Regarding the CQI table format of the new subband CQI, </w:t>
      </w:r>
      <w:r>
        <w:rPr>
          <w:rFonts w:eastAsiaTheme="minorEastAsia"/>
          <w:sz w:val="22"/>
          <w:lang w:val="en-US"/>
        </w:rPr>
        <w:t>different format can be considered for 3 bits subband CQI and 4 bits subband CQI. For 3 bits subband CQI, additional CQI offset values can be introduced based on the conventional 2 bits differential subband CQI table. Table 1 shows the example</w:t>
      </w:r>
      <w:r w:rsidR="00A07F3D">
        <w:rPr>
          <w:rFonts w:eastAsiaTheme="minorEastAsia"/>
          <w:sz w:val="22"/>
          <w:lang w:val="en-US"/>
        </w:rPr>
        <w:t xml:space="preserve"> of 3 bits subband CQI table</w:t>
      </w:r>
      <w:r>
        <w:rPr>
          <w:rFonts w:eastAsiaTheme="minorEastAsia"/>
          <w:sz w:val="22"/>
          <w:lang w:val="en-US"/>
        </w:rPr>
        <w:t>.</w:t>
      </w:r>
    </w:p>
    <w:p w14:paraId="4BAB6867" w14:textId="77777777" w:rsidR="00917AB4" w:rsidRDefault="00917AB4" w:rsidP="00823435">
      <w:pPr>
        <w:rPr>
          <w:rFonts w:eastAsiaTheme="minorEastAsia"/>
          <w:sz w:val="22"/>
          <w:lang w:val="en-US"/>
        </w:rPr>
      </w:pPr>
    </w:p>
    <w:p w14:paraId="21D6733D" w14:textId="6B117269" w:rsidR="00917AB4" w:rsidRDefault="00917AB4" w:rsidP="00917AB4">
      <w:pPr>
        <w:jc w:val="center"/>
        <w:rPr>
          <w:lang w:eastAsia="ko-KR"/>
        </w:rPr>
      </w:pPr>
      <w:bookmarkStart w:id="11" w:name="_Ref47480881"/>
      <w:r w:rsidRPr="00417C8D">
        <w:t xml:space="preserve">Table </w:t>
      </w:r>
      <w:bookmarkEnd w:id="11"/>
      <w:r w:rsidR="006A39F0">
        <w:t>2</w:t>
      </w:r>
      <w:r w:rsidRPr="00417C8D">
        <w:t xml:space="preserve">: </w:t>
      </w:r>
      <w:r>
        <w:t>an example of 3 bits differential CQI table</w:t>
      </w:r>
    </w:p>
    <w:tbl>
      <w:tblPr>
        <w:tblStyle w:val="3-1"/>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637"/>
        <w:gridCol w:w="1952"/>
      </w:tblGrid>
      <w:tr w:rsidR="000966A0" w:rsidRPr="005F04B5" w14:paraId="7AFA3302" w14:textId="77777777" w:rsidTr="00EE37D9">
        <w:trPr>
          <w:cnfStyle w:val="100000000000" w:firstRow="1" w:lastRow="0" w:firstColumn="0" w:lastColumn="0" w:oddVBand="0" w:evenVBand="0" w:oddHBand="0" w:evenHBand="0" w:firstRowFirstColumn="0" w:firstRowLastColumn="0" w:lastRowFirstColumn="0" w:lastRowLastColumn="0"/>
          <w:trHeight w:val="36"/>
          <w:jc w:val="center"/>
        </w:trPr>
        <w:tc>
          <w:tcPr>
            <w:tcW w:w="3637" w:type="dxa"/>
            <w:shd w:val="clear" w:color="auto" w:fill="D9D9D9" w:themeFill="background1" w:themeFillShade="D9"/>
            <w:hideMark/>
          </w:tcPr>
          <w:p w14:paraId="3B0FA096" w14:textId="09BC9122" w:rsidR="000966A0" w:rsidRPr="005F04B5" w:rsidRDefault="000966A0" w:rsidP="000966A0">
            <w:pPr>
              <w:jc w:val="center"/>
              <w:rPr>
                <w:bCs w:val="0"/>
                <w:color w:val="000000" w:themeColor="text1"/>
                <w:lang w:eastAsia="ko-KR"/>
              </w:rPr>
            </w:pPr>
            <w:r>
              <w:rPr>
                <w:bCs w:val="0"/>
                <w:color w:val="000000" w:themeColor="text1"/>
                <w:lang w:eastAsia="ko-KR"/>
              </w:rPr>
              <w:t>Subband differential CQI value</w:t>
            </w:r>
          </w:p>
        </w:tc>
        <w:tc>
          <w:tcPr>
            <w:tcW w:w="1952" w:type="dxa"/>
            <w:shd w:val="clear" w:color="auto" w:fill="D9D9D9" w:themeFill="background1" w:themeFillShade="D9"/>
            <w:hideMark/>
          </w:tcPr>
          <w:p w14:paraId="61906186" w14:textId="5F1CCA22" w:rsidR="000966A0" w:rsidRPr="005F04B5" w:rsidRDefault="000966A0" w:rsidP="000966A0">
            <w:pPr>
              <w:jc w:val="center"/>
              <w:rPr>
                <w:bCs w:val="0"/>
                <w:color w:val="000000" w:themeColor="text1"/>
                <w:lang w:eastAsia="ko-KR"/>
              </w:rPr>
            </w:pPr>
            <w:r>
              <w:rPr>
                <w:bCs w:val="0"/>
                <w:color w:val="000000" w:themeColor="text1"/>
                <w:lang w:eastAsia="ko-KR"/>
              </w:rPr>
              <w:t>CQI o</w:t>
            </w:r>
            <w:r w:rsidRPr="005F04B5">
              <w:rPr>
                <w:bCs w:val="0"/>
                <w:color w:val="000000" w:themeColor="text1"/>
                <w:lang w:eastAsia="ko-KR"/>
              </w:rPr>
              <w:t>ffset</w:t>
            </w:r>
            <w:r>
              <w:rPr>
                <w:bCs w:val="0"/>
                <w:color w:val="000000" w:themeColor="text1"/>
                <w:lang w:eastAsia="ko-KR"/>
              </w:rPr>
              <w:t xml:space="preserve"> level</w:t>
            </w:r>
          </w:p>
        </w:tc>
      </w:tr>
      <w:tr w:rsidR="00917AB4" w:rsidRPr="005F04B5" w14:paraId="1384114B" w14:textId="77777777" w:rsidTr="00EE37D9">
        <w:trPr>
          <w:cnfStyle w:val="000000100000" w:firstRow="0" w:lastRow="0" w:firstColumn="0" w:lastColumn="0" w:oddVBand="0" w:evenVBand="0" w:oddHBand="1" w:evenHBand="0" w:firstRowFirstColumn="0" w:firstRowLastColumn="0" w:lastRowFirstColumn="0" w:lastRowLastColumn="0"/>
          <w:trHeight w:val="36"/>
          <w:jc w:val="center"/>
        </w:trPr>
        <w:tc>
          <w:tcPr>
            <w:tcW w:w="3637" w:type="dxa"/>
            <w:tcBorders>
              <w:top w:val="none" w:sz="0" w:space="0" w:color="auto"/>
              <w:bottom w:val="none" w:sz="0" w:space="0" w:color="auto"/>
            </w:tcBorders>
            <w:hideMark/>
          </w:tcPr>
          <w:p w14:paraId="6B83D20E" w14:textId="77777777" w:rsidR="00917AB4" w:rsidRPr="005F04B5" w:rsidRDefault="00917AB4" w:rsidP="00714929">
            <w:pPr>
              <w:jc w:val="center"/>
              <w:rPr>
                <w:bCs/>
                <w:color w:val="000000" w:themeColor="text1"/>
                <w:lang w:eastAsia="ko-KR"/>
              </w:rPr>
            </w:pPr>
            <w:r w:rsidRPr="005F04B5">
              <w:rPr>
                <w:bCs/>
                <w:color w:val="000000" w:themeColor="text1"/>
                <w:lang w:eastAsia="ko-KR"/>
              </w:rPr>
              <w:t>0</w:t>
            </w:r>
          </w:p>
        </w:tc>
        <w:tc>
          <w:tcPr>
            <w:tcW w:w="1952" w:type="dxa"/>
            <w:tcBorders>
              <w:top w:val="none" w:sz="0" w:space="0" w:color="auto"/>
              <w:bottom w:val="none" w:sz="0" w:space="0" w:color="auto"/>
            </w:tcBorders>
            <w:hideMark/>
          </w:tcPr>
          <w:p w14:paraId="3B1E4684" w14:textId="77777777" w:rsidR="00917AB4" w:rsidRPr="005F04B5" w:rsidRDefault="00917AB4" w:rsidP="00714929">
            <w:pPr>
              <w:jc w:val="center"/>
              <w:rPr>
                <w:bCs/>
                <w:color w:val="000000" w:themeColor="text1"/>
                <w:lang w:eastAsia="ko-KR"/>
              </w:rPr>
            </w:pPr>
            <w:r w:rsidRPr="005F04B5">
              <w:rPr>
                <w:bCs/>
                <w:color w:val="000000" w:themeColor="text1"/>
                <w:lang w:eastAsia="ko-KR"/>
              </w:rPr>
              <w:t>0</w:t>
            </w:r>
          </w:p>
        </w:tc>
      </w:tr>
      <w:tr w:rsidR="00917AB4" w:rsidRPr="005F04B5" w14:paraId="2E5F669F" w14:textId="77777777" w:rsidTr="00EE37D9">
        <w:trPr>
          <w:trHeight w:val="36"/>
          <w:jc w:val="center"/>
        </w:trPr>
        <w:tc>
          <w:tcPr>
            <w:tcW w:w="3637" w:type="dxa"/>
            <w:hideMark/>
          </w:tcPr>
          <w:p w14:paraId="4C982DD5" w14:textId="77777777" w:rsidR="00917AB4" w:rsidRPr="005F04B5" w:rsidRDefault="00917AB4" w:rsidP="00714929">
            <w:pPr>
              <w:jc w:val="center"/>
              <w:rPr>
                <w:bCs/>
                <w:color w:val="000000" w:themeColor="text1"/>
                <w:lang w:eastAsia="ko-KR"/>
              </w:rPr>
            </w:pPr>
            <w:r w:rsidRPr="005F04B5">
              <w:rPr>
                <w:bCs/>
                <w:color w:val="000000" w:themeColor="text1"/>
                <w:lang w:eastAsia="ko-KR"/>
              </w:rPr>
              <w:t>1</w:t>
            </w:r>
          </w:p>
        </w:tc>
        <w:tc>
          <w:tcPr>
            <w:tcW w:w="1952" w:type="dxa"/>
            <w:hideMark/>
          </w:tcPr>
          <w:p w14:paraId="05231814" w14:textId="77777777" w:rsidR="00917AB4" w:rsidRPr="006A323E" w:rsidRDefault="00917AB4" w:rsidP="00714929">
            <w:pPr>
              <w:jc w:val="center"/>
              <w:rPr>
                <w:bCs/>
                <w:color w:val="000000" w:themeColor="text1"/>
                <w:lang w:eastAsia="ko-KR"/>
              </w:rPr>
            </w:pPr>
            <w:r w:rsidRPr="006A323E">
              <w:rPr>
                <w:bCs/>
                <w:color w:val="000000" w:themeColor="text1"/>
                <w:lang w:eastAsia="ko-KR"/>
              </w:rPr>
              <w:t>1</w:t>
            </w:r>
          </w:p>
        </w:tc>
      </w:tr>
      <w:tr w:rsidR="00917AB4" w:rsidRPr="005F04B5" w14:paraId="76A38628" w14:textId="77777777" w:rsidTr="00EE37D9">
        <w:trPr>
          <w:cnfStyle w:val="000000100000" w:firstRow="0" w:lastRow="0" w:firstColumn="0" w:lastColumn="0" w:oddVBand="0" w:evenVBand="0" w:oddHBand="1" w:evenHBand="0" w:firstRowFirstColumn="0" w:firstRowLastColumn="0" w:lastRowFirstColumn="0" w:lastRowLastColumn="0"/>
          <w:trHeight w:val="36"/>
          <w:jc w:val="center"/>
        </w:trPr>
        <w:tc>
          <w:tcPr>
            <w:tcW w:w="3637" w:type="dxa"/>
            <w:tcBorders>
              <w:top w:val="none" w:sz="0" w:space="0" w:color="auto"/>
              <w:bottom w:val="none" w:sz="0" w:space="0" w:color="auto"/>
            </w:tcBorders>
            <w:hideMark/>
          </w:tcPr>
          <w:p w14:paraId="1CF0B3D0" w14:textId="77777777" w:rsidR="00917AB4" w:rsidRPr="005F04B5" w:rsidRDefault="00917AB4" w:rsidP="00714929">
            <w:pPr>
              <w:jc w:val="center"/>
              <w:rPr>
                <w:bCs/>
                <w:color w:val="000000" w:themeColor="text1"/>
                <w:lang w:eastAsia="ko-KR"/>
              </w:rPr>
            </w:pPr>
            <w:r w:rsidRPr="005F04B5">
              <w:rPr>
                <w:bCs/>
                <w:color w:val="000000" w:themeColor="text1"/>
                <w:lang w:eastAsia="ko-KR"/>
              </w:rPr>
              <w:t>2</w:t>
            </w:r>
          </w:p>
        </w:tc>
        <w:tc>
          <w:tcPr>
            <w:tcW w:w="1952" w:type="dxa"/>
            <w:tcBorders>
              <w:top w:val="none" w:sz="0" w:space="0" w:color="auto"/>
              <w:bottom w:val="none" w:sz="0" w:space="0" w:color="auto"/>
            </w:tcBorders>
            <w:hideMark/>
          </w:tcPr>
          <w:p w14:paraId="592EE211" w14:textId="77777777" w:rsidR="00917AB4" w:rsidRPr="006A323E" w:rsidRDefault="00917AB4" w:rsidP="00714929">
            <w:pPr>
              <w:jc w:val="center"/>
              <w:rPr>
                <w:bCs/>
                <w:color w:val="000000" w:themeColor="text1"/>
                <w:lang w:eastAsia="ko-KR"/>
              </w:rPr>
            </w:pPr>
            <w:r>
              <w:rPr>
                <w:bCs/>
                <w:color w:val="000000" w:themeColor="text1"/>
                <w:lang w:eastAsia="ko-KR"/>
              </w:rPr>
              <w:t>2</w:t>
            </w:r>
          </w:p>
        </w:tc>
      </w:tr>
      <w:tr w:rsidR="00917AB4" w:rsidRPr="005F04B5" w14:paraId="251F8C62" w14:textId="77777777" w:rsidTr="00EE37D9">
        <w:trPr>
          <w:trHeight w:val="36"/>
          <w:jc w:val="center"/>
        </w:trPr>
        <w:tc>
          <w:tcPr>
            <w:tcW w:w="3637" w:type="dxa"/>
            <w:hideMark/>
          </w:tcPr>
          <w:p w14:paraId="7A5EA084" w14:textId="77777777" w:rsidR="00917AB4" w:rsidRPr="005F04B5" w:rsidRDefault="00917AB4" w:rsidP="00714929">
            <w:pPr>
              <w:jc w:val="center"/>
              <w:rPr>
                <w:bCs/>
                <w:color w:val="000000" w:themeColor="text1"/>
                <w:lang w:eastAsia="ko-KR"/>
              </w:rPr>
            </w:pPr>
            <w:r w:rsidRPr="005F04B5">
              <w:rPr>
                <w:bCs/>
                <w:color w:val="000000" w:themeColor="text1"/>
                <w:lang w:eastAsia="ko-KR"/>
              </w:rPr>
              <w:t>3</w:t>
            </w:r>
          </w:p>
        </w:tc>
        <w:tc>
          <w:tcPr>
            <w:tcW w:w="1952" w:type="dxa"/>
            <w:hideMark/>
          </w:tcPr>
          <w:p w14:paraId="1B40EF0D" w14:textId="02170C5B" w:rsidR="00917AB4" w:rsidRPr="006A323E" w:rsidRDefault="0092749A" w:rsidP="00714929">
            <w:pPr>
              <w:jc w:val="center"/>
              <w:rPr>
                <w:bCs/>
                <w:color w:val="000000" w:themeColor="text1"/>
                <w:lang w:eastAsia="ko-KR"/>
              </w:rPr>
            </w:pPr>
            <m:oMath>
              <m:r>
                <m:rPr>
                  <m:sty m:val="p"/>
                </m:rPr>
                <w:rPr>
                  <w:rFonts w:ascii="Cambria Math" w:hAnsi="Cambria Math"/>
                  <w:color w:val="000000" w:themeColor="text1"/>
                  <w:lang w:eastAsia="ko-KR"/>
                </w:rPr>
                <m:t>≥</m:t>
              </m:r>
            </m:oMath>
            <w:r w:rsidR="00917AB4">
              <w:rPr>
                <w:bCs/>
                <w:color w:val="000000" w:themeColor="text1"/>
                <w:lang w:eastAsia="ko-KR"/>
              </w:rPr>
              <w:t>3</w:t>
            </w:r>
          </w:p>
        </w:tc>
      </w:tr>
      <w:tr w:rsidR="00917AB4" w:rsidRPr="005F04B5" w14:paraId="3BD3A581" w14:textId="77777777" w:rsidTr="00EE37D9">
        <w:trPr>
          <w:cnfStyle w:val="000000100000" w:firstRow="0" w:lastRow="0" w:firstColumn="0" w:lastColumn="0" w:oddVBand="0" w:evenVBand="0" w:oddHBand="1" w:evenHBand="0" w:firstRowFirstColumn="0" w:firstRowLastColumn="0" w:lastRowFirstColumn="0" w:lastRowLastColumn="0"/>
          <w:trHeight w:val="36"/>
          <w:jc w:val="center"/>
        </w:trPr>
        <w:tc>
          <w:tcPr>
            <w:tcW w:w="3637" w:type="dxa"/>
            <w:tcBorders>
              <w:top w:val="none" w:sz="0" w:space="0" w:color="auto"/>
              <w:bottom w:val="none" w:sz="0" w:space="0" w:color="auto"/>
            </w:tcBorders>
          </w:tcPr>
          <w:p w14:paraId="46594A17" w14:textId="77777777" w:rsidR="00917AB4" w:rsidRPr="005F04B5" w:rsidRDefault="00917AB4" w:rsidP="00714929">
            <w:pPr>
              <w:jc w:val="center"/>
              <w:rPr>
                <w:bCs/>
                <w:color w:val="000000" w:themeColor="text1"/>
                <w:lang w:eastAsia="ko-KR"/>
              </w:rPr>
            </w:pPr>
            <w:r>
              <w:rPr>
                <w:bCs/>
                <w:color w:val="000000" w:themeColor="text1"/>
                <w:lang w:eastAsia="ko-KR"/>
              </w:rPr>
              <w:t>4</w:t>
            </w:r>
          </w:p>
        </w:tc>
        <w:tc>
          <w:tcPr>
            <w:tcW w:w="1952" w:type="dxa"/>
            <w:tcBorders>
              <w:top w:val="none" w:sz="0" w:space="0" w:color="auto"/>
              <w:bottom w:val="none" w:sz="0" w:space="0" w:color="auto"/>
            </w:tcBorders>
          </w:tcPr>
          <w:p w14:paraId="6A7C40ED" w14:textId="77777777" w:rsidR="00917AB4" w:rsidRPr="006A323E" w:rsidRDefault="00917AB4" w:rsidP="00714929">
            <w:pPr>
              <w:jc w:val="center"/>
              <w:rPr>
                <w:bCs/>
                <w:color w:val="000000" w:themeColor="text1"/>
                <w:lang w:eastAsia="ko-KR"/>
              </w:rPr>
            </w:pPr>
            <w:r>
              <w:rPr>
                <w:bCs/>
                <w:color w:val="000000" w:themeColor="text1"/>
                <w:lang w:eastAsia="ko-KR"/>
              </w:rPr>
              <w:t>-1</w:t>
            </w:r>
          </w:p>
        </w:tc>
      </w:tr>
      <w:tr w:rsidR="00917AB4" w:rsidRPr="005F04B5" w14:paraId="0E9E75C5" w14:textId="77777777" w:rsidTr="00EE37D9">
        <w:trPr>
          <w:trHeight w:val="36"/>
          <w:jc w:val="center"/>
        </w:trPr>
        <w:tc>
          <w:tcPr>
            <w:tcW w:w="3637" w:type="dxa"/>
          </w:tcPr>
          <w:p w14:paraId="418124CC" w14:textId="77777777" w:rsidR="00917AB4" w:rsidRPr="005F04B5" w:rsidRDefault="00917AB4" w:rsidP="00714929">
            <w:pPr>
              <w:jc w:val="center"/>
              <w:rPr>
                <w:bCs/>
                <w:color w:val="000000" w:themeColor="text1"/>
                <w:lang w:eastAsia="ko-KR"/>
              </w:rPr>
            </w:pPr>
            <w:r>
              <w:rPr>
                <w:bCs/>
                <w:color w:val="000000" w:themeColor="text1"/>
                <w:lang w:eastAsia="ko-KR"/>
              </w:rPr>
              <w:t>5</w:t>
            </w:r>
          </w:p>
        </w:tc>
        <w:tc>
          <w:tcPr>
            <w:tcW w:w="1952" w:type="dxa"/>
          </w:tcPr>
          <w:p w14:paraId="126D8545" w14:textId="77777777" w:rsidR="00917AB4" w:rsidRPr="006A323E" w:rsidRDefault="00917AB4" w:rsidP="00714929">
            <w:pPr>
              <w:jc w:val="center"/>
              <w:rPr>
                <w:bCs/>
                <w:color w:val="000000" w:themeColor="text1"/>
                <w:lang w:eastAsia="ko-KR"/>
              </w:rPr>
            </w:pPr>
            <w:r>
              <w:rPr>
                <w:bCs/>
                <w:color w:val="000000" w:themeColor="text1"/>
                <w:lang w:eastAsia="ko-KR"/>
              </w:rPr>
              <w:t>-2</w:t>
            </w:r>
          </w:p>
        </w:tc>
      </w:tr>
      <w:tr w:rsidR="00917AB4" w:rsidRPr="005F04B5" w14:paraId="50B0445C" w14:textId="77777777" w:rsidTr="00EE37D9">
        <w:trPr>
          <w:cnfStyle w:val="000000100000" w:firstRow="0" w:lastRow="0" w:firstColumn="0" w:lastColumn="0" w:oddVBand="0" w:evenVBand="0" w:oddHBand="1" w:evenHBand="0" w:firstRowFirstColumn="0" w:firstRowLastColumn="0" w:lastRowFirstColumn="0" w:lastRowLastColumn="0"/>
          <w:trHeight w:val="36"/>
          <w:jc w:val="center"/>
        </w:trPr>
        <w:tc>
          <w:tcPr>
            <w:tcW w:w="3637" w:type="dxa"/>
            <w:tcBorders>
              <w:top w:val="none" w:sz="0" w:space="0" w:color="auto"/>
              <w:bottom w:val="none" w:sz="0" w:space="0" w:color="auto"/>
            </w:tcBorders>
          </w:tcPr>
          <w:p w14:paraId="7018C7E7" w14:textId="77777777" w:rsidR="00917AB4" w:rsidRPr="005F04B5" w:rsidRDefault="00917AB4" w:rsidP="00714929">
            <w:pPr>
              <w:jc w:val="center"/>
              <w:rPr>
                <w:bCs/>
                <w:color w:val="000000" w:themeColor="text1"/>
                <w:lang w:eastAsia="ko-KR"/>
              </w:rPr>
            </w:pPr>
            <w:r>
              <w:rPr>
                <w:bCs/>
                <w:color w:val="000000" w:themeColor="text1"/>
                <w:lang w:eastAsia="ko-KR"/>
              </w:rPr>
              <w:t>6</w:t>
            </w:r>
          </w:p>
        </w:tc>
        <w:tc>
          <w:tcPr>
            <w:tcW w:w="1952" w:type="dxa"/>
            <w:tcBorders>
              <w:top w:val="none" w:sz="0" w:space="0" w:color="auto"/>
              <w:bottom w:val="none" w:sz="0" w:space="0" w:color="auto"/>
            </w:tcBorders>
          </w:tcPr>
          <w:p w14:paraId="01B9D1BF" w14:textId="77777777" w:rsidR="00917AB4" w:rsidRPr="006A323E" w:rsidRDefault="00917AB4" w:rsidP="00714929">
            <w:pPr>
              <w:jc w:val="center"/>
              <w:rPr>
                <w:bCs/>
                <w:color w:val="000000" w:themeColor="text1"/>
                <w:lang w:eastAsia="ko-KR"/>
              </w:rPr>
            </w:pPr>
            <w:r>
              <w:rPr>
                <w:bCs/>
                <w:color w:val="000000" w:themeColor="text1"/>
                <w:lang w:eastAsia="ko-KR"/>
              </w:rPr>
              <w:t>-3</w:t>
            </w:r>
          </w:p>
        </w:tc>
      </w:tr>
      <w:tr w:rsidR="00917AB4" w:rsidRPr="005F04B5" w14:paraId="63FF6761" w14:textId="77777777" w:rsidTr="00EE37D9">
        <w:trPr>
          <w:trHeight w:val="36"/>
          <w:jc w:val="center"/>
        </w:trPr>
        <w:tc>
          <w:tcPr>
            <w:tcW w:w="3637" w:type="dxa"/>
          </w:tcPr>
          <w:p w14:paraId="153B4B34" w14:textId="77777777" w:rsidR="00917AB4" w:rsidRPr="005F04B5" w:rsidRDefault="00917AB4" w:rsidP="00714929">
            <w:pPr>
              <w:jc w:val="center"/>
              <w:rPr>
                <w:bCs/>
                <w:color w:val="000000" w:themeColor="text1"/>
                <w:lang w:eastAsia="ko-KR"/>
              </w:rPr>
            </w:pPr>
            <w:r>
              <w:rPr>
                <w:bCs/>
                <w:color w:val="000000" w:themeColor="text1"/>
                <w:lang w:eastAsia="ko-KR"/>
              </w:rPr>
              <w:t>7</w:t>
            </w:r>
          </w:p>
        </w:tc>
        <w:tc>
          <w:tcPr>
            <w:tcW w:w="1952" w:type="dxa"/>
          </w:tcPr>
          <w:p w14:paraId="1EC0C2D7" w14:textId="77214658" w:rsidR="00917AB4" w:rsidRPr="006A323E" w:rsidRDefault="0092749A" w:rsidP="00714929">
            <w:pPr>
              <w:jc w:val="center"/>
              <w:rPr>
                <w:bCs/>
                <w:color w:val="000000" w:themeColor="text1"/>
                <w:lang w:eastAsia="ko-KR"/>
              </w:rPr>
            </w:pPr>
            <m:oMath>
              <m:r>
                <m:rPr>
                  <m:sty m:val="p"/>
                </m:rPr>
                <w:rPr>
                  <w:rFonts w:ascii="Cambria Math" w:hAnsi="Cambria Math"/>
                  <w:color w:val="000000" w:themeColor="text1"/>
                  <w:lang w:eastAsia="ko-KR"/>
                </w:rPr>
                <m:t>≤</m:t>
              </m:r>
            </m:oMath>
            <w:r w:rsidR="00917AB4">
              <w:rPr>
                <w:bCs/>
                <w:color w:val="000000" w:themeColor="text1"/>
                <w:lang w:eastAsia="ko-KR"/>
              </w:rPr>
              <w:t xml:space="preserve"> -4</w:t>
            </w:r>
          </w:p>
        </w:tc>
      </w:tr>
    </w:tbl>
    <w:p w14:paraId="6D1C9AE5" w14:textId="2AA556BC" w:rsidR="00917AB4" w:rsidRDefault="00917AB4" w:rsidP="00823435">
      <w:pPr>
        <w:rPr>
          <w:rFonts w:eastAsiaTheme="minorEastAsia"/>
          <w:sz w:val="22"/>
          <w:lang w:val="en-US"/>
        </w:rPr>
      </w:pPr>
    </w:p>
    <w:p w14:paraId="23FD2BF0" w14:textId="1A6E9B8A" w:rsidR="00A07F3D" w:rsidRDefault="00A07F3D" w:rsidP="00823435">
      <w:pPr>
        <w:rPr>
          <w:rFonts w:eastAsiaTheme="minorEastAsia"/>
          <w:sz w:val="22"/>
          <w:lang w:val="en-US"/>
        </w:rPr>
      </w:pPr>
      <w:r>
        <w:rPr>
          <w:rFonts w:eastAsiaTheme="minorEastAsia" w:hint="eastAsia"/>
          <w:sz w:val="22"/>
          <w:lang w:val="en-US"/>
        </w:rPr>
        <w:t xml:space="preserve">On the </w:t>
      </w:r>
      <w:r>
        <w:rPr>
          <w:rFonts w:eastAsiaTheme="minorEastAsia"/>
          <w:sz w:val="22"/>
          <w:lang w:val="en-US"/>
        </w:rPr>
        <w:t>other</w:t>
      </w:r>
      <w:r>
        <w:rPr>
          <w:rFonts w:eastAsiaTheme="minorEastAsia" w:hint="eastAsia"/>
          <w:sz w:val="22"/>
          <w:lang w:val="en-US"/>
        </w:rPr>
        <w:t xml:space="preserve"> </w:t>
      </w:r>
      <w:r>
        <w:rPr>
          <w:rFonts w:eastAsiaTheme="minorEastAsia"/>
          <w:sz w:val="22"/>
          <w:lang w:val="en-US"/>
        </w:rPr>
        <w:t xml:space="preserve">hand, </w:t>
      </w:r>
      <w:r w:rsidR="00EA6CB7">
        <w:rPr>
          <w:rFonts w:eastAsiaTheme="minorEastAsia"/>
          <w:sz w:val="22"/>
          <w:lang w:val="en-US"/>
        </w:rPr>
        <w:t xml:space="preserve">the same table format as wideband CQI can be applied for 4 bits subband CQI table. </w:t>
      </w:r>
      <w:r w:rsidR="00C75720">
        <w:rPr>
          <w:rFonts w:eastAsiaTheme="minorEastAsia"/>
          <w:sz w:val="22"/>
          <w:lang w:val="en-US"/>
        </w:rPr>
        <w:t>In this way, the actual CQ</w:t>
      </w:r>
      <w:r w:rsidR="00EA6CB7">
        <w:rPr>
          <w:rFonts w:eastAsiaTheme="minorEastAsia"/>
          <w:sz w:val="22"/>
          <w:lang w:val="en-US"/>
        </w:rPr>
        <w:t>I value can be reported for subband CQI by UE. It also needs to be clarified whether or not the same CQI table configured for wideband CQI is used for subband CQI. It is straightforward to use the same CQI table, configured for wideband CQI, for subband CQI considering with the reasons below; 1) there is no different requirement between wideband CQI and subband CQI, 2) additional RRC overhead is required if separate CQI tables are configured for wideband and subband CQI respectively.</w:t>
      </w:r>
    </w:p>
    <w:p w14:paraId="7A8E9518" w14:textId="77777777" w:rsidR="00EA6CB7" w:rsidRDefault="00EA6CB7" w:rsidP="00823435">
      <w:pPr>
        <w:rPr>
          <w:rFonts w:eastAsiaTheme="minorEastAsia"/>
          <w:i/>
          <w:sz w:val="22"/>
          <w:lang w:val="en-US"/>
        </w:rPr>
      </w:pPr>
    </w:p>
    <w:p w14:paraId="4FBB7C08" w14:textId="1B43A304" w:rsidR="00EA6CB7" w:rsidRPr="00095A69" w:rsidRDefault="00EA6CB7" w:rsidP="00EA6CB7">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9B618F">
        <w:rPr>
          <w:rFonts w:eastAsiaTheme="minorEastAsia" w:hint="eastAsia"/>
          <w:b/>
          <w:sz w:val="22"/>
          <w:u w:val="single"/>
        </w:rPr>
        <w:t>2</w:t>
      </w:r>
      <w:r w:rsidRPr="00095A69">
        <w:rPr>
          <w:rFonts w:eastAsiaTheme="minorEastAsia" w:hint="eastAsia"/>
          <w:b/>
          <w:sz w:val="22"/>
          <w:u w:val="single"/>
        </w:rPr>
        <w:t>:</w:t>
      </w:r>
    </w:p>
    <w:p w14:paraId="66921FF0" w14:textId="2FD6A2E0" w:rsidR="00EA6CB7" w:rsidRDefault="00A423C1" w:rsidP="00EA6CB7">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Same CQI table configured for wideband CQI is used for 4 bits subband CQI if supported.</w:t>
      </w:r>
    </w:p>
    <w:p w14:paraId="76749BD1" w14:textId="157A76B8" w:rsidR="0066383F" w:rsidRDefault="0066383F" w:rsidP="00823435">
      <w:pPr>
        <w:rPr>
          <w:rFonts w:eastAsia="SimSun"/>
          <w:lang w:val="en-US" w:eastAsia="zh-CN"/>
        </w:rPr>
      </w:pPr>
    </w:p>
    <w:p w14:paraId="7130AC8B" w14:textId="59911163" w:rsidR="00BB4AF0" w:rsidRDefault="00BB4AF0" w:rsidP="00BB4AF0">
      <w:pPr>
        <w:pStyle w:val="1"/>
        <w:numPr>
          <w:ilvl w:val="1"/>
          <w:numId w:val="6"/>
        </w:numPr>
        <w:spacing w:after="120"/>
        <w:jc w:val="both"/>
        <w:rPr>
          <w:rFonts w:eastAsia="DengXian"/>
          <w:b/>
          <w:lang w:val="en-US" w:eastAsia="zh-CN"/>
        </w:rPr>
      </w:pPr>
      <w:r>
        <w:rPr>
          <w:rFonts w:eastAsia="DengXian"/>
          <w:b/>
          <w:lang w:val="en-US" w:eastAsia="zh-CN"/>
        </w:rPr>
        <w:t>Reporting of delta-MCS</w:t>
      </w:r>
    </w:p>
    <w:p w14:paraId="3D5180A9" w14:textId="4BFC8519" w:rsidR="00C75720" w:rsidRDefault="00C75720" w:rsidP="00BB4AF0">
      <w:pPr>
        <w:rPr>
          <w:rFonts w:eastAsiaTheme="minorEastAsia"/>
          <w:sz w:val="22"/>
          <w:lang w:val="en-US"/>
        </w:rPr>
      </w:pPr>
      <w:r>
        <w:rPr>
          <w:rFonts w:eastAsiaTheme="minorEastAsia" w:hint="eastAsia"/>
          <w:sz w:val="22"/>
          <w:lang w:val="en-US"/>
        </w:rPr>
        <w:t xml:space="preserve">Delta-MCS reporting would bring better reliability </w:t>
      </w:r>
      <w:r>
        <w:rPr>
          <w:rFonts w:eastAsiaTheme="minorEastAsia"/>
          <w:sz w:val="22"/>
          <w:lang w:val="en-US"/>
        </w:rPr>
        <w:t>because of</w:t>
      </w:r>
      <w:r>
        <w:rPr>
          <w:rFonts w:eastAsiaTheme="minorEastAsia" w:hint="eastAsia"/>
          <w:sz w:val="22"/>
          <w:lang w:val="en-US"/>
        </w:rPr>
        <w:t xml:space="preserve"> improved link adaptation </w:t>
      </w:r>
      <w:r>
        <w:rPr>
          <w:rFonts w:eastAsiaTheme="minorEastAsia"/>
          <w:sz w:val="22"/>
          <w:lang w:val="en-US"/>
        </w:rPr>
        <w:t>by letting UE to report suggested update in MCS. Followings need to be discussed for the delta-MCS reporting: 1) Target BLER configuration, 2) suppor</w:t>
      </w:r>
      <w:r w:rsidR="003F60E0">
        <w:rPr>
          <w:rFonts w:eastAsiaTheme="minorEastAsia"/>
          <w:sz w:val="22"/>
          <w:lang w:val="en-US"/>
        </w:rPr>
        <w:t>t of initial transmission or re</w:t>
      </w:r>
      <w:r>
        <w:rPr>
          <w:rFonts w:eastAsiaTheme="minorEastAsia"/>
          <w:sz w:val="22"/>
          <w:lang w:val="en-US"/>
        </w:rPr>
        <w:t>transmission, 3) PUCCH resource</w:t>
      </w:r>
      <w:r w:rsidR="00591874">
        <w:rPr>
          <w:rFonts w:eastAsiaTheme="minorEastAsia"/>
          <w:sz w:val="22"/>
          <w:lang w:val="en-US"/>
        </w:rPr>
        <w:t xml:space="preserve"> for reporting</w:t>
      </w:r>
      <w:r>
        <w:rPr>
          <w:rFonts w:eastAsiaTheme="minorEastAsia"/>
          <w:sz w:val="22"/>
          <w:lang w:val="en-US"/>
        </w:rPr>
        <w:t>.</w:t>
      </w:r>
    </w:p>
    <w:p w14:paraId="3452066B" w14:textId="494AE3EA" w:rsidR="00C75720" w:rsidRDefault="00C75720" w:rsidP="00BB4AF0">
      <w:pPr>
        <w:rPr>
          <w:rFonts w:eastAsiaTheme="minorEastAsia"/>
          <w:sz w:val="22"/>
          <w:lang w:val="en-US"/>
        </w:rPr>
      </w:pPr>
      <w:r>
        <w:rPr>
          <w:rFonts w:eastAsiaTheme="minorEastAsia"/>
          <w:sz w:val="22"/>
          <w:lang w:val="en-US"/>
        </w:rPr>
        <w:t>Regarding the first one, UE should know target BLER in order to judge whether delta-MCS reporting is needed or not</w:t>
      </w:r>
      <w:r w:rsidR="00E256B6">
        <w:rPr>
          <w:rFonts w:eastAsiaTheme="minorEastAsia"/>
          <w:sz w:val="22"/>
          <w:lang w:val="en-US"/>
        </w:rPr>
        <w:t>.</w:t>
      </w:r>
      <w:r>
        <w:rPr>
          <w:rFonts w:eastAsiaTheme="minorEastAsia"/>
          <w:sz w:val="22"/>
          <w:lang w:val="en-US"/>
        </w:rPr>
        <w:t xml:space="preserve"> </w:t>
      </w:r>
      <w:r w:rsidR="00E256B6">
        <w:rPr>
          <w:rFonts w:eastAsiaTheme="minorEastAsia"/>
          <w:sz w:val="22"/>
          <w:lang w:val="en-US"/>
        </w:rPr>
        <w:t>F</w:t>
      </w:r>
      <w:r>
        <w:rPr>
          <w:rFonts w:eastAsiaTheme="minorEastAsia"/>
          <w:sz w:val="22"/>
          <w:lang w:val="en-US"/>
        </w:rPr>
        <w:t xml:space="preserve">rom </w:t>
      </w:r>
      <w:r w:rsidR="00E256B6">
        <w:rPr>
          <w:rFonts w:eastAsiaTheme="minorEastAsia"/>
          <w:sz w:val="22"/>
          <w:lang w:val="en-US"/>
        </w:rPr>
        <w:t>difference between estimated BLER and target BLER, UE can decide appropriate delta-MCS value to report. The target BLER may be configurable semi-statically for flexible configuration as gNB may want to configure different values depending on scenarios.</w:t>
      </w:r>
    </w:p>
    <w:p w14:paraId="6D0B75A9" w14:textId="77777777" w:rsidR="00E256B6" w:rsidRDefault="00E256B6" w:rsidP="00BB4AF0">
      <w:pPr>
        <w:rPr>
          <w:rFonts w:eastAsiaTheme="minorEastAsia"/>
          <w:sz w:val="22"/>
          <w:lang w:val="en-US"/>
        </w:rPr>
      </w:pPr>
    </w:p>
    <w:p w14:paraId="6EE5A473" w14:textId="6869005C" w:rsidR="00E256B6" w:rsidRPr="00095A69" w:rsidRDefault="00E256B6" w:rsidP="00E256B6">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3</w:t>
      </w:r>
      <w:r w:rsidRPr="00095A69">
        <w:rPr>
          <w:rFonts w:eastAsiaTheme="minorEastAsia" w:hint="eastAsia"/>
          <w:b/>
          <w:sz w:val="22"/>
          <w:u w:val="single"/>
        </w:rPr>
        <w:t>:</w:t>
      </w:r>
    </w:p>
    <w:p w14:paraId="7AE2B261" w14:textId="511C4638" w:rsidR="00E256B6" w:rsidRDefault="00E256B6" w:rsidP="00E256B6">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Target BLER is needed for more appropriate delta-MCS reporting. The target BLER can be semi-statically configured by gNB.</w:t>
      </w:r>
    </w:p>
    <w:p w14:paraId="4E23F669" w14:textId="77777777" w:rsidR="00E256B6" w:rsidRPr="00A60F43" w:rsidRDefault="00E256B6" w:rsidP="00BB4AF0">
      <w:pPr>
        <w:rPr>
          <w:rFonts w:eastAsiaTheme="minorEastAsia"/>
          <w:sz w:val="22"/>
          <w:lang w:val="en-US"/>
        </w:rPr>
      </w:pPr>
    </w:p>
    <w:p w14:paraId="2D339265" w14:textId="6AE831CC" w:rsidR="00134FBE" w:rsidRDefault="00240E68" w:rsidP="00BB4AF0">
      <w:pPr>
        <w:rPr>
          <w:rFonts w:eastAsiaTheme="minorEastAsia"/>
          <w:sz w:val="22"/>
          <w:lang w:val="en-US"/>
        </w:rPr>
      </w:pPr>
      <w:r>
        <w:rPr>
          <w:rFonts w:eastAsiaTheme="minorEastAsia" w:hint="eastAsia"/>
          <w:sz w:val="22"/>
          <w:lang w:val="en-US"/>
        </w:rPr>
        <w:t xml:space="preserve">For the second one, </w:t>
      </w:r>
      <w:r w:rsidR="00134FBE">
        <w:rPr>
          <w:rFonts w:eastAsiaTheme="minorEastAsia"/>
          <w:sz w:val="22"/>
          <w:lang w:val="en-US"/>
        </w:rPr>
        <w:t xml:space="preserve">there is no agreement whether delta-MCS is reported for NACK only or both ACK and NACK. In case of NACK, delta-MCS is more useful compared to the traditional outer-loop link adaptation based on HARQ-ACK since gNB can schedule retransmission with appropriate transmission parameter, i.e. MCS, by delta-MCS reporting information. However, it should be noted that probability of NACK may be low </w:t>
      </w:r>
      <w:r w:rsidR="00144E10">
        <w:rPr>
          <w:rFonts w:eastAsiaTheme="minorEastAsia"/>
          <w:sz w:val="22"/>
          <w:lang w:val="en-US"/>
        </w:rPr>
        <w:t xml:space="preserve">in URLLC scenarios </w:t>
      </w:r>
      <w:r w:rsidR="00134FBE">
        <w:rPr>
          <w:rFonts w:eastAsiaTheme="minorEastAsia"/>
          <w:sz w:val="22"/>
          <w:lang w:val="en-US"/>
        </w:rPr>
        <w:t>and thus delta-MCS should be also reported for ACK case</w:t>
      </w:r>
      <w:r w:rsidR="00144E10">
        <w:rPr>
          <w:rFonts w:eastAsiaTheme="minorEastAsia"/>
          <w:sz w:val="22"/>
          <w:lang w:val="en-US"/>
        </w:rPr>
        <w:t>s</w:t>
      </w:r>
      <w:r w:rsidR="00134FBE">
        <w:rPr>
          <w:rFonts w:eastAsiaTheme="minorEastAsia"/>
          <w:sz w:val="22"/>
          <w:lang w:val="en-US"/>
        </w:rPr>
        <w:t xml:space="preserve"> especially for the case where the latency budget is very stringent and retransmissions are not allowed for the latency budget.</w:t>
      </w:r>
    </w:p>
    <w:p w14:paraId="62DFD385" w14:textId="77777777" w:rsidR="00A60F43" w:rsidRDefault="00A60F43" w:rsidP="00BB4AF0">
      <w:pPr>
        <w:rPr>
          <w:rFonts w:eastAsiaTheme="minorEastAsia"/>
          <w:sz w:val="22"/>
          <w:lang w:val="en-US"/>
        </w:rPr>
      </w:pPr>
    </w:p>
    <w:p w14:paraId="7C170801" w14:textId="0F49BEA0" w:rsidR="00A60F43" w:rsidRPr="00095A69" w:rsidRDefault="00A60F43" w:rsidP="00A60F43">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4</w:t>
      </w:r>
      <w:r w:rsidRPr="00095A69">
        <w:rPr>
          <w:rFonts w:eastAsiaTheme="minorEastAsia" w:hint="eastAsia"/>
          <w:b/>
          <w:sz w:val="22"/>
          <w:u w:val="single"/>
        </w:rPr>
        <w:t>:</w:t>
      </w:r>
    </w:p>
    <w:p w14:paraId="1A9AF83D" w14:textId="624D9801" w:rsidR="00A60F43" w:rsidRDefault="00A60F43" w:rsidP="00A60F43">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Delta-MCS should be reported for both initial transmission and retransmission.</w:t>
      </w:r>
    </w:p>
    <w:p w14:paraId="437FF338" w14:textId="77777777" w:rsidR="00A60F43" w:rsidRPr="00307B1B" w:rsidRDefault="00A60F43" w:rsidP="00BB4AF0">
      <w:pPr>
        <w:rPr>
          <w:rFonts w:eastAsiaTheme="minorEastAsia"/>
          <w:sz w:val="22"/>
          <w:lang w:val="en-US"/>
        </w:rPr>
      </w:pPr>
    </w:p>
    <w:p w14:paraId="16293ABA" w14:textId="365C52DF" w:rsidR="00BB4AF0" w:rsidRDefault="00250C38">
      <w:pPr>
        <w:rPr>
          <w:rFonts w:eastAsiaTheme="minorEastAsia"/>
          <w:sz w:val="22"/>
          <w:lang w:val="en-US"/>
        </w:rPr>
      </w:pPr>
      <w:r>
        <w:rPr>
          <w:rFonts w:eastAsiaTheme="minorEastAsia" w:hint="eastAsia"/>
          <w:sz w:val="22"/>
          <w:lang w:val="en-US"/>
        </w:rPr>
        <w:t xml:space="preserve">Thirdly, </w:t>
      </w:r>
      <w:r>
        <w:rPr>
          <w:rFonts w:eastAsiaTheme="minorEastAsia"/>
          <w:sz w:val="22"/>
          <w:lang w:val="en-US"/>
        </w:rPr>
        <w:t xml:space="preserve">PUCCH resource for delta-MCS reporting needs to be considered. </w:t>
      </w:r>
      <w:r w:rsidR="003A5026">
        <w:rPr>
          <w:rFonts w:eastAsiaTheme="minorEastAsia"/>
          <w:sz w:val="22"/>
          <w:lang w:val="en-US"/>
        </w:rPr>
        <w:t>It would be</w:t>
      </w:r>
      <w:r>
        <w:rPr>
          <w:rFonts w:eastAsiaTheme="minorEastAsia"/>
          <w:sz w:val="22"/>
          <w:lang w:val="en-US"/>
        </w:rPr>
        <w:t xml:space="preserve"> possible to transmit it with HARQ-ACK codebook or on CSI resource. In case of transmission with HARQ-ACK codebook, Type 2 HARQ-ACK codebook may be realistic considering the payload size. Assuming that delta-MCS is transmitted per HARQ-ACK, Type 1 HARQ-ACK codebook size will be doubled with unnecessary overhead if there are no actual PDSCH receptions in some occasions.</w:t>
      </w:r>
      <w:r w:rsidR="00307B1B">
        <w:rPr>
          <w:rFonts w:eastAsiaTheme="minorEastAsia"/>
          <w:sz w:val="22"/>
          <w:lang w:val="en-US"/>
        </w:rPr>
        <w:t xml:space="preserve"> Therefore, if delta-MCS is reported with HARQ-ACK codebook, it may </w:t>
      </w:r>
      <w:r w:rsidR="00EE37D9">
        <w:rPr>
          <w:rFonts w:eastAsiaTheme="minorEastAsia"/>
          <w:sz w:val="22"/>
          <w:lang w:val="en-US"/>
        </w:rPr>
        <w:t xml:space="preserve">be </w:t>
      </w:r>
      <w:r w:rsidR="00307B1B">
        <w:rPr>
          <w:rFonts w:eastAsiaTheme="minorEastAsia"/>
          <w:sz w:val="22"/>
          <w:lang w:val="en-US"/>
        </w:rPr>
        <w:t xml:space="preserve">not appropriate to use Type 1 HARQ-ACK codebook. On the other hand, if delta-MCS is reported on CSI resource, </w:t>
      </w:r>
      <w:r w:rsidR="00136CDD">
        <w:rPr>
          <w:rFonts w:eastAsiaTheme="minorEastAsia"/>
          <w:sz w:val="22"/>
          <w:lang w:val="en-US"/>
        </w:rPr>
        <w:t xml:space="preserve">A-CSI should be suitable because the periodicity of delta-MCS reporting may be aperiodic. In this context, </w:t>
      </w:r>
      <w:r w:rsidR="00307B1B">
        <w:rPr>
          <w:rFonts w:eastAsiaTheme="minorEastAsia"/>
          <w:sz w:val="22"/>
          <w:lang w:val="en-US"/>
        </w:rPr>
        <w:t>discussions in the next section should be studied and the proposals there can be applied.</w:t>
      </w:r>
    </w:p>
    <w:p w14:paraId="09CACDA4" w14:textId="1D968E29" w:rsidR="00BB4AF0" w:rsidRDefault="00BB4AF0" w:rsidP="00BB4AF0">
      <w:pPr>
        <w:rPr>
          <w:rFonts w:eastAsia="SimSun"/>
          <w:lang w:val="en-US" w:eastAsia="zh-CN"/>
        </w:rPr>
      </w:pPr>
    </w:p>
    <w:p w14:paraId="18678D22" w14:textId="77777777" w:rsidR="00307B1B" w:rsidRPr="00095A69" w:rsidRDefault="00307B1B" w:rsidP="00307B1B">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5</w:t>
      </w:r>
      <w:r w:rsidRPr="00095A69">
        <w:rPr>
          <w:rFonts w:eastAsiaTheme="minorEastAsia" w:hint="eastAsia"/>
          <w:b/>
          <w:sz w:val="22"/>
          <w:u w:val="single"/>
        </w:rPr>
        <w:t>:</w:t>
      </w:r>
    </w:p>
    <w:p w14:paraId="00FC908C" w14:textId="45E66BA2" w:rsidR="00307B1B" w:rsidRDefault="00307B1B" w:rsidP="00307B1B">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Delta-MCS can be reported with HARQ-ACK codebook or on</w:t>
      </w:r>
      <w:r w:rsidR="00E6739B">
        <w:rPr>
          <w:rFonts w:eastAsiaTheme="minorEastAsia"/>
          <w:i/>
          <w:sz w:val="22"/>
          <w:lang w:val="en-US"/>
        </w:rPr>
        <w:t xml:space="preserve"> A-</w:t>
      </w:r>
      <w:r>
        <w:rPr>
          <w:rFonts w:eastAsiaTheme="minorEastAsia"/>
          <w:i/>
          <w:sz w:val="22"/>
          <w:lang w:val="en-US"/>
        </w:rPr>
        <w:t>CSI</w:t>
      </w:r>
      <w:r w:rsidR="00E6739B">
        <w:rPr>
          <w:rFonts w:eastAsiaTheme="minorEastAsia"/>
          <w:i/>
          <w:sz w:val="22"/>
          <w:lang w:val="en-US"/>
        </w:rPr>
        <w:t xml:space="preserve"> PUCCH</w:t>
      </w:r>
      <w:r>
        <w:rPr>
          <w:rFonts w:eastAsiaTheme="minorEastAsia"/>
          <w:i/>
          <w:sz w:val="22"/>
          <w:lang w:val="en-US"/>
        </w:rPr>
        <w:t xml:space="preserve"> resource</w:t>
      </w:r>
    </w:p>
    <w:p w14:paraId="33D86BAD" w14:textId="79CD3DDA" w:rsidR="00307B1B" w:rsidRPr="00663FB7" w:rsidRDefault="00307B1B" w:rsidP="00EE37D9">
      <w:pPr>
        <w:pStyle w:val="afe"/>
        <w:numPr>
          <w:ilvl w:val="1"/>
          <w:numId w:val="8"/>
        </w:numPr>
        <w:spacing w:afterLines="50" w:after="120"/>
        <w:ind w:leftChars="0"/>
        <w:jc w:val="both"/>
        <w:rPr>
          <w:rFonts w:eastAsia="SimSun"/>
          <w:lang w:val="en-US" w:eastAsia="zh-CN"/>
        </w:rPr>
      </w:pPr>
      <w:r w:rsidRPr="00307B1B">
        <w:rPr>
          <w:rFonts w:eastAsiaTheme="minorEastAsia"/>
          <w:i/>
          <w:sz w:val="22"/>
          <w:lang w:val="en-US"/>
        </w:rPr>
        <w:t>For delta-MCS reporting with HARQ-ACK codebook, it should be reported with Type 2 HARQ-ACK codebook</w:t>
      </w:r>
      <w:r>
        <w:rPr>
          <w:rFonts w:eastAsiaTheme="minorEastAsia"/>
          <w:i/>
          <w:sz w:val="22"/>
          <w:lang w:val="en-US"/>
        </w:rPr>
        <w:t>.</w:t>
      </w:r>
    </w:p>
    <w:p w14:paraId="51CAC137" w14:textId="77777777" w:rsidR="00663FB7" w:rsidRPr="00663FB7" w:rsidRDefault="00663FB7" w:rsidP="00663FB7">
      <w:pPr>
        <w:spacing w:afterLines="50" w:after="120"/>
        <w:jc w:val="both"/>
        <w:rPr>
          <w:rFonts w:eastAsia="SimSun" w:hint="eastAsia"/>
          <w:lang w:val="en-US" w:eastAsia="zh-CN"/>
        </w:rPr>
      </w:pPr>
    </w:p>
    <w:p w14:paraId="70E8676A" w14:textId="77777777" w:rsidR="00823435" w:rsidRPr="002625B4" w:rsidRDefault="00823435" w:rsidP="00823435">
      <w:pPr>
        <w:pStyle w:val="afe"/>
        <w:keepNext/>
        <w:numPr>
          <w:ilvl w:val="0"/>
          <w:numId w:val="12"/>
        </w:numPr>
        <w:ind w:leftChars="0"/>
        <w:outlineLvl w:val="3"/>
        <w:rPr>
          <w:rFonts w:ascii="Arial" w:hAnsi="Arial"/>
          <w:vanish/>
          <w:sz w:val="26"/>
          <w:szCs w:val="26"/>
          <w:lang w:val="en-US" w:eastAsia="zh-CN"/>
        </w:rPr>
      </w:pPr>
    </w:p>
    <w:p w14:paraId="1ED43955" w14:textId="77777777" w:rsidR="00823435" w:rsidRPr="002625B4" w:rsidRDefault="00823435" w:rsidP="00823435">
      <w:pPr>
        <w:pStyle w:val="afe"/>
        <w:keepNext/>
        <w:numPr>
          <w:ilvl w:val="0"/>
          <w:numId w:val="12"/>
        </w:numPr>
        <w:ind w:leftChars="0"/>
        <w:outlineLvl w:val="3"/>
        <w:rPr>
          <w:rFonts w:ascii="Arial" w:hAnsi="Arial"/>
          <w:vanish/>
          <w:sz w:val="26"/>
          <w:szCs w:val="26"/>
          <w:lang w:val="en-US" w:eastAsia="zh-CN"/>
        </w:rPr>
      </w:pPr>
    </w:p>
    <w:p w14:paraId="4EA8340A" w14:textId="77777777" w:rsidR="00823435" w:rsidRPr="002625B4" w:rsidRDefault="00823435" w:rsidP="00823435">
      <w:pPr>
        <w:pStyle w:val="afe"/>
        <w:keepNext/>
        <w:numPr>
          <w:ilvl w:val="1"/>
          <w:numId w:val="12"/>
        </w:numPr>
        <w:ind w:leftChars="0"/>
        <w:outlineLvl w:val="3"/>
        <w:rPr>
          <w:rFonts w:ascii="Arial" w:hAnsi="Arial"/>
          <w:vanish/>
          <w:sz w:val="26"/>
          <w:szCs w:val="26"/>
          <w:lang w:val="en-US" w:eastAsia="zh-CN"/>
        </w:rPr>
      </w:pPr>
    </w:p>
    <w:p w14:paraId="4C77A396" w14:textId="5BC0F8BA" w:rsidR="00225B2E" w:rsidRDefault="006A49D8" w:rsidP="00225B2E">
      <w:pPr>
        <w:pStyle w:val="1"/>
        <w:numPr>
          <w:ilvl w:val="1"/>
          <w:numId w:val="6"/>
        </w:numPr>
        <w:spacing w:after="120"/>
        <w:jc w:val="both"/>
        <w:rPr>
          <w:rFonts w:eastAsia="DengXian"/>
          <w:b/>
          <w:lang w:val="en-US" w:eastAsia="zh-CN"/>
        </w:rPr>
      </w:pPr>
      <w:r>
        <w:rPr>
          <w:rFonts w:eastAsia="DengXian"/>
          <w:b/>
          <w:lang w:val="en-US" w:eastAsia="zh-CN"/>
        </w:rPr>
        <w:t xml:space="preserve">Other enhancements: </w:t>
      </w:r>
      <w:r w:rsidR="00DA39EC">
        <w:rPr>
          <w:rFonts w:eastAsia="DengXian"/>
          <w:b/>
          <w:lang w:val="en-US" w:eastAsia="zh-CN"/>
        </w:rPr>
        <w:t>A-CSI on PUCCH</w:t>
      </w:r>
    </w:p>
    <w:p w14:paraId="6270DEC1" w14:textId="16F4B961" w:rsidR="00DA39EC" w:rsidRPr="007D7AB9" w:rsidRDefault="00DA39EC" w:rsidP="00DA39EC">
      <w:pPr>
        <w:rPr>
          <w:rFonts w:eastAsiaTheme="minorEastAsia"/>
          <w:sz w:val="22"/>
          <w:lang w:val="en-US"/>
        </w:rPr>
      </w:pPr>
      <w:r w:rsidRPr="007D7AB9">
        <w:rPr>
          <w:rFonts w:eastAsiaTheme="minorEastAsia" w:hint="eastAsia"/>
          <w:sz w:val="22"/>
          <w:lang w:val="en-US"/>
        </w:rPr>
        <w:t>Currently periodic CSI</w:t>
      </w:r>
      <w:r w:rsidRPr="007D7AB9">
        <w:rPr>
          <w:rFonts w:eastAsiaTheme="minorEastAsia"/>
          <w:sz w:val="22"/>
          <w:lang w:val="en-US"/>
        </w:rPr>
        <w:t xml:space="preserve"> (P-CSI)</w:t>
      </w:r>
      <w:r w:rsidRPr="007D7AB9">
        <w:rPr>
          <w:rFonts w:eastAsiaTheme="minorEastAsia" w:hint="eastAsia"/>
          <w:sz w:val="22"/>
          <w:lang w:val="en-US"/>
        </w:rPr>
        <w:t>, semi-</w:t>
      </w:r>
      <w:r w:rsidRPr="007D7AB9">
        <w:rPr>
          <w:rFonts w:eastAsiaTheme="minorEastAsia"/>
          <w:sz w:val="22"/>
          <w:lang w:val="en-US"/>
        </w:rPr>
        <w:t>persistent</w:t>
      </w:r>
      <w:r w:rsidRPr="007D7AB9">
        <w:rPr>
          <w:rFonts w:eastAsiaTheme="minorEastAsia" w:hint="eastAsia"/>
          <w:sz w:val="22"/>
          <w:lang w:val="en-US"/>
        </w:rPr>
        <w:t xml:space="preserve"> CSI</w:t>
      </w:r>
      <w:r w:rsidRPr="007D7AB9">
        <w:rPr>
          <w:rFonts w:eastAsiaTheme="minorEastAsia"/>
          <w:sz w:val="22"/>
          <w:lang w:val="en-US"/>
        </w:rPr>
        <w:t xml:space="preserve"> (SP-CSI), and aperiodic CSI (A-CSI) are supported in Rel-15 and Rel-16 as the CSI feedback mechanism to report channel-quality indicator used for MCS selection as well as rank indicator, precoder-matrix indicator, etc. </w:t>
      </w:r>
      <w:r w:rsidR="0003646F" w:rsidRPr="007D7AB9">
        <w:rPr>
          <w:rFonts w:eastAsiaTheme="minorEastAsia"/>
          <w:sz w:val="22"/>
          <w:lang w:val="en-US"/>
        </w:rPr>
        <w:t xml:space="preserve">P-CSI is </w:t>
      </w:r>
      <w:r w:rsidR="00BD7A98">
        <w:rPr>
          <w:rFonts w:eastAsiaTheme="minorEastAsia"/>
          <w:sz w:val="22"/>
          <w:lang w:val="en-US"/>
        </w:rPr>
        <w:t>reported</w:t>
      </w:r>
      <w:r w:rsidR="0003646F" w:rsidRPr="007D7AB9">
        <w:rPr>
          <w:rFonts w:eastAsiaTheme="minorEastAsia"/>
          <w:sz w:val="22"/>
          <w:lang w:val="en-US"/>
        </w:rPr>
        <w:t xml:space="preserve"> on PUCCH by configuring PUCCH resource and transmission periodicity. SP-CSI is </w:t>
      </w:r>
      <w:r w:rsidR="00BD7A98">
        <w:rPr>
          <w:rFonts w:eastAsiaTheme="minorEastAsia"/>
          <w:sz w:val="22"/>
          <w:lang w:val="en-US"/>
        </w:rPr>
        <w:t>reporte</w:t>
      </w:r>
      <w:r w:rsidR="0003646F" w:rsidRPr="007D7AB9">
        <w:rPr>
          <w:rFonts w:eastAsiaTheme="minorEastAsia"/>
          <w:sz w:val="22"/>
          <w:lang w:val="en-US"/>
        </w:rPr>
        <w:t>d on PUCCH or PUSCH by configuring PUCCH</w:t>
      </w:r>
      <w:r w:rsidR="00BD7A98">
        <w:rPr>
          <w:rFonts w:eastAsiaTheme="minorEastAsia"/>
          <w:sz w:val="22"/>
          <w:lang w:val="en-US"/>
        </w:rPr>
        <w:t xml:space="preserve"> resource and triggering by MAC </w:t>
      </w:r>
      <w:r w:rsidR="0003646F" w:rsidRPr="007D7AB9">
        <w:rPr>
          <w:rFonts w:eastAsiaTheme="minorEastAsia"/>
          <w:sz w:val="22"/>
          <w:lang w:val="en-US"/>
        </w:rPr>
        <w:t xml:space="preserve">CE or UL grant DCI, respectively. A-CSI is transmitted on PUSCH triggered by UL grant DCI. </w:t>
      </w:r>
      <w:r w:rsidR="007D7AB9" w:rsidRPr="007D7AB9">
        <w:rPr>
          <w:rFonts w:eastAsiaTheme="minorEastAsia"/>
          <w:sz w:val="22"/>
          <w:lang w:val="en-US"/>
        </w:rPr>
        <w:t xml:space="preserve">Considering that URLLC traffic is sporadic and </w:t>
      </w:r>
      <w:r w:rsidR="007D7AB9">
        <w:rPr>
          <w:rFonts w:eastAsiaTheme="minorEastAsia"/>
          <w:sz w:val="22"/>
          <w:lang w:val="en-US"/>
        </w:rPr>
        <w:t>low latency is required, A-CSI is reasonable</w:t>
      </w:r>
      <w:r w:rsidR="00BD7A98">
        <w:rPr>
          <w:rFonts w:eastAsiaTheme="minorEastAsia"/>
          <w:sz w:val="22"/>
          <w:lang w:val="en-US"/>
        </w:rPr>
        <w:t xml:space="preserve"> among the CSI reporting types</w:t>
      </w:r>
      <w:r w:rsidR="007D7AB9">
        <w:rPr>
          <w:rFonts w:eastAsiaTheme="minorEastAsia"/>
          <w:sz w:val="22"/>
          <w:lang w:val="en-US"/>
        </w:rPr>
        <w:t xml:space="preserve">. For example, </w:t>
      </w:r>
      <w:r w:rsidR="00BD7A98">
        <w:rPr>
          <w:rFonts w:eastAsiaTheme="minorEastAsia"/>
          <w:sz w:val="22"/>
          <w:lang w:val="en-US"/>
        </w:rPr>
        <w:t xml:space="preserve">if </w:t>
      </w:r>
      <w:r w:rsidR="007D7AB9">
        <w:rPr>
          <w:rFonts w:eastAsiaTheme="minorEastAsia"/>
          <w:sz w:val="22"/>
          <w:lang w:val="en-US"/>
        </w:rPr>
        <w:t xml:space="preserve">CSI reporting </w:t>
      </w:r>
      <w:r w:rsidR="00BD7A98">
        <w:rPr>
          <w:rFonts w:eastAsiaTheme="minorEastAsia"/>
          <w:sz w:val="22"/>
          <w:lang w:val="en-US"/>
        </w:rPr>
        <w:t>needs to rely</w:t>
      </w:r>
      <w:r w:rsidR="007D7AB9">
        <w:rPr>
          <w:rFonts w:eastAsiaTheme="minorEastAsia"/>
          <w:sz w:val="22"/>
          <w:lang w:val="en-US"/>
        </w:rPr>
        <w:t xml:space="preserve"> on P-CSI or SP-CSI, the reporting periodicity should be configured short</w:t>
      </w:r>
      <w:r w:rsidR="00BD7A98">
        <w:rPr>
          <w:rFonts w:eastAsiaTheme="minorEastAsia"/>
          <w:sz w:val="22"/>
          <w:lang w:val="en-US"/>
        </w:rPr>
        <w:t xml:space="preserve"> to meet the low latency requirement</w:t>
      </w:r>
      <w:r w:rsidR="007D7AB9" w:rsidRPr="007D7AB9">
        <w:rPr>
          <w:rFonts w:eastAsiaTheme="minorEastAsia"/>
          <w:sz w:val="22"/>
          <w:lang w:val="en-US"/>
        </w:rPr>
        <w:t>, which leads to large uplink overhead and UE power consumption</w:t>
      </w:r>
      <w:r w:rsidR="007D7AB9">
        <w:rPr>
          <w:rFonts w:eastAsiaTheme="minorEastAsia"/>
          <w:sz w:val="22"/>
          <w:lang w:val="en-US"/>
        </w:rPr>
        <w:t xml:space="preserve">. </w:t>
      </w:r>
      <w:r w:rsidR="00BD7A98">
        <w:rPr>
          <w:rFonts w:eastAsiaTheme="minorEastAsia"/>
          <w:sz w:val="22"/>
          <w:lang w:val="en-US"/>
        </w:rPr>
        <w:t xml:space="preserve">Or, if the reporting periodicity is configured long, gNB makes scheduling conservative as there is few CSI reporting. </w:t>
      </w:r>
      <w:r w:rsidR="00EC0FA2">
        <w:rPr>
          <w:rFonts w:eastAsiaTheme="minorEastAsia"/>
          <w:sz w:val="22"/>
          <w:lang w:val="en-US"/>
        </w:rPr>
        <w:t xml:space="preserve">Less CSI reporting would be contradict to </w:t>
      </w:r>
      <w:r w:rsidR="00FD1A31">
        <w:rPr>
          <w:rFonts w:eastAsiaTheme="minorEastAsia"/>
          <w:sz w:val="22"/>
          <w:lang w:val="en-US"/>
        </w:rPr>
        <w:t>demand</w:t>
      </w:r>
      <w:r w:rsidR="00EC0FA2">
        <w:rPr>
          <w:rFonts w:eastAsiaTheme="minorEastAsia"/>
          <w:sz w:val="22"/>
          <w:lang w:val="en-US"/>
        </w:rPr>
        <w:t xml:space="preserve"> as </w:t>
      </w:r>
      <w:r w:rsidR="005A48FA" w:rsidRPr="005A48FA">
        <w:rPr>
          <w:rFonts w:eastAsiaTheme="minorEastAsia"/>
          <w:sz w:val="22"/>
          <w:lang w:val="en-US"/>
        </w:rPr>
        <w:t>CSI for DL transmission is more often required</w:t>
      </w:r>
      <w:r w:rsidR="00EC0FA2">
        <w:rPr>
          <w:rFonts w:eastAsiaTheme="minorEastAsia"/>
          <w:sz w:val="22"/>
          <w:lang w:val="en-US"/>
        </w:rPr>
        <w:t xml:space="preserve"> for DL heavy scenarios</w:t>
      </w:r>
      <w:r w:rsidR="005A48FA" w:rsidRPr="005A48FA">
        <w:rPr>
          <w:rFonts w:eastAsiaTheme="minorEastAsia"/>
          <w:sz w:val="22"/>
          <w:lang w:val="en-US"/>
        </w:rPr>
        <w:t xml:space="preserve">. Based on </w:t>
      </w:r>
      <w:r w:rsidR="00FD1A31">
        <w:rPr>
          <w:rFonts w:eastAsiaTheme="minorEastAsia"/>
          <w:sz w:val="22"/>
          <w:lang w:val="en-US"/>
        </w:rPr>
        <w:t xml:space="preserve">A-CSI on PUCCH especially on </w:t>
      </w:r>
      <w:r w:rsidR="005A48FA" w:rsidRPr="005A48FA">
        <w:rPr>
          <w:rFonts w:eastAsiaTheme="minorEastAsia"/>
          <w:sz w:val="22"/>
          <w:lang w:val="en-US"/>
        </w:rPr>
        <w:t xml:space="preserve">short PUCCH transmission, fast CQI acquisition can be achieved. </w:t>
      </w:r>
      <w:r w:rsidR="007D7AB9">
        <w:rPr>
          <w:rFonts w:eastAsiaTheme="minorEastAsia"/>
          <w:sz w:val="22"/>
          <w:lang w:val="en-US"/>
        </w:rPr>
        <w:t xml:space="preserve">Therefore, </w:t>
      </w:r>
      <w:r w:rsidR="005A48FA">
        <w:rPr>
          <w:rFonts w:eastAsiaTheme="minorEastAsia"/>
          <w:sz w:val="22"/>
          <w:lang w:val="en-US"/>
        </w:rPr>
        <w:t xml:space="preserve">this contribution </w:t>
      </w:r>
      <w:r w:rsidR="007D7AB9">
        <w:rPr>
          <w:rFonts w:eastAsiaTheme="minorEastAsia"/>
          <w:sz w:val="22"/>
          <w:lang w:val="en-US"/>
        </w:rPr>
        <w:t>discuss</w:t>
      </w:r>
      <w:r w:rsidR="005A48FA">
        <w:rPr>
          <w:rFonts w:eastAsiaTheme="minorEastAsia"/>
          <w:sz w:val="22"/>
          <w:lang w:val="en-US"/>
        </w:rPr>
        <w:t>es</w:t>
      </w:r>
      <w:r w:rsidR="007D7AB9">
        <w:rPr>
          <w:rFonts w:eastAsiaTheme="minorEastAsia"/>
          <w:sz w:val="22"/>
          <w:lang w:val="en-US"/>
        </w:rPr>
        <w:t xml:space="preserve"> A-CSI on PUCCH as a CSI feedback enhancement for Rel-17 URLLC.</w:t>
      </w:r>
    </w:p>
    <w:p w14:paraId="40DBEB14" w14:textId="77777777" w:rsidR="00DA39EC" w:rsidRPr="00DA39EC" w:rsidRDefault="00DA39EC" w:rsidP="00DA39EC">
      <w:pPr>
        <w:rPr>
          <w:rFonts w:eastAsia="SimSun"/>
          <w:lang w:val="en-US" w:eastAsia="zh-CN"/>
        </w:rPr>
      </w:pPr>
    </w:p>
    <w:p w14:paraId="04392CD5" w14:textId="77777777" w:rsidR="00477F81" w:rsidRPr="00477F81" w:rsidRDefault="00477F81" w:rsidP="00477F81">
      <w:pPr>
        <w:pStyle w:val="afe"/>
        <w:keepNext/>
        <w:numPr>
          <w:ilvl w:val="1"/>
          <w:numId w:val="12"/>
        </w:numPr>
        <w:ind w:leftChars="0"/>
        <w:outlineLvl w:val="3"/>
        <w:rPr>
          <w:rFonts w:ascii="Arial" w:hAnsi="Arial"/>
          <w:vanish/>
          <w:sz w:val="26"/>
          <w:szCs w:val="26"/>
          <w:lang w:val="en-US" w:eastAsia="zh-CN"/>
        </w:rPr>
      </w:pPr>
    </w:p>
    <w:p w14:paraId="738A1CFD" w14:textId="77777777" w:rsidR="00477F81" w:rsidRPr="00477F81" w:rsidRDefault="00477F81" w:rsidP="00477F81">
      <w:pPr>
        <w:pStyle w:val="afe"/>
        <w:keepNext/>
        <w:numPr>
          <w:ilvl w:val="1"/>
          <w:numId w:val="12"/>
        </w:numPr>
        <w:ind w:leftChars="0"/>
        <w:outlineLvl w:val="3"/>
        <w:rPr>
          <w:rFonts w:ascii="Arial" w:hAnsi="Arial"/>
          <w:vanish/>
          <w:sz w:val="26"/>
          <w:szCs w:val="26"/>
          <w:lang w:val="en-US" w:eastAsia="zh-CN"/>
        </w:rPr>
      </w:pPr>
    </w:p>
    <w:p w14:paraId="458465FA" w14:textId="2079965C" w:rsidR="00DA39EC" w:rsidRPr="00DA39EC" w:rsidRDefault="00DA39EC">
      <w:pPr>
        <w:pStyle w:val="4"/>
      </w:pPr>
      <w:r w:rsidRPr="00DA39EC">
        <w:t>A-CSI on PUCCH</w:t>
      </w:r>
      <w:r w:rsidR="00D35FB9">
        <w:t xml:space="preserve"> triggering</w:t>
      </w:r>
      <w:r w:rsidR="002A6C69">
        <w:t xml:space="preserve"> mechanism and PUCCH resource</w:t>
      </w:r>
    </w:p>
    <w:p w14:paraId="13261BDE" w14:textId="43F8A016" w:rsidR="002A6C69" w:rsidRDefault="005A48FA" w:rsidP="00DA39EC">
      <w:pPr>
        <w:rPr>
          <w:rFonts w:eastAsiaTheme="minorEastAsia"/>
          <w:sz w:val="22"/>
          <w:lang w:val="en-US"/>
        </w:rPr>
      </w:pPr>
      <w:r>
        <w:rPr>
          <w:rFonts w:eastAsiaTheme="minorEastAsia"/>
          <w:sz w:val="22"/>
          <w:lang w:val="en-US"/>
        </w:rPr>
        <w:t xml:space="preserve">As described above, A-CSI </w:t>
      </w:r>
      <w:r w:rsidR="00D35FB9">
        <w:rPr>
          <w:rFonts w:eastAsiaTheme="minorEastAsia"/>
          <w:sz w:val="22"/>
          <w:lang w:val="en-US"/>
        </w:rPr>
        <w:t xml:space="preserve">on PUCCH is a candidate for CSI feedback enhancement in Rel-17 URLLC. </w:t>
      </w:r>
      <w:r w:rsidR="002A6C69">
        <w:rPr>
          <w:rFonts w:eastAsiaTheme="minorEastAsia"/>
          <w:sz w:val="22"/>
          <w:lang w:val="en-US"/>
        </w:rPr>
        <w:t>First we discuss how to trigger A-CSI on PUCCH especially taking the following points into account</w:t>
      </w:r>
      <w:r w:rsidR="00A95D68">
        <w:rPr>
          <w:rFonts w:eastAsiaTheme="minorEastAsia" w:hint="eastAsia"/>
          <w:sz w:val="22"/>
          <w:lang w:val="en-US"/>
        </w:rPr>
        <w:t>:</w:t>
      </w:r>
    </w:p>
    <w:p w14:paraId="5FC1007C" w14:textId="640DAD56" w:rsidR="002A6C69" w:rsidRDefault="002A6C69" w:rsidP="00795F31">
      <w:pPr>
        <w:pStyle w:val="afe"/>
        <w:numPr>
          <w:ilvl w:val="0"/>
          <w:numId w:val="13"/>
        </w:numPr>
        <w:ind w:leftChars="0"/>
        <w:rPr>
          <w:rFonts w:eastAsiaTheme="minorEastAsia"/>
          <w:sz w:val="22"/>
          <w:lang w:val="en-US"/>
        </w:rPr>
      </w:pPr>
      <w:r w:rsidRPr="002A6C69">
        <w:rPr>
          <w:rFonts w:eastAsiaTheme="minorEastAsia"/>
          <w:sz w:val="22"/>
          <w:lang w:val="en-US"/>
        </w:rPr>
        <w:t>Whether DL grant or UL grant is used for triggering?</w:t>
      </w:r>
    </w:p>
    <w:p w14:paraId="7BBF95C7" w14:textId="69DA9A89" w:rsidR="00151B44" w:rsidRDefault="00151B44" w:rsidP="00795F31">
      <w:pPr>
        <w:pStyle w:val="afe"/>
        <w:numPr>
          <w:ilvl w:val="1"/>
          <w:numId w:val="13"/>
        </w:numPr>
        <w:ind w:leftChars="0" w:hanging="283"/>
        <w:rPr>
          <w:rFonts w:eastAsiaTheme="minorEastAsia"/>
          <w:sz w:val="22"/>
          <w:lang w:val="en-US"/>
        </w:rPr>
      </w:pPr>
      <w:r>
        <w:rPr>
          <w:rFonts w:eastAsiaTheme="minorEastAsia" w:hint="eastAsia"/>
          <w:sz w:val="22"/>
          <w:lang w:val="en-US"/>
        </w:rPr>
        <w:t>W</w:t>
      </w:r>
      <w:r>
        <w:rPr>
          <w:rFonts w:eastAsiaTheme="minorEastAsia"/>
          <w:sz w:val="22"/>
          <w:lang w:val="en-US"/>
        </w:rPr>
        <w:t>hat field is used to trigger A-CSI on PUCCH</w:t>
      </w:r>
    </w:p>
    <w:p w14:paraId="02676F56" w14:textId="5DE1E4A0" w:rsidR="00151B44" w:rsidRPr="002A6C69" w:rsidRDefault="00151B44" w:rsidP="00795F31">
      <w:pPr>
        <w:pStyle w:val="afe"/>
        <w:numPr>
          <w:ilvl w:val="1"/>
          <w:numId w:val="13"/>
        </w:numPr>
        <w:ind w:leftChars="0" w:hanging="283"/>
        <w:rPr>
          <w:rFonts w:eastAsiaTheme="minorEastAsia"/>
          <w:sz w:val="22"/>
          <w:lang w:val="en-US"/>
        </w:rPr>
      </w:pPr>
      <w:r>
        <w:rPr>
          <w:rFonts w:eastAsiaTheme="minorEastAsia"/>
          <w:sz w:val="22"/>
          <w:lang w:val="en-US"/>
        </w:rPr>
        <w:t>Can data be scheduled by the DL grant or UL grant together with triggering A-CSI on PUCCH?</w:t>
      </w:r>
    </w:p>
    <w:p w14:paraId="6E055539" w14:textId="5271BA1A" w:rsidR="002A6C69" w:rsidRPr="002A6C69" w:rsidRDefault="002A6C69" w:rsidP="00795F31">
      <w:pPr>
        <w:pStyle w:val="afe"/>
        <w:numPr>
          <w:ilvl w:val="0"/>
          <w:numId w:val="13"/>
        </w:numPr>
        <w:ind w:leftChars="0"/>
        <w:rPr>
          <w:rFonts w:eastAsiaTheme="minorEastAsia"/>
          <w:sz w:val="22"/>
          <w:lang w:val="en-US"/>
        </w:rPr>
      </w:pPr>
      <w:r w:rsidRPr="002A6C69">
        <w:rPr>
          <w:rFonts w:eastAsiaTheme="minorEastAsia"/>
          <w:sz w:val="22"/>
          <w:lang w:val="en-US"/>
        </w:rPr>
        <w:t>What field(s) is used for triggering?</w:t>
      </w:r>
    </w:p>
    <w:p w14:paraId="1E916DCC" w14:textId="11E57CA5" w:rsidR="002A6C69" w:rsidRDefault="00D35FB9" w:rsidP="00786D51">
      <w:pPr>
        <w:rPr>
          <w:rFonts w:eastAsiaTheme="minorEastAsia"/>
          <w:sz w:val="22"/>
          <w:lang w:val="en-US"/>
        </w:rPr>
      </w:pPr>
      <w:r>
        <w:rPr>
          <w:rFonts w:eastAsiaTheme="minorEastAsia"/>
          <w:sz w:val="22"/>
          <w:lang w:val="en-US"/>
        </w:rPr>
        <w:t>Currently A-CSI</w:t>
      </w:r>
      <w:r w:rsidR="002A6C69">
        <w:rPr>
          <w:rFonts w:eastAsiaTheme="minorEastAsia"/>
          <w:sz w:val="22"/>
          <w:lang w:val="en-US"/>
        </w:rPr>
        <w:t xml:space="preserve"> is triggered by </w:t>
      </w:r>
      <w:r>
        <w:rPr>
          <w:rFonts w:eastAsiaTheme="minorEastAsia"/>
          <w:sz w:val="22"/>
          <w:lang w:val="en-US"/>
        </w:rPr>
        <w:t xml:space="preserve">UL grant such as DCI format 0_1/0_2. It would be difficult to trigger and report A-CSI timely in DL heavy scenarios. </w:t>
      </w:r>
      <w:r w:rsidR="002A6C69">
        <w:rPr>
          <w:rFonts w:eastAsiaTheme="minorEastAsia"/>
          <w:sz w:val="22"/>
          <w:lang w:val="en-US"/>
        </w:rPr>
        <w:t>Also, i</w:t>
      </w:r>
      <w:r w:rsidR="002A6C69" w:rsidRPr="002A6C69">
        <w:rPr>
          <w:rFonts w:eastAsiaTheme="minorEastAsia"/>
          <w:sz w:val="22"/>
          <w:lang w:val="en-US"/>
        </w:rPr>
        <w:t>f UL grant scheduling a PUSCH trans</w:t>
      </w:r>
      <w:r w:rsidR="002A6C69">
        <w:rPr>
          <w:rFonts w:eastAsiaTheme="minorEastAsia"/>
          <w:sz w:val="22"/>
          <w:lang w:val="en-US"/>
        </w:rPr>
        <w:t xml:space="preserve">mission triggers A-CSI on </w:t>
      </w:r>
      <w:r w:rsidR="002A6C69" w:rsidRPr="002A6C69">
        <w:rPr>
          <w:rFonts w:eastAsiaTheme="minorEastAsia"/>
          <w:sz w:val="22"/>
          <w:lang w:val="en-US"/>
        </w:rPr>
        <w:t>PUCCH in a self-contained slot, simultaneous PUCCH and PUSCH t</w:t>
      </w:r>
      <w:r w:rsidR="002A6C69">
        <w:rPr>
          <w:rFonts w:eastAsiaTheme="minorEastAsia"/>
          <w:sz w:val="22"/>
          <w:lang w:val="en-US"/>
        </w:rPr>
        <w:t>ransmission with FDMed manner will be</w:t>
      </w:r>
      <w:r w:rsidR="002A6C69" w:rsidRPr="002A6C69">
        <w:rPr>
          <w:rFonts w:eastAsiaTheme="minorEastAsia"/>
          <w:sz w:val="22"/>
          <w:lang w:val="en-US"/>
        </w:rPr>
        <w:t xml:space="preserve"> required. This is not supported in Rel-15</w:t>
      </w:r>
      <w:r w:rsidR="002A6C69">
        <w:rPr>
          <w:rFonts w:eastAsiaTheme="minorEastAsia"/>
          <w:sz w:val="22"/>
          <w:lang w:val="en-US"/>
        </w:rPr>
        <w:t xml:space="preserve"> and Rel-16. In order to </w:t>
      </w:r>
      <w:r w:rsidR="00DC4692">
        <w:rPr>
          <w:rFonts w:eastAsiaTheme="minorEastAsia"/>
          <w:sz w:val="22"/>
          <w:lang w:val="en-US"/>
        </w:rPr>
        <w:t>address</w:t>
      </w:r>
      <w:r w:rsidR="007F2BE3">
        <w:rPr>
          <w:rFonts w:eastAsiaTheme="minorEastAsia"/>
          <w:sz w:val="22"/>
          <w:lang w:val="en-US"/>
        </w:rPr>
        <w:t xml:space="preserve"> </w:t>
      </w:r>
      <w:r w:rsidR="002A6C69">
        <w:rPr>
          <w:rFonts w:eastAsiaTheme="minorEastAsia"/>
          <w:sz w:val="22"/>
          <w:lang w:val="en-US"/>
        </w:rPr>
        <w:t>the issues and enhance the scheduling flexibility, A-CSI on PUCCH triggered by DL grant would be beneficial.</w:t>
      </w:r>
      <w:r w:rsidR="00151B44">
        <w:rPr>
          <w:rFonts w:eastAsiaTheme="minorEastAsia"/>
          <w:sz w:val="22"/>
          <w:lang w:val="en-US"/>
        </w:rPr>
        <w:t xml:space="preserve"> </w:t>
      </w:r>
      <w:r w:rsidR="005A28CE">
        <w:rPr>
          <w:rFonts w:eastAsiaTheme="minorEastAsia"/>
          <w:sz w:val="22"/>
          <w:lang w:val="en-US"/>
        </w:rPr>
        <w:t xml:space="preserve">Regarding whether DCI can schedule data together with A-CSI on PUCCH, we think it is beneficial that one DL grant DCI can schedule PDSCH and indicate corresponding HARQ-ACK timing together with triggering A-CSI. It reduces UE blind decoding overhead compared to the case where UE needs to receive multiple DL grants to schedule PDSCH and to trigger A-CSI separately. In addition, it would reduce latency of A-CSI on PUCCH transmission since UE has more triggering occasion of A-CSI on PUCCH. </w:t>
      </w:r>
      <w:r w:rsidR="00786D51">
        <w:rPr>
          <w:rFonts w:eastAsiaTheme="minorEastAsia"/>
          <w:sz w:val="22"/>
          <w:lang w:val="en-US"/>
        </w:rPr>
        <w:t>It is considered to introduce a new field, e.g. CSI request field, for A-CSI on PUCCH in DL grant including 1_1/1_2 to trigger the A-CSI</w:t>
      </w:r>
      <w:r w:rsidR="005A28CE">
        <w:rPr>
          <w:rFonts w:eastAsiaTheme="minorEastAsia"/>
          <w:sz w:val="22"/>
          <w:lang w:val="en-US"/>
        </w:rPr>
        <w:t>.</w:t>
      </w:r>
    </w:p>
    <w:p w14:paraId="27D3A835" w14:textId="77C688CD" w:rsidR="002A6C69" w:rsidRDefault="002A6C69" w:rsidP="00DA39EC">
      <w:pPr>
        <w:rPr>
          <w:rFonts w:eastAsiaTheme="minorEastAsia"/>
          <w:sz w:val="22"/>
          <w:lang w:val="en-US"/>
        </w:rPr>
      </w:pPr>
    </w:p>
    <w:p w14:paraId="167B1032" w14:textId="052FA22F" w:rsidR="00CF0A92" w:rsidRDefault="00CF0A92" w:rsidP="00CF0A92">
      <w:pPr>
        <w:jc w:val="center"/>
        <w:rPr>
          <w:rFonts w:eastAsiaTheme="minorEastAsia"/>
          <w:sz w:val="22"/>
          <w:lang w:val="en-US"/>
        </w:rPr>
      </w:pPr>
      <w:r>
        <w:rPr>
          <w:rFonts w:eastAsiaTheme="minorEastAsia"/>
          <w:noProof/>
          <w:sz w:val="22"/>
          <w:lang w:val="en-US"/>
        </w:rPr>
        <w:drawing>
          <wp:inline distT="0" distB="0" distL="0" distR="0" wp14:anchorId="36BA2C66" wp14:editId="07FD8C2E">
            <wp:extent cx="2605356" cy="157480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13298" cy="1579600"/>
                    </a:xfrm>
                    <a:prstGeom prst="rect">
                      <a:avLst/>
                    </a:prstGeom>
                    <a:noFill/>
                    <a:ln>
                      <a:noFill/>
                    </a:ln>
                  </pic:spPr>
                </pic:pic>
              </a:graphicData>
            </a:graphic>
          </wp:inline>
        </w:drawing>
      </w:r>
    </w:p>
    <w:p w14:paraId="0F6D927C" w14:textId="03FAC636" w:rsidR="00CF0A92" w:rsidRDefault="00CF0A92" w:rsidP="00CF0A92">
      <w:pPr>
        <w:jc w:val="center"/>
        <w:rPr>
          <w:rFonts w:eastAsiaTheme="minorEastAsia"/>
          <w:sz w:val="22"/>
          <w:lang w:val="en-US"/>
        </w:rPr>
      </w:pPr>
      <w:r>
        <w:rPr>
          <w:rFonts w:eastAsiaTheme="minorEastAsia" w:hint="eastAsia"/>
          <w:sz w:val="22"/>
          <w:lang w:val="en-US"/>
        </w:rPr>
        <w:t>Fig.</w:t>
      </w:r>
      <w:r>
        <w:rPr>
          <w:rFonts w:eastAsiaTheme="minorEastAsia"/>
          <w:sz w:val="22"/>
          <w:lang w:val="en-US"/>
        </w:rPr>
        <w:t>1</w:t>
      </w:r>
      <w:r>
        <w:rPr>
          <w:rFonts w:eastAsiaTheme="minorEastAsia" w:hint="eastAsia"/>
          <w:sz w:val="22"/>
          <w:lang w:val="en-US"/>
        </w:rPr>
        <w:t xml:space="preserve"> </w:t>
      </w:r>
      <w:r>
        <w:rPr>
          <w:rFonts w:eastAsiaTheme="minorEastAsia"/>
          <w:sz w:val="22"/>
          <w:lang w:val="en-US"/>
        </w:rPr>
        <w:t xml:space="preserve">example of </w:t>
      </w:r>
      <w:r>
        <w:rPr>
          <w:rFonts w:eastAsiaTheme="minorEastAsia" w:hint="eastAsia"/>
          <w:sz w:val="22"/>
          <w:lang w:val="en-US"/>
        </w:rPr>
        <w:t>A-CSI on PUCCH</w:t>
      </w:r>
      <w:r w:rsidR="005A28CE">
        <w:rPr>
          <w:rFonts w:eastAsiaTheme="minorEastAsia" w:hint="eastAsia"/>
          <w:sz w:val="22"/>
          <w:lang w:val="en-US"/>
        </w:rPr>
        <w:t xml:space="preserve"> triggered by DL grant with DL-SCH</w:t>
      </w:r>
      <w:r>
        <w:rPr>
          <w:rFonts w:eastAsiaTheme="minorEastAsia" w:hint="eastAsia"/>
          <w:sz w:val="22"/>
          <w:lang w:val="en-US"/>
        </w:rPr>
        <w:t>.</w:t>
      </w:r>
    </w:p>
    <w:p w14:paraId="0EB6E25A" w14:textId="77777777" w:rsidR="00CF0A92" w:rsidRPr="00786D51" w:rsidRDefault="00CF0A92" w:rsidP="00DA39EC">
      <w:pPr>
        <w:rPr>
          <w:rFonts w:eastAsiaTheme="minorEastAsia"/>
          <w:sz w:val="22"/>
          <w:lang w:val="en-US"/>
        </w:rPr>
      </w:pPr>
    </w:p>
    <w:p w14:paraId="2CF97D70" w14:textId="639C8976" w:rsidR="002A6C69" w:rsidRPr="00095A69" w:rsidRDefault="002A6C69" w:rsidP="002A6C69">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307B1B">
        <w:rPr>
          <w:rFonts w:eastAsiaTheme="minorEastAsia"/>
          <w:b/>
          <w:sz w:val="22"/>
          <w:u w:val="single"/>
        </w:rPr>
        <w:t>6</w:t>
      </w:r>
      <w:r w:rsidRPr="00095A69">
        <w:rPr>
          <w:rFonts w:eastAsiaTheme="minorEastAsia" w:hint="eastAsia"/>
          <w:b/>
          <w:sz w:val="22"/>
          <w:u w:val="single"/>
        </w:rPr>
        <w:t>:</w:t>
      </w:r>
    </w:p>
    <w:p w14:paraId="7A4DEE3A" w14:textId="6D377F1F" w:rsidR="002A6C69" w:rsidRDefault="002A6C69" w:rsidP="00795F31">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Support A-CSI on PUCCH triggered by DL grant including DCI format 1_1 and 1_2.</w:t>
      </w:r>
    </w:p>
    <w:p w14:paraId="0514C6BF" w14:textId="63D9BA44" w:rsidR="00786D51" w:rsidRDefault="00786D51"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A new field, e.g. CSI request field, is introduced to trigger A-CSI on PUCCH</w:t>
      </w:r>
    </w:p>
    <w:p w14:paraId="46942E5C" w14:textId="3FB16C60" w:rsidR="00786D51" w:rsidRPr="003F7230" w:rsidRDefault="00963CD4"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 xml:space="preserve">The DL grant can schedule </w:t>
      </w:r>
      <w:r>
        <w:rPr>
          <w:rFonts w:eastAsiaTheme="minorEastAsia" w:hint="eastAsia"/>
          <w:i/>
          <w:sz w:val="22"/>
          <w:lang w:val="en-US"/>
        </w:rPr>
        <w:t>PDSCH</w:t>
      </w:r>
      <w:r>
        <w:rPr>
          <w:rFonts w:eastAsiaTheme="minorEastAsia"/>
          <w:i/>
          <w:sz w:val="22"/>
          <w:lang w:val="en-US"/>
        </w:rPr>
        <w:t xml:space="preserve"> and indicate</w:t>
      </w:r>
      <w:r>
        <w:rPr>
          <w:rFonts w:eastAsiaTheme="minorEastAsia" w:hint="eastAsia"/>
          <w:i/>
          <w:sz w:val="22"/>
          <w:lang w:val="en-US"/>
        </w:rPr>
        <w:t xml:space="preserve"> corresponding</w:t>
      </w:r>
      <w:r>
        <w:rPr>
          <w:rFonts w:eastAsiaTheme="minorEastAsia"/>
          <w:i/>
          <w:sz w:val="22"/>
          <w:lang w:val="en-US"/>
        </w:rPr>
        <w:t xml:space="preserve"> HARQ-ACK timing together with A-CSI on PUCCH triggering</w:t>
      </w:r>
    </w:p>
    <w:p w14:paraId="64772C06" w14:textId="77777777" w:rsidR="002A6C69" w:rsidRPr="002A6C69" w:rsidRDefault="002A6C69" w:rsidP="00DA39EC">
      <w:pPr>
        <w:rPr>
          <w:rFonts w:eastAsiaTheme="minorEastAsia"/>
          <w:sz w:val="22"/>
          <w:lang w:val="en-US"/>
        </w:rPr>
      </w:pPr>
    </w:p>
    <w:p w14:paraId="751038AB" w14:textId="17DC4004" w:rsidR="002A6C69" w:rsidRDefault="002A6C69" w:rsidP="00DA39EC">
      <w:pPr>
        <w:rPr>
          <w:rFonts w:eastAsiaTheme="minorEastAsia"/>
          <w:sz w:val="22"/>
          <w:lang w:val="en-US"/>
        </w:rPr>
      </w:pPr>
      <w:r>
        <w:rPr>
          <w:rFonts w:eastAsiaTheme="minorEastAsia"/>
          <w:sz w:val="22"/>
          <w:lang w:val="en-US"/>
        </w:rPr>
        <w:t xml:space="preserve">About PUCCH resource for A-CSI on PUCCH, the existing PUCCH resource indication can be baseline and thus the following </w:t>
      </w:r>
      <w:r w:rsidR="0037449F">
        <w:rPr>
          <w:rFonts w:eastAsiaTheme="minorEastAsia"/>
          <w:sz w:val="22"/>
          <w:lang w:val="en-US"/>
        </w:rPr>
        <w:t>four</w:t>
      </w:r>
      <w:r>
        <w:rPr>
          <w:rFonts w:eastAsiaTheme="minorEastAsia"/>
          <w:sz w:val="22"/>
          <w:lang w:val="en-US"/>
        </w:rPr>
        <w:t xml:space="preserve"> options can be considered:</w:t>
      </w:r>
    </w:p>
    <w:p w14:paraId="3402FDCC" w14:textId="6286634A" w:rsidR="004F509A" w:rsidRPr="0037449F" w:rsidRDefault="004F509A" w:rsidP="00795F31">
      <w:pPr>
        <w:pStyle w:val="afe"/>
        <w:numPr>
          <w:ilvl w:val="0"/>
          <w:numId w:val="14"/>
        </w:numPr>
        <w:ind w:leftChars="0"/>
        <w:rPr>
          <w:rFonts w:eastAsiaTheme="minorEastAsia"/>
          <w:sz w:val="22"/>
          <w:lang w:val="en-US"/>
        </w:rPr>
      </w:pPr>
      <w:r w:rsidRPr="0037449F">
        <w:rPr>
          <w:rFonts w:eastAsiaTheme="minorEastAsia" w:hint="eastAsia"/>
          <w:sz w:val="22"/>
          <w:lang w:val="en-US"/>
        </w:rPr>
        <w:t>O</w:t>
      </w:r>
      <w:r w:rsidR="000B3B1F">
        <w:rPr>
          <w:rFonts w:eastAsiaTheme="minorEastAsia"/>
          <w:sz w:val="22"/>
          <w:lang w:val="en-US"/>
        </w:rPr>
        <w:t>pt.1: An A-CSI PU</w:t>
      </w:r>
      <w:r w:rsidRPr="0037449F">
        <w:rPr>
          <w:rFonts w:eastAsiaTheme="minorEastAsia"/>
          <w:sz w:val="22"/>
          <w:lang w:val="en-US"/>
        </w:rPr>
        <w:t>CCH resource is dynamically indicated by DCI (A-CSI on PUSCH concept)</w:t>
      </w:r>
    </w:p>
    <w:p w14:paraId="369915E3" w14:textId="06ACBFFD" w:rsidR="002A6C69" w:rsidRPr="0037449F" w:rsidRDefault="002A6C69" w:rsidP="00795F31">
      <w:pPr>
        <w:pStyle w:val="afe"/>
        <w:numPr>
          <w:ilvl w:val="0"/>
          <w:numId w:val="14"/>
        </w:numPr>
        <w:ind w:leftChars="0"/>
        <w:rPr>
          <w:rFonts w:eastAsiaTheme="minorEastAsia"/>
          <w:sz w:val="22"/>
          <w:lang w:val="en-US"/>
        </w:rPr>
      </w:pPr>
      <w:r w:rsidRPr="0037449F">
        <w:rPr>
          <w:rFonts w:eastAsiaTheme="minorEastAsia"/>
          <w:sz w:val="22"/>
          <w:lang w:val="en-US"/>
        </w:rPr>
        <w:t>Opt.</w:t>
      </w:r>
      <w:r w:rsidR="004F509A" w:rsidRPr="0037449F">
        <w:rPr>
          <w:rFonts w:eastAsiaTheme="minorEastAsia"/>
          <w:sz w:val="22"/>
          <w:lang w:val="en-US"/>
        </w:rPr>
        <w:t>2</w:t>
      </w:r>
      <w:r w:rsidRPr="0037449F">
        <w:rPr>
          <w:rFonts w:eastAsiaTheme="minorEastAsia"/>
          <w:sz w:val="22"/>
          <w:lang w:val="en-US"/>
        </w:rPr>
        <w:t xml:space="preserve">: </w:t>
      </w:r>
      <w:r w:rsidR="00151B44" w:rsidRPr="0037449F">
        <w:rPr>
          <w:rFonts w:eastAsiaTheme="minorEastAsia"/>
          <w:sz w:val="22"/>
          <w:lang w:val="en-US"/>
        </w:rPr>
        <w:t xml:space="preserve">An A-CSI </w:t>
      </w:r>
      <w:r w:rsidRPr="0037449F">
        <w:rPr>
          <w:rFonts w:eastAsiaTheme="minorEastAsia"/>
          <w:sz w:val="22"/>
          <w:lang w:val="en-US"/>
        </w:rPr>
        <w:t xml:space="preserve">PUCCH resource is configured by RRC (P-/SP-CSI on PUCCH concept) </w:t>
      </w:r>
    </w:p>
    <w:p w14:paraId="0374E079" w14:textId="609E2A7F" w:rsidR="002A6C69" w:rsidRPr="0037449F" w:rsidRDefault="002A6C69" w:rsidP="00795F31">
      <w:pPr>
        <w:pStyle w:val="afe"/>
        <w:numPr>
          <w:ilvl w:val="0"/>
          <w:numId w:val="14"/>
        </w:numPr>
        <w:ind w:leftChars="0"/>
        <w:rPr>
          <w:rFonts w:eastAsiaTheme="minorEastAsia"/>
          <w:sz w:val="22"/>
          <w:lang w:val="en-US"/>
        </w:rPr>
      </w:pPr>
      <w:r w:rsidRPr="0037449F">
        <w:rPr>
          <w:rFonts w:eastAsiaTheme="minorEastAsia"/>
          <w:sz w:val="22"/>
          <w:lang w:val="en-US"/>
        </w:rPr>
        <w:t>Opt.</w:t>
      </w:r>
      <w:r w:rsidR="004F509A" w:rsidRPr="0037449F">
        <w:rPr>
          <w:rFonts w:eastAsiaTheme="minorEastAsia"/>
          <w:sz w:val="22"/>
          <w:lang w:val="en-US"/>
        </w:rPr>
        <w:t>3</w:t>
      </w:r>
      <w:r w:rsidRPr="0037449F">
        <w:rPr>
          <w:rFonts w:eastAsiaTheme="minorEastAsia"/>
          <w:sz w:val="22"/>
          <w:lang w:val="en-US"/>
        </w:rPr>
        <w:t xml:space="preserve">: </w:t>
      </w:r>
      <w:r w:rsidR="00CB5367" w:rsidRPr="0037449F">
        <w:rPr>
          <w:rFonts w:eastAsiaTheme="minorEastAsia"/>
          <w:sz w:val="22"/>
          <w:lang w:val="en-US"/>
        </w:rPr>
        <w:t xml:space="preserve">Multiple </w:t>
      </w:r>
      <w:r w:rsidR="00151B44" w:rsidRPr="0037449F">
        <w:rPr>
          <w:rFonts w:eastAsiaTheme="minorEastAsia"/>
          <w:sz w:val="22"/>
          <w:lang w:val="en-US"/>
        </w:rPr>
        <w:t xml:space="preserve">A-CSI </w:t>
      </w:r>
      <w:r w:rsidRPr="0037449F">
        <w:rPr>
          <w:rFonts w:eastAsiaTheme="minorEastAsia"/>
          <w:sz w:val="22"/>
          <w:lang w:val="en-US"/>
        </w:rPr>
        <w:t>PUCCH resources are configured by RRC and indicated which to use by DCI (HARQ-ACK concept)</w:t>
      </w:r>
    </w:p>
    <w:p w14:paraId="4C996BE7" w14:textId="38185BB2" w:rsidR="00CB5367" w:rsidRPr="0037449F" w:rsidRDefault="00CB5367" w:rsidP="00795F31">
      <w:pPr>
        <w:pStyle w:val="afe"/>
        <w:numPr>
          <w:ilvl w:val="0"/>
          <w:numId w:val="14"/>
        </w:numPr>
        <w:ind w:leftChars="0"/>
        <w:rPr>
          <w:rFonts w:eastAsiaTheme="minorEastAsia"/>
          <w:sz w:val="22"/>
          <w:lang w:val="en-US"/>
        </w:rPr>
      </w:pPr>
      <w:r w:rsidRPr="0037449F">
        <w:rPr>
          <w:rFonts w:eastAsiaTheme="minorEastAsia"/>
          <w:sz w:val="22"/>
          <w:lang w:val="en-US"/>
        </w:rPr>
        <w:t>Opt.</w:t>
      </w:r>
      <w:r w:rsidR="004F509A" w:rsidRPr="0037449F">
        <w:rPr>
          <w:rFonts w:eastAsiaTheme="minorEastAsia"/>
          <w:sz w:val="22"/>
          <w:lang w:val="en-US"/>
        </w:rPr>
        <w:t>4</w:t>
      </w:r>
      <w:r w:rsidRPr="0037449F">
        <w:rPr>
          <w:rFonts w:eastAsiaTheme="minorEastAsia"/>
          <w:sz w:val="22"/>
          <w:lang w:val="en-US"/>
        </w:rPr>
        <w:t>: Multiple joint A-CSI PUCCH resource with HARQ-ACK is configured by RRC and indicated which to use by DCI (new concept)</w:t>
      </w:r>
    </w:p>
    <w:p w14:paraId="4DE625F2" w14:textId="6C494A86" w:rsidR="002A6C69" w:rsidRDefault="004F509A" w:rsidP="00DA39EC">
      <w:pPr>
        <w:rPr>
          <w:rFonts w:eastAsiaTheme="minorEastAsia"/>
          <w:sz w:val="22"/>
          <w:lang w:val="en-US"/>
        </w:rPr>
      </w:pPr>
      <w:r>
        <w:rPr>
          <w:rFonts w:eastAsiaTheme="minorEastAsia"/>
          <w:sz w:val="22"/>
          <w:lang w:val="en-US"/>
        </w:rPr>
        <w:t>Opt.1 has no compatibility with triggering A-CSI by DL grant with PDSCH as TDRA and FDRA are used for scheduling PDSCH. Opt.2 has less scheduling flexibility as the resource cannot be dynamically changed, which does not match with the characteristic of A-CSI. Opt.3 has enough flexible PUCCH resources and gNB can dynamically indicate which PUCCH resource to be used for UE</w:t>
      </w:r>
      <w:r w:rsidR="000B3B1F">
        <w:rPr>
          <w:rFonts w:eastAsiaTheme="minorEastAsia"/>
          <w:sz w:val="22"/>
          <w:lang w:val="en-US"/>
        </w:rPr>
        <w:t xml:space="preserve"> depending on scheduling condition</w:t>
      </w:r>
      <w:r>
        <w:rPr>
          <w:rFonts w:eastAsiaTheme="minorEastAsia"/>
          <w:sz w:val="22"/>
          <w:lang w:val="en-US"/>
        </w:rPr>
        <w:t>. On the other hand, it requires additional bit</w:t>
      </w:r>
      <w:r w:rsidR="00841A9A">
        <w:rPr>
          <w:rFonts w:eastAsiaTheme="minorEastAsia"/>
          <w:sz w:val="22"/>
          <w:lang w:val="en-US"/>
        </w:rPr>
        <w:t>(</w:t>
      </w:r>
      <w:r>
        <w:rPr>
          <w:rFonts w:eastAsiaTheme="minorEastAsia"/>
          <w:sz w:val="22"/>
          <w:lang w:val="en-US"/>
        </w:rPr>
        <w:t>s</w:t>
      </w:r>
      <w:r w:rsidR="00841A9A">
        <w:rPr>
          <w:rFonts w:eastAsiaTheme="minorEastAsia"/>
          <w:sz w:val="22"/>
          <w:lang w:val="en-US"/>
        </w:rPr>
        <w:t>)</w:t>
      </w:r>
      <w:r>
        <w:rPr>
          <w:rFonts w:eastAsiaTheme="minorEastAsia"/>
          <w:sz w:val="22"/>
          <w:lang w:val="en-US"/>
        </w:rPr>
        <w:t xml:space="preserve"> for DCI and would result in les</w:t>
      </w:r>
      <w:r w:rsidR="000B3B1F">
        <w:rPr>
          <w:rFonts w:eastAsiaTheme="minorEastAsia"/>
          <w:sz w:val="22"/>
          <w:lang w:val="en-US"/>
        </w:rPr>
        <w:t>s reliability due to higher coding</w:t>
      </w:r>
      <w:r>
        <w:rPr>
          <w:rFonts w:eastAsiaTheme="minorEastAsia"/>
          <w:sz w:val="22"/>
          <w:lang w:val="en-US"/>
        </w:rPr>
        <w:t xml:space="preserve"> rate. </w:t>
      </w:r>
      <w:r w:rsidR="00AB7FFA">
        <w:rPr>
          <w:rFonts w:eastAsiaTheme="minorEastAsia"/>
          <w:sz w:val="22"/>
          <w:lang w:val="en-US"/>
        </w:rPr>
        <w:t>Opt.4 has the same merit as Opt.3 and additional bits are not necessary. However, scheduling flexibility is less than Opt.3 if HARQ-ACK timing is prioritized in the scheduling since the transmission timing of A-CSI PUCCH needs to compromise at the HARQ-ACK timing. If A-CSI timing i</w:t>
      </w:r>
      <w:r w:rsidR="000B3B1F">
        <w:rPr>
          <w:rFonts w:eastAsiaTheme="minorEastAsia"/>
          <w:sz w:val="22"/>
          <w:lang w:val="en-US"/>
        </w:rPr>
        <w:t>s prioritized in the scheduling</w:t>
      </w:r>
      <w:r w:rsidR="00AB7FFA">
        <w:rPr>
          <w:rFonts w:eastAsiaTheme="minorEastAsia"/>
          <w:sz w:val="22"/>
          <w:lang w:val="en-US"/>
        </w:rPr>
        <w:t xml:space="preserve">, re-transmission latency would increase since the transmission timing of HARQ-ACK needs to compromise at the A-CSI timing then. In short, there is trade-off between A-CSI and HARQ-ACK </w:t>
      </w:r>
      <w:r w:rsidR="00160709">
        <w:rPr>
          <w:rFonts w:eastAsiaTheme="minorEastAsia"/>
          <w:sz w:val="22"/>
          <w:lang w:val="en-US"/>
        </w:rPr>
        <w:t xml:space="preserve">timing </w:t>
      </w:r>
      <w:r w:rsidR="00AB7FFA">
        <w:rPr>
          <w:rFonts w:eastAsiaTheme="minorEastAsia"/>
          <w:sz w:val="22"/>
          <w:lang w:val="en-US"/>
        </w:rPr>
        <w:t xml:space="preserve">in Opt.4. </w:t>
      </w:r>
      <w:r w:rsidR="00841A9A">
        <w:rPr>
          <w:rFonts w:eastAsiaTheme="minorEastAsia"/>
          <w:sz w:val="22"/>
          <w:lang w:val="en-US"/>
        </w:rPr>
        <w:t>Based on the above analysis, we prefer Opt.3 as the first preference and Opt.4 as the second preference.</w:t>
      </w:r>
    </w:p>
    <w:p w14:paraId="4E891393" w14:textId="6FCB543E" w:rsidR="00841A9A" w:rsidRDefault="00841A9A" w:rsidP="00DA39EC">
      <w:pPr>
        <w:rPr>
          <w:rFonts w:eastAsiaTheme="minorEastAsia"/>
          <w:sz w:val="22"/>
          <w:lang w:val="en-US"/>
        </w:rPr>
      </w:pPr>
    </w:p>
    <w:p w14:paraId="40542F42" w14:textId="07525368" w:rsidR="00841A9A" w:rsidRPr="00095A69" w:rsidRDefault="00841A9A" w:rsidP="00841A9A">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307B1B">
        <w:rPr>
          <w:rFonts w:eastAsiaTheme="minorEastAsia"/>
          <w:b/>
          <w:sz w:val="22"/>
          <w:u w:val="single"/>
        </w:rPr>
        <w:t>7</w:t>
      </w:r>
      <w:r w:rsidRPr="00095A69">
        <w:rPr>
          <w:rFonts w:eastAsiaTheme="minorEastAsia" w:hint="eastAsia"/>
          <w:b/>
          <w:sz w:val="22"/>
          <w:u w:val="single"/>
        </w:rPr>
        <w:t>:</w:t>
      </w:r>
    </w:p>
    <w:p w14:paraId="78A5CBF1" w14:textId="49EE76AB" w:rsidR="00841A9A" w:rsidRDefault="00841A9A" w:rsidP="00795F31">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PUCCH resources for A-CSI on PUCCH are configured by RRC and which PUCCH resource to use is dynamically indicated by DCI.</w:t>
      </w:r>
    </w:p>
    <w:p w14:paraId="5C4B4946" w14:textId="24F5DB37" w:rsidR="001043C6" w:rsidRDefault="001043C6"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Separate and/or joint PUCCH resource</w:t>
      </w:r>
      <w:r w:rsidR="000B3B1F">
        <w:rPr>
          <w:rFonts w:eastAsiaTheme="minorEastAsia"/>
          <w:i/>
          <w:sz w:val="22"/>
          <w:lang w:val="en-US"/>
        </w:rPr>
        <w:t xml:space="preserve"> </w:t>
      </w:r>
      <w:r w:rsidR="00DC4692">
        <w:rPr>
          <w:rFonts w:eastAsiaTheme="minorEastAsia"/>
          <w:i/>
          <w:sz w:val="22"/>
          <w:lang w:val="en-US"/>
        </w:rPr>
        <w:t xml:space="preserve">configuration </w:t>
      </w:r>
      <w:r w:rsidR="000B3B1F">
        <w:rPr>
          <w:rFonts w:eastAsiaTheme="minorEastAsia"/>
          <w:i/>
          <w:sz w:val="22"/>
          <w:lang w:val="en-US"/>
        </w:rPr>
        <w:t>and indication</w:t>
      </w:r>
      <w:r>
        <w:rPr>
          <w:rFonts w:eastAsiaTheme="minorEastAsia"/>
          <w:i/>
          <w:sz w:val="22"/>
          <w:lang w:val="en-US"/>
        </w:rPr>
        <w:t xml:space="preserve"> of HARQ-ACK can be considered.</w:t>
      </w:r>
    </w:p>
    <w:p w14:paraId="087E779F" w14:textId="77777777" w:rsidR="00160709" w:rsidRDefault="00160709" w:rsidP="00DA39EC">
      <w:pPr>
        <w:rPr>
          <w:rFonts w:eastAsiaTheme="minorEastAsia"/>
          <w:sz w:val="22"/>
          <w:lang w:val="en-US"/>
        </w:rPr>
      </w:pPr>
    </w:p>
    <w:p w14:paraId="65201B95" w14:textId="0DB1C5D4" w:rsidR="002A6C69" w:rsidRPr="00DA39EC" w:rsidRDefault="002A6C69" w:rsidP="002A6C69">
      <w:pPr>
        <w:pStyle w:val="4"/>
      </w:pPr>
      <w:r>
        <w:t xml:space="preserve">Intra-UE multiplexing/prioritization of </w:t>
      </w:r>
      <w:r w:rsidRPr="00DA39EC">
        <w:t>A-CSI on PUCCH</w:t>
      </w:r>
      <w:r>
        <w:t xml:space="preserve"> and other UL channels</w:t>
      </w:r>
    </w:p>
    <w:p w14:paraId="3E108DB2" w14:textId="4A54F79F" w:rsidR="003E520D" w:rsidRDefault="003E520D" w:rsidP="003E520D">
      <w:pPr>
        <w:spacing w:afterLines="50" w:after="120"/>
        <w:jc w:val="both"/>
        <w:rPr>
          <w:rFonts w:eastAsiaTheme="minorEastAsia"/>
          <w:sz w:val="22"/>
          <w:lang w:val="en-US"/>
        </w:rPr>
      </w:pPr>
      <w:r>
        <w:rPr>
          <w:rFonts w:eastAsiaTheme="minorEastAsia"/>
          <w:sz w:val="22"/>
          <w:lang w:val="en-US"/>
        </w:rPr>
        <w:t>In Rel-16, intra-UE UL multiplexing/prioritization with different priorities was introduced in order to improve the URLLC traffic performance.</w:t>
      </w:r>
      <w:r w:rsidRPr="007B1BBA">
        <w:rPr>
          <w:rFonts w:eastAsiaTheme="minorEastAsia"/>
          <w:sz w:val="22"/>
          <w:lang w:val="en-US"/>
        </w:rPr>
        <w:t xml:space="preserve"> With the Rel-16 </w:t>
      </w:r>
      <w:r>
        <w:rPr>
          <w:rFonts w:eastAsiaTheme="minorEastAsia"/>
          <w:sz w:val="22"/>
          <w:lang w:val="en-US"/>
        </w:rPr>
        <w:t>intra-UE UL multiplexing/</w:t>
      </w:r>
      <w:r w:rsidRPr="007B1BBA">
        <w:rPr>
          <w:rFonts w:eastAsiaTheme="minorEastAsia"/>
          <w:sz w:val="22"/>
          <w:lang w:val="en-US"/>
        </w:rPr>
        <w:t>prioritization</w:t>
      </w:r>
      <w:r>
        <w:rPr>
          <w:rFonts w:eastAsiaTheme="minorEastAsia"/>
          <w:sz w:val="22"/>
          <w:lang w:val="en-US"/>
        </w:rPr>
        <w:t>, UE drops low priority UL chan</w:t>
      </w:r>
      <w:r w:rsidRPr="007B1BBA">
        <w:rPr>
          <w:rFonts w:eastAsiaTheme="minorEastAsia"/>
          <w:sz w:val="22"/>
          <w:lang w:val="en-US"/>
        </w:rPr>
        <w:t>nel/signal and transmits high priority UL channel/signal</w:t>
      </w:r>
      <w:r>
        <w:rPr>
          <w:rFonts w:eastAsiaTheme="minorEastAsia"/>
          <w:sz w:val="22"/>
          <w:lang w:val="en-US"/>
        </w:rPr>
        <w:t xml:space="preserve"> in case they are overlapping in time domain</w:t>
      </w:r>
      <w:r w:rsidR="000B3B1F">
        <w:rPr>
          <w:rFonts w:eastAsiaTheme="minorEastAsia"/>
          <w:sz w:val="22"/>
          <w:lang w:val="en-US"/>
        </w:rPr>
        <w:t>, i.e. at least one symbol overlapping</w:t>
      </w:r>
      <w:r w:rsidRPr="007B1BBA">
        <w:rPr>
          <w:rFonts w:eastAsiaTheme="minorEastAsia"/>
          <w:sz w:val="22"/>
          <w:lang w:val="en-US"/>
        </w:rPr>
        <w:t xml:space="preserve">. </w:t>
      </w:r>
      <w:r w:rsidR="00290883">
        <w:rPr>
          <w:rFonts w:eastAsiaTheme="minorEastAsia"/>
          <w:sz w:val="22"/>
          <w:lang w:val="en-US"/>
        </w:rPr>
        <w:t xml:space="preserve">In case A-CSI on PUCCH is adopted in Rel-17, the priority determination of A-CSI on PUCCH needs to be discussed. Here the priority determination includes </w:t>
      </w:r>
      <w:r w:rsidR="00A8631F">
        <w:rPr>
          <w:rFonts w:eastAsiaTheme="minorEastAsia"/>
          <w:sz w:val="22"/>
          <w:lang w:val="en-US"/>
        </w:rPr>
        <w:t xml:space="preserve">1) </w:t>
      </w:r>
      <w:r w:rsidR="00290883">
        <w:rPr>
          <w:rFonts w:eastAsiaTheme="minorEastAsia"/>
          <w:sz w:val="22"/>
          <w:lang w:val="en-US"/>
        </w:rPr>
        <w:t>priorities for the intra-UE multiplexing/prioritization de</w:t>
      </w:r>
      <w:r w:rsidR="000B3B1F">
        <w:rPr>
          <w:rFonts w:eastAsiaTheme="minorEastAsia"/>
          <w:sz w:val="22"/>
          <w:lang w:val="en-US"/>
        </w:rPr>
        <w:t>scribed in clause 9 in 38.213 [</w:t>
      </w:r>
      <w:r w:rsidR="001553B4">
        <w:rPr>
          <w:rFonts w:eastAsiaTheme="minorEastAsia"/>
          <w:sz w:val="22"/>
          <w:lang w:val="en-US"/>
        </w:rPr>
        <w:t>5</w:t>
      </w:r>
      <w:r w:rsidR="00290883">
        <w:rPr>
          <w:rFonts w:eastAsiaTheme="minorEastAsia"/>
          <w:sz w:val="22"/>
          <w:lang w:val="en-US"/>
        </w:rPr>
        <w:t xml:space="preserve">], and </w:t>
      </w:r>
      <w:r w:rsidR="00A8631F">
        <w:rPr>
          <w:rFonts w:eastAsiaTheme="minorEastAsia"/>
          <w:sz w:val="22"/>
          <w:lang w:val="en-US"/>
        </w:rPr>
        <w:t xml:space="preserve">2) </w:t>
      </w:r>
      <w:r w:rsidR="00290883">
        <w:rPr>
          <w:rFonts w:eastAsiaTheme="minorEastAsia"/>
          <w:sz w:val="22"/>
          <w:lang w:val="en-US"/>
        </w:rPr>
        <w:t>priorities for overlapping CSIs in time domain described in clause 5.2.5 in 38.214.</w:t>
      </w:r>
    </w:p>
    <w:p w14:paraId="49362A2E" w14:textId="69AEFA43" w:rsidR="00A8631F" w:rsidRPr="00570C29" w:rsidRDefault="00A8631F" w:rsidP="003E520D">
      <w:pPr>
        <w:spacing w:afterLines="50" w:after="120"/>
        <w:jc w:val="both"/>
        <w:rPr>
          <w:rFonts w:eastAsiaTheme="minorEastAsia"/>
          <w:sz w:val="22"/>
          <w:u w:val="single"/>
          <w:lang w:val="en-US"/>
        </w:rPr>
      </w:pPr>
      <w:r w:rsidRPr="00570C29">
        <w:rPr>
          <w:rFonts w:eastAsiaTheme="minorEastAsia"/>
          <w:sz w:val="22"/>
          <w:u w:val="single"/>
          <w:lang w:val="en-US"/>
        </w:rPr>
        <w:t xml:space="preserve">1) </w:t>
      </w:r>
      <w:r w:rsidR="00025FF0" w:rsidRPr="00570C29">
        <w:rPr>
          <w:rFonts w:eastAsiaTheme="minorEastAsia"/>
          <w:sz w:val="22"/>
          <w:u w:val="single"/>
          <w:lang w:val="en-US"/>
        </w:rPr>
        <w:t>Priorities</w:t>
      </w:r>
      <w:r w:rsidRPr="00570C29">
        <w:rPr>
          <w:rFonts w:eastAsiaTheme="minorEastAsia"/>
          <w:sz w:val="22"/>
          <w:u w:val="single"/>
          <w:lang w:val="en-US"/>
        </w:rPr>
        <w:t xml:space="preserve"> for the intra-UE multiplexing/prioritization described in clause 9 in 38.213</w:t>
      </w:r>
    </w:p>
    <w:p w14:paraId="35660654" w14:textId="553639E8" w:rsidR="00A8631F" w:rsidRDefault="00A8631F" w:rsidP="003E520D">
      <w:pPr>
        <w:spacing w:afterLines="50" w:after="120"/>
        <w:jc w:val="both"/>
        <w:rPr>
          <w:rFonts w:eastAsiaTheme="minorEastAsia"/>
          <w:sz w:val="22"/>
          <w:lang w:val="en-US"/>
        </w:rPr>
      </w:pPr>
      <w:r>
        <w:rPr>
          <w:rFonts w:eastAsiaTheme="minorEastAsia" w:hint="eastAsia"/>
          <w:sz w:val="22"/>
          <w:lang w:val="en-US"/>
        </w:rPr>
        <w:t xml:space="preserve">First how to determine the priority of A-CSI on PUCCH needs to be discussed. </w:t>
      </w:r>
      <w:r>
        <w:rPr>
          <w:rFonts w:eastAsiaTheme="minorEastAsia"/>
          <w:sz w:val="22"/>
          <w:lang w:val="en-US"/>
        </w:rPr>
        <w:t>The following options can be considered:</w:t>
      </w:r>
    </w:p>
    <w:p w14:paraId="590D9DF5" w14:textId="6188B5C6" w:rsidR="00A8631F" w:rsidRPr="0037449F" w:rsidRDefault="00A8631F" w:rsidP="00795F31">
      <w:pPr>
        <w:pStyle w:val="afe"/>
        <w:numPr>
          <w:ilvl w:val="0"/>
          <w:numId w:val="14"/>
        </w:numPr>
        <w:ind w:leftChars="0"/>
        <w:rPr>
          <w:rFonts w:eastAsiaTheme="minorEastAsia"/>
          <w:sz w:val="22"/>
          <w:lang w:val="en-US"/>
        </w:rPr>
      </w:pPr>
      <w:r w:rsidRPr="0037449F">
        <w:rPr>
          <w:rFonts w:eastAsiaTheme="minorEastAsia" w:hint="eastAsia"/>
          <w:sz w:val="22"/>
          <w:lang w:val="en-US"/>
        </w:rPr>
        <w:t>O</w:t>
      </w:r>
      <w:r w:rsidRPr="0037449F">
        <w:rPr>
          <w:rFonts w:eastAsiaTheme="minorEastAsia"/>
          <w:sz w:val="22"/>
          <w:lang w:val="en-US"/>
        </w:rPr>
        <w:t xml:space="preserve">pt.1: </w:t>
      </w:r>
      <w:r w:rsidR="006D2D54">
        <w:rPr>
          <w:rFonts w:eastAsiaTheme="minorEastAsia"/>
          <w:sz w:val="22"/>
          <w:lang w:val="en-US"/>
        </w:rPr>
        <w:t>fixed priority; always high or low</w:t>
      </w:r>
    </w:p>
    <w:p w14:paraId="7A71927F" w14:textId="2058EFE0" w:rsidR="00A8631F" w:rsidRDefault="00A8631F" w:rsidP="00795F31">
      <w:pPr>
        <w:pStyle w:val="afe"/>
        <w:numPr>
          <w:ilvl w:val="0"/>
          <w:numId w:val="14"/>
        </w:numPr>
        <w:ind w:leftChars="0"/>
        <w:rPr>
          <w:rFonts w:eastAsiaTheme="minorEastAsia"/>
          <w:sz w:val="22"/>
          <w:lang w:val="en-US"/>
        </w:rPr>
      </w:pPr>
      <w:r w:rsidRPr="0037449F">
        <w:rPr>
          <w:rFonts w:eastAsiaTheme="minorEastAsia"/>
          <w:sz w:val="22"/>
          <w:lang w:val="en-US"/>
        </w:rPr>
        <w:t xml:space="preserve">Opt.2: </w:t>
      </w:r>
      <w:r w:rsidR="006D2D54">
        <w:rPr>
          <w:rFonts w:eastAsiaTheme="minorEastAsia"/>
          <w:sz w:val="22"/>
          <w:lang w:val="en-US"/>
        </w:rPr>
        <w:t>dynamic indication by DCI</w:t>
      </w:r>
      <w:r w:rsidRPr="0037449F">
        <w:rPr>
          <w:rFonts w:eastAsiaTheme="minorEastAsia"/>
          <w:sz w:val="22"/>
          <w:lang w:val="en-US"/>
        </w:rPr>
        <w:t xml:space="preserve"> </w:t>
      </w:r>
    </w:p>
    <w:p w14:paraId="0EF72292" w14:textId="4F624F99" w:rsidR="006D2D54" w:rsidRDefault="00993887" w:rsidP="00795F31">
      <w:pPr>
        <w:pStyle w:val="afe"/>
        <w:numPr>
          <w:ilvl w:val="1"/>
          <w:numId w:val="14"/>
        </w:numPr>
        <w:ind w:leftChars="0" w:left="1134" w:hanging="283"/>
        <w:rPr>
          <w:rFonts w:eastAsiaTheme="minorEastAsia"/>
          <w:sz w:val="22"/>
          <w:lang w:val="en-US"/>
        </w:rPr>
      </w:pPr>
      <w:r>
        <w:rPr>
          <w:rFonts w:eastAsiaTheme="minorEastAsia"/>
          <w:sz w:val="22"/>
          <w:lang w:val="en-US"/>
        </w:rPr>
        <w:t xml:space="preserve">Alt.1: </w:t>
      </w:r>
      <w:r w:rsidR="006D2D54">
        <w:rPr>
          <w:rFonts w:eastAsiaTheme="minorEastAsia" w:hint="eastAsia"/>
          <w:sz w:val="22"/>
          <w:lang w:val="en-US"/>
        </w:rPr>
        <w:t>S</w:t>
      </w:r>
      <w:r w:rsidR="006D2D54">
        <w:rPr>
          <w:rFonts w:eastAsiaTheme="minorEastAsia"/>
          <w:sz w:val="22"/>
          <w:lang w:val="en-US"/>
        </w:rPr>
        <w:t>ame priority indicator field for HARQ-ACK is used.</w:t>
      </w:r>
    </w:p>
    <w:p w14:paraId="2539C89A" w14:textId="49822E95" w:rsidR="006D2D54" w:rsidRPr="0037449F" w:rsidRDefault="00993887" w:rsidP="00795F31">
      <w:pPr>
        <w:pStyle w:val="afe"/>
        <w:numPr>
          <w:ilvl w:val="1"/>
          <w:numId w:val="14"/>
        </w:numPr>
        <w:ind w:leftChars="0" w:left="1134" w:hanging="283"/>
        <w:rPr>
          <w:rFonts w:eastAsiaTheme="minorEastAsia"/>
          <w:sz w:val="22"/>
          <w:lang w:val="en-US"/>
        </w:rPr>
      </w:pPr>
      <w:r>
        <w:rPr>
          <w:rFonts w:eastAsiaTheme="minorEastAsia"/>
          <w:sz w:val="22"/>
          <w:lang w:val="en-US"/>
        </w:rPr>
        <w:t xml:space="preserve">Alt.2: </w:t>
      </w:r>
      <w:r w:rsidR="006D2D54">
        <w:rPr>
          <w:rFonts w:eastAsiaTheme="minorEastAsia"/>
          <w:sz w:val="22"/>
          <w:lang w:val="en-US"/>
        </w:rPr>
        <w:t>Separate priority indicator field from HARQ-ACK is used.</w:t>
      </w:r>
    </w:p>
    <w:p w14:paraId="3B645D1F" w14:textId="25B36B04" w:rsidR="006D2D54" w:rsidRDefault="00A8631F" w:rsidP="00795F31">
      <w:pPr>
        <w:pStyle w:val="afe"/>
        <w:numPr>
          <w:ilvl w:val="0"/>
          <w:numId w:val="14"/>
        </w:numPr>
        <w:ind w:leftChars="0"/>
        <w:rPr>
          <w:rFonts w:eastAsiaTheme="minorEastAsia"/>
          <w:sz w:val="22"/>
          <w:lang w:val="en-US"/>
        </w:rPr>
      </w:pPr>
      <w:r w:rsidRPr="0037449F">
        <w:rPr>
          <w:rFonts w:eastAsiaTheme="minorEastAsia"/>
          <w:sz w:val="22"/>
          <w:lang w:val="en-US"/>
        </w:rPr>
        <w:t xml:space="preserve">Opt.3: </w:t>
      </w:r>
      <w:r w:rsidR="006D2D54">
        <w:rPr>
          <w:rFonts w:eastAsiaTheme="minorEastAsia"/>
          <w:sz w:val="22"/>
          <w:lang w:val="en-US"/>
        </w:rPr>
        <w:t>semi-static configuration by RRC</w:t>
      </w:r>
      <w:r w:rsidR="006D2D54" w:rsidRPr="006D2D54">
        <w:rPr>
          <w:rFonts w:eastAsiaTheme="minorEastAsia"/>
          <w:sz w:val="22"/>
          <w:lang w:val="en-US"/>
        </w:rPr>
        <w:t xml:space="preserve"> </w:t>
      </w:r>
    </w:p>
    <w:p w14:paraId="20CE462F" w14:textId="4B59D1FE" w:rsidR="00A8631F" w:rsidRPr="006D2D54" w:rsidRDefault="00993887" w:rsidP="00795F31">
      <w:pPr>
        <w:pStyle w:val="afe"/>
        <w:numPr>
          <w:ilvl w:val="1"/>
          <w:numId w:val="14"/>
        </w:numPr>
        <w:ind w:leftChars="0" w:left="1134" w:hanging="283"/>
        <w:rPr>
          <w:rFonts w:eastAsiaTheme="minorEastAsia"/>
          <w:sz w:val="22"/>
          <w:lang w:val="en-US"/>
        </w:rPr>
      </w:pPr>
      <w:r>
        <w:rPr>
          <w:rFonts w:eastAsiaTheme="minorEastAsia"/>
          <w:sz w:val="22"/>
          <w:lang w:val="en-US"/>
        </w:rPr>
        <w:t xml:space="preserve">Alt.1: </w:t>
      </w:r>
      <w:r w:rsidR="006D2D54">
        <w:rPr>
          <w:rFonts w:eastAsiaTheme="minorEastAsia"/>
          <w:sz w:val="22"/>
          <w:lang w:val="en-US"/>
        </w:rPr>
        <w:t xml:space="preserve">Priority is configured in </w:t>
      </w:r>
      <w:r w:rsidR="006D2D54" w:rsidRPr="006D2D54">
        <w:rPr>
          <w:rFonts w:eastAsiaTheme="minorEastAsia"/>
          <w:i/>
          <w:sz w:val="22"/>
          <w:lang w:val="en-US"/>
        </w:rPr>
        <w:t>CSI-AperiodicTriggerState</w:t>
      </w:r>
    </w:p>
    <w:p w14:paraId="0134E4D3" w14:textId="77F50E7F" w:rsidR="006D2D54" w:rsidRPr="006D2D54" w:rsidRDefault="00993887" w:rsidP="00795F31">
      <w:pPr>
        <w:pStyle w:val="afe"/>
        <w:numPr>
          <w:ilvl w:val="1"/>
          <w:numId w:val="14"/>
        </w:numPr>
        <w:ind w:leftChars="0" w:left="1134" w:hanging="283"/>
        <w:rPr>
          <w:rFonts w:eastAsiaTheme="minorEastAsia"/>
          <w:sz w:val="22"/>
          <w:lang w:val="en-US"/>
        </w:rPr>
      </w:pPr>
      <w:r>
        <w:rPr>
          <w:rFonts w:eastAsiaTheme="minorEastAsia"/>
          <w:sz w:val="22"/>
          <w:lang w:val="en-US"/>
        </w:rPr>
        <w:t xml:space="preserve">Alt.2: </w:t>
      </w:r>
      <w:r w:rsidR="006D2D54">
        <w:rPr>
          <w:rFonts w:eastAsiaTheme="minorEastAsia"/>
          <w:sz w:val="22"/>
          <w:lang w:val="en-US"/>
        </w:rPr>
        <w:t xml:space="preserve">Priority is configured in </w:t>
      </w:r>
      <w:r w:rsidR="006D2D54" w:rsidRPr="006D2D54">
        <w:rPr>
          <w:rFonts w:eastAsiaTheme="minorEastAsia"/>
          <w:i/>
          <w:sz w:val="22"/>
          <w:lang w:val="en-US"/>
        </w:rPr>
        <w:t>CSI-ReportConfig</w:t>
      </w:r>
    </w:p>
    <w:p w14:paraId="06EB45B2" w14:textId="0EB34996" w:rsidR="00A8631F" w:rsidRPr="00A8631F" w:rsidRDefault="001043C6" w:rsidP="003E520D">
      <w:pPr>
        <w:spacing w:afterLines="50" w:after="120"/>
        <w:jc w:val="both"/>
        <w:rPr>
          <w:rFonts w:eastAsiaTheme="minorEastAsia"/>
          <w:sz w:val="22"/>
          <w:lang w:val="en-US"/>
        </w:rPr>
      </w:pPr>
      <w:r>
        <w:rPr>
          <w:rFonts w:eastAsiaTheme="minorEastAsia"/>
          <w:sz w:val="22"/>
          <w:lang w:val="en-US"/>
        </w:rPr>
        <w:t xml:space="preserve">Assuming that appropriate priority of A-CSI on PUCCH would change depending on scheduling </w:t>
      </w:r>
      <w:r w:rsidR="000B3B1F">
        <w:rPr>
          <w:rFonts w:eastAsiaTheme="minorEastAsia"/>
          <w:sz w:val="22"/>
          <w:lang w:val="en-US"/>
        </w:rPr>
        <w:t>condition</w:t>
      </w:r>
      <w:r>
        <w:rPr>
          <w:rFonts w:eastAsiaTheme="minorEastAsia"/>
          <w:sz w:val="22"/>
          <w:lang w:val="en-US"/>
        </w:rPr>
        <w:t>, dynamic indication might be suitable. For example, if gNB really wants to trigger A-CSI on PUCCH in DL heavy scenarios</w:t>
      </w:r>
      <w:r w:rsidR="000B3B1F">
        <w:rPr>
          <w:rFonts w:eastAsiaTheme="minorEastAsia"/>
          <w:sz w:val="22"/>
          <w:lang w:val="en-US"/>
        </w:rPr>
        <w:t xml:space="preserve"> to select accurate MCS for the upcoming DL transmission</w:t>
      </w:r>
      <w:r>
        <w:rPr>
          <w:rFonts w:eastAsiaTheme="minorEastAsia"/>
          <w:sz w:val="22"/>
          <w:lang w:val="en-US"/>
        </w:rPr>
        <w:t xml:space="preserve">, the priority should be high. On the other hand, </w:t>
      </w:r>
      <w:r w:rsidR="000B3B1F">
        <w:rPr>
          <w:rFonts w:eastAsiaTheme="minorEastAsia"/>
          <w:sz w:val="22"/>
          <w:lang w:val="en-US"/>
        </w:rPr>
        <w:t xml:space="preserve">if </w:t>
      </w:r>
      <w:r w:rsidR="00570C29">
        <w:rPr>
          <w:rFonts w:eastAsiaTheme="minorEastAsia"/>
          <w:sz w:val="22"/>
          <w:lang w:val="en-US"/>
        </w:rPr>
        <w:t xml:space="preserve">there is other UCIs to be prioritized with limited PUCCH resource capacity, the priority of A-CSI on PUCCH could be low. </w:t>
      </w:r>
      <w:r w:rsidR="006D2D54">
        <w:rPr>
          <w:rFonts w:eastAsiaTheme="minorEastAsia" w:hint="eastAsia"/>
          <w:sz w:val="22"/>
          <w:lang w:val="en-US"/>
        </w:rPr>
        <w:t>Second, based on the priority determination, UE behavior on multiplexing/prioritization of A-CSI on PUCCH and other UL channels should be discussed</w:t>
      </w:r>
      <w:r w:rsidR="00570C29">
        <w:rPr>
          <w:rFonts w:eastAsiaTheme="minorEastAsia"/>
          <w:sz w:val="22"/>
          <w:lang w:val="en-US"/>
        </w:rPr>
        <w:t xml:space="preserve"> including the intra-UE UL multiplexing/prioritization with different priorities to be discussed in another URLLC agenda for Rel-17</w:t>
      </w:r>
      <w:r w:rsidR="006D2D54">
        <w:rPr>
          <w:rFonts w:eastAsiaTheme="minorEastAsia" w:hint="eastAsia"/>
          <w:sz w:val="22"/>
          <w:lang w:val="en-US"/>
        </w:rPr>
        <w:t>.</w:t>
      </w:r>
    </w:p>
    <w:p w14:paraId="52B3809E" w14:textId="6D306024" w:rsidR="002A6C69" w:rsidRPr="00570C29" w:rsidRDefault="00570C29" w:rsidP="00DA39EC">
      <w:pPr>
        <w:rPr>
          <w:rFonts w:eastAsiaTheme="minorEastAsia"/>
          <w:sz w:val="22"/>
          <w:u w:val="single"/>
          <w:lang w:val="en-US"/>
        </w:rPr>
      </w:pPr>
      <w:r w:rsidRPr="00570C29">
        <w:rPr>
          <w:rFonts w:eastAsiaTheme="minorEastAsia"/>
          <w:sz w:val="22"/>
          <w:u w:val="single"/>
          <w:lang w:val="en-US"/>
        </w:rPr>
        <w:t xml:space="preserve">2) </w:t>
      </w:r>
      <w:r w:rsidR="00025FF0" w:rsidRPr="00570C29">
        <w:rPr>
          <w:rFonts w:eastAsiaTheme="minorEastAsia"/>
          <w:sz w:val="22"/>
          <w:u w:val="single"/>
          <w:lang w:val="en-US"/>
        </w:rPr>
        <w:t>Priorities</w:t>
      </w:r>
      <w:r w:rsidRPr="00570C29">
        <w:rPr>
          <w:rFonts w:eastAsiaTheme="minorEastAsia"/>
          <w:sz w:val="22"/>
          <w:u w:val="single"/>
          <w:lang w:val="en-US"/>
        </w:rPr>
        <w:t xml:space="preserve"> for overlapping CSIs in time domain described in clause 5.2.5 in 38.214</w:t>
      </w:r>
    </w:p>
    <w:p w14:paraId="701C0F84" w14:textId="55077B65" w:rsidR="00144F25" w:rsidRDefault="00025FF0">
      <w:pPr>
        <w:rPr>
          <w:rFonts w:eastAsiaTheme="minorEastAsia"/>
          <w:sz w:val="22"/>
          <w:lang w:val="en-US"/>
        </w:rPr>
      </w:pPr>
      <w:r>
        <w:rPr>
          <w:rFonts w:eastAsiaTheme="minorEastAsia" w:hint="eastAsia"/>
          <w:sz w:val="22"/>
          <w:lang w:val="en-US"/>
        </w:rPr>
        <w:t xml:space="preserve">In case </w:t>
      </w:r>
      <w:r>
        <w:rPr>
          <w:rFonts w:eastAsiaTheme="minorEastAsia"/>
          <w:sz w:val="22"/>
          <w:lang w:val="en-US"/>
        </w:rPr>
        <w:t xml:space="preserve">different triggering types of </w:t>
      </w:r>
      <w:r>
        <w:rPr>
          <w:rFonts w:eastAsiaTheme="minorEastAsia" w:hint="eastAsia"/>
          <w:sz w:val="22"/>
          <w:lang w:val="en-US"/>
        </w:rPr>
        <w:t>CSIs are overlapping in</w:t>
      </w:r>
      <w:r>
        <w:rPr>
          <w:rFonts w:eastAsiaTheme="minorEastAsia"/>
          <w:sz w:val="22"/>
          <w:lang w:val="en-US"/>
        </w:rPr>
        <w:t xml:space="preserve"> at least one symbol and transmitted on the same carrier, CSI report with </w:t>
      </w:r>
      <w:r w:rsidR="00EC4C65">
        <w:rPr>
          <w:rFonts w:eastAsiaTheme="minorEastAsia"/>
          <w:sz w:val="22"/>
          <w:lang w:val="en-US"/>
        </w:rPr>
        <w:t xml:space="preserve">lower </w:t>
      </w:r>
      <w:r>
        <w:rPr>
          <w:rFonts w:eastAsiaTheme="minorEastAsia"/>
          <w:sz w:val="22"/>
          <w:lang w:val="en-US"/>
        </w:rPr>
        <w:t>priority is not transmitted. The priority level is the order of A-CSI on PUSCH &gt; SP-CSI on PUSCH &gt; SP-CSI &gt; P-CSI. Assuming that A-CSI on PUCCH is also dynamically triggered by DCI</w:t>
      </w:r>
      <w:r w:rsidR="00BE3D7E">
        <w:rPr>
          <w:rFonts w:eastAsiaTheme="minorEastAsia"/>
          <w:sz w:val="22"/>
          <w:lang w:val="en-US"/>
        </w:rPr>
        <w:t>, i</w:t>
      </w:r>
      <w:r w:rsidR="00C845A6">
        <w:rPr>
          <w:rFonts w:eastAsiaTheme="minorEastAsia"/>
          <w:sz w:val="22"/>
          <w:lang w:val="en-US"/>
        </w:rPr>
        <w:t>ts priority should be higher than SP-CSI and P-CSI.</w:t>
      </w:r>
    </w:p>
    <w:p w14:paraId="30A7D221" w14:textId="40CFCAAB" w:rsidR="00570C29" w:rsidRPr="00C845A6" w:rsidRDefault="00570C29" w:rsidP="00144F25">
      <w:pPr>
        <w:rPr>
          <w:rFonts w:eastAsiaTheme="minorEastAsia"/>
          <w:sz w:val="22"/>
          <w:lang w:val="en-US"/>
        </w:rPr>
      </w:pPr>
    </w:p>
    <w:p w14:paraId="4EA0A71E" w14:textId="38AC6262" w:rsidR="00025FF0" w:rsidRPr="00095A69" w:rsidRDefault="00025FF0" w:rsidP="00025FF0">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307B1B">
        <w:rPr>
          <w:rFonts w:eastAsiaTheme="minorEastAsia"/>
          <w:b/>
          <w:sz w:val="22"/>
          <w:u w:val="single"/>
        </w:rPr>
        <w:t>8</w:t>
      </w:r>
      <w:r w:rsidR="0069632E">
        <w:rPr>
          <w:rFonts w:eastAsiaTheme="minorEastAsia" w:hint="eastAsia"/>
          <w:b/>
          <w:sz w:val="22"/>
          <w:u w:val="single"/>
        </w:rPr>
        <w:t>:</w:t>
      </w:r>
    </w:p>
    <w:p w14:paraId="65E5EE86" w14:textId="77777777" w:rsidR="0069632E" w:rsidRDefault="0069632E" w:rsidP="00795F31">
      <w:pPr>
        <w:pStyle w:val="afe"/>
        <w:numPr>
          <w:ilvl w:val="0"/>
          <w:numId w:val="8"/>
        </w:numPr>
        <w:spacing w:afterLines="50" w:after="120"/>
        <w:ind w:leftChars="0"/>
        <w:jc w:val="both"/>
        <w:rPr>
          <w:rFonts w:eastAsiaTheme="minorEastAsia"/>
          <w:i/>
          <w:sz w:val="22"/>
          <w:lang w:val="en-US"/>
        </w:rPr>
      </w:pPr>
      <w:r>
        <w:rPr>
          <w:rFonts w:eastAsiaTheme="minorEastAsia"/>
          <w:i/>
          <w:sz w:val="22"/>
        </w:rPr>
        <w:t xml:space="preserve">Support </w:t>
      </w:r>
      <w:r>
        <w:rPr>
          <w:rFonts w:eastAsiaTheme="minorEastAsia"/>
          <w:i/>
          <w:sz w:val="22"/>
          <w:lang w:val="en-US"/>
        </w:rPr>
        <w:t>priority handling of A-CSI on PUCCH for the following UE behavior:</w:t>
      </w:r>
    </w:p>
    <w:p w14:paraId="1A645357" w14:textId="7E81D95D" w:rsidR="0069632E" w:rsidRDefault="0069632E"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Intra-UE UL multiplexing/prioritization including Rel-17 multiplexing with different priorities</w:t>
      </w:r>
    </w:p>
    <w:p w14:paraId="567CBD32" w14:textId="7C8BDADC" w:rsidR="0069632E" w:rsidRDefault="0069632E" w:rsidP="00795F31">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Priority level can be dynamically indicated by DCI</w:t>
      </w:r>
    </w:p>
    <w:p w14:paraId="043810EE" w14:textId="212C58A1" w:rsidR="00025FF0" w:rsidRDefault="0069632E"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 xml:space="preserve">Overlapping CSIs in time domain in clause 5.2.5 in </w:t>
      </w:r>
      <w:r w:rsidR="000C655E">
        <w:rPr>
          <w:rFonts w:eastAsiaTheme="minorEastAsia" w:hint="eastAsia"/>
          <w:i/>
          <w:sz w:val="22"/>
          <w:lang w:val="en-US"/>
        </w:rPr>
        <w:t>TS</w:t>
      </w:r>
      <w:r w:rsidR="000C655E">
        <w:rPr>
          <w:rFonts w:eastAsiaTheme="minorEastAsia"/>
          <w:i/>
          <w:sz w:val="22"/>
          <w:lang w:val="en-US"/>
        </w:rPr>
        <w:t xml:space="preserve"> </w:t>
      </w:r>
      <w:r>
        <w:rPr>
          <w:rFonts w:eastAsiaTheme="minorEastAsia"/>
          <w:i/>
          <w:sz w:val="22"/>
          <w:lang w:val="en-US"/>
        </w:rPr>
        <w:t>38.214</w:t>
      </w:r>
    </w:p>
    <w:p w14:paraId="0EBA3771" w14:textId="2471EE9E" w:rsidR="0069632E" w:rsidRDefault="0069632E" w:rsidP="00795F31">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 xml:space="preserve">Priority level is higher than </w:t>
      </w:r>
      <w:r w:rsidR="00C845A6">
        <w:rPr>
          <w:rFonts w:eastAsiaTheme="minorEastAsia"/>
          <w:i/>
          <w:sz w:val="22"/>
          <w:lang w:val="en-US"/>
        </w:rPr>
        <w:t>SP-/P-CSI.</w:t>
      </w:r>
    </w:p>
    <w:p w14:paraId="5970223B" w14:textId="77777777" w:rsidR="00025FF0" w:rsidRPr="00025FF0" w:rsidRDefault="00025FF0" w:rsidP="00025FF0">
      <w:pPr>
        <w:rPr>
          <w:rFonts w:eastAsiaTheme="minorEastAsia"/>
          <w:sz w:val="22"/>
          <w:lang w:val="en-US"/>
        </w:rPr>
      </w:pPr>
    </w:p>
    <w:p w14:paraId="7F8C3B4D" w14:textId="65A61F63" w:rsidR="00144F25" w:rsidRPr="00DA39EC" w:rsidRDefault="00144F25" w:rsidP="00144F25">
      <w:pPr>
        <w:pStyle w:val="4"/>
      </w:pPr>
      <w:r>
        <w:t>A-CSI on PUCCH multiplexing on PUSCH repetition</w:t>
      </w:r>
      <w:r w:rsidR="00FE5B45">
        <w:t xml:space="preserve"> Type B</w:t>
      </w:r>
    </w:p>
    <w:p w14:paraId="2F10BBE5" w14:textId="21A2D42E" w:rsidR="00597360" w:rsidRDefault="00597360" w:rsidP="00144F25">
      <w:pPr>
        <w:spacing w:afterLines="50" w:after="120"/>
        <w:jc w:val="both"/>
        <w:rPr>
          <w:rFonts w:eastAsiaTheme="minorEastAsia"/>
          <w:sz w:val="22"/>
          <w:lang w:val="en-US"/>
        </w:rPr>
      </w:pPr>
      <w:r>
        <w:rPr>
          <w:rFonts w:eastAsiaTheme="minorEastAsia"/>
          <w:sz w:val="22"/>
          <w:lang w:val="en-US"/>
        </w:rPr>
        <w:t xml:space="preserve">If </w:t>
      </w:r>
      <w:r>
        <w:rPr>
          <w:rFonts w:eastAsiaTheme="minorEastAsia" w:hint="eastAsia"/>
          <w:sz w:val="22"/>
          <w:lang w:val="en-US"/>
        </w:rPr>
        <w:t>A</w:t>
      </w:r>
      <w:r>
        <w:rPr>
          <w:rFonts w:eastAsiaTheme="minorEastAsia"/>
          <w:sz w:val="22"/>
          <w:lang w:val="en-US"/>
        </w:rPr>
        <w:t>-CSI on PUCCH is supported, it woul</w:t>
      </w:r>
      <w:r w:rsidR="00FE5B45">
        <w:rPr>
          <w:rFonts w:eastAsiaTheme="minorEastAsia"/>
          <w:sz w:val="22"/>
          <w:lang w:val="en-US"/>
        </w:rPr>
        <w:t xml:space="preserve">d collide with PUSCH repetition </w:t>
      </w:r>
      <w:r>
        <w:rPr>
          <w:rFonts w:eastAsiaTheme="minorEastAsia"/>
          <w:sz w:val="22"/>
          <w:lang w:val="en-US"/>
        </w:rPr>
        <w:t xml:space="preserve">Type B. </w:t>
      </w:r>
      <w:r w:rsidR="00193213">
        <w:rPr>
          <w:rFonts w:eastAsiaTheme="minorEastAsia"/>
          <w:sz w:val="22"/>
          <w:lang w:val="en-US"/>
        </w:rPr>
        <w:t xml:space="preserve">In such a case, collision handling needs to be treated properly. It can be baseline that </w:t>
      </w:r>
      <w:r w:rsidR="0064341B">
        <w:rPr>
          <w:rFonts w:eastAsiaTheme="minorEastAsia"/>
          <w:sz w:val="22"/>
          <w:lang w:val="en-US"/>
        </w:rPr>
        <w:t xml:space="preserve">the following </w:t>
      </w:r>
      <w:r w:rsidR="00193213">
        <w:rPr>
          <w:rFonts w:eastAsiaTheme="minorEastAsia"/>
          <w:sz w:val="22"/>
          <w:lang w:val="en-US"/>
        </w:rPr>
        <w:t xml:space="preserve">Rel-16 multiplexing behavior and timeline for </w:t>
      </w:r>
      <w:r w:rsidR="00BE6CE7">
        <w:rPr>
          <w:rFonts w:eastAsiaTheme="minorEastAsia"/>
          <w:sz w:val="22"/>
          <w:lang w:val="en-US"/>
        </w:rPr>
        <w:t>PUCCH m</w:t>
      </w:r>
      <w:r w:rsidR="0064341B">
        <w:rPr>
          <w:rFonts w:eastAsiaTheme="minorEastAsia"/>
          <w:sz w:val="22"/>
          <w:lang w:val="en-US"/>
        </w:rPr>
        <w:t xml:space="preserve">ultiplexed on PUSCH repetition Type B </w:t>
      </w:r>
      <w:r w:rsidR="00BE6CE7">
        <w:rPr>
          <w:rFonts w:eastAsiaTheme="minorEastAsia"/>
          <w:sz w:val="22"/>
          <w:lang w:val="en-US"/>
        </w:rPr>
        <w:t xml:space="preserve">and </w:t>
      </w:r>
      <w:r w:rsidR="00193213">
        <w:rPr>
          <w:rFonts w:eastAsiaTheme="minorEastAsia"/>
          <w:sz w:val="22"/>
          <w:lang w:val="en-US"/>
        </w:rPr>
        <w:t xml:space="preserve">A-CSI on PUSCH </w:t>
      </w:r>
      <w:r w:rsidR="009C5ACD">
        <w:rPr>
          <w:rFonts w:eastAsiaTheme="minorEastAsia"/>
          <w:sz w:val="22"/>
          <w:lang w:val="en-US"/>
        </w:rPr>
        <w:t>multiplexed on</w:t>
      </w:r>
      <w:r w:rsidR="0064341B">
        <w:rPr>
          <w:rFonts w:eastAsiaTheme="minorEastAsia"/>
          <w:sz w:val="22"/>
          <w:lang w:val="en-US"/>
        </w:rPr>
        <w:t xml:space="preserve"> PUSCH repetition Type B:</w:t>
      </w:r>
    </w:p>
    <w:p w14:paraId="11031E15" w14:textId="691FFD98" w:rsidR="00FE5B45" w:rsidRDefault="00FE5B45" w:rsidP="00795F31">
      <w:pPr>
        <w:pStyle w:val="afe"/>
        <w:numPr>
          <w:ilvl w:val="0"/>
          <w:numId w:val="14"/>
        </w:numPr>
        <w:ind w:leftChars="0"/>
        <w:rPr>
          <w:rFonts w:eastAsiaTheme="minorEastAsia"/>
          <w:sz w:val="22"/>
          <w:lang w:val="en-US"/>
        </w:rPr>
      </w:pPr>
      <w:r w:rsidRPr="00FE5B45">
        <w:rPr>
          <w:rFonts w:eastAsiaTheme="minorEastAsia"/>
          <w:sz w:val="22"/>
          <w:lang w:val="en-US"/>
        </w:rPr>
        <w:t xml:space="preserve">In case PUCCH overlaps with multiple repetitions of PUSCH repetition Type B that satisfy the multiplexing timeline conditions, UCI is multiplexed on only </w:t>
      </w:r>
      <w:r>
        <w:rPr>
          <w:rFonts w:eastAsiaTheme="minorEastAsia"/>
          <w:sz w:val="22"/>
          <w:lang w:val="en-US"/>
        </w:rPr>
        <w:t>the first actual repetition.</w:t>
      </w:r>
      <w:r w:rsidRPr="00FE5B45">
        <w:rPr>
          <w:rFonts w:eastAsiaTheme="minorEastAsia"/>
          <w:sz w:val="22"/>
          <w:lang w:val="en-US"/>
        </w:rPr>
        <w:t xml:space="preserve"> </w:t>
      </w:r>
    </w:p>
    <w:p w14:paraId="69106731" w14:textId="4B6BD904" w:rsidR="00FE5B45" w:rsidRPr="00FE5B45" w:rsidRDefault="00FE5B45" w:rsidP="00795F31">
      <w:pPr>
        <w:pStyle w:val="afe"/>
        <w:numPr>
          <w:ilvl w:val="1"/>
          <w:numId w:val="14"/>
        </w:numPr>
        <w:ind w:leftChars="0" w:left="1134" w:hanging="283"/>
        <w:rPr>
          <w:rFonts w:eastAsiaTheme="minorEastAsia"/>
          <w:sz w:val="22"/>
          <w:lang w:val="en-US"/>
        </w:rPr>
      </w:pPr>
      <w:r>
        <w:rPr>
          <w:rFonts w:eastAsiaTheme="minorEastAsia"/>
          <w:sz w:val="22"/>
          <w:lang w:val="en-US"/>
        </w:rPr>
        <w:t>The multiplexing timeline condition is the one defin</w:t>
      </w:r>
      <w:r w:rsidR="004A02DD">
        <w:rPr>
          <w:rFonts w:eastAsiaTheme="minorEastAsia"/>
          <w:sz w:val="22"/>
          <w:lang w:val="en-US"/>
        </w:rPr>
        <w:t>ed in clause 9.2.5 of TS38.213</w:t>
      </w:r>
      <w:r>
        <w:rPr>
          <w:rFonts w:eastAsiaTheme="minorEastAsia"/>
          <w:sz w:val="22"/>
          <w:lang w:val="en-US"/>
        </w:rPr>
        <w:t xml:space="preserve">. </w:t>
      </w:r>
    </w:p>
    <w:p w14:paraId="77AE91C4" w14:textId="18EEC21F" w:rsidR="00BB7833" w:rsidRDefault="00FE5B45" w:rsidP="00795F31">
      <w:pPr>
        <w:pStyle w:val="afe"/>
        <w:numPr>
          <w:ilvl w:val="0"/>
          <w:numId w:val="15"/>
        </w:numPr>
        <w:spacing w:afterLines="50" w:after="120"/>
        <w:ind w:leftChars="0"/>
        <w:jc w:val="both"/>
        <w:rPr>
          <w:rFonts w:eastAsiaTheme="minorEastAsia"/>
          <w:sz w:val="22"/>
          <w:lang w:val="en-US"/>
        </w:rPr>
      </w:pPr>
      <w:r>
        <w:rPr>
          <w:rFonts w:eastAsiaTheme="minorEastAsia"/>
          <w:sz w:val="22"/>
          <w:lang w:val="en-US"/>
        </w:rPr>
        <w:t>A-</w:t>
      </w:r>
      <w:r w:rsidR="00BE6CE7" w:rsidRPr="00FE5B45">
        <w:rPr>
          <w:rFonts w:eastAsiaTheme="minorEastAsia"/>
          <w:sz w:val="22"/>
          <w:lang w:val="en-US"/>
        </w:rPr>
        <w:t xml:space="preserve">CSI on PUSCH is </w:t>
      </w:r>
      <w:r>
        <w:rPr>
          <w:rFonts w:eastAsiaTheme="minorEastAsia"/>
          <w:sz w:val="22"/>
          <w:lang w:val="en-US"/>
        </w:rPr>
        <w:t>transmitted on t</w:t>
      </w:r>
      <w:r w:rsidR="00BE6CE7" w:rsidRPr="00FE5B45">
        <w:rPr>
          <w:rFonts w:eastAsiaTheme="minorEastAsia"/>
          <w:sz w:val="22"/>
          <w:lang w:val="en-US"/>
        </w:rPr>
        <w:t xml:space="preserve">he first actual repetition </w:t>
      </w:r>
      <w:r>
        <w:rPr>
          <w:rFonts w:eastAsiaTheme="minorEastAsia"/>
          <w:sz w:val="22"/>
          <w:lang w:val="en-US"/>
        </w:rPr>
        <w:t>if it is triggered by DCI on PUSCH repetition Type B.</w:t>
      </w:r>
    </w:p>
    <w:p w14:paraId="02CBF4F8" w14:textId="39450892" w:rsidR="00081843" w:rsidRDefault="00081843" w:rsidP="00081843">
      <w:pPr>
        <w:spacing w:afterLines="50" w:after="120"/>
        <w:jc w:val="center"/>
        <w:rPr>
          <w:rFonts w:eastAsiaTheme="minorEastAsia"/>
          <w:sz w:val="22"/>
          <w:lang w:val="en-US"/>
        </w:rPr>
      </w:pPr>
      <w:r>
        <w:rPr>
          <w:rFonts w:eastAsiaTheme="minorEastAsia"/>
          <w:noProof/>
          <w:sz w:val="22"/>
          <w:lang w:val="en-US"/>
        </w:rPr>
        <w:drawing>
          <wp:inline distT="0" distB="0" distL="0" distR="0" wp14:anchorId="6D3BF6F5" wp14:editId="42EBEC3C">
            <wp:extent cx="3075305" cy="107161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4593" cy="1081819"/>
                    </a:xfrm>
                    <a:prstGeom prst="rect">
                      <a:avLst/>
                    </a:prstGeom>
                    <a:noFill/>
                    <a:ln>
                      <a:noFill/>
                    </a:ln>
                  </pic:spPr>
                </pic:pic>
              </a:graphicData>
            </a:graphic>
          </wp:inline>
        </w:drawing>
      </w:r>
    </w:p>
    <w:p w14:paraId="28499F56" w14:textId="7B119828" w:rsidR="00081843" w:rsidRDefault="00270DB6" w:rsidP="00081843">
      <w:pPr>
        <w:spacing w:afterLines="50" w:after="120"/>
        <w:jc w:val="center"/>
        <w:rPr>
          <w:rFonts w:eastAsiaTheme="minorEastAsia"/>
          <w:sz w:val="22"/>
          <w:lang w:val="en-US"/>
        </w:rPr>
      </w:pPr>
      <w:r>
        <w:rPr>
          <w:rFonts w:eastAsiaTheme="minorEastAsia" w:hint="eastAsia"/>
          <w:sz w:val="22"/>
          <w:lang w:val="en-US"/>
        </w:rPr>
        <w:t>Fig. 2</w:t>
      </w:r>
      <w:r w:rsidR="00081843">
        <w:rPr>
          <w:rFonts w:eastAsiaTheme="minorEastAsia" w:hint="eastAsia"/>
          <w:sz w:val="22"/>
          <w:lang w:val="en-US"/>
        </w:rPr>
        <w:t xml:space="preserve"> Multiplexing behavior of PUCCH vs. </w:t>
      </w:r>
      <w:r w:rsidR="00081843">
        <w:rPr>
          <w:rFonts w:eastAsiaTheme="minorEastAsia"/>
          <w:sz w:val="22"/>
          <w:lang w:val="en-US"/>
        </w:rPr>
        <w:t>PUSCH repetition Type B.</w:t>
      </w:r>
    </w:p>
    <w:p w14:paraId="67E86677" w14:textId="77777777" w:rsidR="00081843" w:rsidRDefault="00081843" w:rsidP="00697B60">
      <w:pPr>
        <w:spacing w:afterLines="50" w:after="120"/>
        <w:jc w:val="both"/>
        <w:rPr>
          <w:rFonts w:eastAsiaTheme="minorEastAsia"/>
          <w:sz w:val="22"/>
          <w:lang w:val="en-US"/>
        </w:rPr>
      </w:pPr>
    </w:p>
    <w:p w14:paraId="27E321D8" w14:textId="7E06103C" w:rsidR="00D7665A" w:rsidRPr="00DA39EC" w:rsidRDefault="00697B60" w:rsidP="00697B60">
      <w:pPr>
        <w:spacing w:afterLines="50" w:after="120"/>
        <w:jc w:val="both"/>
        <w:rPr>
          <w:rFonts w:eastAsiaTheme="minorEastAsia"/>
          <w:sz w:val="22"/>
          <w:lang w:val="en-US"/>
        </w:rPr>
      </w:pPr>
      <w:r>
        <w:rPr>
          <w:rFonts w:eastAsiaTheme="minorEastAsia" w:hint="eastAsia"/>
          <w:sz w:val="22"/>
          <w:lang w:val="en-US"/>
        </w:rPr>
        <w:t xml:space="preserve">Based on the above behavior, A-CSI on PUCCH should be multiplexed on </w:t>
      </w:r>
      <w:r>
        <w:rPr>
          <w:rFonts w:eastAsiaTheme="minorEastAsia"/>
          <w:sz w:val="22"/>
          <w:lang w:val="en-US"/>
        </w:rPr>
        <w:t xml:space="preserve">the first actual PUSCH repetition that satisfies the multiplexing timeline condition in clause 9.2.5 of TS 38.213. Note that it would be useless to repeatedly transmit A-CSI on PUCCH </w:t>
      </w:r>
      <w:r w:rsidR="006A4802">
        <w:rPr>
          <w:rFonts w:eastAsiaTheme="minorEastAsia"/>
          <w:sz w:val="22"/>
          <w:lang w:val="en-US"/>
        </w:rPr>
        <w:t xml:space="preserve">on PUSCH repetitions </w:t>
      </w:r>
      <w:r>
        <w:rPr>
          <w:rFonts w:eastAsiaTheme="minorEastAsia"/>
          <w:sz w:val="22"/>
          <w:lang w:val="en-US"/>
        </w:rPr>
        <w:t>over one or more slots in DL heavy scenarios because there are few UL symbols and other UL channels also needs to be transmitted on the few symbols.</w:t>
      </w:r>
      <w:r w:rsidR="006A4802">
        <w:rPr>
          <w:rFonts w:eastAsiaTheme="minorEastAsia"/>
          <w:sz w:val="22"/>
          <w:lang w:val="en-US"/>
        </w:rPr>
        <w:t xml:space="preserve"> Besides, A-CSI will be outdated as time goes by.</w:t>
      </w:r>
    </w:p>
    <w:p w14:paraId="649F363A" w14:textId="15CF2590" w:rsidR="00DA39EC" w:rsidRDefault="00DA39EC" w:rsidP="00BB7833">
      <w:pPr>
        <w:spacing w:afterLines="50" w:after="120"/>
        <w:jc w:val="both"/>
        <w:rPr>
          <w:rFonts w:eastAsiaTheme="minorEastAsia"/>
          <w:sz w:val="22"/>
          <w:lang w:val="en-US"/>
        </w:rPr>
      </w:pPr>
    </w:p>
    <w:p w14:paraId="087281BF" w14:textId="4847185A" w:rsidR="00697B60" w:rsidRPr="00095A69" w:rsidRDefault="00697B60" w:rsidP="00697B60">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307B1B">
        <w:rPr>
          <w:rFonts w:eastAsiaTheme="minorEastAsia"/>
          <w:b/>
          <w:sz w:val="22"/>
          <w:u w:val="single"/>
        </w:rPr>
        <w:t>9</w:t>
      </w:r>
      <w:r>
        <w:rPr>
          <w:rFonts w:eastAsiaTheme="minorEastAsia" w:hint="eastAsia"/>
          <w:b/>
          <w:sz w:val="22"/>
          <w:u w:val="single"/>
        </w:rPr>
        <w:t>:</w:t>
      </w:r>
    </w:p>
    <w:p w14:paraId="2BE83EED" w14:textId="3A2060E2" w:rsidR="00697B60" w:rsidRPr="003C0229" w:rsidRDefault="00697B60" w:rsidP="00795F31">
      <w:pPr>
        <w:pStyle w:val="afe"/>
        <w:numPr>
          <w:ilvl w:val="0"/>
          <w:numId w:val="8"/>
        </w:numPr>
        <w:spacing w:afterLines="50" w:after="120"/>
        <w:ind w:leftChars="0"/>
        <w:jc w:val="both"/>
        <w:rPr>
          <w:rFonts w:eastAsiaTheme="minorEastAsia"/>
          <w:i/>
          <w:sz w:val="22"/>
          <w:lang w:val="en-US"/>
        </w:rPr>
      </w:pPr>
      <w:r>
        <w:rPr>
          <w:rFonts w:eastAsiaTheme="minorEastAsia"/>
          <w:i/>
          <w:sz w:val="22"/>
        </w:rPr>
        <w:t>Support</w:t>
      </w:r>
      <w:r w:rsidR="003C0229">
        <w:rPr>
          <w:rFonts w:eastAsiaTheme="minorEastAsia"/>
          <w:i/>
          <w:sz w:val="22"/>
        </w:rPr>
        <w:t xml:space="preserve"> A-CSI on PUCCH multiplexed on PUSCH repetition Type B</w:t>
      </w:r>
    </w:p>
    <w:p w14:paraId="0731921A" w14:textId="15427A0F" w:rsidR="003C0229" w:rsidRDefault="003C0229"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A-CSI on PUCCH is multiplexed on the first actual PUSCH repetition that meets the multiplexing timeline.</w:t>
      </w:r>
    </w:p>
    <w:p w14:paraId="1040EC24" w14:textId="77777777" w:rsidR="00895A9B" w:rsidRPr="00081843" w:rsidRDefault="00895A9B" w:rsidP="00733069">
      <w:pPr>
        <w:spacing w:afterLines="50" w:after="120"/>
        <w:jc w:val="both"/>
        <w:rPr>
          <w:rFonts w:eastAsiaTheme="minorEastAsia"/>
          <w:sz w:val="22"/>
          <w:u w:val="single"/>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DAD438E" w14:textId="007395C8"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157F7B">
        <w:rPr>
          <w:rFonts w:eastAsiaTheme="minorEastAsia"/>
          <w:sz w:val="22"/>
          <w:szCs w:val="22"/>
        </w:rPr>
        <w:t>have the</w:t>
      </w:r>
      <w:r w:rsidR="00157F7B">
        <w:rPr>
          <w:rFonts w:eastAsiaTheme="minorEastAsia" w:hint="eastAsia"/>
          <w:sz w:val="22"/>
          <w:szCs w:val="22"/>
        </w:rPr>
        <w:t xml:space="preserve"> </w:t>
      </w:r>
      <w:r w:rsidR="00EC62EC">
        <w:rPr>
          <w:rFonts w:eastAsiaTheme="minorEastAsia" w:hint="eastAsia"/>
          <w:sz w:val="22"/>
          <w:szCs w:val="22"/>
        </w:rPr>
        <w:t>following</w:t>
      </w:r>
      <w:r w:rsidR="00157F7B">
        <w:rPr>
          <w:rFonts w:eastAsiaTheme="minorEastAsia"/>
          <w:sz w:val="22"/>
          <w:szCs w:val="22"/>
        </w:rPr>
        <w:t xml:space="preserve"> observation and proposals</w:t>
      </w:r>
      <w:r w:rsidR="00EC62EC">
        <w:rPr>
          <w:rFonts w:eastAsiaTheme="minorEastAsia" w:hint="eastAsia"/>
          <w:sz w:val="22"/>
          <w:szCs w:val="22"/>
        </w:rPr>
        <w:t xml:space="preserve"> for </w:t>
      </w:r>
      <w:r w:rsidR="004A02DD">
        <w:rPr>
          <w:rFonts w:eastAsiaTheme="minorEastAsia"/>
          <w:sz w:val="22"/>
          <w:szCs w:val="22"/>
        </w:rPr>
        <w:t>CSI feedback</w:t>
      </w:r>
      <w:r w:rsidR="00875FC2">
        <w:rPr>
          <w:rFonts w:eastAsiaTheme="minorEastAsia" w:hint="eastAsia"/>
          <w:sz w:val="22"/>
          <w:szCs w:val="22"/>
        </w:rPr>
        <w:t xml:space="preserve"> enhancements</w:t>
      </w:r>
      <w:r w:rsidR="00EC62EC">
        <w:rPr>
          <w:rFonts w:eastAsiaTheme="minorEastAsia" w:hint="eastAsia"/>
          <w:sz w:val="22"/>
          <w:szCs w:val="22"/>
        </w:rPr>
        <w:t>.</w:t>
      </w:r>
    </w:p>
    <w:p w14:paraId="1B307FEB" w14:textId="77777777" w:rsidR="00315AF3" w:rsidRPr="00095A69" w:rsidRDefault="00315AF3" w:rsidP="00315AF3">
      <w:pPr>
        <w:spacing w:afterLines="50" w:after="120"/>
        <w:jc w:val="both"/>
        <w:rPr>
          <w:rFonts w:eastAsiaTheme="minorEastAsia"/>
          <w:b/>
          <w:sz w:val="22"/>
          <w:u w:val="single"/>
        </w:rPr>
      </w:pPr>
      <w:r>
        <w:rPr>
          <w:rFonts w:eastAsiaTheme="minorEastAsia" w:hint="eastAsia"/>
          <w:b/>
          <w:sz w:val="22"/>
          <w:u w:val="single"/>
        </w:rPr>
        <w:t>Observation 1</w:t>
      </w:r>
      <w:r w:rsidRPr="00095A69">
        <w:rPr>
          <w:rFonts w:eastAsiaTheme="minorEastAsia" w:hint="eastAsia"/>
          <w:b/>
          <w:sz w:val="22"/>
          <w:u w:val="single"/>
        </w:rPr>
        <w:t>:</w:t>
      </w:r>
    </w:p>
    <w:p w14:paraId="2EA822AE" w14:textId="77777777" w:rsidR="00315AF3" w:rsidRDefault="00315AF3" w:rsidP="00315AF3">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The usefulness of the increased granularity of subband CQI should be carefully justified</w:t>
      </w:r>
    </w:p>
    <w:p w14:paraId="053CACF9" w14:textId="77777777" w:rsidR="00315AF3" w:rsidRPr="00095A69" w:rsidRDefault="00315AF3" w:rsidP="00315AF3">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1</w:t>
      </w:r>
      <w:r w:rsidRPr="00095A69">
        <w:rPr>
          <w:rFonts w:eastAsiaTheme="minorEastAsia" w:hint="eastAsia"/>
          <w:b/>
          <w:sz w:val="22"/>
          <w:u w:val="single"/>
        </w:rPr>
        <w:t>:</w:t>
      </w:r>
    </w:p>
    <w:p w14:paraId="03C48329" w14:textId="77777777" w:rsidR="00315AF3" w:rsidRDefault="00315AF3" w:rsidP="00315AF3">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If the increased granularity of subband CQI is supported, 4 bits may be appropriate for the number of increased bit size of subband CQI table.</w:t>
      </w:r>
    </w:p>
    <w:p w14:paraId="412A3381" w14:textId="77777777" w:rsidR="00315AF3" w:rsidRPr="00095A69" w:rsidRDefault="00315AF3" w:rsidP="00315AF3">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2</w:t>
      </w:r>
      <w:r w:rsidRPr="00095A69">
        <w:rPr>
          <w:rFonts w:eastAsiaTheme="minorEastAsia" w:hint="eastAsia"/>
          <w:b/>
          <w:sz w:val="22"/>
          <w:u w:val="single"/>
        </w:rPr>
        <w:t>:</w:t>
      </w:r>
    </w:p>
    <w:p w14:paraId="0B06B555" w14:textId="77777777" w:rsidR="00315AF3" w:rsidRDefault="00315AF3" w:rsidP="00315AF3">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Same CQI table configured for wideband CQI is used for 4 bits subband CQI if supported.</w:t>
      </w:r>
    </w:p>
    <w:p w14:paraId="6ECC8664" w14:textId="77777777" w:rsidR="00315AF3" w:rsidRPr="00095A69" w:rsidRDefault="00315AF3" w:rsidP="00315AF3">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3</w:t>
      </w:r>
      <w:r w:rsidRPr="00095A69">
        <w:rPr>
          <w:rFonts w:eastAsiaTheme="minorEastAsia" w:hint="eastAsia"/>
          <w:b/>
          <w:sz w:val="22"/>
          <w:u w:val="single"/>
        </w:rPr>
        <w:t>:</w:t>
      </w:r>
    </w:p>
    <w:p w14:paraId="374C8F2F" w14:textId="77777777" w:rsidR="00315AF3" w:rsidRDefault="00315AF3" w:rsidP="00315AF3">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Target BLER is needed for more appropriate delta-MCS reporting. The target BLER can be semi-statically configured by gNB.</w:t>
      </w:r>
    </w:p>
    <w:p w14:paraId="6F8DC7DE" w14:textId="77777777" w:rsidR="00315AF3" w:rsidRPr="00095A69" w:rsidRDefault="00315AF3" w:rsidP="00315AF3">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4</w:t>
      </w:r>
      <w:r w:rsidRPr="00095A69">
        <w:rPr>
          <w:rFonts w:eastAsiaTheme="minorEastAsia" w:hint="eastAsia"/>
          <w:b/>
          <w:sz w:val="22"/>
          <w:u w:val="single"/>
        </w:rPr>
        <w:t>:</w:t>
      </w:r>
    </w:p>
    <w:p w14:paraId="2D3988F5" w14:textId="77777777" w:rsidR="00315AF3" w:rsidRDefault="00315AF3" w:rsidP="00315AF3">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Delta-MCS should be reported for both initial transmission and retransmission.</w:t>
      </w:r>
    </w:p>
    <w:p w14:paraId="3C369D91" w14:textId="77777777" w:rsidR="00315AF3" w:rsidRPr="00095A69" w:rsidRDefault="00315AF3" w:rsidP="00315AF3">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5</w:t>
      </w:r>
      <w:r w:rsidRPr="00095A69">
        <w:rPr>
          <w:rFonts w:eastAsiaTheme="minorEastAsia" w:hint="eastAsia"/>
          <w:b/>
          <w:sz w:val="22"/>
          <w:u w:val="single"/>
        </w:rPr>
        <w:t>:</w:t>
      </w:r>
    </w:p>
    <w:p w14:paraId="16478551" w14:textId="77777777" w:rsidR="00315AF3" w:rsidRDefault="00315AF3" w:rsidP="00315AF3">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Delta-MCS can be reported with HARQ-ACK codebook or on CSI resource</w:t>
      </w:r>
    </w:p>
    <w:p w14:paraId="50D22C66" w14:textId="77777777" w:rsidR="00315AF3" w:rsidRPr="00714929" w:rsidRDefault="00315AF3" w:rsidP="00315AF3">
      <w:pPr>
        <w:pStyle w:val="afe"/>
        <w:numPr>
          <w:ilvl w:val="1"/>
          <w:numId w:val="8"/>
        </w:numPr>
        <w:spacing w:afterLines="50" w:after="120"/>
        <w:ind w:leftChars="0"/>
        <w:jc w:val="both"/>
        <w:rPr>
          <w:rFonts w:eastAsia="SimSun"/>
          <w:lang w:val="en-US" w:eastAsia="zh-CN"/>
        </w:rPr>
      </w:pPr>
      <w:r w:rsidRPr="00714929">
        <w:rPr>
          <w:rFonts w:eastAsiaTheme="minorEastAsia"/>
          <w:i/>
          <w:sz w:val="22"/>
          <w:lang w:val="en-US"/>
        </w:rPr>
        <w:t>For delta-MCS reporting with HARQ-ACK codebook, it should be reported with Type 2 HARQ-ACK codebook</w:t>
      </w:r>
      <w:r>
        <w:rPr>
          <w:rFonts w:eastAsiaTheme="minorEastAsia"/>
          <w:i/>
          <w:sz w:val="22"/>
          <w:lang w:val="en-US"/>
        </w:rPr>
        <w:t>.</w:t>
      </w:r>
    </w:p>
    <w:p w14:paraId="353F2610" w14:textId="0E131477" w:rsidR="00270DB6" w:rsidRPr="00095A69" w:rsidRDefault="00270DB6" w:rsidP="00270DB6">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315AF3">
        <w:rPr>
          <w:rFonts w:eastAsiaTheme="minorEastAsia"/>
          <w:b/>
          <w:sz w:val="22"/>
          <w:u w:val="single"/>
        </w:rPr>
        <w:t>6</w:t>
      </w:r>
      <w:r w:rsidRPr="00095A69">
        <w:rPr>
          <w:rFonts w:eastAsiaTheme="minorEastAsia" w:hint="eastAsia"/>
          <w:b/>
          <w:sz w:val="22"/>
          <w:u w:val="single"/>
        </w:rPr>
        <w:t>:</w:t>
      </w:r>
    </w:p>
    <w:p w14:paraId="52A40F00" w14:textId="77777777" w:rsidR="00270DB6" w:rsidRDefault="00270DB6" w:rsidP="00270DB6">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Support A-CSI on PUCCH triggered by DL grant including DCI format 1_1 and 1_2.</w:t>
      </w:r>
    </w:p>
    <w:p w14:paraId="7AE04F02" w14:textId="77777777" w:rsidR="00270DB6" w:rsidRDefault="00270DB6" w:rsidP="00270DB6">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A new field, e.g. CSI request field, is introduced to trigger A-CSI on PUCCH</w:t>
      </w:r>
    </w:p>
    <w:p w14:paraId="0790FCE7" w14:textId="7916714B" w:rsidR="003F7230" w:rsidRPr="00270DB6" w:rsidRDefault="00270DB6" w:rsidP="00270DB6">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 xml:space="preserve">The DL grant can schedule </w:t>
      </w:r>
      <w:r>
        <w:rPr>
          <w:rFonts w:eastAsiaTheme="minorEastAsia" w:hint="eastAsia"/>
          <w:i/>
          <w:sz w:val="22"/>
          <w:lang w:val="en-US"/>
        </w:rPr>
        <w:t>PDSCH</w:t>
      </w:r>
      <w:r>
        <w:rPr>
          <w:rFonts w:eastAsiaTheme="minorEastAsia"/>
          <w:i/>
          <w:sz w:val="22"/>
          <w:lang w:val="en-US"/>
        </w:rPr>
        <w:t xml:space="preserve"> and indicate</w:t>
      </w:r>
      <w:r>
        <w:rPr>
          <w:rFonts w:eastAsiaTheme="minorEastAsia" w:hint="eastAsia"/>
          <w:i/>
          <w:sz w:val="22"/>
          <w:lang w:val="en-US"/>
        </w:rPr>
        <w:t xml:space="preserve"> corresponding</w:t>
      </w:r>
      <w:r>
        <w:rPr>
          <w:rFonts w:eastAsiaTheme="minorEastAsia"/>
          <w:i/>
          <w:sz w:val="22"/>
          <w:lang w:val="en-US"/>
        </w:rPr>
        <w:t xml:space="preserve"> HARQ-ACK timing together with A-CSI on PUCCH triggering</w:t>
      </w:r>
      <w:r w:rsidR="003F7230" w:rsidRPr="00270DB6">
        <w:rPr>
          <w:rFonts w:eastAsiaTheme="minorEastAsia"/>
          <w:i/>
          <w:sz w:val="22"/>
        </w:rPr>
        <w:t xml:space="preserve"> </w:t>
      </w:r>
    </w:p>
    <w:p w14:paraId="2303FBC4" w14:textId="0D04E164" w:rsidR="007F2BE3" w:rsidRPr="00095A69" w:rsidRDefault="007F2BE3" w:rsidP="007F2BE3">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315AF3">
        <w:rPr>
          <w:rFonts w:eastAsiaTheme="minorEastAsia"/>
          <w:b/>
          <w:sz w:val="22"/>
          <w:u w:val="single"/>
        </w:rPr>
        <w:t>7</w:t>
      </w:r>
      <w:r w:rsidRPr="00095A69">
        <w:rPr>
          <w:rFonts w:eastAsiaTheme="minorEastAsia" w:hint="eastAsia"/>
          <w:b/>
          <w:sz w:val="22"/>
          <w:u w:val="single"/>
        </w:rPr>
        <w:t>:</w:t>
      </w:r>
    </w:p>
    <w:p w14:paraId="6ADE4593" w14:textId="77777777" w:rsidR="007F2BE3" w:rsidRDefault="007F2BE3" w:rsidP="007F2BE3">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PUCCH resources for A-CSI on PUCCH are configured by RRC and which PUCCH resource to use is dynamically indicated by DCI.</w:t>
      </w:r>
    </w:p>
    <w:p w14:paraId="6C1FFB28" w14:textId="77777777" w:rsidR="007F2BE3" w:rsidRDefault="007F2BE3" w:rsidP="007F2BE3">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Separate and/or joint PUCCH resource configuration and indication of HARQ-ACK can be considered.</w:t>
      </w:r>
    </w:p>
    <w:p w14:paraId="42FCA3CC" w14:textId="77777777" w:rsidR="00B67DE7" w:rsidRPr="00095A69" w:rsidRDefault="00B67DE7" w:rsidP="00B67DE7">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8</w:t>
      </w:r>
      <w:r>
        <w:rPr>
          <w:rFonts w:eastAsiaTheme="minorEastAsia" w:hint="eastAsia"/>
          <w:b/>
          <w:sz w:val="22"/>
          <w:u w:val="single"/>
        </w:rPr>
        <w:t>:</w:t>
      </w:r>
    </w:p>
    <w:p w14:paraId="7124B36E" w14:textId="77777777" w:rsidR="00B67DE7" w:rsidRDefault="00B67DE7" w:rsidP="00B67DE7">
      <w:pPr>
        <w:pStyle w:val="afe"/>
        <w:numPr>
          <w:ilvl w:val="0"/>
          <w:numId w:val="8"/>
        </w:numPr>
        <w:spacing w:afterLines="50" w:after="120"/>
        <w:ind w:leftChars="0"/>
        <w:jc w:val="both"/>
        <w:rPr>
          <w:rFonts w:eastAsiaTheme="minorEastAsia"/>
          <w:i/>
          <w:sz w:val="22"/>
          <w:lang w:val="en-US"/>
        </w:rPr>
      </w:pPr>
      <w:r>
        <w:rPr>
          <w:rFonts w:eastAsiaTheme="minorEastAsia"/>
          <w:i/>
          <w:sz w:val="22"/>
        </w:rPr>
        <w:t xml:space="preserve">Support </w:t>
      </w:r>
      <w:r>
        <w:rPr>
          <w:rFonts w:eastAsiaTheme="minorEastAsia"/>
          <w:i/>
          <w:sz w:val="22"/>
          <w:lang w:val="en-US"/>
        </w:rPr>
        <w:t>priority handling of A-CSI on PUCCH for the following UE behavior:</w:t>
      </w:r>
    </w:p>
    <w:p w14:paraId="28047980" w14:textId="77777777" w:rsidR="00B67DE7" w:rsidRDefault="00B67DE7" w:rsidP="00B67DE7">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Intra-UE UL multiplexing/prioritization including Rel-17 multiplexing with different priorities</w:t>
      </w:r>
    </w:p>
    <w:p w14:paraId="4EB5E4C3" w14:textId="77777777" w:rsidR="00B67DE7" w:rsidRDefault="00B67DE7" w:rsidP="00B67DE7">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Priority level can be dynamically indicated by DCI</w:t>
      </w:r>
    </w:p>
    <w:p w14:paraId="09A449C7" w14:textId="77777777" w:rsidR="00FF5DE3" w:rsidRDefault="00B67DE7" w:rsidP="004A02DD">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 xml:space="preserve">Overlapping CSIs in time domain in clause 5.2.5 in </w:t>
      </w:r>
      <w:r>
        <w:rPr>
          <w:rFonts w:eastAsiaTheme="minorEastAsia" w:hint="eastAsia"/>
          <w:i/>
          <w:sz w:val="22"/>
          <w:lang w:val="en-US"/>
        </w:rPr>
        <w:t>TS</w:t>
      </w:r>
      <w:r>
        <w:rPr>
          <w:rFonts w:eastAsiaTheme="minorEastAsia"/>
          <w:i/>
          <w:sz w:val="22"/>
          <w:lang w:val="en-US"/>
        </w:rPr>
        <w:t xml:space="preserve"> 38.214</w:t>
      </w:r>
    </w:p>
    <w:p w14:paraId="6218D3A6" w14:textId="2A3335D1" w:rsidR="00B67DE7" w:rsidRPr="00FF5DE3" w:rsidRDefault="00B67DE7" w:rsidP="00FF5DE3">
      <w:pPr>
        <w:pStyle w:val="afe"/>
        <w:numPr>
          <w:ilvl w:val="2"/>
          <w:numId w:val="8"/>
        </w:numPr>
        <w:spacing w:afterLines="50" w:after="120"/>
        <w:ind w:leftChars="0"/>
        <w:jc w:val="both"/>
        <w:rPr>
          <w:rFonts w:eastAsiaTheme="minorEastAsia"/>
          <w:i/>
          <w:sz w:val="22"/>
          <w:lang w:val="en-US"/>
        </w:rPr>
      </w:pPr>
      <w:r w:rsidRPr="00FF5DE3">
        <w:rPr>
          <w:rFonts w:eastAsiaTheme="minorEastAsia"/>
          <w:i/>
          <w:sz w:val="22"/>
          <w:lang w:val="en-US"/>
        </w:rPr>
        <w:t>Priority level is higher than SP-/P-CSI.</w:t>
      </w:r>
    </w:p>
    <w:p w14:paraId="5661DCA6" w14:textId="41B011CF" w:rsidR="004A02DD" w:rsidRPr="00095A69" w:rsidRDefault="004A02DD" w:rsidP="004A02DD">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315AF3">
        <w:rPr>
          <w:rFonts w:eastAsiaTheme="minorEastAsia"/>
          <w:b/>
          <w:sz w:val="22"/>
          <w:u w:val="single"/>
        </w:rPr>
        <w:t>9</w:t>
      </w:r>
      <w:r>
        <w:rPr>
          <w:rFonts w:eastAsiaTheme="minorEastAsia" w:hint="eastAsia"/>
          <w:b/>
          <w:sz w:val="22"/>
          <w:u w:val="single"/>
        </w:rPr>
        <w:t>:</w:t>
      </w:r>
    </w:p>
    <w:p w14:paraId="035AA446" w14:textId="77777777" w:rsidR="004A02DD" w:rsidRPr="003C0229" w:rsidRDefault="004A02DD" w:rsidP="004A02DD">
      <w:pPr>
        <w:pStyle w:val="afe"/>
        <w:numPr>
          <w:ilvl w:val="0"/>
          <w:numId w:val="8"/>
        </w:numPr>
        <w:spacing w:afterLines="50" w:after="120"/>
        <w:ind w:leftChars="0"/>
        <w:jc w:val="both"/>
        <w:rPr>
          <w:rFonts w:eastAsiaTheme="minorEastAsia"/>
          <w:i/>
          <w:sz w:val="22"/>
          <w:lang w:val="en-US"/>
        </w:rPr>
      </w:pPr>
      <w:r>
        <w:rPr>
          <w:rFonts w:eastAsiaTheme="minorEastAsia"/>
          <w:i/>
          <w:sz w:val="22"/>
        </w:rPr>
        <w:t>Support A-CSI on PUCCH multiplexed on PUSCH repetition Type B</w:t>
      </w:r>
    </w:p>
    <w:p w14:paraId="475CCE59" w14:textId="77777777" w:rsidR="004A02DD" w:rsidRDefault="004A02DD" w:rsidP="004A02DD">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A-CSI on PUCCH is multiplexed on the first actual PUSCH repetition that meets the multiplexing timeline.</w:t>
      </w:r>
    </w:p>
    <w:p w14:paraId="671B6E11" w14:textId="77777777" w:rsidR="003C300E" w:rsidRPr="004A02DD" w:rsidRDefault="003C300E"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BBFD94D" w14:textId="77777777" w:rsidR="004A02DD" w:rsidRPr="008A4068" w:rsidRDefault="004A02DD" w:rsidP="004A02DD">
      <w:pPr>
        <w:widowControl w:val="0"/>
        <w:numPr>
          <w:ilvl w:val="0"/>
          <w:numId w:val="4"/>
        </w:numPr>
        <w:spacing w:after="120"/>
        <w:jc w:val="both"/>
        <w:rPr>
          <w:sz w:val="22"/>
          <w:szCs w:val="22"/>
          <w:lang w:val="en-US"/>
        </w:rPr>
      </w:pPr>
      <w:r w:rsidRPr="008A4068">
        <w:rPr>
          <w:sz w:val="22"/>
          <w:szCs w:val="22"/>
          <w:lang w:val="en-US"/>
        </w:rPr>
        <w:t>RP-201310, ‘Revised WID: Enhanced Industrial Internet of Things (IoT) and ultra-reliable and low latency communication (URLLC) support for NR WID,’ Nokia, Nokia Shanghai Bell</w:t>
      </w:r>
    </w:p>
    <w:p w14:paraId="3D503A4B" w14:textId="480C0C61" w:rsidR="00315AF3" w:rsidRPr="00EE37D9" w:rsidRDefault="00315AF3" w:rsidP="00315AF3">
      <w:pPr>
        <w:widowControl w:val="0"/>
        <w:numPr>
          <w:ilvl w:val="0"/>
          <w:numId w:val="4"/>
        </w:numPr>
        <w:spacing w:after="120"/>
        <w:jc w:val="both"/>
        <w:rPr>
          <w:sz w:val="22"/>
          <w:szCs w:val="22"/>
          <w:lang w:val="en-US"/>
        </w:rPr>
      </w:pPr>
      <w:r w:rsidRPr="00EE37D9">
        <w:rPr>
          <w:sz w:val="22"/>
          <w:szCs w:val="22"/>
          <w:lang w:val="en-US"/>
        </w:rPr>
        <w:t>RP-211569, ‘Moderator's summary for email discussion [92-e-15-IIoT-URLLC-Scope],’ Samsung (RAN1 Chair-man)</w:t>
      </w:r>
    </w:p>
    <w:p w14:paraId="1143BB09" w14:textId="42FDAB18" w:rsidR="00315AF3" w:rsidRPr="00EE37D9" w:rsidRDefault="00315AF3" w:rsidP="00315AF3">
      <w:pPr>
        <w:widowControl w:val="0"/>
        <w:numPr>
          <w:ilvl w:val="0"/>
          <w:numId w:val="4"/>
        </w:numPr>
        <w:spacing w:after="120"/>
        <w:jc w:val="both"/>
        <w:rPr>
          <w:sz w:val="22"/>
          <w:szCs w:val="22"/>
          <w:lang w:val="en-US"/>
        </w:rPr>
      </w:pPr>
      <w:r w:rsidRPr="00EE37D9">
        <w:rPr>
          <w:sz w:val="22"/>
          <w:szCs w:val="22"/>
          <w:lang w:val="en-US"/>
        </w:rPr>
        <w:t>RP-211297, ‘Way forward on CSI feedback enhancements for enhanced URLLC/IIoT,’ InterDigital, Inc., Ericsson, Motorola Mobility, OPPO, Qualcomm, Samsung, SONY, Spreadtrum</w:t>
      </w:r>
    </w:p>
    <w:p w14:paraId="18998D37" w14:textId="34B1DC1C" w:rsidR="00315AF3" w:rsidRPr="00EE37D9" w:rsidRDefault="00315AF3" w:rsidP="00315AF3">
      <w:pPr>
        <w:widowControl w:val="0"/>
        <w:numPr>
          <w:ilvl w:val="0"/>
          <w:numId w:val="4"/>
        </w:numPr>
        <w:spacing w:after="120"/>
        <w:jc w:val="both"/>
        <w:rPr>
          <w:sz w:val="22"/>
          <w:szCs w:val="22"/>
          <w:lang w:val="en-US"/>
        </w:rPr>
      </w:pPr>
      <w:r w:rsidRPr="00EE37D9">
        <w:rPr>
          <w:sz w:val="22"/>
          <w:szCs w:val="22"/>
          <w:lang w:val="en-US"/>
        </w:rPr>
        <w:t>TS 38.214, v16.6.0</w:t>
      </w:r>
    </w:p>
    <w:p w14:paraId="4FC33282" w14:textId="2D9F4630" w:rsidR="00907F2C" w:rsidRPr="00157F7B" w:rsidRDefault="003F7230">
      <w:pPr>
        <w:widowControl w:val="0"/>
        <w:numPr>
          <w:ilvl w:val="0"/>
          <w:numId w:val="4"/>
        </w:numPr>
        <w:spacing w:after="120"/>
        <w:jc w:val="both"/>
        <w:rPr>
          <w:sz w:val="22"/>
          <w:szCs w:val="22"/>
          <w:lang w:val="en-US"/>
        </w:rPr>
      </w:pPr>
      <w:r w:rsidRPr="008A4068">
        <w:rPr>
          <w:sz w:val="22"/>
          <w:szCs w:val="22"/>
          <w:lang w:val="en-US"/>
        </w:rPr>
        <w:t xml:space="preserve">TS </w:t>
      </w:r>
      <w:r w:rsidR="000B3B1F" w:rsidRPr="008A4068">
        <w:rPr>
          <w:sz w:val="22"/>
          <w:szCs w:val="22"/>
          <w:lang w:val="en-US"/>
        </w:rPr>
        <w:t>38.213</w:t>
      </w:r>
      <w:r w:rsidRPr="008A4068">
        <w:rPr>
          <w:sz w:val="22"/>
          <w:szCs w:val="22"/>
          <w:lang w:val="en-US"/>
        </w:rPr>
        <w:t>, v16.</w:t>
      </w:r>
      <w:r w:rsidR="00157F7B" w:rsidRPr="008A4068">
        <w:rPr>
          <w:sz w:val="22"/>
          <w:szCs w:val="22"/>
          <w:lang w:val="en-US"/>
        </w:rPr>
        <w:t>6</w:t>
      </w:r>
      <w:r w:rsidRPr="008A4068">
        <w:rPr>
          <w:sz w:val="22"/>
          <w:szCs w:val="22"/>
          <w:lang w:val="en-US"/>
        </w:rPr>
        <w:t>.0</w:t>
      </w:r>
    </w:p>
    <w:sectPr w:rsidR="00907F2C" w:rsidRPr="00157F7B">
      <w:footerReference w:type="default" r:id="rId13"/>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859F" w16cex:dateUtc="2021-08-06T01:55:00Z"/>
  <w16cex:commentExtensible w16cex:durableId="24B786CC" w16cex:dateUtc="2021-08-06T02:00:00Z"/>
  <w16cex:commentExtensible w16cex:durableId="24B7B65F" w16cex:dateUtc="2021-08-06T05:23:00Z"/>
  <w16cex:commentExtensible w16cex:durableId="24B787A9" w16cex:dateUtc="2021-08-06T02:04:00Z"/>
  <w16cex:commentExtensible w16cex:durableId="24B7B6EF" w16cex:dateUtc="2021-08-06T05:26:00Z"/>
  <w16cex:commentExtensible w16cex:durableId="24B7889A" w16cex:dateUtc="2021-08-06T02:08:00Z"/>
  <w16cex:commentExtensible w16cex:durableId="24B7B70B" w16cex:dateUtc="2021-08-06T05:26:00Z"/>
  <w16cex:commentExtensible w16cex:durableId="24B78910" w16cex:dateUtc="2021-08-06T02:10:00Z"/>
  <w16cex:commentExtensible w16cex:durableId="24B7B783" w16cex:dateUtc="2021-08-06T0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3B123" w16cid:durableId="24B7859F"/>
  <w16cid:commentId w16cid:paraId="7DCC1F4E" w16cid:durableId="24B7B26A"/>
  <w16cid:commentId w16cid:paraId="4B6B3443" w16cid:durableId="24B786CC"/>
  <w16cid:commentId w16cid:paraId="6DC06BF6" w16cid:durableId="24B7B26C"/>
  <w16cid:commentId w16cid:paraId="6C2C88B1" w16cid:durableId="24B7B65F"/>
  <w16cid:commentId w16cid:paraId="072FC258" w16cid:durableId="24B787A9"/>
  <w16cid:commentId w16cid:paraId="020E5446" w16cid:durableId="24B7B26E"/>
  <w16cid:commentId w16cid:paraId="1CDAD03C" w16cid:durableId="24B7B6EF"/>
  <w16cid:commentId w16cid:paraId="1C11CF50" w16cid:durableId="24B7889A"/>
  <w16cid:commentId w16cid:paraId="4D3E7631" w16cid:durableId="24B7B270"/>
  <w16cid:commentId w16cid:paraId="2EFF71B4" w16cid:durableId="24B7B70B"/>
  <w16cid:commentId w16cid:paraId="7BE3F210" w16cid:durableId="24B78910"/>
  <w16cid:commentId w16cid:paraId="1E697274" w16cid:durableId="24B7B272"/>
  <w16cid:commentId w16cid:paraId="759D143F" w16cid:durableId="24B7B78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2A000" w14:textId="77777777" w:rsidR="0024531B" w:rsidRDefault="0024531B">
      <w:r>
        <w:separator/>
      </w:r>
    </w:p>
  </w:endnote>
  <w:endnote w:type="continuationSeparator" w:id="0">
    <w:p w14:paraId="5C09E076" w14:textId="77777777" w:rsidR="0024531B" w:rsidRDefault="0024531B">
      <w:r>
        <w:continuationSeparator/>
      </w:r>
    </w:p>
  </w:endnote>
  <w:endnote w:type="continuationNotice" w:id="1">
    <w:p w14:paraId="2E3F3A85" w14:textId="77777777" w:rsidR="0024531B" w:rsidRDefault="00245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BEC0533"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D64A4D">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D64A4D">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8A592" w14:textId="77777777" w:rsidR="0024531B" w:rsidRDefault="0024531B">
      <w:r>
        <w:separator/>
      </w:r>
    </w:p>
  </w:footnote>
  <w:footnote w:type="continuationSeparator" w:id="0">
    <w:p w14:paraId="1CB040AB" w14:textId="77777777" w:rsidR="0024531B" w:rsidRDefault="0024531B">
      <w:r>
        <w:continuationSeparator/>
      </w:r>
    </w:p>
  </w:footnote>
  <w:footnote w:type="continuationNotice" w:id="1">
    <w:p w14:paraId="122316CB" w14:textId="77777777" w:rsidR="0024531B" w:rsidRDefault="0024531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F66378"/>
    <w:multiLevelType w:val="multilevel"/>
    <w:tmpl w:val="90348BAC"/>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pStyle w:val="4"/>
      <w:lvlText w:val="%1.%2.%3."/>
      <w:lvlJc w:val="left"/>
      <w:pPr>
        <w:ind w:left="709"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AA740D"/>
    <w:multiLevelType w:val="multilevel"/>
    <w:tmpl w:val="B5842B04"/>
    <w:lvl w:ilvl="0">
      <w:start w:val="1"/>
      <w:numFmt w:val="bullet"/>
      <w:lvlText w:val=""/>
      <w:lvlJc w:val="left"/>
      <w:pPr>
        <w:ind w:left="850" w:hanging="425"/>
      </w:pPr>
      <w:rPr>
        <w:rFonts w:ascii="Wingdings" w:hAnsi="Wingdings" w:hint="default"/>
        <w:b w:val="0"/>
        <w:sz w:val="22"/>
        <w:lang w:val="en-GB"/>
      </w:rPr>
    </w:lvl>
    <w:lvl w:ilvl="1">
      <w:start w:val="1"/>
      <w:numFmt w:val="bullet"/>
      <w:lvlText w:val=""/>
      <w:lvlJc w:val="left"/>
      <w:pPr>
        <w:ind w:left="992" w:hanging="567"/>
      </w:pPr>
      <w:rPr>
        <w:rFonts w:ascii="Wingdings" w:hAnsi="Wingdings" w:hint="default"/>
        <w:b w:val="0"/>
        <w:sz w:val="22"/>
      </w:rPr>
    </w:lvl>
    <w:lvl w:ilvl="2">
      <w:start w:val="1"/>
      <w:numFmt w:val="decimal"/>
      <w:lvlText w:val="%1.%2.%3."/>
      <w:lvlJc w:val="left"/>
      <w:pPr>
        <w:ind w:left="1134"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4" w15:restartNumberingAfterBreak="0">
    <w:nsid w:val="15910CAD"/>
    <w:multiLevelType w:val="multilevel"/>
    <w:tmpl w:val="8A6606AC"/>
    <w:lvl w:ilvl="0">
      <w:start w:val="1"/>
      <w:numFmt w:val="lowerRoman"/>
      <w:lvlText w:val="%1)"/>
      <w:lvlJc w:val="left"/>
      <w:pPr>
        <w:ind w:left="850" w:hanging="425"/>
      </w:pPr>
      <w:rPr>
        <w:rFonts w:hint="eastAsia"/>
        <w:b w:val="0"/>
        <w:sz w:val="22"/>
        <w:lang w:val="en-GB"/>
      </w:rPr>
    </w:lvl>
    <w:lvl w:ilvl="1">
      <w:start w:val="1"/>
      <w:numFmt w:val="bullet"/>
      <w:lvlText w:val=""/>
      <w:lvlJc w:val="left"/>
      <w:pPr>
        <w:ind w:left="992" w:hanging="567"/>
      </w:pPr>
      <w:rPr>
        <w:rFonts w:ascii="Wingdings" w:hAnsi="Wingdings" w:hint="default"/>
        <w:b w:val="0"/>
        <w:sz w:val="22"/>
      </w:rPr>
    </w:lvl>
    <w:lvl w:ilvl="2">
      <w:start w:val="1"/>
      <w:numFmt w:val="decimal"/>
      <w:lvlText w:val="%1.%2.%3."/>
      <w:lvlJc w:val="left"/>
      <w:pPr>
        <w:ind w:left="1134"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5"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10B38FD"/>
    <w:multiLevelType w:val="multilevel"/>
    <w:tmpl w:val="310B38FD"/>
    <w:lvl w:ilvl="0">
      <w:start w:val="1"/>
      <w:numFmt w:val="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FF0321"/>
    <w:multiLevelType w:val="hybridMultilevel"/>
    <w:tmpl w:val="8DD6CB64"/>
    <w:lvl w:ilvl="0" w:tplc="C83C48C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09F2429"/>
    <w:multiLevelType w:val="hybridMultilevel"/>
    <w:tmpl w:val="0FAED98E"/>
    <w:lvl w:ilvl="0" w:tplc="C83C48C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015A3F"/>
    <w:multiLevelType w:val="multilevel"/>
    <w:tmpl w:val="61C2BEE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2BB68C9"/>
    <w:multiLevelType w:val="hybridMultilevel"/>
    <w:tmpl w:val="51440A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9666B3"/>
    <w:multiLevelType w:val="hybridMultilevel"/>
    <w:tmpl w:val="6F86DAE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995BBC"/>
    <w:multiLevelType w:val="hybridMultilevel"/>
    <w:tmpl w:val="E0941F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F37424D"/>
    <w:multiLevelType w:val="multilevel"/>
    <w:tmpl w:val="B5842B04"/>
    <w:lvl w:ilvl="0">
      <w:start w:val="1"/>
      <w:numFmt w:val="bullet"/>
      <w:lvlText w:val=""/>
      <w:lvlJc w:val="left"/>
      <w:pPr>
        <w:ind w:left="850" w:hanging="425"/>
      </w:pPr>
      <w:rPr>
        <w:rFonts w:ascii="Wingdings" w:hAnsi="Wingdings" w:hint="default"/>
        <w:b w:val="0"/>
        <w:sz w:val="22"/>
        <w:lang w:val="en-GB"/>
      </w:rPr>
    </w:lvl>
    <w:lvl w:ilvl="1">
      <w:start w:val="1"/>
      <w:numFmt w:val="bullet"/>
      <w:lvlText w:val=""/>
      <w:lvlJc w:val="left"/>
      <w:pPr>
        <w:ind w:left="992" w:hanging="567"/>
      </w:pPr>
      <w:rPr>
        <w:rFonts w:ascii="Wingdings" w:hAnsi="Wingdings" w:hint="default"/>
        <w:b w:val="0"/>
        <w:sz w:val="22"/>
      </w:rPr>
    </w:lvl>
    <w:lvl w:ilvl="2">
      <w:start w:val="1"/>
      <w:numFmt w:val="decimal"/>
      <w:lvlText w:val="%1.%2.%3."/>
      <w:lvlJc w:val="left"/>
      <w:pPr>
        <w:ind w:left="1134"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num w:numId="1">
    <w:abstractNumId w:val="0"/>
  </w:num>
  <w:num w:numId="2">
    <w:abstractNumId w:val="18"/>
  </w:num>
  <w:num w:numId="3">
    <w:abstractNumId w:val="9"/>
  </w:num>
  <w:num w:numId="4">
    <w:abstractNumId w:val="6"/>
  </w:num>
  <w:num w:numId="5">
    <w:abstractNumId w:val="21"/>
  </w:num>
  <w:num w:numId="6">
    <w:abstractNumId w:val="16"/>
  </w:num>
  <w:num w:numId="7">
    <w:abstractNumId w:val="7"/>
  </w:num>
  <w:num w:numId="8">
    <w:abstractNumId w:val="22"/>
  </w:num>
  <w:num w:numId="9">
    <w:abstractNumId w:val="12"/>
  </w:num>
  <w:num w:numId="10">
    <w:abstractNumId w:val="2"/>
  </w:num>
  <w:num w:numId="11">
    <w:abstractNumId w:val="10"/>
  </w:num>
  <w:num w:numId="12">
    <w:abstractNumId w:val="1"/>
  </w:num>
  <w:num w:numId="13">
    <w:abstractNumId w:val="4"/>
  </w:num>
  <w:num w:numId="14">
    <w:abstractNumId w:val="3"/>
  </w:num>
  <w:num w:numId="15">
    <w:abstractNumId w:val="23"/>
  </w:num>
  <w:num w:numId="16">
    <w:abstractNumId w:val="19"/>
  </w:num>
  <w:num w:numId="17">
    <w:abstractNumId w:val="17"/>
  </w:num>
  <w:num w:numId="18">
    <w:abstractNumId w:val="20"/>
  </w:num>
  <w:num w:numId="19">
    <w:abstractNumId w:val="8"/>
  </w:num>
  <w:num w:numId="20">
    <w:abstractNumId w:val="13"/>
  </w:num>
  <w:num w:numId="21">
    <w:abstractNumId w:val="15"/>
  </w:num>
  <w:num w:numId="22">
    <w:abstractNumId w:val="19"/>
  </w:num>
  <w:num w:numId="23">
    <w:abstractNumId w:val="5"/>
  </w:num>
  <w:num w:numId="24">
    <w:abstractNumId w:val="14"/>
  </w:num>
  <w:num w:numId="2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3C0"/>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83D"/>
    <w:rsid w:val="00017929"/>
    <w:rsid w:val="00017C75"/>
    <w:rsid w:val="000207C3"/>
    <w:rsid w:val="000208F2"/>
    <w:rsid w:val="00020D76"/>
    <w:rsid w:val="00020F8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5FF0"/>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8B6"/>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46F"/>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976"/>
    <w:rsid w:val="00080DDF"/>
    <w:rsid w:val="00080EC6"/>
    <w:rsid w:val="00081532"/>
    <w:rsid w:val="00081697"/>
    <w:rsid w:val="00081843"/>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ABD"/>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0"/>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87E"/>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B1F"/>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A65"/>
    <w:rsid w:val="000B7F6F"/>
    <w:rsid w:val="000C0010"/>
    <w:rsid w:val="000C01E9"/>
    <w:rsid w:val="000C0A66"/>
    <w:rsid w:val="000C0B19"/>
    <w:rsid w:val="000C0C09"/>
    <w:rsid w:val="000C0F4D"/>
    <w:rsid w:val="000C1349"/>
    <w:rsid w:val="000C13DC"/>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55E"/>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3C6"/>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1DCE"/>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4FBE"/>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DD"/>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10"/>
    <w:rsid w:val="00144EE2"/>
    <w:rsid w:val="00144F25"/>
    <w:rsid w:val="0014501E"/>
    <w:rsid w:val="00145072"/>
    <w:rsid w:val="001450AD"/>
    <w:rsid w:val="0014520C"/>
    <w:rsid w:val="00145F02"/>
    <w:rsid w:val="0014629B"/>
    <w:rsid w:val="001462F7"/>
    <w:rsid w:val="001463A1"/>
    <w:rsid w:val="0014668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44"/>
    <w:rsid w:val="00151BE5"/>
    <w:rsid w:val="00151FC5"/>
    <w:rsid w:val="0015209C"/>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3B4"/>
    <w:rsid w:val="00155544"/>
    <w:rsid w:val="00155549"/>
    <w:rsid w:val="00155694"/>
    <w:rsid w:val="001556A3"/>
    <w:rsid w:val="00155907"/>
    <w:rsid w:val="00155C25"/>
    <w:rsid w:val="00155D0F"/>
    <w:rsid w:val="00156214"/>
    <w:rsid w:val="0015737C"/>
    <w:rsid w:val="00157421"/>
    <w:rsid w:val="00157426"/>
    <w:rsid w:val="00157437"/>
    <w:rsid w:val="0015784C"/>
    <w:rsid w:val="001578CE"/>
    <w:rsid w:val="0015795A"/>
    <w:rsid w:val="00157BA9"/>
    <w:rsid w:val="00157D0D"/>
    <w:rsid w:val="00157F7B"/>
    <w:rsid w:val="001606A8"/>
    <w:rsid w:val="00160709"/>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515"/>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BCB"/>
    <w:rsid w:val="00185D80"/>
    <w:rsid w:val="00186403"/>
    <w:rsid w:val="001867ED"/>
    <w:rsid w:val="001869A6"/>
    <w:rsid w:val="00186B2E"/>
    <w:rsid w:val="00186B71"/>
    <w:rsid w:val="00186C04"/>
    <w:rsid w:val="00186CF0"/>
    <w:rsid w:val="00187086"/>
    <w:rsid w:val="001870CC"/>
    <w:rsid w:val="001871E5"/>
    <w:rsid w:val="001875AD"/>
    <w:rsid w:val="001875EA"/>
    <w:rsid w:val="00187C19"/>
    <w:rsid w:val="00187C2A"/>
    <w:rsid w:val="00187ED4"/>
    <w:rsid w:val="00190C8B"/>
    <w:rsid w:val="00190D83"/>
    <w:rsid w:val="00190F7C"/>
    <w:rsid w:val="00190F80"/>
    <w:rsid w:val="00191031"/>
    <w:rsid w:val="001912DD"/>
    <w:rsid w:val="00191467"/>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13"/>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522"/>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68E"/>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487"/>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4EA"/>
    <w:rsid w:val="00217B9A"/>
    <w:rsid w:val="00217D09"/>
    <w:rsid w:val="00217E0D"/>
    <w:rsid w:val="00220533"/>
    <w:rsid w:val="00220828"/>
    <w:rsid w:val="0022137B"/>
    <w:rsid w:val="00221A81"/>
    <w:rsid w:val="0022207C"/>
    <w:rsid w:val="00222A2D"/>
    <w:rsid w:val="00223A0C"/>
    <w:rsid w:val="00224402"/>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28E"/>
    <w:rsid w:val="00232477"/>
    <w:rsid w:val="00232FB9"/>
    <w:rsid w:val="00232FD4"/>
    <w:rsid w:val="002332EC"/>
    <w:rsid w:val="00233553"/>
    <w:rsid w:val="00233E8A"/>
    <w:rsid w:val="00234291"/>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0E68"/>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49"/>
    <w:rsid w:val="00242D5E"/>
    <w:rsid w:val="00242E39"/>
    <w:rsid w:val="0024327B"/>
    <w:rsid w:val="002435B9"/>
    <w:rsid w:val="002435CD"/>
    <w:rsid w:val="00243639"/>
    <w:rsid w:val="00243A41"/>
    <w:rsid w:val="00243B67"/>
    <w:rsid w:val="00244300"/>
    <w:rsid w:val="00244404"/>
    <w:rsid w:val="00244A1A"/>
    <w:rsid w:val="00244E21"/>
    <w:rsid w:val="0024531B"/>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3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5B4"/>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B6"/>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BBF"/>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883"/>
    <w:rsid w:val="0029095B"/>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065"/>
    <w:rsid w:val="002A6291"/>
    <w:rsid w:val="002A62E3"/>
    <w:rsid w:val="002A6B63"/>
    <w:rsid w:val="002A6C69"/>
    <w:rsid w:val="002A793F"/>
    <w:rsid w:val="002A7FA3"/>
    <w:rsid w:val="002B0222"/>
    <w:rsid w:val="002B096F"/>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97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1B"/>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AF3"/>
    <w:rsid w:val="00315CBB"/>
    <w:rsid w:val="00315E4B"/>
    <w:rsid w:val="00315E54"/>
    <w:rsid w:val="00316448"/>
    <w:rsid w:val="00316917"/>
    <w:rsid w:val="00316A7D"/>
    <w:rsid w:val="00316ABF"/>
    <w:rsid w:val="00316B1F"/>
    <w:rsid w:val="00316B4B"/>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3DE"/>
    <w:rsid w:val="00373B32"/>
    <w:rsid w:val="0037449F"/>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B12"/>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026"/>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4A"/>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229"/>
    <w:rsid w:val="003C0DBD"/>
    <w:rsid w:val="003C0FCF"/>
    <w:rsid w:val="003C1058"/>
    <w:rsid w:val="003C1433"/>
    <w:rsid w:val="003C19CE"/>
    <w:rsid w:val="003C1C86"/>
    <w:rsid w:val="003C208F"/>
    <w:rsid w:val="003C22A3"/>
    <w:rsid w:val="003C2693"/>
    <w:rsid w:val="003C300E"/>
    <w:rsid w:val="003C301F"/>
    <w:rsid w:val="003C314B"/>
    <w:rsid w:val="003C34CD"/>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479"/>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20D"/>
    <w:rsid w:val="003E58D8"/>
    <w:rsid w:val="003E5A2C"/>
    <w:rsid w:val="003E5A9F"/>
    <w:rsid w:val="003E63C8"/>
    <w:rsid w:val="003E6494"/>
    <w:rsid w:val="003E671B"/>
    <w:rsid w:val="003E6878"/>
    <w:rsid w:val="003E7184"/>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0E0"/>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9C0"/>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837"/>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BC4"/>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B31"/>
    <w:rsid w:val="0046453A"/>
    <w:rsid w:val="00464554"/>
    <w:rsid w:val="00464642"/>
    <w:rsid w:val="004647FC"/>
    <w:rsid w:val="004649DF"/>
    <w:rsid w:val="00464AA9"/>
    <w:rsid w:val="00464D57"/>
    <w:rsid w:val="00464E80"/>
    <w:rsid w:val="00464FAA"/>
    <w:rsid w:val="00465136"/>
    <w:rsid w:val="00465F0A"/>
    <w:rsid w:val="00466786"/>
    <w:rsid w:val="00467039"/>
    <w:rsid w:val="004678D8"/>
    <w:rsid w:val="00467A8B"/>
    <w:rsid w:val="00467AB5"/>
    <w:rsid w:val="00467AFF"/>
    <w:rsid w:val="00467D69"/>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81"/>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2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99"/>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8CB"/>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B5"/>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51D"/>
    <w:rsid w:val="004D3E8E"/>
    <w:rsid w:val="004D417E"/>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ED"/>
    <w:rsid w:val="004D6E4F"/>
    <w:rsid w:val="004D785F"/>
    <w:rsid w:val="004D7A19"/>
    <w:rsid w:val="004D7C36"/>
    <w:rsid w:val="004D7F0A"/>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9A"/>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70"/>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B8F"/>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A7A"/>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B59"/>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C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4C0E"/>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874"/>
    <w:rsid w:val="00591D30"/>
    <w:rsid w:val="005929C5"/>
    <w:rsid w:val="00592ABA"/>
    <w:rsid w:val="00592C48"/>
    <w:rsid w:val="00592D72"/>
    <w:rsid w:val="00592E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360"/>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28CE"/>
    <w:rsid w:val="005A33C2"/>
    <w:rsid w:val="005A369B"/>
    <w:rsid w:val="005A3938"/>
    <w:rsid w:val="005A3A4B"/>
    <w:rsid w:val="005A3D7A"/>
    <w:rsid w:val="005A3E9E"/>
    <w:rsid w:val="005A48FA"/>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49C"/>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805"/>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3C99"/>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B2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CE5"/>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07F1F"/>
    <w:rsid w:val="0061088A"/>
    <w:rsid w:val="00610DDD"/>
    <w:rsid w:val="00610E8C"/>
    <w:rsid w:val="00610EAC"/>
    <w:rsid w:val="00610EFC"/>
    <w:rsid w:val="00611434"/>
    <w:rsid w:val="0061151D"/>
    <w:rsid w:val="00611BEF"/>
    <w:rsid w:val="00611FBF"/>
    <w:rsid w:val="00612172"/>
    <w:rsid w:val="0061226D"/>
    <w:rsid w:val="006125C4"/>
    <w:rsid w:val="00612B2A"/>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75F"/>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DE1"/>
    <w:rsid w:val="00630EE9"/>
    <w:rsid w:val="006315B1"/>
    <w:rsid w:val="00631657"/>
    <w:rsid w:val="006316D6"/>
    <w:rsid w:val="006318D6"/>
    <w:rsid w:val="00632108"/>
    <w:rsid w:val="00632225"/>
    <w:rsid w:val="0063250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41B"/>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83F"/>
    <w:rsid w:val="00663A44"/>
    <w:rsid w:val="00663C0F"/>
    <w:rsid w:val="00663FB7"/>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28"/>
    <w:rsid w:val="00673CF5"/>
    <w:rsid w:val="006740A5"/>
    <w:rsid w:val="00674F3B"/>
    <w:rsid w:val="00675064"/>
    <w:rsid w:val="00675087"/>
    <w:rsid w:val="00675202"/>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2E"/>
    <w:rsid w:val="006963B2"/>
    <w:rsid w:val="0069641F"/>
    <w:rsid w:val="006964E1"/>
    <w:rsid w:val="00696873"/>
    <w:rsid w:val="00696AC8"/>
    <w:rsid w:val="00697127"/>
    <w:rsid w:val="00697B60"/>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9F0"/>
    <w:rsid w:val="006A3A6A"/>
    <w:rsid w:val="006A4338"/>
    <w:rsid w:val="006A4802"/>
    <w:rsid w:val="006A480F"/>
    <w:rsid w:val="006A49D8"/>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A5"/>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C7CF7"/>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2D54"/>
    <w:rsid w:val="006D3839"/>
    <w:rsid w:val="006D3C6D"/>
    <w:rsid w:val="006D3FCB"/>
    <w:rsid w:val="006D434B"/>
    <w:rsid w:val="006D461B"/>
    <w:rsid w:val="006D4CA5"/>
    <w:rsid w:val="006D4EC8"/>
    <w:rsid w:val="006D5547"/>
    <w:rsid w:val="006D5D32"/>
    <w:rsid w:val="006D5E62"/>
    <w:rsid w:val="006D605B"/>
    <w:rsid w:val="006D61C5"/>
    <w:rsid w:val="006D62C5"/>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02"/>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3B3"/>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26"/>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51"/>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5F31"/>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28E"/>
    <w:rsid w:val="007A6E4F"/>
    <w:rsid w:val="007A6E59"/>
    <w:rsid w:val="007A7590"/>
    <w:rsid w:val="007A7CFD"/>
    <w:rsid w:val="007A7E09"/>
    <w:rsid w:val="007A7E61"/>
    <w:rsid w:val="007A7E75"/>
    <w:rsid w:val="007A7F3D"/>
    <w:rsid w:val="007B026D"/>
    <w:rsid w:val="007B046B"/>
    <w:rsid w:val="007B04ED"/>
    <w:rsid w:val="007B094D"/>
    <w:rsid w:val="007B0A63"/>
    <w:rsid w:val="007B1062"/>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B9"/>
    <w:rsid w:val="007D7AF1"/>
    <w:rsid w:val="007D7DB9"/>
    <w:rsid w:val="007D7E03"/>
    <w:rsid w:val="007E0189"/>
    <w:rsid w:val="007E04DD"/>
    <w:rsid w:val="007E04F0"/>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E1A"/>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BE3"/>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068"/>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5D1B"/>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582"/>
    <w:rsid w:val="00820B6D"/>
    <w:rsid w:val="00820D12"/>
    <w:rsid w:val="00820FD7"/>
    <w:rsid w:val="0082100A"/>
    <w:rsid w:val="00821049"/>
    <w:rsid w:val="008212E4"/>
    <w:rsid w:val="0082225B"/>
    <w:rsid w:val="008227E2"/>
    <w:rsid w:val="00822EE9"/>
    <w:rsid w:val="0082303F"/>
    <w:rsid w:val="00823435"/>
    <w:rsid w:val="008235AD"/>
    <w:rsid w:val="00823965"/>
    <w:rsid w:val="00823FBC"/>
    <w:rsid w:val="00824306"/>
    <w:rsid w:val="008243CE"/>
    <w:rsid w:val="0082441E"/>
    <w:rsid w:val="00824547"/>
    <w:rsid w:val="00824EB2"/>
    <w:rsid w:val="00824F86"/>
    <w:rsid w:val="0082548D"/>
    <w:rsid w:val="008260DE"/>
    <w:rsid w:val="00826163"/>
    <w:rsid w:val="00826562"/>
    <w:rsid w:val="00826BAC"/>
    <w:rsid w:val="00826F2F"/>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5D0"/>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92C"/>
    <w:rsid w:val="00840D2E"/>
    <w:rsid w:val="00840E65"/>
    <w:rsid w:val="00841011"/>
    <w:rsid w:val="00841462"/>
    <w:rsid w:val="00841737"/>
    <w:rsid w:val="008417B8"/>
    <w:rsid w:val="00841A9A"/>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93C"/>
    <w:rsid w:val="00866D5F"/>
    <w:rsid w:val="00866E26"/>
    <w:rsid w:val="00867273"/>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1D96"/>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789"/>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E4C"/>
    <w:rsid w:val="008955E3"/>
    <w:rsid w:val="008958CB"/>
    <w:rsid w:val="008959B4"/>
    <w:rsid w:val="00895A59"/>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068"/>
    <w:rsid w:val="008A4689"/>
    <w:rsid w:val="008A4710"/>
    <w:rsid w:val="008A4B78"/>
    <w:rsid w:val="008A4E03"/>
    <w:rsid w:val="008A562C"/>
    <w:rsid w:val="008A571C"/>
    <w:rsid w:val="008A6684"/>
    <w:rsid w:val="008A6717"/>
    <w:rsid w:val="008A6B8C"/>
    <w:rsid w:val="008A7059"/>
    <w:rsid w:val="008A71CE"/>
    <w:rsid w:val="008A71EB"/>
    <w:rsid w:val="008A736F"/>
    <w:rsid w:val="008A7A68"/>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48"/>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CB5"/>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51"/>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9F3"/>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17AB4"/>
    <w:rsid w:val="00920085"/>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4B3"/>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9A"/>
    <w:rsid w:val="009274CF"/>
    <w:rsid w:val="00927877"/>
    <w:rsid w:val="00927BBF"/>
    <w:rsid w:val="00927CB3"/>
    <w:rsid w:val="00927D48"/>
    <w:rsid w:val="00927F75"/>
    <w:rsid w:val="00930044"/>
    <w:rsid w:val="0093017B"/>
    <w:rsid w:val="009302A0"/>
    <w:rsid w:val="0093057F"/>
    <w:rsid w:val="00930AB6"/>
    <w:rsid w:val="00930AFA"/>
    <w:rsid w:val="00930F80"/>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299"/>
    <w:rsid w:val="009403BD"/>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5A2"/>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CD4"/>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887"/>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18F"/>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0B4"/>
    <w:rsid w:val="009C3174"/>
    <w:rsid w:val="009C31EC"/>
    <w:rsid w:val="009C34CC"/>
    <w:rsid w:val="009C3DDB"/>
    <w:rsid w:val="009C3E2A"/>
    <w:rsid w:val="009C40CB"/>
    <w:rsid w:val="009C4194"/>
    <w:rsid w:val="009C496A"/>
    <w:rsid w:val="009C4BB6"/>
    <w:rsid w:val="009C4C13"/>
    <w:rsid w:val="009C51F3"/>
    <w:rsid w:val="009C529E"/>
    <w:rsid w:val="009C5AC6"/>
    <w:rsid w:val="009C5ACD"/>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A7"/>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07F3D"/>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144"/>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3C1"/>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9E6"/>
    <w:rsid w:val="00A56BE5"/>
    <w:rsid w:val="00A57069"/>
    <w:rsid w:val="00A6003E"/>
    <w:rsid w:val="00A6045E"/>
    <w:rsid w:val="00A607C2"/>
    <w:rsid w:val="00A60E50"/>
    <w:rsid w:val="00A60F43"/>
    <w:rsid w:val="00A618F7"/>
    <w:rsid w:val="00A62AA0"/>
    <w:rsid w:val="00A62CD7"/>
    <w:rsid w:val="00A62EB4"/>
    <w:rsid w:val="00A6304A"/>
    <w:rsid w:val="00A63849"/>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31F"/>
    <w:rsid w:val="00A864FD"/>
    <w:rsid w:val="00A8651E"/>
    <w:rsid w:val="00A86AA2"/>
    <w:rsid w:val="00A86AF1"/>
    <w:rsid w:val="00A86F67"/>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D68"/>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1ED"/>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ABB"/>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B7FF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4AF"/>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C58"/>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DE7"/>
    <w:rsid w:val="00B67F4A"/>
    <w:rsid w:val="00B7023A"/>
    <w:rsid w:val="00B705D6"/>
    <w:rsid w:val="00B70987"/>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BD"/>
    <w:rsid w:val="00B80BDF"/>
    <w:rsid w:val="00B810AA"/>
    <w:rsid w:val="00B814F9"/>
    <w:rsid w:val="00B81583"/>
    <w:rsid w:val="00B816A7"/>
    <w:rsid w:val="00B81C67"/>
    <w:rsid w:val="00B826C4"/>
    <w:rsid w:val="00B8290A"/>
    <w:rsid w:val="00B82983"/>
    <w:rsid w:val="00B82CF4"/>
    <w:rsid w:val="00B82D2D"/>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21E"/>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0"/>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CC"/>
    <w:rsid w:val="00BC6129"/>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D7A98"/>
    <w:rsid w:val="00BE02D1"/>
    <w:rsid w:val="00BE04FF"/>
    <w:rsid w:val="00BE0582"/>
    <w:rsid w:val="00BE06FF"/>
    <w:rsid w:val="00BE0CC9"/>
    <w:rsid w:val="00BE1279"/>
    <w:rsid w:val="00BE12E1"/>
    <w:rsid w:val="00BE1706"/>
    <w:rsid w:val="00BE192B"/>
    <w:rsid w:val="00BE1A94"/>
    <w:rsid w:val="00BE210A"/>
    <w:rsid w:val="00BE232F"/>
    <w:rsid w:val="00BE2385"/>
    <w:rsid w:val="00BE2BE2"/>
    <w:rsid w:val="00BE2FEA"/>
    <w:rsid w:val="00BE34B8"/>
    <w:rsid w:val="00BE3D7E"/>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6CE7"/>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5D1"/>
    <w:rsid w:val="00C3060C"/>
    <w:rsid w:val="00C308E4"/>
    <w:rsid w:val="00C3163D"/>
    <w:rsid w:val="00C31FB1"/>
    <w:rsid w:val="00C3211D"/>
    <w:rsid w:val="00C32800"/>
    <w:rsid w:val="00C32B17"/>
    <w:rsid w:val="00C32BC9"/>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14B"/>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20"/>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5A6"/>
    <w:rsid w:val="00C84682"/>
    <w:rsid w:val="00C846DB"/>
    <w:rsid w:val="00C847BF"/>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367"/>
    <w:rsid w:val="00CB5420"/>
    <w:rsid w:val="00CB5710"/>
    <w:rsid w:val="00CB5783"/>
    <w:rsid w:val="00CB6AFE"/>
    <w:rsid w:val="00CB6BB8"/>
    <w:rsid w:val="00CB6EB6"/>
    <w:rsid w:val="00CB70D2"/>
    <w:rsid w:val="00CB72B2"/>
    <w:rsid w:val="00CB74F8"/>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4C8"/>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5F5"/>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CC4"/>
    <w:rsid w:val="00CE2DA5"/>
    <w:rsid w:val="00CE41C5"/>
    <w:rsid w:val="00CE424B"/>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A92"/>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8CB"/>
    <w:rsid w:val="00CF3A42"/>
    <w:rsid w:val="00CF3AE9"/>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120"/>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4AB"/>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09"/>
    <w:rsid w:val="00D07FB0"/>
    <w:rsid w:val="00D10206"/>
    <w:rsid w:val="00D10319"/>
    <w:rsid w:val="00D1055D"/>
    <w:rsid w:val="00D10583"/>
    <w:rsid w:val="00D108AC"/>
    <w:rsid w:val="00D108B2"/>
    <w:rsid w:val="00D10B2A"/>
    <w:rsid w:val="00D10EE6"/>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C83"/>
    <w:rsid w:val="00D21D3C"/>
    <w:rsid w:val="00D21D51"/>
    <w:rsid w:val="00D21D60"/>
    <w:rsid w:val="00D21F90"/>
    <w:rsid w:val="00D2217A"/>
    <w:rsid w:val="00D224A1"/>
    <w:rsid w:val="00D22EEC"/>
    <w:rsid w:val="00D22F34"/>
    <w:rsid w:val="00D23406"/>
    <w:rsid w:val="00D237D0"/>
    <w:rsid w:val="00D23AB4"/>
    <w:rsid w:val="00D23B4A"/>
    <w:rsid w:val="00D23BAE"/>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5FB9"/>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CDC"/>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A4D"/>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65A"/>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A49"/>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9EC"/>
    <w:rsid w:val="00DA3B01"/>
    <w:rsid w:val="00DA4029"/>
    <w:rsid w:val="00DA41BD"/>
    <w:rsid w:val="00DA4557"/>
    <w:rsid w:val="00DA4922"/>
    <w:rsid w:val="00DA4ADA"/>
    <w:rsid w:val="00DA4F56"/>
    <w:rsid w:val="00DA52B3"/>
    <w:rsid w:val="00DA5370"/>
    <w:rsid w:val="00DA554C"/>
    <w:rsid w:val="00DA6337"/>
    <w:rsid w:val="00DA6936"/>
    <w:rsid w:val="00DA6CAD"/>
    <w:rsid w:val="00DA713C"/>
    <w:rsid w:val="00DA7881"/>
    <w:rsid w:val="00DA78E3"/>
    <w:rsid w:val="00DB038E"/>
    <w:rsid w:val="00DB045D"/>
    <w:rsid w:val="00DB071F"/>
    <w:rsid w:val="00DB1079"/>
    <w:rsid w:val="00DB1AA5"/>
    <w:rsid w:val="00DB29DA"/>
    <w:rsid w:val="00DB2A66"/>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4692"/>
    <w:rsid w:val="00DC4751"/>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40"/>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0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6B6"/>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DB5"/>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37FD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CB1"/>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39B"/>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D61"/>
    <w:rsid w:val="00E86ED6"/>
    <w:rsid w:val="00E87042"/>
    <w:rsid w:val="00E87268"/>
    <w:rsid w:val="00E87470"/>
    <w:rsid w:val="00E87758"/>
    <w:rsid w:val="00E87864"/>
    <w:rsid w:val="00E878DE"/>
    <w:rsid w:val="00E87CBB"/>
    <w:rsid w:val="00E906AB"/>
    <w:rsid w:val="00E90B20"/>
    <w:rsid w:val="00E90B66"/>
    <w:rsid w:val="00E90DD5"/>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6CB7"/>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A2"/>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4C65"/>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0B9"/>
    <w:rsid w:val="00ED595E"/>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7D9"/>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796"/>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DDF"/>
    <w:rsid w:val="00EF1F7E"/>
    <w:rsid w:val="00EF295D"/>
    <w:rsid w:val="00EF2F1F"/>
    <w:rsid w:val="00EF376D"/>
    <w:rsid w:val="00EF3776"/>
    <w:rsid w:val="00EF39A6"/>
    <w:rsid w:val="00EF3A66"/>
    <w:rsid w:val="00EF3F8D"/>
    <w:rsid w:val="00EF4125"/>
    <w:rsid w:val="00EF4694"/>
    <w:rsid w:val="00EF4BFB"/>
    <w:rsid w:val="00EF4C8B"/>
    <w:rsid w:val="00EF4C8F"/>
    <w:rsid w:val="00EF4D4F"/>
    <w:rsid w:val="00EF4E14"/>
    <w:rsid w:val="00EF53AD"/>
    <w:rsid w:val="00EF5608"/>
    <w:rsid w:val="00EF5AAF"/>
    <w:rsid w:val="00EF5E3E"/>
    <w:rsid w:val="00EF621A"/>
    <w:rsid w:val="00EF636C"/>
    <w:rsid w:val="00EF672A"/>
    <w:rsid w:val="00EF6B2B"/>
    <w:rsid w:val="00EF6B5F"/>
    <w:rsid w:val="00EF744D"/>
    <w:rsid w:val="00EF7648"/>
    <w:rsid w:val="00EF7794"/>
    <w:rsid w:val="00EF7A26"/>
    <w:rsid w:val="00EF7DDE"/>
    <w:rsid w:val="00F00017"/>
    <w:rsid w:val="00F00386"/>
    <w:rsid w:val="00F0098B"/>
    <w:rsid w:val="00F00A78"/>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7E1"/>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16E"/>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27E3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5C7"/>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823"/>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16B"/>
    <w:rsid w:val="00FA02C3"/>
    <w:rsid w:val="00FA04C6"/>
    <w:rsid w:val="00FA0972"/>
    <w:rsid w:val="00FA1A05"/>
    <w:rsid w:val="00FA26D2"/>
    <w:rsid w:val="00FA2833"/>
    <w:rsid w:val="00FA29F6"/>
    <w:rsid w:val="00FA2B64"/>
    <w:rsid w:val="00FA2F92"/>
    <w:rsid w:val="00FA3059"/>
    <w:rsid w:val="00FA3395"/>
    <w:rsid w:val="00FA354D"/>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CEC"/>
    <w:rsid w:val="00FB1DC2"/>
    <w:rsid w:val="00FB238D"/>
    <w:rsid w:val="00FB243C"/>
    <w:rsid w:val="00FB28EE"/>
    <w:rsid w:val="00FB2CF4"/>
    <w:rsid w:val="00FB347C"/>
    <w:rsid w:val="00FB3553"/>
    <w:rsid w:val="00FB3907"/>
    <w:rsid w:val="00FB3923"/>
    <w:rsid w:val="00FB43CE"/>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6A8"/>
    <w:rsid w:val="00FD1995"/>
    <w:rsid w:val="00FD1A31"/>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B45"/>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5DE3"/>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A6C6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DA39EC"/>
    <w:pPr>
      <w:keepNext/>
      <w:numPr>
        <w:ilvl w:val="2"/>
        <w:numId w:val="12"/>
      </w:numPr>
      <w:outlineLvl w:val="3"/>
    </w:pPr>
    <w:rPr>
      <w:rFonts w:ascii="Arial" w:hAnsi="Arial"/>
      <w:sz w:val="26"/>
      <w:szCs w:val="26"/>
      <w:lang w:val="en-US" w:eastAsia="zh-CN"/>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qFormat/>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10"/>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character" w:customStyle="1" w:styleId="B1Char1">
    <w:name w:val="B1 Char1"/>
    <w:qFormat/>
    <w:rsid w:val="00D21C83"/>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2A6C69"/>
    <w:rPr>
      <w:rFonts w:ascii="Arial" w:eastAsia="ＭＳ ゴシック" w:hAnsi="Arial"/>
      <w:sz w:val="26"/>
      <w:szCs w:val="26"/>
      <w:lang w:eastAsia="zh-CN"/>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表段落 (文字)"/>
    <w:uiPriority w:val="34"/>
    <w:qFormat/>
    <w:rsid w:val="00DC4751"/>
    <w:rPr>
      <w:rFonts w:ascii="Times" w:hAnsi="Times"/>
      <w:szCs w:val="24"/>
      <w:lang w:val="en-GB"/>
    </w:rPr>
  </w:style>
  <w:style w:type="paragraph" w:customStyle="1" w:styleId="3GPPText">
    <w:name w:val="3GPP Text"/>
    <w:basedOn w:val="a1"/>
    <w:link w:val="3GPPTextChar"/>
    <w:qFormat/>
    <w:rsid w:val="00823435"/>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23435"/>
    <w:rPr>
      <w:rFonts w:ascii="Times New Roman" w:eastAsia="SimSun" w:hAnsi="Times New Roman"/>
      <w:sz w:val="22"/>
      <w:lang w:eastAsia="en-US"/>
    </w:rPr>
  </w:style>
  <w:style w:type="table" w:styleId="3-1">
    <w:name w:val="List Table 3 Accent 1"/>
    <w:basedOn w:val="a3"/>
    <w:uiPriority w:val="48"/>
    <w:rsid w:val="00917AB4"/>
    <w:rPr>
      <w:rFonts w:ascii="Times New Roman" w:eastAsia="PMingLiU" w:hAnsi="Times New Roman"/>
      <w:lang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82142">
      <w:bodyDiv w:val="1"/>
      <w:marLeft w:val="0"/>
      <w:marRight w:val="0"/>
      <w:marTop w:val="0"/>
      <w:marBottom w:val="0"/>
      <w:divBdr>
        <w:top w:val="none" w:sz="0" w:space="0" w:color="auto"/>
        <w:left w:val="none" w:sz="0" w:space="0" w:color="auto"/>
        <w:bottom w:val="none" w:sz="0" w:space="0" w:color="auto"/>
        <w:right w:val="none" w:sz="0" w:space="0" w:color="auto"/>
      </w:divBdr>
      <w:divsChild>
        <w:div w:id="1973822700">
          <w:marLeft w:val="706"/>
          <w:marRight w:val="0"/>
          <w:marTop w:val="67"/>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3315359">
      <w:bodyDiv w:val="1"/>
      <w:marLeft w:val="0"/>
      <w:marRight w:val="0"/>
      <w:marTop w:val="0"/>
      <w:marBottom w:val="0"/>
      <w:divBdr>
        <w:top w:val="none" w:sz="0" w:space="0" w:color="auto"/>
        <w:left w:val="none" w:sz="0" w:space="0" w:color="auto"/>
        <w:bottom w:val="none" w:sz="0" w:space="0" w:color="auto"/>
        <w:right w:val="none" w:sz="0" w:space="0" w:color="auto"/>
      </w:divBdr>
      <w:divsChild>
        <w:div w:id="1574000698">
          <w:marLeft w:val="706"/>
          <w:marRight w:val="0"/>
          <w:marTop w:val="67"/>
          <w:marBottom w:val="0"/>
          <w:divBdr>
            <w:top w:val="none" w:sz="0" w:space="0" w:color="auto"/>
            <w:left w:val="none" w:sz="0" w:space="0" w:color="auto"/>
            <w:bottom w:val="none" w:sz="0" w:space="0" w:color="auto"/>
            <w:right w:val="none" w:sz="0" w:space="0" w:color="auto"/>
          </w:divBdr>
        </w:div>
        <w:div w:id="1438060307">
          <w:marLeft w:val="979"/>
          <w:marRight w:val="0"/>
          <w:marTop w:val="58"/>
          <w:marBottom w:val="0"/>
          <w:divBdr>
            <w:top w:val="none" w:sz="0" w:space="0" w:color="auto"/>
            <w:left w:val="none" w:sz="0" w:space="0" w:color="auto"/>
            <w:bottom w:val="none" w:sz="0" w:space="0" w:color="auto"/>
            <w:right w:val="none" w:sz="0" w:space="0" w:color="auto"/>
          </w:divBdr>
        </w:div>
        <w:div w:id="1751198818">
          <w:marLeft w:val="979"/>
          <w:marRight w:val="0"/>
          <w:marTop w:val="58"/>
          <w:marBottom w:val="0"/>
          <w:divBdr>
            <w:top w:val="none" w:sz="0" w:space="0" w:color="auto"/>
            <w:left w:val="none" w:sz="0" w:space="0" w:color="auto"/>
            <w:bottom w:val="none" w:sz="0" w:space="0" w:color="auto"/>
            <w:right w:val="none" w:sz="0" w:space="0" w:color="auto"/>
          </w:divBdr>
        </w:div>
        <w:div w:id="306131892">
          <w:marLeft w:val="979"/>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477961">
      <w:bodyDiv w:val="1"/>
      <w:marLeft w:val="0"/>
      <w:marRight w:val="0"/>
      <w:marTop w:val="0"/>
      <w:marBottom w:val="0"/>
      <w:divBdr>
        <w:top w:val="none" w:sz="0" w:space="0" w:color="auto"/>
        <w:left w:val="none" w:sz="0" w:space="0" w:color="auto"/>
        <w:bottom w:val="none" w:sz="0" w:space="0" w:color="auto"/>
        <w:right w:val="none" w:sz="0" w:space="0" w:color="auto"/>
      </w:divBdr>
      <w:divsChild>
        <w:div w:id="1654942745">
          <w:marLeft w:val="418"/>
          <w:marRight w:val="0"/>
          <w:marTop w:val="77"/>
          <w:marBottom w:val="0"/>
          <w:divBdr>
            <w:top w:val="none" w:sz="0" w:space="0" w:color="auto"/>
            <w:left w:val="none" w:sz="0" w:space="0" w:color="auto"/>
            <w:bottom w:val="none" w:sz="0" w:space="0" w:color="auto"/>
            <w:right w:val="none" w:sz="0" w:space="0" w:color="auto"/>
          </w:divBdr>
        </w:div>
        <w:div w:id="812795356">
          <w:marLeft w:val="418"/>
          <w:marRight w:val="0"/>
          <w:marTop w:val="77"/>
          <w:marBottom w:val="0"/>
          <w:divBdr>
            <w:top w:val="none" w:sz="0" w:space="0" w:color="auto"/>
            <w:left w:val="none" w:sz="0" w:space="0" w:color="auto"/>
            <w:bottom w:val="none" w:sz="0" w:space="0" w:color="auto"/>
            <w:right w:val="none" w:sz="0" w:space="0" w:color="auto"/>
          </w:divBdr>
        </w:div>
      </w:divsChild>
    </w:div>
    <w:div w:id="758257341">
      <w:bodyDiv w:val="1"/>
      <w:marLeft w:val="0"/>
      <w:marRight w:val="0"/>
      <w:marTop w:val="0"/>
      <w:marBottom w:val="0"/>
      <w:divBdr>
        <w:top w:val="none" w:sz="0" w:space="0" w:color="auto"/>
        <w:left w:val="none" w:sz="0" w:space="0" w:color="auto"/>
        <w:bottom w:val="none" w:sz="0" w:space="0" w:color="auto"/>
        <w:right w:val="none" w:sz="0" w:space="0" w:color="auto"/>
      </w:divBdr>
      <w:divsChild>
        <w:div w:id="738288979">
          <w:marLeft w:val="418"/>
          <w:marRight w:val="0"/>
          <w:marTop w:val="67"/>
          <w:marBottom w:val="0"/>
          <w:divBdr>
            <w:top w:val="none" w:sz="0" w:space="0" w:color="auto"/>
            <w:left w:val="none" w:sz="0" w:space="0" w:color="auto"/>
            <w:bottom w:val="none" w:sz="0" w:space="0" w:color="auto"/>
            <w:right w:val="none" w:sz="0" w:space="0" w:color="auto"/>
          </w:divBdr>
        </w:div>
        <w:div w:id="893664538">
          <w:marLeft w:val="706"/>
          <w:marRight w:val="0"/>
          <w:marTop w:val="67"/>
          <w:marBottom w:val="0"/>
          <w:divBdr>
            <w:top w:val="none" w:sz="0" w:space="0" w:color="auto"/>
            <w:left w:val="none" w:sz="0" w:space="0" w:color="auto"/>
            <w:bottom w:val="none" w:sz="0" w:space="0" w:color="auto"/>
            <w:right w:val="none" w:sz="0" w:space="0" w:color="auto"/>
          </w:divBdr>
        </w:div>
        <w:div w:id="1612400984">
          <w:marLeft w:val="979"/>
          <w:marRight w:val="0"/>
          <w:marTop w:val="58"/>
          <w:marBottom w:val="0"/>
          <w:divBdr>
            <w:top w:val="none" w:sz="0" w:space="0" w:color="auto"/>
            <w:left w:val="none" w:sz="0" w:space="0" w:color="auto"/>
            <w:bottom w:val="none" w:sz="0" w:space="0" w:color="auto"/>
            <w:right w:val="none" w:sz="0" w:space="0" w:color="auto"/>
          </w:divBdr>
        </w:div>
        <w:div w:id="1753505854">
          <w:marLeft w:val="979"/>
          <w:marRight w:val="0"/>
          <w:marTop w:val="58"/>
          <w:marBottom w:val="0"/>
          <w:divBdr>
            <w:top w:val="none" w:sz="0" w:space="0" w:color="auto"/>
            <w:left w:val="none" w:sz="0" w:space="0" w:color="auto"/>
            <w:bottom w:val="none" w:sz="0" w:space="0" w:color="auto"/>
            <w:right w:val="none" w:sz="0" w:space="0" w:color="auto"/>
          </w:divBdr>
        </w:div>
        <w:div w:id="159272603">
          <w:marLeft w:val="979"/>
          <w:marRight w:val="0"/>
          <w:marTop w:val="58"/>
          <w:marBottom w:val="0"/>
          <w:divBdr>
            <w:top w:val="none" w:sz="0" w:space="0" w:color="auto"/>
            <w:left w:val="none" w:sz="0" w:space="0" w:color="auto"/>
            <w:bottom w:val="none" w:sz="0" w:space="0" w:color="auto"/>
            <w:right w:val="none" w:sz="0" w:space="0" w:color="auto"/>
          </w:divBdr>
        </w:div>
        <w:div w:id="2051832481">
          <w:marLeft w:val="418"/>
          <w:marRight w:val="0"/>
          <w:marTop w:val="67"/>
          <w:marBottom w:val="0"/>
          <w:divBdr>
            <w:top w:val="none" w:sz="0" w:space="0" w:color="auto"/>
            <w:left w:val="none" w:sz="0" w:space="0" w:color="auto"/>
            <w:bottom w:val="none" w:sz="0" w:space="0" w:color="auto"/>
            <w:right w:val="none" w:sz="0" w:space="0" w:color="auto"/>
          </w:divBdr>
        </w:div>
        <w:div w:id="1001280217">
          <w:marLeft w:val="706"/>
          <w:marRight w:val="0"/>
          <w:marTop w:val="67"/>
          <w:marBottom w:val="0"/>
          <w:divBdr>
            <w:top w:val="none" w:sz="0" w:space="0" w:color="auto"/>
            <w:left w:val="none" w:sz="0" w:space="0" w:color="auto"/>
            <w:bottom w:val="none" w:sz="0" w:space="0" w:color="auto"/>
            <w:right w:val="none" w:sz="0" w:space="0" w:color="auto"/>
          </w:divBdr>
        </w:div>
        <w:div w:id="1183009248">
          <w:marLeft w:val="979"/>
          <w:marRight w:val="0"/>
          <w:marTop w:val="58"/>
          <w:marBottom w:val="0"/>
          <w:divBdr>
            <w:top w:val="none" w:sz="0" w:space="0" w:color="auto"/>
            <w:left w:val="none" w:sz="0" w:space="0" w:color="auto"/>
            <w:bottom w:val="none" w:sz="0" w:space="0" w:color="auto"/>
            <w:right w:val="none" w:sz="0" w:space="0" w:color="auto"/>
          </w:divBdr>
        </w:div>
        <w:div w:id="252248171">
          <w:marLeft w:val="979"/>
          <w:marRight w:val="0"/>
          <w:marTop w:val="58"/>
          <w:marBottom w:val="0"/>
          <w:divBdr>
            <w:top w:val="none" w:sz="0" w:space="0" w:color="auto"/>
            <w:left w:val="none" w:sz="0" w:space="0" w:color="auto"/>
            <w:bottom w:val="none" w:sz="0" w:space="0" w:color="auto"/>
            <w:right w:val="none" w:sz="0" w:space="0" w:color="auto"/>
          </w:divBdr>
        </w:div>
        <w:div w:id="1535120169">
          <w:marLeft w:val="1267"/>
          <w:marRight w:val="0"/>
          <w:marTop w:val="53"/>
          <w:marBottom w:val="0"/>
          <w:divBdr>
            <w:top w:val="none" w:sz="0" w:space="0" w:color="auto"/>
            <w:left w:val="none" w:sz="0" w:space="0" w:color="auto"/>
            <w:bottom w:val="none" w:sz="0" w:space="0" w:color="auto"/>
            <w:right w:val="none" w:sz="0" w:space="0" w:color="auto"/>
          </w:divBdr>
        </w:div>
        <w:div w:id="1187211788">
          <w:marLeft w:val="1267"/>
          <w:marRight w:val="0"/>
          <w:marTop w:val="53"/>
          <w:marBottom w:val="0"/>
          <w:divBdr>
            <w:top w:val="none" w:sz="0" w:space="0" w:color="auto"/>
            <w:left w:val="none" w:sz="0" w:space="0" w:color="auto"/>
            <w:bottom w:val="none" w:sz="0" w:space="0" w:color="auto"/>
            <w:right w:val="none" w:sz="0" w:space="0" w:color="auto"/>
          </w:divBdr>
        </w:div>
        <w:div w:id="1801415243">
          <w:marLeft w:val="418"/>
          <w:marRight w:val="0"/>
          <w:marTop w:val="67"/>
          <w:marBottom w:val="0"/>
          <w:divBdr>
            <w:top w:val="none" w:sz="0" w:space="0" w:color="auto"/>
            <w:left w:val="none" w:sz="0" w:space="0" w:color="auto"/>
            <w:bottom w:val="none" w:sz="0" w:space="0" w:color="auto"/>
            <w:right w:val="none" w:sz="0" w:space="0" w:color="auto"/>
          </w:divBdr>
        </w:div>
        <w:div w:id="560792277">
          <w:marLeft w:val="706"/>
          <w:marRight w:val="0"/>
          <w:marTop w:val="67"/>
          <w:marBottom w:val="0"/>
          <w:divBdr>
            <w:top w:val="none" w:sz="0" w:space="0" w:color="auto"/>
            <w:left w:val="none" w:sz="0" w:space="0" w:color="auto"/>
            <w:bottom w:val="none" w:sz="0" w:space="0" w:color="auto"/>
            <w:right w:val="none" w:sz="0" w:space="0" w:color="auto"/>
          </w:divBdr>
        </w:div>
        <w:div w:id="1695882774">
          <w:marLeft w:val="418"/>
          <w:marRight w:val="0"/>
          <w:marTop w:val="67"/>
          <w:marBottom w:val="0"/>
          <w:divBdr>
            <w:top w:val="none" w:sz="0" w:space="0" w:color="auto"/>
            <w:left w:val="none" w:sz="0" w:space="0" w:color="auto"/>
            <w:bottom w:val="none" w:sz="0" w:space="0" w:color="auto"/>
            <w:right w:val="none" w:sz="0" w:space="0" w:color="auto"/>
          </w:divBdr>
        </w:div>
        <w:div w:id="1611816180">
          <w:marLeft w:val="706"/>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613337">
      <w:bodyDiv w:val="1"/>
      <w:marLeft w:val="0"/>
      <w:marRight w:val="0"/>
      <w:marTop w:val="0"/>
      <w:marBottom w:val="0"/>
      <w:divBdr>
        <w:top w:val="none" w:sz="0" w:space="0" w:color="auto"/>
        <w:left w:val="none" w:sz="0" w:space="0" w:color="auto"/>
        <w:bottom w:val="none" w:sz="0" w:space="0" w:color="auto"/>
        <w:right w:val="none" w:sz="0" w:space="0" w:color="auto"/>
      </w:divBdr>
      <w:divsChild>
        <w:div w:id="400517795">
          <w:marLeft w:val="706"/>
          <w:marRight w:val="0"/>
          <w:marTop w:val="67"/>
          <w:marBottom w:val="0"/>
          <w:divBdr>
            <w:top w:val="none" w:sz="0" w:space="0" w:color="auto"/>
            <w:left w:val="none" w:sz="0" w:space="0" w:color="auto"/>
            <w:bottom w:val="none" w:sz="0" w:space="0" w:color="auto"/>
            <w:right w:val="none" w:sz="0" w:space="0" w:color="auto"/>
          </w:divBdr>
        </w:div>
        <w:div w:id="1610814371">
          <w:marLeft w:val="979"/>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8ACBCB2D-F420-40F2-9985-C5BCB5ABB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3199</Words>
  <Characters>16641</Characters>
  <Application>Microsoft Office Word</Application>
  <DocSecurity>0</DocSecurity>
  <Lines>138</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2016-09-21T11:03:00Z</cp:lastPrinted>
  <dcterms:created xsi:type="dcterms:W3CDTF">2021-08-06T07:40:00Z</dcterms:created>
  <dcterms:modified xsi:type="dcterms:W3CDTF">2021-08-06T07:40:00Z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