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6E8DF00F" w:rsidR="00942BD3" w:rsidRPr="00785B30"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D72C9C">
        <w:rPr>
          <w:rFonts w:ascii="Arial" w:eastAsia="SimSun" w:hAnsi="Arial"/>
          <w:b/>
          <w:szCs w:val="22"/>
          <w:lang w:eastAsia="zh-CN"/>
        </w:rPr>
        <w:t>6</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4C1448" w:rsidRPr="004C1448">
        <w:rPr>
          <w:rFonts w:ascii="Arial" w:eastAsia="SimSun" w:hAnsi="Arial"/>
          <w:b/>
          <w:szCs w:val="22"/>
        </w:rPr>
        <w:t>R1-2107842</w:t>
      </w:r>
    </w:p>
    <w:p w14:paraId="7BC9F4BE" w14:textId="00AF5DE2" w:rsidR="00C5186E" w:rsidRPr="005634ED" w:rsidRDefault="00D72C9C" w:rsidP="00877278">
      <w:pPr>
        <w:tabs>
          <w:tab w:val="center" w:pos="4536"/>
          <w:tab w:val="right" w:pos="9072"/>
        </w:tabs>
      </w:pPr>
      <w:r w:rsidRPr="00D72C9C">
        <w:rPr>
          <w:rFonts w:ascii="Arial" w:eastAsia="SimSun" w:hAnsi="Arial"/>
          <w:b/>
          <w:szCs w:val="22"/>
          <w:lang w:eastAsia="zh-CN"/>
        </w:rPr>
        <w:t>e-Meeting, August 16th – 27th, 2021</w:t>
      </w: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12B112E5"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Discussion on</w:t>
      </w:r>
      <w:r w:rsidR="0081136E" w:rsidRPr="0081136E">
        <w:rPr>
          <w:rFonts w:eastAsia="ＭＳ ゴシック"/>
          <w:noProof w:val="0"/>
          <w:sz w:val="24"/>
          <w:szCs w:val="22"/>
        </w:rPr>
        <w:t xml:space="preserve"> HST-SFN deployment</w:t>
      </w:r>
    </w:p>
    <w:p w14:paraId="4EA871AB" w14:textId="4A52313C"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1136E" w:rsidRPr="0081136E">
        <w:rPr>
          <w:rFonts w:eastAsia="ＭＳ ゴシック"/>
          <w:noProof w:val="0"/>
          <w:sz w:val="24"/>
          <w:szCs w:val="22"/>
        </w:rPr>
        <w:t>8.1.2.4</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1B365D3B" w14:textId="620965A7" w:rsidR="00A64ED0" w:rsidRDefault="00B8760C" w:rsidP="00834E1A">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Pr>
          <w:rFonts w:eastAsiaTheme="minorEastAsia"/>
          <w:color w:val="000000"/>
          <w:sz w:val="22"/>
          <w:szCs w:val="22"/>
          <w:lang w:eastAsia="zh-CN"/>
        </w:rPr>
        <w:t xml:space="preserve">enhancement of </w:t>
      </w:r>
      <w:r w:rsidRPr="0081136E">
        <w:rPr>
          <w:rFonts w:eastAsiaTheme="minorEastAsia"/>
          <w:color w:val="000000"/>
          <w:sz w:val="22"/>
          <w:szCs w:val="22"/>
          <w:lang w:eastAsia="zh-CN"/>
        </w:rPr>
        <w:t>HST-SFN deployment</w:t>
      </w:r>
      <w:r>
        <w:rPr>
          <w:rFonts w:eastAsiaTheme="minorEastAsia"/>
          <w:color w:val="000000"/>
          <w:sz w:val="22"/>
          <w:szCs w:val="22"/>
          <w:lang w:eastAsia="zh-CN"/>
        </w:rPr>
        <w:t>.</w:t>
      </w:r>
      <w:r w:rsidR="00834E1A">
        <w:rPr>
          <w:rFonts w:eastAsiaTheme="minorEastAsia"/>
          <w:color w:val="000000"/>
          <w:sz w:val="22"/>
          <w:szCs w:val="22"/>
          <w:lang w:eastAsia="zh-CN"/>
        </w:rPr>
        <w:t xml:space="preserve"> </w:t>
      </w:r>
    </w:p>
    <w:p w14:paraId="59FECACA" w14:textId="0B3B3133" w:rsidR="00BF317F" w:rsidRPr="006A5B55" w:rsidRDefault="004E111E" w:rsidP="004E111E">
      <w:pPr>
        <w:pStyle w:val="1"/>
      </w:pPr>
      <w:r w:rsidRPr="006A5B55">
        <w:t>Signaling design</w:t>
      </w:r>
    </w:p>
    <w:p w14:paraId="25BB89CE" w14:textId="24051716" w:rsidR="00602278" w:rsidRDefault="00723D17" w:rsidP="00602278">
      <w:pPr>
        <w:pStyle w:val="2"/>
        <w:numPr>
          <w:ilvl w:val="1"/>
          <w:numId w:val="13"/>
        </w:numPr>
        <w:spacing w:before="240" w:after="120"/>
      </w:pPr>
      <w:r>
        <w:rPr>
          <w:lang w:eastAsia="ja-JP"/>
        </w:rPr>
        <w:t xml:space="preserve"> Clarification of the agreements</w:t>
      </w:r>
    </w:p>
    <w:p w14:paraId="1B27FFDC" w14:textId="19785BC1" w:rsidR="00794549" w:rsidRPr="004C1448" w:rsidRDefault="00794549" w:rsidP="00794549">
      <w:pPr>
        <w:spacing w:beforeLines="50" w:before="120" w:afterLines="50" w:after="120"/>
        <w:jc w:val="both"/>
        <w:rPr>
          <w:rFonts w:eastAsia="ＭＳ 明朝"/>
          <w:color w:val="000000"/>
          <w:sz w:val="22"/>
          <w:szCs w:val="22"/>
          <w:lang w:eastAsia="ja-JP"/>
        </w:rPr>
      </w:pPr>
      <w:r w:rsidRPr="004C1448">
        <w:rPr>
          <w:rFonts w:eastAsia="ＭＳ 明朝" w:hint="eastAsia"/>
          <w:color w:val="000000"/>
          <w:sz w:val="22"/>
          <w:szCs w:val="22"/>
          <w:lang w:eastAsia="ja-JP"/>
        </w:rPr>
        <w:t xml:space="preserve">In </w:t>
      </w:r>
      <w:r w:rsidRPr="004C1448">
        <w:rPr>
          <w:rFonts w:eastAsia="ＭＳ 明朝"/>
          <w:color w:val="000000"/>
          <w:sz w:val="22"/>
          <w:szCs w:val="22"/>
          <w:lang w:eastAsia="ja-JP"/>
        </w:rPr>
        <w:t>RAN1#10</w:t>
      </w:r>
      <w:r w:rsidR="00723D17" w:rsidRPr="004C1448">
        <w:rPr>
          <w:rFonts w:eastAsia="ＭＳ 明朝"/>
          <w:color w:val="000000"/>
          <w:sz w:val="22"/>
          <w:szCs w:val="22"/>
          <w:lang w:eastAsia="ja-JP"/>
        </w:rPr>
        <w:t>4bis/10</w:t>
      </w:r>
      <w:r w:rsidR="00C72F8A" w:rsidRPr="004C1448">
        <w:rPr>
          <w:rFonts w:eastAsia="ＭＳ 明朝"/>
          <w:color w:val="000000"/>
          <w:sz w:val="22"/>
          <w:szCs w:val="22"/>
          <w:lang w:eastAsia="ja-JP"/>
        </w:rPr>
        <w:t>5</w:t>
      </w:r>
      <w:r w:rsidRPr="004C1448">
        <w:rPr>
          <w:rFonts w:eastAsia="ＭＳ 明朝"/>
          <w:color w:val="000000"/>
          <w:sz w:val="22"/>
          <w:szCs w:val="22"/>
          <w:lang w:eastAsia="ja-JP"/>
        </w:rPr>
        <w:t>-e meeting, following agreement</w:t>
      </w:r>
      <w:r w:rsidR="00723D17" w:rsidRPr="004C1448">
        <w:rPr>
          <w:rFonts w:eastAsia="ＭＳ 明朝"/>
          <w:color w:val="000000"/>
          <w:sz w:val="22"/>
          <w:szCs w:val="22"/>
          <w:lang w:eastAsia="ja-JP"/>
        </w:rPr>
        <w:t xml:space="preserve">s </w:t>
      </w:r>
      <w:r w:rsidRPr="004C1448">
        <w:rPr>
          <w:rFonts w:eastAsia="ＭＳ 明朝"/>
          <w:color w:val="000000"/>
          <w:sz w:val="22"/>
          <w:szCs w:val="22"/>
          <w:lang w:eastAsia="ja-JP"/>
        </w:rPr>
        <w:t>w</w:t>
      </w:r>
      <w:r w:rsidR="00723D17" w:rsidRPr="004C1448">
        <w:rPr>
          <w:rFonts w:eastAsia="ＭＳ 明朝"/>
          <w:color w:val="000000"/>
          <w:sz w:val="22"/>
          <w:szCs w:val="22"/>
          <w:lang w:eastAsia="ja-JP"/>
        </w:rPr>
        <w:t>ere</w:t>
      </w:r>
      <w:r w:rsidRPr="004C1448">
        <w:rPr>
          <w:rFonts w:eastAsia="ＭＳ 明朝"/>
          <w:color w:val="000000"/>
          <w:sz w:val="22"/>
          <w:szCs w:val="22"/>
          <w:lang w:eastAsia="ja-JP"/>
        </w:rPr>
        <w:t xml:space="preserve"> made.</w:t>
      </w:r>
    </w:p>
    <w:tbl>
      <w:tblPr>
        <w:tblStyle w:val="af"/>
        <w:tblW w:w="0" w:type="auto"/>
        <w:tblLook w:val="04A0" w:firstRow="1" w:lastRow="0" w:firstColumn="1" w:lastColumn="0" w:noHBand="0" w:noVBand="1"/>
      </w:tblPr>
      <w:tblGrid>
        <w:gridCol w:w="9962"/>
      </w:tblGrid>
      <w:tr w:rsidR="00794549" w:rsidRPr="00AE3D90" w14:paraId="0C568EC4" w14:textId="77777777" w:rsidTr="00794549">
        <w:tc>
          <w:tcPr>
            <w:tcW w:w="9962" w:type="dxa"/>
          </w:tcPr>
          <w:p w14:paraId="1C747052" w14:textId="77777777" w:rsidR="00723D17" w:rsidRPr="00AE3D90" w:rsidRDefault="00723D17" w:rsidP="00723D17">
            <w:pPr>
              <w:spacing w:before="0" w:after="0"/>
              <w:rPr>
                <w:b/>
                <w:bCs/>
                <w:sz w:val="22"/>
                <w:szCs w:val="22"/>
                <w:highlight w:val="green"/>
                <w:lang w:eastAsia="x-none"/>
              </w:rPr>
            </w:pPr>
            <w:r w:rsidRPr="00AE3D90">
              <w:rPr>
                <w:b/>
                <w:bCs/>
                <w:sz w:val="22"/>
                <w:szCs w:val="22"/>
                <w:highlight w:val="green"/>
                <w:lang w:eastAsia="x-none"/>
              </w:rPr>
              <w:t>Agreement</w:t>
            </w:r>
          </w:p>
          <w:p w14:paraId="3A05BA27" w14:textId="77777777" w:rsidR="00723D17" w:rsidRPr="004C1448" w:rsidRDefault="00723D17" w:rsidP="00723D17">
            <w:pPr>
              <w:numPr>
                <w:ilvl w:val="0"/>
                <w:numId w:val="23"/>
              </w:numPr>
              <w:spacing w:before="0" w:after="0"/>
              <w:rPr>
                <w:color w:val="000000"/>
                <w:sz w:val="22"/>
                <w:szCs w:val="22"/>
              </w:rPr>
            </w:pPr>
            <w:r w:rsidRPr="00AE3D90">
              <w:rPr>
                <w:color w:val="000000"/>
                <w:sz w:val="22"/>
                <w:szCs w:val="22"/>
              </w:rPr>
              <w:t>Support </w:t>
            </w:r>
            <w:r w:rsidRPr="00AE3D90">
              <w:rPr>
                <w:color w:val="000000"/>
                <w:sz w:val="22"/>
                <w:szCs w:val="22"/>
                <w:highlight w:val="yellow"/>
              </w:rPr>
              <w:t>dynamic (DCI-based) switching of scheme 1 (PDSCH) with single-TRP scheme</w:t>
            </w:r>
            <w:r w:rsidRPr="00AE3D90">
              <w:rPr>
                <w:sz w:val="22"/>
                <w:szCs w:val="22"/>
                <w:highlight w:val="yellow"/>
              </w:rPr>
              <w:t xml:space="preserve"> </w:t>
            </w:r>
            <w:r w:rsidRPr="004C1448">
              <w:rPr>
                <w:color w:val="000000"/>
                <w:sz w:val="22"/>
                <w:szCs w:val="22"/>
                <w:highlight w:val="yellow"/>
              </w:rPr>
              <w:t>by TCI state field in DCI format 1_1/1_2</w:t>
            </w:r>
          </w:p>
          <w:p w14:paraId="08C34522" w14:textId="77777777" w:rsidR="00723D17" w:rsidRPr="00AE3D90" w:rsidRDefault="00723D17" w:rsidP="00723D17">
            <w:pPr>
              <w:pStyle w:val="aa"/>
              <w:numPr>
                <w:ilvl w:val="1"/>
                <w:numId w:val="22"/>
              </w:numPr>
              <w:spacing w:before="0" w:after="0"/>
              <w:ind w:firstLineChars="0"/>
              <w:contextualSpacing/>
              <w:rPr>
                <w:rFonts w:ascii="Times New Roman" w:eastAsia="Malgun Gothic" w:hAnsi="Times New Roman" w:cs="Times New Roman"/>
                <w:sz w:val="22"/>
                <w:szCs w:val="22"/>
              </w:rPr>
            </w:pPr>
            <w:r w:rsidRPr="00AE3D90">
              <w:rPr>
                <w:rFonts w:ascii="Times New Roman" w:eastAsia="Malgun Gothic" w:hAnsi="Times New Roman" w:cs="Times New Roman"/>
                <w:sz w:val="22"/>
                <w:szCs w:val="22"/>
              </w:rPr>
              <w:t>This feature is UE optional</w:t>
            </w:r>
          </w:p>
          <w:p w14:paraId="463FF075" w14:textId="77777777" w:rsidR="00723D17" w:rsidRPr="00AE3D90" w:rsidRDefault="00723D17" w:rsidP="00723D17">
            <w:pPr>
              <w:numPr>
                <w:ilvl w:val="0"/>
                <w:numId w:val="19"/>
              </w:numPr>
              <w:spacing w:before="0" w:after="0"/>
              <w:rPr>
                <w:color w:val="000000"/>
                <w:sz w:val="22"/>
                <w:szCs w:val="22"/>
              </w:rPr>
            </w:pPr>
            <w:r w:rsidRPr="00AE3D90">
              <w:rPr>
                <w:color w:val="000000"/>
                <w:sz w:val="22"/>
                <w:szCs w:val="22"/>
              </w:rPr>
              <w:t>FFS all other details including RRC signalling, possible RAN4 impact (if any), etc.</w:t>
            </w:r>
          </w:p>
          <w:p w14:paraId="629B04FC" w14:textId="77777777" w:rsidR="00723D17" w:rsidRPr="00AE3D90" w:rsidRDefault="00723D17" w:rsidP="00723D17">
            <w:pPr>
              <w:spacing w:before="0" w:after="0"/>
              <w:rPr>
                <w:sz w:val="22"/>
                <w:szCs w:val="22"/>
                <w:lang w:eastAsia="x-none"/>
              </w:rPr>
            </w:pPr>
            <w:r w:rsidRPr="00AE3D90">
              <w:rPr>
                <w:sz w:val="22"/>
                <w:szCs w:val="22"/>
                <w:highlight w:val="green"/>
                <w:lang w:eastAsia="x-none"/>
              </w:rPr>
              <w:t>Agreement</w:t>
            </w:r>
          </w:p>
          <w:p w14:paraId="701B2444" w14:textId="77777777" w:rsidR="00723D17" w:rsidRPr="00AE3D90" w:rsidRDefault="00723D17" w:rsidP="00723D17">
            <w:pPr>
              <w:spacing w:before="0" w:after="0"/>
              <w:rPr>
                <w:sz w:val="22"/>
                <w:szCs w:val="22"/>
                <w:lang w:eastAsia="x-none"/>
              </w:rPr>
            </w:pPr>
            <w:r w:rsidRPr="00AE3D90">
              <w:rPr>
                <w:sz w:val="22"/>
                <w:szCs w:val="22"/>
                <w:lang w:eastAsia="x-none"/>
              </w:rPr>
              <w:t>For specification based TRP-based frequency offset pre-compensation scheme</w:t>
            </w:r>
          </w:p>
          <w:p w14:paraId="5C4B340C" w14:textId="77777777" w:rsidR="00723D17" w:rsidRPr="00AE3D90" w:rsidRDefault="00723D17" w:rsidP="00723D17">
            <w:pPr>
              <w:numPr>
                <w:ilvl w:val="0"/>
                <w:numId w:val="29"/>
              </w:numPr>
              <w:overflowPunct w:val="0"/>
              <w:spacing w:before="0" w:after="0"/>
              <w:jc w:val="both"/>
              <w:rPr>
                <w:rFonts w:eastAsia="Times New Roman"/>
                <w:sz w:val="22"/>
                <w:szCs w:val="22"/>
              </w:rPr>
            </w:pPr>
            <w:r w:rsidRPr="00AE3D90">
              <w:rPr>
                <w:rFonts w:eastAsia="Times New Roman"/>
                <w:sz w:val="22"/>
                <w:szCs w:val="22"/>
              </w:rPr>
              <w:t>Support </w:t>
            </w:r>
            <w:r w:rsidRPr="00AE3D90">
              <w:rPr>
                <w:rFonts w:eastAsia="Times New Roman"/>
                <w:sz w:val="22"/>
                <w:szCs w:val="22"/>
                <w:highlight w:val="yellow"/>
              </w:rPr>
              <w:t>dynamic (DCI -based) switching with single-TRP scheme by TCI state field in DCI format 1_1/1_2</w:t>
            </w:r>
            <w:r w:rsidRPr="00AE3D90">
              <w:rPr>
                <w:rFonts w:eastAsia="Times New Roman"/>
                <w:sz w:val="22"/>
                <w:szCs w:val="22"/>
              </w:rPr>
              <w:t xml:space="preserve"> </w:t>
            </w:r>
          </w:p>
          <w:p w14:paraId="4C188733" w14:textId="77777777" w:rsidR="00723D17" w:rsidRPr="00AE3D90" w:rsidRDefault="00723D17" w:rsidP="00723D17">
            <w:pPr>
              <w:numPr>
                <w:ilvl w:val="1"/>
                <w:numId w:val="29"/>
              </w:numPr>
              <w:overflowPunct w:val="0"/>
              <w:spacing w:before="0" w:after="0"/>
              <w:jc w:val="both"/>
              <w:rPr>
                <w:rFonts w:eastAsia="Times New Roman"/>
                <w:sz w:val="22"/>
                <w:szCs w:val="22"/>
              </w:rPr>
            </w:pPr>
            <w:r w:rsidRPr="00AE3D90">
              <w:rPr>
                <w:rFonts w:eastAsia="Times New Roman"/>
                <w:sz w:val="22"/>
                <w:szCs w:val="22"/>
              </w:rPr>
              <w:t>This feature is UE optional</w:t>
            </w:r>
          </w:p>
          <w:p w14:paraId="64079D5F" w14:textId="77777777" w:rsidR="00723D17" w:rsidRPr="00AE3D90" w:rsidRDefault="00723D17" w:rsidP="00723D17">
            <w:pPr>
              <w:numPr>
                <w:ilvl w:val="1"/>
                <w:numId w:val="29"/>
              </w:numPr>
              <w:overflowPunct w:val="0"/>
              <w:spacing w:before="0" w:after="0"/>
              <w:jc w:val="both"/>
              <w:rPr>
                <w:rFonts w:eastAsia="Times New Roman"/>
                <w:sz w:val="22"/>
                <w:szCs w:val="22"/>
              </w:rPr>
            </w:pPr>
            <w:r w:rsidRPr="00AE3D90">
              <w:rPr>
                <w:rFonts w:eastAsia="Times New Roman"/>
                <w:sz w:val="22"/>
                <w:szCs w:val="22"/>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132D2A4B" w14:textId="77777777" w:rsidR="00723D17" w:rsidRPr="00AE3D90" w:rsidRDefault="00723D17" w:rsidP="00723D17">
            <w:pPr>
              <w:numPr>
                <w:ilvl w:val="0"/>
                <w:numId w:val="29"/>
              </w:numPr>
              <w:overflowPunct w:val="0"/>
              <w:spacing w:before="0" w:after="0"/>
              <w:jc w:val="both"/>
              <w:rPr>
                <w:rFonts w:eastAsia="Times New Roman"/>
                <w:sz w:val="22"/>
                <w:szCs w:val="22"/>
              </w:rPr>
            </w:pPr>
            <w:r w:rsidRPr="00AE3D90">
              <w:rPr>
                <w:rFonts w:eastAsia="Times New Roman"/>
                <w:sz w:val="22"/>
                <w:szCs w:val="22"/>
              </w:rPr>
              <w:t>Support semi-static (RRC based) switching with Rel-16 schemes 1a, 2a, 2b, 3, 4</w:t>
            </w:r>
          </w:p>
          <w:p w14:paraId="46BC3E7C" w14:textId="77777777" w:rsidR="00723D17" w:rsidRPr="00AE3D90" w:rsidRDefault="00723D17" w:rsidP="00723D17">
            <w:pPr>
              <w:numPr>
                <w:ilvl w:val="0"/>
                <w:numId w:val="29"/>
              </w:numPr>
              <w:overflowPunct w:val="0"/>
              <w:spacing w:before="0" w:after="0"/>
              <w:jc w:val="both"/>
              <w:rPr>
                <w:rFonts w:eastAsia="Times New Roman"/>
                <w:sz w:val="22"/>
                <w:szCs w:val="22"/>
              </w:rPr>
            </w:pPr>
            <w:r w:rsidRPr="00AE3D90">
              <w:rPr>
                <w:rFonts w:eastAsia="Times New Roman"/>
                <w:sz w:val="22"/>
                <w:szCs w:val="22"/>
              </w:rPr>
              <w:t>Support semi-static (RRC based) switching with Rel-17 scheme 1 (PDSCH)</w:t>
            </w:r>
          </w:p>
          <w:p w14:paraId="5B8F3FBC" w14:textId="5EE25E70" w:rsidR="00794549" w:rsidRPr="004C1448" w:rsidRDefault="00794549" w:rsidP="00723D17">
            <w:pPr>
              <w:pStyle w:val="xmsonormal0"/>
              <w:spacing w:before="0" w:beforeAutospacing="0" w:after="0" w:afterAutospacing="0"/>
              <w:rPr>
                <w:sz w:val="22"/>
                <w:szCs w:val="22"/>
                <w:highlight w:val="green"/>
              </w:rPr>
            </w:pPr>
            <w:r w:rsidRPr="004C1448">
              <w:rPr>
                <w:rStyle w:val="afa"/>
                <w:color w:val="000000"/>
                <w:sz w:val="22"/>
                <w:szCs w:val="22"/>
                <w:highlight w:val="green"/>
                <w:shd w:val="clear" w:color="auto" w:fill="FFFF00"/>
              </w:rPr>
              <w:t>Agreement</w:t>
            </w:r>
          </w:p>
          <w:p w14:paraId="218CFD25" w14:textId="77777777" w:rsidR="00794549" w:rsidRPr="00AE3D90" w:rsidRDefault="00794549" w:rsidP="00723D17">
            <w:pPr>
              <w:spacing w:before="0" w:after="0"/>
              <w:rPr>
                <w:rFonts w:eastAsia="SimSun"/>
                <w:sz w:val="22"/>
                <w:szCs w:val="22"/>
              </w:rPr>
            </w:pPr>
            <w:r w:rsidRPr="00AE3D90">
              <w:rPr>
                <w:sz w:val="22"/>
                <w:szCs w:val="22"/>
              </w:rPr>
              <w:t xml:space="preserve">Enhanced SFN PDCCH transmission scheme (scheme 1 or TRP-based pre-compensation) is identified by </w:t>
            </w:r>
            <w:r w:rsidRPr="00AE3D90">
              <w:rPr>
                <w:sz w:val="22"/>
                <w:szCs w:val="22"/>
                <w:highlight w:val="yellow"/>
              </w:rPr>
              <w:t>t</w:t>
            </w:r>
            <w:r w:rsidRPr="00AE3D90">
              <w:rPr>
                <w:rFonts w:eastAsia="Times New Roman"/>
                <w:sz w:val="22"/>
                <w:szCs w:val="22"/>
                <w:highlight w:val="yellow"/>
              </w:rPr>
              <w:t>he number of TCI states activated per CORESET and RRC parameter</w:t>
            </w:r>
          </w:p>
          <w:p w14:paraId="38D832DC" w14:textId="77777777" w:rsidR="00794549" w:rsidRPr="00AE3D90" w:rsidRDefault="00794549" w:rsidP="00723D17">
            <w:pPr>
              <w:pStyle w:val="xmsonormal0"/>
              <w:numPr>
                <w:ilvl w:val="0"/>
                <w:numId w:val="25"/>
              </w:numPr>
              <w:spacing w:before="0" w:beforeAutospacing="0" w:after="0" w:afterAutospacing="0"/>
              <w:rPr>
                <w:sz w:val="22"/>
                <w:szCs w:val="22"/>
              </w:rPr>
            </w:pPr>
            <w:r w:rsidRPr="00AE3D90">
              <w:rPr>
                <w:rFonts w:eastAsia="Times New Roman"/>
                <w:sz w:val="22"/>
                <w:szCs w:val="22"/>
              </w:rPr>
              <w:t xml:space="preserve">FFS: Configuration detail of RRC parameter </w:t>
            </w:r>
          </w:p>
          <w:p w14:paraId="20B64A8C" w14:textId="2F7CB108" w:rsidR="00723D17" w:rsidRPr="00AE3D90" w:rsidRDefault="00794549" w:rsidP="00723D17">
            <w:pPr>
              <w:pStyle w:val="xmsonormal0"/>
              <w:numPr>
                <w:ilvl w:val="1"/>
                <w:numId w:val="25"/>
              </w:numPr>
              <w:spacing w:before="0" w:beforeAutospacing="0" w:after="0" w:afterAutospacing="0"/>
              <w:rPr>
                <w:sz w:val="22"/>
                <w:szCs w:val="22"/>
              </w:rPr>
            </w:pPr>
            <w:r w:rsidRPr="00AE3D90">
              <w:rPr>
                <w:rFonts w:eastAsia="Times New Roman"/>
                <w:sz w:val="22"/>
                <w:szCs w:val="22"/>
              </w:rPr>
              <w:t>Including whether the same RRC parameter is used for PDCCH and PDSCH</w:t>
            </w:r>
          </w:p>
        </w:tc>
      </w:tr>
    </w:tbl>
    <w:p w14:paraId="643697C1" w14:textId="77777777" w:rsidR="00723D17" w:rsidRPr="004C1448" w:rsidRDefault="00C72F8A" w:rsidP="004C1448">
      <w:pPr>
        <w:spacing w:beforeLines="50" w:before="120" w:afterLines="50" w:after="120"/>
        <w:jc w:val="both"/>
        <w:rPr>
          <w:rFonts w:eastAsia="ＭＳ 明朝"/>
          <w:color w:val="000000"/>
          <w:sz w:val="22"/>
          <w:szCs w:val="22"/>
          <w:lang w:eastAsia="ja-JP"/>
        </w:rPr>
      </w:pPr>
      <w:r w:rsidRPr="004C1448">
        <w:rPr>
          <w:rFonts w:eastAsia="ＭＳ 明朝"/>
          <w:color w:val="000000"/>
          <w:sz w:val="22"/>
          <w:szCs w:val="22"/>
          <w:lang w:eastAsia="ja-JP"/>
        </w:rPr>
        <w:t xml:space="preserve">Based on the </w:t>
      </w:r>
      <w:r w:rsidR="00B52A51" w:rsidRPr="004C1448">
        <w:rPr>
          <w:rFonts w:eastAsia="ＭＳ 明朝"/>
          <w:color w:val="000000"/>
          <w:sz w:val="22"/>
          <w:szCs w:val="22"/>
          <w:lang w:eastAsia="ja-JP"/>
        </w:rPr>
        <w:t xml:space="preserve">previous </w:t>
      </w:r>
      <w:r w:rsidRPr="004C1448">
        <w:rPr>
          <w:rFonts w:eastAsia="ＭＳ 明朝"/>
          <w:color w:val="000000"/>
          <w:sz w:val="22"/>
          <w:szCs w:val="22"/>
          <w:lang w:eastAsia="ja-JP"/>
        </w:rPr>
        <w:t xml:space="preserve">agreements, </w:t>
      </w:r>
    </w:p>
    <w:p w14:paraId="6864F330" w14:textId="21A45510" w:rsidR="00723D17" w:rsidRPr="004C1448" w:rsidRDefault="00723D17" w:rsidP="004C1448">
      <w:pPr>
        <w:pStyle w:val="aa"/>
        <w:numPr>
          <w:ilvl w:val="0"/>
          <w:numId w:val="30"/>
        </w:numPr>
        <w:spacing w:beforeLines="50" w:before="120" w:afterLines="50" w:after="120"/>
        <w:ind w:firstLineChars="0"/>
        <w:jc w:val="both"/>
        <w:rPr>
          <w:rFonts w:ascii="Times New Roman" w:eastAsia="ＭＳ 明朝" w:hAnsi="Times New Roman" w:cs="Times New Roman"/>
          <w:color w:val="000000"/>
          <w:sz w:val="22"/>
          <w:szCs w:val="22"/>
          <w:lang w:eastAsia="ja-JP"/>
        </w:rPr>
      </w:pPr>
      <w:r w:rsidRPr="004C1448">
        <w:rPr>
          <w:rFonts w:ascii="Times New Roman" w:eastAsia="ＭＳ 明朝" w:hAnsi="Times New Roman" w:cs="Times New Roman"/>
          <w:color w:val="000000"/>
          <w:sz w:val="22"/>
          <w:szCs w:val="22"/>
          <w:lang w:eastAsia="ja-JP"/>
        </w:rPr>
        <w:t>For PDSCH,</w:t>
      </w:r>
      <w:r w:rsidRPr="00AE3D90">
        <w:rPr>
          <w:rFonts w:ascii="Times New Roman" w:hAnsi="Times New Roman" w:cs="Times New Roman"/>
          <w:sz w:val="22"/>
          <w:szCs w:val="22"/>
        </w:rPr>
        <w:t xml:space="preserve"> </w:t>
      </w:r>
      <w:r w:rsidR="00E1212F" w:rsidRPr="00AE3D90">
        <w:rPr>
          <w:rFonts w:ascii="Times New Roman" w:hAnsi="Times New Roman" w:cs="Times New Roman"/>
          <w:sz w:val="22"/>
          <w:szCs w:val="22"/>
        </w:rPr>
        <w:t xml:space="preserve">TCI state field in DCI format 1_1/1_2 can dynamically switch </w:t>
      </w:r>
      <w:r w:rsidRPr="004C1448">
        <w:rPr>
          <w:rFonts w:ascii="Times New Roman" w:eastAsia="ＭＳ 明朝" w:hAnsi="Times New Roman" w:cs="Times New Roman"/>
          <w:color w:val="000000"/>
          <w:sz w:val="22"/>
          <w:szCs w:val="22"/>
          <w:lang w:eastAsia="ja-JP"/>
        </w:rPr>
        <w:t xml:space="preserve">Rel.17 HST schemes (scheme 1 or TRP-based pre-compensation) </w:t>
      </w:r>
      <w:r w:rsidR="00E1212F" w:rsidRPr="004C1448">
        <w:rPr>
          <w:rFonts w:ascii="Times New Roman" w:eastAsia="ＭＳ 明朝" w:hAnsi="Times New Roman" w:cs="Times New Roman"/>
          <w:color w:val="000000"/>
          <w:sz w:val="22"/>
          <w:szCs w:val="22"/>
          <w:lang w:eastAsia="ja-JP"/>
        </w:rPr>
        <w:t>and single TRP.</w:t>
      </w:r>
    </w:p>
    <w:p w14:paraId="78D51570" w14:textId="41BAD8C7" w:rsidR="00E1212F" w:rsidRPr="004C1448" w:rsidRDefault="00E1212F" w:rsidP="004C1448">
      <w:pPr>
        <w:pStyle w:val="aa"/>
        <w:numPr>
          <w:ilvl w:val="0"/>
          <w:numId w:val="30"/>
        </w:numPr>
        <w:spacing w:beforeLines="50" w:before="120" w:afterLines="50" w:after="120"/>
        <w:ind w:firstLineChars="0"/>
        <w:jc w:val="both"/>
        <w:rPr>
          <w:rFonts w:ascii="Times New Roman" w:eastAsia="ＭＳ 明朝" w:hAnsi="Times New Roman" w:cs="Times New Roman"/>
          <w:color w:val="000000"/>
          <w:sz w:val="22"/>
          <w:szCs w:val="22"/>
          <w:lang w:eastAsia="ja-JP"/>
        </w:rPr>
      </w:pPr>
      <w:r w:rsidRPr="004C1448">
        <w:rPr>
          <w:rFonts w:ascii="Times New Roman" w:eastAsia="ＭＳ 明朝" w:hAnsi="Times New Roman" w:cs="Times New Roman"/>
          <w:color w:val="000000"/>
          <w:sz w:val="22"/>
          <w:szCs w:val="22"/>
          <w:lang w:eastAsia="ja-JP"/>
        </w:rPr>
        <w:t>For PDCCH, Rel.17 HST schemes (scheme 1 or TRP-based pre-compensation) is identified by “the number of TCI states” and RRC parameters.</w:t>
      </w:r>
    </w:p>
    <w:p w14:paraId="598695A7" w14:textId="33A59CD6" w:rsidR="00794549" w:rsidRPr="00AE3D90" w:rsidRDefault="00E1212F" w:rsidP="004C1448">
      <w:pPr>
        <w:spacing w:beforeLines="50" w:before="120" w:afterLines="50" w:after="120"/>
        <w:jc w:val="both"/>
        <w:rPr>
          <w:rFonts w:eastAsia="ＭＳ 明朝"/>
          <w:color w:val="000000"/>
          <w:sz w:val="22"/>
          <w:szCs w:val="22"/>
          <w:lang w:eastAsia="ja-JP"/>
        </w:rPr>
      </w:pPr>
      <w:r w:rsidRPr="004C1448">
        <w:rPr>
          <w:rFonts w:eastAsia="ＭＳ 明朝"/>
          <w:color w:val="000000"/>
          <w:sz w:val="22"/>
          <w:szCs w:val="22"/>
          <w:lang w:eastAsia="ja-JP"/>
        </w:rPr>
        <w:t xml:space="preserve">However, exact applicable condition of Rel.17 HST schemes (scheme 1 or TRP-based pre-compensation) is not </w:t>
      </w:r>
      <w:r w:rsidR="001E7FFE" w:rsidRPr="00AE3D90">
        <w:rPr>
          <w:rFonts w:eastAsia="ＭＳ 明朝"/>
          <w:color w:val="000000"/>
          <w:sz w:val="22"/>
          <w:szCs w:val="22"/>
          <w:lang w:eastAsia="ja-JP"/>
        </w:rPr>
        <w:t xml:space="preserve">explicitly </w:t>
      </w:r>
      <w:r w:rsidRPr="00AE3D90">
        <w:rPr>
          <w:rFonts w:eastAsia="ＭＳ 明朝"/>
          <w:color w:val="000000"/>
          <w:sz w:val="22"/>
          <w:szCs w:val="22"/>
          <w:lang w:eastAsia="ja-JP"/>
        </w:rPr>
        <w:t xml:space="preserve">agreed yet. </w:t>
      </w:r>
      <w:r w:rsidR="001E7FFE" w:rsidRPr="00AE3D90">
        <w:rPr>
          <w:rFonts w:eastAsia="ＭＳ 明朝"/>
          <w:color w:val="000000"/>
          <w:sz w:val="22"/>
          <w:szCs w:val="22"/>
          <w:lang w:eastAsia="ja-JP"/>
        </w:rPr>
        <w:t>Table 1 summaries our interpretation of the agreements.</w:t>
      </w:r>
    </w:p>
    <w:p w14:paraId="05400858" w14:textId="0BECCE82" w:rsidR="00681C7B" w:rsidRPr="00AE3D90" w:rsidRDefault="00681C7B" w:rsidP="00AE3D90">
      <w:pPr>
        <w:spacing w:before="60"/>
        <w:jc w:val="both"/>
        <w:rPr>
          <w:b/>
          <w:bCs/>
          <w:color w:val="000000" w:themeColor="text1"/>
          <w:sz w:val="22"/>
          <w:szCs w:val="22"/>
          <w:u w:val="single"/>
        </w:rPr>
      </w:pPr>
      <w:r w:rsidRPr="00AE3D90">
        <w:rPr>
          <w:rFonts w:eastAsiaTheme="minorEastAsia"/>
          <w:b/>
          <w:bCs/>
          <w:color w:val="000000" w:themeColor="text1"/>
          <w:sz w:val="22"/>
          <w:szCs w:val="22"/>
          <w:u w:val="single"/>
        </w:rPr>
        <w:t xml:space="preserve">Proposal </w:t>
      </w:r>
      <w:r w:rsidR="00CC2561" w:rsidRPr="00AE3D90">
        <w:rPr>
          <w:rFonts w:eastAsiaTheme="minorEastAsia"/>
          <w:b/>
          <w:bCs/>
          <w:color w:val="000000" w:themeColor="text1"/>
          <w:sz w:val="22"/>
          <w:szCs w:val="22"/>
          <w:u w:val="single"/>
        </w:rPr>
        <w:t>1</w:t>
      </w:r>
      <w:r w:rsidRPr="00AE3D90">
        <w:rPr>
          <w:rFonts w:eastAsiaTheme="minorEastAsia"/>
          <w:b/>
          <w:bCs/>
          <w:color w:val="000000" w:themeColor="text1"/>
          <w:sz w:val="22"/>
          <w:szCs w:val="22"/>
          <w:u w:val="single"/>
        </w:rPr>
        <w:t>:</w:t>
      </w:r>
    </w:p>
    <w:p w14:paraId="048CCFCB" w14:textId="3C12395C" w:rsidR="00681C7B" w:rsidRPr="004C1448" w:rsidRDefault="00B52A51" w:rsidP="00AE3D90">
      <w:pPr>
        <w:pStyle w:val="aa"/>
        <w:numPr>
          <w:ilvl w:val="1"/>
          <w:numId w:val="6"/>
        </w:numPr>
        <w:ind w:firstLineChars="0"/>
        <w:jc w:val="both"/>
        <w:rPr>
          <w:rFonts w:eastAsia="ＭＳ 明朝"/>
          <w:color w:val="000000"/>
          <w:sz w:val="22"/>
          <w:szCs w:val="22"/>
          <w:lang w:eastAsia="ja-JP"/>
        </w:rPr>
      </w:pPr>
      <w:r w:rsidRPr="004C1448">
        <w:rPr>
          <w:rFonts w:ascii="Times New Roman" w:eastAsia="ＭＳ 明朝" w:hAnsi="Times New Roman" w:cs="Times New Roman"/>
          <w:b/>
          <w:i/>
          <w:iCs/>
          <w:color w:val="000000" w:themeColor="text1"/>
          <w:sz w:val="22"/>
          <w:szCs w:val="22"/>
          <w:lang w:eastAsia="ja-JP"/>
        </w:rPr>
        <w:t>Rel.17 HST schemes (</w:t>
      </w:r>
      <w:r w:rsidR="00681C7B" w:rsidRPr="004C1448">
        <w:rPr>
          <w:rFonts w:ascii="Times New Roman" w:eastAsia="ＭＳ 明朝" w:hAnsi="Times New Roman" w:cs="Times New Roman"/>
          <w:b/>
          <w:i/>
          <w:iCs/>
          <w:color w:val="000000" w:themeColor="text1"/>
          <w:sz w:val="22"/>
          <w:szCs w:val="22"/>
          <w:lang w:eastAsia="ja-JP"/>
        </w:rPr>
        <w:t>scheme 1 or TRP-based pre-compensation</w:t>
      </w:r>
      <w:r w:rsidRPr="004C1448">
        <w:rPr>
          <w:rFonts w:ascii="Times New Roman" w:eastAsia="ＭＳ 明朝" w:hAnsi="Times New Roman" w:cs="Times New Roman"/>
          <w:b/>
          <w:i/>
          <w:iCs/>
          <w:color w:val="000000" w:themeColor="text1"/>
          <w:sz w:val="22"/>
          <w:szCs w:val="22"/>
          <w:lang w:eastAsia="ja-JP"/>
        </w:rPr>
        <w:t>)</w:t>
      </w:r>
      <w:r w:rsidR="00681C7B" w:rsidRPr="004C1448">
        <w:rPr>
          <w:rFonts w:ascii="Times New Roman" w:eastAsia="ＭＳ 明朝" w:hAnsi="Times New Roman" w:cs="Times New Roman"/>
          <w:b/>
          <w:i/>
          <w:iCs/>
          <w:color w:val="000000" w:themeColor="text1"/>
          <w:sz w:val="22"/>
          <w:szCs w:val="22"/>
          <w:lang w:eastAsia="ja-JP"/>
        </w:rPr>
        <w:t xml:space="preserve"> is </w:t>
      </w:r>
      <w:r w:rsidRPr="004C1448">
        <w:rPr>
          <w:rFonts w:ascii="Times New Roman" w:eastAsia="ＭＳ 明朝" w:hAnsi="Times New Roman" w:cs="Times New Roman"/>
          <w:b/>
          <w:i/>
          <w:iCs/>
          <w:color w:val="000000" w:themeColor="text1"/>
          <w:sz w:val="22"/>
          <w:szCs w:val="22"/>
          <w:lang w:eastAsia="ja-JP"/>
        </w:rPr>
        <w:t>applied</w:t>
      </w:r>
      <w:r w:rsidR="004C1448">
        <w:rPr>
          <w:rFonts w:ascii="Times New Roman" w:eastAsia="ＭＳ 明朝" w:hAnsi="Times New Roman" w:cs="Times New Roman"/>
          <w:b/>
          <w:i/>
          <w:iCs/>
          <w:color w:val="000000" w:themeColor="text1"/>
          <w:sz w:val="22"/>
          <w:szCs w:val="22"/>
          <w:lang w:eastAsia="ja-JP"/>
        </w:rPr>
        <w:t xml:space="preserve"> in the following condition:</w:t>
      </w:r>
    </w:p>
    <w:p w14:paraId="290C5E96" w14:textId="36A5F36A" w:rsidR="00681C7B" w:rsidRPr="004C1448" w:rsidRDefault="004C1448"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lastRenderedPageBreak/>
        <w:t>F</w:t>
      </w:r>
      <w:r w:rsidRPr="004C1448">
        <w:rPr>
          <w:rFonts w:ascii="Times New Roman" w:eastAsia="ＭＳ 明朝" w:hAnsi="Times New Roman" w:cs="Times New Roman"/>
          <w:b/>
          <w:i/>
          <w:color w:val="000000"/>
          <w:sz w:val="22"/>
          <w:szCs w:val="22"/>
          <w:lang w:eastAsia="ja-JP"/>
        </w:rPr>
        <w:t xml:space="preserve">or </w:t>
      </w:r>
      <w:r w:rsidR="00681C7B" w:rsidRPr="004C1448">
        <w:rPr>
          <w:rFonts w:ascii="Times New Roman" w:eastAsia="ＭＳ 明朝" w:hAnsi="Times New Roman" w:cs="Times New Roman"/>
          <w:b/>
          <w:i/>
          <w:color w:val="000000"/>
          <w:sz w:val="22"/>
          <w:szCs w:val="22"/>
          <w:lang w:eastAsia="ja-JP"/>
        </w:rPr>
        <w:t>PDSCH</w:t>
      </w:r>
      <w:r w:rsidR="00B52A51" w:rsidRPr="004C1448">
        <w:rPr>
          <w:rFonts w:ascii="Times New Roman" w:eastAsia="ＭＳ 明朝" w:hAnsi="Times New Roman" w:cs="Times New Roman"/>
          <w:b/>
          <w:i/>
          <w:color w:val="000000"/>
          <w:sz w:val="22"/>
          <w:szCs w:val="22"/>
          <w:lang w:eastAsia="ja-JP"/>
        </w:rPr>
        <w:t>,</w:t>
      </w:r>
      <w:r w:rsidR="00681C7B" w:rsidRPr="004C1448">
        <w:rPr>
          <w:rFonts w:ascii="Times New Roman" w:eastAsia="ＭＳ 明朝" w:hAnsi="Times New Roman" w:cs="Times New Roman"/>
          <w:b/>
          <w:i/>
          <w:color w:val="000000"/>
          <w:sz w:val="22"/>
          <w:szCs w:val="22"/>
          <w:lang w:eastAsia="ja-JP"/>
        </w:rPr>
        <w:t xml:space="preserve"> if RRC parameter of </w:t>
      </w:r>
      <w:r w:rsidR="00B52A51" w:rsidRPr="004C1448">
        <w:rPr>
          <w:rFonts w:ascii="Times New Roman" w:eastAsia="ＭＳ 明朝" w:hAnsi="Times New Roman" w:cs="Times New Roman"/>
          <w:b/>
          <w:i/>
          <w:iCs/>
          <w:color w:val="000000" w:themeColor="text1"/>
          <w:sz w:val="22"/>
          <w:szCs w:val="22"/>
          <w:lang w:eastAsia="ja-JP"/>
        </w:rPr>
        <w:t>Rel.17 HST schemes (scheme 1 or TRP-based pre-compensation)</w:t>
      </w:r>
      <w:r w:rsidR="00681C7B" w:rsidRPr="004C1448">
        <w:rPr>
          <w:rFonts w:ascii="Times New Roman" w:eastAsia="ＭＳ 明朝" w:hAnsi="Times New Roman" w:cs="Times New Roman"/>
          <w:b/>
          <w:i/>
          <w:color w:val="000000"/>
          <w:sz w:val="22"/>
          <w:szCs w:val="22"/>
          <w:lang w:eastAsia="ja-JP"/>
        </w:rPr>
        <w:t xml:space="preserve"> is configured, and if two TCI states are indicated by TCI state field in DCI format 1_1/1_2</w:t>
      </w:r>
      <w:r>
        <w:rPr>
          <w:rFonts w:ascii="Times New Roman" w:eastAsia="ＭＳ 明朝" w:hAnsi="Times New Roman" w:cs="Times New Roman"/>
          <w:b/>
          <w:i/>
          <w:color w:val="000000"/>
          <w:sz w:val="22"/>
          <w:szCs w:val="22"/>
          <w:lang w:eastAsia="ja-JP"/>
        </w:rPr>
        <w:t>.</w:t>
      </w:r>
    </w:p>
    <w:p w14:paraId="5A95710A" w14:textId="708A317F" w:rsidR="00681C7B" w:rsidRPr="00AE3D90" w:rsidRDefault="004C1448"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F</w:t>
      </w:r>
      <w:r w:rsidRPr="004C1448">
        <w:rPr>
          <w:rFonts w:ascii="Times New Roman" w:eastAsia="ＭＳ 明朝" w:hAnsi="Times New Roman" w:cs="Times New Roman"/>
          <w:b/>
          <w:i/>
          <w:color w:val="000000"/>
          <w:sz w:val="22"/>
          <w:szCs w:val="22"/>
          <w:lang w:eastAsia="ja-JP"/>
        </w:rPr>
        <w:t xml:space="preserve">or </w:t>
      </w:r>
      <w:r w:rsidR="00681C7B" w:rsidRPr="004C1448">
        <w:rPr>
          <w:rFonts w:ascii="Times New Roman" w:eastAsia="ＭＳ 明朝" w:hAnsi="Times New Roman" w:cs="Times New Roman"/>
          <w:b/>
          <w:i/>
          <w:color w:val="000000"/>
          <w:sz w:val="22"/>
          <w:szCs w:val="22"/>
          <w:lang w:eastAsia="ja-JP"/>
        </w:rPr>
        <w:t>PDCCH</w:t>
      </w:r>
      <w:r w:rsidR="00B52A51" w:rsidRPr="004C1448">
        <w:rPr>
          <w:rFonts w:ascii="Times New Roman" w:eastAsia="ＭＳ 明朝" w:hAnsi="Times New Roman" w:cs="Times New Roman"/>
          <w:b/>
          <w:i/>
          <w:color w:val="000000"/>
          <w:sz w:val="22"/>
          <w:szCs w:val="22"/>
          <w:lang w:eastAsia="ja-JP"/>
        </w:rPr>
        <w:t>,</w:t>
      </w:r>
      <w:r w:rsidR="00681C7B" w:rsidRPr="004C1448">
        <w:rPr>
          <w:rFonts w:ascii="Times New Roman" w:eastAsia="ＭＳ 明朝" w:hAnsi="Times New Roman" w:cs="Times New Roman"/>
          <w:b/>
          <w:i/>
          <w:color w:val="000000"/>
          <w:sz w:val="22"/>
          <w:szCs w:val="22"/>
          <w:lang w:eastAsia="ja-JP"/>
        </w:rPr>
        <w:t xml:space="preserve"> if RRC parameter of </w:t>
      </w:r>
      <w:r w:rsidR="00B52A51" w:rsidRPr="004C1448">
        <w:rPr>
          <w:rFonts w:ascii="Times New Roman" w:eastAsia="ＭＳ 明朝" w:hAnsi="Times New Roman" w:cs="Times New Roman"/>
          <w:b/>
          <w:i/>
          <w:iCs/>
          <w:color w:val="000000" w:themeColor="text1"/>
          <w:sz w:val="22"/>
          <w:szCs w:val="22"/>
          <w:lang w:eastAsia="ja-JP"/>
        </w:rPr>
        <w:t>Rel.17 HST schemes (scheme 1 or TRP-based pre-compensation)</w:t>
      </w:r>
      <w:r w:rsidR="00681C7B" w:rsidRPr="00AE3D90">
        <w:rPr>
          <w:rFonts w:ascii="Times New Roman" w:eastAsia="ＭＳ 明朝" w:hAnsi="Times New Roman" w:cs="Times New Roman"/>
          <w:b/>
          <w:i/>
          <w:color w:val="000000"/>
          <w:sz w:val="22"/>
          <w:szCs w:val="22"/>
          <w:lang w:eastAsia="ja-JP"/>
        </w:rPr>
        <w:t xml:space="preserve"> is configured, and if two TCI states are activated per CORESET by MAC CE.</w:t>
      </w:r>
    </w:p>
    <w:p w14:paraId="41A2AF85" w14:textId="2F616379" w:rsidR="00C72F8A" w:rsidRPr="00AE3D90" w:rsidRDefault="00C72F8A" w:rsidP="00BF317F">
      <w:pPr>
        <w:spacing w:beforeLines="50" w:before="120" w:afterLines="50" w:after="120"/>
        <w:jc w:val="both"/>
        <w:rPr>
          <w:rFonts w:eastAsia="ＭＳ 明朝"/>
          <w:color w:val="000000"/>
          <w:sz w:val="22"/>
          <w:szCs w:val="22"/>
          <w:lang w:eastAsia="ja-JP"/>
        </w:rPr>
      </w:pPr>
    </w:p>
    <w:p w14:paraId="45A70600" w14:textId="0099BC64" w:rsidR="00C72F8A" w:rsidRPr="00AE3D90" w:rsidRDefault="00C72F8A" w:rsidP="00C72F8A">
      <w:pPr>
        <w:spacing w:before="0" w:afterLines="50" w:after="120"/>
        <w:jc w:val="center"/>
        <w:rPr>
          <w:rFonts w:eastAsia="ＭＳ 明朝"/>
          <w:color w:val="000000"/>
          <w:sz w:val="22"/>
          <w:szCs w:val="22"/>
          <w:lang w:eastAsia="ja-JP"/>
        </w:rPr>
      </w:pPr>
      <w:r w:rsidRPr="00AE3D90">
        <w:rPr>
          <w:rFonts w:eastAsia="ＭＳ 明朝"/>
          <w:color w:val="000000"/>
          <w:sz w:val="22"/>
          <w:szCs w:val="22"/>
          <w:lang w:eastAsia="ja-JP"/>
        </w:rPr>
        <w:t>Table</w:t>
      </w:r>
      <w:r w:rsidRPr="00AE3D90">
        <w:rPr>
          <w:rFonts w:eastAsia="ＭＳ 明朝" w:hint="eastAsia"/>
          <w:color w:val="000000"/>
          <w:sz w:val="22"/>
          <w:szCs w:val="22"/>
          <w:lang w:eastAsia="ja-JP"/>
        </w:rPr>
        <w:t xml:space="preserve"> 1. </w:t>
      </w:r>
      <w:r w:rsidR="004813C9" w:rsidRPr="00AE3D90">
        <w:rPr>
          <w:rFonts w:eastAsia="ＭＳ 明朝"/>
          <w:color w:val="000000"/>
          <w:sz w:val="22"/>
          <w:szCs w:val="22"/>
          <w:lang w:eastAsia="ja-JP"/>
        </w:rPr>
        <w:t>Applicable c</w:t>
      </w:r>
      <w:r w:rsidRPr="00AE3D90">
        <w:rPr>
          <w:rFonts w:eastAsia="ＭＳ 明朝"/>
          <w:color w:val="000000"/>
          <w:sz w:val="22"/>
          <w:szCs w:val="22"/>
          <w:lang w:eastAsia="ja-JP"/>
        </w:rPr>
        <w:t xml:space="preserve">ondition of </w:t>
      </w:r>
      <w:r w:rsidR="00B52A51" w:rsidRPr="00AE3D90">
        <w:rPr>
          <w:rFonts w:eastAsia="ＭＳ 明朝"/>
          <w:color w:val="000000"/>
          <w:sz w:val="22"/>
          <w:szCs w:val="22"/>
          <w:lang w:eastAsia="ja-JP"/>
        </w:rPr>
        <w:t>Rel.17 HST schemes (scheme 1 or TRP-based pre-compensation)</w:t>
      </w:r>
      <w:r w:rsidRPr="00AE3D90">
        <w:rPr>
          <w:rFonts w:eastAsia="ＭＳ 明朝"/>
          <w:color w:val="000000"/>
          <w:sz w:val="22"/>
          <w:szCs w:val="22"/>
          <w:lang w:eastAsia="ja-JP"/>
        </w:rPr>
        <w:t>.</w:t>
      </w:r>
    </w:p>
    <w:tbl>
      <w:tblPr>
        <w:tblStyle w:val="af"/>
        <w:tblW w:w="0" w:type="auto"/>
        <w:tblLook w:val="04A0" w:firstRow="1" w:lastRow="0" w:firstColumn="1" w:lastColumn="0" w:noHBand="0" w:noVBand="1"/>
      </w:tblPr>
      <w:tblGrid>
        <w:gridCol w:w="3320"/>
        <w:gridCol w:w="3321"/>
        <w:gridCol w:w="3321"/>
      </w:tblGrid>
      <w:tr w:rsidR="00C72F8A" w14:paraId="718338EF" w14:textId="77777777" w:rsidTr="00C72F8A">
        <w:tc>
          <w:tcPr>
            <w:tcW w:w="3320" w:type="dxa"/>
          </w:tcPr>
          <w:p w14:paraId="1AAB2064" w14:textId="1E915AB2" w:rsidR="00C72F8A" w:rsidRPr="00E1212F" w:rsidRDefault="00C72F8A" w:rsidP="00A62557">
            <w:pPr>
              <w:spacing w:beforeLines="50" w:before="120" w:afterLines="50" w:after="120"/>
              <w:jc w:val="center"/>
              <w:rPr>
                <w:rFonts w:eastAsia="ＭＳ 明朝"/>
                <w:b/>
                <w:color w:val="000000"/>
                <w:sz w:val="22"/>
                <w:szCs w:val="22"/>
                <w:lang w:eastAsia="ja-JP"/>
              </w:rPr>
            </w:pPr>
            <w:r w:rsidRPr="00E1212F">
              <w:rPr>
                <w:rFonts w:eastAsia="ＭＳ 明朝" w:hint="eastAsia"/>
                <w:b/>
                <w:color w:val="000000"/>
                <w:sz w:val="22"/>
                <w:szCs w:val="22"/>
                <w:lang w:eastAsia="ja-JP"/>
              </w:rPr>
              <w:t>RRC parameter</w:t>
            </w:r>
            <w:r w:rsidRPr="00E1212F">
              <w:rPr>
                <w:rFonts w:eastAsia="ＭＳ 明朝"/>
                <w:b/>
                <w:color w:val="000000"/>
                <w:sz w:val="22"/>
                <w:szCs w:val="22"/>
                <w:lang w:eastAsia="ja-JP"/>
              </w:rPr>
              <w:t xml:space="preserve"> </w:t>
            </w:r>
            <w:r w:rsidR="00A62557" w:rsidRPr="00E1212F">
              <w:rPr>
                <w:rFonts w:eastAsia="ＭＳ 明朝"/>
                <w:b/>
                <w:color w:val="000000"/>
                <w:sz w:val="22"/>
                <w:szCs w:val="22"/>
                <w:lang w:eastAsia="ja-JP"/>
              </w:rPr>
              <w:t xml:space="preserve">of either </w:t>
            </w:r>
            <w:r w:rsidRPr="00E1212F">
              <w:rPr>
                <w:rFonts w:eastAsia="ＭＳ 明朝"/>
                <w:b/>
                <w:color w:val="000000"/>
                <w:sz w:val="22"/>
                <w:szCs w:val="22"/>
                <w:lang w:eastAsia="ja-JP"/>
              </w:rPr>
              <w:t>scheme 1</w:t>
            </w:r>
            <w:r w:rsidR="00A62557" w:rsidRPr="00E1212F">
              <w:rPr>
                <w:rFonts w:eastAsia="ＭＳ 明朝"/>
                <w:b/>
                <w:color w:val="000000"/>
                <w:sz w:val="22"/>
                <w:szCs w:val="22"/>
                <w:lang w:eastAsia="ja-JP"/>
              </w:rPr>
              <w:t xml:space="preserve"> or</w:t>
            </w:r>
            <w:r w:rsidRPr="00E1212F">
              <w:rPr>
                <w:rFonts w:eastAsia="ＭＳ 明朝"/>
                <w:b/>
                <w:color w:val="000000"/>
                <w:sz w:val="22"/>
                <w:szCs w:val="22"/>
                <w:lang w:eastAsia="ja-JP"/>
              </w:rPr>
              <w:t xml:space="preserve"> TRP-based pre-compensation</w:t>
            </w:r>
          </w:p>
        </w:tc>
        <w:tc>
          <w:tcPr>
            <w:tcW w:w="3321" w:type="dxa"/>
          </w:tcPr>
          <w:p w14:paraId="32066216" w14:textId="38315A94" w:rsidR="00C72F8A" w:rsidRPr="00E1212F" w:rsidRDefault="00C72F8A" w:rsidP="00681C7B">
            <w:pPr>
              <w:spacing w:beforeLines="50" w:before="120" w:afterLines="50" w:after="120"/>
              <w:jc w:val="center"/>
              <w:rPr>
                <w:rFonts w:eastAsia="ＭＳ 明朝"/>
                <w:b/>
                <w:color w:val="000000"/>
                <w:sz w:val="22"/>
                <w:szCs w:val="22"/>
                <w:lang w:eastAsia="ja-JP"/>
              </w:rPr>
            </w:pPr>
            <w:r w:rsidRPr="00E1212F">
              <w:rPr>
                <w:rFonts w:eastAsia="ＭＳ 明朝"/>
                <w:b/>
                <w:color w:val="000000"/>
                <w:sz w:val="22"/>
                <w:szCs w:val="22"/>
                <w:lang w:eastAsia="ja-JP"/>
              </w:rPr>
              <w:t xml:space="preserve">If </w:t>
            </w:r>
            <w:r w:rsidRPr="00E1212F">
              <w:rPr>
                <w:rFonts w:eastAsia="ＭＳ 明朝"/>
                <w:b/>
                <w:color w:val="000000"/>
                <w:sz w:val="22"/>
                <w:szCs w:val="22"/>
                <w:u w:val="single"/>
                <w:lang w:eastAsia="ja-JP"/>
              </w:rPr>
              <w:t>t</w:t>
            </w:r>
            <w:r w:rsidRPr="00E1212F">
              <w:rPr>
                <w:rFonts w:eastAsia="ＭＳ 明朝" w:hint="eastAsia"/>
                <w:b/>
                <w:color w:val="000000"/>
                <w:sz w:val="22"/>
                <w:szCs w:val="22"/>
                <w:u w:val="single"/>
                <w:lang w:eastAsia="ja-JP"/>
              </w:rPr>
              <w:t>wo TCI states</w:t>
            </w:r>
            <w:r w:rsidR="00681C7B" w:rsidRPr="00E1212F">
              <w:rPr>
                <w:rFonts w:eastAsia="ＭＳ 明朝"/>
                <w:b/>
                <w:color w:val="000000"/>
                <w:sz w:val="22"/>
                <w:szCs w:val="22"/>
                <w:lang w:eastAsia="ja-JP"/>
              </w:rPr>
              <w:t xml:space="preserve"> is indicated/activated for PDSCH/CORESET</w:t>
            </w:r>
          </w:p>
        </w:tc>
        <w:tc>
          <w:tcPr>
            <w:tcW w:w="3321" w:type="dxa"/>
          </w:tcPr>
          <w:p w14:paraId="39EDC3F4" w14:textId="34FC9569" w:rsidR="00C72F8A" w:rsidRPr="00E1212F" w:rsidRDefault="00C72F8A" w:rsidP="00C72F8A">
            <w:pPr>
              <w:spacing w:beforeLines="50" w:before="120" w:afterLines="50" w:after="120"/>
              <w:jc w:val="center"/>
              <w:rPr>
                <w:rFonts w:eastAsia="ＭＳ 明朝"/>
                <w:b/>
                <w:color w:val="000000"/>
                <w:sz w:val="22"/>
                <w:szCs w:val="22"/>
                <w:lang w:eastAsia="ja-JP"/>
              </w:rPr>
            </w:pPr>
            <w:r w:rsidRPr="00E1212F">
              <w:rPr>
                <w:rFonts w:eastAsia="ＭＳ 明朝" w:hint="eastAsia"/>
                <w:b/>
                <w:color w:val="000000"/>
                <w:sz w:val="22"/>
                <w:szCs w:val="22"/>
                <w:lang w:eastAsia="ja-JP"/>
              </w:rPr>
              <w:t xml:space="preserve">If </w:t>
            </w:r>
            <w:r w:rsidRPr="00E1212F">
              <w:rPr>
                <w:rFonts w:eastAsia="ＭＳ 明朝" w:hint="eastAsia"/>
                <w:b/>
                <w:color w:val="000000"/>
                <w:sz w:val="22"/>
                <w:szCs w:val="22"/>
                <w:u w:val="single"/>
                <w:lang w:eastAsia="ja-JP"/>
              </w:rPr>
              <w:t>one TCI states</w:t>
            </w:r>
            <w:r w:rsidR="00681C7B" w:rsidRPr="00E1212F">
              <w:rPr>
                <w:rFonts w:eastAsia="ＭＳ 明朝"/>
                <w:b/>
                <w:color w:val="000000"/>
                <w:sz w:val="22"/>
                <w:szCs w:val="22"/>
                <w:lang w:eastAsia="ja-JP"/>
              </w:rPr>
              <w:t xml:space="preserve"> is indicated/activated for PDSCH/CORESET</w:t>
            </w:r>
          </w:p>
        </w:tc>
      </w:tr>
      <w:tr w:rsidR="00C72F8A" w14:paraId="1D15590E" w14:textId="77777777" w:rsidTr="00C72F8A">
        <w:tc>
          <w:tcPr>
            <w:tcW w:w="3320" w:type="dxa"/>
          </w:tcPr>
          <w:p w14:paraId="522C2C19" w14:textId="5A9E1984" w:rsidR="00C72F8A" w:rsidRPr="00E1212F" w:rsidRDefault="00C72F8A" w:rsidP="00C72F8A">
            <w:pPr>
              <w:spacing w:beforeLines="50" w:before="120" w:afterLines="50" w:after="120"/>
              <w:jc w:val="center"/>
              <w:rPr>
                <w:rFonts w:eastAsia="ＭＳ 明朝"/>
                <w:b/>
                <w:color w:val="000000"/>
                <w:sz w:val="22"/>
                <w:szCs w:val="22"/>
                <w:lang w:eastAsia="ja-JP"/>
              </w:rPr>
            </w:pPr>
            <w:r w:rsidRPr="00E1212F">
              <w:rPr>
                <w:rFonts w:eastAsia="ＭＳ 明朝"/>
                <w:b/>
                <w:color w:val="000000"/>
                <w:sz w:val="22"/>
                <w:szCs w:val="22"/>
                <w:lang w:eastAsia="ja-JP"/>
              </w:rPr>
              <w:t>E</w:t>
            </w:r>
            <w:r w:rsidRPr="00E1212F">
              <w:rPr>
                <w:rFonts w:eastAsia="ＭＳ 明朝" w:hint="eastAsia"/>
                <w:b/>
                <w:color w:val="000000"/>
                <w:sz w:val="22"/>
                <w:szCs w:val="22"/>
                <w:lang w:eastAsia="ja-JP"/>
              </w:rPr>
              <w:t>nabled</w:t>
            </w:r>
          </w:p>
        </w:tc>
        <w:tc>
          <w:tcPr>
            <w:tcW w:w="3321" w:type="dxa"/>
          </w:tcPr>
          <w:p w14:paraId="03A49DEB" w14:textId="24DD077F" w:rsidR="00C72F8A" w:rsidRDefault="004C1448" w:rsidP="00C72F8A">
            <w:pPr>
              <w:spacing w:beforeLines="50" w:before="120" w:afterLines="50" w:after="120"/>
              <w:jc w:val="center"/>
              <w:rPr>
                <w:rFonts w:eastAsia="ＭＳ 明朝"/>
                <w:color w:val="000000"/>
                <w:sz w:val="22"/>
                <w:szCs w:val="22"/>
                <w:lang w:eastAsia="ja-JP"/>
              </w:rPr>
            </w:pPr>
            <w:r>
              <w:rPr>
                <w:rFonts w:eastAsia="ＭＳ 明朝"/>
                <w:color w:val="000000"/>
                <w:sz w:val="22"/>
                <w:szCs w:val="22"/>
                <w:lang w:eastAsia="ja-JP"/>
              </w:rPr>
              <w:t>S</w:t>
            </w:r>
            <w:r>
              <w:rPr>
                <w:rFonts w:eastAsia="ＭＳ 明朝"/>
                <w:color w:val="000000"/>
                <w:sz w:val="22"/>
                <w:szCs w:val="22"/>
                <w:lang w:eastAsia="ja-JP"/>
              </w:rPr>
              <w:t xml:space="preserve">cheme </w:t>
            </w:r>
            <w:r w:rsidR="00C72F8A">
              <w:rPr>
                <w:rFonts w:eastAsia="ＭＳ 明朝"/>
                <w:color w:val="000000"/>
                <w:sz w:val="22"/>
                <w:szCs w:val="22"/>
                <w:lang w:eastAsia="ja-JP"/>
              </w:rPr>
              <w:t>1 or TRP-based pre-compensation</w:t>
            </w:r>
          </w:p>
        </w:tc>
        <w:tc>
          <w:tcPr>
            <w:tcW w:w="3321" w:type="dxa"/>
          </w:tcPr>
          <w:p w14:paraId="5D4AE3E3" w14:textId="4DE2DBBA" w:rsidR="00C72F8A" w:rsidRDefault="00C72F8A" w:rsidP="00C72F8A">
            <w:pPr>
              <w:spacing w:beforeLines="50" w:before="120" w:afterLines="50" w:after="120"/>
              <w:jc w:val="center"/>
              <w:rPr>
                <w:rFonts w:eastAsia="ＭＳ 明朝"/>
                <w:color w:val="000000"/>
                <w:sz w:val="22"/>
                <w:szCs w:val="22"/>
                <w:lang w:eastAsia="ja-JP"/>
              </w:rPr>
            </w:pPr>
            <w:r>
              <w:rPr>
                <w:rFonts w:eastAsia="ＭＳ 明朝" w:hint="eastAsia"/>
                <w:color w:val="000000"/>
                <w:sz w:val="22"/>
                <w:szCs w:val="22"/>
                <w:lang w:eastAsia="ja-JP"/>
              </w:rPr>
              <w:t>Single TRP</w:t>
            </w:r>
          </w:p>
        </w:tc>
      </w:tr>
      <w:tr w:rsidR="00C72F8A" w14:paraId="603B65D3" w14:textId="77777777" w:rsidTr="00D222AD">
        <w:tc>
          <w:tcPr>
            <w:tcW w:w="3320" w:type="dxa"/>
          </w:tcPr>
          <w:p w14:paraId="57061C8A" w14:textId="4E754B55" w:rsidR="00C72F8A" w:rsidRPr="00E1212F" w:rsidRDefault="004C1448" w:rsidP="00C72F8A">
            <w:pPr>
              <w:spacing w:beforeLines="50" w:before="120" w:afterLines="50" w:after="120"/>
              <w:jc w:val="center"/>
              <w:rPr>
                <w:rFonts w:eastAsia="ＭＳ 明朝"/>
                <w:b/>
                <w:color w:val="000000"/>
                <w:sz w:val="22"/>
                <w:szCs w:val="22"/>
                <w:lang w:eastAsia="ja-JP"/>
              </w:rPr>
            </w:pPr>
            <w:r>
              <w:rPr>
                <w:rFonts w:eastAsia="ＭＳ 明朝"/>
                <w:b/>
                <w:color w:val="000000"/>
                <w:sz w:val="22"/>
                <w:szCs w:val="22"/>
                <w:lang w:eastAsia="ja-JP"/>
              </w:rPr>
              <w:t>D</w:t>
            </w:r>
            <w:r w:rsidRPr="00E1212F">
              <w:rPr>
                <w:rFonts w:eastAsia="ＭＳ 明朝" w:hint="eastAsia"/>
                <w:b/>
                <w:color w:val="000000"/>
                <w:sz w:val="22"/>
                <w:szCs w:val="22"/>
                <w:lang w:eastAsia="ja-JP"/>
              </w:rPr>
              <w:t>isabled</w:t>
            </w:r>
          </w:p>
        </w:tc>
        <w:tc>
          <w:tcPr>
            <w:tcW w:w="6642" w:type="dxa"/>
            <w:gridSpan w:val="2"/>
          </w:tcPr>
          <w:p w14:paraId="2E6E8043" w14:textId="73418A1E" w:rsidR="00C72F8A" w:rsidRDefault="00C72F8A" w:rsidP="00C72F8A">
            <w:pPr>
              <w:spacing w:beforeLines="50" w:before="120" w:afterLines="50" w:after="120"/>
              <w:jc w:val="center"/>
              <w:rPr>
                <w:rFonts w:eastAsia="ＭＳ 明朝"/>
                <w:color w:val="000000"/>
                <w:sz w:val="22"/>
                <w:szCs w:val="22"/>
                <w:lang w:eastAsia="ja-JP"/>
              </w:rPr>
            </w:pPr>
            <w:r>
              <w:rPr>
                <w:rFonts w:eastAsia="ＭＳ 明朝" w:hint="eastAsia"/>
                <w:color w:val="000000"/>
                <w:sz w:val="22"/>
                <w:szCs w:val="22"/>
                <w:lang w:eastAsia="ja-JP"/>
              </w:rPr>
              <w:t>Single TRP</w:t>
            </w:r>
          </w:p>
        </w:tc>
      </w:tr>
    </w:tbl>
    <w:p w14:paraId="0F1F7A64" w14:textId="5067456C" w:rsidR="00C72F8A" w:rsidRDefault="00C72F8A" w:rsidP="00BF317F">
      <w:pPr>
        <w:spacing w:beforeLines="50" w:before="120" w:afterLines="50" w:after="120"/>
        <w:jc w:val="both"/>
        <w:rPr>
          <w:rFonts w:eastAsia="ＭＳ 明朝"/>
          <w:color w:val="000000"/>
          <w:sz w:val="22"/>
          <w:szCs w:val="22"/>
          <w:lang w:eastAsia="ja-JP"/>
        </w:rPr>
      </w:pPr>
    </w:p>
    <w:p w14:paraId="0366CE67" w14:textId="15BD4DC4" w:rsidR="00150A43" w:rsidRDefault="00150A43" w:rsidP="00150A43">
      <w:pPr>
        <w:pStyle w:val="1"/>
      </w:pPr>
      <w:r>
        <w:t>NW based solution</w:t>
      </w:r>
    </w:p>
    <w:p w14:paraId="550DEE3C" w14:textId="1D940282" w:rsidR="007213B8" w:rsidRPr="00BF317F" w:rsidRDefault="007213B8" w:rsidP="007213B8">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For NW based solution, following agreement w</w:t>
      </w:r>
      <w:r w:rsidR="00426E58">
        <w:rPr>
          <w:rFonts w:eastAsia="ＭＳ 明朝"/>
          <w:color w:val="000000"/>
          <w:sz w:val="22"/>
          <w:szCs w:val="22"/>
          <w:lang w:eastAsia="ja-JP"/>
        </w:rPr>
        <w:t>as</w:t>
      </w:r>
      <w:r>
        <w:rPr>
          <w:rFonts w:eastAsia="ＭＳ 明朝"/>
          <w:color w:val="000000"/>
          <w:sz w:val="22"/>
          <w:szCs w:val="22"/>
          <w:lang w:eastAsia="ja-JP"/>
        </w:rPr>
        <w:t xml:space="preserve"> made</w:t>
      </w:r>
      <w:r w:rsidRPr="003F4886">
        <w:rPr>
          <w:rFonts w:eastAsia="ＭＳ 明朝" w:hint="eastAsia"/>
          <w:color w:val="000000"/>
          <w:sz w:val="22"/>
          <w:szCs w:val="22"/>
          <w:lang w:eastAsia="ja-JP"/>
        </w:rPr>
        <w:t xml:space="preserve"> </w:t>
      </w:r>
      <w:r>
        <w:rPr>
          <w:rFonts w:eastAsia="ＭＳ 明朝"/>
          <w:color w:val="000000"/>
          <w:sz w:val="22"/>
          <w:szCs w:val="22"/>
          <w:lang w:eastAsia="ja-JP"/>
        </w:rPr>
        <w:t>i</w:t>
      </w:r>
      <w:r>
        <w:rPr>
          <w:rFonts w:eastAsia="ＭＳ 明朝" w:hint="eastAsia"/>
          <w:color w:val="000000"/>
          <w:sz w:val="22"/>
          <w:szCs w:val="22"/>
          <w:lang w:eastAsia="ja-JP"/>
        </w:rPr>
        <w:t>n RAN1</w:t>
      </w:r>
      <w:r>
        <w:rPr>
          <w:rFonts w:eastAsia="ＭＳ 明朝"/>
          <w:color w:val="000000"/>
          <w:sz w:val="22"/>
          <w:szCs w:val="22"/>
          <w:lang w:eastAsia="ja-JP"/>
        </w:rPr>
        <w:t>#</w:t>
      </w:r>
      <w:r>
        <w:rPr>
          <w:rFonts w:eastAsia="ＭＳ 明朝" w:hint="eastAsia"/>
          <w:color w:val="000000"/>
          <w:sz w:val="22"/>
          <w:szCs w:val="22"/>
          <w:lang w:eastAsia="ja-JP"/>
        </w:rPr>
        <w:t>10</w:t>
      </w:r>
      <w:r w:rsidR="00426E58">
        <w:rPr>
          <w:rFonts w:eastAsia="ＭＳ 明朝"/>
          <w:color w:val="000000"/>
          <w:sz w:val="22"/>
          <w:szCs w:val="22"/>
          <w:lang w:eastAsia="ja-JP"/>
        </w:rPr>
        <w:t>4</w:t>
      </w:r>
      <w:r w:rsidR="006C756B">
        <w:rPr>
          <w:rFonts w:eastAsia="ＭＳ 明朝"/>
          <w:color w:val="000000"/>
          <w:sz w:val="22"/>
          <w:szCs w:val="22"/>
          <w:lang w:eastAsia="ja-JP"/>
        </w:rPr>
        <w:t>bis-</w:t>
      </w:r>
      <w:r>
        <w:rPr>
          <w:rFonts w:eastAsia="ＭＳ 明朝" w:hint="eastAsia"/>
          <w:color w:val="000000"/>
          <w:sz w:val="22"/>
          <w:szCs w:val="22"/>
          <w:lang w:eastAsia="ja-JP"/>
        </w:rPr>
        <w:t>e</w:t>
      </w:r>
      <w:r>
        <w:rPr>
          <w:rFonts w:eastAsia="ＭＳ 明朝"/>
          <w:color w:val="000000"/>
          <w:sz w:val="22"/>
          <w:szCs w:val="22"/>
          <w:lang w:eastAsia="ja-JP"/>
        </w:rPr>
        <w:t xml:space="preserve"> meeting.</w:t>
      </w:r>
    </w:p>
    <w:tbl>
      <w:tblPr>
        <w:tblStyle w:val="af"/>
        <w:tblW w:w="0" w:type="auto"/>
        <w:tblLook w:val="04A0" w:firstRow="1" w:lastRow="0" w:firstColumn="1" w:lastColumn="0" w:noHBand="0" w:noVBand="1"/>
      </w:tblPr>
      <w:tblGrid>
        <w:gridCol w:w="9962"/>
      </w:tblGrid>
      <w:tr w:rsidR="00150A43" w:rsidRPr="00B96DAA" w14:paraId="580B341F" w14:textId="77777777" w:rsidTr="00273C44">
        <w:tc>
          <w:tcPr>
            <w:tcW w:w="9962" w:type="dxa"/>
          </w:tcPr>
          <w:p w14:paraId="6D5F2C61" w14:textId="77777777" w:rsidR="000538E9" w:rsidRPr="000538E9" w:rsidRDefault="000538E9" w:rsidP="000538E9">
            <w:pPr>
              <w:spacing w:before="0" w:after="0"/>
              <w:rPr>
                <w:b/>
                <w:bCs/>
                <w:sz w:val="22"/>
                <w:szCs w:val="22"/>
                <w:highlight w:val="green"/>
                <w:lang w:eastAsia="x-none"/>
              </w:rPr>
            </w:pPr>
            <w:r w:rsidRPr="000538E9">
              <w:rPr>
                <w:b/>
                <w:bCs/>
                <w:sz w:val="22"/>
                <w:szCs w:val="22"/>
                <w:highlight w:val="green"/>
                <w:lang w:eastAsia="x-none"/>
              </w:rPr>
              <w:t>Agreement</w:t>
            </w:r>
          </w:p>
          <w:p w14:paraId="7736757A" w14:textId="77777777" w:rsidR="000538E9" w:rsidRPr="000538E9" w:rsidRDefault="000538E9" w:rsidP="000538E9">
            <w:pPr>
              <w:pStyle w:val="aa"/>
              <w:spacing w:before="0" w:after="0"/>
              <w:ind w:firstLineChars="0" w:firstLine="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Specification-based TRP Doppler pre-compensation scheme is supported in Rel-17 for FR1 with one or both:</w:t>
            </w:r>
          </w:p>
          <w:p w14:paraId="7F45CD6A" w14:textId="77777777" w:rsidR="000538E9" w:rsidRPr="000538E9" w:rsidRDefault="000538E9" w:rsidP="000538E9">
            <w:pPr>
              <w:pStyle w:val="aa"/>
              <w:numPr>
                <w:ilvl w:val="0"/>
                <w:numId w:val="22"/>
              </w:numPr>
              <w:spacing w:before="0" w:after="0"/>
              <w:ind w:firstLineChars="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UL RS based Doppler estimation by gNB</w:t>
            </w:r>
          </w:p>
          <w:p w14:paraId="33E664B4" w14:textId="77777777" w:rsidR="000538E9" w:rsidRPr="000538E9" w:rsidRDefault="000538E9" w:rsidP="000538E9">
            <w:pPr>
              <w:pStyle w:val="aa"/>
              <w:numPr>
                <w:ilvl w:val="1"/>
                <w:numId w:val="22"/>
              </w:numPr>
              <w:spacing w:before="0" w:after="0"/>
              <w:ind w:firstLineChars="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 xml:space="preserve">FFS: Details including UL RS enhancement </w:t>
            </w:r>
          </w:p>
          <w:p w14:paraId="28B21759" w14:textId="77777777" w:rsidR="000538E9" w:rsidRPr="000538E9" w:rsidRDefault="000538E9" w:rsidP="000538E9">
            <w:pPr>
              <w:pStyle w:val="aa"/>
              <w:numPr>
                <w:ilvl w:val="0"/>
                <w:numId w:val="22"/>
              </w:numPr>
              <w:spacing w:before="0" w:after="0"/>
              <w:ind w:firstLineChars="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DL RS based Doppler feedback by UE</w:t>
            </w:r>
          </w:p>
          <w:p w14:paraId="53366F86" w14:textId="77777777" w:rsidR="000538E9" w:rsidRPr="000538E9" w:rsidRDefault="000538E9" w:rsidP="000538E9">
            <w:pPr>
              <w:pStyle w:val="aa"/>
              <w:numPr>
                <w:ilvl w:val="1"/>
                <w:numId w:val="22"/>
              </w:numPr>
              <w:spacing w:before="0" w:after="0"/>
              <w:ind w:firstLineChars="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FFS: Details</w:t>
            </w:r>
          </w:p>
          <w:p w14:paraId="6A613860" w14:textId="77777777" w:rsidR="000538E9" w:rsidRPr="000538E9" w:rsidRDefault="000538E9" w:rsidP="000538E9">
            <w:pPr>
              <w:pStyle w:val="aa"/>
              <w:numPr>
                <w:ilvl w:val="1"/>
                <w:numId w:val="22"/>
              </w:numPr>
              <w:spacing w:before="0" w:after="0"/>
              <w:ind w:firstLineChars="0"/>
              <w:contextualSpacing/>
              <w:rPr>
                <w:rFonts w:ascii="Times New Roman" w:eastAsia="Malgun Gothic" w:hAnsi="Times New Roman" w:cs="Times New Roman"/>
                <w:sz w:val="22"/>
                <w:szCs w:val="22"/>
              </w:rPr>
            </w:pPr>
            <w:r w:rsidRPr="000538E9">
              <w:rPr>
                <w:rFonts w:ascii="Times New Roman" w:eastAsia="Malgun Gothic" w:hAnsi="Times New Roman" w:cs="Times New Roman"/>
                <w:sz w:val="22"/>
                <w:szCs w:val="22"/>
              </w:rPr>
              <w:t>FFS: Whether UE capability needs to be introduced</w:t>
            </w:r>
          </w:p>
          <w:p w14:paraId="7A3ED8AC" w14:textId="46CD5C62" w:rsidR="00426E58" w:rsidRPr="000538E9" w:rsidRDefault="000538E9" w:rsidP="00426E58">
            <w:pPr>
              <w:pStyle w:val="aa"/>
              <w:numPr>
                <w:ilvl w:val="0"/>
                <w:numId w:val="22"/>
              </w:numPr>
              <w:spacing w:before="0" w:after="0"/>
              <w:ind w:firstLineChars="0"/>
              <w:contextualSpacing/>
              <w:rPr>
                <w:rFonts w:ascii="Times New Roman" w:eastAsia="Malgun Gothic" w:hAnsi="Times New Roman" w:cs="Times New Roman"/>
              </w:rPr>
            </w:pPr>
            <w:r w:rsidRPr="000538E9">
              <w:rPr>
                <w:rFonts w:ascii="Times New Roman" w:eastAsia="Malgun Gothic" w:hAnsi="Times New Roman" w:cs="Times New Roman"/>
                <w:sz w:val="22"/>
                <w:szCs w:val="22"/>
              </w:rPr>
              <w:t>Whether to support one or both will be decided later</w:t>
            </w:r>
          </w:p>
        </w:tc>
      </w:tr>
    </w:tbl>
    <w:p w14:paraId="705A4717" w14:textId="2A83D0F7" w:rsidR="00D214CC" w:rsidRDefault="00675CF4" w:rsidP="00C30910">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In</w:t>
      </w:r>
      <w:r w:rsidR="0089335D">
        <w:rPr>
          <w:rFonts w:eastAsia="ＭＳ 明朝"/>
          <w:color w:val="000000"/>
          <w:sz w:val="22"/>
          <w:szCs w:val="22"/>
          <w:lang w:eastAsia="ja-JP"/>
        </w:rPr>
        <w:t xml:space="preserve"> NW based solution</w:t>
      </w:r>
      <w:r>
        <w:rPr>
          <w:rFonts w:eastAsia="ＭＳ 明朝"/>
          <w:color w:val="000000"/>
          <w:sz w:val="22"/>
          <w:szCs w:val="22"/>
          <w:lang w:eastAsia="ja-JP"/>
        </w:rPr>
        <w:t xml:space="preserve">, </w:t>
      </w:r>
      <w:r w:rsidR="00D214CC">
        <w:rPr>
          <w:rFonts w:eastAsia="ＭＳ 明朝"/>
          <w:color w:val="000000"/>
          <w:sz w:val="22"/>
          <w:szCs w:val="22"/>
          <w:lang w:eastAsia="ja-JP"/>
        </w:rPr>
        <w:t xml:space="preserve">it is </w:t>
      </w:r>
      <w:r w:rsidR="00B91A45">
        <w:rPr>
          <w:rFonts w:eastAsia="ＭＳ 明朝"/>
          <w:color w:val="000000"/>
          <w:sz w:val="22"/>
          <w:szCs w:val="22"/>
          <w:lang w:eastAsia="ja-JP"/>
        </w:rPr>
        <w:t>necessary</w:t>
      </w:r>
      <w:r w:rsidR="00D214CC">
        <w:rPr>
          <w:rFonts w:eastAsia="ＭＳ 明朝"/>
          <w:color w:val="000000"/>
          <w:sz w:val="22"/>
          <w:szCs w:val="22"/>
          <w:lang w:eastAsia="ja-JP"/>
        </w:rPr>
        <w:t xml:space="preserve"> for gNB to </w:t>
      </w:r>
      <w:r w:rsidR="00B91A45">
        <w:rPr>
          <w:rFonts w:eastAsia="ＭＳ 明朝"/>
          <w:color w:val="000000"/>
          <w:sz w:val="22"/>
          <w:szCs w:val="22"/>
          <w:lang w:eastAsia="ja-JP"/>
        </w:rPr>
        <w:t xml:space="preserve">accurately </w:t>
      </w:r>
      <w:r w:rsidR="00E2189F">
        <w:rPr>
          <w:rFonts w:eastAsia="ＭＳ 明朝"/>
          <w:color w:val="000000"/>
          <w:sz w:val="22"/>
          <w:szCs w:val="22"/>
          <w:lang w:eastAsia="ja-JP"/>
        </w:rPr>
        <w:t xml:space="preserve">obtain Doppler information. In UL RS based Doppler estimation, gNB estimates </w:t>
      </w:r>
      <w:r w:rsidR="00073380">
        <w:rPr>
          <w:rFonts w:eastAsia="ＭＳ 明朝"/>
          <w:color w:val="000000"/>
          <w:sz w:val="22"/>
          <w:szCs w:val="22"/>
          <w:lang w:eastAsia="ja-JP"/>
        </w:rPr>
        <w:t xml:space="preserve">the </w:t>
      </w:r>
      <w:r w:rsidR="00E2189F">
        <w:rPr>
          <w:rFonts w:eastAsia="ＭＳ 明朝"/>
          <w:color w:val="000000"/>
          <w:sz w:val="22"/>
          <w:szCs w:val="22"/>
          <w:lang w:eastAsia="ja-JP"/>
        </w:rPr>
        <w:t>Doppler based on the reception of UL RSs (e.g. DMRS of PUCCH/PUSCH, SRS). In DL RS based Doppler estimation, UE estimates</w:t>
      </w:r>
      <w:r w:rsidR="00073380">
        <w:rPr>
          <w:rFonts w:eastAsia="ＭＳ 明朝"/>
          <w:color w:val="000000"/>
          <w:sz w:val="22"/>
          <w:szCs w:val="22"/>
          <w:lang w:eastAsia="ja-JP"/>
        </w:rPr>
        <w:t xml:space="preserve"> the</w:t>
      </w:r>
      <w:r w:rsidR="00E2189F">
        <w:rPr>
          <w:rFonts w:eastAsia="ＭＳ 明朝"/>
          <w:color w:val="000000"/>
          <w:sz w:val="22"/>
          <w:szCs w:val="22"/>
          <w:lang w:eastAsia="ja-JP"/>
        </w:rPr>
        <w:t xml:space="preserve"> Doppler based on the measurement of DL RS</w:t>
      </w:r>
      <w:r w:rsidR="0025338E">
        <w:rPr>
          <w:rFonts w:eastAsia="ＭＳ 明朝"/>
          <w:color w:val="000000"/>
          <w:sz w:val="22"/>
          <w:szCs w:val="22"/>
          <w:lang w:eastAsia="ja-JP"/>
        </w:rPr>
        <w:t xml:space="preserve"> </w:t>
      </w:r>
      <w:r w:rsidR="00E2189F">
        <w:rPr>
          <w:rFonts w:eastAsia="ＭＳ 明朝"/>
          <w:color w:val="000000"/>
          <w:sz w:val="22"/>
          <w:szCs w:val="22"/>
          <w:lang w:eastAsia="ja-JP"/>
        </w:rPr>
        <w:t>(e.g. CSI-RS/TRS/SSB) and reports it to gNB.</w:t>
      </w:r>
      <w:r w:rsidR="000A6DCB">
        <w:rPr>
          <w:rFonts w:eastAsia="ＭＳ 明朝"/>
          <w:color w:val="000000"/>
          <w:sz w:val="22"/>
          <w:szCs w:val="22"/>
          <w:lang w:eastAsia="ja-JP"/>
        </w:rPr>
        <w:t xml:space="preserve"> </w:t>
      </w:r>
      <w:r w:rsidR="000A6DCB" w:rsidRPr="000A6DCB">
        <w:rPr>
          <w:rFonts w:eastAsia="ＭＳ 明朝"/>
          <w:color w:val="000000"/>
          <w:sz w:val="22"/>
          <w:szCs w:val="22"/>
          <w:lang w:eastAsia="ja-JP"/>
        </w:rPr>
        <w:t>UL RS based Doppler estimation</w:t>
      </w:r>
      <w:r w:rsidR="000A6DCB">
        <w:rPr>
          <w:rFonts w:eastAsia="ＭＳ 明朝"/>
          <w:color w:val="000000"/>
          <w:sz w:val="22"/>
          <w:szCs w:val="22"/>
          <w:lang w:eastAsia="ja-JP"/>
        </w:rPr>
        <w:t xml:space="preserve"> is simpler, however, in FDD band, Doppler on DL band would be different from Doppler estimated on UL band. Thus, DL RS based Doppler feedback should be </w:t>
      </w:r>
      <w:r w:rsidR="00B91A45">
        <w:rPr>
          <w:rFonts w:eastAsia="ＭＳ 明朝"/>
          <w:color w:val="000000"/>
          <w:sz w:val="22"/>
          <w:szCs w:val="22"/>
          <w:lang w:eastAsia="ja-JP"/>
        </w:rPr>
        <w:t xml:space="preserve">at least </w:t>
      </w:r>
      <w:r w:rsidR="000A6DCB">
        <w:rPr>
          <w:rFonts w:eastAsia="ＭＳ 明朝"/>
          <w:color w:val="000000"/>
          <w:sz w:val="22"/>
          <w:szCs w:val="22"/>
          <w:lang w:eastAsia="ja-JP"/>
        </w:rPr>
        <w:t>supported.</w:t>
      </w:r>
      <w:r w:rsidR="0025338E">
        <w:rPr>
          <w:rFonts w:eastAsia="ＭＳ 明朝"/>
          <w:color w:val="000000"/>
          <w:sz w:val="22"/>
          <w:szCs w:val="22"/>
          <w:lang w:eastAsia="ja-JP"/>
        </w:rPr>
        <w:t xml:space="preserve"> </w:t>
      </w:r>
    </w:p>
    <w:p w14:paraId="49D91AB4" w14:textId="1118AF40" w:rsidR="007874EB" w:rsidRPr="00FD2107" w:rsidRDefault="007874EB" w:rsidP="00AE3D90">
      <w:pPr>
        <w:spacing w:before="60"/>
        <w:jc w:val="both"/>
        <w:rPr>
          <w:b/>
          <w:bCs/>
          <w:color w:val="000000" w:themeColor="text1"/>
          <w:sz w:val="23"/>
          <w:szCs w:val="23"/>
          <w:u w:val="single"/>
        </w:rPr>
      </w:pPr>
      <w:r>
        <w:rPr>
          <w:rFonts w:eastAsiaTheme="minorEastAsia"/>
          <w:b/>
          <w:bCs/>
          <w:color w:val="000000" w:themeColor="text1"/>
          <w:sz w:val="22"/>
          <w:szCs w:val="22"/>
          <w:u w:val="single"/>
        </w:rPr>
        <w:t xml:space="preserve">Proposal </w:t>
      </w:r>
      <w:r w:rsidR="001124BB">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w:t>
      </w:r>
    </w:p>
    <w:p w14:paraId="18BFDEEF" w14:textId="2A1CF577" w:rsidR="000A6DCB" w:rsidRDefault="007874EB" w:rsidP="00AE3D90">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sidRPr="00FD5C12">
        <w:rPr>
          <w:rFonts w:ascii="Times New Roman" w:eastAsia="ＭＳ 明朝" w:hAnsi="Times New Roman" w:cs="Times New Roman"/>
          <w:b/>
          <w:i/>
          <w:iCs/>
          <w:color w:val="000000" w:themeColor="text1"/>
          <w:sz w:val="22"/>
          <w:szCs w:val="22"/>
          <w:lang w:eastAsia="ja-JP"/>
        </w:rPr>
        <w:t xml:space="preserve">For </w:t>
      </w:r>
      <w:r w:rsidR="000A6DCB" w:rsidRPr="000A6DCB">
        <w:rPr>
          <w:rFonts w:ascii="Times New Roman" w:eastAsia="ＭＳ 明朝" w:hAnsi="Times New Roman" w:cs="Times New Roman"/>
          <w:b/>
          <w:i/>
          <w:iCs/>
          <w:color w:val="000000" w:themeColor="text1"/>
          <w:sz w:val="22"/>
          <w:szCs w:val="22"/>
          <w:lang w:eastAsia="ja-JP"/>
        </w:rPr>
        <w:t>TRP Doppler pre-compensation scheme</w:t>
      </w:r>
      <w:r w:rsidR="000A6DCB">
        <w:rPr>
          <w:rFonts w:ascii="Times New Roman" w:eastAsia="ＭＳ 明朝" w:hAnsi="Times New Roman" w:cs="Times New Roman"/>
          <w:b/>
          <w:i/>
          <w:iCs/>
          <w:color w:val="000000" w:themeColor="text1"/>
          <w:sz w:val="22"/>
          <w:szCs w:val="22"/>
          <w:lang w:eastAsia="ja-JP"/>
        </w:rPr>
        <w:t xml:space="preserve">, support </w:t>
      </w:r>
      <w:r w:rsidR="000A6DCB" w:rsidRPr="000A6DCB">
        <w:rPr>
          <w:rFonts w:ascii="Times New Roman" w:eastAsia="ＭＳ 明朝" w:hAnsi="Times New Roman" w:cs="Times New Roman"/>
          <w:b/>
          <w:i/>
          <w:iCs/>
          <w:color w:val="000000" w:themeColor="text1"/>
          <w:sz w:val="22"/>
          <w:szCs w:val="22"/>
          <w:lang w:eastAsia="ja-JP"/>
        </w:rPr>
        <w:t>DL RS based Doppler feedback</w:t>
      </w:r>
      <w:r w:rsidR="000A6DCB">
        <w:rPr>
          <w:rFonts w:ascii="Times New Roman" w:eastAsia="ＭＳ 明朝" w:hAnsi="Times New Roman" w:cs="Times New Roman"/>
          <w:b/>
          <w:i/>
          <w:iCs/>
          <w:color w:val="000000" w:themeColor="text1"/>
          <w:sz w:val="22"/>
          <w:szCs w:val="22"/>
          <w:lang w:eastAsia="ja-JP"/>
        </w:rPr>
        <w:t>, at least.</w:t>
      </w:r>
    </w:p>
    <w:p w14:paraId="3401B192" w14:textId="4D8822F9" w:rsidR="00416BB1" w:rsidRDefault="00416BB1" w:rsidP="00AE3D90">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Note: </w:t>
      </w:r>
      <w:r w:rsidRPr="00416BB1">
        <w:rPr>
          <w:rFonts w:ascii="Times New Roman" w:eastAsia="ＭＳ 明朝" w:hAnsi="Times New Roman" w:cs="Times New Roman"/>
          <w:b/>
          <w:i/>
          <w:iCs/>
          <w:color w:val="000000" w:themeColor="text1"/>
          <w:sz w:val="22"/>
          <w:szCs w:val="22"/>
          <w:lang w:eastAsia="ja-JP"/>
        </w:rPr>
        <w:t>DL RS based Doppler feedback</w:t>
      </w:r>
      <w:r>
        <w:rPr>
          <w:rFonts w:ascii="Times New Roman" w:eastAsia="ＭＳ 明朝" w:hAnsi="Times New Roman" w:cs="Times New Roman"/>
          <w:b/>
          <w:i/>
          <w:iCs/>
          <w:color w:val="000000" w:themeColor="text1"/>
          <w:sz w:val="22"/>
          <w:szCs w:val="22"/>
          <w:lang w:eastAsia="ja-JP"/>
        </w:rPr>
        <w:t xml:space="preserve"> is especially important for FDD band.</w:t>
      </w:r>
    </w:p>
    <w:p w14:paraId="2F34639D" w14:textId="752D613C" w:rsidR="00A27FE5" w:rsidRDefault="00A27FE5" w:rsidP="00D92C41">
      <w:pPr>
        <w:pStyle w:val="x00text"/>
        <w:spacing w:before="60" w:after="60"/>
        <w:jc w:val="both"/>
        <w:rPr>
          <w:rFonts w:eastAsiaTheme="minorEastAsia"/>
          <w:color w:val="212121"/>
          <w:sz w:val="22"/>
          <w:szCs w:val="22"/>
          <w:lang w:eastAsia="zh-CN"/>
        </w:rPr>
      </w:pPr>
    </w:p>
    <w:p w14:paraId="15E541C9" w14:textId="75F6F911" w:rsidR="00537A96" w:rsidRDefault="00537A96" w:rsidP="00537A96">
      <w:pPr>
        <w:pStyle w:val="1"/>
      </w:pPr>
      <w:r w:rsidRPr="00537A96">
        <w:t>SFN</w:t>
      </w:r>
      <w:r w:rsidR="00A9391E">
        <w:t>-</w:t>
      </w:r>
      <w:r w:rsidRPr="00537A96">
        <w:t>PDCCH</w:t>
      </w:r>
    </w:p>
    <w:p w14:paraId="4E023076" w14:textId="3901265E" w:rsidR="00395399" w:rsidRPr="006A5B55" w:rsidRDefault="00395399" w:rsidP="00395399">
      <w:pPr>
        <w:pStyle w:val="2"/>
        <w:numPr>
          <w:ilvl w:val="1"/>
          <w:numId w:val="34"/>
        </w:numPr>
        <w:spacing w:before="240" w:after="120"/>
      </w:pPr>
      <w:r>
        <w:rPr>
          <w:lang w:eastAsia="ja-JP"/>
        </w:rPr>
        <w:t xml:space="preserve"> </w:t>
      </w:r>
      <w:r w:rsidRPr="00395399">
        <w:rPr>
          <w:lang w:eastAsia="ja-JP"/>
        </w:rPr>
        <w:t>Default QCL for PDSCH in SFN-PDCCH</w:t>
      </w:r>
    </w:p>
    <w:p w14:paraId="305252D9" w14:textId="6FA81E3A" w:rsidR="002C4AD6" w:rsidRPr="002C4AD6" w:rsidRDefault="002C4AD6" w:rsidP="004C1448">
      <w:pPr>
        <w:jc w:val="both"/>
        <w:rPr>
          <w:rFonts w:eastAsiaTheme="minorEastAsia"/>
          <w:sz w:val="22"/>
          <w:lang w:eastAsia="zh-CN"/>
        </w:rPr>
      </w:pPr>
      <w:r w:rsidRPr="002C4AD6">
        <w:rPr>
          <w:rFonts w:eastAsiaTheme="minorEastAsia"/>
          <w:sz w:val="22"/>
          <w:lang w:eastAsia="zh-CN"/>
        </w:rPr>
        <w:t>In Rel.15/16, default QCL/TCI-state for PDSCH is specified</w:t>
      </w:r>
      <w:r w:rsidR="00DB4CF6">
        <w:rPr>
          <w:rFonts w:eastAsiaTheme="minorEastAsia"/>
          <w:sz w:val="22"/>
          <w:lang w:eastAsia="zh-CN"/>
        </w:rPr>
        <w:t>.</w:t>
      </w:r>
    </w:p>
    <w:tbl>
      <w:tblPr>
        <w:tblStyle w:val="af"/>
        <w:tblW w:w="0" w:type="auto"/>
        <w:tblLook w:val="04A0" w:firstRow="1" w:lastRow="0" w:firstColumn="1" w:lastColumn="0" w:noHBand="0" w:noVBand="1"/>
      </w:tblPr>
      <w:tblGrid>
        <w:gridCol w:w="9962"/>
      </w:tblGrid>
      <w:tr w:rsidR="002C4AD6" w14:paraId="3D5E6C9E" w14:textId="77777777" w:rsidTr="002C4AD6">
        <w:tc>
          <w:tcPr>
            <w:tcW w:w="9962" w:type="dxa"/>
          </w:tcPr>
          <w:p w14:paraId="6A79C602" w14:textId="77777777" w:rsidR="002C4AD6" w:rsidRPr="00305EF9" w:rsidRDefault="002C4AD6" w:rsidP="00AE3D90">
            <w:pPr>
              <w:pStyle w:val="aa"/>
              <w:numPr>
                <w:ilvl w:val="0"/>
                <w:numId w:val="35"/>
              </w:numPr>
              <w:spacing w:before="0" w:after="0"/>
              <w:ind w:firstLineChars="0"/>
              <w:jc w:val="both"/>
              <w:rPr>
                <w:rFonts w:ascii="Times New Roman" w:eastAsiaTheme="minorEastAsia" w:hAnsi="Times New Roman" w:cs="Times New Roman"/>
                <w:sz w:val="22"/>
              </w:rPr>
            </w:pPr>
            <w:r>
              <w:rPr>
                <w:rFonts w:ascii="Times New Roman" w:eastAsiaTheme="minorEastAsia" w:hAnsi="Times New Roman" w:cs="Times New Roman"/>
                <w:sz w:val="22"/>
              </w:rPr>
              <w:t>C</w:t>
            </w:r>
            <w:r w:rsidRPr="00305EF9">
              <w:rPr>
                <w:rFonts w:ascii="Times New Roman" w:eastAsiaTheme="minorEastAsia" w:hAnsi="Times New Roman" w:cs="Times New Roman"/>
                <w:sz w:val="22"/>
              </w:rPr>
              <w:t>ase 1, when the scheduling offset between DCI and PDSCH is less than threshold.</w:t>
            </w:r>
          </w:p>
          <w:p w14:paraId="5CAE280C" w14:textId="77777777" w:rsidR="002C4AD6" w:rsidRPr="00305EF9" w:rsidRDefault="002C4AD6" w:rsidP="00AE3D90">
            <w:pPr>
              <w:pStyle w:val="aa"/>
              <w:numPr>
                <w:ilvl w:val="1"/>
                <w:numId w:val="35"/>
              </w:numPr>
              <w:spacing w:before="0" w:after="0"/>
              <w:ind w:firstLineChars="0"/>
              <w:jc w:val="both"/>
              <w:rPr>
                <w:rFonts w:ascii="Times New Roman" w:eastAsiaTheme="minorEastAsia" w:hAnsi="Times New Roman" w:cs="Times New Roman"/>
                <w:sz w:val="22"/>
              </w:rPr>
            </w:pPr>
            <w:r w:rsidRPr="002C4AD6">
              <w:rPr>
                <w:rFonts w:ascii="Times New Roman" w:eastAsiaTheme="minorEastAsia" w:hAnsi="Times New Roman" w:cs="Times New Roman"/>
                <w:sz w:val="22"/>
              </w:rPr>
              <w:sym w:font="Wingdings" w:char="F0E8"/>
            </w:r>
            <w:r>
              <w:rPr>
                <w:rFonts w:ascii="Times New Roman" w:eastAsiaTheme="minorEastAsia" w:hAnsi="Times New Roman" w:cs="Times New Roman"/>
                <w:sz w:val="22"/>
              </w:rPr>
              <w:t xml:space="preserve"> Rel.15: </w:t>
            </w:r>
            <w:r w:rsidRPr="00305EF9">
              <w:rPr>
                <w:rFonts w:ascii="Times New Roman" w:eastAsiaTheme="minorEastAsia" w:hAnsi="Times New Roman" w:cs="Times New Roman"/>
                <w:sz w:val="22"/>
              </w:rPr>
              <w:t>QCL</w:t>
            </w:r>
            <w:r>
              <w:rPr>
                <w:rFonts w:ascii="Times New Roman" w:eastAsiaTheme="minorEastAsia" w:hAnsi="Times New Roman" w:cs="Times New Roman"/>
                <w:sz w:val="22"/>
              </w:rPr>
              <w:t xml:space="preserve"> assumption</w:t>
            </w:r>
            <w:r w:rsidRPr="00305EF9">
              <w:rPr>
                <w:rFonts w:ascii="Times New Roman" w:eastAsiaTheme="minorEastAsia" w:hAnsi="Times New Roman" w:cs="Times New Roman"/>
                <w:sz w:val="22"/>
              </w:rPr>
              <w:t xml:space="preserve"> of PDSCH is QCL of the lowest CORESET ID in the latest slot.</w:t>
            </w:r>
          </w:p>
          <w:p w14:paraId="20432EBA" w14:textId="0A097290" w:rsidR="002C4AD6" w:rsidRPr="00305EF9" w:rsidRDefault="002C4AD6" w:rsidP="00AE3D90">
            <w:pPr>
              <w:pStyle w:val="aa"/>
              <w:numPr>
                <w:ilvl w:val="1"/>
                <w:numId w:val="35"/>
              </w:numPr>
              <w:spacing w:before="0" w:after="0"/>
              <w:ind w:firstLineChars="0"/>
              <w:jc w:val="both"/>
              <w:rPr>
                <w:rFonts w:ascii="Times New Roman" w:eastAsiaTheme="minorEastAsia" w:hAnsi="Times New Roman" w:cs="Times New Roman"/>
                <w:sz w:val="22"/>
              </w:rPr>
            </w:pPr>
            <w:r w:rsidRPr="002C4AD6">
              <w:rPr>
                <w:rFonts w:ascii="Times New Roman" w:eastAsiaTheme="minorEastAsia" w:hAnsi="Times New Roman" w:cs="Times New Roman"/>
                <w:sz w:val="22"/>
              </w:rPr>
              <w:sym w:font="Wingdings" w:char="F0E8"/>
            </w:r>
            <w:r>
              <w:rPr>
                <w:rFonts w:ascii="Times New Roman" w:eastAsiaTheme="minorEastAsia" w:hAnsi="Times New Roman" w:cs="Times New Roman"/>
                <w:sz w:val="22"/>
              </w:rPr>
              <w:t xml:space="preserve"> Rel.16 sDCI mTRP: T</w:t>
            </w:r>
            <w:r w:rsidRPr="00305EF9">
              <w:rPr>
                <w:rFonts w:ascii="Times New Roman" w:eastAsiaTheme="minorEastAsia" w:hAnsi="Times New Roman" w:cs="Times New Roman"/>
                <w:sz w:val="22"/>
              </w:rPr>
              <w:t xml:space="preserve">wo TCI-states of PDSCH are </w:t>
            </w:r>
            <w:r w:rsidR="00FF75E4">
              <w:rPr>
                <w:rFonts w:ascii="Times New Roman" w:eastAsiaTheme="minorEastAsia" w:hAnsi="Times New Roman" w:cs="Times New Roman"/>
                <w:sz w:val="22"/>
              </w:rPr>
              <w:t xml:space="preserve">TCI states in </w:t>
            </w:r>
            <w:r w:rsidRPr="00305EF9">
              <w:rPr>
                <w:rFonts w:ascii="Times New Roman" w:eastAsiaTheme="minorEastAsia" w:hAnsi="Times New Roman" w:cs="Times New Roman"/>
                <w:sz w:val="22"/>
              </w:rPr>
              <w:t xml:space="preserve">the lowest TCI codopoint with two active TCI states for PDSCH, if </w:t>
            </w:r>
            <w:r w:rsidRPr="00305EF9">
              <w:rPr>
                <w:rFonts w:ascii="Times New Roman" w:eastAsiaTheme="minorEastAsia" w:hAnsi="Times New Roman" w:cs="Times New Roman"/>
                <w:i/>
                <w:sz w:val="22"/>
              </w:rPr>
              <w:t>enableTwoDefaultTCI-State</w:t>
            </w:r>
            <w:r w:rsidRPr="00305EF9">
              <w:rPr>
                <w:rFonts w:ascii="Times New Roman" w:eastAsiaTheme="minorEastAsia" w:hAnsi="Times New Roman" w:cs="Times New Roman"/>
                <w:sz w:val="22"/>
              </w:rPr>
              <w:t xml:space="preserve"> is configured.</w:t>
            </w:r>
          </w:p>
          <w:p w14:paraId="4C644B4B" w14:textId="77777777" w:rsidR="002C4AD6" w:rsidRPr="00305EF9" w:rsidRDefault="002C4AD6" w:rsidP="00AE3D90">
            <w:pPr>
              <w:pStyle w:val="aa"/>
              <w:numPr>
                <w:ilvl w:val="0"/>
                <w:numId w:val="35"/>
              </w:numPr>
              <w:spacing w:beforeLines="50" w:before="120" w:after="0"/>
              <w:ind w:firstLineChars="0"/>
              <w:jc w:val="both"/>
              <w:rPr>
                <w:rFonts w:ascii="Times New Roman" w:eastAsiaTheme="minorEastAsia" w:hAnsi="Times New Roman" w:cs="Times New Roman"/>
                <w:sz w:val="22"/>
              </w:rPr>
            </w:pPr>
            <w:r>
              <w:rPr>
                <w:rFonts w:ascii="Times New Roman" w:eastAsiaTheme="minorEastAsia" w:hAnsi="Times New Roman" w:cs="Times New Roman"/>
                <w:sz w:val="22"/>
              </w:rPr>
              <w:lastRenderedPageBreak/>
              <w:t>C</w:t>
            </w:r>
            <w:r w:rsidRPr="00305EF9">
              <w:rPr>
                <w:rFonts w:ascii="Times New Roman" w:eastAsiaTheme="minorEastAsia" w:hAnsi="Times New Roman" w:cs="Times New Roman"/>
                <w:sz w:val="22"/>
              </w:rPr>
              <w:t xml:space="preserve">ase 2, when the scheduling offset between DCI and PDSCH is equal or larger than threshold, and if DCI has no TCI state field (e.g. DCI format 1_0, or DCI format 1_1/1_2 without </w:t>
            </w:r>
            <w:r w:rsidRPr="00305EF9">
              <w:rPr>
                <w:rFonts w:ascii="Times New Roman" w:eastAsiaTheme="minorEastAsia" w:hAnsi="Times New Roman" w:cs="Times New Roman"/>
                <w:i/>
                <w:sz w:val="22"/>
              </w:rPr>
              <w:t>tciPresentInDCI</w:t>
            </w:r>
            <w:r w:rsidRPr="00305EF9">
              <w:rPr>
                <w:rFonts w:ascii="Times New Roman" w:eastAsiaTheme="minorEastAsia" w:hAnsi="Times New Roman" w:cs="Times New Roman"/>
                <w:sz w:val="22"/>
              </w:rPr>
              <w:t>),</w:t>
            </w:r>
          </w:p>
          <w:p w14:paraId="5799ABBE" w14:textId="11C89551" w:rsidR="002C4AD6" w:rsidRPr="002C4AD6" w:rsidRDefault="002C4AD6" w:rsidP="00AE3D90">
            <w:pPr>
              <w:pStyle w:val="aa"/>
              <w:numPr>
                <w:ilvl w:val="1"/>
                <w:numId w:val="35"/>
              </w:numPr>
              <w:spacing w:before="0" w:after="0"/>
              <w:ind w:firstLineChars="0"/>
              <w:jc w:val="both"/>
              <w:rPr>
                <w:rFonts w:eastAsiaTheme="minorEastAsia"/>
                <w:sz w:val="22"/>
              </w:rPr>
            </w:pPr>
            <w:r w:rsidRPr="002C4AD6">
              <w:rPr>
                <w:rFonts w:ascii="Times New Roman" w:eastAsiaTheme="minorEastAsia" w:hAnsi="Times New Roman" w:cs="Times New Roman"/>
                <w:sz w:val="22"/>
              </w:rPr>
              <w:sym w:font="Wingdings" w:char="F0E8"/>
            </w:r>
            <w:r>
              <w:rPr>
                <w:rFonts w:ascii="Times New Roman" w:eastAsiaTheme="minorEastAsia" w:hAnsi="Times New Roman" w:cs="Times New Roman"/>
                <w:sz w:val="22"/>
              </w:rPr>
              <w:t xml:space="preserve"> </w:t>
            </w:r>
            <w:r w:rsidRPr="00305EF9">
              <w:rPr>
                <w:rFonts w:ascii="Times New Roman" w:eastAsiaTheme="minorEastAsia" w:hAnsi="Times New Roman" w:cs="Times New Roman"/>
                <w:sz w:val="22"/>
              </w:rPr>
              <w:t>QCL</w:t>
            </w:r>
            <w:r>
              <w:rPr>
                <w:rFonts w:ascii="Times New Roman" w:eastAsiaTheme="minorEastAsia" w:hAnsi="Times New Roman" w:cs="Times New Roman"/>
                <w:sz w:val="22"/>
              </w:rPr>
              <w:t xml:space="preserve"> assumption</w:t>
            </w:r>
            <w:r w:rsidRPr="00305EF9">
              <w:rPr>
                <w:rFonts w:ascii="Times New Roman" w:eastAsiaTheme="minorEastAsia" w:hAnsi="Times New Roman" w:cs="Times New Roman"/>
                <w:sz w:val="22"/>
              </w:rPr>
              <w:t xml:space="preserve"> of PDSCH is QCL of the scheduling CORESET.</w:t>
            </w:r>
          </w:p>
        </w:tc>
      </w:tr>
    </w:tbl>
    <w:p w14:paraId="2A7D9CF9" w14:textId="38E6048E" w:rsidR="002C4AD6" w:rsidRDefault="002C4AD6" w:rsidP="004C1448">
      <w:pPr>
        <w:jc w:val="both"/>
        <w:rPr>
          <w:rFonts w:eastAsiaTheme="minorEastAsia"/>
          <w:sz w:val="22"/>
          <w:lang w:eastAsia="zh-CN"/>
        </w:rPr>
      </w:pPr>
    </w:p>
    <w:p w14:paraId="6B498A2F" w14:textId="6031734F" w:rsidR="005E7195" w:rsidRPr="00AE3D90" w:rsidRDefault="005E7195" w:rsidP="00AE3D90">
      <w:pPr>
        <w:pStyle w:val="2"/>
        <w:numPr>
          <w:ilvl w:val="0"/>
          <w:numId w:val="0"/>
        </w:numPr>
        <w:spacing w:before="240" w:after="120"/>
        <w:ind w:left="851" w:hanging="567"/>
      </w:pPr>
      <w:r>
        <w:rPr>
          <w:lang w:eastAsia="ja-JP"/>
        </w:rPr>
        <w:t>Case 1:</w:t>
      </w:r>
    </w:p>
    <w:p w14:paraId="7317C1C7" w14:textId="4A966C31" w:rsidR="007111F2" w:rsidRDefault="002C4AD6" w:rsidP="00AE3D90">
      <w:pPr>
        <w:spacing w:beforeLines="50" w:before="120" w:afterLines="50" w:after="120"/>
        <w:jc w:val="both"/>
        <w:rPr>
          <w:rFonts w:eastAsia="ＭＳ 明朝"/>
          <w:color w:val="000000"/>
          <w:sz w:val="22"/>
          <w:szCs w:val="22"/>
          <w:lang w:eastAsia="ja-JP"/>
        </w:rPr>
      </w:pPr>
      <w:r>
        <w:rPr>
          <w:rFonts w:eastAsiaTheme="minorEastAsia"/>
          <w:sz w:val="22"/>
          <w:lang w:eastAsia="zh-CN"/>
        </w:rPr>
        <w:t xml:space="preserve">For the case1, </w:t>
      </w:r>
      <w:r w:rsidR="007111F2">
        <w:rPr>
          <w:rFonts w:eastAsia="ＭＳ 明朝" w:hint="eastAsia"/>
          <w:color w:val="000000"/>
          <w:sz w:val="22"/>
          <w:szCs w:val="22"/>
          <w:lang w:eastAsia="ja-JP"/>
        </w:rPr>
        <w:t>following agreement was made</w:t>
      </w:r>
      <w:r>
        <w:rPr>
          <w:rFonts w:eastAsia="ＭＳ 明朝"/>
          <w:color w:val="000000"/>
          <w:sz w:val="22"/>
          <w:szCs w:val="22"/>
          <w:lang w:eastAsia="ja-JP"/>
        </w:rPr>
        <w:t xml:space="preserve"> in </w:t>
      </w:r>
      <w:r>
        <w:rPr>
          <w:rFonts w:eastAsia="ＭＳ 明朝" w:hint="eastAsia"/>
          <w:color w:val="000000"/>
          <w:sz w:val="22"/>
          <w:szCs w:val="22"/>
          <w:lang w:eastAsia="ja-JP"/>
        </w:rPr>
        <w:t>RAN1#105e meeting</w:t>
      </w:r>
      <w:r w:rsidR="007111F2">
        <w:rPr>
          <w:rFonts w:eastAsia="ＭＳ 明朝" w:hint="eastAsia"/>
          <w:color w:val="000000"/>
          <w:sz w:val="22"/>
          <w:szCs w:val="22"/>
          <w:lang w:eastAsia="ja-JP"/>
        </w:rPr>
        <w:t>.</w:t>
      </w:r>
    </w:p>
    <w:tbl>
      <w:tblPr>
        <w:tblStyle w:val="af"/>
        <w:tblW w:w="0" w:type="auto"/>
        <w:tblLook w:val="04A0" w:firstRow="1" w:lastRow="0" w:firstColumn="1" w:lastColumn="0" w:noHBand="0" w:noVBand="1"/>
      </w:tblPr>
      <w:tblGrid>
        <w:gridCol w:w="9962"/>
      </w:tblGrid>
      <w:tr w:rsidR="007111F2" w14:paraId="4B864748" w14:textId="77777777" w:rsidTr="007111F2">
        <w:tc>
          <w:tcPr>
            <w:tcW w:w="9962" w:type="dxa"/>
          </w:tcPr>
          <w:p w14:paraId="544E7B3A" w14:textId="77777777" w:rsidR="007111F2" w:rsidRPr="007111F2" w:rsidRDefault="007111F2" w:rsidP="00AE3D90">
            <w:pPr>
              <w:pStyle w:val="xmsonormal0"/>
              <w:spacing w:before="0" w:beforeAutospacing="0" w:after="0" w:afterAutospacing="0"/>
              <w:jc w:val="both"/>
              <w:rPr>
                <w:sz w:val="22"/>
                <w:szCs w:val="22"/>
                <w:highlight w:val="green"/>
              </w:rPr>
            </w:pPr>
            <w:r w:rsidRPr="007111F2">
              <w:rPr>
                <w:rStyle w:val="afa"/>
                <w:color w:val="000000"/>
                <w:sz w:val="22"/>
                <w:szCs w:val="22"/>
                <w:highlight w:val="green"/>
                <w:shd w:val="clear" w:color="auto" w:fill="FFFF00"/>
              </w:rPr>
              <w:t>Agreement</w:t>
            </w:r>
          </w:p>
          <w:p w14:paraId="61DA4B4A" w14:textId="77777777" w:rsidR="007111F2" w:rsidRPr="007111F2" w:rsidRDefault="007111F2" w:rsidP="004C1448">
            <w:pPr>
              <w:spacing w:before="0" w:after="0"/>
              <w:jc w:val="both"/>
              <w:rPr>
                <w:sz w:val="22"/>
                <w:szCs w:val="22"/>
              </w:rPr>
            </w:pPr>
            <w:r w:rsidRPr="007111F2">
              <w:rPr>
                <w:sz w:val="22"/>
                <w:szCs w:val="22"/>
              </w:rPr>
              <w:t>If enhanced SFN PDCCH transmission scheme (scheme 1 or TRP -based pre-compensation)</w:t>
            </w:r>
            <w:r w:rsidRPr="007111F2">
              <w:rPr>
                <w:rStyle w:val="apple-converted-space"/>
                <w:sz w:val="22"/>
                <w:szCs w:val="22"/>
              </w:rPr>
              <w:t> </w:t>
            </w:r>
            <w:r w:rsidRPr="007111F2">
              <w:rPr>
                <w:sz w:val="22"/>
                <w:szCs w:val="22"/>
              </w:rPr>
              <w:t>is configured and a CORESET is activated with two TCI states and UE is configured with</w:t>
            </w:r>
            <w:r w:rsidRPr="007111F2">
              <w:rPr>
                <w:rStyle w:val="apple-converted-space"/>
                <w:sz w:val="22"/>
                <w:szCs w:val="22"/>
              </w:rPr>
              <w:t> </w:t>
            </w:r>
            <w:r w:rsidRPr="007111F2">
              <w:rPr>
                <w:rStyle w:val="afb"/>
                <w:sz w:val="22"/>
                <w:szCs w:val="22"/>
              </w:rPr>
              <w:t>enableTwoDefaultTCI-States</w:t>
            </w:r>
            <w:r w:rsidRPr="007111F2">
              <w:rPr>
                <w:rStyle w:val="apple-converted-space"/>
                <w:sz w:val="22"/>
                <w:szCs w:val="22"/>
              </w:rPr>
              <w:t> </w:t>
            </w:r>
            <w:r w:rsidRPr="007111F2">
              <w:rPr>
                <w:sz w:val="22"/>
                <w:szCs w:val="22"/>
              </w:rPr>
              <w:t>and time offset between the reception of the DL DCI and the corresponding PDSCH is less than the threshold</w:t>
            </w:r>
            <w:r w:rsidRPr="007111F2">
              <w:rPr>
                <w:rStyle w:val="apple-converted-space"/>
                <w:sz w:val="22"/>
                <w:szCs w:val="22"/>
              </w:rPr>
              <w:t> </w:t>
            </w:r>
            <w:r w:rsidRPr="007111F2">
              <w:rPr>
                <w:rStyle w:val="afb"/>
                <w:sz w:val="22"/>
                <w:szCs w:val="22"/>
              </w:rPr>
              <w:t>timeDurationForQCL</w:t>
            </w:r>
            <w:r w:rsidRPr="007111F2">
              <w:rPr>
                <w:sz w:val="22"/>
                <w:szCs w:val="22"/>
              </w:rPr>
              <w:t>, down-select rule to determine default beam(s) for Rel-17 SFN PDSCH reception in RAN1#106-e:</w:t>
            </w:r>
          </w:p>
          <w:p w14:paraId="0E875351" w14:textId="77777777" w:rsidR="007111F2" w:rsidRPr="007111F2" w:rsidRDefault="007111F2" w:rsidP="00AE3D90">
            <w:pPr>
              <w:pStyle w:val="xa0"/>
              <w:numPr>
                <w:ilvl w:val="0"/>
                <w:numId w:val="31"/>
              </w:numPr>
              <w:spacing w:before="0" w:beforeAutospacing="0" w:after="0" w:afterAutospacing="0"/>
              <w:jc w:val="both"/>
              <w:rPr>
                <w:rFonts w:ascii="Times New Roman" w:eastAsia="SimSun" w:hAnsi="Times New Roman" w:cs="Times New Roman"/>
              </w:rPr>
            </w:pPr>
            <w:r w:rsidRPr="007111F2">
              <w:rPr>
                <w:rStyle w:val="afa"/>
                <w:rFonts w:ascii="Times New Roman" w:eastAsia="SimSun" w:hAnsi="Times New Roman" w:cs="Times New Roman"/>
              </w:rPr>
              <w:t>Alt 1</w:t>
            </w:r>
            <w:r w:rsidRPr="007111F2">
              <w:rPr>
                <w:rFonts w:ascii="Times New Roman" w:eastAsia="Times New Roman" w:hAnsi="Times New Roman" w:cs="Times New Roman"/>
              </w:rPr>
              <w:t>: Reuse rule to determine TCI states as defined for Rel-16 PDSCH scheme-1a</w:t>
            </w:r>
          </w:p>
          <w:p w14:paraId="5CA1F023" w14:textId="540341BD" w:rsidR="007111F2" w:rsidRPr="007111F2" w:rsidRDefault="007111F2" w:rsidP="00AE3D90">
            <w:pPr>
              <w:pStyle w:val="xa0"/>
              <w:numPr>
                <w:ilvl w:val="0"/>
                <w:numId w:val="31"/>
              </w:numPr>
              <w:spacing w:before="0" w:beforeAutospacing="0" w:after="0" w:afterAutospacing="0"/>
              <w:jc w:val="both"/>
              <w:rPr>
                <w:rFonts w:ascii="Times New Roman" w:eastAsia="SimSun" w:hAnsi="Times New Roman" w:cs="Times New Roman"/>
                <w:sz w:val="20"/>
                <w:szCs w:val="20"/>
              </w:rPr>
            </w:pPr>
            <w:r w:rsidRPr="007111F2">
              <w:rPr>
                <w:rStyle w:val="afa"/>
                <w:rFonts w:ascii="Times New Roman" w:eastAsia="SimSun" w:hAnsi="Times New Roman" w:cs="Times New Roman"/>
              </w:rPr>
              <w:t>Alt 2</w:t>
            </w:r>
            <w:r w:rsidRPr="007111F2">
              <w:rPr>
                <w:rFonts w:ascii="Times New Roman" w:eastAsia="Times New Roman" w:hAnsi="Times New Roman" w:cs="Times New Roman"/>
              </w:rPr>
              <w:t>: Introduce new rules to determine TCI states based on two TCI state(s) of the CORESET</w:t>
            </w:r>
            <w:r w:rsidRPr="007111F2">
              <w:rPr>
                <w:rStyle w:val="apple-converted-space"/>
                <w:rFonts w:ascii="Times New Roman" w:eastAsia="Times New Roman" w:hAnsi="Times New Roman" w:cs="Times New Roman"/>
              </w:rPr>
              <w:t> </w:t>
            </w:r>
          </w:p>
        </w:tc>
      </w:tr>
    </w:tbl>
    <w:p w14:paraId="6EAB7F81" w14:textId="4DDB629B" w:rsidR="00047101" w:rsidRDefault="00047101" w:rsidP="004C1448">
      <w:pPr>
        <w:jc w:val="both"/>
        <w:rPr>
          <w:rFonts w:eastAsia="ＭＳ 明朝"/>
          <w:sz w:val="22"/>
          <w:lang w:eastAsia="ja-JP"/>
        </w:rPr>
      </w:pPr>
      <w:r>
        <w:rPr>
          <w:rFonts w:eastAsia="ＭＳ 明朝" w:hint="eastAsia"/>
          <w:sz w:val="22"/>
          <w:lang w:eastAsia="ja-JP"/>
        </w:rPr>
        <w:t xml:space="preserve">When </w:t>
      </w:r>
      <w:r>
        <w:rPr>
          <w:rFonts w:eastAsia="ＭＳ 明朝"/>
          <w:sz w:val="22"/>
          <w:lang w:eastAsia="ja-JP"/>
        </w:rPr>
        <w:t>a CORESET is activated with two TCI states, two cases can be considered. One case is for URLLC (i.e. PDCCH-SFN repetition), which is used for high reliability</w:t>
      </w:r>
      <w:r w:rsidRPr="00047101">
        <w:rPr>
          <w:rFonts w:eastAsia="ＭＳ 明朝"/>
          <w:sz w:val="22"/>
          <w:lang w:eastAsia="ja-JP"/>
        </w:rPr>
        <w:t xml:space="preserve"> </w:t>
      </w:r>
      <w:r>
        <w:rPr>
          <w:rFonts w:eastAsia="ＭＳ 明朝"/>
          <w:sz w:val="22"/>
          <w:lang w:eastAsia="ja-JP"/>
        </w:rPr>
        <w:t xml:space="preserve">scenario. The other case is for HST-SFN (scheme 1 or TRP-based pre-compensation), which is used for high speed train scenario. </w:t>
      </w:r>
      <w:r w:rsidR="00DB4CF6">
        <w:rPr>
          <w:rFonts w:eastAsia="ＭＳ 明朝"/>
          <w:sz w:val="22"/>
          <w:lang w:eastAsia="ja-JP"/>
        </w:rPr>
        <w:t>These applicable</w:t>
      </w:r>
      <w:r w:rsidR="008721EC">
        <w:rPr>
          <w:rFonts w:eastAsia="ＭＳ 明朝"/>
          <w:sz w:val="22"/>
          <w:lang w:eastAsia="ja-JP"/>
        </w:rPr>
        <w:t xml:space="preserve"> scenario</w:t>
      </w:r>
      <w:r w:rsidR="00DB4CF6">
        <w:rPr>
          <w:rFonts w:eastAsia="ＭＳ 明朝"/>
          <w:sz w:val="22"/>
          <w:lang w:eastAsia="ja-JP"/>
        </w:rPr>
        <w:t>s</w:t>
      </w:r>
      <w:r w:rsidR="008721EC">
        <w:rPr>
          <w:rFonts w:eastAsia="ＭＳ 明朝"/>
          <w:sz w:val="22"/>
          <w:lang w:eastAsia="ja-JP"/>
        </w:rPr>
        <w:t xml:space="preserve"> </w:t>
      </w:r>
      <w:r w:rsidR="00DB4CF6">
        <w:rPr>
          <w:rFonts w:eastAsia="ＭＳ 明朝"/>
          <w:sz w:val="22"/>
          <w:lang w:eastAsia="ja-JP"/>
        </w:rPr>
        <w:t>are</w:t>
      </w:r>
      <w:r w:rsidR="008721EC">
        <w:rPr>
          <w:rFonts w:eastAsia="ＭＳ 明朝"/>
          <w:sz w:val="22"/>
          <w:lang w:eastAsia="ja-JP"/>
        </w:rPr>
        <w:t xml:space="preserve"> different, </w:t>
      </w:r>
      <w:r w:rsidR="00DB4CF6">
        <w:rPr>
          <w:rFonts w:eastAsia="ＭＳ 明朝"/>
          <w:sz w:val="22"/>
          <w:lang w:eastAsia="ja-JP"/>
        </w:rPr>
        <w:t xml:space="preserve">and </w:t>
      </w:r>
      <w:r w:rsidR="008721EC">
        <w:rPr>
          <w:rFonts w:eastAsia="ＭＳ 明朝"/>
          <w:sz w:val="22"/>
          <w:lang w:eastAsia="ja-JP"/>
        </w:rPr>
        <w:t xml:space="preserve">different UE behavior should be considered. </w:t>
      </w:r>
      <w:r>
        <w:rPr>
          <w:rFonts w:eastAsia="ＭＳ 明朝"/>
          <w:sz w:val="22"/>
          <w:lang w:eastAsia="ja-JP"/>
        </w:rPr>
        <w:t xml:space="preserve">If the CORESET is for URLLC, PDSCH should be </w:t>
      </w:r>
      <w:r w:rsidR="00353FEE" w:rsidRPr="00DB36DA">
        <w:rPr>
          <w:rFonts w:eastAsia="ＭＳ 明朝"/>
          <w:sz w:val="22"/>
          <w:lang w:eastAsia="ja-JP"/>
        </w:rPr>
        <w:t>S-DCI based M-TRP PDSCH repetition</w:t>
      </w:r>
      <w:r w:rsidR="00353FEE">
        <w:rPr>
          <w:rFonts w:eastAsia="ＭＳ 明朝"/>
          <w:sz w:val="22"/>
          <w:lang w:eastAsia="ja-JP"/>
        </w:rPr>
        <w:t xml:space="preserve"> for high reliability. If the CORESET </w:t>
      </w:r>
      <w:r w:rsidR="008721EC">
        <w:rPr>
          <w:rFonts w:eastAsia="ＭＳ 明朝"/>
          <w:sz w:val="22"/>
          <w:lang w:eastAsia="ja-JP"/>
        </w:rPr>
        <w:t xml:space="preserve">is </w:t>
      </w:r>
      <w:r w:rsidR="00353FEE">
        <w:rPr>
          <w:rFonts w:eastAsia="ＭＳ 明朝"/>
          <w:sz w:val="22"/>
          <w:lang w:eastAsia="ja-JP"/>
        </w:rPr>
        <w:t>for HST-SFN, PDSCH should be HST-SFN</w:t>
      </w:r>
      <w:r w:rsidR="008721EC">
        <w:rPr>
          <w:rFonts w:eastAsia="ＭＳ 明朝"/>
          <w:sz w:val="22"/>
          <w:lang w:eastAsia="ja-JP"/>
        </w:rPr>
        <w:t xml:space="preserve"> for HST-SFN scenario</w:t>
      </w:r>
      <w:r w:rsidR="00353FEE">
        <w:rPr>
          <w:rFonts w:eastAsia="ＭＳ 明朝"/>
          <w:sz w:val="22"/>
          <w:lang w:eastAsia="ja-JP"/>
        </w:rPr>
        <w:t>.</w:t>
      </w:r>
    </w:p>
    <w:p w14:paraId="69C648C4" w14:textId="7462A873" w:rsidR="00353FEE" w:rsidRPr="00FD2107" w:rsidRDefault="00353FEE" w:rsidP="00AE3D90">
      <w:pPr>
        <w:spacing w:before="60"/>
        <w:jc w:val="both"/>
        <w:rPr>
          <w:b/>
          <w:bCs/>
          <w:color w:val="000000" w:themeColor="text1"/>
          <w:sz w:val="23"/>
          <w:szCs w:val="23"/>
          <w:u w:val="single"/>
        </w:rPr>
      </w:pPr>
      <w:r w:rsidRPr="00B32BD2">
        <w:rPr>
          <w:rFonts w:eastAsiaTheme="minorEastAsia"/>
          <w:b/>
          <w:bCs/>
          <w:color w:val="000000" w:themeColor="text1"/>
          <w:sz w:val="22"/>
          <w:szCs w:val="22"/>
          <w:u w:val="single"/>
        </w:rPr>
        <w:t>Pro</w:t>
      </w:r>
      <w:r>
        <w:rPr>
          <w:rFonts w:eastAsiaTheme="minorEastAsia"/>
          <w:b/>
          <w:bCs/>
          <w:color w:val="000000" w:themeColor="text1"/>
          <w:sz w:val="22"/>
          <w:szCs w:val="22"/>
          <w:u w:val="single"/>
        </w:rPr>
        <w:t xml:space="preserve">posal </w:t>
      </w:r>
      <w:r w:rsidR="009D7898">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w:t>
      </w:r>
    </w:p>
    <w:p w14:paraId="658AA580" w14:textId="2582A976" w:rsidR="00353FEE" w:rsidRPr="00353FEE" w:rsidRDefault="009A6254" w:rsidP="00AE3D90">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9A6254">
        <w:rPr>
          <w:rFonts w:ascii="Times New Roman" w:eastAsia="ＭＳ 明朝" w:hAnsi="Times New Roman" w:cs="Times New Roman"/>
          <w:b/>
          <w:i/>
          <w:iCs/>
          <w:color w:val="000000" w:themeColor="text1"/>
          <w:sz w:val="22"/>
          <w:szCs w:val="22"/>
          <w:lang w:eastAsia="ja-JP"/>
        </w:rPr>
        <w:t xml:space="preserve">If enhanced SFN PDCCH transmission scheme </w:t>
      </w:r>
      <w:r w:rsidRPr="00353FEE">
        <w:rPr>
          <w:rFonts w:ascii="Times New Roman" w:eastAsia="ＭＳ 明朝" w:hAnsi="Times New Roman" w:cs="Times New Roman"/>
          <w:b/>
          <w:i/>
          <w:iCs/>
          <w:color w:val="000000" w:themeColor="text1"/>
          <w:sz w:val="22"/>
          <w:szCs w:val="22"/>
          <w:u w:val="single"/>
          <w:lang w:eastAsia="ja-JP"/>
        </w:rPr>
        <w:t>for URLLC (i.e. PDCCH-SFN repetition)</w:t>
      </w:r>
      <w:r w:rsidRPr="009A6254">
        <w:rPr>
          <w:rFonts w:ascii="Times New Roman" w:eastAsia="ＭＳ 明朝" w:hAnsi="Times New Roman" w:cs="Times New Roman"/>
          <w:b/>
          <w:i/>
          <w:iCs/>
          <w:color w:val="000000" w:themeColor="text1"/>
          <w:sz w:val="22"/>
          <w:szCs w:val="22"/>
          <w:lang w:eastAsia="ja-JP"/>
        </w:rPr>
        <w:t xml:space="preserve"> is configured and a CORESET is activated with two TCI states and UE is configured with enableTwoDefaultTCI-States and time offset between the reception of the DL DCI and the corresponding PDSCH is less than the threshold timeDurationForQCL,</w:t>
      </w:r>
    </w:p>
    <w:p w14:paraId="08933BCA" w14:textId="02BA8CAF" w:rsidR="00353FEE" w:rsidRPr="00353FEE" w:rsidRDefault="00353FEE"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 xml:space="preserve">Support </w:t>
      </w:r>
      <w:r w:rsidRPr="00353FEE">
        <w:rPr>
          <w:rFonts w:ascii="Times New Roman" w:eastAsia="ＭＳ 明朝" w:hAnsi="Times New Roman" w:cs="Times New Roman"/>
          <w:b/>
          <w:i/>
          <w:color w:val="000000"/>
          <w:sz w:val="22"/>
          <w:szCs w:val="22"/>
          <w:lang w:eastAsia="ja-JP"/>
        </w:rPr>
        <w:t>Alt 1: Reuse rule to determine TCI states as defined for Rel-16 PDSCH scheme-1a</w:t>
      </w:r>
      <w:r w:rsidR="004C1448">
        <w:rPr>
          <w:rFonts w:ascii="Times New Roman" w:eastAsia="ＭＳ 明朝" w:hAnsi="Times New Roman" w:cs="Times New Roman"/>
          <w:b/>
          <w:i/>
          <w:color w:val="000000"/>
          <w:sz w:val="22"/>
          <w:szCs w:val="22"/>
          <w:lang w:eastAsia="ja-JP"/>
        </w:rPr>
        <w:t>.</w:t>
      </w:r>
    </w:p>
    <w:p w14:paraId="065DB72C" w14:textId="20ABE534" w:rsidR="00353FEE" w:rsidRPr="00353FEE" w:rsidRDefault="00353FEE"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iCs/>
          <w:color w:val="000000" w:themeColor="text1"/>
          <w:sz w:val="22"/>
          <w:szCs w:val="22"/>
          <w:lang w:eastAsia="ja-JP"/>
        </w:rPr>
        <w:t>T</w:t>
      </w:r>
      <w:r w:rsidRPr="00353FEE">
        <w:rPr>
          <w:rFonts w:ascii="Times New Roman" w:eastAsia="ＭＳ 明朝" w:hAnsi="Times New Roman" w:cs="Times New Roman"/>
          <w:b/>
          <w:i/>
          <w:iCs/>
          <w:color w:val="000000" w:themeColor="text1"/>
          <w:sz w:val="22"/>
          <w:szCs w:val="22"/>
          <w:lang w:eastAsia="ja-JP"/>
        </w:rPr>
        <w:t xml:space="preserve">wo TCI states/QCL assumption are applied to the PDSCH, and </w:t>
      </w:r>
      <w:r w:rsidRPr="00353FEE">
        <w:rPr>
          <w:rFonts w:ascii="Times New Roman" w:eastAsia="ＭＳ 明朝" w:hAnsi="Times New Roman" w:cs="Times New Roman"/>
          <w:b/>
          <w:i/>
          <w:iCs/>
          <w:color w:val="000000" w:themeColor="text1"/>
          <w:sz w:val="22"/>
          <w:szCs w:val="22"/>
          <w:u w:val="single"/>
          <w:lang w:eastAsia="ja-JP"/>
        </w:rPr>
        <w:t>the PDSCH is applied with S-DCI based M-TRP PDSCH repetition for high reliability</w:t>
      </w:r>
      <w:r w:rsidRPr="00353FEE">
        <w:rPr>
          <w:rFonts w:ascii="Times New Roman" w:eastAsia="ＭＳ 明朝" w:hAnsi="Times New Roman" w:cs="Times New Roman"/>
          <w:b/>
          <w:i/>
          <w:iCs/>
          <w:color w:val="000000" w:themeColor="text1"/>
          <w:sz w:val="22"/>
          <w:szCs w:val="22"/>
          <w:lang w:eastAsia="ja-JP"/>
        </w:rPr>
        <w:t>.</w:t>
      </w:r>
    </w:p>
    <w:p w14:paraId="5969860B" w14:textId="7D84C91A" w:rsidR="0091647D" w:rsidRPr="00FD2107" w:rsidRDefault="0091647D" w:rsidP="00AE3D90">
      <w:pPr>
        <w:spacing w:before="60"/>
        <w:jc w:val="both"/>
        <w:rPr>
          <w:b/>
          <w:bCs/>
          <w:color w:val="000000" w:themeColor="text1"/>
          <w:sz w:val="23"/>
          <w:szCs w:val="23"/>
          <w:u w:val="single"/>
        </w:rPr>
      </w:pPr>
      <w:r w:rsidRPr="00B32BD2">
        <w:rPr>
          <w:rFonts w:eastAsiaTheme="minorEastAsia"/>
          <w:b/>
          <w:bCs/>
          <w:color w:val="000000" w:themeColor="text1"/>
          <w:sz w:val="22"/>
          <w:szCs w:val="22"/>
          <w:u w:val="single"/>
        </w:rPr>
        <w:t>Pro</w:t>
      </w:r>
      <w:r>
        <w:rPr>
          <w:rFonts w:eastAsiaTheme="minorEastAsia"/>
          <w:b/>
          <w:bCs/>
          <w:color w:val="000000" w:themeColor="text1"/>
          <w:sz w:val="22"/>
          <w:szCs w:val="22"/>
          <w:u w:val="single"/>
        </w:rPr>
        <w:t xml:space="preserve">posal </w:t>
      </w:r>
      <w:r w:rsidR="009D7898">
        <w:rPr>
          <w:rFonts w:eastAsiaTheme="minorEastAsia"/>
          <w:b/>
          <w:bCs/>
          <w:color w:val="000000" w:themeColor="text1"/>
          <w:sz w:val="22"/>
          <w:szCs w:val="22"/>
          <w:u w:val="single"/>
        </w:rPr>
        <w:t>4</w:t>
      </w:r>
      <w:r w:rsidRPr="00FD2107">
        <w:rPr>
          <w:rFonts w:eastAsiaTheme="minorEastAsia"/>
          <w:b/>
          <w:bCs/>
          <w:color w:val="000000" w:themeColor="text1"/>
          <w:sz w:val="22"/>
          <w:szCs w:val="22"/>
          <w:u w:val="single"/>
        </w:rPr>
        <w:t>:</w:t>
      </w:r>
    </w:p>
    <w:p w14:paraId="136F79A6" w14:textId="6E72578C" w:rsidR="009A6254" w:rsidRPr="00353FEE" w:rsidRDefault="009A6254" w:rsidP="00AE3D90">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9A6254">
        <w:rPr>
          <w:rFonts w:ascii="Times New Roman" w:eastAsia="ＭＳ 明朝" w:hAnsi="Times New Roman" w:cs="Times New Roman"/>
          <w:b/>
          <w:i/>
          <w:iCs/>
          <w:color w:val="000000" w:themeColor="text1"/>
          <w:sz w:val="22"/>
          <w:szCs w:val="22"/>
          <w:lang w:eastAsia="ja-JP"/>
        </w:rPr>
        <w:t xml:space="preserve">If enhanced SFN PDCCH transmission scheme </w:t>
      </w:r>
      <w:r w:rsidRPr="00353FEE">
        <w:rPr>
          <w:rFonts w:ascii="Times New Roman" w:eastAsia="ＭＳ 明朝" w:hAnsi="Times New Roman" w:cs="Times New Roman"/>
          <w:b/>
          <w:i/>
          <w:iCs/>
          <w:color w:val="000000" w:themeColor="text1"/>
          <w:sz w:val="22"/>
          <w:szCs w:val="22"/>
          <w:u w:val="single"/>
          <w:lang w:eastAsia="ja-JP"/>
        </w:rPr>
        <w:t>for HST-SFN (scheme 1 or TRP-based pre-compensation)</w:t>
      </w:r>
      <w:r w:rsidRPr="009A6254">
        <w:rPr>
          <w:rFonts w:ascii="Times New Roman" w:eastAsia="ＭＳ 明朝" w:hAnsi="Times New Roman" w:cs="Times New Roman"/>
          <w:b/>
          <w:i/>
          <w:iCs/>
          <w:color w:val="000000" w:themeColor="text1"/>
          <w:sz w:val="22"/>
          <w:szCs w:val="22"/>
          <w:lang w:eastAsia="ja-JP"/>
        </w:rPr>
        <w:t xml:space="preserve"> is configured and a CORESET is activated with two TCI states and UE is configured with enableTwoDefaultTCI-States and time offset between the reception of the DL DCI and the corresponding PDSCH is less than the threshold timeDurationForQCL,</w:t>
      </w:r>
    </w:p>
    <w:p w14:paraId="6867ACD6" w14:textId="49B3BD36" w:rsidR="0091647D" w:rsidRPr="00353FEE" w:rsidRDefault="0091647D"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 xml:space="preserve">Support </w:t>
      </w:r>
      <w:r w:rsidRPr="00353FEE">
        <w:rPr>
          <w:rFonts w:ascii="Times New Roman" w:eastAsia="ＭＳ 明朝" w:hAnsi="Times New Roman" w:cs="Times New Roman"/>
          <w:b/>
          <w:i/>
          <w:color w:val="000000"/>
          <w:sz w:val="22"/>
          <w:szCs w:val="22"/>
          <w:lang w:eastAsia="ja-JP"/>
        </w:rPr>
        <w:t>Alt 1: Reuse rule to determine TCI states as defined for Rel-16 PDSCH scheme-1a</w:t>
      </w:r>
      <w:r w:rsidR="004C1448">
        <w:rPr>
          <w:rFonts w:ascii="Times New Roman" w:eastAsia="ＭＳ 明朝" w:hAnsi="Times New Roman" w:cs="Times New Roman"/>
          <w:b/>
          <w:i/>
          <w:color w:val="000000"/>
          <w:sz w:val="22"/>
          <w:szCs w:val="22"/>
          <w:lang w:eastAsia="ja-JP"/>
        </w:rPr>
        <w:t>.</w:t>
      </w:r>
    </w:p>
    <w:p w14:paraId="6C5E8B52" w14:textId="77777777" w:rsidR="0091647D" w:rsidRPr="0091647D" w:rsidRDefault="0091647D"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iCs/>
          <w:color w:val="000000" w:themeColor="text1"/>
          <w:sz w:val="22"/>
          <w:szCs w:val="22"/>
          <w:lang w:eastAsia="ja-JP"/>
        </w:rPr>
        <w:t>T</w:t>
      </w:r>
      <w:r w:rsidRPr="00353FEE">
        <w:rPr>
          <w:rFonts w:ascii="Times New Roman" w:eastAsia="ＭＳ 明朝" w:hAnsi="Times New Roman" w:cs="Times New Roman"/>
          <w:b/>
          <w:i/>
          <w:iCs/>
          <w:color w:val="000000" w:themeColor="text1"/>
          <w:sz w:val="22"/>
          <w:szCs w:val="22"/>
          <w:lang w:eastAsia="ja-JP"/>
        </w:rPr>
        <w:t xml:space="preserve">wo TCI states/QCL assumption are applied to the PDSCH, and </w:t>
      </w:r>
      <w:r w:rsidRPr="00353FEE">
        <w:rPr>
          <w:rFonts w:ascii="Times New Roman" w:eastAsia="ＭＳ 明朝" w:hAnsi="Times New Roman" w:cs="Times New Roman"/>
          <w:b/>
          <w:i/>
          <w:iCs/>
          <w:color w:val="000000" w:themeColor="text1"/>
          <w:sz w:val="22"/>
          <w:szCs w:val="22"/>
          <w:u w:val="single"/>
          <w:lang w:eastAsia="ja-JP"/>
        </w:rPr>
        <w:t>the PDSCH is applied with HST-SFN (scheme 1 or TRP-based pre-compensation) for HST-SFN scenario</w:t>
      </w:r>
      <w:r w:rsidRPr="00353FEE">
        <w:rPr>
          <w:rFonts w:ascii="Times New Roman" w:eastAsia="ＭＳ 明朝" w:hAnsi="Times New Roman" w:cs="Times New Roman"/>
          <w:b/>
          <w:i/>
          <w:iCs/>
          <w:color w:val="000000" w:themeColor="text1"/>
          <w:sz w:val="22"/>
          <w:szCs w:val="22"/>
          <w:lang w:eastAsia="ja-JP"/>
        </w:rPr>
        <w:t>.</w:t>
      </w:r>
    </w:p>
    <w:p w14:paraId="06B40244" w14:textId="14684DB0" w:rsidR="0091647D" w:rsidRDefault="0091647D" w:rsidP="00AE3D90">
      <w:pPr>
        <w:jc w:val="both"/>
        <w:rPr>
          <w:rFonts w:eastAsia="ＭＳ 明朝"/>
          <w:b/>
          <w:i/>
          <w:color w:val="000000"/>
          <w:sz w:val="22"/>
          <w:szCs w:val="22"/>
          <w:lang w:eastAsia="ja-JP"/>
        </w:rPr>
      </w:pPr>
    </w:p>
    <w:p w14:paraId="00790539" w14:textId="4E527D64" w:rsidR="005E7195" w:rsidRPr="00AE3D90" w:rsidRDefault="005E7195" w:rsidP="00AE3D90">
      <w:pPr>
        <w:pStyle w:val="2"/>
        <w:numPr>
          <w:ilvl w:val="0"/>
          <w:numId w:val="0"/>
        </w:numPr>
        <w:spacing w:before="240" w:after="120"/>
        <w:ind w:left="851" w:hanging="567"/>
      </w:pPr>
      <w:r>
        <w:rPr>
          <w:lang w:eastAsia="ja-JP"/>
        </w:rPr>
        <w:t>Case 2:</w:t>
      </w:r>
    </w:p>
    <w:p w14:paraId="221AAB0C" w14:textId="24FDD5D6" w:rsidR="007E738F" w:rsidRPr="00AE3D90" w:rsidRDefault="007E738F" w:rsidP="002C4AD6">
      <w:pPr>
        <w:jc w:val="both"/>
        <w:rPr>
          <w:rFonts w:eastAsia="ＭＳ 明朝"/>
          <w:sz w:val="22"/>
          <w:lang w:eastAsia="ja-JP"/>
        </w:rPr>
      </w:pPr>
      <w:r>
        <w:rPr>
          <w:rFonts w:eastAsia="ＭＳ 明朝" w:hint="eastAsia"/>
          <w:sz w:val="22"/>
          <w:lang w:eastAsia="ja-JP"/>
        </w:rPr>
        <w:t xml:space="preserve">For the case 2, </w:t>
      </w:r>
      <w:r w:rsidR="006F4080">
        <w:rPr>
          <w:rFonts w:eastAsia="ＭＳ 明朝"/>
          <w:sz w:val="22"/>
          <w:lang w:eastAsia="ja-JP"/>
        </w:rPr>
        <w:t xml:space="preserve">similar as the case 1, </w:t>
      </w:r>
      <w:r>
        <w:rPr>
          <w:rFonts w:eastAsia="ＭＳ 明朝"/>
          <w:sz w:val="22"/>
          <w:lang w:eastAsia="ja-JP"/>
        </w:rPr>
        <w:t xml:space="preserve">we </w:t>
      </w:r>
      <w:r w:rsidR="00DB4CF6">
        <w:rPr>
          <w:rFonts w:eastAsia="ＭＳ 明朝"/>
          <w:sz w:val="22"/>
          <w:lang w:eastAsia="ja-JP"/>
        </w:rPr>
        <w:t xml:space="preserve">should </w:t>
      </w:r>
      <w:r>
        <w:rPr>
          <w:rFonts w:eastAsia="ＭＳ 明朝"/>
          <w:sz w:val="22"/>
          <w:lang w:eastAsia="ja-JP"/>
        </w:rPr>
        <w:t>also consider two cases</w:t>
      </w:r>
      <w:r w:rsidR="005E7195">
        <w:rPr>
          <w:rFonts w:eastAsia="ＭＳ 明朝"/>
          <w:sz w:val="22"/>
          <w:lang w:eastAsia="ja-JP"/>
        </w:rPr>
        <w:t>: one case is</w:t>
      </w:r>
      <w:r>
        <w:rPr>
          <w:rFonts w:eastAsia="ＭＳ 明朝"/>
          <w:sz w:val="22"/>
          <w:lang w:eastAsia="ja-JP"/>
        </w:rPr>
        <w:t xml:space="preserve"> that the CORESET with two TCI states are configured with </w:t>
      </w:r>
      <w:r w:rsidR="00217597">
        <w:rPr>
          <w:rFonts w:eastAsia="ＭＳ 明朝"/>
          <w:sz w:val="22"/>
          <w:lang w:eastAsia="ja-JP"/>
        </w:rPr>
        <w:t>PDCCH-SFN repetition</w:t>
      </w:r>
      <w:r w:rsidR="00DB4CF6">
        <w:rPr>
          <w:rFonts w:eastAsia="ＭＳ 明朝"/>
          <w:sz w:val="22"/>
          <w:lang w:eastAsia="ja-JP"/>
        </w:rPr>
        <w:t xml:space="preserve"> for URLLC</w:t>
      </w:r>
      <w:r w:rsidR="005E7195">
        <w:rPr>
          <w:rFonts w:eastAsia="ＭＳ 明朝"/>
          <w:sz w:val="22"/>
          <w:lang w:eastAsia="ja-JP"/>
        </w:rPr>
        <w:t>,</w:t>
      </w:r>
      <w:r w:rsidR="00217597">
        <w:rPr>
          <w:rFonts w:eastAsia="ＭＳ 明朝"/>
          <w:sz w:val="22"/>
          <w:lang w:eastAsia="ja-JP"/>
        </w:rPr>
        <w:t xml:space="preserve"> and </w:t>
      </w:r>
      <w:r w:rsidR="005E7195">
        <w:rPr>
          <w:rFonts w:eastAsia="ＭＳ 明朝"/>
          <w:sz w:val="22"/>
          <w:lang w:eastAsia="ja-JP"/>
        </w:rPr>
        <w:t xml:space="preserve">the other case is that CORESET with two TCI states </w:t>
      </w:r>
      <w:r w:rsidR="00217597">
        <w:rPr>
          <w:rFonts w:eastAsia="ＭＳ 明朝"/>
          <w:sz w:val="22"/>
          <w:lang w:eastAsia="ja-JP"/>
        </w:rPr>
        <w:t xml:space="preserve">are configured with HST-SFN schemes. </w:t>
      </w:r>
      <w:r w:rsidR="00DB4CF6">
        <w:rPr>
          <w:rFonts w:eastAsia="ＭＳ 明朝"/>
          <w:sz w:val="22"/>
          <w:lang w:eastAsia="ja-JP"/>
        </w:rPr>
        <w:t xml:space="preserve">For PDCCH-SFN repetition for URLLC, if multi TRP </w:t>
      </w:r>
      <w:r w:rsidR="00DB4CF6">
        <w:rPr>
          <w:rFonts w:eastAsia="ＭＳ 明朝"/>
          <w:sz w:val="22"/>
          <w:lang w:eastAsia="ja-JP"/>
        </w:rPr>
        <w:lastRenderedPageBreak/>
        <w:t xml:space="preserve">repetition is configured for PDSCH </w:t>
      </w:r>
      <w:r w:rsidR="00DB4CF6" w:rsidRPr="00DB4CF6">
        <w:rPr>
          <w:rFonts w:eastAsia="ＭＳ 明朝"/>
          <w:sz w:val="22"/>
          <w:lang w:eastAsia="ja-JP"/>
        </w:rPr>
        <w:t xml:space="preserve">(i.e. if </w:t>
      </w:r>
      <w:r w:rsidR="00DB4CF6" w:rsidRPr="00AE3D90">
        <w:rPr>
          <w:rFonts w:eastAsia="ＭＳ 明朝"/>
          <w:i/>
          <w:sz w:val="22"/>
          <w:lang w:eastAsia="ja-JP"/>
        </w:rPr>
        <w:t>repetitionScheme-r16</w:t>
      </w:r>
      <w:r w:rsidR="00DB4CF6" w:rsidRPr="00DB4CF6">
        <w:rPr>
          <w:rFonts w:eastAsia="ＭＳ 明朝"/>
          <w:sz w:val="22"/>
          <w:lang w:eastAsia="ja-JP"/>
        </w:rPr>
        <w:t xml:space="preserve"> is configured),</w:t>
      </w:r>
      <w:r w:rsidR="00DB4CF6">
        <w:rPr>
          <w:rFonts w:eastAsia="ＭＳ 明朝"/>
          <w:sz w:val="22"/>
          <w:lang w:eastAsia="ja-JP"/>
        </w:rPr>
        <w:t xml:space="preserve"> two TCI states can be applied to the PDSCH and the PDSCH is applied with S-DCI based M-TRP PDSCH repetition, otherwise, selection rule of two default TCI states are needed. For HST-SFN scheme, if HST-SFN is configured for PDSCH, the two default TCI states can be applied to the PDSCH.</w:t>
      </w:r>
    </w:p>
    <w:p w14:paraId="3EC02CFE" w14:textId="0843FCEA" w:rsidR="006F4080" w:rsidRPr="00FD2107" w:rsidRDefault="006F4080" w:rsidP="00AE3D90">
      <w:pPr>
        <w:jc w:val="both"/>
        <w:rPr>
          <w:b/>
          <w:bCs/>
          <w:color w:val="000000" w:themeColor="text1"/>
          <w:sz w:val="23"/>
          <w:szCs w:val="23"/>
          <w:u w:val="single"/>
        </w:rPr>
      </w:pPr>
      <w:r w:rsidRPr="00B32BD2">
        <w:rPr>
          <w:rFonts w:eastAsiaTheme="minorEastAsia"/>
          <w:b/>
          <w:bCs/>
          <w:color w:val="000000" w:themeColor="text1"/>
          <w:sz w:val="22"/>
          <w:szCs w:val="22"/>
          <w:u w:val="single"/>
        </w:rPr>
        <w:t>Pro</w:t>
      </w:r>
      <w:r>
        <w:rPr>
          <w:rFonts w:eastAsiaTheme="minorEastAsia"/>
          <w:b/>
          <w:bCs/>
          <w:color w:val="000000" w:themeColor="text1"/>
          <w:sz w:val="22"/>
          <w:szCs w:val="22"/>
          <w:u w:val="single"/>
        </w:rPr>
        <w:t xml:space="preserve">posal </w:t>
      </w:r>
      <w:r w:rsidR="009D7898">
        <w:rPr>
          <w:rFonts w:eastAsiaTheme="minorEastAsia"/>
          <w:b/>
          <w:bCs/>
          <w:color w:val="000000" w:themeColor="text1"/>
          <w:sz w:val="22"/>
          <w:szCs w:val="22"/>
          <w:u w:val="single"/>
        </w:rPr>
        <w:t>5</w:t>
      </w:r>
      <w:r w:rsidRPr="00FD2107">
        <w:rPr>
          <w:rFonts w:eastAsiaTheme="minorEastAsia"/>
          <w:b/>
          <w:bCs/>
          <w:color w:val="000000" w:themeColor="text1"/>
          <w:sz w:val="22"/>
          <w:szCs w:val="22"/>
          <w:u w:val="single"/>
        </w:rPr>
        <w:t>:</w:t>
      </w:r>
    </w:p>
    <w:p w14:paraId="6D8AD600" w14:textId="210E0FAD" w:rsidR="006F4080" w:rsidRPr="00353FEE" w:rsidRDefault="006F4080" w:rsidP="00AE3D90">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9A6254">
        <w:rPr>
          <w:rFonts w:ascii="Times New Roman" w:eastAsia="ＭＳ 明朝" w:hAnsi="Times New Roman" w:cs="Times New Roman"/>
          <w:b/>
          <w:i/>
          <w:iCs/>
          <w:color w:val="000000" w:themeColor="text1"/>
          <w:sz w:val="22"/>
          <w:szCs w:val="22"/>
          <w:lang w:eastAsia="ja-JP"/>
        </w:rPr>
        <w:t xml:space="preserve">If enhanced SFN PDCCH transmission scheme </w:t>
      </w:r>
      <w:r w:rsidRPr="00353FEE">
        <w:rPr>
          <w:rFonts w:ascii="Times New Roman" w:eastAsia="ＭＳ 明朝" w:hAnsi="Times New Roman" w:cs="Times New Roman"/>
          <w:b/>
          <w:i/>
          <w:iCs/>
          <w:color w:val="000000" w:themeColor="text1"/>
          <w:sz w:val="22"/>
          <w:szCs w:val="22"/>
          <w:u w:val="single"/>
          <w:lang w:eastAsia="ja-JP"/>
        </w:rPr>
        <w:t>for URLLC (i.e. PDCCH-SFN repetition)</w:t>
      </w:r>
      <w:r w:rsidRPr="009A6254">
        <w:rPr>
          <w:rFonts w:ascii="Times New Roman" w:eastAsia="ＭＳ 明朝" w:hAnsi="Times New Roman" w:cs="Times New Roman"/>
          <w:b/>
          <w:i/>
          <w:iCs/>
          <w:color w:val="000000" w:themeColor="text1"/>
          <w:sz w:val="22"/>
          <w:szCs w:val="22"/>
          <w:lang w:eastAsia="ja-JP"/>
        </w:rPr>
        <w:t xml:space="preserve"> is configured and a CORESET is activated with two TCI states and UE is </w:t>
      </w:r>
      <w:r>
        <w:rPr>
          <w:rFonts w:ascii="Times New Roman" w:eastAsia="ＭＳ 明朝" w:hAnsi="Times New Roman" w:cs="Times New Roman"/>
          <w:b/>
          <w:i/>
          <w:iCs/>
          <w:color w:val="000000" w:themeColor="text1"/>
          <w:sz w:val="22"/>
          <w:szCs w:val="22"/>
          <w:lang w:eastAsia="ja-JP"/>
        </w:rPr>
        <w:t xml:space="preserve">scheduled by DCI formats having no TCI state field, </w:t>
      </w:r>
      <w:r w:rsidRPr="009A6254">
        <w:rPr>
          <w:rFonts w:ascii="Times New Roman" w:eastAsia="ＭＳ 明朝" w:hAnsi="Times New Roman" w:cs="Times New Roman"/>
          <w:b/>
          <w:i/>
          <w:iCs/>
          <w:color w:val="000000" w:themeColor="text1"/>
          <w:sz w:val="22"/>
          <w:szCs w:val="22"/>
          <w:lang w:eastAsia="ja-JP"/>
        </w:rPr>
        <w:t xml:space="preserve">and time offset between the reception of the DL DCI and the corresponding PDSCH is </w:t>
      </w:r>
      <w:r>
        <w:rPr>
          <w:rFonts w:ascii="Times New Roman" w:eastAsia="ＭＳ 明朝" w:hAnsi="Times New Roman" w:cs="Times New Roman"/>
          <w:b/>
          <w:i/>
          <w:iCs/>
          <w:color w:val="000000" w:themeColor="text1"/>
          <w:sz w:val="22"/>
          <w:szCs w:val="22"/>
          <w:lang w:eastAsia="ja-JP"/>
        </w:rPr>
        <w:t>equal or larger</w:t>
      </w:r>
      <w:r w:rsidRPr="009A6254">
        <w:rPr>
          <w:rFonts w:ascii="Times New Roman" w:eastAsia="ＭＳ 明朝" w:hAnsi="Times New Roman" w:cs="Times New Roman"/>
          <w:b/>
          <w:i/>
          <w:iCs/>
          <w:color w:val="000000" w:themeColor="text1"/>
          <w:sz w:val="22"/>
          <w:szCs w:val="22"/>
          <w:lang w:eastAsia="ja-JP"/>
        </w:rPr>
        <w:t xml:space="preserve"> than the threshold timeDurationForQCL,</w:t>
      </w:r>
    </w:p>
    <w:p w14:paraId="4E2C9CD4" w14:textId="672C656E" w:rsidR="006F4080" w:rsidRPr="006F4080" w:rsidRDefault="006F408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i</w:t>
      </w:r>
      <w:r w:rsidRPr="006F4080">
        <w:rPr>
          <w:rFonts w:ascii="Times New Roman" w:eastAsia="ＭＳ 明朝" w:hAnsi="Times New Roman" w:cs="Times New Roman"/>
          <w:b/>
          <w:i/>
          <w:color w:val="000000"/>
          <w:sz w:val="22"/>
          <w:szCs w:val="22"/>
          <w:lang w:eastAsia="ja-JP"/>
        </w:rPr>
        <w:t>f multi TRP repetition is configured for PDSCH (i.e. if repetitionScheme-r16 is configured)</w:t>
      </w:r>
      <w:r>
        <w:rPr>
          <w:rFonts w:ascii="Times New Roman" w:eastAsia="ＭＳ 明朝" w:hAnsi="Times New Roman" w:cs="Times New Roman"/>
          <w:b/>
          <w:i/>
          <w:color w:val="000000"/>
          <w:sz w:val="22"/>
          <w:szCs w:val="22"/>
          <w:lang w:eastAsia="ja-JP"/>
        </w:rPr>
        <w:t>,</w:t>
      </w:r>
    </w:p>
    <w:p w14:paraId="20895DF7" w14:textId="08FA8A52" w:rsidR="006F4080" w:rsidRDefault="006F408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6F4080">
        <w:rPr>
          <w:rFonts w:ascii="Times New Roman" w:eastAsia="ＭＳ 明朝" w:hAnsi="Times New Roman" w:cs="Times New Roman"/>
          <w:b/>
          <w:i/>
          <w:color w:val="000000"/>
          <w:sz w:val="22"/>
          <w:szCs w:val="22"/>
          <w:lang w:eastAsia="ja-JP"/>
        </w:rPr>
        <w:t>two TCI states are applied to the PDSCH, and the PDSCH is applied with S-DCI based M-TRP PD</w:t>
      </w:r>
      <w:r w:rsidR="000B5233">
        <w:rPr>
          <w:rFonts w:ascii="Times New Roman" w:eastAsia="ＭＳ 明朝" w:hAnsi="Times New Roman" w:cs="Times New Roman"/>
          <w:b/>
          <w:i/>
          <w:color w:val="000000"/>
          <w:sz w:val="22"/>
          <w:szCs w:val="22"/>
          <w:lang w:eastAsia="ja-JP"/>
        </w:rPr>
        <w:t>S</w:t>
      </w:r>
      <w:r w:rsidRPr="006F4080">
        <w:rPr>
          <w:rFonts w:ascii="Times New Roman" w:eastAsia="ＭＳ 明朝" w:hAnsi="Times New Roman" w:cs="Times New Roman"/>
          <w:b/>
          <w:i/>
          <w:color w:val="000000"/>
          <w:sz w:val="22"/>
          <w:szCs w:val="22"/>
          <w:lang w:eastAsia="ja-JP"/>
        </w:rPr>
        <w:t>CH repetition</w:t>
      </w:r>
      <w:r>
        <w:rPr>
          <w:rFonts w:ascii="Times New Roman" w:eastAsia="ＭＳ 明朝" w:hAnsi="Times New Roman" w:cs="Times New Roman"/>
          <w:b/>
          <w:i/>
          <w:color w:val="000000"/>
          <w:sz w:val="22"/>
          <w:szCs w:val="22"/>
          <w:lang w:eastAsia="ja-JP"/>
        </w:rPr>
        <w:t>,</w:t>
      </w:r>
    </w:p>
    <w:p w14:paraId="36D63826" w14:textId="1838DE20" w:rsidR="006F4080" w:rsidRPr="006F4080" w:rsidRDefault="006F408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else,</w:t>
      </w:r>
    </w:p>
    <w:p w14:paraId="50E68440" w14:textId="5EA7F830" w:rsidR="006F4080" w:rsidRPr="006F4080" w:rsidRDefault="006F408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6F4080">
        <w:rPr>
          <w:rFonts w:ascii="Times New Roman" w:eastAsia="ＭＳ 明朝" w:hAnsi="Times New Roman" w:cs="Times New Roman"/>
          <w:b/>
          <w:i/>
          <w:color w:val="000000"/>
          <w:sz w:val="22"/>
          <w:szCs w:val="22"/>
          <w:lang w:eastAsia="ja-JP"/>
        </w:rPr>
        <w:t>define rules to determine one of the TCI states is applied to the PDSCH (e.g. select first TCI state, lower TCI state ID, etc.), and the PDSCH is applied with S-TRP PDSCH</w:t>
      </w:r>
      <w:r>
        <w:rPr>
          <w:rFonts w:ascii="Times New Roman" w:eastAsia="ＭＳ 明朝" w:hAnsi="Times New Roman" w:cs="Times New Roman"/>
          <w:b/>
          <w:i/>
          <w:color w:val="000000"/>
          <w:sz w:val="22"/>
          <w:szCs w:val="22"/>
          <w:lang w:eastAsia="ja-JP"/>
        </w:rPr>
        <w:t>.</w:t>
      </w:r>
    </w:p>
    <w:p w14:paraId="58A177EC" w14:textId="616D9C82" w:rsidR="006F4080" w:rsidRPr="00FD2107" w:rsidRDefault="006F4080" w:rsidP="00AE3D90">
      <w:pPr>
        <w:spacing w:before="60"/>
        <w:jc w:val="both"/>
        <w:rPr>
          <w:b/>
          <w:bCs/>
          <w:color w:val="000000" w:themeColor="text1"/>
          <w:sz w:val="23"/>
          <w:szCs w:val="23"/>
          <w:u w:val="single"/>
        </w:rPr>
      </w:pPr>
      <w:bookmarkStart w:id="3" w:name="_GoBack"/>
      <w:bookmarkEnd w:id="3"/>
      <w:r w:rsidRPr="00B32BD2">
        <w:rPr>
          <w:rFonts w:eastAsiaTheme="minorEastAsia"/>
          <w:b/>
          <w:bCs/>
          <w:color w:val="000000" w:themeColor="text1"/>
          <w:sz w:val="22"/>
          <w:szCs w:val="22"/>
          <w:u w:val="single"/>
        </w:rPr>
        <w:t>Pro</w:t>
      </w:r>
      <w:r>
        <w:rPr>
          <w:rFonts w:eastAsiaTheme="minorEastAsia"/>
          <w:b/>
          <w:bCs/>
          <w:color w:val="000000" w:themeColor="text1"/>
          <w:sz w:val="22"/>
          <w:szCs w:val="22"/>
          <w:u w:val="single"/>
        </w:rPr>
        <w:t xml:space="preserve">posal </w:t>
      </w:r>
      <w:r w:rsidR="009D7898">
        <w:rPr>
          <w:rFonts w:eastAsiaTheme="minorEastAsia"/>
          <w:b/>
          <w:bCs/>
          <w:color w:val="000000" w:themeColor="text1"/>
          <w:sz w:val="22"/>
          <w:szCs w:val="22"/>
          <w:u w:val="single"/>
        </w:rPr>
        <w:t>6</w:t>
      </w:r>
      <w:r w:rsidRPr="00FD2107">
        <w:rPr>
          <w:rFonts w:eastAsiaTheme="minorEastAsia"/>
          <w:b/>
          <w:bCs/>
          <w:color w:val="000000" w:themeColor="text1"/>
          <w:sz w:val="22"/>
          <w:szCs w:val="22"/>
          <w:u w:val="single"/>
        </w:rPr>
        <w:t>:</w:t>
      </w:r>
    </w:p>
    <w:p w14:paraId="5891FDDC" w14:textId="0D306707" w:rsidR="006F4080" w:rsidRPr="00353FEE" w:rsidRDefault="006F4080" w:rsidP="00AE3D90">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9A6254">
        <w:rPr>
          <w:rFonts w:ascii="Times New Roman" w:eastAsia="ＭＳ 明朝" w:hAnsi="Times New Roman" w:cs="Times New Roman"/>
          <w:b/>
          <w:i/>
          <w:iCs/>
          <w:color w:val="000000" w:themeColor="text1"/>
          <w:sz w:val="22"/>
          <w:szCs w:val="22"/>
          <w:lang w:eastAsia="ja-JP"/>
        </w:rPr>
        <w:t xml:space="preserve">If enhanced SFN PDCCH transmission scheme </w:t>
      </w:r>
      <w:r w:rsidRPr="00353FEE">
        <w:rPr>
          <w:rFonts w:ascii="Times New Roman" w:eastAsia="ＭＳ 明朝" w:hAnsi="Times New Roman" w:cs="Times New Roman"/>
          <w:b/>
          <w:i/>
          <w:iCs/>
          <w:color w:val="000000" w:themeColor="text1"/>
          <w:sz w:val="22"/>
          <w:szCs w:val="22"/>
          <w:u w:val="single"/>
          <w:lang w:eastAsia="ja-JP"/>
        </w:rPr>
        <w:t>for HST-SFN (scheme 1 or TRP-based pre-compensation)</w:t>
      </w:r>
      <w:r w:rsidRPr="009A6254">
        <w:rPr>
          <w:rFonts w:ascii="Times New Roman" w:eastAsia="ＭＳ 明朝" w:hAnsi="Times New Roman" w:cs="Times New Roman"/>
          <w:b/>
          <w:i/>
          <w:iCs/>
          <w:color w:val="000000" w:themeColor="text1"/>
          <w:sz w:val="22"/>
          <w:szCs w:val="22"/>
          <w:lang w:eastAsia="ja-JP"/>
        </w:rPr>
        <w:t xml:space="preserve"> is configured and a CORESET is activated with two TCI states and UE is </w:t>
      </w:r>
      <w:r>
        <w:rPr>
          <w:rFonts w:ascii="Times New Roman" w:eastAsia="ＭＳ 明朝" w:hAnsi="Times New Roman" w:cs="Times New Roman"/>
          <w:b/>
          <w:i/>
          <w:iCs/>
          <w:color w:val="000000" w:themeColor="text1"/>
          <w:sz w:val="22"/>
          <w:szCs w:val="22"/>
          <w:lang w:eastAsia="ja-JP"/>
        </w:rPr>
        <w:t xml:space="preserve">scheduled by DCI formats having no TCI state field, </w:t>
      </w:r>
      <w:r w:rsidRPr="009A6254">
        <w:rPr>
          <w:rFonts w:ascii="Times New Roman" w:eastAsia="ＭＳ 明朝" w:hAnsi="Times New Roman" w:cs="Times New Roman"/>
          <w:b/>
          <w:i/>
          <w:iCs/>
          <w:color w:val="000000" w:themeColor="text1"/>
          <w:sz w:val="22"/>
          <w:szCs w:val="22"/>
          <w:lang w:eastAsia="ja-JP"/>
        </w:rPr>
        <w:t xml:space="preserve">and time offset between the reception of the DL DCI and the corresponding PDSCH is </w:t>
      </w:r>
      <w:r>
        <w:rPr>
          <w:rFonts w:ascii="Times New Roman" w:eastAsia="ＭＳ 明朝" w:hAnsi="Times New Roman" w:cs="Times New Roman"/>
          <w:b/>
          <w:i/>
          <w:iCs/>
          <w:color w:val="000000" w:themeColor="text1"/>
          <w:sz w:val="22"/>
          <w:szCs w:val="22"/>
          <w:lang w:eastAsia="ja-JP"/>
        </w:rPr>
        <w:t>equal or larger</w:t>
      </w:r>
      <w:r w:rsidRPr="009A6254">
        <w:rPr>
          <w:rFonts w:ascii="Times New Roman" w:eastAsia="ＭＳ 明朝" w:hAnsi="Times New Roman" w:cs="Times New Roman"/>
          <w:b/>
          <w:i/>
          <w:iCs/>
          <w:color w:val="000000" w:themeColor="text1"/>
          <w:sz w:val="22"/>
          <w:szCs w:val="22"/>
          <w:lang w:eastAsia="ja-JP"/>
        </w:rPr>
        <w:t xml:space="preserve"> than the threshold timeDurationForQCL,</w:t>
      </w:r>
    </w:p>
    <w:p w14:paraId="73C4D2E3" w14:textId="72FBE7DD" w:rsidR="006F4080" w:rsidRPr="006F4080" w:rsidRDefault="006F408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i</w:t>
      </w:r>
      <w:r w:rsidRPr="006F4080">
        <w:rPr>
          <w:rFonts w:ascii="Times New Roman" w:eastAsia="ＭＳ 明朝" w:hAnsi="Times New Roman" w:cs="Times New Roman"/>
          <w:b/>
          <w:i/>
          <w:color w:val="000000"/>
          <w:sz w:val="22"/>
          <w:szCs w:val="22"/>
          <w:lang w:eastAsia="ja-JP"/>
        </w:rPr>
        <w:t xml:space="preserve">f </w:t>
      </w:r>
      <w:r w:rsidR="000B5233" w:rsidRPr="000B5233">
        <w:rPr>
          <w:rFonts w:ascii="Times New Roman" w:eastAsia="ＭＳ 明朝" w:hAnsi="Times New Roman" w:cs="Times New Roman"/>
          <w:b/>
          <w:i/>
          <w:color w:val="000000"/>
          <w:sz w:val="22"/>
          <w:szCs w:val="22"/>
          <w:lang w:eastAsia="ja-JP"/>
        </w:rPr>
        <w:t xml:space="preserve">HST-SFN (scheme 1 or TRP-based pre-compensation) is configured </w:t>
      </w:r>
      <w:r w:rsidR="000B5233">
        <w:rPr>
          <w:rFonts w:ascii="Times New Roman" w:eastAsia="ＭＳ 明朝" w:hAnsi="Times New Roman" w:cs="Times New Roman"/>
          <w:b/>
          <w:i/>
          <w:color w:val="000000"/>
          <w:sz w:val="22"/>
          <w:szCs w:val="22"/>
          <w:lang w:eastAsia="ja-JP"/>
        </w:rPr>
        <w:t>for PDSCH</w:t>
      </w:r>
      <w:r>
        <w:rPr>
          <w:rFonts w:ascii="Times New Roman" w:eastAsia="ＭＳ 明朝" w:hAnsi="Times New Roman" w:cs="Times New Roman"/>
          <w:b/>
          <w:i/>
          <w:color w:val="000000"/>
          <w:sz w:val="22"/>
          <w:szCs w:val="22"/>
          <w:lang w:eastAsia="ja-JP"/>
        </w:rPr>
        <w:t>,</w:t>
      </w:r>
    </w:p>
    <w:p w14:paraId="60DB32DE" w14:textId="14A4BF53" w:rsidR="006F4080" w:rsidRDefault="006F408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6F4080">
        <w:rPr>
          <w:rFonts w:ascii="Times New Roman" w:eastAsia="ＭＳ 明朝" w:hAnsi="Times New Roman" w:cs="Times New Roman"/>
          <w:b/>
          <w:i/>
          <w:color w:val="000000"/>
          <w:sz w:val="22"/>
          <w:szCs w:val="22"/>
          <w:lang w:eastAsia="ja-JP"/>
        </w:rPr>
        <w:t xml:space="preserve">two TCI states are applied to the PDSCH, and the </w:t>
      </w:r>
      <w:r w:rsidR="000B5233">
        <w:rPr>
          <w:rFonts w:ascii="Times New Roman" w:eastAsia="ＭＳ 明朝" w:hAnsi="Times New Roman" w:cs="Times New Roman"/>
          <w:b/>
          <w:i/>
          <w:color w:val="000000"/>
          <w:sz w:val="22"/>
          <w:szCs w:val="22"/>
          <w:lang w:eastAsia="ja-JP"/>
        </w:rPr>
        <w:t>configured HST-SFN scheme is</w:t>
      </w:r>
      <w:r w:rsidRPr="006F4080">
        <w:rPr>
          <w:rFonts w:ascii="Times New Roman" w:eastAsia="ＭＳ 明朝" w:hAnsi="Times New Roman" w:cs="Times New Roman"/>
          <w:b/>
          <w:i/>
          <w:color w:val="000000"/>
          <w:sz w:val="22"/>
          <w:szCs w:val="22"/>
          <w:lang w:eastAsia="ja-JP"/>
        </w:rPr>
        <w:t xml:space="preserve"> applied </w:t>
      </w:r>
      <w:r w:rsidR="000B5233">
        <w:rPr>
          <w:rFonts w:ascii="Times New Roman" w:eastAsia="ＭＳ 明朝" w:hAnsi="Times New Roman" w:cs="Times New Roman"/>
          <w:b/>
          <w:i/>
          <w:color w:val="000000"/>
          <w:sz w:val="22"/>
          <w:szCs w:val="22"/>
          <w:lang w:eastAsia="ja-JP"/>
        </w:rPr>
        <w:t>for PDSCH</w:t>
      </w:r>
      <w:r>
        <w:rPr>
          <w:rFonts w:ascii="Times New Roman" w:eastAsia="ＭＳ 明朝" w:hAnsi="Times New Roman" w:cs="Times New Roman"/>
          <w:b/>
          <w:i/>
          <w:color w:val="000000"/>
          <w:sz w:val="22"/>
          <w:szCs w:val="22"/>
          <w:lang w:eastAsia="ja-JP"/>
        </w:rPr>
        <w:t>,</w:t>
      </w:r>
    </w:p>
    <w:p w14:paraId="543B57C6" w14:textId="77777777" w:rsidR="006F4080" w:rsidRPr="006F4080" w:rsidRDefault="006F408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else,</w:t>
      </w:r>
    </w:p>
    <w:p w14:paraId="03A31AB4" w14:textId="46E9ED3E" w:rsidR="006F4080" w:rsidRPr="006F4080" w:rsidRDefault="006F408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6F4080">
        <w:rPr>
          <w:rFonts w:ascii="Times New Roman" w:eastAsia="ＭＳ 明朝" w:hAnsi="Times New Roman" w:cs="Times New Roman"/>
          <w:b/>
          <w:i/>
          <w:color w:val="000000"/>
          <w:sz w:val="22"/>
          <w:szCs w:val="22"/>
          <w:lang w:eastAsia="ja-JP"/>
        </w:rPr>
        <w:t>define rules to determine one of the TCI states is applied to the PDSCH (e.g. select first TCI state, lower TCI state ID, etc.), and the PDSCH is applied with S-TRP PDSCH</w:t>
      </w:r>
      <w:r>
        <w:rPr>
          <w:rFonts w:ascii="Times New Roman" w:eastAsia="ＭＳ 明朝" w:hAnsi="Times New Roman" w:cs="Times New Roman"/>
          <w:b/>
          <w:i/>
          <w:color w:val="000000"/>
          <w:sz w:val="22"/>
          <w:szCs w:val="22"/>
          <w:lang w:eastAsia="ja-JP"/>
        </w:rPr>
        <w:t>.</w:t>
      </w:r>
    </w:p>
    <w:p w14:paraId="255829F1" w14:textId="77777777" w:rsidR="002C4AD6" w:rsidRPr="009E47F1" w:rsidRDefault="002C4AD6" w:rsidP="00AE3D90">
      <w:pPr>
        <w:jc w:val="both"/>
        <w:rPr>
          <w:rFonts w:eastAsia="ＭＳ 明朝"/>
          <w:b/>
          <w:i/>
          <w:color w:val="000000"/>
          <w:sz w:val="22"/>
          <w:szCs w:val="22"/>
          <w:lang w:eastAsia="ja-JP"/>
        </w:rPr>
      </w:pPr>
    </w:p>
    <w:p w14:paraId="3F62BCCE" w14:textId="77777777" w:rsidR="009D7898" w:rsidRDefault="00395399" w:rsidP="0088300E">
      <w:pPr>
        <w:pStyle w:val="2"/>
        <w:numPr>
          <w:ilvl w:val="1"/>
          <w:numId w:val="34"/>
        </w:numPr>
        <w:spacing w:before="240" w:after="120"/>
      </w:pPr>
      <w:r>
        <w:rPr>
          <w:lang w:eastAsia="ja-JP"/>
        </w:rPr>
        <w:t xml:space="preserve"> </w:t>
      </w:r>
      <w:r w:rsidRPr="00395399">
        <w:rPr>
          <w:lang w:eastAsia="ja-JP"/>
        </w:rPr>
        <w:t>BFD/RLM RS for PDSCH in SFN-PDCCH</w:t>
      </w:r>
    </w:p>
    <w:p w14:paraId="3CF90D95" w14:textId="672C0337" w:rsidR="00A9391E" w:rsidRDefault="009D7898" w:rsidP="00AE3D90">
      <w:pPr>
        <w:pStyle w:val="2"/>
        <w:numPr>
          <w:ilvl w:val="0"/>
          <w:numId w:val="0"/>
        </w:numPr>
        <w:spacing w:before="240" w:after="120"/>
        <w:ind w:left="284"/>
      </w:pPr>
      <w:r>
        <w:rPr>
          <w:lang w:eastAsia="ja-JP"/>
        </w:rPr>
        <w:t>BFD RS</w:t>
      </w:r>
      <w:r w:rsidR="00395399" w:rsidRPr="00395399">
        <w:rPr>
          <w:lang w:eastAsia="ja-JP"/>
        </w:rPr>
        <w:t xml:space="preserve"> </w:t>
      </w:r>
    </w:p>
    <w:p w14:paraId="44F01A9B" w14:textId="1CA88887" w:rsidR="006F5999" w:rsidRPr="00BF317F" w:rsidRDefault="00A9391E" w:rsidP="00AE3D90">
      <w:pPr>
        <w:spacing w:beforeLines="50" w:before="120" w:afterLines="50" w:after="120"/>
        <w:jc w:val="both"/>
        <w:rPr>
          <w:rFonts w:eastAsia="ＭＳ 明朝"/>
          <w:color w:val="000000"/>
          <w:sz w:val="22"/>
          <w:szCs w:val="22"/>
          <w:lang w:eastAsia="ja-JP"/>
        </w:rPr>
      </w:pPr>
      <w:r>
        <w:rPr>
          <w:rFonts w:eastAsia="ＭＳ 明朝"/>
          <w:color w:val="000000"/>
          <w:sz w:val="22"/>
          <w:szCs w:val="22"/>
          <w:lang w:eastAsia="ja-JP"/>
        </w:rPr>
        <w:t>For BFD, f</w:t>
      </w:r>
      <w:r w:rsidR="006F5999">
        <w:rPr>
          <w:rFonts w:eastAsia="ＭＳ 明朝"/>
          <w:color w:val="000000"/>
          <w:sz w:val="22"/>
          <w:szCs w:val="22"/>
          <w:lang w:eastAsia="ja-JP"/>
        </w:rPr>
        <w:t>ollowing agreements were made</w:t>
      </w:r>
      <w:r w:rsidR="006F5999" w:rsidRPr="003F4886">
        <w:rPr>
          <w:rFonts w:eastAsia="ＭＳ 明朝" w:hint="eastAsia"/>
          <w:color w:val="000000"/>
          <w:sz w:val="22"/>
          <w:szCs w:val="22"/>
          <w:lang w:eastAsia="ja-JP"/>
        </w:rPr>
        <w:t xml:space="preserve"> </w:t>
      </w:r>
      <w:r w:rsidR="006F5999">
        <w:rPr>
          <w:rFonts w:eastAsia="ＭＳ 明朝"/>
          <w:color w:val="000000"/>
          <w:sz w:val="22"/>
          <w:szCs w:val="22"/>
          <w:lang w:eastAsia="ja-JP"/>
        </w:rPr>
        <w:t>i</w:t>
      </w:r>
      <w:r w:rsidR="006F5999">
        <w:rPr>
          <w:rFonts w:eastAsia="ＭＳ 明朝" w:hint="eastAsia"/>
          <w:color w:val="000000"/>
          <w:sz w:val="22"/>
          <w:szCs w:val="22"/>
          <w:lang w:eastAsia="ja-JP"/>
        </w:rPr>
        <w:t>n RAN1</w:t>
      </w:r>
      <w:r w:rsidR="006F5999">
        <w:rPr>
          <w:rFonts w:eastAsia="ＭＳ 明朝"/>
          <w:color w:val="000000"/>
          <w:sz w:val="22"/>
          <w:szCs w:val="22"/>
          <w:lang w:eastAsia="ja-JP"/>
        </w:rPr>
        <w:t>#</w:t>
      </w:r>
      <w:r w:rsidR="006F5999">
        <w:rPr>
          <w:rFonts w:eastAsia="ＭＳ 明朝" w:hint="eastAsia"/>
          <w:color w:val="000000"/>
          <w:sz w:val="22"/>
          <w:szCs w:val="22"/>
          <w:lang w:eastAsia="ja-JP"/>
        </w:rPr>
        <w:t>10</w:t>
      </w:r>
      <w:r>
        <w:rPr>
          <w:rFonts w:eastAsia="ＭＳ 明朝"/>
          <w:color w:val="000000"/>
          <w:sz w:val="22"/>
          <w:szCs w:val="22"/>
          <w:lang w:eastAsia="ja-JP"/>
        </w:rPr>
        <w:t>5</w:t>
      </w:r>
      <w:r w:rsidR="00C900B8">
        <w:rPr>
          <w:rFonts w:eastAsia="ＭＳ 明朝"/>
          <w:color w:val="000000"/>
          <w:sz w:val="22"/>
          <w:szCs w:val="22"/>
          <w:lang w:eastAsia="ja-JP"/>
        </w:rPr>
        <w:t>-</w:t>
      </w:r>
      <w:r w:rsidR="006F5999">
        <w:rPr>
          <w:rFonts w:eastAsia="ＭＳ 明朝" w:hint="eastAsia"/>
          <w:color w:val="000000"/>
          <w:sz w:val="22"/>
          <w:szCs w:val="22"/>
          <w:lang w:eastAsia="ja-JP"/>
        </w:rPr>
        <w:t>e</w:t>
      </w:r>
      <w:r w:rsidR="006F5999">
        <w:rPr>
          <w:rFonts w:eastAsia="ＭＳ 明朝"/>
          <w:color w:val="000000"/>
          <w:sz w:val="22"/>
          <w:szCs w:val="22"/>
          <w:lang w:eastAsia="ja-JP"/>
        </w:rPr>
        <w:t xml:space="preserve"> meeting.</w:t>
      </w:r>
    </w:p>
    <w:tbl>
      <w:tblPr>
        <w:tblStyle w:val="af"/>
        <w:tblW w:w="0" w:type="auto"/>
        <w:tblLook w:val="04A0" w:firstRow="1" w:lastRow="0" w:firstColumn="1" w:lastColumn="0" w:noHBand="0" w:noVBand="1"/>
      </w:tblPr>
      <w:tblGrid>
        <w:gridCol w:w="9962"/>
      </w:tblGrid>
      <w:tr w:rsidR="006F5999" w:rsidRPr="00B96DAA" w14:paraId="2182404C" w14:textId="77777777" w:rsidTr="000760F4">
        <w:tc>
          <w:tcPr>
            <w:tcW w:w="9962" w:type="dxa"/>
          </w:tcPr>
          <w:p w14:paraId="3DB8B615" w14:textId="77777777" w:rsidR="00A9391E" w:rsidRPr="00A9391E" w:rsidRDefault="00A9391E" w:rsidP="00AE3D90">
            <w:pPr>
              <w:pStyle w:val="xmsonormal0"/>
              <w:spacing w:before="0" w:beforeAutospacing="0" w:after="0" w:afterAutospacing="0"/>
              <w:jc w:val="both"/>
              <w:rPr>
                <w:sz w:val="22"/>
                <w:szCs w:val="22"/>
                <w:highlight w:val="green"/>
              </w:rPr>
            </w:pPr>
            <w:r w:rsidRPr="00A9391E">
              <w:rPr>
                <w:rStyle w:val="afa"/>
                <w:color w:val="000000"/>
                <w:sz w:val="22"/>
                <w:szCs w:val="22"/>
                <w:highlight w:val="green"/>
                <w:shd w:val="clear" w:color="auto" w:fill="FFFF00"/>
              </w:rPr>
              <w:t>Agreement</w:t>
            </w:r>
          </w:p>
          <w:p w14:paraId="722E0F01" w14:textId="77777777" w:rsidR="00A9391E" w:rsidRPr="00A9391E" w:rsidRDefault="00A9391E" w:rsidP="00AE3D90">
            <w:pPr>
              <w:spacing w:before="0" w:after="0"/>
              <w:jc w:val="both"/>
              <w:rPr>
                <w:sz w:val="22"/>
                <w:szCs w:val="22"/>
              </w:rPr>
            </w:pPr>
            <w:r w:rsidRPr="00A9391E">
              <w:rPr>
                <w:sz w:val="22"/>
                <w:szCs w:val="22"/>
              </w:rPr>
              <w:t>If enhanced SFN PDCCH transmission scheme (scheme 1 or TRP-based pre-compensation)</w:t>
            </w:r>
            <w:r w:rsidRPr="00A9391E">
              <w:rPr>
                <w:rStyle w:val="apple-converted-space"/>
                <w:sz w:val="22"/>
                <w:szCs w:val="22"/>
              </w:rPr>
              <w:t> </w:t>
            </w:r>
            <w:r w:rsidRPr="00A9391E">
              <w:rPr>
                <w:sz w:val="22"/>
                <w:szCs w:val="22"/>
              </w:rPr>
              <w:t>is configured</w:t>
            </w:r>
            <w:r w:rsidRPr="00A9391E">
              <w:rPr>
                <w:rStyle w:val="apple-converted-space"/>
                <w:sz w:val="22"/>
                <w:szCs w:val="22"/>
              </w:rPr>
              <w:t> </w:t>
            </w:r>
            <w:r w:rsidRPr="00A9391E">
              <w:rPr>
                <w:sz w:val="22"/>
                <w:szCs w:val="22"/>
              </w:rPr>
              <w:t>and two TCI states are activated for at least one CORESET, support the following configuration of RS for BFD</w:t>
            </w:r>
          </w:p>
          <w:p w14:paraId="6C028F39" w14:textId="77777777" w:rsidR="00A9391E" w:rsidRPr="00A9391E" w:rsidRDefault="00A9391E" w:rsidP="004C1448">
            <w:pPr>
              <w:pStyle w:val="xa0"/>
              <w:numPr>
                <w:ilvl w:val="0"/>
                <w:numId w:val="33"/>
              </w:numPr>
              <w:spacing w:before="0" w:beforeAutospacing="0" w:after="0" w:afterAutospacing="0"/>
              <w:jc w:val="both"/>
              <w:rPr>
                <w:rFonts w:ascii="Times New Roman" w:eastAsia="Times New Roman" w:hAnsi="Times New Roman" w:cs="Times New Roman"/>
              </w:rPr>
            </w:pPr>
            <w:r w:rsidRPr="00A9391E">
              <w:rPr>
                <w:rFonts w:ascii="Times New Roman" w:eastAsia="Times New Roman" w:hAnsi="Times New Roman" w:cs="Times New Roman"/>
              </w:rPr>
              <w:t>Down-select one alternative for implicit configuration</w:t>
            </w:r>
          </w:p>
          <w:p w14:paraId="393D7345" w14:textId="77777777" w:rsidR="00A9391E" w:rsidRPr="00A9391E" w:rsidRDefault="00A9391E" w:rsidP="00AE3D90">
            <w:pPr>
              <w:pStyle w:val="xa0"/>
              <w:numPr>
                <w:ilvl w:val="1"/>
                <w:numId w:val="33"/>
              </w:numPr>
              <w:spacing w:before="0" w:beforeAutospacing="0" w:after="0" w:afterAutospacing="0"/>
              <w:jc w:val="both"/>
              <w:rPr>
                <w:rFonts w:ascii="Times New Roman" w:eastAsia="Times New Roman" w:hAnsi="Times New Roman" w:cs="Times New Roman"/>
              </w:rPr>
            </w:pPr>
            <w:r w:rsidRPr="00A9391E">
              <w:rPr>
                <w:rStyle w:val="afa"/>
                <w:rFonts w:ascii="Times New Roman" w:eastAsia="Times New Roman" w:hAnsi="Times New Roman" w:cs="Times New Roman"/>
                <w:lang w:val="en-GB"/>
              </w:rPr>
              <w:t>Alt 1-2</w:t>
            </w:r>
            <w:r w:rsidRPr="00A9391E">
              <w:rPr>
                <w:rFonts w:ascii="Times New Roman" w:eastAsia="Times New Roman" w:hAnsi="Times New Roman" w:cs="Times New Roman"/>
                <w:lang w:val="en-GB"/>
              </w:rPr>
              <w:t>: RS of CORESETs with both single and two TCI states are used</w:t>
            </w:r>
          </w:p>
          <w:p w14:paraId="057BF7C2" w14:textId="77777777" w:rsidR="00A9391E" w:rsidRPr="00A9391E" w:rsidRDefault="00A9391E" w:rsidP="00AE3D90">
            <w:pPr>
              <w:pStyle w:val="xa0"/>
              <w:numPr>
                <w:ilvl w:val="1"/>
                <w:numId w:val="33"/>
              </w:numPr>
              <w:spacing w:before="0" w:beforeAutospacing="0" w:after="0" w:afterAutospacing="0"/>
              <w:jc w:val="both"/>
              <w:rPr>
                <w:rFonts w:ascii="Times New Roman" w:eastAsia="Times New Roman" w:hAnsi="Times New Roman" w:cs="Times New Roman"/>
              </w:rPr>
            </w:pPr>
            <w:r w:rsidRPr="00A9391E">
              <w:rPr>
                <w:rStyle w:val="afa"/>
                <w:rFonts w:ascii="Times New Roman" w:eastAsia="Times New Roman" w:hAnsi="Times New Roman" w:cs="Times New Roman"/>
                <w:lang w:val="en-GB"/>
              </w:rPr>
              <w:t>Alt 1-3</w:t>
            </w:r>
            <w:r w:rsidRPr="00A9391E">
              <w:rPr>
                <w:rFonts w:ascii="Times New Roman" w:eastAsia="Times New Roman" w:hAnsi="Times New Roman" w:cs="Times New Roman"/>
                <w:lang w:val="en-GB"/>
              </w:rPr>
              <w:t>: RS of CORESETs with only two TCI states are used</w:t>
            </w:r>
          </w:p>
          <w:p w14:paraId="7FDC9135" w14:textId="77777777" w:rsidR="00A9391E" w:rsidRPr="00A9391E" w:rsidRDefault="00A9391E" w:rsidP="00AE3D90">
            <w:pPr>
              <w:pStyle w:val="xa0"/>
              <w:numPr>
                <w:ilvl w:val="0"/>
                <w:numId w:val="33"/>
              </w:numPr>
              <w:spacing w:before="0" w:beforeAutospacing="0" w:after="0" w:afterAutospacing="0"/>
              <w:jc w:val="both"/>
              <w:rPr>
                <w:rFonts w:ascii="Times New Roman" w:eastAsia="Times New Roman" w:hAnsi="Times New Roman" w:cs="Times New Roman"/>
              </w:rPr>
            </w:pPr>
            <w:r w:rsidRPr="00A9391E">
              <w:rPr>
                <w:rFonts w:ascii="Times New Roman" w:eastAsia="Times New Roman" w:hAnsi="Times New Roman" w:cs="Times New Roman"/>
              </w:rPr>
              <w:t>Down-select one alternative</w:t>
            </w:r>
            <w:r w:rsidRPr="00A9391E">
              <w:rPr>
                <w:rStyle w:val="apple-converted-space"/>
                <w:rFonts w:ascii="Times New Roman" w:eastAsia="Times New Roman" w:hAnsi="Times New Roman" w:cs="Times New Roman"/>
                <w:lang w:val="en-GB"/>
              </w:rPr>
              <w:t> </w:t>
            </w:r>
            <w:r w:rsidRPr="00A9391E">
              <w:rPr>
                <w:rFonts w:ascii="Times New Roman" w:eastAsia="Times New Roman" w:hAnsi="Times New Roman" w:cs="Times New Roman"/>
                <w:lang w:val="en-GB"/>
              </w:rPr>
              <w:t>for explicit configuration</w:t>
            </w:r>
          </w:p>
          <w:p w14:paraId="4BBBA640" w14:textId="77777777" w:rsidR="00A9391E" w:rsidRPr="00A9391E" w:rsidRDefault="00A9391E" w:rsidP="00AE3D90">
            <w:pPr>
              <w:pStyle w:val="xa0"/>
              <w:numPr>
                <w:ilvl w:val="1"/>
                <w:numId w:val="33"/>
              </w:numPr>
              <w:spacing w:before="0" w:beforeAutospacing="0" w:after="0" w:afterAutospacing="0"/>
              <w:jc w:val="both"/>
              <w:rPr>
                <w:rFonts w:ascii="Times New Roman" w:eastAsia="Times New Roman" w:hAnsi="Times New Roman" w:cs="Times New Roman"/>
              </w:rPr>
            </w:pPr>
            <w:r w:rsidRPr="00A9391E">
              <w:rPr>
                <w:rStyle w:val="afa"/>
                <w:rFonts w:ascii="Times New Roman" w:eastAsia="Times New Roman" w:hAnsi="Times New Roman" w:cs="Times New Roman"/>
                <w:lang w:val="en-GB"/>
              </w:rPr>
              <w:t>Alt 2-1</w:t>
            </w:r>
            <w:r w:rsidRPr="00A9391E">
              <w:rPr>
                <w:rFonts w:ascii="Times New Roman" w:eastAsia="Times New Roman" w:hAnsi="Times New Roman" w:cs="Times New Roman"/>
              </w:rPr>
              <w:t>:</w:t>
            </w:r>
            <w:r w:rsidRPr="00A9391E">
              <w:rPr>
                <w:rStyle w:val="apple-converted-space"/>
                <w:rFonts w:ascii="Times New Roman" w:eastAsia="Times New Roman" w:hAnsi="Times New Roman" w:cs="Times New Roman"/>
              </w:rPr>
              <w:t> </w:t>
            </w:r>
            <w:r w:rsidRPr="00A9391E">
              <w:rPr>
                <w:rFonts w:ascii="Times New Roman" w:eastAsia="Times New Roman" w:hAnsi="Times New Roman" w:cs="Times New Roman"/>
                <w:lang w:val="en-GB"/>
              </w:rPr>
              <w:t>Support defining</w:t>
            </w:r>
            <w:r w:rsidRPr="00A9391E">
              <w:rPr>
                <w:rStyle w:val="apple-converted-space"/>
                <w:rFonts w:ascii="Times New Roman" w:eastAsia="Times New Roman" w:hAnsi="Times New Roman" w:cs="Times New Roman"/>
                <w:lang w:val="en-GB"/>
              </w:rPr>
              <w:t> </w:t>
            </w:r>
            <w:r w:rsidRPr="00A9391E">
              <w:rPr>
                <w:rFonts w:ascii="Times New Roman" w:eastAsia="Times New Roman" w:hAnsi="Times New Roman" w:cs="Times New Roman"/>
              </w:rPr>
              <w:t>CSI-RS resource or SSB pairs as BFD RS</w:t>
            </w:r>
          </w:p>
          <w:p w14:paraId="78E5B2CC" w14:textId="77777777" w:rsidR="00A9391E" w:rsidRPr="00A9391E" w:rsidRDefault="00A9391E" w:rsidP="00AE3D90">
            <w:pPr>
              <w:pStyle w:val="xa0"/>
              <w:numPr>
                <w:ilvl w:val="2"/>
                <w:numId w:val="33"/>
              </w:numPr>
              <w:spacing w:before="0" w:beforeAutospacing="0" w:after="0" w:afterAutospacing="0"/>
              <w:jc w:val="both"/>
              <w:rPr>
                <w:rFonts w:ascii="Times New Roman" w:eastAsia="Times New Roman" w:hAnsi="Times New Roman" w:cs="Times New Roman"/>
              </w:rPr>
            </w:pPr>
            <w:r w:rsidRPr="00A9391E">
              <w:rPr>
                <w:rFonts w:ascii="Times New Roman" w:eastAsia="Times New Roman" w:hAnsi="Times New Roman" w:cs="Times New Roman"/>
                <w:lang w:val="en-GB"/>
              </w:rPr>
              <w:t>FFS other details</w:t>
            </w:r>
          </w:p>
          <w:p w14:paraId="1F093C3D" w14:textId="77777777" w:rsidR="00A9391E" w:rsidRPr="00A9391E" w:rsidRDefault="00A9391E" w:rsidP="00AE3D90">
            <w:pPr>
              <w:pStyle w:val="xa0"/>
              <w:numPr>
                <w:ilvl w:val="1"/>
                <w:numId w:val="33"/>
              </w:numPr>
              <w:spacing w:before="0" w:beforeAutospacing="0" w:after="0" w:afterAutospacing="0"/>
              <w:jc w:val="both"/>
              <w:rPr>
                <w:rFonts w:ascii="Times New Roman" w:eastAsia="Times New Roman" w:hAnsi="Times New Roman" w:cs="Times New Roman"/>
              </w:rPr>
            </w:pPr>
            <w:r w:rsidRPr="00A9391E">
              <w:rPr>
                <w:rStyle w:val="afa"/>
                <w:rFonts w:ascii="Times New Roman" w:eastAsia="Times New Roman" w:hAnsi="Times New Roman" w:cs="Times New Roman"/>
                <w:lang w:val="en-GB"/>
              </w:rPr>
              <w:t>Alt 2-2</w:t>
            </w:r>
            <w:r w:rsidRPr="00A9391E">
              <w:rPr>
                <w:rFonts w:ascii="Times New Roman" w:eastAsia="Times New Roman" w:hAnsi="Times New Roman" w:cs="Times New Roman"/>
                <w:lang w:val="en-GB"/>
              </w:rPr>
              <w:t>: Reuse the existing Rel-15/Rel-16 approach for BFD RS configuration</w:t>
            </w:r>
          </w:p>
          <w:p w14:paraId="14D098CA" w14:textId="4E6103B6" w:rsidR="00C900B8" w:rsidRPr="00A9391E" w:rsidRDefault="00A9391E" w:rsidP="00AE3D90">
            <w:pPr>
              <w:pStyle w:val="xa0"/>
              <w:numPr>
                <w:ilvl w:val="0"/>
                <w:numId w:val="33"/>
              </w:numPr>
              <w:spacing w:before="0" w:beforeAutospacing="0" w:after="0" w:afterAutospacing="0"/>
              <w:jc w:val="both"/>
              <w:rPr>
                <w:rFonts w:ascii="Times New Roman" w:eastAsia="Times New Roman" w:hAnsi="Times New Roman" w:cs="Times New Roman"/>
              </w:rPr>
            </w:pPr>
            <w:r w:rsidRPr="00A9391E">
              <w:rPr>
                <w:rFonts w:ascii="Times New Roman" w:eastAsia="Times New Roman" w:hAnsi="Times New Roman" w:cs="Times New Roman"/>
                <w:lang w:val="en-GB"/>
              </w:rPr>
              <w:lastRenderedPageBreak/>
              <w:t>Note: down-selection can be done separately for Rel-15/16 cell specific BFR and Rel-17 TRP-specific BFR, Rel-17 TRP-specific BFR to be discussed under AI 8.1.2.3.</w:t>
            </w:r>
          </w:p>
        </w:tc>
      </w:tr>
    </w:tbl>
    <w:p w14:paraId="5BD8AE2F" w14:textId="02B85AF5" w:rsidR="006802B5" w:rsidRDefault="006802B5" w:rsidP="004C1448">
      <w:pPr>
        <w:spacing w:beforeLines="50" w:before="120" w:afterLines="50" w:after="120"/>
        <w:jc w:val="both"/>
        <w:rPr>
          <w:rFonts w:eastAsia="ＭＳ 明朝"/>
          <w:bCs/>
          <w:color w:val="000000" w:themeColor="text1"/>
          <w:sz w:val="22"/>
          <w:szCs w:val="22"/>
          <w:lang w:eastAsia="ja-JP"/>
        </w:rPr>
      </w:pPr>
      <w:r>
        <w:rPr>
          <w:rFonts w:eastAsia="ＭＳ 明朝" w:hint="eastAsia"/>
          <w:bCs/>
          <w:color w:val="000000" w:themeColor="text1"/>
          <w:sz w:val="22"/>
          <w:szCs w:val="22"/>
          <w:lang w:eastAsia="ja-JP"/>
        </w:rPr>
        <w:lastRenderedPageBreak/>
        <w:t xml:space="preserve">For implicit configuration of </w:t>
      </w:r>
      <w:r w:rsidR="00070BF7">
        <w:rPr>
          <w:rFonts w:eastAsia="ＭＳ 明朝"/>
          <w:bCs/>
          <w:color w:val="000000" w:themeColor="text1"/>
          <w:sz w:val="22"/>
          <w:szCs w:val="22"/>
          <w:lang w:eastAsia="ja-JP"/>
        </w:rPr>
        <w:t xml:space="preserve">BFD RS, </w:t>
      </w:r>
      <w:r w:rsidR="00395399">
        <w:rPr>
          <w:rFonts w:eastAsia="ＭＳ 明朝"/>
          <w:bCs/>
          <w:color w:val="000000" w:themeColor="text1"/>
          <w:sz w:val="22"/>
          <w:szCs w:val="22"/>
          <w:lang w:eastAsia="ja-JP"/>
        </w:rPr>
        <w:t xml:space="preserve">we don’t think that we should preclude CORESET(s) with one TCI state. If CORESET associated with implicit BFD RS has one TCI state, the one RS associated with the TCI state can be used for BFD RS. If CORESET associated with implicit BFD RS has two TCI states, the two RSs associated with the two TCI states can be used for BFD RSs. </w:t>
      </w:r>
    </w:p>
    <w:p w14:paraId="75862B50" w14:textId="299E0E11" w:rsidR="00395399" w:rsidRPr="006802B5" w:rsidRDefault="00395399" w:rsidP="00AE3D90">
      <w:pPr>
        <w:spacing w:beforeLines="50" w:before="120" w:afterLines="50" w:after="120"/>
        <w:jc w:val="both"/>
        <w:rPr>
          <w:rFonts w:eastAsia="ＭＳ 明朝"/>
          <w:bCs/>
          <w:color w:val="000000" w:themeColor="text1"/>
          <w:sz w:val="22"/>
          <w:szCs w:val="22"/>
          <w:lang w:eastAsia="ja-JP"/>
        </w:rPr>
      </w:pPr>
      <w:r>
        <w:rPr>
          <w:rFonts w:eastAsia="ＭＳ 明朝"/>
          <w:bCs/>
          <w:color w:val="000000" w:themeColor="text1"/>
          <w:sz w:val="22"/>
          <w:szCs w:val="22"/>
          <w:lang w:eastAsia="ja-JP"/>
        </w:rPr>
        <w:t xml:space="preserve">For explicit configuration of BFD RS, we can reuse the </w:t>
      </w:r>
      <w:r w:rsidRPr="00395399">
        <w:rPr>
          <w:rFonts w:eastAsia="ＭＳ 明朝"/>
          <w:bCs/>
          <w:color w:val="000000" w:themeColor="text1"/>
          <w:sz w:val="22"/>
          <w:szCs w:val="22"/>
          <w:lang w:eastAsia="ja-JP"/>
        </w:rPr>
        <w:t>existing Rel-15/Rel-16 approach</w:t>
      </w:r>
      <w:r>
        <w:rPr>
          <w:rFonts w:eastAsia="ＭＳ 明朝"/>
          <w:bCs/>
          <w:color w:val="000000" w:themeColor="text1"/>
          <w:sz w:val="22"/>
          <w:szCs w:val="22"/>
          <w:lang w:eastAsia="ja-JP"/>
        </w:rPr>
        <w:t>.</w:t>
      </w:r>
    </w:p>
    <w:p w14:paraId="44FA4FAC" w14:textId="07A1E333" w:rsidR="009B5F9C" w:rsidRPr="00FD2107" w:rsidRDefault="009B5F9C" w:rsidP="00AE3D90">
      <w:pPr>
        <w:spacing w:before="60"/>
        <w:jc w:val="both"/>
        <w:rPr>
          <w:b/>
          <w:bCs/>
          <w:color w:val="000000" w:themeColor="text1"/>
          <w:sz w:val="23"/>
          <w:szCs w:val="23"/>
          <w:u w:val="single"/>
        </w:rPr>
      </w:pPr>
      <w:r w:rsidRPr="00B32BD2">
        <w:rPr>
          <w:rFonts w:eastAsiaTheme="minorEastAsia"/>
          <w:b/>
          <w:bCs/>
          <w:color w:val="000000" w:themeColor="text1"/>
          <w:sz w:val="22"/>
          <w:szCs w:val="22"/>
          <w:u w:val="single"/>
        </w:rPr>
        <w:t>Pro</w:t>
      </w:r>
      <w:r>
        <w:rPr>
          <w:rFonts w:eastAsiaTheme="minorEastAsia"/>
          <w:b/>
          <w:bCs/>
          <w:color w:val="000000" w:themeColor="text1"/>
          <w:sz w:val="22"/>
          <w:szCs w:val="22"/>
          <w:u w:val="single"/>
        </w:rPr>
        <w:t xml:space="preserve">posal </w:t>
      </w:r>
      <w:r w:rsidR="009E47F1">
        <w:rPr>
          <w:rFonts w:eastAsiaTheme="minorEastAsia"/>
          <w:b/>
          <w:bCs/>
          <w:color w:val="000000" w:themeColor="text1"/>
          <w:sz w:val="22"/>
          <w:szCs w:val="22"/>
          <w:u w:val="single"/>
        </w:rPr>
        <w:t>7</w:t>
      </w:r>
      <w:r w:rsidRPr="00FD2107">
        <w:rPr>
          <w:rFonts w:eastAsiaTheme="minorEastAsia"/>
          <w:b/>
          <w:bCs/>
          <w:color w:val="000000" w:themeColor="text1"/>
          <w:sz w:val="22"/>
          <w:szCs w:val="22"/>
          <w:u w:val="single"/>
        </w:rPr>
        <w:t>:</w:t>
      </w:r>
    </w:p>
    <w:p w14:paraId="51CF5366" w14:textId="04F78D50" w:rsidR="009B5F9C" w:rsidRPr="00353FEE" w:rsidRDefault="009B5F9C" w:rsidP="00AE3D90">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9B5F9C">
        <w:rPr>
          <w:rFonts w:ascii="Times New Roman" w:eastAsia="ＭＳ 明朝" w:hAnsi="Times New Roman" w:cs="Times New Roman"/>
          <w:b/>
          <w:i/>
          <w:iCs/>
          <w:color w:val="000000" w:themeColor="text1"/>
          <w:sz w:val="22"/>
          <w:szCs w:val="22"/>
          <w:lang w:eastAsia="ja-JP"/>
        </w:rPr>
        <w:t>For the BFD RS</w:t>
      </w:r>
      <w:r w:rsidR="00070BF7">
        <w:rPr>
          <w:rFonts w:ascii="Times New Roman" w:eastAsia="ＭＳ 明朝" w:hAnsi="Times New Roman" w:cs="Times New Roman"/>
          <w:b/>
          <w:i/>
          <w:iCs/>
          <w:color w:val="000000" w:themeColor="text1"/>
          <w:sz w:val="22"/>
          <w:szCs w:val="22"/>
          <w:lang w:eastAsia="ja-JP"/>
        </w:rPr>
        <w:t xml:space="preserve"> </w:t>
      </w:r>
      <w:r w:rsidRPr="009B5F9C">
        <w:rPr>
          <w:rFonts w:ascii="Times New Roman" w:eastAsia="ＭＳ 明朝" w:hAnsi="Times New Roman" w:cs="Times New Roman"/>
          <w:b/>
          <w:i/>
          <w:iCs/>
          <w:color w:val="000000" w:themeColor="text1"/>
          <w:sz w:val="22"/>
          <w:szCs w:val="22"/>
          <w:lang w:eastAsia="ja-JP"/>
        </w:rPr>
        <w:t>for SFN-PDCCH</w:t>
      </w:r>
      <w:r w:rsidR="00070BF7" w:rsidRPr="00070BF7">
        <w:rPr>
          <w:rFonts w:ascii="Times New Roman" w:eastAsia="ＭＳ 明朝" w:hAnsi="Times New Roman" w:cs="Times New Roman"/>
          <w:b/>
          <w:i/>
          <w:iCs/>
          <w:color w:val="000000" w:themeColor="text1"/>
          <w:sz w:val="22"/>
          <w:szCs w:val="22"/>
          <w:lang w:eastAsia="ja-JP"/>
        </w:rPr>
        <w:t xml:space="preserve"> </w:t>
      </w:r>
      <w:r w:rsidR="00EE421C">
        <w:rPr>
          <w:rFonts w:ascii="Times New Roman" w:eastAsia="ＭＳ 明朝" w:hAnsi="Times New Roman" w:cs="Times New Roman"/>
          <w:b/>
          <w:i/>
          <w:iCs/>
          <w:color w:val="000000" w:themeColor="text1"/>
          <w:sz w:val="22"/>
          <w:szCs w:val="22"/>
          <w:lang w:eastAsia="ja-JP"/>
        </w:rPr>
        <w:t>for</w:t>
      </w:r>
      <w:r w:rsidR="00070BF7" w:rsidRPr="00EE421C">
        <w:rPr>
          <w:rFonts w:ascii="Times New Roman" w:eastAsia="ＭＳ 明朝" w:hAnsi="Times New Roman" w:cs="Times New Roman"/>
          <w:b/>
          <w:i/>
          <w:iCs/>
          <w:color w:val="000000" w:themeColor="text1"/>
          <w:sz w:val="22"/>
          <w:szCs w:val="22"/>
          <w:lang w:eastAsia="ja-JP"/>
        </w:rPr>
        <w:t xml:space="preserve"> per cell BFR</w:t>
      </w:r>
      <w:r w:rsidR="00EE421C">
        <w:rPr>
          <w:rFonts w:ascii="Times New Roman" w:eastAsia="ＭＳ 明朝" w:hAnsi="Times New Roman" w:cs="Times New Roman"/>
          <w:b/>
          <w:i/>
          <w:iCs/>
          <w:color w:val="000000" w:themeColor="text1"/>
          <w:sz w:val="22"/>
          <w:szCs w:val="22"/>
          <w:lang w:eastAsia="ja-JP"/>
        </w:rPr>
        <w:t xml:space="preserve"> in RAN1#105e agreement</w:t>
      </w:r>
      <w:r w:rsidRPr="009B5F9C">
        <w:rPr>
          <w:rFonts w:ascii="Times New Roman" w:eastAsia="ＭＳ 明朝" w:hAnsi="Times New Roman" w:cs="Times New Roman"/>
          <w:b/>
          <w:i/>
          <w:iCs/>
          <w:color w:val="000000" w:themeColor="text1"/>
          <w:sz w:val="22"/>
          <w:szCs w:val="22"/>
          <w:lang w:eastAsia="ja-JP"/>
        </w:rPr>
        <w:t>, support following:</w:t>
      </w:r>
      <w:r w:rsidRPr="00353FEE">
        <w:rPr>
          <w:rFonts w:ascii="Times New Roman" w:eastAsia="ＭＳ 明朝" w:hAnsi="Times New Roman" w:cs="Times New Roman"/>
          <w:b/>
          <w:i/>
          <w:iCs/>
          <w:color w:val="000000" w:themeColor="text1"/>
          <w:sz w:val="22"/>
          <w:szCs w:val="22"/>
          <w:lang w:eastAsia="ja-JP"/>
        </w:rPr>
        <w:t xml:space="preserve"> </w:t>
      </w:r>
    </w:p>
    <w:p w14:paraId="6EC88389" w14:textId="77777777" w:rsidR="009B5F9C" w:rsidRDefault="009B5F9C"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 xml:space="preserve">For implicit BFD RS configuration: </w:t>
      </w:r>
    </w:p>
    <w:p w14:paraId="19BF48B3" w14:textId="0A796947" w:rsidR="009B5F9C" w:rsidRPr="00353FEE" w:rsidRDefault="009B5F9C"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353FEE">
        <w:rPr>
          <w:rFonts w:ascii="Times New Roman" w:eastAsia="ＭＳ 明朝" w:hAnsi="Times New Roman" w:cs="Times New Roman"/>
          <w:b/>
          <w:i/>
          <w:color w:val="000000"/>
          <w:sz w:val="22"/>
          <w:szCs w:val="22"/>
          <w:lang w:eastAsia="ja-JP"/>
        </w:rPr>
        <w:t>Alt 1</w:t>
      </w:r>
      <w:r>
        <w:rPr>
          <w:rFonts w:ascii="Times New Roman" w:eastAsia="ＭＳ 明朝" w:hAnsi="Times New Roman" w:cs="Times New Roman"/>
          <w:b/>
          <w:i/>
          <w:color w:val="000000"/>
          <w:sz w:val="22"/>
          <w:szCs w:val="22"/>
          <w:lang w:eastAsia="ja-JP"/>
        </w:rPr>
        <w:t>-2</w:t>
      </w:r>
      <w:r w:rsidRPr="00353FEE">
        <w:rPr>
          <w:rFonts w:ascii="Times New Roman" w:eastAsia="ＭＳ 明朝" w:hAnsi="Times New Roman" w:cs="Times New Roman"/>
          <w:b/>
          <w:i/>
          <w:color w:val="000000"/>
          <w:sz w:val="22"/>
          <w:szCs w:val="22"/>
          <w:lang w:eastAsia="ja-JP"/>
        </w:rPr>
        <w:t xml:space="preserve">: </w:t>
      </w:r>
      <w:r w:rsidRPr="009B5F9C">
        <w:rPr>
          <w:rFonts w:ascii="Times New Roman" w:eastAsia="ＭＳ 明朝" w:hAnsi="Times New Roman" w:cs="Times New Roman"/>
          <w:b/>
          <w:i/>
          <w:color w:val="000000"/>
          <w:sz w:val="22"/>
          <w:szCs w:val="22"/>
          <w:lang w:eastAsia="ja-JP"/>
        </w:rPr>
        <w:t>RS of CORESETs with both single and two TCI states are used</w:t>
      </w:r>
    </w:p>
    <w:p w14:paraId="09F9D47E" w14:textId="17B5E157" w:rsidR="009B5F9C" w:rsidRDefault="009B5F9C"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 xml:space="preserve">For explicit BFD RS configuration: </w:t>
      </w:r>
    </w:p>
    <w:p w14:paraId="5A54A9EE" w14:textId="389F9177" w:rsidR="009B5F9C" w:rsidRPr="00353FEE" w:rsidRDefault="00395399"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395399">
        <w:rPr>
          <w:rFonts w:ascii="Times New Roman" w:eastAsia="ＭＳ 明朝" w:hAnsi="Times New Roman" w:cs="Times New Roman"/>
          <w:b/>
          <w:i/>
          <w:iCs/>
          <w:color w:val="000000" w:themeColor="text1"/>
          <w:sz w:val="22"/>
          <w:szCs w:val="22"/>
          <w:lang w:eastAsia="ja-JP"/>
        </w:rPr>
        <w:t>Alt 2-2: Reuse the existing Rel-15/Rel-16 approach for BFD RS configuration</w:t>
      </w:r>
      <w:r w:rsidR="009B5F9C" w:rsidRPr="00353FEE">
        <w:rPr>
          <w:rFonts w:ascii="Times New Roman" w:eastAsia="ＭＳ 明朝" w:hAnsi="Times New Roman" w:cs="Times New Roman"/>
          <w:b/>
          <w:i/>
          <w:iCs/>
          <w:color w:val="000000" w:themeColor="text1"/>
          <w:sz w:val="22"/>
          <w:szCs w:val="22"/>
          <w:lang w:eastAsia="ja-JP"/>
        </w:rPr>
        <w:t>.</w:t>
      </w:r>
    </w:p>
    <w:p w14:paraId="68F83A66" w14:textId="546BCD44" w:rsidR="00537A96" w:rsidRDefault="00537A96" w:rsidP="004C1448">
      <w:pPr>
        <w:pStyle w:val="x00text"/>
        <w:spacing w:before="60" w:after="60"/>
        <w:jc w:val="both"/>
        <w:rPr>
          <w:rFonts w:eastAsiaTheme="minorEastAsia"/>
          <w:color w:val="212121"/>
          <w:sz w:val="22"/>
          <w:szCs w:val="22"/>
          <w:lang w:eastAsia="zh-CN"/>
        </w:rPr>
      </w:pPr>
    </w:p>
    <w:p w14:paraId="626C9212" w14:textId="6FB7B770" w:rsidR="009D7898" w:rsidRDefault="009D7898" w:rsidP="009D7898">
      <w:pPr>
        <w:pStyle w:val="2"/>
        <w:numPr>
          <w:ilvl w:val="0"/>
          <w:numId w:val="0"/>
        </w:numPr>
        <w:spacing w:before="240" w:after="120"/>
        <w:ind w:left="284"/>
      </w:pPr>
      <w:r>
        <w:rPr>
          <w:lang w:eastAsia="ja-JP"/>
        </w:rPr>
        <w:t>RLM RS</w:t>
      </w:r>
      <w:r w:rsidRPr="00395399">
        <w:rPr>
          <w:lang w:eastAsia="ja-JP"/>
        </w:rPr>
        <w:t xml:space="preserve"> </w:t>
      </w:r>
    </w:p>
    <w:p w14:paraId="316FF8BF" w14:textId="33925832" w:rsidR="009D7898" w:rsidRPr="00115C63" w:rsidRDefault="009D7898" w:rsidP="004C1448">
      <w:pPr>
        <w:jc w:val="both"/>
        <w:rPr>
          <w:rFonts w:eastAsiaTheme="minorEastAsia"/>
          <w:sz w:val="22"/>
          <w:lang w:eastAsia="zh-CN"/>
        </w:rPr>
      </w:pPr>
      <w:r w:rsidRPr="00115C63">
        <w:rPr>
          <w:rFonts w:eastAsiaTheme="minorEastAsia"/>
          <w:sz w:val="22"/>
          <w:lang w:eastAsia="zh-CN"/>
        </w:rPr>
        <w:t xml:space="preserve">In Rel-15/16, for RLM, when </w:t>
      </w:r>
      <w:r w:rsidR="009E47F1">
        <w:rPr>
          <w:rFonts w:eastAsiaTheme="minorEastAsia"/>
          <w:sz w:val="22"/>
          <w:lang w:eastAsia="zh-CN"/>
        </w:rPr>
        <w:t>RLM</w:t>
      </w:r>
      <w:r w:rsidRPr="00115C63">
        <w:rPr>
          <w:rFonts w:eastAsiaTheme="minorEastAsia"/>
          <w:sz w:val="22"/>
          <w:lang w:eastAsia="zh-CN"/>
        </w:rPr>
        <w:t xml:space="preserve"> RS set is not provided, RSs in TCI states for CORESETs are used as RLM RS. When a CORESET is indicated with two TCI states, for RLM, RSs in both TCI states of the CORESET can be used as </w:t>
      </w:r>
      <w:r w:rsidR="009E47F1">
        <w:rPr>
          <w:rFonts w:eastAsiaTheme="minorEastAsia"/>
          <w:sz w:val="22"/>
          <w:lang w:eastAsia="zh-CN"/>
        </w:rPr>
        <w:t>RLM</w:t>
      </w:r>
      <w:r w:rsidRPr="00115C63">
        <w:rPr>
          <w:rFonts w:eastAsiaTheme="minorEastAsia"/>
          <w:sz w:val="22"/>
          <w:lang w:eastAsia="zh-CN"/>
        </w:rPr>
        <w:t xml:space="preserve"> RS so that channel condition between UE and both TRPs are taken into account. Furthermore, when </w:t>
      </w:r>
      <w:r w:rsidR="009E47F1">
        <w:rPr>
          <w:rFonts w:eastAsiaTheme="minorEastAsia"/>
          <w:sz w:val="22"/>
          <w:lang w:eastAsia="zh-CN"/>
        </w:rPr>
        <w:t>RLM</w:t>
      </w:r>
      <w:r w:rsidRPr="00115C63">
        <w:rPr>
          <w:rFonts w:eastAsiaTheme="minorEastAsia"/>
          <w:sz w:val="22"/>
          <w:lang w:eastAsia="zh-CN"/>
        </w:rPr>
        <w:t xml:space="preserve"> RS set is explicitly </w:t>
      </w:r>
      <w:r>
        <w:rPr>
          <w:rFonts w:eastAsiaTheme="minorEastAsia"/>
          <w:sz w:val="22"/>
          <w:lang w:eastAsia="zh-CN"/>
        </w:rPr>
        <w:t>provided</w:t>
      </w:r>
      <w:r w:rsidRPr="00115C63">
        <w:rPr>
          <w:rFonts w:eastAsiaTheme="minorEastAsia"/>
          <w:sz w:val="22"/>
          <w:lang w:eastAsia="zh-CN"/>
        </w:rPr>
        <w:t xml:space="preserve">, for the same reason, </w:t>
      </w:r>
      <w:r>
        <w:rPr>
          <w:rFonts w:eastAsiaTheme="minorEastAsia"/>
          <w:sz w:val="22"/>
          <w:lang w:eastAsia="zh-CN"/>
        </w:rPr>
        <w:t xml:space="preserve">it is beneficial that </w:t>
      </w:r>
      <w:r w:rsidRPr="00115C63">
        <w:rPr>
          <w:rFonts w:eastAsiaTheme="minorEastAsia"/>
          <w:sz w:val="22"/>
          <w:lang w:eastAsia="zh-CN"/>
        </w:rPr>
        <w:t>the RS set include</w:t>
      </w:r>
      <w:r>
        <w:rPr>
          <w:rFonts w:eastAsiaTheme="minorEastAsia"/>
          <w:sz w:val="22"/>
          <w:lang w:eastAsia="zh-CN"/>
        </w:rPr>
        <w:t>s</w:t>
      </w:r>
      <w:r w:rsidRPr="00115C63">
        <w:rPr>
          <w:rFonts w:eastAsiaTheme="minorEastAsia"/>
          <w:sz w:val="22"/>
          <w:lang w:eastAsia="zh-CN"/>
        </w:rPr>
        <w:t xml:space="preserve"> RSs in both TCI states of a CORESET.</w:t>
      </w:r>
      <w:r>
        <w:rPr>
          <w:rFonts w:eastAsiaTheme="minorEastAsia"/>
          <w:sz w:val="22"/>
          <w:lang w:eastAsia="zh-CN"/>
        </w:rPr>
        <w:t xml:space="preserve"> H</w:t>
      </w:r>
      <w:r w:rsidRPr="009F389B">
        <w:rPr>
          <w:rFonts w:eastAsiaTheme="minorEastAsia"/>
          <w:sz w:val="22"/>
          <w:lang w:eastAsia="zh-CN"/>
        </w:rPr>
        <w:t>ow to ensure</w:t>
      </w:r>
      <w:r>
        <w:rPr>
          <w:rFonts w:eastAsiaTheme="minorEastAsia"/>
          <w:sz w:val="22"/>
          <w:lang w:eastAsia="zh-CN"/>
        </w:rPr>
        <w:t xml:space="preserve"> the</w:t>
      </w:r>
      <w:r w:rsidRPr="009F389B">
        <w:rPr>
          <w:rFonts w:eastAsiaTheme="minorEastAsia"/>
          <w:sz w:val="22"/>
          <w:lang w:eastAsia="zh-CN"/>
        </w:rPr>
        <w:t xml:space="preserve"> </w:t>
      </w:r>
      <w:r w:rsidR="009E47F1">
        <w:rPr>
          <w:rFonts w:eastAsiaTheme="minorEastAsia"/>
          <w:sz w:val="22"/>
          <w:lang w:eastAsia="zh-CN"/>
        </w:rPr>
        <w:t>RLM</w:t>
      </w:r>
      <w:r w:rsidRPr="009F389B">
        <w:rPr>
          <w:rFonts w:eastAsiaTheme="minorEastAsia"/>
          <w:sz w:val="22"/>
          <w:lang w:eastAsia="zh-CN"/>
        </w:rPr>
        <w:t xml:space="preserve"> RS include</w:t>
      </w:r>
      <w:r>
        <w:rPr>
          <w:rFonts w:eastAsiaTheme="minorEastAsia"/>
          <w:sz w:val="22"/>
          <w:lang w:eastAsia="zh-CN"/>
        </w:rPr>
        <w:t>s</w:t>
      </w:r>
      <w:r w:rsidRPr="009F389B">
        <w:rPr>
          <w:rFonts w:eastAsiaTheme="minorEastAsia"/>
          <w:sz w:val="22"/>
          <w:lang w:eastAsia="zh-CN"/>
        </w:rPr>
        <w:t xml:space="preserve"> RSs in both TCI states of a CORESET</w:t>
      </w:r>
      <w:r>
        <w:rPr>
          <w:rFonts w:eastAsiaTheme="minorEastAsia"/>
          <w:sz w:val="22"/>
          <w:lang w:eastAsia="zh-CN"/>
        </w:rPr>
        <w:t xml:space="preserve"> can be further studied. </w:t>
      </w:r>
    </w:p>
    <w:p w14:paraId="2FA6774D" w14:textId="090E9114" w:rsidR="009D7898" w:rsidRPr="00115C63" w:rsidRDefault="009D7898" w:rsidP="00AE3D90">
      <w:pPr>
        <w:jc w:val="both"/>
        <w:rPr>
          <w:rFonts w:eastAsia="游明朝"/>
          <w:b/>
          <w:sz w:val="22"/>
          <w:szCs w:val="22"/>
          <w:u w:val="single"/>
        </w:rPr>
      </w:pPr>
      <w:r w:rsidRPr="0068674E">
        <w:rPr>
          <w:rFonts w:eastAsia="游明朝"/>
          <w:b/>
          <w:sz w:val="22"/>
          <w:szCs w:val="22"/>
          <w:u w:val="single"/>
        </w:rPr>
        <w:t xml:space="preserve">Proposal </w:t>
      </w:r>
      <w:r w:rsidR="009E47F1">
        <w:rPr>
          <w:rFonts w:eastAsia="游明朝"/>
          <w:b/>
          <w:sz w:val="22"/>
          <w:szCs w:val="22"/>
          <w:u w:val="single"/>
        </w:rPr>
        <w:t>8</w:t>
      </w:r>
      <w:r w:rsidRPr="0068674E">
        <w:rPr>
          <w:rFonts w:eastAsia="游明朝"/>
          <w:b/>
          <w:sz w:val="22"/>
          <w:szCs w:val="22"/>
          <w:u w:val="single"/>
        </w:rPr>
        <w:t>:</w:t>
      </w:r>
    </w:p>
    <w:p w14:paraId="203B9C7E" w14:textId="5DE2D3E8" w:rsidR="009D7898" w:rsidRPr="00115C63" w:rsidRDefault="009D7898" w:rsidP="00AE3D90">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646EDF">
        <w:rPr>
          <w:rFonts w:ascii="Times New Roman" w:eastAsia="ＭＳ 明朝" w:hAnsi="Times New Roman" w:cs="Times New Roman"/>
          <w:b/>
          <w:i/>
          <w:iCs/>
          <w:color w:val="000000" w:themeColor="text1"/>
          <w:sz w:val="22"/>
          <w:szCs w:val="22"/>
          <w:lang w:eastAsia="ja-JP"/>
        </w:rPr>
        <w:t xml:space="preserve">For RLM, when RLM RS set is not explicitly </w:t>
      </w:r>
      <w:r>
        <w:rPr>
          <w:rFonts w:ascii="Times New Roman" w:eastAsia="ＭＳ 明朝" w:hAnsi="Times New Roman" w:cs="Times New Roman"/>
          <w:b/>
          <w:i/>
          <w:iCs/>
          <w:color w:val="000000" w:themeColor="text1"/>
          <w:sz w:val="22"/>
          <w:szCs w:val="22"/>
          <w:lang w:eastAsia="ja-JP"/>
        </w:rPr>
        <w:t>provided</w:t>
      </w:r>
      <w:r w:rsidRPr="00646EDF">
        <w:rPr>
          <w:rFonts w:ascii="Times New Roman" w:eastAsia="ＭＳ 明朝" w:hAnsi="Times New Roman" w:cs="Times New Roman"/>
          <w:b/>
          <w:i/>
          <w:iCs/>
          <w:color w:val="000000" w:themeColor="text1"/>
          <w:sz w:val="22"/>
          <w:szCs w:val="22"/>
          <w:lang w:eastAsia="ja-JP"/>
        </w:rPr>
        <w:t xml:space="preserve">, </w:t>
      </w:r>
      <w:r w:rsidRPr="00115C63">
        <w:rPr>
          <w:rFonts w:ascii="Times New Roman" w:eastAsia="ＭＳ 明朝" w:hAnsi="Times New Roman" w:cs="Times New Roman"/>
          <w:b/>
          <w:i/>
          <w:iCs/>
          <w:color w:val="000000" w:themeColor="text1"/>
          <w:sz w:val="22"/>
          <w:szCs w:val="22"/>
          <w:lang w:eastAsia="ja-JP"/>
        </w:rPr>
        <w:t>for</w:t>
      </w:r>
      <w:r w:rsidRPr="00646EDF">
        <w:rPr>
          <w:rFonts w:ascii="Times New Roman" w:eastAsia="ＭＳ 明朝" w:hAnsi="Times New Roman" w:cs="Times New Roman"/>
          <w:b/>
          <w:i/>
          <w:iCs/>
          <w:color w:val="000000" w:themeColor="text1"/>
          <w:sz w:val="22"/>
          <w:szCs w:val="22"/>
          <w:lang w:eastAsia="ja-JP"/>
        </w:rPr>
        <w:t xml:space="preserve"> a CORESET </w:t>
      </w:r>
      <w:r w:rsidRPr="00115C63">
        <w:rPr>
          <w:rFonts w:ascii="Times New Roman" w:eastAsia="ＭＳ 明朝" w:hAnsi="Times New Roman" w:cs="Times New Roman"/>
          <w:b/>
          <w:i/>
          <w:iCs/>
          <w:color w:val="000000" w:themeColor="text1"/>
          <w:sz w:val="22"/>
          <w:szCs w:val="22"/>
          <w:lang w:eastAsia="ja-JP"/>
        </w:rPr>
        <w:t xml:space="preserve">indicated </w:t>
      </w:r>
      <w:r w:rsidRPr="00646EDF">
        <w:rPr>
          <w:rFonts w:ascii="Times New Roman" w:eastAsia="ＭＳ 明朝" w:hAnsi="Times New Roman" w:cs="Times New Roman"/>
          <w:b/>
          <w:i/>
          <w:iCs/>
          <w:color w:val="000000" w:themeColor="text1"/>
          <w:sz w:val="22"/>
          <w:szCs w:val="22"/>
          <w:lang w:eastAsia="ja-JP"/>
        </w:rPr>
        <w:t>with two TCI states, RSs in both TCI states are used as RLM RS</w:t>
      </w:r>
      <w:r>
        <w:rPr>
          <w:rFonts w:ascii="Times New Roman" w:eastAsia="ＭＳ 明朝" w:hAnsi="Times New Roman" w:cs="Times New Roman"/>
          <w:b/>
          <w:i/>
          <w:iCs/>
          <w:color w:val="000000" w:themeColor="text1"/>
          <w:sz w:val="22"/>
          <w:szCs w:val="22"/>
          <w:lang w:eastAsia="ja-JP"/>
        </w:rPr>
        <w:t>.</w:t>
      </w:r>
    </w:p>
    <w:p w14:paraId="29EF473F" w14:textId="49EF3C78" w:rsidR="009D7898" w:rsidRPr="00115C63" w:rsidRDefault="009D7898" w:rsidP="00AE3D90">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115C63">
        <w:rPr>
          <w:rFonts w:ascii="Times New Roman" w:eastAsia="ＭＳ 明朝" w:hAnsi="Times New Roman" w:cs="Times New Roman"/>
          <w:b/>
          <w:i/>
          <w:iCs/>
          <w:color w:val="000000" w:themeColor="text1"/>
          <w:sz w:val="22"/>
          <w:szCs w:val="22"/>
          <w:lang w:eastAsia="ja-JP"/>
        </w:rPr>
        <w:t xml:space="preserve">For RLM, when RLM RS set is explicitly </w:t>
      </w:r>
      <w:r>
        <w:rPr>
          <w:rFonts w:ascii="Times New Roman" w:eastAsia="ＭＳ 明朝" w:hAnsi="Times New Roman" w:cs="Times New Roman"/>
          <w:b/>
          <w:i/>
          <w:iCs/>
          <w:color w:val="000000" w:themeColor="text1"/>
          <w:sz w:val="22"/>
          <w:szCs w:val="22"/>
          <w:lang w:eastAsia="ja-JP"/>
        </w:rPr>
        <w:t>provided</w:t>
      </w:r>
      <w:r w:rsidRPr="00115C63">
        <w:rPr>
          <w:rFonts w:ascii="Times New Roman" w:eastAsia="ＭＳ 明朝" w:hAnsi="Times New Roman" w:cs="Times New Roman"/>
          <w:b/>
          <w:i/>
          <w:iCs/>
          <w:color w:val="000000" w:themeColor="text1"/>
          <w:sz w:val="22"/>
          <w:szCs w:val="22"/>
          <w:lang w:eastAsia="ja-JP"/>
        </w:rPr>
        <w:t xml:space="preserve">, for a CORESET indicated with two TCI states, </w:t>
      </w:r>
      <w:r w:rsidRPr="00BB6039">
        <w:rPr>
          <w:rFonts w:ascii="Times New Roman" w:eastAsia="ＭＳ 明朝" w:hAnsi="Times New Roman" w:cs="Times New Roman"/>
          <w:b/>
          <w:i/>
          <w:iCs/>
          <w:color w:val="000000" w:themeColor="text1"/>
          <w:sz w:val="22"/>
          <w:szCs w:val="22"/>
          <w:lang w:eastAsia="ja-JP"/>
        </w:rPr>
        <w:t xml:space="preserve">study how to ensure </w:t>
      </w:r>
      <w:r>
        <w:rPr>
          <w:rFonts w:ascii="Times New Roman" w:eastAsia="ＭＳ 明朝" w:hAnsi="Times New Roman" w:cs="Times New Roman"/>
          <w:b/>
          <w:i/>
          <w:iCs/>
          <w:color w:val="000000" w:themeColor="text1"/>
          <w:sz w:val="22"/>
          <w:szCs w:val="22"/>
          <w:lang w:eastAsia="ja-JP"/>
        </w:rPr>
        <w:t xml:space="preserve">the </w:t>
      </w:r>
      <w:r w:rsidR="009E47F1">
        <w:rPr>
          <w:rFonts w:ascii="Times New Roman" w:eastAsia="ＭＳ 明朝" w:hAnsi="Times New Roman" w:cs="Times New Roman"/>
          <w:b/>
          <w:i/>
          <w:iCs/>
          <w:color w:val="000000" w:themeColor="text1"/>
          <w:sz w:val="22"/>
          <w:szCs w:val="22"/>
          <w:lang w:eastAsia="ja-JP"/>
        </w:rPr>
        <w:t>RLM</w:t>
      </w:r>
      <w:r>
        <w:rPr>
          <w:rFonts w:ascii="Times New Roman" w:eastAsia="ＭＳ 明朝" w:hAnsi="Times New Roman" w:cs="Times New Roman"/>
          <w:b/>
          <w:i/>
          <w:iCs/>
          <w:color w:val="000000" w:themeColor="text1"/>
          <w:sz w:val="22"/>
          <w:szCs w:val="22"/>
          <w:lang w:eastAsia="ja-JP"/>
        </w:rPr>
        <w:t xml:space="preserve"> </w:t>
      </w:r>
      <w:r w:rsidRPr="00BB6039">
        <w:rPr>
          <w:rFonts w:ascii="Times New Roman" w:eastAsia="ＭＳ 明朝" w:hAnsi="Times New Roman" w:cs="Times New Roman"/>
          <w:b/>
          <w:i/>
          <w:iCs/>
          <w:color w:val="000000" w:themeColor="text1"/>
          <w:sz w:val="22"/>
          <w:szCs w:val="22"/>
          <w:lang w:eastAsia="ja-JP"/>
        </w:rPr>
        <w:t>RS include</w:t>
      </w:r>
      <w:r>
        <w:rPr>
          <w:rFonts w:ascii="Times New Roman" w:eastAsia="ＭＳ 明朝" w:hAnsi="Times New Roman" w:cs="Times New Roman"/>
          <w:b/>
          <w:i/>
          <w:iCs/>
          <w:color w:val="000000" w:themeColor="text1"/>
          <w:sz w:val="22"/>
          <w:szCs w:val="22"/>
          <w:lang w:eastAsia="ja-JP"/>
        </w:rPr>
        <w:t>s</w:t>
      </w:r>
      <w:r w:rsidRPr="00BB6039">
        <w:rPr>
          <w:rFonts w:ascii="Times New Roman" w:eastAsia="ＭＳ 明朝" w:hAnsi="Times New Roman" w:cs="Times New Roman"/>
          <w:b/>
          <w:i/>
          <w:iCs/>
          <w:color w:val="000000" w:themeColor="text1"/>
          <w:sz w:val="22"/>
          <w:szCs w:val="22"/>
          <w:lang w:eastAsia="ja-JP"/>
        </w:rPr>
        <w:t xml:space="preserve"> RSs in both TCI states of a CORESET</w:t>
      </w:r>
      <w:r>
        <w:rPr>
          <w:rFonts w:ascii="Times New Roman" w:eastAsia="ＭＳ 明朝" w:hAnsi="Times New Roman" w:cs="Times New Roman"/>
          <w:b/>
          <w:i/>
          <w:iCs/>
          <w:color w:val="000000" w:themeColor="text1"/>
          <w:sz w:val="22"/>
          <w:szCs w:val="22"/>
          <w:lang w:eastAsia="ja-JP"/>
        </w:rPr>
        <w:t>.</w:t>
      </w:r>
    </w:p>
    <w:p w14:paraId="529ECECA" w14:textId="77777777" w:rsidR="009D7898" w:rsidRPr="009E47F1" w:rsidRDefault="009D7898" w:rsidP="00AE3D90">
      <w:pPr>
        <w:pStyle w:val="x00text"/>
        <w:spacing w:before="60" w:after="60"/>
        <w:jc w:val="both"/>
        <w:rPr>
          <w:rFonts w:eastAsiaTheme="minorEastAsia"/>
          <w:color w:val="212121"/>
          <w:sz w:val="22"/>
          <w:szCs w:val="22"/>
          <w:lang w:eastAsia="zh-CN"/>
        </w:rPr>
      </w:pPr>
    </w:p>
    <w:p w14:paraId="1A02B28C" w14:textId="6ACC550B" w:rsidR="00CC2561" w:rsidRPr="00CC2561" w:rsidRDefault="00CC2561" w:rsidP="00AE3D90">
      <w:pPr>
        <w:pStyle w:val="2"/>
        <w:numPr>
          <w:ilvl w:val="1"/>
          <w:numId w:val="34"/>
        </w:numPr>
        <w:spacing w:before="240" w:after="120"/>
        <w:jc w:val="both"/>
      </w:pPr>
      <w:r>
        <w:rPr>
          <w:lang w:eastAsia="ja-JP"/>
        </w:rPr>
        <w:t xml:space="preserve"> O</w:t>
      </w:r>
      <w:r w:rsidRPr="00CC2561">
        <w:rPr>
          <w:lang w:eastAsia="ja-JP"/>
        </w:rPr>
        <w:t>verlapping monitoring occasion with different QCL-TypeD</w:t>
      </w:r>
    </w:p>
    <w:p w14:paraId="45A4A7C8" w14:textId="77777777" w:rsidR="00395399" w:rsidRDefault="00395399" w:rsidP="004C1448">
      <w:pPr>
        <w:spacing w:beforeLines="50" w:before="120" w:afterLines="50" w:after="120"/>
        <w:jc w:val="both"/>
        <w:rPr>
          <w:rFonts w:eastAsiaTheme="minorEastAsia"/>
          <w:bCs/>
          <w:color w:val="000000" w:themeColor="text1"/>
          <w:sz w:val="22"/>
          <w:szCs w:val="22"/>
          <w:lang w:eastAsia="zh-CN"/>
        </w:rPr>
      </w:pPr>
      <w:r w:rsidRPr="00377AD3">
        <w:rPr>
          <w:rFonts w:eastAsiaTheme="minorEastAsia"/>
          <w:bCs/>
          <w:color w:val="000000" w:themeColor="text1"/>
          <w:sz w:val="22"/>
          <w:szCs w:val="22"/>
          <w:lang w:eastAsia="zh-CN"/>
        </w:rPr>
        <w:t>In Rel</w:t>
      </w:r>
      <w:r>
        <w:rPr>
          <w:rFonts w:eastAsiaTheme="minorEastAsia"/>
          <w:bCs/>
          <w:color w:val="000000" w:themeColor="text1"/>
          <w:sz w:val="22"/>
          <w:szCs w:val="22"/>
          <w:lang w:eastAsia="zh-CN"/>
        </w:rPr>
        <w:t xml:space="preserve">-15/16, if PDCCH candidates in overlapping PDCCH monitoring occasions in multiple CORERSETs have different QCL-TypeD, UE monitors PDCCH only in a CORESET having the same QCL-TypeD as the CORESET determined from the priority rule that CSS has higher priority than USS and SS set with lower index has higher priority. If a CORESET can be activated with two TCI states, the rule for PDCCH monitoring in multiple CORESETs with different QCL-TypeD needs to be studied. For example, if Rel-16 priority rule is reused, if the CORESET determined from the priority rule is activated with one TCI state, it need to be studied whether another CORESET activated with two TCI states in overlapping monitoring occasion can be monitored.  </w:t>
      </w:r>
    </w:p>
    <w:p w14:paraId="58C57208" w14:textId="56A905BB" w:rsidR="00395399" w:rsidRPr="00115C63" w:rsidRDefault="00395399" w:rsidP="00AE3D90">
      <w:pPr>
        <w:jc w:val="both"/>
        <w:rPr>
          <w:rFonts w:eastAsia="游明朝"/>
          <w:b/>
          <w:sz w:val="22"/>
          <w:szCs w:val="22"/>
          <w:u w:val="single"/>
        </w:rPr>
      </w:pPr>
      <w:r w:rsidRPr="0068674E">
        <w:rPr>
          <w:rFonts w:eastAsia="游明朝"/>
          <w:b/>
          <w:sz w:val="22"/>
          <w:szCs w:val="22"/>
          <w:u w:val="single"/>
        </w:rPr>
        <w:t xml:space="preserve">Proposal </w:t>
      </w:r>
      <w:r w:rsidR="009E47F1">
        <w:rPr>
          <w:rFonts w:eastAsia="游明朝"/>
          <w:b/>
          <w:sz w:val="22"/>
          <w:szCs w:val="22"/>
          <w:u w:val="single"/>
        </w:rPr>
        <w:t>9</w:t>
      </w:r>
      <w:r w:rsidRPr="0068674E">
        <w:rPr>
          <w:rFonts w:eastAsia="游明朝"/>
          <w:b/>
          <w:sz w:val="22"/>
          <w:szCs w:val="22"/>
          <w:u w:val="single"/>
        </w:rPr>
        <w:t>:</w:t>
      </w:r>
    </w:p>
    <w:p w14:paraId="29B47699" w14:textId="77777777" w:rsidR="00395399" w:rsidRPr="00377AD3" w:rsidRDefault="00395399" w:rsidP="00AE3D90">
      <w:pPr>
        <w:pStyle w:val="aa"/>
        <w:numPr>
          <w:ilvl w:val="0"/>
          <w:numId w:val="21"/>
        </w:numPr>
        <w:spacing w:beforeLines="50" w:before="120" w:afterLines="50" w:after="120"/>
        <w:ind w:left="840" w:firstLineChars="0"/>
        <w:jc w:val="both"/>
        <w:rPr>
          <w:rFonts w:eastAsia="ＭＳ 明朝"/>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When a CORESET is activated with two TCI states, s</w:t>
      </w:r>
      <w:r w:rsidRPr="00377AD3">
        <w:rPr>
          <w:rFonts w:ascii="Times New Roman" w:eastAsia="ＭＳ 明朝" w:hAnsi="Times New Roman" w:cs="Times New Roman"/>
          <w:b/>
          <w:i/>
          <w:iCs/>
          <w:color w:val="000000" w:themeColor="text1"/>
          <w:sz w:val="22"/>
          <w:szCs w:val="22"/>
          <w:lang w:eastAsia="ja-JP"/>
        </w:rPr>
        <w:t>tudy</w:t>
      </w:r>
      <w:r>
        <w:rPr>
          <w:rFonts w:ascii="Times New Roman" w:eastAsia="ＭＳ 明朝" w:hAnsi="Times New Roman" w:cs="Times New Roman"/>
          <w:b/>
          <w:i/>
          <w:iCs/>
          <w:color w:val="000000" w:themeColor="text1"/>
          <w:sz w:val="22"/>
          <w:szCs w:val="22"/>
          <w:lang w:eastAsia="ja-JP"/>
        </w:rPr>
        <w:t xml:space="preserve"> new rule for</w:t>
      </w:r>
      <w:r w:rsidRPr="00377AD3">
        <w:rPr>
          <w:rFonts w:ascii="Times New Roman" w:eastAsia="ＭＳ 明朝" w:hAnsi="Times New Roman" w:cs="Times New Roman"/>
          <w:b/>
          <w:i/>
          <w:iCs/>
          <w:color w:val="000000" w:themeColor="text1"/>
          <w:sz w:val="22"/>
          <w:szCs w:val="22"/>
          <w:lang w:eastAsia="ja-JP"/>
        </w:rPr>
        <w:t xml:space="preserve"> </w:t>
      </w:r>
      <w:r>
        <w:rPr>
          <w:rFonts w:ascii="Times New Roman" w:eastAsia="ＭＳ 明朝" w:hAnsi="Times New Roman" w:cs="Times New Roman"/>
          <w:b/>
          <w:i/>
          <w:iCs/>
          <w:color w:val="000000" w:themeColor="text1"/>
          <w:sz w:val="22"/>
          <w:szCs w:val="22"/>
          <w:lang w:eastAsia="ja-JP"/>
        </w:rPr>
        <w:t>PDCCH monitoring of PDCCH candidates in overlapping monitoring occasion with different QCL-TypeD.</w:t>
      </w:r>
    </w:p>
    <w:p w14:paraId="68ACBB91" w14:textId="77777777" w:rsidR="00395399" w:rsidRPr="00395399" w:rsidRDefault="00395399" w:rsidP="00AE3D90">
      <w:pPr>
        <w:pStyle w:val="x00text"/>
        <w:spacing w:before="60" w:after="60"/>
        <w:jc w:val="both"/>
        <w:rPr>
          <w:rFonts w:eastAsiaTheme="minorEastAsia"/>
          <w:color w:val="212121"/>
          <w:sz w:val="22"/>
          <w:szCs w:val="22"/>
          <w:lang w:eastAsia="zh-CN"/>
        </w:rPr>
      </w:pPr>
    </w:p>
    <w:p w14:paraId="54EA64FF" w14:textId="745CE0C2" w:rsidR="00073B26" w:rsidRDefault="000D6727" w:rsidP="00AE3D90">
      <w:pPr>
        <w:pStyle w:val="1"/>
        <w:jc w:val="both"/>
        <w:rPr>
          <w:lang w:val="en-US"/>
        </w:rPr>
      </w:pPr>
      <w:r w:rsidRPr="000D6727">
        <w:rPr>
          <w:lang w:val="en-US"/>
        </w:rPr>
        <w:lastRenderedPageBreak/>
        <w:t>Conclusion</w:t>
      </w:r>
    </w:p>
    <w:p w14:paraId="44B9F7B1" w14:textId="4BAEA19D" w:rsidR="00C21138" w:rsidRDefault="00C21138" w:rsidP="004C1448">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00BE0426" w:rsidRPr="00BE0426">
        <w:rPr>
          <w:rFonts w:eastAsiaTheme="minorEastAsia"/>
          <w:color w:val="000000"/>
          <w:sz w:val="22"/>
          <w:szCs w:val="22"/>
          <w:lang w:eastAsia="zh-CN"/>
        </w:rPr>
        <w:t xml:space="preserve"> </w:t>
      </w:r>
      <w:r w:rsidR="00BE0426">
        <w:rPr>
          <w:rFonts w:eastAsiaTheme="minorEastAsia"/>
          <w:color w:val="000000"/>
          <w:sz w:val="22"/>
          <w:szCs w:val="22"/>
          <w:lang w:eastAsia="zh-CN"/>
        </w:rPr>
        <w:t xml:space="preserve">enhancements on </w:t>
      </w:r>
      <w:r w:rsidR="00F96BFD" w:rsidRPr="0081136E">
        <w:rPr>
          <w:rFonts w:eastAsiaTheme="minorEastAsia"/>
          <w:color w:val="000000"/>
          <w:sz w:val="22"/>
          <w:szCs w:val="22"/>
          <w:lang w:eastAsia="zh-CN"/>
        </w:rPr>
        <w:t>HST-SFN deployment</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E72266">
        <w:rPr>
          <w:rFonts w:eastAsia="ＭＳ 明朝"/>
          <w:sz w:val="22"/>
          <w:szCs w:val="22"/>
        </w:rPr>
        <w:t xml:space="preserve">made the following </w:t>
      </w:r>
      <w:r>
        <w:rPr>
          <w:rFonts w:eastAsia="ＭＳ 明朝" w:hint="eastAsia"/>
          <w:sz w:val="22"/>
          <w:szCs w:val="22"/>
        </w:rPr>
        <w:t>proposals.</w:t>
      </w:r>
    </w:p>
    <w:p w14:paraId="1F1F54BE" w14:textId="77777777" w:rsidR="00AE3D90" w:rsidRPr="004F110B" w:rsidRDefault="00AE3D90" w:rsidP="00AE3D90">
      <w:pPr>
        <w:spacing w:before="60"/>
        <w:jc w:val="both"/>
        <w:rPr>
          <w:b/>
          <w:bCs/>
          <w:color w:val="000000" w:themeColor="text1"/>
          <w:sz w:val="22"/>
          <w:szCs w:val="22"/>
          <w:u w:val="single"/>
        </w:rPr>
      </w:pPr>
      <w:r w:rsidRPr="004F110B">
        <w:rPr>
          <w:rFonts w:eastAsiaTheme="minorEastAsia"/>
          <w:b/>
          <w:bCs/>
          <w:color w:val="000000" w:themeColor="text1"/>
          <w:sz w:val="22"/>
          <w:szCs w:val="22"/>
          <w:u w:val="single"/>
        </w:rPr>
        <w:t>Proposal 1:</w:t>
      </w:r>
    </w:p>
    <w:p w14:paraId="1002B632" w14:textId="77777777" w:rsidR="00AE3D90" w:rsidRPr="004C1448" w:rsidRDefault="00AE3D90" w:rsidP="00AE3D90">
      <w:pPr>
        <w:pStyle w:val="aa"/>
        <w:numPr>
          <w:ilvl w:val="1"/>
          <w:numId w:val="6"/>
        </w:numPr>
        <w:ind w:firstLineChars="0"/>
        <w:jc w:val="both"/>
        <w:rPr>
          <w:rFonts w:eastAsia="ＭＳ 明朝"/>
          <w:color w:val="000000"/>
          <w:sz w:val="22"/>
          <w:szCs w:val="22"/>
          <w:lang w:eastAsia="ja-JP"/>
        </w:rPr>
      </w:pPr>
      <w:r w:rsidRPr="004C1448">
        <w:rPr>
          <w:rFonts w:ascii="Times New Roman" w:eastAsia="ＭＳ 明朝" w:hAnsi="Times New Roman" w:cs="Times New Roman"/>
          <w:b/>
          <w:i/>
          <w:iCs/>
          <w:color w:val="000000" w:themeColor="text1"/>
          <w:sz w:val="22"/>
          <w:szCs w:val="22"/>
          <w:lang w:eastAsia="ja-JP"/>
        </w:rPr>
        <w:t>Rel.17 HST schemes (scheme 1 or TRP-based pre-compensation) is applied</w:t>
      </w:r>
      <w:r>
        <w:rPr>
          <w:rFonts w:ascii="Times New Roman" w:eastAsia="ＭＳ 明朝" w:hAnsi="Times New Roman" w:cs="Times New Roman"/>
          <w:b/>
          <w:i/>
          <w:iCs/>
          <w:color w:val="000000" w:themeColor="text1"/>
          <w:sz w:val="22"/>
          <w:szCs w:val="22"/>
          <w:lang w:eastAsia="ja-JP"/>
        </w:rPr>
        <w:t xml:space="preserve"> in the following condition:</w:t>
      </w:r>
    </w:p>
    <w:p w14:paraId="53146658" w14:textId="77777777" w:rsidR="00AE3D90" w:rsidRPr="004C1448"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F</w:t>
      </w:r>
      <w:r w:rsidRPr="004C1448">
        <w:rPr>
          <w:rFonts w:ascii="Times New Roman" w:eastAsia="ＭＳ 明朝" w:hAnsi="Times New Roman" w:cs="Times New Roman"/>
          <w:b/>
          <w:i/>
          <w:color w:val="000000"/>
          <w:sz w:val="22"/>
          <w:szCs w:val="22"/>
          <w:lang w:eastAsia="ja-JP"/>
        </w:rPr>
        <w:t xml:space="preserve">or </w:t>
      </w:r>
      <w:r w:rsidRPr="004C1448">
        <w:rPr>
          <w:rFonts w:ascii="Times New Roman" w:eastAsia="ＭＳ 明朝" w:hAnsi="Times New Roman" w:cs="Times New Roman"/>
          <w:b/>
          <w:i/>
          <w:color w:val="000000"/>
          <w:sz w:val="22"/>
          <w:szCs w:val="22"/>
          <w:lang w:eastAsia="ja-JP"/>
        </w:rPr>
        <w:t xml:space="preserve">PDSCH, if RRC parameter of </w:t>
      </w:r>
      <w:r w:rsidRPr="004C1448">
        <w:rPr>
          <w:rFonts w:ascii="Times New Roman" w:eastAsia="ＭＳ 明朝" w:hAnsi="Times New Roman" w:cs="Times New Roman"/>
          <w:b/>
          <w:i/>
          <w:iCs/>
          <w:color w:val="000000" w:themeColor="text1"/>
          <w:sz w:val="22"/>
          <w:szCs w:val="22"/>
          <w:lang w:eastAsia="ja-JP"/>
        </w:rPr>
        <w:t>Rel.17 HST schemes (scheme 1 or TRP-based pre-compensation)</w:t>
      </w:r>
      <w:r w:rsidRPr="004C1448">
        <w:rPr>
          <w:rFonts w:ascii="Times New Roman" w:eastAsia="ＭＳ 明朝" w:hAnsi="Times New Roman" w:cs="Times New Roman"/>
          <w:b/>
          <w:i/>
          <w:color w:val="000000"/>
          <w:sz w:val="22"/>
          <w:szCs w:val="22"/>
          <w:lang w:eastAsia="ja-JP"/>
        </w:rPr>
        <w:t xml:space="preserve"> is configured, and if two TCI states are indicated by TCI state field in DCI format 1_1/1_2</w:t>
      </w:r>
      <w:r>
        <w:rPr>
          <w:rFonts w:ascii="Times New Roman" w:eastAsia="ＭＳ 明朝" w:hAnsi="Times New Roman" w:cs="Times New Roman"/>
          <w:b/>
          <w:i/>
          <w:color w:val="000000"/>
          <w:sz w:val="22"/>
          <w:szCs w:val="22"/>
          <w:lang w:eastAsia="ja-JP"/>
        </w:rPr>
        <w:t>.</w:t>
      </w:r>
    </w:p>
    <w:p w14:paraId="50A71110" w14:textId="77777777" w:rsidR="00AE3D90" w:rsidRPr="004F110B"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F</w:t>
      </w:r>
      <w:r w:rsidRPr="004C1448">
        <w:rPr>
          <w:rFonts w:ascii="Times New Roman" w:eastAsia="ＭＳ 明朝" w:hAnsi="Times New Roman" w:cs="Times New Roman"/>
          <w:b/>
          <w:i/>
          <w:color w:val="000000"/>
          <w:sz w:val="22"/>
          <w:szCs w:val="22"/>
          <w:lang w:eastAsia="ja-JP"/>
        </w:rPr>
        <w:t xml:space="preserve">or </w:t>
      </w:r>
      <w:r w:rsidRPr="004C1448">
        <w:rPr>
          <w:rFonts w:ascii="Times New Roman" w:eastAsia="ＭＳ 明朝" w:hAnsi="Times New Roman" w:cs="Times New Roman"/>
          <w:b/>
          <w:i/>
          <w:color w:val="000000"/>
          <w:sz w:val="22"/>
          <w:szCs w:val="22"/>
          <w:lang w:eastAsia="ja-JP"/>
        </w:rPr>
        <w:t xml:space="preserve">PDCCH, if RRC parameter of </w:t>
      </w:r>
      <w:r w:rsidRPr="004C1448">
        <w:rPr>
          <w:rFonts w:ascii="Times New Roman" w:eastAsia="ＭＳ 明朝" w:hAnsi="Times New Roman" w:cs="Times New Roman"/>
          <w:b/>
          <w:i/>
          <w:iCs/>
          <w:color w:val="000000" w:themeColor="text1"/>
          <w:sz w:val="22"/>
          <w:szCs w:val="22"/>
          <w:lang w:eastAsia="ja-JP"/>
        </w:rPr>
        <w:t>Rel.17 HST schemes (scheme 1 or TRP-based pre-compensation)</w:t>
      </w:r>
      <w:r w:rsidRPr="004F110B">
        <w:rPr>
          <w:rFonts w:ascii="Times New Roman" w:eastAsia="ＭＳ 明朝" w:hAnsi="Times New Roman" w:cs="Times New Roman"/>
          <w:b/>
          <w:i/>
          <w:color w:val="000000"/>
          <w:sz w:val="22"/>
          <w:szCs w:val="22"/>
          <w:lang w:eastAsia="ja-JP"/>
        </w:rPr>
        <w:t xml:space="preserve"> is configured, and if two TCI states are activated per CORESET by MAC CE.</w:t>
      </w:r>
    </w:p>
    <w:p w14:paraId="2827507C" w14:textId="77777777" w:rsidR="00AE3D90" w:rsidRPr="00FD2107" w:rsidRDefault="00AE3D90" w:rsidP="00AE3D90">
      <w:pPr>
        <w:spacing w:before="60"/>
        <w:jc w:val="both"/>
        <w:rPr>
          <w:b/>
          <w:bCs/>
          <w:color w:val="000000" w:themeColor="text1"/>
          <w:sz w:val="23"/>
          <w:szCs w:val="23"/>
          <w:u w:val="single"/>
        </w:rPr>
      </w:pPr>
      <w:r>
        <w:rPr>
          <w:rFonts w:eastAsiaTheme="minorEastAsia"/>
          <w:b/>
          <w:bCs/>
          <w:color w:val="000000" w:themeColor="text1"/>
          <w:sz w:val="22"/>
          <w:szCs w:val="22"/>
          <w:u w:val="single"/>
        </w:rPr>
        <w:t>Proposal 2</w:t>
      </w:r>
      <w:r w:rsidRPr="00FD2107">
        <w:rPr>
          <w:rFonts w:eastAsiaTheme="minorEastAsia"/>
          <w:b/>
          <w:bCs/>
          <w:color w:val="000000" w:themeColor="text1"/>
          <w:sz w:val="22"/>
          <w:szCs w:val="22"/>
          <w:u w:val="single"/>
        </w:rPr>
        <w:t>:</w:t>
      </w:r>
    </w:p>
    <w:p w14:paraId="07477E11" w14:textId="77777777" w:rsidR="00AE3D90" w:rsidRDefault="00AE3D90" w:rsidP="00AE3D90">
      <w:pPr>
        <w:pStyle w:val="aa"/>
        <w:numPr>
          <w:ilvl w:val="1"/>
          <w:numId w:val="6"/>
        </w:numPr>
        <w:ind w:firstLineChars="0"/>
        <w:jc w:val="both"/>
        <w:rPr>
          <w:rFonts w:ascii="Times New Roman" w:eastAsia="ＭＳ 明朝" w:hAnsi="Times New Roman" w:cs="Times New Roman"/>
          <w:b/>
          <w:i/>
          <w:iCs/>
          <w:color w:val="000000" w:themeColor="text1"/>
          <w:sz w:val="22"/>
          <w:szCs w:val="22"/>
          <w:lang w:eastAsia="ja-JP"/>
        </w:rPr>
      </w:pPr>
      <w:r w:rsidRPr="00FD5C12">
        <w:rPr>
          <w:rFonts w:ascii="Times New Roman" w:eastAsia="ＭＳ 明朝" w:hAnsi="Times New Roman" w:cs="Times New Roman"/>
          <w:b/>
          <w:i/>
          <w:iCs/>
          <w:color w:val="000000" w:themeColor="text1"/>
          <w:sz w:val="22"/>
          <w:szCs w:val="22"/>
          <w:lang w:eastAsia="ja-JP"/>
        </w:rPr>
        <w:t xml:space="preserve">For </w:t>
      </w:r>
      <w:r w:rsidRPr="000A6DCB">
        <w:rPr>
          <w:rFonts w:ascii="Times New Roman" w:eastAsia="ＭＳ 明朝" w:hAnsi="Times New Roman" w:cs="Times New Roman"/>
          <w:b/>
          <w:i/>
          <w:iCs/>
          <w:color w:val="000000" w:themeColor="text1"/>
          <w:sz w:val="22"/>
          <w:szCs w:val="22"/>
          <w:lang w:eastAsia="ja-JP"/>
        </w:rPr>
        <w:t>TRP Doppler pre-compensation scheme</w:t>
      </w:r>
      <w:r>
        <w:rPr>
          <w:rFonts w:ascii="Times New Roman" w:eastAsia="ＭＳ 明朝" w:hAnsi="Times New Roman" w:cs="Times New Roman"/>
          <w:b/>
          <w:i/>
          <w:iCs/>
          <w:color w:val="000000" w:themeColor="text1"/>
          <w:sz w:val="22"/>
          <w:szCs w:val="22"/>
          <w:lang w:eastAsia="ja-JP"/>
        </w:rPr>
        <w:t xml:space="preserve">, support </w:t>
      </w:r>
      <w:r w:rsidRPr="000A6DCB">
        <w:rPr>
          <w:rFonts w:ascii="Times New Roman" w:eastAsia="ＭＳ 明朝" w:hAnsi="Times New Roman" w:cs="Times New Roman"/>
          <w:b/>
          <w:i/>
          <w:iCs/>
          <w:color w:val="000000" w:themeColor="text1"/>
          <w:sz w:val="22"/>
          <w:szCs w:val="22"/>
          <w:lang w:eastAsia="ja-JP"/>
        </w:rPr>
        <w:t>DL RS based Doppler feedback</w:t>
      </w:r>
      <w:r>
        <w:rPr>
          <w:rFonts w:ascii="Times New Roman" w:eastAsia="ＭＳ 明朝" w:hAnsi="Times New Roman" w:cs="Times New Roman"/>
          <w:b/>
          <w:i/>
          <w:iCs/>
          <w:color w:val="000000" w:themeColor="text1"/>
          <w:sz w:val="22"/>
          <w:szCs w:val="22"/>
          <w:lang w:eastAsia="ja-JP"/>
        </w:rPr>
        <w:t>, at least.</w:t>
      </w:r>
    </w:p>
    <w:p w14:paraId="5CBBFD8F" w14:textId="77777777" w:rsidR="00AE3D90" w:rsidRDefault="00AE3D90" w:rsidP="00AE3D90">
      <w:pPr>
        <w:pStyle w:val="aa"/>
        <w:numPr>
          <w:ilvl w:val="2"/>
          <w:numId w:val="6"/>
        </w:numPr>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Note: </w:t>
      </w:r>
      <w:r w:rsidRPr="00416BB1">
        <w:rPr>
          <w:rFonts w:ascii="Times New Roman" w:eastAsia="ＭＳ 明朝" w:hAnsi="Times New Roman" w:cs="Times New Roman"/>
          <w:b/>
          <w:i/>
          <w:iCs/>
          <w:color w:val="000000" w:themeColor="text1"/>
          <w:sz w:val="22"/>
          <w:szCs w:val="22"/>
          <w:lang w:eastAsia="ja-JP"/>
        </w:rPr>
        <w:t>DL RS based Doppler feedback</w:t>
      </w:r>
      <w:r>
        <w:rPr>
          <w:rFonts w:ascii="Times New Roman" w:eastAsia="ＭＳ 明朝" w:hAnsi="Times New Roman" w:cs="Times New Roman"/>
          <w:b/>
          <w:i/>
          <w:iCs/>
          <w:color w:val="000000" w:themeColor="text1"/>
          <w:sz w:val="22"/>
          <w:szCs w:val="22"/>
          <w:lang w:eastAsia="ja-JP"/>
        </w:rPr>
        <w:t xml:space="preserve"> is especially important for FDD band.</w:t>
      </w:r>
    </w:p>
    <w:p w14:paraId="68379B78" w14:textId="77777777" w:rsidR="00AE3D90" w:rsidRPr="00FD2107" w:rsidRDefault="00AE3D90" w:rsidP="00AE3D90">
      <w:pPr>
        <w:spacing w:before="60"/>
        <w:jc w:val="both"/>
        <w:rPr>
          <w:b/>
          <w:bCs/>
          <w:color w:val="000000" w:themeColor="text1"/>
          <w:sz w:val="23"/>
          <w:szCs w:val="23"/>
          <w:u w:val="single"/>
        </w:rPr>
      </w:pPr>
      <w:r w:rsidRPr="00B32BD2">
        <w:rPr>
          <w:rFonts w:eastAsiaTheme="minorEastAsia"/>
          <w:b/>
          <w:bCs/>
          <w:color w:val="000000" w:themeColor="text1"/>
          <w:sz w:val="22"/>
          <w:szCs w:val="22"/>
          <w:u w:val="single"/>
        </w:rPr>
        <w:t>Pro</w:t>
      </w:r>
      <w:r>
        <w:rPr>
          <w:rFonts w:eastAsiaTheme="minorEastAsia"/>
          <w:b/>
          <w:bCs/>
          <w:color w:val="000000" w:themeColor="text1"/>
          <w:sz w:val="22"/>
          <w:szCs w:val="22"/>
          <w:u w:val="single"/>
        </w:rPr>
        <w:t>posal 3</w:t>
      </w:r>
      <w:r w:rsidRPr="00FD2107">
        <w:rPr>
          <w:rFonts w:eastAsiaTheme="minorEastAsia"/>
          <w:b/>
          <w:bCs/>
          <w:color w:val="000000" w:themeColor="text1"/>
          <w:sz w:val="22"/>
          <w:szCs w:val="22"/>
          <w:u w:val="single"/>
        </w:rPr>
        <w:t>:</w:t>
      </w:r>
    </w:p>
    <w:p w14:paraId="38544806" w14:textId="77777777" w:rsidR="00AE3D90" w:rsidRPr="00353FEE" w:rsidRDefault="00AE3D90" w:rsidP="00AE3D90">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9A6254">
        <w:rPr>
          <w:rFonts w:ascii="Times New Roman" w:eastAsia="ＭＳ 明朝" w:hAnsi="Times New Roman" w:cs="Times New Roman"/>
          <w:b/>
          <w:i/>
          <w:iCs/>
          <w:color w:val="000000" w:themeColor="text1"/>
          <w:sz w:val="22"/>
          <w:szCs w:val="22"/>
          <w:lang w:eastAsia="ja-JP"/>
        </w:rPr>
        <w:t xml:space="preserve">If enhanced SFN PDCCH transmission scheme </w:t>
      </w:r>
      <w:r w:rsidRPr="00353FEE">
        <w:rPr>
          <w:rFonts w:ascii="Times New Roman" w:eastAsia="ＭＳ 明朝" w:hAnsi="Times New Roman" w:cs="Times New Roman"/>
          <w:b/>
          <w:i/>
          <w:iCs/>
          <w:color w:val="000000" w:themeColor="text1"/>
          <w:sz w:val="22"/>
          <w:szCs w:val="22"/>
          <w:u w:val="single"/>
          <w:lang w:eastAsia="ja-JP"/>
        </w:rPr>
        <w:t>for URLLC (i.e. PDCCH-SFN repetition)</w:t>
      </w:r>
      <w:r w:rsidRPr="009A6254">
        <w:rPr>
          <w:rFonts w:ascii="Times New Roman" w:eastAsia="ＭＳ 明朝" w:hAnsi="Times New Roman" w:cs="Times New Roman"/>
          <w:b/>
          <w:i/>
          <w:iCs/>
          <w:color w:val="000000" w:themeColor="text1"/>
          <w:sz w:val="22"/>
          <w:szCs w:val="22"/>
          <w:lang w:eastAsia="ja-JP"/>
        </w:rPr>
        <w:t xml:space="preserve"> is configured and a CORESET is activated with two TCI states and UE is configured with enableTwoDefaultTCI-States and time offset between the reception of the DL DCI and the corresponding PDSCH is less than the threshold timeDurationForQCL,</w:t>
      </w:r>
    </w:p>
    <w:p w14:paraId="145BEA92" w14:textId="77777777" w:rsidR="00AE3D90" w:rsidRPr="00353FEE"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 xml:space="preserve">Support </w:t>
      </w:r>
      <w:r w:rsidRPr="00353FEE">
        <w:rPr>
          <w:rFonts w:ascii="Times New Roman" w:eastAsia="ＭＳ 明朝" w:hAnsi="Times New Roman" w:cs="Times New Roman"/>
          <w:b/>
          <w:i/>
          <w:color w:val="000000"/>
          <w:sz w:val="22"/>
          <w:szCs w:val="22"/>
          <w:lang w:eastAsia="ja-JP"/>
        </w:rPr>
        <w:t>Alt 1: Reuse rule to determine TCI states as defined for Rel-16 PDSCH scheme-1a</w:t>
      </w:r>
      <w:r>
        <w:rPr>
          <w:rFonts w:ascii="Times New Roman" w:eastAsia="ＭＳ 明朝" w:hAnsi="Times New Roman" w:cs="Times New Roman"/>
          <w:b/>
          <w:i/>
          <w:color w:val="000000"/>
          <w:sz w:val="22"/>
          <w:szCs w:val="22"/>
          <w:lang w:eastAsia="ja-JP"/>
        </w:rPr>
        <w:t>.</w:t>
      </w:r>
    </w:p>
    <w:p w14:paraId="25429518" w14:textId="77777777" w:rsidR="00AE3D90" w:rsidRPr="00353FEE"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iCs/>
          <w:color w:val="000000" w:themeColor="text1"/>
          <w:sz w:val="22"/>
          <w:szCs w:val="22"/>
          <w:lang w:eastAsia="ja-JP"/>
        </w:rPr>
        <w:t>T</w:t>
      </w:r>
      <w:r w:rsidRPr="00353FEE">
        <w:rPr>
          <w:rFonts w:ascii="Times New Roman" w:eastAsia="ＭＳ 明朝" w:hAnsi="Times New Roman" w:cs="Times New Roman"/>
          <w:b/>
          <w:i/>
          <w:iCs/>
          <w:color w:val="000000" w:themeColor="text1"/>
          <w:sz w:val="22"/>
          <w:szCs w:val="22"/>
          <w:lang w:eastAsia="ja-JP"/>
        </w:rPr>
        <w:t xml:space="preserve">wo TCI states/QCL assumption are applied to the PDSCH, and </w:t>
      </w:r>
      <w:r w:rsidRPr="00353FEE">
        <w:rPr>
          <w:rFonts w:ascii="Times New Roman" w:eastAsia="ＭＳ 明朝" w:hAnsi="Times New Roman" w:cs="Times New Roman"/>
          <w:b/>
          <w:i/>
          <w:iCs/>
          <w:color w:val="000000" w:themeColor="text1"/>
          <w:sz w:val="22"/>
          <w:szCs w:val="22"/>
          <w:u w:val="single"/>
          <w:lang w:eastAsia="ja-JP"/>
        </w:rPr>
        <w:t>the PDSCH is applied with S-DCI based M-TRP PDSCH repetition for high reliability</w:t>
      </w:r>
      <w:r w:rsidRPr="00353FEE">
        <w:rPr>
          <w:rFonts w:ascii="Times New Roman" w:eastAsia="ＭＳ 明朝" w:hAnsi="Times New Roman" w:cs="Times New Roman"/>
          <w:b/>
          <w:i/>
          <w:iCs/>
          <w:color w:val="000000" w:themeColor="text1"/>
          <w:sz w:val="22"/>
          <w:szCs w:val="22"/>
          <w:lang w:eastAsia="ja-JP"/>
        </w:rPr>
        <w:t>.</w:t>
      </w:r>
    </w:p>
    <w:p w14:paraId="717E5297" w14:textId="77777777" w:rsidR="00AE3D90" w:rsidRPr="00FD2107" w:rsidRDefault="00AE3D90" w:rsidP="00AE3D90">
      <w:pPr>
        <w:spacing w:before="60"/>
        <w:jc w:val="both"/>
        <w:rPr>
          <w:b/>
          <w:bCs/>
          <w:color w:val="000000" w:themeColor="text1"/>
          <w:sz w:val="23"/>
          <w:szCs w:val="23"/>
          <w:u w:val="single"/>
        </w:rPr>
      </w:pPr>
      <w:r w:rsidRPr="00B32BD2">
        <w:rPr>
          <w:rFonts w:eastAsiaTheme="minorEastAsia"/>
          <w:b/>
          <w:bCs/>
          <w:color w:val="000000" w:themeColor="text1"/>
          <w:sz w:val="22"/>
          <w:szCs w:val="22"/>
          <w:u w:val="single"/>
        </w:rPr>
        <w:t>Pro</w:t>
      </w:r>
      <w:r>
        <w:rPr>
          <w:rFonts w:eastAsiaTheme="minorEastAsia"/>
          <w:b/>
          <w:bCs/>
          <w:color w:val="000000" w:themeColor="text1"/>
          <w:sz w:val="22"/>
          <w:szCs w:val="22"/>
          <w:u w:val="single"/>
        </w:rPr>
        <w:t>posal 4</w:t>
      </w:r>
      <w:r w:rsidRPr="00FD2107">
        <w:rPr>
          <w:rFonts w:eastAsiaTheme="minorEastAsia"/>
          <w:b/>
          <w:bCs/>
          <w:color w:val="000000" w:themeColor="text1"/>
          <w:sz w:val="22"/>
          <w:szCs w:val="22"/>
          <w:u w:val="single"/>
        </w:rPr>
        <w:t>:</w:t>
      </w:r>
    </w:p>
    <w:p w14:paraId="16335854" w14:textId="77777777" w:rsidR="00AE3D90" w:rsidRPr="00353FEE" w:rsidRDefault="00AE3D90" w:rsidP="00AE3D90">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9A6254">
        <w:rPr>
          <w:rFonts w:ascii="Times New Roman" w:eastAsia="ＭＳ 明朝" w:hAnsi="Times New Roman" w:cs="Times New Roman"/>
          <w:b/>
          <w:i/>
          <w:iCs/>
          <w:color w:val="000000" w:themeColor="text1"/>
          <w:sz w:val="22"/>
          <w:szCs w:val="22"/>
          <w:lang w:eastAsia="ja-JP"/>
        </w:rPr>
        <w:t xml:space="preserve">If enhanced SFN PDCCH transmission scheme </w:t>
      </w:r>
      <w:r w:rsidRPr="00353FEE">
        <w:rPr>
          <w:rFonts w:ascii="Times New Roman" w:eastAsia="ＭＳ 明朝" w:hAnsi="Times New Roman" w:cs="Times New Roman"/>
          <w:b/>
          <w:i/>
          <w:iCs/>
          <w:color w:val="000000" w:themeColor="text1"/>
          <w:sz w:val="22"/>
          <w:szCs w:val="22"/>
          <w:u w:val="single"/>
          <w:lang w:eastAsia="ja-JP"/>
        </w:rPr>
        <w:t>for HST-SFN (scheme 1 or TRP-based pre-compensation)</w:t>
      </w:r>
      <w:r w:rsidRPr="009A6254">
        <w:rPr>
          <w:rFonts w:ascii="Times New Roman" w:eastAsia="ＭＳ 明朝" w:hAnsi="Times New Roman" w:cs="Times New Roman"/>
          <w:b/>
          <w:i/>
          <w:iCs/>
          <w:color w:val="000000" w:themeColor="text1"/>
          <w:sz w:val="22"/>
          <w:szCs w:val="22"/>
          <w:lang w:eastAsia="ja-JP"/>
        </w:rPr>
        <w:t xml:space="preserve"> is configured and a CORESET is activated with two TCI states and UE is configured with enableTwoDefaultTCI-States and time offset between the reception of the DL DCI and the corresponding PDSCH is less than the threshold timeDurationForQCL,</w:t>
      </w:r>
    </w:p>
    <w:p w14:paraId="4AD05087" w14:textId="77777777" w:rsidR="00AE3D90" w:rsidRPr="00353FEE"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 xml:space="preserve">Support </w:t>
      </w:r>
      <w:r w:rsidRPr="00353FEE">
        <w:rPr>
          <w:rFonts w:ascii="Times New Roman" w:eastAsia="ＭＳ 明朝" w:hAnsi="Times New Roman" w:cs="Times New Roman"/>
          <w:b/>
          <w:i/>
          <w:color w:val="000000"/>
          <w:sz w:val="22"/>
          <w:szCs w:val="22"/>
          <w:lang w:eastAsia="ja-JP"/>
        </w:rPr>
        <w:t>Alt 1: Reuse rule to determine TCI states as defined for Rel-16 PDSCH scheme-1a</w:t>
      </w:r>
      <w:r>
        <w:rPr>
          <w:rFonts w:ascii="Times New Roman" w:eastAsia="ＭＳ 明朝" w:hAnsi="Times New Roman" w:cs="Times New Roman"/>
          <w:b/>
          <w:i/>
          <w:color w:val="000000"/>
          <w:sz w:val="22"/>
          <w:szCs w:val="22"/>
          <w:lang w:eastAsia="ja-JP"/>
        </w:rPr>
        <w:t>.</w:t>
      </w:r>
    </w:p>
    <w:p w14:paraId="34AE25DB" w14:textId="77777777" w:rsidR="00AE3D90" w:rsidRPr="0091647D" w:rsidRDefault="00AE3D9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iCs/>
          <w:color w:val="000000" w:themeColor="text1"/>
          <w:sz w:val="22"/>
          <w:szCs w:val="22"/>
          <w:lang w:eastAsia="ja-JP"/>
        </w:rPr>
        <w:t>T</w:t>
      </w:r>
      <w:r w:rsidRPr="00353FEE">
        <w:rPr>
          <w:rFonts w:ascii="Times New Roman" w:eastAsia="ＭＳ 明朝" w:hAnsi="Times New Roman" w:cs="Times New Roman"/>
          <w:b/>
          <w:i/>
          <w:iCs/>
          <w:color w:val="000000" w:themeColor="text1"/>
          <w:sz w:val="22"/>
          <w:szCs w:val="22"/>
          <w:lang w:eastAsia="ja-JP"/>
        </w:rPr>
        <w:t xml:space="preserve">wo TCI states/QCL assumption are applied to the PDSCH, and </w:t>
      </w:r>
      <w:r w:rsidRPr="00353FEE">
        <w:rPr>
          <w:rFonts w:ascii="Times New Roman" w:eastAsia="ＭＳ 明朝" w:hAnsi="Times New Roman" w:cs="Times New Roman"/>
          <w:b/>
          <w:i/>
          <w:iCs/>
          <w:color w:val="000000" w:themeColor="text1"/>
          <w:sz w:val="22"/>
          <w:szCs w:val="22"/>
          <w:u w:val="single"/>
          <w:lang w:eastAsia="ja-JP"/>
        </w:rPr>
        <w:t>the PDSCH is applied with HST-SFN (scheme 1 or TRP-based pre-compensation) for HST-SFN scenario</w:t>
      </w:r>
      <w:r w:rsidRPr="00353FEE">
        <w:rPr>
          <w:rFonts w:ascii="Times New Roman" w:eastAsia="ＭＳ 明朝" w:hAnsi="Times New Roman" w:cs="Times New Roman"/>
          <w:b/>
          <w:i/>
          <w:iCs/>
          <w:color w:val="000000" w:themeColor="text1"/>
          <w:sz w:val="22"/>
          <w:szCs w:val="22"/>
          <w:lang w:eastAsia="ja-JP"/>
        </w:rPr>
        <w:t>.</w:t>
      </w:r>
    </w:p>
    <w:p w14:paraId="4BD67683" w14:textId="77777777" w:rsidR="00AE3D90" w:rsidRPr="00FD2107" w:rsidRDefault="00AE3D90" w:rsidP="00AE3D90">
      <w:pPr>
        <w:jc w:val="both"/>
        <w:rPr>
          <w:b/>
          <w:bCs/>
          <w:color w:val="000000" w:themeColor="text1"/>
          <w:sz w:val="23"/>
          <w:szCs w:val="23"/>
          <w:u w:val="single"/>
        </w:rPr>
      </w:pPr>
      <w:r w:rsidRPr="00B32BD2">
        <w:rPr>
          <w:rFonts w:eastAsiaTheme="minorEastAsia"/>
          <w:b/>
          <w:bCs/>
          <w:color w:val="000000" w:themeColor="text1"/>
          <w:sz w:val="22"/>
          <w:szCs w:val="22"/>
          <w:u w:val="single"/>
        </w:rPr>
        <w:t>Pro</w:t>
      </w:r>
      <w:r>
        <w:rPr>
          <w:rFonts w:eastAsiaTheme="minorEastAsia"/>
          <w:b/>
          <w:bCs/>
          <w:color w:val="000000" w:themeColor="text1"/>
          <w:sz w:val="22"/>
          <w:szCs w:val="22"/>
          <w:u w:val="single"/>
        </w:rPr>
        <w:t>posal 5</w:t>
      </w:r>
      <w:r w:rsidRPr="00FD2107">
        <w:rPr>
          <w:rFonts w:eastAsiaTheme="minorEastAsia"/>
          <w:b/>
          <w:bCs/>
          <w:color w:val="000000" w:themeColor="text1"/>
          <w:sz w:val="22"/>
          <w:szCs w:val="22"/>
          <w:u w:val="single"/>
        </w:rPr>
        <w:t>:</w:t>
      </w:r>
    </w:p>
    <w:p w14:paraId="7D8D6F28" w14:textId="77777777" w:rsidR="00AE3D90" w:rsidRPr="00353FEE" w:rsidRDefault="00AE3D90" w:rsidP="00AE3D90">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9A6254">
        <w:rPr>
          <w:rFonts w:ascii="Times New Roman" w:eastAsia="ＭＳ 明朝" w:hAnsi="Times New Roman" w:cs="Times New Roman"/>
          <w:b/>
          <w:i/>
          <w:iCs/>
          <w:color w:val="000000" w:themeColor="text1"/>
          <w:sz w:val="22"/>
          <w:szCs w:val="22"/>
          <w:lang w:eastAsia="ja-JP"/>
        </w:rPr>
        <w:t xml:space="preserve">If enhanced SFN PDCCH transmission scheme </w:t>
      </w:r>
      <w:r w:rsidRPr="00353FEE">
        <w:rPr>
          <w:rFonts w:ascii="Times New Roman" w:eastAsia="ＭＳ 明朝" w:hAnsi="Times New Roman" w:cs="Times New Roman"/>
          <w:b/>
          <w:i/>
          <w:iCs/>
          <w:color w:val="000000" w:themeColor="text1"/>
          <w:sz w:val="22"/>
          <w:szCs w:val="22"/>
          <w:u w:val="single"/>
          <w:lang w:eastAsia="ja-JP"/>
        </w:rPr>
        <w:t>for URLLC (i.e. PDCCH-SFN repetition)</w:t>
      </w:r>
      <w:r w:rsidRPr="009A6254">
        <w:rPr>
          <w:rFonts w:ascii="Times New Roman" w:eastAsia="ＭＳ 明朝" w:hAnsi="Times New Roman" w:cs="Times New Roman"/>
          <w:b/>
          <w:i/>
          <w:iCs/>
          <w:color w:val="000000" w:themeColor="text1"/>
          <w:sz w:val="22"/>
          <w:szCs w:val="22"/>
          <w:lang w:eastAsia="ja-JP"/>
        </w:rPr>
        <w:t xml:space="preserve"> is configured and a CORESET is activated with two TCI states and UE is </w:t>
      </w:r>
      <w:r>
        <w:rPr>
          <w:rFonts w:ascii="Times New Roman" w:eastAsia="ＭＳ 明朝" w:hAnsi="Times New Roman" w:cs="Times New Roman"/>
          <w:b/>
          <w:i/>
          <w:iCs/>
          <w:color w:val="000000" w:themeColor="text1"/>
          <w:sz w:val="22"/>
          <w:szCs w:val="22"/>
          <w:lang w:eastAsia="ja-JP"/>
        </w:rPr>
        <w:t xml:space="preserve">scheduled by DCI formats having no TCI state field, </w:t>
      </w:r>
      <w:r w:rsidRPr="009A6254">
        <w:rPr>
          <w:rFonts w:ascii="Times New Roman" w:eastAsia="ＭＳ 明朝" w:hAnsi="Times New Roman" w:cs="Times New Roman"/>
          <w:b/>
          <w:i/>
          <w:iCs/>
          <w:color w:val="000000" w:themeColor="text1"/>
          <w:sz w:val="22"/>
          <w:szCs w:val="22"/>
          <w:lang w:eastAsia="ja-JP"/>
        </w:rPr>
        <w:t xml:space="preserve">and time offset between the reception of the DL DCI and the corresponding PDSCH is </w:t>
      </w:r>
      <w:r>
        <w:rPr>
          <w:rFonts w:ascii="Times New Roman" w:eastAsia="ＭＳ 明朝" w:hAnsi="Times New Roman" w:cs="Times New Roman"/>
          <w:b/>
          <w:i/>
          <w:iCs/>
          <w:color w:val="000000" w:themeColor="text1"/>
          <w:sz w:val="22"/>
          <w:szCs w:val="22"/>
          <w:lang w:eastAsia="ja-JP"/>
        </w:rPr>
        <w:t>equal or larger</w:t>
      </w:r>
      <w:r w:rsidRPr="009A6254">
        <w:rPr>
          <w:rFonts w:ascii="Times New Roman" w:eastAsia="ＭＳ 明朝" w:hAnsi="Times New Roman" w:cs="Times New Roman"/>
          <w:b/>
          <w:i/>
          <w:iCs/>
          <w:color w:val="000000" w:themeColor="text1"/>
          <w:sz w:val="22"/>
          <w:szCs w:val="22"/>
          <w:lang w:eastAsia="ja-JP"/>
        </w:rPr>
        <w:t xml:space="preserve"> than the threshold timeDurationForQCL,</w:t>
      </w:r>
    </w:p>
    <w:p w14:paraId="35EE5422" w14:textId="77777777" w:rsidR="00AE3D90" w:rsidRPr="006F4080"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i</w:t>
      </w:r>
      <w:r w:rsidRPr="006F4080">
        <w:rPr>
          <w:rFonts w:ascii="Times New Roman" w:eastAsia="ＭＳ 明朝" w:hAnsi="Times New Roman" w:cs="Times New Roman"/>
          <w:b/>
          <w:i/>
          <w:color w:val="000000"/>
          <w:sz w:val="22"/>
          <w:szCs w:val="22"/>
          <w:lang w:eastAsia="ja-JP"/>
        </w:rPr>
        <w:t>f multi TRP repetition is configured for PDSCH (i.e. if repetitionScheme-r16 is configured)</w:t>
      </w:r>
      <w:r>
        <w:rPr>
          <w:rFonts w:ascii="Times New Roman" w:eastAsia="ＭＳ 明朝" w:hAnsi="Times New Roman" w:cs="Times New Roman"/>
          <w:b/>
          <w:i/>
          <w:color w:val="000000"/>
          <w:sz w:val="22"/>
          <w:szCs w:val="22"/>
          <w:lang w:eastAsia="ja-JP"/>
        </w:rPr>
        <w:t>,</w:t>
      </w:r>
    </w:p>
    <w:p w14:paraId="131E66E9" w14:textId="77777777" w:rsidR="00AE3D90" w:rsidRDefault="00AE3D9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6F4080">
        <w:rPr>
          <w:rFonts w:ascii="Times New Roman" w:eastAsia="ＭＳ 明朝" w:hAnsi="Times New Roman" w:cs="Times New Roman"/>
          <w:b/>
          <w:i/>
          <w:color w:val="000000"/>
          <w:sz w:val="22"/>
          <w:szCs w:val="22"/>
          <w:lang w:eastAsia="ja-JP"/>
        </w:rPr>
        <w:t>two TCI states are applied to the PDSCH, and the PDSCH is applied with S-DCI based M-TRP PD</w:t>
      </w:r>
      <w:r>
        <w:rPr>
          <w:rFonts w:ascii="Times New Roman" w:eastAsia="ＭＳ 明朝" w:hAnsi="Times New Roman" w:cs="Times New Roman"/>
          <w:b/>
          <w:i/>
          <w:color w:val="000000"/>
          <w:sz w:val="22"/>
          <w:szCs w:val="22"/>
          <w:lang w:eastAsia="ja-JP"/>
        </w:rPr>
        <w:t>S</w:t>
      </w:r>
      <w:r w:rsidRPr="006F4080">
        <w:rPr>
          <w:rFonts w:ascii="Times New Roman" w:eastAsia="ＭＳ 明朝" w:hAnsi="Times New Roman" w:cs="Times New Roman"/>
          <w:b/>
          <w:i/>
          <w:color w:val="000000"/>
          <w:sz w:val="22"/>
          <w:szCs w:val="22"/>
          <w:lang w:eastAsia="ja-JP"/>
        </w:rPr>
        <w:t>CH repetition</w:t>
      </w:r>
      <w:r>
        <w:rPr>
          <w:rFonts w:ascii="Times New Roman" w:eastAsia="ＭＳ 明朝" w:hAnsi="Times New Roman" w:cs="Times New Roman"/>
          <w:b/>
          <w:i/>
          <w:color w:val="000000"/>
          <w:sz w:val="22"/>
          <w:szCs w:val="22"/>
          <w:lang w:eastAsia="ja-JP"/>
        </w:rPr>
        <w:t>,</w:t>
      </w:r>
    </w:p>
    <w:p w14:paraId="105EA1DC" w14:textId="77777777" w:rsidR="00AE3D90" w:rsidRPr="006F4080"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else,</w:t>
      </w:r>
    </w:p>
    <w:p w14:paraId="197424A7" w14:textId="77777777" w:rsidR="00AE3D90" w:rsidRPr="006F4080" w:rsidRDefault="00AE3D9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6F4080">
        <w:rPr>
          <w:rFonts w:ascii="Times New Roman" w:eastAsia="ＭＳ 明朝" w:hAnsi="Times New Roman" w:cs="Times New Roman"/>
          <w:b/>
          <w:i/>
          <w:color w:val="000000"/>
          <w:sz w:val="22"/>
          <w:szCs w:val="22"/>
          <w:lang w:eastAsia="ja-JP"/>
        </w:rPr>
        <w:lastRenderedPageBreak/>
        <w:t>define rules to determine one of the TCI states is applied to the PDSCH (e.g. select first TCI state, lower TCI state ID, etc.), and the PDSCH is applied with S-TRP PDSCH</w:t>
      </w:r>
      <w:r>
        <w:rPr>
          <w:rFonts w:ascii="Times New Roman" w:eastAsia="ＭＳ 明朝" w:hAnsi="Times New Roman" w:cs="Times New Roman"/>
          <w:b/>
          <w:i/>
          <w:color w:val="000000"/>
          <w:sz w:val="22"/>
          <w:szCs w:val="22"/>
          <w:lang w:eastAsia="ja-JP"/>
        </w:rPr>
        <w:t>.</w:t>
      </w:r>
    </w:p>
    <w:p w14:paraId="2C34E46E" w14:textId="77777777" w:rsidR="00AE3D90" w:rsidRPr="00FD2107" w:rsidRDefault="00AE3D90" w:rsidP="00AE3D90">
      <w:pPr>
        <w:spacing w:before="60"/>
        <w:jc w:val="both"/>
        <w:rPr>
          <w:b/>
          <w:bCs/>
          <w:color w:val="000000" w:themeColor="text1"/>
          <w:sz w:val="23"/>
          <w:szCs w:val="23"/>
          <w:u w:val="single"/>
        </w:rPr>
      </w:pPr>
      <w:r w:rsidRPr="00B32BD2">
        <w:rPr>
          <w:rFonts w:eastAsiaTheme="minorEastAsia"/>
          <w:b/>
          <w:bCs/>
          <w:color w:val="000000" w:themeColor="text1"/>
          <w:sz w:val="22"/>
          <w:szCs w:val="22"/>
          <w:u w:val="single"/>
        </w:rPr>
        <w:t>Pro</w:t>
      </w:r>
      <w:r>
        <w:rPr>
          <w:rFonts w:eastAsiaTheme="minorEastAsia"/>
          <w:b/>
          <w:bCs/>
          <w:color w:val="000000" w:themeColor="text1"/>
          <w:sz w:val="22"/>
          <w:szCs w:val="22"/>
          <w:u w:val="single"/>
        </w:rPr>
        <w:t>posal 6</w:t>
      </w:r>
      <w:r w:rsidRPr="00FD2107">
        <w:rPr>
          <w:rFonts w:eastAsiaTheme="minorEastAsia"/>
          <w:b/>
          <w:bCs/>
          <w:color w:val="000000" w:themeColor="text1"/>
          <w:sz w:val="22"/>
          <w:szCs w:val="22"/>
          <w:u w:val="single"/>
        </w:rPr>
        <w:t>:</w:t>
      </w:r>
    </w:p>
    <w:p w14:paraId="042C0B75" w14:textId="77777777" w:rsidR="00AE3D90" w:rsidRPr="00353FEE" w:rsidRDefault="00AE3D90" w:rsidP="00AE3D90">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9A6254">
        <w:rPr>
          <w:rFonts w:ascii="Times New Roman" w:eastAsia="ＭＳ 明朝" w:hAnsi="Times New Roman" w:cs="Times New Roman"/>
          <w:b/>
          <w:i/>
          <w:iCs/>
          <w:color w:val="000000" w:themeColor="text1"/>
          <w:sz w:val="22"/>
          <w:szCs w:val="22"/>
          <w:lang w:eastAsia="ja-JP"/>
        </w:rPr>
        <w:t xml:space="preserve">If enhanced SFN PDCCH transmission scheme </w:t>
      </w:r>
      <w:r w:rsidRPr="00353FEE">
        <w:rPr>
          <w:rFonts w:ascii="Times New Roman" w:eastAsia="ＭＳ 明朝" w:hAnsi="Times New Roman" w:cs="Times New Roman"/>
          <w:b/>
          <w:i/>
          <w:iCs/>
          <w:color w:val="000000" w:themeColor="text1"/>
          <w:sz w:val="22"/>
          <w:szCs w:val="22"/>
          <w:u w:val="single"/>
          <w:lang w:eastAsia="ja-JP"/>
        </w:rPr>
        <w:t>for HST-SFN (scheme 1 or TRP-based pre-compensation)</w:t>
      </w:r>
      <w:r w:rsidRPr="009A6254">
        <w:rPr>
          <w:rFonts w:ascii="Times New Roman" w:eastAsia="ＭＳ 明朝" w:hAnsi="Times New Roman" w:cs="Times New Roman"/>
          <w:b/>
          <w:i/>
          <w:iCs/>
          <w:color w:val="000000" w:themeColor="text1"/>
          <w:sz w:val="22"/>
          <w:szCs w:val="22"/>
          <w:lang w:eastAsia="ja-JP"/>
        </w:rPr>
        <w:t xml:space="preserve"> is configured and a CORESET is activated with two TCI states and UE is </w:t>
      </w:r>
      <w:r>
        <w:rPr>
          <w:rFonts w:ascii="Times New Roman" w:eastAsia="ＭＳ 明朝" w:hAnsi="Times New Roman" w:cs="Times New Roman"/>
          <w:b/>
          <w:i/>
          <w:iCs/>
          <w:color w:val="000000" w:themeColor="text1"/>
          <w:sz w:val="22"/>
          <w:szCs w:val="22"/>
          <w:lang w:eastAsia="ja-JP"/>
        </w:rPr>
        <w:t xml:space="preserve">scheduled by DCI formats having no TCI state field, </w:t>
      </w:r>
      <w:r w:rsidRPr="009A6254">
        <w:rPr>
          <w:rFonts w:ascii="Times New Roman" w:eastAsia="ＭＳ 明朝" w:hAnsi="Times New Roman" w:cs="Times New Roman"/>
          <w:b/>
          <w:i/>
          <w:iCs/>
          <w:color w:val="000000" w:themeColor="text1"/>
          <w:sz w:val="22"/>
          <w:szCs w:val="22"/>
          <w:lang w:eastAsia="ja-JP"/>
        </w:rPr>
        <w:t xml:space="preserve">and time offset between the reception of the DL DCI and the corresponding PDSCH is </w:t>
      </w:r>
      <w:r>
        <w:rPr>
          <w:rFonts w:ascii="Times New Roman" w:eastAsia="ＭＳ 明朝" w:hAnsi="Times New Roman" w:cs="Times New Roman"/>
          <w:b/>
          <w:i/>
          <w:iCs/>
          <w:color w:val="000000" w:themeColor="text1"/>
          <w:sz w:val="22"/>
          <w:szCs w:val="22"/>
          <w:lang w:eastAsia="ja-JP"/>
        </w:rPr>
        <w:t>equal or larger</w:t>
      </w:r>
      <w:r w:rsidRPr="009A6254">
        <w:rPr>
          <w:rFonts w:ascii="Times New Roman" w:eastAsia="ＭＳ 明朝" w:hAnsi="Times New Roman" w:cs="Times New Roman"/>
          <w:b/>
          <w:i/>
          <w:iCs/>
          <w:color w:val="000000" w:themeColor="text1"/>
          <w:sz w:val="22"/>
          <w:szCs w:val="22"/>
          <w:lang w:eastAsia="ja-JP"/>
        </w:rPr>
        <w:t xml:space="preserve"> than the threshold timeDurationForQCL,</w:t>
      </w:r>
    </w:p>
    <w:p w14:paraId="28C04386" w14:textId="77777777" w:rsidR="00AE3D90" w:rsidRPr="006F4080"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i</w:t>
      </w:r>
      <w:r w:rsidRPr="006F4080">
        <w:rPr>
          <w:rFonts w:ascii="Times New Roman" w:eastAsia="ＭＳ 明朝" w:hAnsi="Times New Roman" w:cs="Times New Roman"/>
          <w:b/>
          <w:i/>
          <w:color w:val="000000"/>
          <w:sz w:val="22"/>
          <w:szCs w:val="22"/>
          <w:lang w:eastAsia="ja-JP"/>
        </w:rPr>
        <w:t xml:space="preserve">f </w:t>
      </w:r>
      <w:r w:rsidRPr="000B5233">
        <w:rPr>
          <w:rFonts w:ascii="Times New Roman" w:eastAsia="ＭＳ 明朝" w:hAnsi="Times New Roman" w:cs="Times New Roman"/>
          <w:b/>
          <w:i/>
          <w:color w:val="000000"/>
          <w:sz w:val="22"/>
          <w:szCs w:val="22"/>
          <w:lang w:eastAsia="ja-JP"/>
        </w:rPr>
        <w:t xml:space="preserve">HST-SFN (scheme 1 or TRP-based pre-compensation) is configured </w:t>
      </w:r>
      <w:r>
        <w:rPr>
          <w:rFonts w:ascii="Times New Roman" w:eastAsia="ＭＳ 明朝" w:hAnsi="Times New Roman" w:cs="Times New Roman"/>
          <w:b/>
          <w:i/>
          <w:color w:val="000000"/>
          <w:sz w:val="22"/>
          <w:szCs w:val="22"/>
          <w:lang w:eastAsia="ja-JP"/>
        </w:rPr>
        <w:t>for PDSCH,</w:t>
      </w:r>
    </w:p>
    <w:p w14:paraId="72EB321C" w14:textId="77777777" w:rsidR="00AE3D90" w:rsidRDefault="00AE3D9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6F4080">
        <w:rPr>
          <w:rFonts w:ascii="Times New Roman" w:eastAsia="ＭＳ 明朝" w:hAnsi="Times New Roman" w:cs="Times New Roman"/>
          <w:b/>
          <w:i/>
          <w:color w:val="000000"/>
          <w:sz w:val="22"/>
          <w:szCs w:val="22"/>
          <w:lang w:eastAsia="ja-JP"/>
        </w:rPr>
        <w:t xml:space="preserve">two TCI states are applied to the PDSCH, and the </w:t>
      </w:r>
      <w:r>
        <w:rPr>
          <w:rFonts w:ascii="Times New Roman" w:eastAsia="ＭＳ 明朝" w:hAnsi="Times New Roman" w:cs="Times New Roman"/>
          <w:b/>
          <w:i/>
          <w:color w:val="000000"/>
          <w:sz w:val="22"/>
          <w:szCs w:val="22"/>
          <w:lang w:eastAsia="ja-JP"/>
        </w:rPr>
        <w:t>configured HST-SFN scheme is</w:t>
      </w:r>
      <w:r w:rsidRPr="006F4080">
        <w:rPr>
          <w:rFonts w:ascii="Times New Roman" w:eastAsia="ＭＳ 明朝" w:hAnsi="Times New Roman" w:cs="Times New Roman"/>
          <w:b/>
          <w:i/>
          <w:color w:val="000000"/>
          <w:sz w:val="22"/>
          <w:szCs w:val="22"/>
          <w:lang w:eastAsia="ja-JP"/>
        </w:rPr>
        <w:t xml:space="preserve"> applied </w:t>
      </w:r>
      <w:r>
        <w:rPr>
          <w:rFonts w:ascii="Times New Roman" w:eastAsia="ＭＳ 明朝" w:hAnsi="Times New Roman" w:cs="Times New Roman"/>
          <w:b/>
          <w:i/>
          <w:color w:val="000000"/>
          <w:sz w:val="22"/>
          <w:szCs w:val="22"/>
          <w:lang w:eastAsia="ja-JP"/>
        </w:rPr>
        <w:t>for PDSCH,</w:t>
      </w:r>
    </w:p>
    <w:p w14:paraId="43EE527C" w14:textId="77777777" w:rsidR="00AE3D90" w:rsidRPr="006F4080"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else,</w:t>
      </w:r>
    </w:p>
    <w:p w14:paraId="28DF31B2" w14:textId="77777777" w:rsidR="00AE3D90" w:rsidRPr="006F4080" w:rsidRDefault="00AE3D9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6F4080">
        <w:rPr>
          <w:rFonts w:ascii="Times New Roman" w:eastAsia="ＭＳ 明朝" w:hAnsi="Times New Roman" w:cs="Times New Roman"/>
          <w:b/>
          <w:i/>
          <w:color w:val="000000"/>
          <w:sz w:val="22"/>
          <w:szCs w:val="22"/>
          <w:lang w:eastAsia="ja-JP"/>
        </w:rPr>
        <w:t>define rules to determine one of the TCI states is applied to the PDSCH (e.g. select first TCI state, lower TCI state ID, etc.), and the PDSCH is applied with S-TRP PDSCH</w:t>
      </w:r>
      <w:r>
        <w:rPr>
          <w:rFonts w:ascii="Times New Roman" w:eastAsia="ＭＳ 明朝" w:hAnsi="Times New Roman" w:cs="Times New Roman"/>
          <w:b/>
          <w:i/>
          <w:color w:val="000000"/>
          <w:sz w:val="22"/>
          <w:szCs w:val="22"/>
          <w:lang w:eastAsia="ja-JP"/>
        </w:rPr>
        <w:t>.</w:t>
      </w:r>
    </w:p>
    <w:p w14:paraId="1B81E699" w14:textId="77777777" w:rsidR="00AE3D90" w:rsidRPr="00FD2107" w:rsidRDefault="00AE3D90" w:rsidP="00AE3D90">
      <w:pPr>
        <w:spacing w:before="60"/>
        <w:jc w:val="both"/>
        <w:rPr>
          <w:b/>
          <w:bCs/>
          <w:color w:val="000000" w:themeColor="text1"/>
          <w:sz w:val="23"/>
          <w:szCs w:val="23"/>
          <w:u w:val="single"/>
        </w:rPr>
      </w:pPr>
      <w:r w:rsidRPr="00B32BD2">
        <w:rPr>
          <w:rFonts w:eastAsiaTheme="minorEastAsia"/>
          <w:b/>
          <w:bCs/>
          <w:color w:val="000000" w:themeColor="text1"/>
          <w:sz w:val="22"/>
          <w:szCs w:val="22"/>
          <w:u w:val="single"/>
        </w:rPr>
        <w:t>Pro</w:t>
      </w:r>
      <w:r>
        <w:rPr>
          <w:rFonts w:eastAsiaTheme="minorEastAsia"/>
          <w:b/>
          <w:bCs/>
          <w:color w:val="000000" w:themeColor="text1"/>
          <w:sz w:val="22"/>
          <w:szCs w:val="22"/>
          <w:u w:val="single"/>
        </w:rPr>
        <w:t>posal 7</w:t>
      </w:r>
      <w:r w:rsidRPr="00FD2107">
        <w:rPr>
          <w:rFonts w:eastAsiaTheme="minorEastAsia"/>
          <w:b/>
          <w:bCs/>
          <w:color w:val="000000" w:themeColor="text1"/>
          <w:sz w:val="22"/>
          <w:szCs w:val="22"/>
          <w:u w:val="single"/>
        </w:rPr>
        <w:t>:</w:t>
      </w:r>
    </w:p>
    <w:p w14:paraId="617835E0" w14:textId="77777777" w:rsidR="00AE3D90" w:rsidRPr="00353FEE" w:rsidRDefault="00AE3D90" w:rsidP="00AE3D90">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9B5F9C">
        <w:rPr>
          <w:rFonts w:ascii="Times New Roman" w:eastAsia="ＭＳ 明朝" w:hAnsi="Times New Roman" w:cs="Times New Roman"/>
          <w:b/>
          <w:i/>
          <w:iCs/>
          <w:color w:val="000000" w:themeColor="text1"/>
          <w:sz w:val="22"/>
          <w:szCs w:val="22"/>
          <w:lang w:eastAsia="ja-JP"/>
        </w:rPr>
        <w:t>For the BFD RS</w:t>
      </w:r>
      <w:r>
        <w:rPr>
          <w:rFonts w:ascii="Times New Roman" w:eastAsia="ＭＳ 明朝" w:hAnsi="Times New Roman" w:cs="Times New Roman"/>
          <w:b/>
          <w:i/>
          <w:iCs/>
          <w:color w:val="000000" w:themeColor="text1"/>
          <w:sz w:val="22"/>
          <w:szCs w:val="22"/>
          <w:lang w:eastAsia="ja-JP"/>
        </w:rPr>
        <w:t xml:space="preserve"> </w:t>
      </w:r>
      <w:r w:rsidRPr="009B5F9C">
        <w:rPr>
          <w:rFonts w:ascii="Times New Roman" w:eastAsia="ＭＳ 明朝" w:hAnsi="Times New Roman" w:cs="Times New Roman"/>
          <w:b/>
          <w:i/>
          <w:iCs/>
          <w:color w:val="000000" w:themeColor="text1"/>
          <w:sz w:val="22"/>
          <w:szCs w:val="22"/>
          <w:lang w:eastAsia="ja-JP"/>
        </w:rPr>
        <w:t>for SFN-PDCCH</w:t>
      </w:r>
      <w:r w:rsidRPr="00070BF7">
        <w:rPr>
          <w:rFonts w:ascii="Times New Roman" w:eastAsia="ＭＳ 明朝" w:hAnsi="Times New Roman" w:cs="Times New Roman"/>
          <w:b/>
          <w:i/>
          <w:iCs/>
          <w:color w:val="000000" w:themeColor="text1"/>
          <w:sz w:val="22"/>
          <w:szCs w:val="22"/>
          <w:lang w:eastAsia="ja-JP"/>
        </w:rPr>
        <w:t xml:space="preserve"> </w:t>
      </w:r>
      <w:r>
        <w:rPr>
          <w:rFonts w:ascii="Times New Roman" w:eastAsia="ＭＳ 明朝" w:hAnsi="Times New Roman" w:cs="Times New Roman"/>
          <w:b/>
          <w:i/>
          <w:iCs/>
          <w:color w:val="000000" w:themeColor="text1"/>
          <w:sz w:val="22"/>
          <w:szCs w:val="22"/>
          <w:lang w:eastAsia="ja-JP"/>
        </w:rPr>
        <w:t>for</w:t>
      </w:r>
      <w:r w:rsidRPr="00EE421C">
        <w:rPr>
          <w:rFonts w:ascii="Times New Roman" w:eastAsia="ＭＳ 明朝" w:hAnsi="Times New Roman" w:cs="Times New Roman"/>
          <w:b/>
          <w:i/>
          <w:iCs/>
          <w:color w:val="000000" w:themeColor="text1"/>
          <w:sz w:val="22"/>
          <w:szCs w:val="22"/>
          <w:lang w:eastAsia="ja-JP"/>
        </w:rPr>
        <w:t xml:space="preserve"> per cell BFR</w:t>
      </w:r>
      <w:r>
        <w:rPr>
          <w:rFonts w:ascii="Times New Roman" w:eastAsia="ＭＳ 明朝" w:hAnsi="Times New Roman" w:cs="Times New Roman"/>
          <w:b/>
          <w:i/>
          <w:iCs/>
          <w:color w:val="000000" w:themeColor="text1"/>
          <w:sz w:val="22"/>
          <w:szCs w:val="22"/>
          <w:lang w:eastAsia="ja-JP"/>
        </w:rPr>
        <w:t xml:space="preserve"> in RAN1#105e agreement</w:t>
      </w:r>
      <w:r w:rsidRPr="009B5F9C">
        <w:rPr>
          <w:rFonts w:ascii="Times New Roman" w:eastAsia="ＭＳ 明朝" w:hAnsi="Times New Roman" w:cs="Times New Roman"/>
          <w:b/>
          <w:i/>
          <w:iCs/>
          <w:color w:val="000000" w:themeColor="text1"/>
          <w:sz w:val="22"/>
          <w:szCs w:val="22"/>
          <w:lang w:eastAsia="ja-JP"/>
        </w:rPr>
        <w:t>, support following:</w:t>
      </w:r>
      <w:r w:rsidRPr="00353FEE">
        <w:rPr>
          <w:rFonts w:ascii="Times New Roman" w:eastAsia="ＭＳ 明朝" w:hAnsi="Times New Roman" w:cs="Times New Roman"/>
          <w:b/>
          <w:i/>
          <w:iCs/>
          <w:color w:val="000000" w:themeColor="text1"/>
          <w:sz w:val="22"/>
          <w:szCs w:val="22"/>
          <w:lang w:eastAsia="ja-JP"/>
        </w:rPr>
        <w:t xml:space="preserve"> </w:t>
      </w:r>
    </w:p>
    <w:p w14:paraId="5BB7B85A" w14:textId="77777777" w:rsidR="00AE3D90"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 xml:space="preserve">For implicit BFD RS configuration: </w:t>
      </w:r>
    </w:p>
    <w:p w14:paraId="322836B4" w14:textId="77777777" w:rsidR="00AE3D90" w:rsidRPr="00353FEE" w:rsidRDefault="00AE3D9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353FEE">
        <w:rPr>
          <w:rFonts w:ascii="Times New Roman" w:eastAsia="ＭＳ 明朝" w:hAnsi="Times New Roman" w:cs="Times New Roman"/>
          <w:b/>
          <w:i/>
          <w:color w:val="000000"/>
          <w:sz w:val="22"/>
          <w:szCs w:val="22"/>
          <w:lang w:eastAsia="ja-JP"/>
        </w:rPr>
        <w:t>Alt 1</w:t>
      </w:r>
      <w:r>
        <w:rPr>
          <w:rFonts w:ascii="Times New Roman" w:eastAsia="ＭＳ 明朝" w:hAnsi="Times New Roman" w:cs="Times New Roman"/>
          <w:b/>
          <w:i/>
          <w:color w:val="000000"/>
          <w:sz w:val="22"/>
          <w:szCs w:val="22"/>
          <w:lang w:eastAsia="ja-JP"/>
        </w:rPr>
        <w:t>-2</w:t>
      </w:r>
      <w:r w:rsidRPr="00353FEE">
        <w:rPr>
          <w:rFonts w:ascii="Times New Roman" w:eastAsia="ＭＳ 明朝" w:hAnsi="Times New Roman" w:cs="Times New Roman"/>
          <w:b/>
          <w:i/>
          <w:color w:val="000000"/>
          <w:sz w:val="22"/>
          <w:szCs w:val="22"/>
          <w:lang w:eastAsia="ja-JP"/>
        </w:rPr>
        <w:t xml:space="preserve">: </w:t>
      </w:r>
      <w:r w:rsidRPr="009B5F9C">
        <w:rPr>
          <w:rFonts w:ascii="Times New Roman" w:eastAsia="ＭＳ 明朝" w:hAnsi="Times New Roman" w:cs="Times New Roman"/>
          <w:b/>
          <w:i/>
          <w:color w:val="000000"/>
          <w:sz w:val="22"/>
          <w:szCs w:val="22"/>
          <w:lang w:eastAsia="ja-JP"/>
        </w:rPr>
        <w:t>RS of CORESETs with both single and two TCI states are used</w:t>
      </w:r>
    </w:p>
    <w:p w14:paraId="4BC76158" w14:textId="77777777" w:rsidR="00AE3D90" w:rsidRDefault="00AE3D90" w:rsidP="00AE3D90">
      <w:pPr>
        <w:pStyle w:val="aa"/>
        <w:numPr>
          <w:ilvl w:val="2"/>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 xml:space="preserve">For explicit BFD RS configuration: </w:t>
      </w:r>
    </w:p>
    <w:p w14:paraId="3AEE5186" w14:textId="77777777" w:rsidR="00AE3D90" w:rsidRPr="00353FEE" w:rsidRDefault="00AE3D90" w:rsidP="00AE3D90">
      <w:pPr>
        <w:pStyle w:val="aa"/>
        <w:numPr>
          <w:ilvl w:val="3"/>
          <w:numId w:val="6"/>
        </w:numPr>
        <w:ind w:firstLineChars="0"/>
        <w:jc w:val="both"/>
        <w:rPr>
          <w:rFonts w:ascii="Times New Roman" w:eastAsia="ＭＳ 明朝" w:hAnsi="Times New Roman" w:cs="Times New Roman"/>
          <w:b/>
          <w:i/>
          <w:color w:val="000000"/>
          <w:sz w:val="22"/>
          <w:szCs w:val="22"/>
          <w:lang w:eastAsia="ja-JP"/>
        </w:rPr>
      </w:pPr>
      <w:r w:rsidRPr="00395399">
        <w:rPr>
          <w:rFonts w:ascii="Times New Roman" w:eastAsia="ＭＳ 明朝" w:hAnsi="Times New Roman" w:cs="Times New Roman"/>
          <w:b/>
          <w:i/>
          <w:iCs/>
          <w:color w:val="000000" w:themeColor="text1"/>
          <w:sz w:val="22"/>
          <w:szCs w:val="22"/>
          <w:lang w:eastAsia="ja-JP"/>
        </w:rPr>
        <w:t>Alt 2-2: Reuse the existing Rel-15/Rel-16 approach for BFD RS configuration</w:t>
      </w:r>
      <w:r w:rsidRPr="00353FEE">
        <w:rPr>
          <w:rFonts w:ascii="Times New Roman" w:eastAsia="ＭＳ 明朝" w:hAnsi="Times New Roman" w:cs="Times New Roman"/>
          <w:b/>
          <w:i/>
          <w:iCs/>
          <w:color w:val="000000" w:themeColor="text1"/>
          <w:sz w:val="22"/>
          <w:szCs w:val="22"/>
          <w:lang w:eastAsia="ja-JP"/>
        </w:rPr>
        <w:t>.</w:t>
      </w:r>
    </w:p>
    <w:p w14:paraId="7891B488" w14:textId="77777777" w:rsidR="00AE3D90" w:rsidRPr="00115C63" w:rsidRDefault="00AE3D90" w:rsidP="00AE3D90">
      <w:pPr>
        <w:jc w:val="both"/>
        <w:rPr>
          <w:rFonts w:eastAsia="游明朝"/>
          <w:b/>
          <w:sz w:val="22"/>
          <w:szCs w:val="22"/>
          <w:u w:val="single"/>
        </w:rPr>
      </w:pPr>
      <w:r w:rsidRPr="0068674E">
        <w:rPr>
          <w:rFonts w:eastAsia="游明朝"/>
          <w:b/>
          <w:sz w:val="22"/>
          <w:szCs w:val="22"/>
          <w:u w:val="single"/>
        </w:rPr>
        <w:t xml:space="preserve">Proposal </w:t>
      </w:r>
      <w:r>
        <w:rPr>
          <w:rFonts w:eastAsia="游明朝"/>
          <w:b/>
          <w:sz w:val="22"/>
          <w:szCs w:val="22"/>
          <w:u w:val="single"/>
        </w:rPr>
        <w:t>8</w:t>
      </w:r>
      <w:r w:rsidRPr="0068674E">
        <w:rPr>
          <w:rFonts w:eastAsia="游明朝"/>
          <w:b/>
          <w:sz w:val="22"/>
          <w:szCs w:val="22"/>
          <w:u w:val="single"/>
        </w:rPr>
        <w:t>:</w:t>
      </w:r>
    </w:p>
    <w:p w14:paraId="08C7C623" w14:textId="77777777" w:rsidR="00AE3D90" w:rsidRPr="00115C63" w:rsidRDefault="00AE3D90" w:rsidP="00AE3D90">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646EDF">
        <w:rPr>
          <w:rFonts w:ascii="Times New Roman" w:eastAsia="ＭＳ 明朝" w:hAnsi="Times New Roman" w:cs="Times New Roman"/>
          <w:b/>
          <w:i/>
          <w:iCs/>
          <w:color w:val="000000" w:themeColor="text1"/>
          <w:sz w:val="22"/>
          <w:szCs w:val="22"/>
          <w:lang w:eastAsia="ja-JP"/>
        </w:rPr>
        <w:t xml:space="preserve">For RLM, when RLM RS set is not explicitly </w:t>
      </w:r>
      <w:r>
        <w:rPr>
          <w:rFonts w:ascii="Times New Roman" w:eastAsia="ＭＳ 明朝" w:hAnsi="Times New Roman" w:cs="Times New Roman"/>
          <w:b/>
          <w:i/>
          <w:iCs/>
          <w:color w:val="000000" w:themeColor="text1"/>
          <w:sz w:val="22"/>
          <w:szCs w:val="22"/>
          <w:lang w:eastAsia="ja-JP"/>
        </w:rPr>
        <w:t>provided</w:t>
      </w:r>
      <w:r w:rsidRPr="00646EDF">
        <w:rPr>
          <w:rFonts w:ascii="Times New Roman" w:eastAsia="ＭＳ 明朝" w:hAnsi="Times New Roman" w:cs="Times New Roman"/>
          <w:b/>
          <w:i/>
          <w:iCs/>
          <w:color w:val="000000" w:themeColor="text1"/>
          <w:sz w:val="22"/>
          <w:szCs w:val="22"/>
          <w:lang w:eastAsia="ja-JP"/>
        </w:rPr>
        <w:t xml:space="preserve">, </w:t>
      </w:r>
      <w:r w:rsidRPr="00115C63">
        <w:rPr>
          <w:rFonts w:ascii="Times New Roman" w:eastAsia="ＭＳ 明朝" w:hAnsi="Times New Roman" w:cs="Times New Roman"/>
          <w:b/>
          <w:i/>
          <w:iCs/>
          <w:color w:val="000000" w:themeColor="text1"/>
          <w:sz w:val="22"/>
          <w:szCs w:val="22"/>
          <w:lang w:eastAsia="ja-JP"/>
        </w:rPr>
        <w:t>for</w:t>
      </w:r>
      <w:r w:rsidRPr="00646EDF">
        <w:rPr>
          <w:rFonts w:ascii="Times New Roman" w:eastAsia="ＭＳ 明朝" w:hAnsi="Times New Roman" w:cs="Times New Roman"/>
          <w:b/>
          <w:i/>
          <w:iCs/>
          <w:color w:val="000000" w:themeColor="text1"/>
          <w:sz w:val="22"/>
          <w:szCs w:val="22"/>
          <w:lang w:eastAsia="ja-JP"/>
        </w:rPr>
        <w:t xml:space="preserve"> a CORESET </w:t>
      </w:r>
      <w:r w:rsidRPr="00115C63">
        <w:rPr>
          <w:rFonts w:ascii="Times New Roman" w:eastAsia="ＭＳ 明朝" w:hAnsi="Times New Roman" w:cs="Times New Roman"/>
          <w:b/>
          <w:i/>
          <w:iCs/>
          <w:color w:val="000000" w:themeColor="text1"/>
          <w:sz w:val="22"/>
          <w:szCs w:val="22"/>
          <w:lang w:eastAsia="ja-JP"/>
        </w:rPr>
        <w:t xml:space="preserve">indicated </w:t>
      </w:r>
      <w:r w:rsidRPr="00646EDF">
        <w:rPr>
          <w:rFonts w:ascii="Times New Roman" w:eastAsia="ＭＳ 明朝" w:hAnsi="Times New Roman" w:cs="Times New Roman"/>
          <w:b/>
          <w:i/>
          <w:iCs/>
          <w:color w:val="000000" w:themeColor="text1"/>
          <w:sz w:val="22"/>
          <w:szCs w:val="22"/>
          <w:lang w:eastAsia="ja-JP"/>
        </w:rPr>
        <w:t>with two TCI states, RSs in both TCI states are used as RLM RS</w:t>
      </w:r>
      <w:r>
        <w:rPr>
          <w:rFonts w:ascii="Times New Roman" w:eastAsia="ＭＳ 明朝" w:hAnsi="Times New Roman" w:cs="Times New Roman"/>
          <w:b/>
          <w:i/>
          <w:iCs/>
          <w:color w:val="000000" w:themeColor="text1"/>
          <w:sz w:val="22"/>
          <w:szCs w:val="22"/>
          <w:lang w:eastAsia="ja-JP"/>
        </w:rPr>
        <w:t>.</w:t>
      </w:r>
    </w:p>
    <w:p w14:paraId="7308E296" w14:textId="77777777" w:rsidR="00AE3D90" w:rsidRPr="00115C63" w:rsidRDefault="00AE3D90" w:rsidP="00AE3D90">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115C63">
        <w:rPr>
          <w:rFonts w:ascii="Times New Roman" w:eastAsia="ＭＳ 明朝" w:hAnsi="Times New Roman" w:cs="Times New Roman"/>
          <w:b/>
          <w:i/>
          <w:iCs/>
          <w:color w:val="000000" w:themeColor="text1"/>
          <w:sz w:val="22"/>
          <w:szCs w:val="22"/>
          <w:lang w:eastAsia="ja-JP"/>
        </w:rPr>
        <w:t xml:space="preserve">For RLM, when RLM RS set is explicitly </w:t>
      </w:r>
      <w:r>
        <w:rPr>
          <w:rFonts w:ascii="Times New Roman" w:eastAsia="ＭＳ 明朝" w:hAnsi="Times New Roman" w:cs="Times New Roman"/>
          <w:b/>
          <w:i/>
          <w:iCs/>
          <w:color w:val="000000" w:themeColor="text1"/>
          <w:sz w:val="22"/>
          <w:szCs w:val="22"/>
          <w:lang w:eastAsia="ja-JP"/>
        </w:rPr>
        <w:t>provided</w:t>
      </w:r>
      <w:r w:rsidRPr="00115C63">
        <w:rPr>
          <w:rFonts w:ascii="Times New Roman" w:eastAsia="ＭＳ 明朝" w:hAnsi="Times New Roman" w:cs="Times New Roman"/>
          <w:b/>
          <w:i/>
          <w:iCs/>
          <w:color w:val="000000" w:themeColor="text1"/>
          <w:sz w:val="22"/>
          <w:szCs w:val="22"/>
          <w:lang w:eastAsia="ja-JP"/>
        </w:rPr>
        <w:t xml:space="preserve">, for a CORESET indicated with two TCI states, </w:t>
      </w:r>
      <w:r w:rsidRPr="00BB6039">
        <w:rPr>
          <w:rFonts w:ascii="Times New Roman" w:eastAsia="ＭＳ 明朝" w:hAnsi="Times New Roman" w:cs="Times New Roman"/>
          <w:b/>
          <w:i/>
          <w:iCs/>
          <w:color w:val="000000" w:themeColor="text1"/>
          <w:sz w:val="22"/>
          <w:szCs w:val="22"/>
          <w:lang w:eastAsia="ja-JP"/>
        </w:rPr>
        <w:t xml:space="preserve">study how to ensure </w:t>
      </w:r>
      <w:r>
        <w:rPr>
          <w:rFonts w:ascii="Times New Roman" w:eastAsia="ＭＳ 明朝" w:hAnsi="Times New Roman" w:cs="Times New Roman"/>
          <w:b/>
          <w:i/>
          <w:iCs/>
          <w:color w:val="000000" w:themeColor="text1"/>
          <w:sz w:val="22"/>
          <w:szCs w:val="22"/>
          <w:lang w:eastAsia="ja-JP"/>
        </w:rPr>
        <w:t xml:space="preserve">the RLM </w:t>
      </w:r>
      <w:r w:rsidRPr="00BB6039">
        <w:rPr>
          <w:rFonts w:ascii="Times New Roman" w:eastAsia="ＭＳ 明朝" w:hAnsi="Times New Roman" w:cs="Times New Roman"/>
          <w:b/>
          <w:i/>
          <w:iCs/>
          <w:color w:val="000000" w:themeColor="text1"/>
          <w:sz w:val="22"/>
          <w:szCs w:val="22"/>
          <w:lang w:eastAsia="ja-JP"/>
        </w:rPr>
        <w:t>RS include</w:t>
      </w:r>
      <w:r>
        <w:rPr>
          <w:rFonts w:ascii="Times New Roman" w:eastAsia="ＭＳ 明朝" w:hAnsi="Times New Roman" w:cs="Times New Roman"/>
          <w:b/>
          <w:i/>
          <w:iCs/>
          <w:color w:val="000000" w:themeColor="text1"/>
          <w:sz w:val="22"/>
          <w:szCs w:val="22"/>
          <w:lang w:eastAsia="ja-JP"/>
        </w:rPr>
        <w:t>s</w:t>
      </w:r>
      <w:r w:rsidRPr="00BB6039">
        <w:rPr>
          <w:rFonts w:ascii="Times New Roman" w:eastAsia="ＭＳ 明朝" w:hAnsi="Times New Roman" w:cs="Times New Roman"/>
          <w:b/>
          <w:i/>
          <w:iCs/>
          <w:color w:val="000000" w:themeColor="text1"/>
          <w:sz w:val="22"/>
          <w:szCs w:val="22"/>
          <w:lang w:eastAsia="ja-JP"/>
        </w:rPr>
        <w:t xml:space="preserve"> RSs in both TCI states of a CORESET</w:t>
      </w:r>
      <w:r>
        <w:rPr>
          <w:rFonts w:ascii="Times New Roman" w:eastAsia="ＭＳ 明朝" w:hAnsi="Times New Roman" w:cs="Times New Roman"/>
          <w:b/>
          <w:i/>
          <w:iCs/>
          <w:color w:val="000000" w:themeColor="text1"/>
          <w:sz w:val="22"/>
          <w:szCs w:val="22"/>
          <w:lang w:eastAsia="ja-JP"/>
        </w:rPr>
        <w:t>.</w:t>
      </w:r>
    </w:p>
    <w:p w14:paraId="040ECD4B" w14:textId="77777777" w:rsidR="00AE3D90" w:rsidRPr="00115C63" w:rsidRDefault="00AE3D90" w:rsidP="00AE3D90">
      <w:pPr>
        <w:jc w:val="both"/>
        <w:rPr>
          <w:rFonts w:eastAsia="游明朝"/>
          <w:b/>
          <w:sz w:val="22"/>
          <w:szCs w:val="22"/>
          <w:u w:val="single"/>
        </w:rPr>
      </w:pPr>
      <w:r w:rsidRPr="0068674E">
        <w:rPr>
          <w:rFonts w:eastAsia="游明朝"/>
          <w:b/>
          <w:sz w:val="22"/>
          <w:szCs w:val="22"/>
          <w:u w:val="single"/>
        </w:rPr>
        <w:t xml:space="preserve">Proposal </w:t>
      </w:r>
      <w:r>
        <w:rPr>
          <w:rFonts w:eastAsia="游明朝"/>
          <w:b/>
          <w:sz w:val="22"/>
          <w:szCs w:val="22"/>
          <w:u w:val="single"/>
        </w:rPr>
        <w:t>9</w:t>
      </w:r>
      <w:r w:rsidRPr="0068674E">
        <w:rPr>
          <w:rFonts w:eastAsia="游明朝"/>
          <w:b/>
          <w:sz w:val="22"/>
          <w:szCs w:val="22"/>
          <w:u w:val="single"/>
        </w:rPr>
        <w:t>:</w:t>
      </w:r>
    </w:p>
    <w:p w14:paraId="46E67BC8" w14:textId="77777777" w:rsidR="00AE3D90" w:rsidRPr="00377AD3" w:rsidRDefault="00AE3D90" w:rsidP="00AE3D90">
      <w:pPr>
        <w:pStyle w:val="aa"/>
        <w:numPr>
          <w:ilvl w:val="0"/>
          <w:numId w:val="21"/>
        </w:numPr>
        <w:spacing w:beforeLines="50" w:before="120" w:afterLines="50" w:after="120"/>
        <w:ind w:left="840" w:firstLineChars="0"/>
        <w:jc w:val="both"/>
        <w:rPr>
          <w:rFonts w:eastAsia="ＭＳ 明朝"/>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When a CORESET is activated with two TCI states, s</w:t>
      </w:r>
      <w:r w:rsidRPr="00377AD3">
        <w:rPr>
          <w:rFonts w:ascii="Times New Roman" w:eastAsia="ＭＳ 明朝" w:hAnsi="Times New Roman" w:cs="Times New Roman"/>
          <w:b/>
          <w:i/>
          <w:iCs/>
          <w:color w:val="000000" w:themeColor="text1"/>
          <w:sz w:val="22"/>
          <w:szCs w:val="22"/>
          <w:lang w:eastAsia="ja-JP"/>
        </w:rPr>
        <w:t>tudy</w:t>
      </w:r>
      <w:r>
        <w:rPr>
          <w:rFonts w:ascii="Times New Roman" w:eastAsia="ＭＳ 明朝" w:hAnsi="Times New Roman" w:cs="Times New Roman"/>
          <w:b/>
          <w:i/>
          <w:iCs/>
          <w:color w:val="000000" w:themeColor="text1"/>
          <w:sz w:val="22"/>
          <w:szCs w:val="22"/>
          <w:lang w:eastAsia="ja-JP"/>
        </w:rPr>
        <w:t xml:space="preserve"> new rule for</w:t>
      </w:r>
      <w:r w:rsidRPr="00377AD3">
        <w:rPr>
          <w:rFonts w:ascii="Times New Roman" w:eastAsia="ＭＳ 明朝" w:hAnsi="Times New Roman" w:cs="Times New Roman"/>
          <w:b/>
          <w:i/>
          <w:iCs/>
          <w:color w:val="000000" w:themeColor="text1"/>
          <w:sz w:val="22"/>
          <w:szCs w:val="22"/>
          <w:lang w:eastAsia="ja-JP"/>
        </w:rPr>
        <w:t xml:space="preserve"> </w:t>
      </w:r>
      <w:r>
        <w:rPr>
          <w:rFonts w:ascii="Times New Roman" w:eastAsia="ＭＳ 明朝" w:hAnsi="Times New Roman" w:cs="Times New Roman"/>
          <w:b/>
          <w:i/>
          <w:iCs/>
          <w:color w:val="000000" w:themeColor="text1"/>
          <w:sz w:val="22"/>
          <w:szCs w:val="22"/>
          <w:lang w:eastAsia="ja-JP"/>
        </w:rPr>
        <w:t>PDCCH monitoring of PDCCH candidates in overlapping monitoring occasion with different QCL-TypeD.</w:t>
      </w:r>
    </w:p>
    <w:p w14:paraId="057AEAC4" w14:textId="77777777" w:rsidR="006B5429" w:rsidRDefault="006B5429" w:rsidP="00AE3D90">
      <w:pPr>
        <w:spacing w:afterLines="50" w:after="120"/>
        <w:jc w:val="both"/>
        <w:rPr>
          <w:rFonts w:eastAsia="ＭＳ 明朝"/>
          <w:sz w:val="22"/>
          <w:szCs w:val="22"/>
        </w:rPr>
      </w:pPr>
    </w:p>
    <w:sectPr w:rsidR="006B5429" w:rsidSect="00942BD3">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8968" w16cex:dateUtc="2021-08-05T07:59:00Z"/>
  <w16cex:commentExtensible w16cex:durableId="24B68ADF" w16cex:dateUtc="2021-08-05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2EF852" w16cid:durableId="24B67CB6"/>
  <w16cid:commentId w16cid:paraId="6B5BB52E" w16cid:durableId="24B67CB7"/>
  <w16cid:commentId w16cid:paraId="54B61ED2" w16cid:durableId="24B67CB8"/>
  <w16cid:commentId w16cid:paraId="502746F0" w16cid:durableId="24B67CB9"/>
  <w16cid:commentId w16cid:paraId="592CE98D" w16cid:durableId="24B68968"/>
  <w16cid:commentId w16cid:paraId="35F4FA1B" w16cid:durableId="24B67CBA"/>
  <w16cid:commentId w16cid:paraId="12A15FEA" w16cid:durableId="24B67CBB"/>
  <w16cid:commentId w16cid:paraId="15720585" w16cid:durableId="24B68ADF"/>
  <w16cid:commentId w16cid:paraId="7BD63087" w16cid:durableId="24B67CBC"/>
  <w16cid:commentId w16cid:paraId="149C6C01" w16cid:durableId="24B67CBD"/>
  <w16cid:commentId w16cid:paraId="3DDDB126" w16cid:durableId="24B67CBE"/>
  <w16cid:commentId w16cid:paraId="75D5BF9D" w16cid:durableId="24B67CBF"/>
  <w16cid:commentId w16cid:paraId="215D18B1" w16cid:durableId="24B67C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EFDA2" w14:textId="77777777" w:rsidR="00C8176F" w:rsidRDefault="00C8176F">
      <w:r>
        <w:separator/>
      </w:r>
    </w:p>
  </w:endnote>
  <w:endnote w:type="continuationSeparator" w:id="0">
    <w:p w14:paraId="6ADEC781" w14:textId="77777777" w:rsidR="00C8176F" w:rsidRDefault="00C8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EE871" w14:textId="77777777" w:rsidR="00C8176F" w:rsidRDefault="00C8176F">
      <w:r>
        <w:separator/>
      </w:r>
    </w:p>
  </w:footnote>
  <w:footnote w:type="continuationSeparator" w:id="0">
    <w:p w14:paraId="1E2A84F4" w14:textId="77777777" w:rsidR="00C8176F" w:rsidRDefault="00C81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52352"/>
    <w:multiLevelType w:val="hybridMultilevel"/>
    <w:tmpl w:val="3E0A8E7E"/>
    <w:lvl w:ilvl="0" w:tplc="0409000D">
      <w:start w:val="1"/>
      <w:numFmt w:val="bullet"/>
      <w:lvlText w:val=""/>
      <w:lvlJc w:val="left"/>
      <w:pPr>
        <w:ind w:left="921" w:hanging="420"/>
      </w:pPr>
      <w:rPr>
        <w:rFonts w:ascii="Wingdings" w:hAnsi="Wingdings" w:hint="default"/>
      </w:rPr>
    </w:lvl>
    <w:lvl w:ilvl="1" w:tplc="0409000B" w:tentative="1">
      <w:start w:val="1"/>
      <w:numFmt w:val="bullet"/>
      <w:lvlText w:val=""/>
      <w:lvlJc w:val="left"/>
      <w:pPr>
        <w:ind w:left="1341" w:hanging="420"/>
      </w:pPr>
      <w:rPr>
        <w:rFonts w:ascii="Wingdings" w:hAnsi="Wingdings" w:hint="default"/>
      </w:rPr>
    </w:lvl>
    <w:lvl w:ilvl="2" w:tplc="0409000D" w:tentative="1">
      <w:start w:val="1"/>
      <w:numFmt w:val="bullet"/>
      <w:lvlText w:val=""/>
      <w:lvlJc w:val="left"/>
      <w:pPr>
        <w:ind w:left="1761" w:hanging="420"/>
      </w:pPr>
      <w:rPr>
        <w:rFonts w:ascii="Wingdings" w:hAnsi="Wingdings" w:hint="default"/>
      </w:rPr>
    </w:lvl>
    <w:lvl w:ilvl="3" w:tplc="04090001" w:tentative="1">
      <w:start w:val="1"/>
      <w:numFmt w:val="bullet"/>
      <w:lvlText w:val=""/>
      <w:lvlJc w:val="left"/>
      <w:pPr>
        <w:ind w:left="2181" w:hanging="420"/>
      </w:pPr>
      <w:rPr>
        <w:rFonts w:ascii="Wingdings" w:hAnsi="Wingdings" w:hint="default"/>
      </w:rPr>
    </w:lvl>
    <w:lvl w:ilvl="4" w:tplc="0409000B" w:tentative="1">
      <w:start w:val="1"/>
      <w:numFmt w:val="bullet"/>
      <w:lvlText w:val=""/>
      <w:lvlJc w:val="left"/>
      <w:pPr>
        <w:ind w:left="2601" w:hanging="420"/>
      </w:pPr>
      <w:rPr>
        <w:rFonts w:ascii="Wingdings" w:hAnsi="Wingdings" w:hint="default"/>
      </w:rPr>
    </w:lvl>
    <w:lvl w:ilvl="5" w:tplc="0409000D" w:tentative="1">
      <w:start w:val="1"/>
      <w:numFmt w:val="bullet"/>
      <w:lvlText w:val=""/>
      <w:lvlJc w:val="left"/>
      <w:pPr>
        <w:ind w:left="3021" w:hanging="420"/>
      </w:pPr>
      <w:rPr>
        <w:rFonts w:ascii="Wingdings" w:hAnsi="Wingdings" w:hint="default"/>
      </w:rPr>
    </w:lvl>
    <w:lvl w:ilvl="6" w:tplc="04090001" w:tentative="1">
      <w:start w:val="1"/>
      <w:numFmt w:val="bullet"/>
      <w:lvlText w:val=""/>
      <w:lvlJc w:val="left"/>
      <w:pPr>
        <w:ind w:left="3441" w:hanging="420"/>
      </w:pPr>
      <w:rPr>
        <w:rFonts w:ascii="Wingdings" w:hAnsi="Wingdings" w:hint="default"/>
      </w:rPr>
    </w:lvl>
    <w:lvl w:ilvl="7" w:tplc="0409000B" w:tentative="1">
      <w:start w:val="1"/>
      <w:numFmt w:val="bullet"/>
      <w:lvlText w:val=""/>
      <w:lvlJc w:val="left"/>
      <w:pPr>
        <w:ind w:left="3861" w:hanging="420"/>
      </w:pPr>
      <w:rPr>
        <w:rFonts w:ascii="Wingdings" w:hAnsi="Wingdings" w:hint="default"/>
      </w:rPr>
    </w:lvl>
    <w:lvl w:ilvl="8" w:tplc="0409000D" w:tentative="1">
      <w:start w:val="1"/>
      <w:numFmt w:val="bullet"/>
      <w:lvlText w:val=""/>
      <w:lvlJc w:val="left"/>
      <w:pPr>
        <w:ind w:left="4281"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63049"/>
    <w:multiLevelType w:val="multilevel"/>
    <w:tmpl w:val="198EC0F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9127845"/>
    <w:multiLevelType w:val="hybridMultilevel"/>
    <w:tmpl w:val="93A0E9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1869FE"/>
    <w:multiLevelType w:val="hybridMultilevel"/>
    <w:tmpl w:val="25B6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D0142D"/>
    <w:multiLevelType w:val="hybridMultilevel"/>
    <w:tmpl w:val="805489C0"/>
    <w:lvl w:ilvl="0" w:tplc="823013A2">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68534B"/>
    <w:multiLevelType w:val="hybridMultilevel"/>
    <w:tmpl w:val="6DB897B0"/>
    <w:lvl w:ilvl="0" w:tplc="823013A2">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C30DB6"/>
    <w:multiLevelType w:val="multilevel"/>
    <w:tmpl w:val="BC30FC6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1C633C7"/>
    <w:multiLevelType w:val="hybridMultilevel"/>
    <w:tmpl w:val="85F440F8"/>
    <w:lvl w:ilvl="0" w:tplc="823013A2">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501"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AF633E"/>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51F57136"/>
    <w:multiLevelType w:val="hybridMultilevel"/>
    <w:tmpl w:val="0B66B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433F92"/>
    <w:multiLevelType w:val="multilevel"/>
    <w:tmpl w:val="198EC0F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CC5809"/>
    <w:multiLevelType w:val="multilevel"/>
    <w:tmpl w:val="4726DBE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6C5552"/>
    <w:multiLevelType w:val="hybridMultilevel"/>
    <w:tmpl w:val="E6224A76"/>
    <w:lvl w:ilvl="0" w:tplc="0409000B">
      <w:start w:val="1"/>
      <w:numFmt w:val="bullet"/>
      <w:lvlText w:val=""/>
      <w:lvlJc w:val="left"/>
      <w:pPr>
        <w:ind w:left="2100" w:hanging="420"/>
      </w:pPr>
      <w:rPr>
        <w:rFonts w:ascii="Wingdings" w:hAnsi="Wingdings" w:hint="default"/>
      </w:rPr>
    </w:lvl>
    <w:lvl w:ilvl="1" w:tplc="0409000D">
      <w:start w:val="1"/>
      <w:numFmt w:val="bullet"/>
      <w:lvlText w:val=""/>
      <w:lvlJc w:val="left"/>
      <w:pPr>
        <w:ind w:left="2520"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31"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10"/>
  </w:num>
  <w:num w:numId="4">
    <w:abstractNumId w:val="1"/>
  </w:num>
  <w:num w:numId="5">
    <w:abstractNumId w:val="19"/>
  </w:num>
  <w:num w:numId="6">
    <w:abstractNumId w:val="5"/>
  </w:num>
  <w:num w:numId="7">
    <w:abstractNumId w:val="1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4"/>
  </w:num>
  <w:num w:numId="11">
    <w:abstractNumId w:val="12"/>
  </w:num>
  <w:num w:numId="12">
    <w:abstractNumId w:val="2"/>
  </w:num>
  <w:num w:numId="13">
    <w:abstractNumId w:val="13"/>
  </w:num>
  <w:num w:numId="14">
    <w:abstractNumId w:val="33"/>
  </w:num>
  <w:num w:numId="15">
    <w:abstractNumId w:val="16"/>
  </w:num>
  <w:num w:numId="16">
    <w:abstractNumId w:val="17"/>
  </w:num>
  <w:num w:numId="17">
    <w:abstractNumId w:val="3"/>
  </w:num>
  <w:num w:numId="18">
    <w:abstractNumId w:val="27"/>
  </w:num>
  <w:num w:numId="19">
    <w:abstractNumId w:val="25"/>
  </w:num>
  <w:num w:numId="20">
    <w:abstractNumId w:val="28"/>
  </w:num>
  <w:num w:numId="21">
    <w:abstractNumId w:val="30"/>
  </w:num>
  <w:num w:numId="22">
    <w:abstractNumId w:val="18"/>
  </w:num>
  <w:num w:numId="23">
    <w:abstractNumId w:val="9"/>
  </w:num>
  <w:num w:numId="24">
    <w:abstractNumId w:val="29"/>
  </w:num>
  <w:num w:numId="25">
    <w:abstractNumId w:val="22"/>
  </w:num>
  <w:num w:numId="26">
    <w:abstractNumId w:val="20"/>
  </w:num>
  <w:num w:numId="27">
    <w:abstractNumId w:val="21"/>
  </w:num>
  <w:num w:numId="28">
    <w:abstractNumId w:val="15"/>
  </w:num>
  <w:num w:numId="29">
    <w:abstractNumId w:val="26"/>
  </w:num>
  <w:num w:numId="30">
    <w:abstractNumId w:val="8"/>
  </w:num>
  <w:num w:numId="31">
    <w:abstractNumId w:val="23"/>
  </w:num>
  <w:num w:numId="32">
    <w:abstractNumId w:val="7"/>
  </w:num>
  <w:num w:numId="33">
    <w:abstractNumId w:val="31"/>
  </w:num>
  <w:num w:numId="34">
    <w:abstractNumId w:val="4"/>
  </w:num>
  <w:num w:numId="3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40A"/>
    <w:rsid w:val="00016537"/>
    <w:rsid w:val="0001665E"/>
    <w:rsid w:val="000173F5"/>
    <w:rsid w:val="0002049B"/>
    <w:rsid w:val="00020C31"/>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D34"/>
    <w:rsid w:val="00027CBC"/>
    <w:rsid w:val="00027EBB"/>
    <w:rsid w:val="000308C8"/>
    <w:rsid w:val="00030970"/>
    <w:rsid w:val="00030B0A"/>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37B1A"/>
    <w:rsid w:val="00040410"/>
    <w:rsid w:val="00040CE4"/>
    <w:rsid w:val="00040ED7"/>
    <w:rsid w:val="00040FF7"/>
    <w:rsid w:val="00041D16"/>
    <w:rsid w:val="00042B32"/>
    <w:rsid w:val="00042CB9"/>
    <w:rsid w:val="00042FFE"/>
    <w:rsid w:val="000445B9"/>
    <w:rsid w:val="00044C67"/>
    <w:rsid w:val="0004586E"/>
    <w:rsid w:val="00046497"/>
    <w:rsid w:val="00047101"/>
    <w:rsid w:val="000472F0"/>
    <w:rsid w:val="00050F2B"/>
    <w:rsid w:val="00053353"/>
    <w:rsid w:val="0005340B"/>
    <w:rsid w:val="000538E9"/>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4C7"/>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BF7"/>
    <w:rsid w:val="00070DD1"/>
    <w:rsid w:val="00071CF8"/>
    <w:rsid w:val="00071EC5"/>
    <w:rsid w:val="00071F4B"/>
    <w:rsid w:val="00072070"/>
    <w:rsid w:val="00072131"/>
    <w:rsid w:val="0007239D"/>
    <w:rsid w:val="00072E96"/>
    <w:rsid w:val="00073380"/>
    <w:rsid w:val="00073717"/>
    <w:rsid w:val="00073A43"/>
    <w:rsid w:val="00073B26"/>
    <w:rsid w:val="0007475A"/>
    <w:rsid w:val="00075153"/>
    <w:rsid w:val="0007548B"/>
    <w:rsid w:val="00075D8F"/>
    <w:rsid w:val="000761AB"/>
    <w:rsid w:val="000761D8"/>
    <w:rsid w:val="000765E9"/>
    <w:rsid w:val="00076870"/>
    <w:rsid w:val="00077343"/>
    <w:rsid w:val="000773F3"/>
    <w:rsid w:val="000774FC"/>
    <w:rsid w:val="00077D5B"/>
    <w:rsid w:val="00077FE9"/>
    <w:rsid w:val="00080087"/>
    <w:rsid w:val="00080420"/>
    <w:rsid w:val="000809F5"/>
    <w:rsid w:val="00081157"/>
    <w:rsid w:val="000811F6"/>
    <w:rsid w:val="000820A2"/>
    <w:rsid w:val="00083899"/>
    <w:rsid w:val="00084939"/>
    <w:rsid w:val="00084CF1"/>
    <w:rsid w:val="00085F0B"/>
    <w:rsid w:val="00087097"/>
    <w:rsid w:val="00087D63"/>
    <w:rsid w:val="000907D0"/>
    <w:rsid w:val="0009150C"/>
    <w:rsid w:val="00091921"/>
    <w:rsid w:val="0009228F"/>
    <w:rsid w:val="00092B86"/>
    <w:rsid w:val="00092D5F"/>
    <w:rsid w:val="0009349D"/>
    <w:rsid w:val="0009381B"/>
    <w:rsid w:val="00093853"/>
    <w:rsid w:val="00094C40"/>
    <w:rsid w:val="0009512C"/>
    <w:rsid w:val="0009561E"/>
    <w:rsid w:val="00096F15"/>
    <w:rsid w:val="000978F1"/>
    <w:rsid w:val="0009791D"/>
    <w:rsid w:val="00097DE9"/>
    <w:rsid w:val="000A0023"/>
    <w:rsid w:val="000A02B4"/>
    <w:rsid w:val="000A092E"/>
    <w:rsid w:val="000A0E63"/>
    <w:rsid w:val="000A172C"/>
    <w:rsid w:val="000A24FF"/>
    <w:rsid w:val="000A3288"/>
    <w:rsid w:val="000A4139"/>
    <w:rsid w:val="000A4DDE"/>
    <w:rsid w:val="000A57D7"/>
    <w:rsid w:val="000A5B84"/>
    <w:rsid w:val="000A6DCB"/>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233"/>
    <w:rsid w:val="000B5400"/>
    <w:rsid w:val="000B5781"/>
    <w:rsid w:val="000B6187"/>
    <w:rsid w:val="000B64CE"/>
    <w:rsid w:val="000B65ED"/>
    <w:rsid w:val="000B6769"/>
    <w:rsid w:val="000B7232"/>
    <w:rsid w:val="000B750E"/>
    <w:rsid w:val="000B7513"/>
    <w:rsid w:val="000B7902"/>
    <w:rsid w:val="000B7F8D"/>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75"/>
    <w:rsid w:val="000D4185"/>
    <w:rsid w:val="000D4895"/>
    <w:rsid w:val="000D4A8A"/>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3BB2"/>
    <w:rsid w:val="000F489E"/>
    <w:rsid w:val="000F491E"/>
    <w:rsid w:val="000F4C50"/>
    <w:rsid w:val="000F629E"/>
    <w:rsid w:val="000F73B7"/>
    <w:rsid w:val="0010045D"/>
    <w:rsid w:val="00100DD0"/>
    <w:rsid w:val="00101219"/>
    <w:rsid w:val="00102249"/>
    <w:rsid w:val="001037A0"/>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1C89"/>
    <w:rsid w:val="001124B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98D"/>
    <w:rsid w:val="00123B4F"/>
    <w:rsid w:val="00123F65"/>
    <w:rsid w:val="00124021"/>
    <w:rsid w:val="001241E7"/>
    <w:rsid w:val="00124370"/>
    <w:rsid w:val="001252A4"/>
    <w:rsid w:val="00125362"/>
    <w:rsid w:val="001259FB"/>
    <w:rsid w:val="0012620D"/>
    <w:rsid w:val="0012773B"/>
    <w:rsid w:val="001277B3"/>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2502"/>
    <w:rsid w:val="001430BC"/>
    <w:rsid w:val="00144B3F"/>
    <w:rsid w:val="00144E60"/>
    <w:rsid w:val="001453DF"/>
    <w:rsid w:val="0014571E"/>
    <w:rsid w:val="00145F55"/>
    <w:rsid w:val="00146A55"/>
    <w:rsid w:val="0014742B"/>
    <w:rsid w:val="0014754C"/>
    <w:rsid w:val="00147910"/>
    <w:rsid w:val="00147978"/>
    <w:rsid w:val="001508E0"/>
    <w:rsid w:val="00150A43"/>
    <w:rsid w:val="00150C56"/>
    <w:rsid w:val="001516A2"/>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3770"/>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1BC"/>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6EC"/>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079"/>
    <w:rsid w:val="001A3333"/>
    <w:rsid w:val="001A3B8E"/>
    <w:rsid w:val="001A3D0A"/>
    <w:rsid w:val="001A4227"/>
    <w:rsid w:val="001A45FA"/>
    <w:rsid w:val="001A4779"/>
    <w:rsid w:val="001A4D8D"/>
    <w:rsid w:val="001A512E"/>
    <w:rsid w:val="001A59FD"/>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5E3"/>
    <w:rsid w:val="001B3855"/>
    <w:rsid w:val="001B4A69"/>
    <w:rsid w:val="001B53FC"/>
    <w:rsid w:val="001B5857"/>
    <w:rsid w:val="001B5984"/>
    <w:rsid w:val="001B5DB9"/>
    <w:rsid w:val="001B64F8"/>
    <w:rsid w:val="001B659B"/>
    <w:rsid w:val="001B7672"/>
    <w:rsid w:val="001B7B61"/>
    <w:rsid w:val="001C0910"/>
    <w:rsid w:val="001C096F"/>
    <w:rsid w:val="001C0A83"/>
    <w:rsid w:val="001C0C4B"/>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2AF1"/>
    <w:rsid w:val="001D428F"/>
    <w:rsid w:val="001D4B18"/>
    <w:rsid w:val="001D4C6D"/>
    <w:rsid w:val="001D4F2A"/>
    <w:rsid w:val="001D573F"/>
    <w:rsid w:val="001D68B7"/>
    <w:rsid w:val="001D6E99"/>
    <w:rsid w:val="001D6F7C"/>
    <w:rsid w:val="001D7E5D"/>
    <w:rsid w:val="001D7F9B"/>
    <w:rsid w:val="001E0ADE"/>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E7FFE"/>
    <w:rsid w:val="001F01F8"/>
    <w:rsid w:val="001F045D"/>
    <w:rsid w:val="001F0C85"/>
    <w:rsid w:val="001F172E"/>
    <w:rsid w:val="001F1E9E"/>
    <w:rsid w:val="001F217A"/>
    <w:rsid w:val="001F24AE"/>
    <w:rsid w:val="001F3489"/>
    <w:rsid w:val="001F393B"/>
    <w:rsid w:val="001F54B0"/>
    <w:rsid w:val="001F5BA7"/>
    <w:rsid w:val="001F60FD"/>
    <w:rsid w:val="001F6558"/>
    <w:rsid w:val="001F66BD"/>
    <w:rsid w:val="001F709B"/>
    <w:rsid w:val="001F70E9"/>
    <w:rsid w:val="001F7219"/>
    <w:rsid w:val="001F77DE"/>
    <w:rsid w:val="00200493"/>
    <w:rsid w:val="002004E7"/>
    <w:rsid w:val="00200823"/>
    <w:rsid w:val="002019C3"/>
    <w:rsid w:val="00202425"/>
    <w:rsid w:val="00202B9A"/>
    <w:rsid w:val="00202F17"/>
    <w:rsid w:val="0020318B"/>
    <w:rsid w:val="00203753"/>
    <w:rsid w:val="002037C6"/>
    <w:rsid w:val="002039B1"/>
    <w:rsid w:val="00203AA7"/>
    <w:rsid w:val="0020458D"/>
    <w:rsid w:val="0020483B"/>
    <w:rsid w:val="002048E4"/>
    <w:rsid w:val="002055DC"/>
    <w:rsid w:val="002057D2"/>
    <w:rsid w:val="00205C24"/>
    <w:rsid w:val="00205ED5"/>
    <w:rsid w:val="00205FB7"/>
    <w:rsid w:val="002062EE"/>
    <w:rsid w:val="00206628"/>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597"/>
    <w:rsid w:val="0021774B"/>
    <w:rsid w:val="0021786B"/>
    <w:rsid w:val="0022055C"/>
    <w:rsid w:val="00220D85"/>
    <w:rsid w:val="00220F64"/>
    <w:rsid w:val="002210C1"/>
    <w:rsid w:val="002223F6"/>
    <w:rsid w:val="00222838"/>
    <w:rsid w:val="00222915"/>
    <w:rsid w:val="00222CD8"/>
    <w:rsid w:val="00222CF4"/>
    <w:rsid w:val="0022312D"/>
    <w:rsid w:val="002235A7"/>
    <w:rsid w:val="0022414C"/>
    <w:rsid w:val="0022427C"/>
    <w:rsid w:val="00224DF4"/>
    <w:rsid w:val="00225E30"/>
    <w:rsid w:val="002262FB"/>
    <w:rsid w:val="00226A37"/>
    <w:rsid w:val="00227092"/>
    <w:rsid w:val="00227112"/>
    <w:rsid w:val="002274F4"/>
    <w:rsid w:val="002278F3"/>
    <w:rsid w:val="00227AC4"/>
    <w:rsid w:val="00227ACD"/>
    <w:rsid w:val="00227C77"/>
    <w:rsid w:val="002303B2"/>
    <w:rsid w:val="002303F3"/>
    <w:rsid w:val="00230928"/>
    <w:rsid w:val="00230BB4"/>
    <w:rsid w:val="00231AEA"/>
    <w:rsid w:val="0023265F"/>
    <w:rsid w:val="00232865"/>
    <w:rsid w:val="00232C12"/>
    <w:rsid w:val="00233BE2"/>
    <w:rsid w:val="0023522F"/>
    <w:rsid w:val="00235CA0"/>
    <w:rsid w:val="00236166"/>
    <w:rsid w:val="002361DB"/>
    <w:rsid w:val="00236A8E"/>
    <w:rsid w:val="00236B33"/>
    <w:rsid w:val="0023716E"/>
    <w:rsid w:val="00237211"/>
    <w:rsid w:val="00237308"/>
    <w:rsid w:val="00240917"/>
    <w:rsid w:val="00240BE7"/>
    <w:rsid w:val="00240E3D"/>
    <w:rsid w:val="00241247"/>
    <w:rsid w:val="0024147F"/>
    <w:rsid w:val="002414E4"/>
    <w:rsid w:val="00241DF2"/>
    <w:rsid w:val="00241F67"/>
    <w:rsid w:val="0024221C"/>
    <w:rsid w:val="00242BB1"/>
    <w:rsid w:val="00242C15"/>
    <w:rsid w:val="00242FF8"/>
    <w:rsid w:val="0024328E"/>
    <w:rsid w:val="0024342E"/>
    <w:rsid w:val="0024394D"/>
    <w:rsid w:val="00243E2E"/>
    <w:rsid w:val="00244A55"/>
    <w:rsid w:val="00244D97"/>
    <w:rsid w:val="00244F2B"/>
    <w:rsid w:val="00245D54"/>
    <w:rsid w:val="00246305"/>
    <w:rsid w:val="002477C3"/>
    <w:rsid w:val="00250053"/>
    <w:rsid w:val="002501D0"/>
    <w:rsid w:val="00250CB4"/>
    <w:rsid w:val="00251180"/>
    <w:rsid w:val="00252081"/>
    <w:rsid w:val="0025279D"/>
    <w:rsid w:val="00252A4C"/>
    <w:rsid w:val="00252D0E"/>
    <w:rsid w:val="00252E6E"/>
    <w:rsid w:val="0025338E"/>
    <w:rsid w:val="002540F7"/>
    <w:rsid w:val="0025459C"/>
    <w:rsid w:val="00254A06"/>
    <w:rsid w:val="00254FF9"/>
    <w:rsid w:val="002557A0"/>
    <w:rsid w:val="002558B1"/>
    <w:rsid w:val="00255D96"/>
    <w:rsid w:val="00256790"/>
    <w:rsid w:val="002570CB"/>
    <w:rsid w:val="0025728E"/>
    <w:rsid w:val="002607DC"/>
    <w:rsid w:val="00260F25"/>
    <w:rsid w:val="00261A16"/>
    <w:rsid w:val="00261D18"/>
    <w:rsid w:val="00262257"/>
    <w:rsid w:val="00263D3E"/>
    <w:rsid w:val="00264229"/>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C27"/>
    <w:rsid w:val="00281CBD"/>
    <w:rsid w:val="00281CBE"/>
    <w:rsid w:val="00281FD8"/>
    <w:rsid w:val="002820F9"/>
    <w:rsid w:val="0028210B"/>
    <w:rsid w:val="0028232A"/>
    <w:rsid w:val="00282462"/>
    <w:rsid w:val="00283C95"/>
    <w:rsid w:val="00284469"/>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6EC3"/>
    <w:rsid w:val="002B719F"/>
    <w:rsid w:val="002B72D9"/>
    <w:rsid w:val="002B7920"/>
    <w:rsid w:val="002C0949"/>
    <w:rsid w:val="002C0B7E"/>
    <w:rsid w:val="002C0E65"/>
    <w:rsid w:val="002C28DF"/>
    <w:rsid w:val="002C3E29"/>
    <w:rsid w:val="002C3EB0"/>
    <w:rsid w:val="002C4AD6"/>
    <w:rsid w:val="002C4DC0"/>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F0369"/>
    <w:rsid w:val="002F04C3"/>
    <w:rsid w:val="002F09BE"/>
    <w:rsid w:val="002F0D3E"/>
    <w:rsid w:val="002F1077"/>
    <w:rsid w:val="002F10CC"/>
    <w:rsid w:val="002F2EF9"/>
    <w:rsid w:val="002F32B1"/>
    <w:rsid w:val="002F3509"/>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7E"/>
    <w:rsid w:val="00307390"/>
    <w:rsid w:val="00310237"/>
    <w:rsid w:val="00310742"/>
    <w:rsid w:val="00311E0E"/>
    <w:rsid w:val="00311EEE"/>
    <w:rsid w:val="00312165"/>
    <w:rsid w:val="00312409"/>
    <w:rsid w:val="0031384F"/>
    <w:rsid w:val="00313D33"/>
    <w:rsid w:val="003142D3"/>
    <w:rsid w:val="00314C07"/>
    <w:rsid w:val="003168D7"/>
    <w:rsid w:val="00316B11"/>
    <w:rsid w:val="0031725E"/>
    <w:rsid w:val="003174FD"/>
    <w:rsid w:val="0031795B"/>
    <w:rsid w:val="00320301"/>
    <w:rsid w:val="00320877"/>
    <w:rsid w:val="003209F9"/>
    <w:rsid w:val="00320E4E"/>
    <w:rsid w:val="0032125C"/>
    <w:rsid w:val="00321D10"/>
    <w:rsid w:val="00321D34"/>
    <w:rsid w:val="00322248"/>
    <w:rsid w:val="003225BD"/>
    <w:rsid w:val="00323074"/>
    <w:rsid w:val="0032397B"/>
    <w:rsid w:val="00324BB8"/>
    <w:rsid w:val="00324D6B"/>
    <w:rsid w:val="003250CF"/>
    <w:rsid w:val="0032527F"/>
    <w:rsid w:val="00325395"/>
    <w:rsid w:val="00325703"/>
    <w:rsid w:val="00325D5F"/>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3D03"/>
    <w:rsid w:val="00344285"/>
    <w:rsid w:val="003447BE"/>
    <w:rsid w:val="003449D9"/>
    <w:rsid w:val="00344CF9"/>
    <w:rsid w:val="00344D3F"/>
    <w:rsid w:val="00345AB5"/>
    <w:rsid w:val="00345B80"/>
    <w:rsid w:val="00346016"/>
    <w:rsid w:val="003460DA"/>
    <w:rsid w:val="00346182"/>
    <w:rsid w:val="00346429"/>
    <w:rsid w:val="00346A65"/>
    <w:rsid w:val="00347883"/>
    <w:rsid w:val="003479DD"/>
    <w:rsid w:val="003508CD"/>
    <w:rsid w:val="00350E22"/>
    <w:rsid w:val="00351111"/>
    <w:rsid w:val="00351BFB"/>
    <w:rsid w:val="00351C15"/>
    <w:rsid w:val="003526DF"/>
    <w:rsid w:val="0035392F"/>
    <w:rsid w:val="00353E5E"/>
    <w:rsid w:val="00353FEE"/>
    <w:rsid w:val="003546C8"/>
    <w:rsid w:val="003552BF"/>
    <w:rsid w:val="00356577"/>
    <w:rsid w:val="00356F95"/>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060"/>
    <w:rsid w:val="003736EE"/>
    <w:rsid w:val="00373858"/>
    <w:rsid w:val="00373867"/>
    <w:rsid w:val="00373A0E"/>
    <w:rsid w:val="00373D34"/>
    <w:rsid w:val="00373EFD"/>
    <w:rsid w:val="0037420C"/>
    <w:rsid w:val="00374675"/>
    <w:rsid w:val="00374B43"/>
    <w:rsid w:val="00374BE4"/>
    <w:rsid w:val="00374DB3"/>
    <w:rsid w:val="00374F33"/>
    <w:rsid w:val="003751E8"/>
    <w:rsid w:val="003754F6"/>
    <w:rsid w:val="00375D7F"/>
    <w:rsid w:val="00375FC3"/>
    <w:rsid w:val="003764E3"/>
    <w:rsid w:val="00376A4B"/>
    <w:rsid w:val="00377239"/>
    <w:rsid w:val="00377F5F"/>
    <w:rsid w:val="00380DC5"/>
    <w:rsid w:val="00380FC4"/>
    <w:rsid w:val="00381DF1"/>
    <w:rsid w:val="00381E1F"/>
    <w:rsid w:val="0038278A"/>
    <w:rsid w:val="003827B5"/>
    <w:rsid w:val="00382CE6"/>
    <w:rsid w:val="00383355"/>
    <w:rsid w:val="0038340C"/>
    <w:rsid w:val="003837DF"/>
    <w:rsid w:val="0038520B"/>
    <w:rsid w:val="00385651"/>
    <w:rsid w:val="00385F69"/>
    <w:rsid w:val="003861E8"/>
    <w:rsid w:val="003862EF"/>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399"/>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0FF"/>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1992"/>
    <w:rsid w:val="003E228D"/>
    <w:rsid w:val="003E2373"/>
    <w:rsid w:val="003E29DA"/>
    <w:rsid w:val="003E2B79"/>
    <w:rsid w:val="003E332F"/>
    <w:rsid w:val="003E36B1"/>
    <w:rsid w:val="003E3EF8"/>
    <w:rsid w:val="003E3F47"/>
    <w:rsid w:val="003E42C5"/>
    <w:rsid w:val="003E50FC"/>
    <w:rsid w:val="003E523C"/>
    <w:rsid w:val="003E581E"/>
    <w:rsid w:val="003E6215"/>
    <w:rsid w:val="003E7F47"/>
    <w:rsid w:val="003F0626"/>
    <w:rsid w:val="003F09B7"/>
    <w:rsid w:val="003F0A2A"/>
    <w:rsid w:val="003F0C5C"/>
    <w:rsid w:val="003F1DB2"/>
    <w:rsid w:val="003F1F90"/>
    <w:rsid w:val="003F23B6"/>
    <w:rsid w:val="003F24B5"/>
    <w:rsid w:val="003F2CFA"/>
    <w:rsid w:val="003F2DD3"/>
    <w:rsid w:val="003F2DE6"/>
    <w:rsid w:val="003F3257"/>
    <w:rsid w:val="003F33E2"/>
    <w:rsid w:val="003F3B16"/>
    <w:rsid w:val="003F3C52"/>
    <w:rsid w:val="003F419B"/>
    <w:rsid w:val="003F4266"/>
    <w:rsid w:val="003F4679"/>
    <w:rsid w:val="003F4886"/>
    <w:rsid w:val="003F546B"/>
    <w:rsid w:val="003F5936"/>
    <w:rsid w:val="003F5B85"/>
    <w:rsid w:val="003F60F8"/>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160"/>
    <w:rsid w:val="00411AA8"/>
    <w:rsid w:val="00411E0C"/>
    <w:rsid w:val="0041200F"/>
    <w:rsid w:val="00412134"/>
    <w:rsid w:val="0041222A"/>
    <w:rsid w:val="00412852"/>
    <w:rsid w:val="0041365C"/>
    <w:rsid w:val="004145FD"/>
    <w:rsid w:val="00414797"/>
    <w:rsid w:val="00414FAE"/>
    <w:rsid w:val="004157E9"/>
    <w:rsid w:val="00415E38"/>
    <w:rsid w:val="00415EC8"/>
    <w:rsid w:val="004164FC"/>
    <w:rsid w:val="004165B5"/>
    <w:rsid w:val="00416AF4"/>
    <w:rsid w:val="00416B4E"/>
    <w:rsid w:val="00416BB1"/>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6E58"/>
    <w:rsid w:val="0042703D"/>
    <w:rsid w:val="00427130"/>
    <w:rsid w:val="00427138"/>
    <w:rsid w:val="004279CC"/>
    <w:rsid w:val="0043013F"/>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6ADC"/>
    <w:rsid w:val="00437C54"/>
    <w:rsid w:val="00441709"/>
    <w:rsid w:val="0044282A"/>
    <w:rsid w:val="00442B24"/>
    <w:rsid w:val="00442CC8"/>
    <w:rsid w:val="004432B5"/>
    <w:rsid w:val="004439FF"/>
    <w:rsid w:val="00444022"/>
    <w:rsid w:val="004440E0"/>
    <w:rsid w:val="00445483"/>
    <w:rsid w:val="00445498"/>
    <w:rsid w:val="00445BC6"/>
    <w:rsid w:val="00445C25"/>
    <w:rsid w:val="004462B0"/>
    <w:rsid w:val="004473BE"/>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57DAB"/>
    <w:rsid w:val="004601C5"/>
    <w:rsid w:val="004614D2"/>
    <w:rsid w:val="00461FD9"/>
    <w:rsid w:val="00462266"/>
    <w:rsid w:val="004622AF"/>
    <w:rsid w:val="004627E3"/>
    <w:rsid w:val="004629F3"/>
    <w:rsid w:val="0046338D"/>
    <w:rsid w:val="004638B6"/>
    <w:rsid w:val="00463A94"/>
    <w:rsid w:val="00464DE9"/>
    <w:rsid w:val="00464E48"/>
    <w:rsid w:val="00465749"/>
    <w:rsid w:val="00465B1C"/>
    <w:rsid w:val="00465B64"/>
    <w:rsid w:val="00465C34"/>
    <w:rsid w:val="00465E6F"/>
    <w:rsid w:val="00465FE9"/>
    <w:rsid w:val="004665A6"/>
    <w:rsid w:val="004674E2"/>
    <w:rsid w:val="00467DE1"/>
    <w:rsid w:val="004700C2"/>
    <w:rsid w:val="004703AC"/>
    <w:rsid w:val="00470445"/>
    <w:rsid w:val="0047061C"/>
    <w:rsid w:val="00470D48"/>
    <w:rsid w:val="00470FAF"/>
    <w:rsid w:val="0047185B"/>
    <w:rsid w:val="00472765"/>
    <w:rsid w:val="004728BF"/>
    <w:rsid w:val="00473888"/>
    <w:rsid w:val="00473AA0"/>
    <w:rsid w:val="0047445A"/>
    <w:rsid w:val="00475145"/>
    <w:rsid w:val="004751B9"/>
    <w:rsid w:val="00476288"/>
    <w:rsid w:val="004762DE"/>
    <w:rsid w:val="00476BB0"/>
    <w:rsid w:val="004776AF"/>
    <w:rsid w:val="004813C9"/>
    <w:rsid w:val="00481631"/>
    <w:rsid w:val="004816C9"/>
    <w:rsid w:val="0048189B"/>
    <w:rsid w:val="00481A4D"/>
    <w:rsid w:val="00482D04"/>
    <w:rsid w:val="0048338E"/>
    <w:rsid w:val="00483484"/>
    <w:rsid w:val="0048356F"/>
    <w:rsid w:val="004838B1"/>
    <w:rsid w:val="00483C36"/>
    <w:rsid w:val="00485E50"/>
    <w:rsid w:val="004872E6"/>
    <w:rsid w:val="0048744B"/>
    <w:rsid w:val="004879FA"/>
    <w:rsid w:val="004900F3"/>
    <w:rsid w:val="00490BD9"/>
    <w:rsid w:val="00490CB1"/>
    <w:rsid w:val="0049116A"/>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2E96"/>
    <w:rsid w:val="004B3E2A"/>
    <w:rsid w:val="004B463B"/>
    <w:rsid w:val="004B4FC5"/>
    <w:rsid w:val="004B52D4"/>
    <w:rsid w:val="004B52EE"/>
    <w:rsid w:val="004B67D6"/>
    <w:rsid w:val="004B6A5B"/>
    <w:rsid w:val="004C0AA4"/>
    <w:rsid w:val="004C0B41"/>
    <w:rsid w:val="004C0B73"/>
    <w:rsid w:val="004C0E70"/>
    <w:rsid w:val="004C0FA3"/>
    <w:rsid w:val="004C1448"/>
    <w:rsid w:val="004C188F"/>
    <w:rsid w:val="004C2B40"/>
    <w:rsid w:val="004C395E"/>
    <w:rsid w:val="004C3BF0"/>
    <w:rsid w:val="004C4345"/>
    <w:rsid w:val="004C50B3"/>
    <w:rsid w:val="004C59AF"/>
    <w:rsid w:val="004C5A7A"/>
    <w:rsid w:val="004C76B1"/>
    <w:rsid w:val="004D13D3"/>
    <w:rsid w:val="004D2228"/>
    <w:rsid w:val="004D27C4"/>
    <w:rsid w:val="004D287B"/>
    <w:rsid w:val="004D33A9"/>
    <w:rsid w:val="004D3F1C"/>
    <w:rsid w:val="004D401F"/>
    <w:rsid w:val="004D4860"/>
    <w:rsid w:val="004D5B1A"/>
    <w:rsid w:val="004D5CBA"/>
    <w:rsid w:val="004D5EE7"/>
    <w:rsid w:val="004D6591"/>
    <w:rsid w:val="004D681C"/>
    <w:rsid w:val="004D6C16"/>
    <w:rsid w:val="004D6E05"/>
    <w:rsid w:val="004D6E18"/>
    <w:rsid w:val="004D797B"/>
    <w:rsid w:val="004D797C"/>
    <w:rsid w:val="004E0306"/>
    <w:rsid w:val="004E0777"/>
    <w:rsid w:val="004E0919"/>
    <w:rsid w:val="004E0A73"/>
    <w:rsid w:val="004E111E"/>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2B2"/>
    <w:rsid w:val="004E767F"/>
    <w:rsid w:val="004F1716"/>
    <w:rsid w:val="004F185C"/>
    <w:rsid w:val="004F1FD7"/>
    <w:rsid w:val="004F2976"/>
    <w:rsid w:val="004F3062"/>
    <w:rsid w:val="004F3101"/>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CEB"/>
    <w:rsid w:val="00515D59"/>
    <w:rsid w:val="0051651C"/>
    <w:rsid w:val="0051684A"/>
    <w:rsid w:val="00516F31"/>
    <w:rsid w:val="0051744F"/>
    <w:rsid w:val="0051798F"/>
    <w:rsid w:val="00517CDB"/>
    <w:rsid w:val="00521C5E"/>
    <w:rsid w:val="00521EF0"/>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A96"/>
    <w:rsid w:val="00537C91"/>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B1"/>
    <w:rsid w:val="00551DDF"/>
    <w:rsid w:val="00551EB1"/>
    <w:rsid w:val="0055268D"/>
    <w:rsid w:val="005527D5"/>
    <w:rsid w:val="00552AD4"/>
    <w:rsid w:val="00552DAD"/>
    <w:rsid w:val="00552F36"/>
    <w:rsid w:val="005531D2"/>
    <w:rsid w:val="00553B9A"/>
    <w:rsid w:val="00553D7A"/>
    <w:rsid w:val="0055400E"/>
    <w:rsid w:val="0055408F"/>
    <w:rsid w:val="005541AF"/>
    <w:rsid w:val="00554587"/>
    <w:rsid w:val="00554B1D"/>
    <w:rsid w:val="00554E9B"/>
    <w:rsid w:val="00555B02"/>
    <w:rsid w:val="00555BD7"/>
    <w:rsid w:val="0055686B"/>
    <w:rsid w:val="00556984"/>
    <w:rsid w:val="00556F81"/>
    <w:rsid w:val="00557A21"/>
    <w:rsid w:val="00557B08"/>
    <w:rsid w:val="00557CC9"/>
    <w:rsid w:val="00560B95"/>
    <w:rsid w:val="00560E90"/>
    <w:rsid w:val="0056168B"/>
    <w:rsid w:val="00561944"/>
    <w:rsid w:val="00562299"/>
    <w:rsid w:val="005624CE"/>
    <w:rsid w:val="00562982"/>
    <w:rsid w:val="005634ED"/>
    <w:rsid w:val="00563517"/>
    <w:rsid w:val="00563B44"/>
    <w:rsid w:val="00563DF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F01"/>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853"/>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192F"/>
    <w:rsid w:val="005C2529"/>
    <w:rsid w:val="005C276A"/>
    <w:rsid w:val="005C289B"/>
    <w:rsid w:val="005C2EA3"/>
    <w:rsid w:val="005C3BBD"/>
    <w:rsid w:val="005C3CF4"/>
    <w:rsid w:val="005C3F00"/>
    <w:rsid w:val="005C3F4F"/>
    <w:rsid w:val="005C3FD1"/>
    <w:rsid w:val="005C410B"/>
    <w:rsid w:val="005C45F3"/>
    <w:rsid w:val="005C4F2C"/>
    <w:rsid w:val="005C4FEC"/>
    <w:rsid w:val="005C5093"/>
    <w:rsid w:val="005C7341"/>
    <w:rsid w:val="005C73BD"/>
    <w:rsid w:val="005C7B37"/>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13"/>
    <w:rsid w:val="005E227A"/>
    <w:rsid w:val="005E29A6"/>
    <w:rsid w:val="005E2CF0"/>
    <w:rsid w:val="005E3369"/>
    <w:rsid w:val="005E3580"/>
    <w:rsid w:val="005E36F6"/>
    <w:rsid w:val="005E3CBE"/>
    <w:rsid w:val="005E41D1"/>
    <w:rsid w:val="005E4E13"/>
    <w:rsid w:val="005E4F42"/>
    <w:rsid w:val="005E53DF"/>
    <w:rsid w:val="005E5DFF"/>
    <w:rsid w:val="005E62C0"/>
    <w:rsid w:val="005E6CBD"/>
    <w:rsid w:val="005E6FC0"/>
    <w:rsid w:val="005E7078"/>
    <w:rsid w:val="005E718B"/>
    <w:rsid w:val="005E7195"/>
    <w:rsid w:val="005E7EA0"/>
    <w:rsid w:val="005F0204"/>
    <w:rsid w:val="005F03E7"/>
    <w:rsid w:val="005F0C23"/>
    <w:rsid w:val="005F14FB"/>
    <w:rsid w:val="005F234C"/>
    <w:rsid w:val="005F30AF"/>
    <w:rsid w:val="005F37FC"/>
    <w:rsid w:val="005F4381"/>
    <w:rsid w:val="005F4993"/>
    <w:rsid w:val="005F49C4"/>
    <w:rsid w:val="005F4BEB"/>
    <w:rsid w:val="005F4CDC"/>
    <w:rsid w:val="005F5263"/>
    <w:rsid w:val="005F5268"/>
    <w:rsid w:val="005F572C"/>
    <w:rsid w:val="005F6CB1"/>
    <w:rsid w:val="005F6F98"/>
    <w:rsid w:val="005F702C"/>
    <w:rsid w:val="005F735C"/>
    <w:rsid w:val="0060059F"/>
    <w:rsid w:val="00600CFC"/>
    <w:rsid w:val="00601188"/>
    <w:rsid w:val="00601FC2"/>
    <w:rsid w:val="00602201"/>
    <w:rsid w:val="00602278"/>
    <w:rsid w:val="006029F1"/>
    <w:rsid w:val="006036A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B45"/>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95"/>
    <w:rsid w:val="00616C3B"/>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2F30"/>
    <w:rsid w:val="0063311C"/>
    <w:rsid w:val="00633F66"/>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1A4"/>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2A30"/>
    <w:rsid w:val="006636D2"/>
    <w:rsid w:val="006639A0"/>
    <w:rsid w:val="006647AB"/>
    <w:rsid w:val="00664C12"/>
    <w:rsid w:val="006670CE"/>
    <w:rsid w:val="00667733"/>
    <w:rsid w:val="00667E4C"/>
    <w:rsid w:val="00667FB6"/>
    <w:rsid w:val="0067018B"/>
    <w:rsid w:val="00671294"/>
    <w:rsid w:val="006716F8"/>
    <w:rsid w:val="006725F4"/>
    <w:rsid w:val="006726E0"/>
    <w:rsid w:val="00672734"/>
    <w:rsid w:val="00672E4B"/>
    <w:rsid w:val="006736D6"/>
    <w:rsid w:val="00673FCC"/>
    <w:rsid w:val="00675CB0"/>
    <w:rsid w:val="00675CF4"/>
    <w:rsid w:val="00675F59"/>
    <w:rsid w:val="006762C7"/>
    <w:rsid w:val="00677507"/>
    <w:rsid w:val="0067762C"/>
    <w:rsid w:val="0068008A"/>
    <w:rsid w:val="00680241"/>
    <w:rsid w:val="006802B5"/>
    <w:rsid w:val="00680D47"/>
    <w:rsid w:val="00680D7D"/>
    <w:rsid w:val="00680EA8"/>
    <w:rsid w:val="00681C7B"/>
    <w:rsid w:val="00681E34"/>
    <w:rsid w:val="0068288B"/>
    <w:rsid w:val="00682EDA"/>
    <w:rsid w:val="006830F8"/>
    <w:rsid w:val="006838FA"/>
    <w:rsid w:val="00683BE5"/>
    <w:rsid w:val="00684627"/>
    <w:rsid w:val="00684724"/>
    <w:rsid w:val="00684774"/>
    <w:rsid w:val="00684A2A"/>
    <w:rsid w:val="00684C58"/>
    <w:rsid w:val="0068575C"/>
    <w:rsid w:val="00685D92"/>
    <w:rsid w:val="00686253"/>
    <w:rsid w:val="0068658E"/>
    <w:rsid w:val="00686A19"/>
    <w:rsid w:val="0068787A"/>
    <w:rsid w:val="00690066"/>
    <w:rsid w:val="00690C8A"/>
    <w:rsid w:val="00690F10"/>
    <w:rsid w:val="00690FAD"/>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C6C"/>
    <w:rsid w:val="006A3F89"/>
    <w:rsid w:val="006A4ACC"/>
    <w:rsid w:val="006A4AEE"/>
    <w:rsid w:val="006A4C11"/>
    <w:rsid w:val="006A506C"/>
    <w:rsid w:val="006A50A1"/>
    <w:rsid w:val="006A535C"/>
    <w:rsid w:val="006A5B55"/>
    <w:rsid w:val="006A657E"/>
    <w:rsid w:val="006A7105"/>
    <w:rsid w:val="006A71BF"/>
    <w:rsid w:val="006A74A3"/>
    <w:rsid w:val="006B0104"/>
    <w:rsid w:val="006B0C17"/>
    <w:rsid w:val="006B11E0"/>
    <w:rsid w:val="006B11F2"/>
    <w:rsid w:val="006B1445"/>
    <w:rsid w:val="006B2274"/>
    <w:rsid w:val="006B256B"/>
    <w:rsid w:val="006B2620"/>
    <w:rsid w:val="006B26FA"/>
    <w:rsid w:val="006B2BBA"/>
    <w:rsid w:val="006B34C4"/>
    <w:rsid w:val="006B4C76"/>
    <w:rsid w:val="006B53D0"/>
    <w:rsid w:val="006B5429"/>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56B"/>
    <w:rsid w:val="006C76A4"/>
    <w:rsid w:val="006C76CF"/>
    <w:rsid w:val="006D03C7"/>
    <w:rsid w:val="006D0C2C"/>
    <w:rsid w:val="006D0EAD"/>
    <w:rsid w:val="006D157F"/>
    <w:rsid w:val="006D170A"/>
    <w:rsid w:val="006D18F2"/>
    <w:rsid w:val="006D1EC4"/>
    <w:rsid w:val="006D25C0"/>
    <w:rsid w:val="006D28E3"/>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79D"/>
    <w:rsid w:val="006E2D92"/>
    <w:rsid w:val="006E4202"/>
    <w:rsid w:val="006E42F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4080"/>
    <w:rsid w:val="006F5027"/>
    <w:rsid w:val="006F5999"/>
    <w:rsid w:val="006F5BF9"/>
    <w:rsid w:val="006F5D96"/>
    <w:rsid w:val="006F68CC"/>
    <w:rsid w:val="006F6D92"/>
    <w:rsid w:val="006F709E"/>
    <w:rsid w:val="006F72BD"/>
    <w:rsid w:val="006F74E6"/>
    <w:rsid w:val="006F7605"/>
    <w:rsid w:val="006F77F8"/>
    <w:rsid w:val="006F7814"/>
    <w:rsid w:val="006F7BF3"/>
    <w:rsid w:val="006F7C9A"/>
    <w:rsid w:val="007003DF"/>
    <w:rsid w:val="0070056D"/>
    <w:rsid w:val="00700854"/>
    <w:rsid w:val="007011E5"/>
    <w:rsid w:val="00701409"/>
    <w:rsid w:val="00701AF9"/>
    <w:rsid w:val="00702290"/>
    <w:rsid w:val="0070253D"/>
    <w:rsid w:val="007028E1"/>
    <w:rsid w:val="00702C4C"/>
    <w:rsid w:val="00702EE2"/>
    <w:rsid w:val="007032A2"/>
    <w:rsid w:val="007034B8"/>
    <w:rsid w:val="0070353F"/>
    <w:rsid w:val="00704982"/>
    <w:rsid w:val="00705DF8"/>
    <w:rsid w:val="00705FA6"/>
    <w:rsid w:val="00706BD8"/>
    <w:rsid w:val="00707623"/>
    <w:rsid w:val="00707705"/>
    <w:rsid w:val="007111F2"/>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13B8"/>
    <w:rsid w:val="00722564"/>
    <w:rsid w:val="00722E32"/>
    <w:rsid w:val="007233BA"/>
    <w:rsid w:val="00723A5B"/>
    <w:rsid w:val="00723B42"/>
    <w:rsid w:val="00723D17"/>
    <w:rsid w:val="00723D29"/>
    <w:rsid w:val="00724080"/>
    <w:rsid w:val="007247FB"/>
    <w:rsid w:val="00724F75"/>
    <w:rsid w:val="007254DB"/>
    <w:rsid w:val="00726BA0"/>
    <w:rsid w:val="00726FF7"/>
    <w:rsid w:val="007272D6"/>
    <w:rsid w:val="007274D5"/>
    <w:rsid w:val="007277BC"/>
    <w:rsid w:val="00727A7D"/>
    <w:rsid w:val="00727F09"/>
    <w:rsid w:val="007302E9"/>
    <w:rsid w:val="00730488"/>
    <w:rsid w:val="00731787"/>
    <w:rsid w:val="00732899"/>
    <w:rsid w:val="0073327F"/>
    <w:rsid w:val="00733434"/>
    <w:rsid w:val="00734496"/>
    <w:rsid w:val="0073508B"/>
    <w:rsid w:val="007357F3"/>
    <w:rsid w:val="007358C5"/>
    <w:rsid w:val="00736329"/>
    <w:rsid w:val="0073702D"/>
    <w:rsid w:val="0073710E"/>
    <w:rsid w:val="007372B4"/>
    <w:rsid w:val="007378BE"/>
    <w:rsid w:val="00737F5E"/>
    <w:rsid w:val="007401B0"/>
    <w:rsid w:val="00741892"/>
    <w:rsid w:val="00741A84"/>
    <w:rsid w:val="00741D97"/>
    <w:rsid w:val="00742157"/>
    <w:rsid w:val="007427D1"/>
    <w:rsid w:val="00742DE0"/>
    <w:rsid w:val="00743022"/>
    <w:rsid w:val="0074347A"/>
    <w:rsid w:val="00743A75"/>
    <w:rsid w:val="00743B22"/>
    <w:rsid w:val="00743BF5"/>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88C"/>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5C26"/>
    <w:rsid w:val="0077613A"/>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5B30"/>
    <w:rsid w:val="0078619E"/>
    <w:rsid w:val="00786398"/>
    <w:rsid w:val="007874EB"/>
    <w:rsid w:val="00787B9D"/>
    <w:rsid w:val="0079011C"/>
    <w:rsid w:val="0079012A"/>
    <w:rsid w:val="00790557"/>
    <w:rsid w:val="007907E4"/>
    <w:rsid w:val="007914D7"/>
    <w:rsid w:val="00792191"/>
    <w:rsid w:val="00792A56"/>
    <w:rsid w:val="007932FC"/>
    <w:rsid w:val="00794549"/>
    <w:rsid w:val="0079535F"/>
    <w:rsid w:val="00795B86"/>
    <w:rsid w:val="007965C6"/>
    <w:rsid w:val="007965EA"/>
    <w:rsid w:val="0079757B"/>
    <w:rsid w:val="00797F4C"/>
    <w:rsid w:val="007A05FA"/>
    <w:rsid w:val="007A0816"/>
    <w:rsid w:val="007A17B6"/>
    <w:rsid w:val="007A185F"/>
    <w:rsid w:val="007A1B24"/>
    <w:rsid w:val="007A22FB"/>
    <w:rsid w:val="007A2946"/>
    <w:rsid w:val="007A2A66"/>
    <w:rsid w:val="007A2DBC"/>
    <w:rsid w:val="007A30CB"/>
    <w:rsid w:val="007A31FE"/>
    <w:rsid w:val="007A342C"/>
    <w:rsid w:val="007A3847"/>
    <w:rsid w:val="007A390D"/>
    <w:rsid w:val="007A3A5E"/>
    <w:rsid w:val="007A3D2C"/>
    <w:rsid w:val="007A4190"/>
    <w:rsid w:val="007A43D0"/>
    <w:rsid w:val="007A44AE"/>
    <w:rsid w:val="007A56FE"/>
    <w:rsid w:val="007A5FC0"/>
    <w:rsid w:val="007A60A3"/>
    <w:rsid w:val="007A7311"/>
    <w:rsid w:val="007A74ED"/>
    <w:rsid w:val="007A7560"/>
    <w:rsid w:val="007B054C"/>
    <w:rsid w:val="007B17F3"/>
    <w:rsid w:val="007B1CA8"/>
    <w:rsid w:val="007B1CE6"/>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65AB"/>
    <w:rsid w:val="007C78FF"/>
    <w:rsid w:val="007D0177"/>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8F"/>
    <w:rsid w:val="007E73A4"/>
    <w:rsid w:val="007F0B99"/>
    <w:rsid w:val="007F24CB"/>
    <w:rsid w:val="007F2636"/>
    <w:rsid w:val="007F2AB5"/>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85E"/>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64D"/>
    <w:rsid w:val="008068E4"/>
    <w:rsid w:val="008070DD"/>
    <w:rsid w:val="008103C4"/>
    <w:rsid w:val="0081088E"/>
    <w:rsid w:val="00810E64"/>
    <w:rsid w:val="0081136E"/>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011E"/>
    <w:rsid w:val="00830B05"/>
    <w:rsid w:val="008315E8"/>
    <w:rsid w:val="0083276A"/>
    <w:rsid w:val="00832B6E"/>
    <w:rsid w:val="00832C54"/>
    <w:rsid w:val="0083316F"/>
    <w:rsid w:val="008331BD"/>
    <w:rsid w:val="00833B4C"/>
    <w:rsid w:val="00834511"/>
    <w:rsid w:val="008346E1"/>
    <w:rsid w:val="008346F6"/>
    <w:rsid w:val="00834956"/>
    <w:rsid w:val="00834E1A"/>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5D19"/>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35D"/>
    <w:rsid w:val="0085454E"/>
    <w:rsid w:val="00854E1F"/>
    <w:rsid w:val="0085527A"/>
    <w:rsid w:val="00856E37"/>
    <w:rsid w:val="00856E9E"/>
    <w:rsid w:val="0085706E"/>
    <w:rsid w:val="00857347"/>
    <w:rsid w:val="00860087"/>
    <w:rsid w:val="008610DC"/>
    <w:rsid w:val="00861819"/>
    <w:rsid w:val="008618EE"/>
    <w:rsid w:val="00861D18"/>
    <w:rsid w:val="00862712"/>
    <w:rsid w:val="00862B31"/>
    <w:rsid w:val="00862D5A"/>
    <w:rsid w:val="0086345A"/>
    <w:rsid w:val="00863906"/>
    <w:rsid w:val="008640E1"/>
    <w:rsid w:val="00864912"/>
    <w:rsid w:val="00864E9D"/>
    <w:rsid w:val="00865008"/>
    <w:rsid w:val="00865D1F"/>
    <w:rsid w:val="00865D63"/>
    <w:rsid w:val="008660F0"/>
    <w:rsid w:val="0086632A"/>
    <w:rsid w:val="00866422"/>
    <w:rsid w:val="00866B87"/>
    <w:rsid w:val="008701F7"/>
    <w:rsid w:val="00870916"/>
    <w:rsid w:val="008716C7"/>
    <w:rsid w:val="00871CB1"/>
    <w:rsid w:val="00871D87"/>
    <w:rsid w:val="0087213F"/>
    <w:rsid w:val="008721EC"/>
    <w:rsid w:val="00872D7D"/>
    <w:rsid w:val="00873356"/>
    <w:rsid w:val="00873A3A"/>
    <w:rsid w:val="00873A4D"/>
    <w:rsid w:val="00873CF4"/>
    <w:rsid w:val="0087402E"/>
    <w:rsid w:val="008743F8"/>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1AF"/>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BBB"/>
    <w:rsid w:val="00892CA4"/>
    <w:rsid w:val="00892D98"/>
    <w:rsid w:val="00892F16"/>
    <w:rsid w:val="0089335D"/>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0C93"/>
    <w:rsid w:val="008B1126"/>
    <w:rsid w:val="008B1341"/>
    <w:rsid w:val="008B260E"/>
    <w:rsid w:val="008B263F"/>
    <w:rsid w:val="008B2C73"/>
    <w:rsid w:val="008B32DE"/>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0E32"/>
    <w:rsid w:val="008C10FE"/>
    <w:rsid w:val="008C12C0"/>
    <w:rsid w:val="008C135B"/>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3CD"/>
    <w:rsid w:val="008D6501"/>
    <w:rsid w:val="008D6BB7"/>
    <w:rsid w:val="008D73B7"/>
    <w:rsid w:val="008D7B9F"/>
    <w:rsid w:val="008E0AC6"/>
    <w:rsid w:val="008E1EC8"/>
    <w:rsid w:val="008E23AD"/>
    <w:rsid w:val="008E29EF"/>
    <w:rsid w:val="008E29F2"/>
    <w:rsid w:val="008E2E83"/>
    <w:rsid w:val="008E4E44"/>
    <w:rsid w:val="008E4EDA"/>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2DDF"/>
    <w:rsid w:val="008F34BA"/>
    <w:rsid w:val="008F3B07"/>
    <w:rsid w:val="008F4699"/>
    <w:rsid w:val="008F4827"/>
    <w:rsid w:val="008F4A19"/>
    <w:rsid w:val="008F4B1A"/>
    <w:rsid w:val="008F4D75"/>
    <w:rsid w:val="008F4E5C"/>
    <w:rsid w:val="008F5845"/>
    <w:rsid w:val="008F5A63"/>
    <w:rsid w:val="008F6873"/>
    <w:rsid w:val="008F6CA8"/>
    <w:rsid w:val="008F6CEE"/>
    <w:rsid w:val="008F6DAA"/>
    <w:rsid w:val="008F718B"/>
    <w:rsid w:val="00901231"/>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A5"/>
    <w:rsid w:val="00912EFF"/>
    <w:rsid w:val="00913D2E"/>
    <w:rsid w:val="00915D66"/>
    <w:rsid w:val="0091647D"/>
    <w:rsid w:val="00916700"/>
    <w:rsid w:val="00916B9E"/>
    <w:rsid w:val="00916E92"/>
    <w:rsid w:val="00917012"/>
    <w:rsid w:val="009176FF"/>
    <w:rsid w:val="00917E02"/>
    <w:rsid w:val="00920B05"/>
    <w:rsid w:val="00920CE0"/>
    <w:rsid w:val="00921A96"/>
    <w:rsid w:val="00921BA3"/>
    <w:rsid w:val="00921E1C"/>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55B3"/>
    <w:rsid w:val="0093586D"/>
    <w:rsid w:val="00935F89"/>
    <w:rsid w:val="009363C1"/>
    <w:rsid w:val="00937668"/>
    <w:rsid w:val="00940414"/>
    <w:rsid w:val="0094060B"/>
    <w:rsid w:val="009406F1"/>
    <w:rsid w:val="00940778"/>
    <w:rsid w:val="00941608"/>
    <w:rsid w:val="0094175B"/>
    <w:rsid w:val="009421F6"/>
    <w:rsid w:val="0094253E"/>
    <w:rsid w:val="009425F0"/>
    <w:rsid w:val="00942710"/>
    <w:rsid w:val="00942AD2"/>
    <w:rsid w:val="00942BD3"/>
    <w:rsid w:val="00943010"/>
    <w:rsid w:val="00943741"/>
    <w:rsid w:val="0094413E"/>
    <w:rsid w:val="0094439E"/>
    <w:rsid w:val="0094539C"/>
    <w:rsid w:val="0094559B"/>
    <w:rsid w:val="009455D3"/>
    <w:rsid w:val="00945E0F"/>
    <w:rsid w:val="00946B5E"/>
    <w:rsid w:val="00946F06"/>
    <w:rsid w:val="00946FCB"/>
    <w:rsid w:val="0095033F"/>
    <w:rsid w:val="00950430"/>
    <w:rsid w:val="009506DF"/>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034"/>
    <w:rsid w:val="00964781"/>
    <w:rsid w:val="00965545"/>
    <w:rsid w:val="00965F40"/>
    <w:rsid w:val="00966098"/>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E2A"/>
    <w:rsid w:val="00980FC3"/>
    <w:rsid w:val="009815BE"/>
    <w:rsid w:val="0098265A"/>
    <w:rsid w:val="00982921"/>
    <w:rsid w:val="00982AC8"/>
    <w:rsid w:val="00982E54"/>
    <w:rsid w:val="00983465"/>
    <w:rsid w:val="00985F04"/>
    <w:rsid w:val="00986126"/>
    <w:rsid w:val="00986B4C"/>
    <w:rsid w:val="00986F45"/>
    <w:rsid w:val="0098744E"/>
    <w:rsid w:val="00987DA2"/>
    <w:rsid w:val="00990013"/>
    <w:rsid w:val="00994B2A"/>
    <w:rsid w:val="009952B9"/>
    <w:rsid w:val="009959AB"/>
    <w:rsid w:val="00995B85"/>
    <w:rsid w:val="009960C7"/>
    <w:rsid w:val="009961C4"/>
    <w:rsid w:val="009963CF"/>
    <w:rsid w:val="00996444"/>
    <w:rsid w:val="00996483"/>
    <w:rsid w:val="00996D8A"/>
    <w:rsid w:val="00996F98"/>
    <w:rsid w:val="009970E6"/>
    <w:rsid w:val="009A02DC"/>
    <w:rsid w:val="009A1FCF"/>
    <w:rsid w:val="009A29EA"/>
    <w:rsid w:val="009A2A51"/>
    <w:rsid w:val="009A2A88"/>
    <w:rsid w:val="009A2B31"/>
    <w:rsid w:val="009A2D0E"/>
    <w:rsid w:val="009A3774"/>
    <w:rsid w:val="009A37A6"/>
    <w:rsid w:val="009A37AD"/>
    <w:rsid w:val="009A3DB8"/>
    <w:rsid w:val="009A448F"/>
    <w:rsid w:val="009A46EC"/>
    <w:rsid w:val="009A551A"/>
    <w:rsid w:val="009A5C53"/>
    <w:rsid w:val="009A5FE9"/>
    <w:rsid w:val="009A6254"/>
    <w:rsid w:val="009A6F12"/>
    <w:rsid w:val="009A70A3"/>
    <w:rsid w:val="009B0030"/>
    <w:rsid w:val="009B02A5"/>
    <w:rsid w:val="009B1511"/>
    <w:rsid w:val="009B1C34"/>
    <w:rsid w:val="009B1D98"/>
    <w:rsid w:val="009B1E51"/>
    <w:rsid w:val="009B2516"/>
    <w:rsid w:val="009B25E4"/>
    <w:rsid w:val="009B2AC6"/>
    <w:rsid w:val="009B2E42"/>
    <w:rsid w:val="009B310F"/>
    <w:rsid w:val="009B356A"/>
    <w:rsid w:val="009B3A92"/>
    <w:rsid w:val="009B3F0D"/>
    <w:rsid w:val="009B5F9C"/>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D7898"/>
    <w:rsid w:val="009D79FA"/>
    <w:rsid w:val="009E0656"/>
    <w:rsid w:val="009E0849"/>
    <w:rsid w:val="009E1D05"/>
    <w:rsid w:val="009E1E52"/>
    <w:rsid w:val="009E27E7"/>
    <w:rsid w:val="009E2CAF"/>
    <w:rsid w:val="009E2CF1"/>
    <w:rsid w:val="009E3180"/>
    <w:rsid w:val="009E3753"/>
    <w:rsid w:val="009E3CA4"/>
    <w:rsid w:val="009E47F1"/>
    <w:rsid w:val="009E5389"/>
    <w:rsid w:val="009E6BAA"/>
    <w:rsid w:val="009E6E9A"/>
    <w:rsid w:val="009E70A8"/>
    <w:rsid w:val="009F0192"/>
    <w:rsid w:val="009F1436"/>
    <w:rsid w:val="009F2696"/>
    <w:rsid w:val="009F33AB"/>
    <w:rsid w:val="009F3441"/>
    <w:rsid w:val="009F3478"/>
    <w:rsid w:val="009F36AC"/>
    <w:rsid w:val="009F4688"/>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D7D"/>
    <w:rsid w:val="00A16786"/>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27FE5"/>
    <w:rsid w:val="00A303B0"/>
    <w:rsid w:val="00A3042D"/>
    <w:rsid w:val="00A31A4B"/>
    <w:rsid w:val="00A32DD9"/>
    <w:rsid w:val="00A336AF"/>
    <w:rsid w:val="00A33D33"/>
    <w:rsid w:val="00A344D2"/>
    <w:rsid w:val="00A34F34"/>
    <w:rsid w:val="00A36847"/>
    <w:rsid w:val="00A37F7B"/>
    <w:rsid w:val="00A40661"/>
    <w:rsid w:val="00A4077D"/>
    <w:rsid w:val="00A41885"/>
    <w:rsid w:val="00A41E55"/>
    <w:rsid w:val="00A42608"/>
    <w:rsid w:val="00A43029"/>
    <w:rsid w:val="00A437F1"/>
    <w:rsid w:val="00A43910"/>
    <w:rsid w:val="00A43D71"/>
    <w:rsid w:val="00A43EFE"/>
    <w:rsid w:val="00A44663"/>
    <w:rsid w:val="00A44BCD"/>
    <w:rsid w:val="00A458C2"/>
    <w:rsid w:val="00A4591B"/>
    <w:rsid w:val="00A459B6"/>
    <w:rsid w:val="00A45BFC"/>
    <w:rsid w:val="00A45E63"/>
    <w:rsid w:val="00A464F7"/>
    <w:rsid w:val="00A46AFB"/>
    <w:rsid w:val="00A47BF8"/>
    <w:rsid w:val="00A501CA"/>
    <w:rsid w:val="00A506C0"/>
    <w:rsid w:val="00A506D3"/>
    <w:rsid w:val="00A50AFC"/>
    <w:rsid w:val="00A52360"/>
    <w:rsid w:val="00A52828"/>
    <w:rsid w:val="00A52F0E"/>
    <w:rsid w:val="00A53208"/>
    <w:rsid w:val="00A53D41"/>
    <w:rsid w:val="00A545C1"/>
    <w:rsid w:val="00A54972"/>
    <w:rsid w:val="00A54C10"/>
    <w:rsid w:val="00A54F12"/>
    <w:rsid w:val="00A54FC4"/>
    <w:rsid w:val="00A55D81"/>
    <w:rsid w:val="00A5664E"/>
    <w:rsid w:val="00A56AFD"/>
    <w:rsid w:val="00A57B39"/>
    <w:rsid w:val="00A57FCB"/>
    <w:rsid w:val="00A602EB"/>
    <w:rsid w:val="00A603C6"/>
    <w:rsid w:val="00A607C3"/>
    <w:rsid w:val="00A609CC"/>
    <w:rsid w:val="00A60AA9"/>
    <w:rsid w:val="00A623BA"/>
    <w:rsid w:val="00A62557"/>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9DC"/>
    <w:rsid w:val="00A83C99"/>
    <w:rsid w:val="00A84637"/>
    <w:rsid w:val="00A850BA"/>
    <w:rsid w:val="00A85304"/>
    <w:rsid w:val="00A85ACE"/>
    <w:rsid w:val="00A85E53"/>
    <w:rsid w:val="00A86BD0"/>
    <w:rsid w:val="00A8730A"/>
    <w:rsid w:val="00A87849"/>
    <w:rsid w:val="00A878A8"/>
    <w:rsid w:val="00A87D42"/>
    <w:rsid w:val="00A87D82"/>
    <w:rsid w:val="00A90000"/>
    <w:rsid w:val="00A90396"/>
    <w:rsid w:val="00A903CA"/>
    <w:rsid w:val="00A9108D"/>
    <w:rsid w:val="00A91ADD"/>
    <w:rsid w:val="00A91D8A"/>
    <w:rsid w:val="00A92656"/>
    <w:rsid w:val="00A92721"/>
    <w:rsid w:val="00A933B6"/>
    <w:rsid w:val="00A935E9"/>
    <w:rsid w:val="00A9391E"/>
    <w:rsid w:val="00A93DCD"/>
    <w:rsid w:val="00A9501E"/>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41"/>
    <w:rsid w:val="00AA6EC8"/>
    <w:rsid w:val="00AA7329"/>
    <w:rsid w:val="00AA7421"/>
    <w:rsid w:val="00AA78C7"/>
    <w:rsid w:val="00AB0D63"/>
    <w:rsid w:val="00AB0EFC"/>
    <w:rsid w:val="00AB18D6"/>
    <w:rsid w:val="00AB1EAB"/>
    <w:rsid w:val="00AB2599"/>
    <w:rsid w:val="00AB356A"/>
    <w:rsid w:val="00AB4864"/>
    <w:rsid w:val="00AB4FC1"/>
    <w:rsid w:val="00AB5184"/>
    <w:rsid w:val="00AB51D1"/>
    <w:rsid w:val="00AB5720"/>
    <w:rsid w:val="00AB5BDD"/>
    <w:rsid w:val="00AB613B"/>
    <w:rsid w:val="00AB639F"/>
    <w:rsid w:val="00AB663C"/>
    <w:rsid w:val="00AB7109"/>
    <w:rsid w:val="00AB7892"/>
    <w:rsid w:val="00AC15B9"/>
    <w:rsid w:val="00AC18B5"/>
    <w:rsid w:val="00AC1A38"/>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0BD"/>
    <w:rsid w:val="00AD11BB"/>
    <w:rsid w:val="00AD18A8"/>
    <w:rsid w:val="00AD1BF5"/>
    <w:rsid w:val="00AD26B0"/>
    <w:rsid w:val="00AD307F"/>
    <w:rsid w:val="00AD3270"/>
    <w:rsid w:val="00AD3F30"/>
    <w:rsid w:val="00AD51D5"/>
    <w:rsid w:val="00AD550D"/>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3D90"/>
    <w:rsid w:val="00AE5862"/>
    <w:rsid w:val="00AE586B"/>
    <w:rsid w:val="00AE5891"/>
    <w:rsid w:val="00AE682B"/>
    <w:rsid w:val="00AE6CE1"/>
    <w:rsid w:val="00AE75D3"/>
    <w:rsid w:val="00AE79A1"/>
    <w:rsid w:val="00AF01BA"/>
    <w:rsid w:val="00AF0B3B"/>
    <w:rsid w:val="00AF109C"/>
    <w:rsid w:val="00AF10AE"/>
    <w:rsid w:val="00AF1E58"/>
    <w:rsid w:val="00AF3168"/>
    <w:rsid w:val="00AF32CF"/>
    <w:rsid w:val="00AF3303"/>
    <w:rsid w:val="00AF3483"/>
    <w:rsid w:val="00AF36F1"/>
    <w:rsid w:val="00AF48B6"/>
    <w:rsid w:val="00AF48C9"/>
    <w:rsid w:val="00AF5656"/>
    <w:rsid w:val="00AF5C7B"/>
    <w:rsid w:val="00AF5DFA"/>
    <w:rsid w:val="00AF5F3C"/>
    <w:rsid w:val="00AF6071"/>
    <w:rsid w:val="00AF61BB"/>
    <w:rsid w:val="00AF7AE2"/>
    <w:rsid w:val="00AF7C2B"/>
    <w:rsid w:val="00B01236"/>
    <w:rsid w:val="00B01CBA"/>
    <w:rsid w:val="00B01F29"/>
    <w:rsid w:val="00B020B6"/>
    <w:rsid w:val="00B02E1F"/>
    <w:rsid w:val="00B031AA"/>
    <w:rsid w:val="00B03427"/>
    <w:rsid w:val="00B0345D"/>
    <w:rsid w:val="00B036F3"/>
    <w:rsid w:val="00B0372E"/>
    <w:rsid w:val="00B038E4"/>
    <w:rsid w:val="00B03D46"/>
    <w:rsid w:val="00B0489D"/>
    <w:rsid w:val="00B04BF6"/>
    <w:rsid w:val="00B0549A"/>
    <w:rsid w:val="00B05B97"/>
    <w:rsid w:val="00B06473"/>
    <w:rsid w:val="00B06742"/>
    <w:rsid w:val="00B06A5A"/>
    <w:rsid w:val="00B06EB8"/>
    <w:rsid w:val="00B0713C"/>
    <w:rsid w:val="00B0766F"/>
    <w:rsid w:val="00B100EF"/>
    <w:rsid w:val="00B105E7"/>
    <w:rsid w:val="00B118BA"/>
    <w:rsid w:val="00B11D63"/>
    <w:rsid w:val="00B11EF2"/>
    <w:rsid w:val="00B120E6"/>
    <w:rsid w:val="00B121FC"/>
    <w:rsid w:val="00B123FE"/>
    <w:rsid w:val="00B127D7"/>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970"/>
    <w:rsid w:val="00B22B39"/>
    <w:rsid w:val="00B2334C"/>
    <w:rsid w:val="00B23827"/>
    <w:rsid w:val="00B23B28"/>
    <w:rsid w:val="00B23EA5"/>
    <w:rsid w:val="00B2423D"/>
    <w:rsid w:val="00B24D1E"/>
    <w:rsid w:val="00B25116"/>
    <w:rsid w:val="00B25374"/>
    <w:rsid w:val="00B25775"/>
    <w:rsid w:val="00B25BA3"/>
    <w:rsid w:val="00B2684F"/>
    <w:rsid w:val="00B278B8"/>
    <w:rsid w:val="00B27D0E"/>
    <w:rsid w:val="00B27DC7"/>
    <w:rsid w:val="00B316F5"/>
    <w:rsid w:val="00B32BD2"/>
    <w:rsid w:val="00B33A24"/>
    <w:rsid w:val="00B33EC2"/>
    <w:rsid w:val="00B341EC"/>
    <w:rsid w:val="00B34859"/>
    <w:rsid w:val="00B34A77"/>
    <w:rsid w:val="00B34E4D"/>
    <w:rsid w:val="00B3559B"/>
    <w:rsid w:val="00B35A47"/>
    <w:rsid w:val="00B35E47"/>
    <w:rsid w:val="00B35F0A"/>
    <w:rsid w:val="00B3611D"/>
    <w:rsid w:val="00B3740C"/>
    <w:rsid w:val="00B37760"/>
    <w:rsid w:val="00B40B31"/>
    <w:rsid w:val="00B416FA"/>
    <w:rsid w:val="00B41776"/>
    <w:rsid w:val="00B41E63"/>
    <w:rsid w:val="00B41F4C"/>
    <w:rsid w:val="00B420BA"/>
    <w:rsid w:val="00B42B2D"/>
    <w:rsid w:val="00B44D24"/>
    <w:rsid w:val="00B44EC0"/>
    <w:rsid w:val="00B45461"/>
    <w:rsid w:val="00B45573"/>
    <w:rsid w:val="00B46066"/>
    <w:rsid w:val="00B467E3"/>
    <w:rsid w:val="00B46E9B"/>
    <w:rsid w:val="00B475A8"/>
    <w:rsid w:val="00B479C5"/>
    <w:rsid w:val="00B479D9"/>
    <w:rsid w:val="00B51372"/>
    <w:rsid w:val="00B51E98"/>
    <w:rsid w:val="00B52A51"/>
    <w:rsid w:val="00B5363C"/>
    <w:rsid w:val="00B53A6C"/>
    <w:rsid w:val="00B53E49"/>
    <w:rsid w:val="00B54BF6"/>
    <w:rsid w:val="00B54DB8"/>
    <w:rsid w:val="00B56C9F"/>
    <w:rsid w:val="00B5716F"/>
    <w:rsid w:val="00B5757A"/>
    <w:rsid w:val="00B5774A"/>
    <w:rsid w:val="00B6115C"/>
    <w:rsid w:val="00B6143B"/>
    <w:rsid w:val="00B6205F"/>
    <w:rsid w:val="00B623C1"/>
    <w:rsid w:val="00B62EC7"/>
    <w:rsid w:val="00B63937"/>
    <w:rsid w:val="00B64481"/>
    <w:rsid w:val="00B65889"/>
    <w:rsid w:val="00B65DE8"/>
    <w:rsid w:val="00B65FAF"/>
    <w:rsid w:val="00B66371"/>
    <w:rsid w:val="00B667B9"/>
    <w:rsid w:val="00B66DE5"/>
    <w:rsid w:val="00B70868"/>
    <w:rsid w:val="00B709F6"/>
    <w:rsid w:val="00B70D76"/>
    <w:rsid w:val="00B70FDF"/>
    <w:rsid w:val="00B718E8"/>
    <w:rsid w:val="00B7208A"/>
    <w:rsid w:val="00B73184"/>
    <w:rsid w:val="00B73209"/>
    <w:rsid w:val="00B73A4A"/>
    <w:rsid w:val="00B73F86"/>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0AE"/>
    <w:rsid w:val="00B8149D"/>
    <w:rsid w:val="00B817D9"/>
    <w:rsid w:val="00B8228C"/>
    <w:rsid w:val="00B8251B"/>
    <w:rsid w:val="00B8280E"/>
    <w:rsid w:val="00B82F3F"/>
    <w:rsid w:val="00B83388"/>
    <w:rsid w:val="00B83433"/>
    <w:rsid w:val="00B838FB"/>
    <w:rsid w:val="00B83A2B"/>
    <w:rsid w:val="00B84B40"/>
    <w:rsid w:val="00B84FB1"/>
    <w:rsid w:val="00B85048"/>
    <w:rsid w:val="00B8506E"/>
    <w:rsid w:val="00B85958"/>
    <w:rsid w:val="00B85D36"/>
    <w:rsid w:val="00B85F2F"/>
    <w:rsid w:val="00B85FEE"/>
    <w:rsid w:val="00B86B4E"/>
    <w:rsid w:val="00B8760C"/>
    <w:rsid w:val="00B87C43"/>
    <w:rsid w:val="00B87C76"/>
    <w:rsid w:val="00B87DD8"/>
    <w:rsid w:val="00B90839"/>
    <w:rsid w:val="00B90F1F"/>
    <w:rsid w:val="00B91462"/>
    <w:rsid w:val="00B91A45"/>
    <w:rsid w:val="00B91D57"/>
    <w:rsid w:val="00B922EF"/>
    <w:rsid w:val="00B93231"/>
    <w:rsid w:val="00B93251"/>
    <w:rsid w:val="00B93755"/>
    <w:rsid w:val="00B94773"/>
    <w:rsid w:val="00B95298"/>
    <w:rsid w:val="00B95BF9"/>
    <w:rsid w:val="00B95D47"/>
    <w:rsid w:val="00B961B2"/>
    <w:rsid w:val="00B96678"/>
    <w:rsid w:val="00B96AF9"/>
    <w:rsid w:val="00B96CC8"/>
    <w:rsid w:val="00B96DAA"/>
    <w:rsid w:val="00B96F70"/>
    <w:rsid w:val="00B970E0"/>
    <w:rsid w:val="00B97A16"/>
    <w:rsid w:val="00B97C30"/>
    <w:rsid w:val="00BA03B8"/>
    <w:rsid w:val="00BA0623"/>
    <w:rsid w:val="00BA0A16"/>
    <w:rsid w:val="00BA2166"/>
    <w:rsid w:val="00BA2977"/>
    <w:rsid w:val="00BA2BC0"/>
    <w:rsid w:val="00BA6B82"/>
    <w:rsid w:val="00BA7025"/>
    <w:rsid w:val="00BA739E"/>
    <w:rsid w:val="00BB01DD"/>
    <w:rsid w:val="00BB1528"/>
    <w:rsid w:val="00BB1A17"/>
    <w:rsid w:val="00BB1AF7"/>
    <w:rsid w:val="00BB2672"/>
    <w:rsid w:val="00BB2873"/>
    <w:rsid w:val="00BB3AEF"/>
    <w:rsid w:val="00BB43C0"/>
    <w:rsid w:val="00BB46B7"/>
    <w:rsid w:val="00BB5018"/>
    <w:rsid w:val="00BB6A94"/>
    <w:rsid w:val="00BB70B6"/>
    <w:rsid w:val="00BB7BA1"/>
    <w:rsid w:val="00BC0564"/>
    <w:rsid w:val="00BC075C"/>
    <w:rsid w:val="00BC1C29"/>
    <w:rsid w:val="00BC2804"/>
    <w:rsid w:val="00BC29A0"/>
    <w:rsid w:val="00BC2E14"/>
    <w:rsid w:val="00BC37DC"/>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69B1"/>
    <w:rsid w:val="00BE71D9"/>
    <w:rsid w:val="00BE74FE"/>
    <w:rsid w:val="00BE7692"/>
    <w:rsid w:val="00BE7A95"/>
    <w:rsid w:val="00BF0622"/>
    <w:rsid w:val="00BF1AE4"/>
    <w:rsid w:val="00BF1CB0"/>
    <w:rsid w:val="00BF28E8"/>
    <w:rsid w:val="00BF316D"/>
    <w:rsid w:val="00BF317F"/>
    <w:rsid w:val="00BF3500"/>
    <w:rsid w:val="00BF3C69"/>
    <w:rsid w:val="00BF42D7"/>
    <w:rsid w:val="00BF448F"/>
    <w:rsid w:val="00BF482C"/>
    <w:rsid w:val="00BF4894"/>
    <w:rsid w:val="00BF5A89"/>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091"/>
    <w:rsid w:val="00C0429B"/>
    <w:rsid w:val="00C04EEA"/>
    <w:rsid w:val="00C04F96"/>
    <w:rsid w:val="00C04FEA"/>
    <w:rsid w:val="00C058C7"/>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17D90"/>
    <w:rsid w:val="00C20935"/>
    <w:rsid w:val="00C21138"/>
    <w:rsid w:val="00C211B4"/>
    <w:rsid w:val="00C2179B"/>
    <w:rsid w:val="00C2259C"/>
    <w:rsid w:val="00C229DE"/>
    <w:rsid w:val="00C22E2F"/>
    <w:rsid w:val="00C23981"/>
    <w:rsid w:val="00C23D28"/>
    <w:rsid w:val="00C24427"/>
    <w:rsid w:val="00C2482F"/>
    <w:rsid w:val="00C25B30"/>
    <w:rsid w:val="00C266EC"/>
    <w:rsid w:val="00C26A02"/>
    <w:rsid w:val="00C26C64"/>
    <w:rsid w:val="00C27802"/>
    <w:rsid w:val="00C30910"/>
    <w:rsid w:val="00C30983"/>
    <w:rsid w:val="00C30CE1"/>
    <w:rsid w:val="00C31233"/>
    <w:rsid w:val="00C312E7"/>
    <w:rsid w:val="00C313FF"/>
    <w:rsid w:val="00C31AF6"/>
    <w:rsid w:val="00C324F9"/>
    <w:rsid w:val="00C32C49"/>
    <w:rsid w:val="00C34050"/>
    <w:rsid w:val="00C341A5"/>
    <w:rsid w:val="00C346F0"/>
    <w:rsid w:val="00C349F7"/>
    <w:rsid w:val="00C354FA"/>
    <w:rsid w:val="00C35C41"/>
    <w:rsid w:val="00C35CC9"/>
    <w:rsid w:val="00C367D9"/>
    <w:rsid w:val="00C369E4"/>
    <w:rsid w:val="00C36CCF"/>
    <w:rsid w:val="00C36F95"/>
    <w:rsid w:val="00C41431"/>
    <w:rsid w:val="00C41B30"/>
    <w:rsid w:val="00C41D32"/>
    <w:rsid w:val="00C41E83"/>
    <w:rsid w:val="00C41E9B"/>
    <w:rsid w:val="00C422AB"/>
    <w:rsid w:val="00C423E7"/>
    <w:rsid w:val="00C435A5"/>
    <w:rsid w:val="00C43C78"/>
    <w:rsid w:val="00C43F09"/>
    <w:rsid w:val="00C4414B"/>
    <w:rsid w:val="00C44433"/>
    <w:rsid w:val="00C45042"/>
    <w:rsid w:val="00C451DC"/>
    <w:rsid w:val="00C45B91"/>
    <w:rsid w:val="00C470C4"/>
    <w:rsid w:val="00C479AB"/>
    <w:rsid w:val="00C47AD2"/>
    <w:rsid w:val="00C505B1"/>
    <w:rsid w:val="00C5065A"/>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0C77"/>
    <w:rsid w:val="00C71353"/>
    <w:rsid w:val="00C7146E"/>
    <w:rsid w:val="00C7157A"/>
    <w:rsid w:val="00C72AAB"/>
    <w:rsid w:val="00C72D72"/>
    <w:rsid w:val="00C72F8A"/>
    <w:rsid w:val="00C731B9"/>
    <w:rsid w:val="00C7386B"/>
    <w:rsid w:val="00C73FEB"/>
    <w:rsid w:val="00C748EA"/>
    <w:rsid w:val="00C74D6E"/>
    <w:rsid w:val="00C74EDB"/>
    <w:rsid w:val="00C75283"/>
    <w:rsid w:val="00C75D0B"/>
    <w:rsid w:val="00C764B1"/>
    <w:rsid w:val="00C76939"/>
    <w:rsid w:val="00C770CB"/>
    <w:rsid w:val="00C77757"/>
    <w:rsid w:val="00C7790B"/>
    <w:rsid w:val="00C77E25"/>
    <w:rsid w:val="00C802B2"/>
    <w:rsid w:val="00C80606"/>
    <w:rsid w:val="00C8176F"/>
    <w:rsid w:val="00C82041"/>
    <w:rsid w:val="00C824AA"/>
    <w:rsid w:val="00C82995"/>
    <w:rsid w:val="00C83234"/>
    <w:rsid w:val="00C833C1"/>
    <w:rsid w:val="00C83F81"/>
    <w:rsid w:val="00C8614D"/>
    <w:rsid w:val="00C86293"/>
    <w:rsid w:val="00C863DE"/>
    <w:rsid w:val="00C8675D"/>
    <w:rsid w:val="00C873A1"/>
    <w:rsid w:val="00C87608"/>
    <w:rsid w:val="00C900B8"/>
    <w:rsid w:val="00C9049B"/>
    <w:rsid w:val="00C90E00"/>
    <w:rsid w:val="00C91840"/>
    <w:rsid w:val="00C91A64"/>
    <w:rsid w:val="00C91CD5"/>
    <w:rsid w:val="00C91E9E"/>
    <w:rsid w:val="00C920CF"/>
    <w:rsid w:val="00C92131"/>
    <w:rsid w:val="00C93ED4"/>
    <w:rsid w:val="00C9527F"/>
    <w:rsid w:val="00C95426"/>
    <w:rsid w:val="00C958FD"/>
    <w:rsid w:val="00C95A5B"/>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53B9"/>
    <w:rsid w:val="00CA53BA"/>
    <w:rsid w:val="00CA5E39"/>
    <w:rsid w:val="00CA5E72"/>
    <w:rsid w:val="00CA6873"/>
    <w:rsid w:val="00CA6D7F"/>
    <w:rsid w:val="00CA70D5"/>
    <w:rsid w:val="00CA75FB"/>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1D73"/>
    <w:rsid w:val="00CC2561"/>
    <w:rsid w:val="00CC2DD4"/>
    <w:rsid w:val="00CC2E24"/>
    <w:rsid w:val="00CC43A2"/>
    <w:rsid w:val="00CC4581"/>
    <w:rsid w:val="00CC49FD"/>
    <w:rsid w:val="00CC56B1"/>
    <w:rsid w:val="00CC58E0"/>
    <w:rsid w:val="00CC5BB9"/>
    <w:rsid w:val="00CC5D7B"/>
    <w:rsid w:val="00CC5DEA"/>
    <w:rsid w:val="00CC6472"/>
    <w:rsid w:val="00CD02A7"/>
    <w:rsid w:val="00CD05AA"/>
    <w:rsid w:val="00CD0AA0"/>
    <w:rsid w:val="00CD1223"/>
    <w:rsid w:val="00CD1244"/>
    <w:rsid w:val="00CD18CA"/>
    <w:rsid w:val="00CD1C29"/>
    <w:rsid w:val="00CD3C01"/>
    <w:rsid w:val="00CD41C1"/>
    <w:rsid w:val="00CD427E"/>
    <w:rsid w:val="00CD4697"/>
    <w:rsid w:val="00CD46C8"/>
    <w:rsid w:val="00CD4A92"/>
    <w:rsid w:val="00CD4CF6"/>
    <w:rsid w:val="00CD4D3C"/>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1D9D"/>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0860"/>
    <w:rsid w:val="00CF1044"/>
    <w:rsid w:val="00CF19A1"/>
    <w:rsid w:val="00CF1B4A"/>
    <w:rsid w:val="00CF21A3"/>
    <w:rsid w:val="00CF267C"/>
    <w:rsid w:val="00CF3069"/>
    <w:rsid w:val="00CF3997"/>
    <w:rsid w:val="00CF3F59"/>
    <w:rsid w:val="00CF5E14"/>
    <w:rsid w:val="00CF6A13"/>
    <w:rsid w:val="00CF6EDF"/>
    <w:rsid w:val="00CF7044"/>
    <w:rsid w:val="00CF769B"/>
    <w:rsid w:val="00CF7D7C"/>
    <w:rsid w:val="00D012FA"/>
    <w:rsid w:val="00D01CA6"/>
    <w:rsid w:val="00D0212B"/>
    <w:rsid w:val="00D0233C"/>
    <w:rsid w:val="00D02493"/>
    <w:rsid w:val="00D030CE"/>
    <w:rsid w:val="00D03AEE"/>
    <w:rsid w:val="00D03E0E"/>
    <w:rsid w:val="00D048EB"/>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3B"/>
    <w:rsid w:val="00D154E9"/>
    <w:rsid w:val="00D155D9"/>
    <w:rsid w:val="00D15E52"/>
    <w:rsid w:val="00D1686B"/>
    <w:rsid w:val="00D16912"/>
    <w:rsid w:val="00D16BC9"/>
    <w:rsid w:val="00D16CA5"/>
    <w:rsid w:val="00D16F03"/>
    <w:rsid w:val="00D1797C"/>
    <w:rsid w:val="00D179E3"/>
    <w:rsid w:val="00D17AFF"/>
    <w:rsid w:val="00D17C95"/>
    <w:rsid w:val="00D20069"/>
    <w:rsid w:val="00D20230"/>
    <w:rsid w:val="00D20BF9"/>
    <w:rsid w:val="00D20CA2"/>
    <w:rsid w:val="00D213B9"/>
    <w:rsid w:val="00D214CC"/>
    <w:rsid w:val="00D218D2"/>
    <w:rsid w:val="00D22DE5"/>
    <w:rsid w:val="00D23105"/>
    <w:rsid w:val="00D23997"/>
    <w:rsid w:val="00D242B5"/>
    <w:rsid w:val="00D244A1"/>
    <w:rsid w:val="00D24612"/>
    <w:rsid w:val="00D253D3"/>
    <w:rsid w:val="00D25405"/>
    <w:rsid w:val="00D254E7"/>
    <w:rsid w:val="00D2583A"/>
    <w:rsid w:val="00D25B51"/>
    <w:rsid w:val="00D25B63"/>
    <w:rsid w:val="00D25D88"/>
    <w:rsid w:val="00D26615"/>
    <w:rsid w:val="00D266DE"/>
    <w:rsid w:val="00D269EE"/>
    <w:rsid w:val="00D26C70"/>
    <w:rsid w:val="00D26CFF"/>
    <w:rsid w:val="00D26DD0"/>
    <w:rsid w:val="00D3012F"/>
    <w:rsid w:val="00D31571"/>
    <w:rsid w:val="00D31578"/>
    <w:rsid w:val="00D31B92"/>
    <w:rsid w:val="00D32447"/>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2BB"/>
    <w:rsid w:val="00D467B9"/>
    <w:rsid w:val="00D47834"/>
    <w:rsid w:val="00D47994"/>
    <w:rsid w:val="00D50A99"/>
    <w:rsid w:val="00D50C2E"/>
    <w:rsid w:val="00D51B57"/>
    <w:rsid w:val="00D52885"/>
    <w:rsid w:val="00D52BE0"/>
    <w:rsid w:val="00D52C9F"/>
    <w:rsid w:val="00D52D93"/>
    <w:rsid w:val="00D53761"/>
    <w:rsid w:val="00D53E71"/>
    <w:rsid w:val="00D53F6E"/>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90B"/>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2C9C"/>
    <w:rsid w:val="00D7307C"/>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8C8"/>
    <w:rsid w:val="00D85F93"/>
    <w:rsid w:val="00D86B4A"/>
    <w:rsid w:val="00D86DF6"/>
    <w:rsid w:val="00D877D0"/>
    <w:rsid w:val="00D87B71"/>
    <w:rsid w:val="00D87CFB"/>
    <w:rsid w:val="00D91317"/>
    <w:rsid w:val="00D91E8E"/>
    <w:rsid w:val="00D92C2B"/>
    <w:rsid w:val="00D92C41"/>
    <w:rsid w:val="00D9366C"/>
    <w:rsid w:val="00D93B45"/>
    <w:rsid w:val="00D93DF1"/>
    <w:rsid w:val="00D93F31"/>
    <w:rsid w:val="00D93F34"/>
    <w:rsid w:val="00D94268"/>
    <w:rsid w:val="00D944DD"/>
    <w:rsid w:val="00D9465D"/>
    <w:rsid w:val="00D94A31"/>
    <w:rsid w:val="00D96307"/>
    <w:rsid w:val="00D967F2"/>
    <w:rsid w:val="00D971CE"/>
    <w:rsid w:val="00D974D0"/>
    <w:rsid w:val="00D97715"/>
    <w:rsid w:val="00DA0CF6"/>
    <w:rsid w:val="00DA12F2"/>
    <w:rsid w:val="00DA1F94"/>
    <w:rsid w:val="00DA2AEA"/>
    <w:rsid w:val="00DA2CF7"/>
    <w:rsid w:val="00DA3887"/>
    <w:rsid w:val="00DA3AA7"/>
    <w:rsid w:val="00DA43D5"/>
    <w:rsid w:val="00DA453A"/>
    <w:rsid w:val="00DA4A3E"/>
    <w:rsid w:val="00DA4E2E"/>
    <w:rsid w:val="00DA5C9B"/>
    <w:rsid w:val="00DA5D19"/>
    <w:rsid w:val="00DA5E0F"/>
    <w:rsid w:val="00DA5E77"/>
    <w:rsid w:val="00DA5E99"/>
    <w:rsid w:val="00DA60B3"/>
    <w:rsid w:val="00DA6823"/>
    <w:rsid w:val="00DA68B4"/>
    <w:rsid w:val="00DA6A77"/>
    <w:rsid w:val="00DA6D6B"/>
    <w:rsid w:val="00DA70D2"/>
    <w:rsid w:val="00DA7496"/>
    <w:rsid w:val="00DA77D8"/>
    <w:rsid w:val="00DA7DA0"/>
    <w:rsid w:val="00DA7F4B"/>
    <w:rsid w:val="00DB0462"/>
    <w:rsid w:val="00DB071C"/>
    <w:rsid w:val="00DB08EC"/>
    <w:rsid w:val="00DB0938"/>
    <w:rsid w:val="00DB2569"/>
    <w:rsid w:val="00DB355A"/>
    <w:rsid w:val="00DB3622"/>
    <w:rsid w:val="00DB36DA"/>
    <w:rsid w:val="00DB372D"/>
    <w:rsid w:val="00DB3E12"/>
    <w:rsid w:val="00DB4502"/>
    <w:rsid w:val="00DB46DD"/>
    <w:rsid w:val="00DB4C71"/>
    <w:rsid w:val="00DB4CF6"/>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AC0"/>
    <w:rsid w:val="00DC6E62"/>
    <w:rsid w:val="00DC791A"/>
    <w:rsid w:val="00DC7EC1"/>
    <w:rsid w:val="00DD0DB5"/>
    <w:rsid w:val="00DD0DF1"/>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7B9"/>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845"/>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592D"/>
    <w:rsid w:val="00DF621B"/>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712"/>
    <w:rsid w:val="00E10DAA"/>
    <w:rsid w:val="00E11719"/>
    <w:rsid w:val="00E11CB7"/>
    <w:rsid w:val="00E1212F"/>
    <w:rsid w:val="00E1287A"/>
    <w:rsid w:val="00E133A0"/>
    <w:rsid w:val="00E13DC9"/>
    <w:rsid w:val="00E13DEE"/>
    <w:rsid w:val="00E143C6"/>
    <w:rsid w:val="00E14409"/>
    <w:rsid w:val="00E14AD7"/>
    <w:rsid w:val="00E14DF0"/>
    <w:rsid w:val="00E151D1"/>
    <w:rsid w:val="00E1540C"/>
    <w:rsid w:val="00E15D83"/>
    <w:rsid w:val="00E15F3D"/>
    <w:rsid w:val="00E1651F"/>
    <w:rsid w:val="00E16A40"/>
    <w:rsid w:val="00E2189F"/>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441"/>
    <w:rsid w:val="00E4064F"/>
    <w:rsid w:val="00E40AC9"/>
    <w:rsid w:val="00E40C84"/>
    <w:rsid w:val="00E415D8"/>
    <w:rsid w:val="00E41D74"/>
    <w:rsid w:val="00E426B4"/>
    <w:rsid w:val="00E426CC"/>
    <w:rsid w:val="00E43588"/>
    <w:rsid w:val="00E44E9C"/>
    <w:rsid w:val="00E4524D"/>
    <w:rsid w:val="00E452E9"/>
    <w:rsid w:val="00E465D4"/>
    <w:rsid w:val="00E46B63"/>
    <w:rsid w:val="00E46FBB"/>
    <w:rsid w:val="00E471D1"/>
    <w:rsid w:val="00E4729B"/>
    <w:rsid w:val="00E47726"/>
    <w:rsid w:val="00E50674"/>
    <w:rsid w:val="00E5177D"/>
    <w:rsid w:val="00E51BB0"/>
    <w:rsid w:val="00E51DD8"/>
    <w:rsid w:val="00E51EF4"/>
    <w:rsid w:val="00E522C5"/>
    <w:rsid w:val="00E523AF"/>
    <w:rsid w:val="00E531B8"/>
    <w:rsid w:val="00E537B4"/>
    <w:rsid w:val="00E542BC"/>
    <w:rsid w:val="00E54D64"/>
    <w:rsid w:val="00E557B4"/>
    <w:rsid w:val="00E5584E"/>
    <w:rsid w:val="00E568CA"/>
    <w:rsid w:val="00E5699B"/>
    <w:rsid w:val="00E56D5B"/>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519"/>
    <w:rsid w:val="00E7651B"/>
    <w:rsid w:val="00E76F5F"/>
    <w:rsid w:val="00E773A3"/>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4D4E"/>
    <w:rsid w:val="00E85173"/>
    <w:rsid w:val="00E85FD3"/>
    <w:rsid w:val="00E86170"/>
    <w:rsid w:val="00E862F2"/>
    <w:rsid w:val="00E862FB"/>
    <w:rsid w:val="00E86C95"/>
    <w:rsid w:val="00E877BB"/>
    <w:rsid w:val="00E87951"/>
    <w:rsid w:val="00E87FE2"/>
    <w:rsid w:val="00E907BC"/>
    <w:rsid w:val="00E9098F"/>
    <w:rsid w:val="00E90CD1"/>
    <w:rsid w:val="00E90E4B"/>
    <w:rsid w:val="00E910ED"/>
    <w:rsid w:val="00E9145A"/>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6DE"/>
    <w:rsid w:val="00EA6CBF"/>
    <w:rsid w:val="00EA6EFF"/>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493A"/>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564"/>
    <w:rsid w:val="00ED3B67"/>
    <w:rsid w:val="00ED43C1"/>
    <w:rsid w:val="00ED540D"/>
    <w:rsid w:val="00ED5443"/>
    <w:rsid w:val="00ED64C9"/>
    <w:rsid w:val="00ED6E8A"/>
    <w:rsid w:val="00ED7EC4"/>
    <w:rsid w:val="00EE014C"/>
    <w:rsid w:val="00EE0F33"/>
    <w:rsid w:val="00EE3797"/>
    <w:rsid w:val="00EE3869"/>
    <w:rsid w:val="00EE3B49"/>
    <w:rsid w:val="00EE4095"/>
    <w:rsid w:val="00EE4175"/>
    <w:rsid w:val="00EE421C"/>
    <w:rsid w:val="00EE48EF"/>
    <w:rsid w:val="00EE508C"/>
    <w:rsid w:val="00EE58A8"/>
    <w:rsid w:val="00EE5C5A"/>
    <w:rsid w:val="00EE5E14"/>
    <w:rsid w:val="00EE63EB"/>
    <w:rsid w:val="00EE6961"/>
    <w:rsid w:val="00EE76A7"/>
    <w:rsid w:val="00EE7C5D"/>
    <w:rsid w:val="00EE7D74"/>
    <w:rsid w:val="00EF00BF"/>
    <w:rsid w:val="00EF0BCA"/>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2985"/>
    <w:rsid w:val="00F03056"/>
    <w:rsid w:val="00F03766"/>
    <w:rsid w:val="00F03E44"/>
    <w:rsid w:val="00F054A3"/>
    <w:rsid w:val="00F05604"/>
    <w:rsid w:val="00F069E2"/>
    <w:rsid w:val="00F0727E"/>
    <w:rsid w:val="00F073E6"/>
    <w:rsid w:val="00F074F3"/>
    <w:rsid w:val="00F07B50"/>
    <w:rsid w:val="00F10D1B"/>
    <w:rsid w:val="00F11347"/>
    <w:rsid w:val="00F116CE"/>
    <w:rsid w:val="00F116F3"/>
    <w:rsid w:val="00F127CC"/>
    <w:rsid w:val="00F12861"/>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47E95"/>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5703B"/>
    <w:rsid w:val="00F6004E"/>
    <w:rsid w:val="00F6086E"/>
    <w:rsid w:val="00F60888"/>
    <w:rsid w:val="00F6141C"/>
    <w:rsid w:val="00F62273"/>
    <w:rsid w:val="00F62486"/>
    <w:rsid w:val="00F624F2"/>
    <w:rsid w:val="00F63AA6"/>
    <w:rsid w:val="00F63B6F"/>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1F71"/>
    <w:rsid w:val="00F73235"/>
    <w:rsid w:val="00F73392"/>
    <w:rsid w:val="00F73A47"/>
    <w:rsid w:val="00F740BF"/>
    <w:rsid w:val="00F745B5"/>
    <w:rsid w:val="00F7531D"/>
    <w:rsid w:val="00F755A1"/>
    <w:rsid w:val="00F75924"/>
    <w:rsid w:val="00F7628F"/>
    <w:rsid w:val="00F76903"/>
    <w:rsid w:val="00F77892"/>
    <w:rsid w:val="00F77BAA"/>
    <w:rsid w:val="00F77D12"/>
    <w:rsid w:val="00F77EEB"/>
    <w:rsid w:val="00F77FAA"/>
    <w:rsid w:val="00F80410"/>
    <w:rsid w:val="00F80519"/>
    <w:rsid w:val="00F80982"/>
    <w:rsid w:val="00F81084"/>
    <w:rsid w:val="00F814C7"/>
    <w:rsid w:val="00F8277E"/>
    <w:rsid w:val="00F82943"/>
    <w:rsid w:val="00F83A90"/>
    <w:rsid w:val="00F83C21"/>
    <w:rsid w:val="00F83CB8"/>
    <w:rsid w:val="00F83EFD"/>
    <w:rsid w:val="00F842EE"/>
    <w:rsid w:val="00F85AD1"/>
    <w:rsid w:val="00F8603E"/>
    <w:rsid w:val="00F8617D"/>
    <w:rsid w:val="00F86E98"/>
    <w:rsid w:val="00F87B1B"/>
    <w:rsid w:val="00F90A3C"/>
    <w:rsid w:val="00F914E7"/>
    <w:rsid w:val="00F91A02"/>
    <w:rsid w:val="00F91B67"/>
    <w:rsid w:val="00F91C5D"/>
    <w:rsid w:val="00F921D6"/>
    <w:rsid w:val="00F934EC"/>
    <w:rsid w:val="00F93AC7"/>
    <w:rsid w:val="00F93C34"/>
    <w:rsid w:val="00F94411"/>
    <w:rsid w:val="00F955AF"/>
    <w:rsid w:val="00F95CD4"/>
    <w:rsid w:val="00F961DC"/>
    <w:rsid w:val="00F96409"/>
    <w:rsid w:val="00F964EC"/>
    <w:rsid w:val="00F96796"/>
    <w:rsid w:val="00F96A96"/>
    <w:rsid w:val="00F96BFD"/>
    <w:rsid w:val="00F96F30"/>
    <w:rsid w:val="00F97297"/>
    <w:rsid w:val="00F972F6"/>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3EC5"/>
    <w:rsid w:val="00FB451B"/>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5C12"/>
    <w:rsid w:val="00FD62C5"/>
    <w:rsid w:val="00FD6CCB"/>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1F2"/>
    <w:rsid w:val="00FE2294"/>
    <w:rsid w:val="00FE24EF"/>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5E4"/>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qFormat/>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3E7F47"/>
    <w:rPr>
      <w:rFonts w:ascii="Times" w:hAnsi="Times"/>
      <w:szCs w:val="24"/>
      <w:lang w:val="en-GB"/>
    </w:rPr>
  </w:style>
  <w:style w:type="character" w:styleId="afa">
    <w:name w:val="Strong"/>
    <w:uiPriority w:val="22"/>
    <w:qFormat/>
    <w:rsid w:val="00FD6CCB"/>
    <w:rPr>
      <w:b/>
      <w:bCs/>
    </w:rPr>
  </w:style>
  <w:style w:type="paragraph" w:customStyle="1" w:styleId="xmsonormal0">
    <w:name w:val="xmsonormal"/>
    <w:basedOn w:val="a0"/>
    <w:uiPriority w:val="99"/>
    <w:rsid w:val="00794549"/>
    <w:pPr>
      <w:spacing w:before="100" w:beforeAutospacing="1" w:after="100" w:afterAutospacing="1"/>
    </w:pPr>
    <w:rPr>
      <w:rFonts w:eastAsia="SimSun"/>
      <w:lang w:eastAsia="zh-CN"/>
    </w:rPr>
  </w:style>
  <w:style w:type="character" w:styleId="afb">
    <w:name w:val="Emphasis"/>
    <w:uiPriority w:val="20"/>
    <w:qFormat/>
    <w:rsid w:val="007111F2"/>
    <w:rPr>
      <w:i/>
      <w:iCs/>
    </w:rPr>
  </w:style>
  <w:style w:type="character" w:customStyle="1" w:styleId="apple-converted-space">
    <w:name w:val="apple-converted-space"/>
    <w:qFormat/>
    <w:rsid w:val="007111F2"/>
  </w:style>
  <w:style w:type="paragraph" w:customStyle="1" w:styleId="xa0">
    <w:name w:val="xa0"/>
    <w:basedOn w:val="a0"/>
    <w:rsid w:val="007111F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60011484">
      <w:bodyDiv w:val="1"/>
      <w:marLeft w:val="0"/>
      <w:marRight w:val="0"/>
      <w:marTop w:val="0"/>
      <w:marBottom w:val="0"/>
      <w:divBdr>
        <w:top w:val="none" w:sz="0" w:space="0" w:color="auto"/>
        <w:left w:val="none" w:sz="0" w:space="0" w:color="auto"/>
        <w:bottom w:val="none" w:sz="0" w:space="0" w:color="auto"/>
        <w:right w:val="none" w:sz="0" w:space="0" w:color="auto"/>
      </w:divBdr>
      <w:divsChild>
        <w:div w:id="1739084602">
          <w:marLeft w:val="936"/>
          <w:marRight w:val="0"/>
          <w:marTop w:val="86"/>
          <w:marBottom w:val="0"/>
          <w:divBdr>
            <w:top w:val="none" w:sz="0" w:space="0" w:color="auto"/>
            <w:left w:val="none" w:sz="0" w:space="0" w:color="auto"/>
            <w:bottom w:val="none" w:sz="0" w:space="0" w:color="auto"/>
            <w:right w:val="none" w:sz="0" w:space="0" w:color="auto"/>
          </w:divBdr>
        </w:div>
        <w:div w:id="850492552">
          <w:marLeft w:val="1310"/>
          <w:marRight w:val="0"/>
          <w:marTop w:val="77"/>
          <w:marBottom w:val="0"/>
          <w:divBdr>
            <w:top w:val="none" w:sz="0" w:space="0" w:color="auto"/>
            <w:left w:val="none" w:sz="0" w:space="0" w:color="auto"/>
            <w:bottom w:val="none" w:sz="0" w:space="0" w:color="auto"/>
            <w:right w:val="none" w:sz="0" w:space="0" w:color="auto"/>
          </w:divBdr>
        </w:div>
        <w:div w:id="2139180076">
          <w:marLeft w:val="1310"/>
          <w:marRight w:val="0"/>
          <w:marTop w:val="77"/>
          <w:marBottom w:val="0"/>
          <w:divBdr>
            <w:top w:val="none" w:sz="0" w:space="0" w:color="auto"/>
            <w:left w:val="none" w:sz="0" w:space="0" w:color="auto"/>
            <w:bottom w:val="none" w:sz="0" w:space="0" w:color="auto"/>
            <w:right w:val="none" w:sz="0" w:space="0" w:color="auto"/>
          </w:divBdr>
        </w:div>
        <w:div w:id="482627927">
          <w:marLeft w:val="1310"/>
          <w:marRight w:val="0"/>
          <w:marTop w:val="77"/>
          <w:marBottom w:val="0"/>
          <w:divBdr>
            <w:top w:val="none" w:sz="0" w:space="0" w:color="auto"/>
            <w:left w:val="none" w:sz="0" w:space="0" w:color="auto"/>
            <w:bottom w:val="none" w:sz="0" w:space="0" w:color="auto"/>
            <w:right w:val="none" w:sz="0" w:space="0" w:color="auto"/>
          </w:divBdr>
        </w:div>
        <w:div w:id="674772233">
          <w:marLeft w:val="1685"/>
          <w:marRight w:val="0"/>
          <w:marTop w:val="77"/>
          <w:marBottom w:val="0"/>
          <w:divBdr>
            <w:top w:val="none" w:sz="0" w:space="0" w:color="auto"/>
            <w:left w:val="none" w:sz="0" w:space="0" w:color="auto"/>
            <w:bottom w:val="none" w:sz="0" w:space="0" w:color="auto"/>
            <w:right w:val="none" w:sz="0" w:space="0" w:color="auto"/>
          </w:divBdr>
        </w:div>
        <w:div w:id="1363433165">
          <w:marLeft w:val="2059"/>
          <w:marRight w:val="0"/>
          <w:marTop w:val="77"/>
          <w:marBottom w:val="0"/>
          <w:divBdr>
            <w:top w:val="none" w:sz="0" w:space="0" w:color="auto"/>
            <w:left w:val="none" w:sz="0" w:space="0" w:color="auto"/>
            <w:bottom w:val="none" w:sz="0" w:space="0" w:color="auto"/>
            <w:right w:val="none" w:sz="0" w:space="0" w:color="auto"/>
          </w:divBdr>
        </w:div>
        <w:div w:id="1519079810">
          <w:marLeft w:val="1685"/>
          <w:marRight w:val="0"/>
          <w:marTop w:val="77"/>
          <w:marBottom w:val="0"/>
          <w:divBdr>
            <w:top w:val="none" w:sz="0" w:space="0" w:color="auto"/>
            <w:left w:val="none" w:sz="0" w:space="0" w:color="auto"/>
            <w:bottom w:val="none" w:sz="0" w:space="0" w:color="auto"/>
            <w:right w:val="none" w:sz="0" w:space="0" w:color="auto"/>
          </w:divBdr>
        </w:div>
        <w:div w:id="121384837">
          <w:marLeft w:val="2059"/>
          <w:marRight w:val="0"/>
          <w:marTop w:val="77"/>
          <w:marBottom w:val="0"/>
          <w:divBdr>
            <w:top w:val="none" w:sz="0" w:space="0" w:color="auto"/>
            <w:left w:val="none" w:sz="0" w:space="0" w:color="auto"/>
            <w:bottom w:val="none" w:sz="0" w:space="0" w:color="auto"/>
            <w:right w:val="none" w:sz="0" w:space="0" w:color="auto"/>
          </w:divBdr>
        </w:div>
        <w:div w:id="1138841283">
          <w:marLeft w:val="1685"/>
          <w:marRight w:val="0"/>
          <w:marTop w:val="77"/>
          <w:marBottom w:val="0"/>
          <w:divBdr>
            <w:top w:val="none" w:sz="0" w:space="0" w:color="auto"/>
            <w:left w:val="none" w:sz="0" w:space="0" w:color="auto"/>
            <w:bottom w:val="none" w:sz="0" w:space="0" w:color="auto"/>
            <w:right w:val="none" w:sz="0" w:space="0" w:color="auto"/>
          </w:divBdr>
        </w:div>
        <w:div w:id="923294335">
          <w:marLeft w:val="2059"/>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807560">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purl.org/dc/terms/"/>
    <ds:schemaRef ds:uri="http://schemas.openxmlformats.org/package/2006/metadata/core-properties"/>
    <ds:schemaRef ds:uri="http://purl.org/dc/dcmitype/"/>
    <ds:schemaRef ds:uri="36738d95-949f-4689-9b53-0d186961a75d"/>
    <ds:schemaRef ds:uri="http://purl.org/dc/elements/1.1/"/>
    <ds:schemaRef ds:uri="http://schemas.microsoft.com/office/2006/metadata/properties"/>
    <ds:schemaRef ds:uri="http://schemas.microsoft.com/office/2006/documentManagement/types"/>
    <ds:schemaRef ds:uri="http://schemas.microsoft.com/office/infopath/2007/PartnerControls"/>
    <ds:schemaRef ds:uri="c61a25db-9b18-4920-ab2c-0e64ad008678"/>
    <ds:schemaRef ds:uri="http://www.w3.org/XML/1998/namespace"/>
  </ds:schemaRefs>
</ds:datastoreItem>
</file>

<file path=customXml/itemProps4.xml><?xml version="1.0" encoding="utf-8"?>
<ds:datastoreItem xmlns:ds="http://schemas.openxmlformats.org/officeDocument/2006/customXml" ds:itemID="{40E518D7-1B18-4603-8BD3-894F6C0AD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2541</Words>
  <Characters>14490</Characters>
  <Application>Microsoft Office Word</Application>
  <DocSecurity>0</DocSecurity>
  <Lines>120</Lines>
  <Paragraphs>33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6</cp:revision>
  <dcterms:created xsi:type="dcterms:W3CDTF">2021-08-06T10:55:00Z</dcterms:created>
  <dcterms:modified xsi:type="dcterms:W3CDTF">2021-08-06T11:06:00Z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