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6436" w14:textId="0D4F7161" w:rsidR="00B975F2" w:rsidRPr="00E75501" w:rsidRDefault="00B975F2" w:rsidP="005A3B69">
      <w:pPr>
        <w:tabs>
          <w:tab w:val="left" w:pos="4590"/>
          <w:tab w:val="right" w:pos="10000"/>
        </w:tabs>
        <w:spacing w:after="0"/>
        <w:jc w:val="both"/>
        <w:rPr>
          <w:rFonts w:ascii="Arial" w:hAnsi="Arial" w:cs="Arial"/>
          <w:b/>
          <w:sz w:val="24"/>
          <w:lang w:val="en-US" w:eastAsia="zh-CN"/>
        </w:rPr>
      </w:pPr>
      <w:r w:rsidRPr="00C058EA">
        <w:rPr>
          <w:rFonts w:ascii="Arial" w:hAnsi="Arial" w:cs="Arial"/>
          <w:b/>
          <w:sz w:val="24"/>
          <w:lang w:val="de-DE"/>
        </w:rPr>
        <w:t xml:space="preserve">3GPP TSG-RAN </w:t>
      </w:r>
      <w:r w:rsidRPr="00E2299C">
        <w:rPr>
          <w:rFonts w:ascii="Arial" w:hAnsi="Arial" w:cs="Arial"/>
          <w:b/>
          <w:sz w:val="24"/>
          <w:szCs w:val="24"/>
          <w:lang w:val="de-DE"/>
        </w:rPr>
        <w:t xml:space="preserve">WG1 </w:t>
      </w:r>
      <w:r w:rsidR="000973B9" w:rsidRPr="00E2299C">
        <w:rPr>
          <w:rFonts w:ascii="Arial" w:hAnsi="Arial" w:cs="Arial"/>
          <w:b/>
          <w:bCs/>
          <w:sz w:val="24"/>
          <w:szCs w:val="24"/>
          <w:lang w:val="de-DE"/>
        </w:rPr>
        <w:t>#10</w:t>
      </w:r>
      <w:r w:rsidR="00376DB8">
        <w:rPr>
          <w:rFonts w:ascii="Arial" w:hAnsi="Arial" w:cs="Arial"/>
          <w:b/>
          <w:bCs/>
          <w:sz w:val="24"/>
          <w:szCs w:val="24"/>
          <w:lang w:val="de-DE"/>
        </w:rPr>
        <w:t>6-e</w:t>
      </w:r>
      <w:r w:rsidRPr="00C058EA">
        <w:rPr>
          <w:rFonts w:ascii="Arial" w:hAnsi="Arial" w:cs="Arial"/>
          <w:b/>
          <w:sz w:val="24"/>
          <w:lang w:val="de-DE"/>
        </w:rPr>
        <w:tab/>
      </w:r>
      <w:r w:rsidR="005A3B69" w:rsidRPr="00C058EA">
        <w:rPr>
          <w:rFonts w:ascii="Arial" w:hAnsi="Arial" w:cs="Arial"/>
          <w:b/>
          <w:sz w:val="24"/>
          <w:lang w:val="de-DE"/>
        </w:rPr>
        <w:tab/>
      </w:r>
      <w:r w:rsidR="00D82FB3" w:rsidRPr="00D82FB3">
        <w:rPr>
          <w:rFonts w:ascii="Arial" w:hAnsi="Arial" w:cs="Arial"/>
          <w:b/>
          <w:color w:val="000000" w:themeColor="text1"/>
          <w:sz w:val="24"/>
          <w:lang w:val="de-DE"/>
        </w:rPr>
        <w:t>R1-2107748</w:t>
      </w:r>
    </w:p>
    <w:p w14:paraId="4565C261" w14:textId="1C3FA545" w:rsidR="000973B9" w:rsidRPr="00E75501" w:rsidRDefault="00E2299C" w:rsidP="000973B9">
      <w:pPr>
        <w:tabs>
          <w:tab w:val="center" w:pos="4536"/>
          <w:tab w:val="right" w:pos="9072"/>
        </w:tabs>
        <w:rPr>
          <w:rFonts w:ascii="Arial" w:hAnsi="Arial" w:cs="Arial"/>
          <w:b/>
          <w:sz w:val="24"/>
          <w:lang w:val="de-DE"/>
        </w:rPr>
      </w:pPr>
      <w:r w:rsidRPr="00E75501">
        <w:rPr>
          <w:rFonts w:ascii="Arial" w:hAnsi="Arial" w:cs="Arial"/>
          <w:b/>
          <w:sz w:val="24"/>
          <w:lang w:val="de-DE"/>
        </w:rPr>
        <w:t xml:space="preserve">e-Meeting, </w:t>
      </w:r>
      <w:r w:rsidR="002A321A" w:rsidRPr="002A321A">
        <w:rPr>
          <w:rFonts w:ascii="Arial" w:hAnsi="Arial" w:cs="Arial"/>
          <w:b/>
          <w:sz w:val="24"/>
          <w:lang w:val="de-DE"/>
        </w:rPr>
        <w:t xml:space="preserve">August </w:t>
      </w:r>
      <w:r w:rsidR="002A321A">
        <w:rPr>
          <w:rFonts w:ascii="Arial" w:hAnsi="Arial" w:cs="Arial"/>
          <w:b/>
          <w:sz w:val="24"/>
          <w:lang w:val="de-DE"/>
        </w:rPr>
        <w:t>16</w:t>
      </w:r>
      <w:r w:rsidR="002A321A" w:rsidRPr="002A321A">
        <w:rPr>
          <w:rFonts w:ascii="Arial" w:hAnsi="Arial" w:cs="Arial"/>
          <w:b/>
          <w:sz w:val="24"/>
          <w:vertAlign w:val="superscript"/>
          <w:lang w:val="de-DE"/>
        </w:rPr>
        <w:t>th</w:t>
      </w:r>
      <w:r w:rsidR="002A321A" w:rsidRPr="002A321A">
        <w:rPr>
          <w:rFonts w:ascii="Arial" w:hAnsi="Arial" w:cs="Arial"/>
          <w:b/>
          <w:sz w:val="24"/>
          <w:lang w:val="de-DE"/>
        </w:rPr>
        <w:t xml:space="preserve"> – 2</w:t>
      </w:r>
      <w:r w:rsidR="002A321A">
        <w:rPr>
          <w:rFonts w:ascii="Arial" w:hAnsi="Arial" w:cs="Arial"/>
          <w:b/>
          <w:sz w:val="24"/>
          <w:lang w:val="de-DE"/>
        </w:rPr>
        <w:t>7</w:t>
      </w:r>
      <w:r w:rsidR="002A321A" w:rsidRPr="002A321A">
        <w:rPr>
          <w:rFonts w:ascii="Arial" w:hAnsi="Arial" w:cs="Arial"/>
          <w:b/>
          <w:sz w:val="24"/>
          <w:vertAlign w:val="superscript"/>
          <w:lang w:val="de-DE"/>
        </w:rPr>
        <w:t>th</w:t>
      </w:r>
      <w:r w:rsidR="008923A1" w:rsidRPr="00E75501">
        <w:rPr>
          <w:rFonts w:ascii="Arial" w:hAnsi="Arial" w:cs="Arial"/>
          <w:b/>
          <w:sz w:val="24"/>
          <w:lang w:val="de-DE"/>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47F5030B"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F6708A" w:rsidRPr="00F6708A">
        <w:rPr>
          <w:rFonts w:ascii="Arial" w:hAnsi="Arial" w:cs="Arial"/>
          <w:b/>
          <w:sz w:val="24"/>
          <w:lang w:val="en-US"/>
        </w:rPr>
        <w:t>Duplex Operation for Redcap</w:t>
      </w:r>
    </w:p>
    <w:p w14:paraId="7B288F5E" w14:textId="6124A1F2"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1C315E">
        <w:rPr>
          <w:rFonts w:ascii="Arial" w:hAnsi="Arial" w:cs="Arial"/>
          <w:b/>
          <w:sz w:val="24"/>
          <w:lang w:val="en-US"/>
        </w:rPr>
        <w:t>8.6.1.</w:t>
      </w:r>
      <w:r w:rsidR="00F6708A">
        <w:rPr>
          <w:rFonts w:ascii="Arial" w:hAnsi="Arial" w:cs="Arial"/>
          <w:b/>
          <w:sz w:val="24"/>
          <w:lang w:val="en-US"/>
        </w:rPr>
        <w:t>3</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8D41DB" w14:textId="5B07F4A5" w:rsidR="00127542" w:rsidRDefault="00B975F2" w:rsidP="005A7F97">
      <w:pPr>
        <w:pStyle w:val="Heading1"/>
        <w:ind w:left="1140" w:hanging="1140"/>
        <w:jc w:val="both"/>
        <w:rPr>
          <w:rFonts w:cs="Arial"/>
          <w:lang w:val="en-US"/>
        </w:rPr>
      </w:pPr>
      <w:r w:rsidRPr="00404C4B">
        <w:rPr>
          <w:rFonts w:cs="Arial"/>
          <w:lang w:val="en-US"/>
        </w:rPr>
        <w:t>1 Introduction</w:t>
      </w:r>
    </w:p>
    <w:p w14:paraId="4689536E" w14:textId="77777777" w:rsidR="00F6708A" w:rsidRDefault="00F6708A" w:rsidP="00F6708A">
      <w:pPr>
        <w:spacing w:before="120"/>
        <w:jc w:val="both"/>
        <w:rPr>
          <w:rFonts w:ascii="Arial" w:hAnsi="Arial" w:cs="Arial"/>
          <w:lang w:val="en-US" w:eastAsia="zh-CN"/>
        </w:rPr>
      </w:pPr>
      <w:r>
        <w:rPr>
          <w:rFonts w:ascii="Arial" w:hAnsi="Arial" w:cs="Arial"/>
          <w:lang w:val="en-US" w:eastAsia="zh-CN"/>
        </w:rPr>
        <w:t xml:space="preserve">In RAN1 #104bis e-meeting, extensive discussions for each individual case were carried out and the following was agreed for HD-FDD operation [3]:  </w:t>
      </w:r>
    </w:p>
    <w:tbl>
      <w:tblPr>
        <w:tblStyle w:val="TableGrid"/>
        <w:tblW w:w="0" w:type="auto"/>
        <w:tblLook w:val="04A0" w:firstRow="1" w:lastRow="0" w:firstColumn="1" w:lastColumn="0" w:noHBand="0" w:noVBand="1"/>
      </w:tblPr>
      <w:tblGrid>
        <w:gridCol w:w="9962"/>
      </w:tblGrid>
      <w:tr w:rsidR="00F6708A" w14:paraId="7E1B9094" w14:textId="77777777" w:rsidTr="00B514A6">
        <w:tc>
          <w:tcPr>
            <w:tcW w:w="9962" w:type="dxa"/>
          </w:tcPr>
          <w:p w14:paraId="1D526AAB" w14:textId="77777777" w:rsidR="00F6708A" w:rsidRPr="00127542" w:rsidRDefault="00F6708A" w:rsidP="00B514A6">
            <w:pPr>
              <w:rPr>
                <w:highlight w:val="green"/>
              </w:rPr>
            </w:pPr>
            <w:r w:rsidRPr="00127542">
              <w:rPr>
                <w:highlight w:val="green"/>
              </w:rPr>
              <w:t>Agreements:</w:t>
            </w:r>
          </w:p>
          <w:p w14:paraId="7DD2F570" w14:textId="77777777" w:rsidR="00F6708A" w:rsidRPr="00127542" w:rsidRDefault="00F6708A" w:rsidP="00B514A6">
            <w:pPr>
              <w:spacing w:after="120"/>
              <w:jc w:val="both"/>
              <w:rPr>
                <w:lang w:eastAsia="ko-KR"/>
              </w:rPr>
            </w:pPr>
            <w:r w:rsidRPr="00127542">
              <w:t>For Case 1 (</w:t>
            </w:r>
            <w:r w:rsidRPr="00127542">
              <w:rPr>
                <w:lang w:eastAsia="zh-CN"/>
              </w:rPr>
              <w:t>dynamically scheduled DL reception vs. semi-statically configured UL transmission</w:t>
            </w:r>
            <w:r w:rsidRPr="00127542">
              <w:t xml:space="preserve">), reuse the existing collision handling principles in Rel-15/16 NR for operation on a single carrier /single cell in unpaired spectrum. </w:t>
            </w:r>
          </w:p>
          <w:p w14:paraId="211EC94B" w14:textId="77777777" w:rsidR="00F6708A" w:rsidRPr="00127542" w:rsidRDefault="00F6708A" w:rsidP="00F6708A">
            <w:pPr>
              <w:numPr>
                <w:ilvl w:val="0"/>
                <w:numId w:val="10"/>
              </w:numPr>
              <w:overflowPunct/>
              <w:autoSpaceDE/>
              <w:autoSpaceDN/>
              <w:adjustRightInd/>
              <w:spacing w:after="0" w:line="252" w:lineRule="auto"/>
              <w:textAlignment w:val="auto"/>
              <w:rPr>
                <w:rFonts w:eastAsia="Times New Roman"/>
              </w:rPr>
            </w:pPr>
            <w:r w:rsidRPr="00127542">
              <w:rPr>
                <w:rFonts w:eastAsia="Times New Roman"/>
              </w:rPr>
              <w:t>FFS whether the timeline is extended to include the RX/TX switching time for HD-FDD</w:t>
            </w:r>
          </w:p>
          <w:p w14:paraId="351D029C" w14:textId="77777777" w:rsidR="00F6708A" w:rsidRPr="00127542" w:rsidRDefault="00F6708A" w:rsidP="00B514A6">
            <w:pPr>
              <w:rPr>
                <w:lang w:eastAsia="zh-CN"/>
              </w:rPr>
            </w:pPr>
          </w:p>
          <w:p w14:paraId="34F9F5A3" w14:textId="77777777" w:rsidR="00F6708A" w:rsidRPr="00127542" w:rsidRDefault="00F6708A" w:rsidP="00B514A6">
            <w:pPr>
              <w:rPr>
                <w:lang w:eastAsia="zh-CN"/>
              </w:rPr>
            </w:pPr>
            <w:r w:rsidRPr="00127542">
              <w:rPr>
                <w:lang w:eastAsia="zh-CN"/>
              </w:rPr>
              <w:t>For Case 4: dynamically scheduled DL reception vs. dynamic scheduled UL transmission, reuse the existing collision handling principles in Rel-15/16 NR for operation on a single carrier /single cell in unpaired spectrum</w:t>
            </w:r>
          </w:p>
          <w:p w14:paraId="74513552" w14:textId="77777777" w:rsidR="00F6708A" w:rsidRPr="00127542" w:rsidRDefault="00F6708A" w:rsidP="00F6708A">
            <w:pPr>
              <w:numPr>
                <w:ilvl w:val="0"/>
                <w:numId w:val="10"/>
              </w:numPr>
              <w:overflowPunct/>
              <w:autoSpaceDE/>
              <w:autoSpaceDN/>
              <w:adjustRightInd/>
              <w:spacing w:after="0" w:line="252" w:lineRule="auto"/>
              <w:textAlignment w:val="auto"/>
              <w:rPr>
                <w:rFonts w:eastAsia="Times New Roman"/>
              </w:rPr>
            </w:pPr>
            <w:r w:rsidRPr="00127542">
              <w:rPr>
                <w:rFonts w:eastAsia="Times New Roman"/>
                <w:lang w:eastAsia="zh-CN"/>
              </w:rPr>
              <w:t>That is, it is considered as an error case if a dynamically scheduled DL reception overlaps with a dynamically scheduled UL transmission</w:t>
            </w:r>
          </w:p>
          <w:p w14:paraId="6A777316" w14:textId="77777777" w:rsidR="00F6708A" w:rsidRPr="00127542" w:rsidRDefault="00F6708A" w:rsidP="00B514A6">
            <w:pPr>
              <w:rPr>
                <w:lang w:eastAsia="zh-CN"/>
              </w:rPr>
            </w:pPr>
          </w:p>
          <w:p w14:paraId="03870D34" w14:textId="77777777" w:rsidR="00F6708A" w:rsidRPr="00127542" w:rsidRDefault="00F6708A" w:rsidP="00B514A6">
            <w:pPr>
              <w:rPr>
                <w:lang w:eastAsia="zh-CN"/>
              </w:rPr>
            </w:pPr>
            <w:r w:rsidRPr="00127542">
              <w:rPr>
                <w:lang w:eastAsia="zh-CN"/>
              </w:rPr>
              <w:t>For Case 2 (semi-statically configured DL reception vs. dynamically scheduled UL transmission), reuse the existing collision handling principles in Rel-15/16 NR for operation on a single carrier/single cell in unpaired spectrum</w:t>
            </w:r>
          </w:p>
          <w:p w14:paraId="6F12412E" w14:textId="77777777" w:rsidR="00F6708A" w:rsidRPr="00127542" w:rsidRDefault="00F6708A" w:rsidP="00F6708A">
            <w:pPr>
              <w:numPr>
                <w:ilvl w:val="0"/>
                <w:numId w:val="10"/>
              </w:numPr>
              <w:overflowPunct/>
              <w:autoSpaceDE/>
              <w:autoSpaceDN/>
              <w:adjustRightInd/>
              <w:spacing w:after="0" w:line="252" w:lineRule="auto"/>
              <w:textAlignment w:val="auto"/>
              <w:rPr>
                <w:rFonts w:eastAsia="Times New Roman"/>
              </w:rPr>
            </w:pPr>
            <w:r w:rsidRPr="00127542">
              <w:rPr>
                <w:rFonts w:eastAsia="Times New Roman"/>
              </w:rPr>
              <w:t xml:space="preserve">The semi-statically configured DL reception may include PDCCH (excluding ULCI), SPS PDSCH, CSI-RS or PRS. </w:t>
            </w:r>
          </w:p>
          <w:p w14:paraId="2A5B71E1" w14:textId="77777777" w:rsidR="00F6708A" w:rsidRPr="00127542" w:rsidRDefault="00F6708A" w:rsidP="00F6708A">
            <w:pPr>
              <w:numPr>
                <w:ilvl w:val="1"/>
                <w:numId w:val="10"/>
              </w:numPr>
              <w:overflowPunct/>
              <w:autoSpaceDE/>
              <w:autoSpaceDN/>
              <w:adjustRightInd/>
              <w:spacing w:after="0" w:line="252" w:lineRule="auto"/>
              <w:textAlignment w:val="auto"/>
              <w:rPr>
                <w:rFonts w:eastAsia="Times New Roman"/>
              </w:rPr>
            </w:pPr>
            <w:r w:rsidRPr="00127542">
              <w:rPr>
                <w:rFonts w:eastAsia="Times New Roman"/>
              </w:rPr>
              <w:t xml:space="preserve">FFS on PDCCH carrying ULCI, including </w:t>
            </w:r>
            <w:proofErr w:type="gramStart"/>
            <w:r w:rsidRPr="00127542">
              <w:rPr>
                <w:rFonts w:eastAsia="Times New Roman"/>
              </w:rPr>
              <w:t>whether or not</w:t>
            </w:r>
            <w:proofErr w:type="gramEnd"/>
            <w:r w:rsidRPr="00127542">
              <w:rPr>
                <w:rFonts w:eastAsia="Times New Roman"/>
              </w:rPr>
              <w:t xml:space="preserve"> it is supported by RedCap UEs (including potential difference between HD vs. FD RedCap UEs)</w:t>
            </w:r>
          </w:p>
          <w:p w14:paraId="112C9B6F" w14:textId="77777777" w:rsidR="00F6708A" w:rsidRPr="00127542" w:rsidRDefault="00F6708A" w:rsidP="00F6708A">
            <w:pPr>
              <w:numPr>
                <w:ilvl w:val="0"/>
                <w:numId w:val="10"/>
              </w:numPr>
              <w:overflowPunct/>
              <w:autoSpaceDE/>
              <w:autoSpaceDN/>
              <w:adjustRightInd/>
              <w:spacing w:after="0" w:line="252" w:lineRule="auto"/>
              <w:textAlignment w:val="auto"/>
              <w:rPr>
                <w:rFonts w:eastAsia="Times New Roman"/>
                <w:lang w:val="en-US" w:eastAsia="ko-KR"/>
              </w:rPr>
            </w:pPr>
            <w:r w:rsidRPr="00127542">
              <w:rPr>
                <w:rFonts w:eastAsia="Times New Roman"/>
              </w:rPr>
              <w:t>The dynamically scheduled UL transmission may include PUSCH, PUCCH, SRS or PRACH triggered by PDCCH order</w:t>
            </w:r>
          </w:p>
          <w:p w14:paraId="7753AADE" w14:textId="77777777" w:rsidR="00F6708A" w:rsidRPr="00127542" w:rsidRDefault="00F6708A" w:rsidP="00B514A6">
            <w:pPr>
              <w:rPr>
                <w:highlight w:val="green"/>
              </w:rPr>
            </w:pPr>
          </w:p>
          <w:p w14:paraId="5FCEF3AB" w14:textId="77777777" w:rsidR="00F6708A" w:rsidRPr="00127542" w:rsidRDefault="00F6708A" w:rsidP="00B514A6">
            <w:pPr>
              <w:rPr>
                <w:highlight w:val="green"/>
              </w:rPr>
            </w:pPr>
            <w:r w:rsidRPr="00127542">
              <w:rPr>
                <w:highlight w:val="green"/>
              </w:rPr>
              <w:t>Agreements:</w:t>
            </w:r>
          </w:p>
          <w:p w14:paraId="2166CC0D" w14:textId="77777777" w:rsidR="00F6708A" w:rsidRPr="00127542" w:rsidRDefault="00F6708A" w:rsidP="00B514A6">
            <w:r w:rsidRPr="00127542">
              <w:t>For Case 3, s</w:t>
            </w:r>
            <w:r w:rsidRPr="00127542">
              <w:rPr>
                <w:lang w:eastAsia="ja-JP"/>
              </w:rPr>
              <w:t>emi-statically configured DL reception vs. semi-statically configured UL transmission</w:t>
            </w:r>
          </w:p>
          <w:p w14:paraId="7FAEDBE5" w14:textId="77777777" w:rsidR="00F6708A" w:rsidRPr="00127542" w:rsidRDefault="00F6708A" w:rsidP="00F6708A">
            <w:pPr>
              <w:numPr>
                <w:ilvl w:val="0"/>
                <w:numId w:val="10"/>
              </w:numPr>
              <w:overflowPunct/>
              <w:autoSpaceDE/>
              <w:autoSpaceDN/>
              <w:adjustRightInd/>
              <w:spacing w:after="0" w:line="252" w:lineRule="auto"/>
              <w:textAlignment w:val="auto"/>
              <w:rPr>
                <w:rFonts w:eastAsia="Times New Roman"/>
              </w:rPr>
            </w:pPr>
            <w:r w:rsidRPr="00127542">
              <w:rPr>
                <w:rFonts w:eastAsia="Times New Roman"/>
              </w:rPr>
              <w:t xml:space="preserve">A HD-FDD UE does not expect to receive both dedicated </w:t>
            </w:r>
            <w:r w:rsidRPr="00127542">
              <w:rPr>
                <w:rFonts w:eastAsia="Times New Roman"/>
                <w:color w:val="FF0000"/>
              </w:rPr>
              <w:t xml:space="preserve">higher layer parameters </w:t>
            </w:r>
            <w:r w:rsidRPr="00127542">
              <w:rPr>
                <w:rFonts w:eastAsia="Times New Roman"/>
              </w:rPr>
              <w:t xml:space="preserve">configuring transmission from the UE in the set of symbols of the slot and dedicated </w:t>
            </w:r>
            <w:r w:rsidRPr="00127542">
              <w:rPr>
                <w:rFonts w:eastAsia="Times New Roman"/>
                <w:color w:val="FF0000"/>
              </w:rPr>
              <w:t xml:space="preserve">higher layer parameters </w:t>
            </w:r>
            <w:r w:rsidRPr="00127542">
              <w:rPr>
                <w:rFonts w:eastAsia="Times New Roman"/>
              </w:rPr>
              <w:t xml:space="preserve">configuring reception in the set of symbols of the slot </w:t>
            </w:r>
          </w:p>
          <w:p w14:paraId="7236E3D6" w14:textId="77777777" w:rsidR="00F6708A" w:rsidRPr="00127542" w:rsidRDefault="00F6708A" w:rsidP="00F6708A">
            <w:pPr>
              <w:numPr>
                <w:ilvl w:val="0"/>
                <w:numId w:val="10"/>
              </w:numPr>
              <w:overflowPunct/>
              <w:autoSpaceDE/>
              <w:autoSpaceDN/>
              <w:adjustRightInd/>
              <w:spacing w:after="0" w:line="252" w:lineRule="auto"/>
              <w:textAlignment w:val="auto"/>
              <w:rPr>
                <w:rFonts w:eastAsia="Times New Roman"/>
                <w:lang w:val="en-US"/>
              </w:rPr>
            </w:pPr>
            <w:r w:rsidRPr="00127542">
              <w:rPr>
                <w:rFonts w:eastAsia="Times New Roman"/>
              </w:rPr>
              <w:t xml:space="preserve">A HD-FDD UE does not expect to receive both </w:t>
            </w:r>
            <w:r w:rsidRPr="00127542">
              <w:rPr>
                <w:rFonts w:eastAsia="Times New Roman"/>
                <w:color w:val="FF0000"/>
              </w:rPr>
              <w:t xml:space="preserve">dedicated higher layer parameters </w:t>
            </w:r>
            <w:r w:rsidRPr="00127542">
              <w:rPr>
                <w:rFonts w:eastAsia="Times New Roman"/>
              </w:rPr>
              <w:t xml:space="preserve">configuring transmission from the UE in the set of symbols of the slot and </w:t>
            </w:r>
            <w:r w:rsidRPr="00127542">
              <w:rPr>
                <w:rFonts w:eastAsia="Times New Roman"/>
                <w:color w:val="FF0000"/>
              </w:rPr>
              <w:t xml:space="preserve">cell specific higher layer parameters </w:t>
            </w:r>
            <w:r w:rsidRPr="00127542">
              <w:rPr>
                <w:rFonts w:eastAsia="Times New Roman"/>
              </w:rPr>
              <w:t xml:space="preserve">configuring reception in the set of symbols of the slot </w:t>
            </w:r>
          </w:p>
          <w:p w14:paraId="3ECF8E7D" w14:textId="77777777" w:rsidR="00F6708A" w:rsidRPr="00127542" w:rsidRDefault="00F6708A" w:rsidP="00F6708A">
            <w:pPr>
              <w:numPr>
                <w:ilvl w:val="0"/>
                <w:numId w:val="10"/>
              </w:numPr>
              <w:overflowPunct/>
              <w:autoSpaceDE/>
              <w:autoSpaceDN/>
              <w:adjustRightInd/>
              <w:spacing w:after="0" w:line="252" w:lineRule="auto"/>
              <w:textAlignment w:val="auto"/>
              <w:rPr>
                <w:rFonts w:eastAsia="Times New Roman"/>
              </w:rPr>
            </w:pPr>
            <w:r w:rsidRPr="00127542">
              <w:rPr>
                <w:rFonts w:eastAsia="Times New Roman"/>
              </w:rPr>
              <w:t xml:space="preserve">A HD-FDD UE does not expect to receive both </w:t>
            </w:r>
            <w:r w:rsidRPr="00127542">
              <w:rPr>
                <w:rFonts w:eastAsia="Times New Roman"/>
                <w:color w:val="FF0000"/>
              </w:rPr>
              <w:t xml:space="preserve">cell specific higher layer parameters </w:t>
            </w:r>
            <w:r w:rsidRPr="00127542">
              <w:rPr>
                <w:rFonts w:eastAsia="Times New Roman"/>
              </w:rPr>
              <w:t xml:space="preserve">configuring transmission from the UE in the set of symbols of the slot and </w:t>
            </w:r>
            <w:r w:rsidRPr="00127542">
              <w:rPr>
                <w:rFonts w:eastAsia="Times New Roman"/>
                <w:color w:val="FF0000"/>
              </w:rPr>
              <w:t xml:space="preserve">dedicated higher layer parameters </w:t>
            </w:r>
            <w:r w:rsidRPr="00127542">
              <w:rPr>
                <w:rFonts w:eastAsia="Times New Roman"/>
              </w:rPr>
              <w:t xml:space="preserve">configuring reception in the set of symbols of the slot </w:t>
            </w:r>
          </w:p>
          <w:p w14:paraId="3B9A3417" w14:textId="77777777" w:rsidR="00F6708A" w:rsidRPr="00127542" w:rsidRDefault="00F6708A" w:rsidP="00F6708A">
            <w:pPr>
              <w:numPr>
                <w:ilvl w:val="0"/>
                <w:numId w:val="10"/>
              </w:numPr>
              <w:overflowPunct/>
              <w:autoSpaceDE/>
              <w:autoSpaceDN/>
              <w:adjustRightInd/>
              <w:spacing w:after="0" w:line="252" w:lineRule="auto"/>
              <w:textAlignment w:val="auto"/>
              <w:rPr>
                <w:rFonts w:eastAsia="Times New Roman"/>
              </w:rPr>
            </w:pPr>
            <w:r w:rsidRPr="00127542">
              <w:rPr>
                <w:rFonts w:eastAsia="Times New Roman"/>
              </w:rPr>
              <w:t>FFS on cell-specifically configured DL reception vs. cell-specifically configured UL transmission</w:t>
            </w:r>
          </w:p>
          <w:p w14:paraId="25CD38AA" w14:textId="77777777" w:rsidR="00F6708A" w:rsidRPr="00127542" w:rsidRDefault="00F6708A" w:rsidP="00F6708A">
            <w:pPr>
              <w:numPr>
                <w:ilvl w:val="0"/>
                <w:numId w:val="10"/>
              </w:numPr>
              <w:overflowPunct/>
              <w:autoSpaceDE/>
              <w:autoSpaceDN/>
              <w:adjustRightInd/>
              <w:spacing w:after="0" w:line="252" w:lineRule="auto"/>
              <w:textAlignment w:val="auto"/>
              <w:rPr>
                <w:rFonts w:eastAsia="Times New Roman"/>
              </w:rPr>
            </w:pPr>
            <w:r w:rsidRPr="00127542">
              <w:rPr>
                <w:rFonts w:eastAsia="Times New Roman"/>
              </w:rPr>
              <w:t xml:space="preserve">FFS: </w:t>
            </w:r>
            <w:proofErr w:type="gramStart"/>
            <w:r w:rsidRPr="00127542">
              <w:rPr>
                <w:rFonts w:eastAsia="Times New Roman"/>
              </w:rPr>
              <w:t>whether or not</w:t>
            </w:r>
            <w:proofErr w:type="gramEnd"/>
            <w:r w:rsidRPr="00127542">
              <w:rPr>
                <w:rFonts w:eastAsia="Times New Roman"/>
              </w:rPr>
              <w:t xml:space="preserve"> there are conditions that need to be considered</w:t>
            </w:r>
          </w:p>
          <w:p w14:paraId="4D039139" w14:textId="77777777" w:rsidR="00F6708A" w:rsidRPr="00127542" w:rsidRDefault="00F6708A" w:rsidP="00B514A6">
            <w:pPr>
              <w:rPr>
                <w:rFonts w:eastAsia="Calibri"/>
                <w:sz w:val="40"/>
                <w:szCs w:val="48"/>
              </w:rPr>
            </w:pPr>
          </w:p>
          <w:p w14:paraId="1CE70BC7" w14:textId="77777777" w:rsidR="00F6708A" w:rsidRPr="00127542" w:rsidRDefault="00F6708A" w:rsidP="00B514A6">
            <w:pPr>
              <w:pStyle w:val="ListParagraph"/>
              <w:spacing w:before="100" w:beforeAutospacing="1" w:after="100" w:afterAutospacing="1" w:line="252" w:lineRule="auto"/>
              <w:ind w:left="0"/>
            </w:pPr>
            <w:r w:rsidRPr="00127542">
              <w:rPr>
                <w:b/>
                <w:bCs/>
                <w:highlight w:val="darkYellow"/>
              </w:rPr>
              <w:t>Working assumption</w:t>
            </w:r>
            <w:r w:rsidRPr="00127542">
              <w:t xml:space="preserve">: For HD-FDD, no additional UE behaviour for switching position determination is specified as compared to the existing specification. </w:t>
            </w:r>
          </w:p>
          <w:p w14:paraId="66BBA37D" w14:textId="77777777" w:rsidR="00F6708A" w:rsidRDefault="00F6708A" w:rsidP="00B514A6">
            <w:pPr>
              <w:pStyle w:val="ListParagraph"/>
              <w:spacing w:before="100" w:beforeAutospacing="1" w:after="100" w:afterAutospacing="1" w:line="252" w:lineRule="auto"/>
              <w:ind w:left="0"/>
              <w:jc w:val="both"/>
              <w:rPr>
                <w:b/>
                <w:bCs/>
              </w:rPr>
            </w:pPr>
          </w:p>
          <w:p w14:paraId="477BD637" w14:textId="77777777" w:rsidR="00F6708A" w:rsidRPr="00127542" w:rsidRDefault="00F6708A" w:rsidP="00B514A6">
            <w:pPr>
              <w:pStyle w:val="ListParagraph"/>
              <w:spacing w:before="100" w:beforeAutospacing="1" w:after="100" w:afterAutospacing="1" w:line="252" w:lineRule="auto"/>
              <w:ind w:left="0"/>
              <w:jc w:val="both"/>
            </w:pPr>
            <w:r w:rsidRPr="00127542">
              <w:rPr>
                <w:b/>
                <w:bCs/>
              </w:rPr>
              <w:t>Conclusion</w:t>
            </w:r>
            <w:r w:rsidRPr="00127542">
              <w:t xml:space="preserve">: </w:t>
            </w:r>
            <w:r w:rsidRPr="00127542">
              <w:rPr>
                <w:color w:val="000000"/>
              </w:rPr>
              <w:t xml:space="preserve">Enhancement for potential </w:t>
            </w:r>
            <w:r w:rsidRPr="00127542">
              <w:rPr>
                <w:color w:val="FF0000"/>
              </w:rPr>
              <w:t>UL and DL</w:t>
            </w:r>
            <w:r w:rsidRPr="00127542">
              <w:rPr>
                <w:color w:val="000000"/>
              </w:rPr>
              <w:t xml:space="preserve"> collision handling due to TA misalignment is not considered for </w:t>
            </w:r>
            <w:r w:rsidRPr="00127542">
              <w:rPr>
                <w:color w:val="FF0000"/>
              </w:rPr>
              <w:t>Type-A</w:t>
            </w:r>
            <w:r w:rsidRPr="00127542">
              <w:rPr>
                <w:color w:val="000000"/>
              </w:rPr>
              <w:t xml:space="preserve"> HD-FDD </w:t>
            </w:r>
            <w:r w:rsidRPr="00127542">
              <w:rPr>
                <w:color w:val="FF0000"/>
              </w:rPr>
              <w:t>operation of</w:t>
            </w:r>
            <w:r w:rsidRPr="00127542">
              <w:rPr>
                <w:color w:val="000000"/>
              </w:rPr>
              <w:t xml:space="preserve"> RedCap UEs</w:t>
            </w:r>
            <w:r w:rsidRPr="00127542">
              <w:t xml:space="preserve"> </w:t>
            </w:r>
          </w:p>
          <w:p w14:paraId="74D5D3B8" w14:textId="77777777" w:rsidR="00F6708A" w:rsidRPr="00127542" w:rsidRDefault="00F6708A" w:rsidP="00B514A6">
            <w:pPr>
              <w:rPr>
                <w:b/>
                <w:bCs/>
                <w:highlight w:val="yellow"/>
              </w:rPr>
            </w:pPr>
          </w:p>
          <w:p w14:paraId="4A282E95" w14:textId="77777777" w:rsidR="00F6708A" w:rsidRPr="00127542" w:rsidRDefault="00F6708A" w:rsidP="00B514A6">
            <w:r w:rsidRPr="00127542">
              <w:rPr>
                <w:highlight w:val="darkYellow"/>
              </w:rPr>
              <w:t xml:space="preserve">Working Assumption: </w:t>
            </w:r>
            <w:r w:rsidRPr="00127542">
              <w:t>For HD-FDD, reuse the same principle as Rel-15/16 UE not capable of full-duplex communication</w:t>
            </w:r>
          </w:p>
          <w:p w14:paraId="028FE3F9" w14:textId="77777777" w:rsidR="00F6708A" w:rsidRPr="00127542" w:rsidRDefault="00F6708A" w:rsidP="00F6708A">
            <w:pPr>
              <w:numPr>
                <w:ilvl w:val="0"/>
                <w:numId w:val="10"/>
              </w:numPr>
              <w:overflowPunct/>
              <w:autoSpaceDE/>
              <w:autoSpaceDN/>
              <w:adjustRightInd/>
              <w:spacing w:after="0" w:line="252" w:lineRule="auto"/>
              <w:contextualSpacing/>
              <w:textAlignment w:val="auto"/>
              <w:rPr>
                <w:rFonts w:eastAsia="Times New Roman"/>
              </w:rPr>
            </w:pPr>
            <w:r w:rsidRPr="00127542">
              <w:rPr>
                <w:rFonts w:eastAsia="Times New Roman"/>
                <w:color w:val="000000"/>
              </w:rPr>
              <w:t>A HD-FDD UE is not expected to transmit in the uplink earlier than [</w:t>
            </w:r>
            <w:r w:rsidRPr="00127542">
              <w:rPr>
                <w:rFonts w:eastAsia="Times New Roman"/>
                <w:i/>
                <w:iCs/>
                <w:lang w:eastAsia="ko-KR"/>
              </w:rPr>
              <w:t>N</w:t>
            </w:r>
            <w:r w:rsidRPr="00127542">
              <w:rPr>
                <w:rFonts w:eastAsia="Times New Roman"/>
                <w:i/>
                <w:iCs/>
                <w:vertAlign w:val="subscript"/>
                <w:lang w:eastAsia="ko-KR"/>
              </w:rPr>
              <w:t>RX-TX</w:t>
            </w:r>
            <w:r w:rsidRPr="00127542">
              <w:rPr>
                <w:rFonts w:eastAsia="Times New Roman"/>
                <w:i/>
                <w:iCs/>
                <w:color w:val="000000"/>
              </w:rPr>
              <w:t xml:space="preserve"> T</w:t>
            </w:r>
            <w:r w:rsidRPr="00127542">
              <w:rPr>
                <w:rFonts w:eastAsia="Times New Roman"/>
                <w:i/>
                <w:iCs/>
                <w:color w:val="000000"/>
                <w:vertAlign w:val="subscript"/>
              </w:rPr>
              <w:t>c</w:t>
            </w:r>
            <w:r w:rsidRPr="00127542">
              <w:rPr>
                <w:rFonts w:eastAsia="Times New Roman"/>
                <w:color w:val="000000"/>
              </w:rPr>
              <w:t>] after the end of the last received downlink symbol in the same cell</w:t>
            </w:r>
          </w:p>
          <w:p w14:paraId="652972C3" w14:textId="77777777" w:rsidR="00F6708A" w:rsidRPr="00127542" w:rsidRDefault="00F6708A" w:rsidP="00F6708A">
            <w:pPr>
              <w:numPr>
                <w:ilvl w:val="0"/>
                <w:numId w:val="10"/>
              </w:numPr>
              <w:overflowPunct/>
              <w:autoSpaceDE/>
              <w:autoSpaceDN/>
              <w:adjustRightInd/>
              <w:spacing w:after="0" w:line="252" w:lineRule="auto"/>
              <w:contextualSpacing/>
              <w:textAlignment w:val="auto"/>
              <w:rPr>
                <w:rFonts w:eastAsia="Times New Roman"/>
              </w:rPr>
            </w:pPr>
            <w:r w:rsidRPr="00127542">
              <w:rPr>
                <w:rFonts w:eastAsia="Times New Roman"/>
                <w:color w:val="000000"/>
              </w:rPr>
              <w:t xml:space="preserve">A HD-FDD UE is not expected to receive in the downlink earlier </w:t>
            </w:r>
            <w:proofErr w:type="gramStart"/>
            <w:r w:rsidRPr="00127542">
              <w:rPr>
                <w:rFonts w:eastAsia="Times New Roman"/>
                <w:color w:val="000000"/>
              </w:rPr>
              <w:t>than[</w:t>
            </w:r>
            <w:proofErr w:type="gramEnd"/>
            <w:r w:rsidRPr="00127542">
              <w:rPr>
                <w:rFonts w:eastAsia="Times New Roman"/>
                <w:i/>
                <w:iCs/>
                <w:lang w:eastAsia="ko-KR"/>
              </w:rPr>
              <w:t>N</w:t>
            </w:r>
            <w:r w:rsidRPr="00127542">
              <w:rPr>
                <w:rFonts w:eastAsia="Times New Roman"/>
                <w:i/>
                <w:iCs/>
                <w:vertAlign w:val="subscript"/>
                <w:lang w:eastAsia="ko-KR"/>
              </w:rPr>
              <w:t>TX-RX</w:t>
            </w:r>
            <w:r w:rsidRPr="00127542">
              <w:rPr>
                <w:rFonts w:eastAsia="Times New Roman"/>
                <w:i/>
                <w:iCs/>
                <w:color w:val="000000"/>
              </w:rPr>
              <w:t xml:space="preserve"> T</w:t>
            </w:r>
            <w:r w:rsidRPr="00127542">
              <w:rPr>
                <w:rFonts w:eastAsia="Times New Roman"/>
                <w:i/>
                <w:iCs/>
                <w:color w:val="000000"/>
                <w:vertAlign w:val="subscript"/>
              </w:rPr>
              <w:t>c</w:t>
            </w:r>
            <w:r w:rsidRPr="00127542">
              <w:rPr>
                <w:rFonts w:eastAsia="Times New Roman"/>
                <w:color w:val="000000"/>
              </w:rPr>
              <w:t>] after the end of the last transmitted uplink symbol in the same cell</w:t>
            </w:r>
          </w:p>
          <w:p w14:paraId="0224A299" w14:textId="77777777" w:rsidR="00F6708A" w:rsidRPr="00127542" w:rsidRDefault="00F6708A" w:rsidP="00F6708A">
            <w:pPr>
              <w:numPr>
                <w:ilvl w:val="1"/>
                <w:numId w:val="10"/>
              </w:numPr>
              <w:overflowPunct/>
              <w:autoSpaceDE/>
              <w:autoSpaceDN/>
              <w:adjustRightInd/>
              <w:spacing w:after="0" w:line="252" w:lineRule="auto"/>
              <w:contextualSpacing/>
              <w:textAlignment w:val="auto"/>
              <w:rPr>
                <w:rFonts w:eastAsia="Times New Roman"/>
              </w:rPr>
            </w:pPr>
            <w:r w:rsidRPr="00127542">
              <w:rPr>
                <w:rFonts w:eastAsia="Times New Roman"/>
                <w:lang w:eastAsia="ko-KR"/>
              </w:rPr>
              <w:t>FFS N</w:t>
            </w:r>
            <w:r w:rsidRPr="00127542">
              <w:rPr>
                <w:rFonts w:eastAsia="Times New Roman"/>
                <w:vertAlign w:val="subscript"/>
                <w:lang w:eastAsia="ko-KR"/>
              </w:rPr>
              <w:t xml:space="preserve">TX-RX </w:t>
            </w:r>
            <w:r w:rsidRPr="00127542">
              <w:rPr>
                <w:rFonts w:eastAsia="Times New Roman"/>
                <w:lang w:eastAsia="ko-KR"/>
              </w:rPr>
              <w:t>and N</w:t>
            </w:r>
            <w:r w:rsidRPr="00127542">
              <w:rPr>
                <w:rFonts w:eastAsia="Times New Roman"/>
                <w:vertAlign w:val="subscript"/>
                <w:lang w:eastAsia="ko-KR"/>
              </w:rPr>
              <w:t>RX-TX</w:t>
            </w:r>
          </w:p>
          <w:p w14:paraId="527E8672" w14:textId="77777777" w:rsidR="00F6708A" w:rsidRPr="00127542" w:rsidRDefault="00F6708A" w:rsidP="00F6708A">
            <w:pPr>
              <w:numPr>
                <w:ilvl w:val="1"/>
                <w:numId w:val="10"/>
              </w:numPr>
              <w:overflowPunct/>
              <w:autoSpaceDE/>
              <w:autoSpaceDN/>
              <w:adjustRightInd/>
              <w:spacing w:after="0" w:line="252" w:lineRule="auto"/>
              <w:contextualSpacing/>
              <w:textAlignment w:val="auto"/>
              <w:rPr>
                <w:rFonts w:eastAsia="Times New Roman"/>
              </w:rPr>
            </w:pPr>
            <w:r w:rsidRPr="00127542">
              <w:rPr>
                <w:rFonts w:eastAsia="Times New Roman"/>
              </w:rPr>
              <w:t>FFS: how it jointly</w:t>
            </w:r>
            <w:r w:rsidRPr="00127542">
              <w:rPr>
                <w:rFonts w:eastAsia="Times New Roman"/>
                <w:lang w:eastAsia="ko-KR"/>
              </w:rPr>
              <w:t xml:space="preserve"> works with the agreement for other collision cases</w:t>
            </w:r>
            <w:r w:rsidRPr="00127542">
              <w:rPr>
                <w:rFonts w:eastAsia="Times New Roman"/>
              </w:rPr>
              <w:t xml:space="preserve"> </w:t>
            </w:r>
          </w:p>
          <w:p w14:paraId="5AF8AC77" w14:textId="77777777" w:rsidR="00F6708A" w:rsidRPr="00127542" w:rsidRDefault="00F6708A" w:rsidP="00B514A6">
            <w:pPr>
              <w:rPr>
                <w:rFonts w:eastAsia="Calibri"/>
                <w:sz w:val="22"/>
                <w:szCs w:val="22"/>
              </w:rPr>
            </w:pPr>
          </w:p>
          <w:p w14:paraId="10FD350A" w14:textId="77777777" w:rsidR="00F6708A" w:rsidRPr="00127542" w:rsidRDefault="00F6708A" w:rsidP="00B514A6">
            <w:pPr>
              <w:rPr>
                <w:b/>
                <w:bCs/>
                <w:sz w:val="22"/>
                <w:szCs w:val="22"/>
                <w:highlight w:val="darkYellow"/>
              </w:rPr>
            </w:pPr>
            <w:r w:rsidRPr="00127542">
              <w:rPr>
                <w:b/>
                <w:bCs/>
                <w:highlight w:val="darkYellow"/>
              </w:rPr>
              <w:t>Working assumption:</w:t>
            </w:r>
          </w:p>
          <w:p w14:paraId="5CE87202" w14:textId="77777777" w:rsidR="00F6708A" w:rsidRPr="00127542" w:rsidRDefault="00F6708A" w:rsidP="00F6708A">
            <w:pPr>
              <w:numPr>
                <w:ilvl w:val="0"/>
                <w:numId w:val="10"/>
              </w:numPr>
              <w:overflowPunct/>
              <w:autoSpaceDE/>
              <w:autoSpaceDN/>
              <w:adjustRightInd/>
              <w:spacing w:after="0" w:line="252" w:lineRule="auto"/>
              <w:contextualSpacing/>
              <w:textAlignment w:val="auto"/>
            </w:pPr>
            <w:r w:rsidRPr="00127542">
              <w:t xml:space="preserve">If a dynamically scheduled UL transmission overlaps with an SSB, </w:t>
            </w:r>
            <w:proofErr w:type="gramStart"/>
            <w:r w:rsidRPr="00127542">
              <w:t>down-select</w:t>
            </w:r>
            <w:proofErr w:type="gramEnd"/>
            <w:r w:rsidRPr="00127542">
              <w:t xml:space="preserve"> one of the following options:</w:t>
            </w:r>
          </w:p>
          <w:p w14:paraId="5C6AAB77" w14:textId="77777777" w:rsidR="00F6708A" w:rsidRPr="00127542" w:rsidRDefault="00F6708A" w:rsidP="00F6708A">
            <w:pPr>
              <w:numPr>
                <w:ilvl w:val="1"/>
                <w:numId w:val="10"/>
              </w:numPr>
              <w:overflowPunct/>
              <w:autoSpaceDE/>
              <w:autoSpaceDN/>
              <w:adjustRightInd/>
              <w:spacing w:after="0" w:line="252" w:lineRule="auto"/>
              <w:contextualSpacing/>
              <w:textAlignment w:val="auto"/>
              <w:rPr>
                <w:lang w:eastAsia="ko-KR"/>
              </w:rPr>
            </w:pPr>
            <w:r w:rsidRPr="00127542">
              <w:t>Option 1: Follow the handling of case 2 that dynamic UL is prioritized over SSB</w:t>
            </w:r>
          </w:p>
          <w:p w14:paraId="0340CDEC" w14:textId="77777777" w:rsidR="00F6708A" w:rsidRPr="00127542" w:rsidRDefault="00F6708A" w:rsidP="00F6708A">
            <w:pPr>
              <w:numPr>
                <w:ilvl w:val="1"/>
                <w:numId w:val="10"/>
              </w:numPr>
              <w:overflowPunct/>
              <w:autoSpaceDE/>
              <w:autoSpaceDN/>
              <w:adjustRightInd/>
              <w:spacing w:after="0" w:line="252" w:lineRule="auto"/>
              <w:contextualSpacing/>
              <w:textAlignment w:val="auto"/>
            </w:pPr>
            <w:r w:rsidRPr="00127542">
              <w:t xml:space="preserve">Option 2: Reuse the existing collision handling principles of Rel-15/16 for NR TDD that SSB is prioritized over dynamic UL </w:t>
            </w:r>
          </w:p>
          <w:p w14:paraId="68289A78" w14:textId="77777777" w:rsidR="00F6708A" w:rsidRPr="00127542" w:rsidRDefault="00F6708A" w:rsidP="00F6708A">
            <w:pPr>
              <w:numPr>
                <w:ilvl w:val="1"/>
                <w:numId w:val="10"/>
              </w:numPr>
              <w:overflowPunct/>
              <w:autoSpaceDE/>
              <w:autoSpaceDN/>
              <w:adjustRightInd/>
              <w:spacing w:after="0" w:line="252" w:lineRule="auto"/>
              <w:contextualSpacing/>
              <w:textAlignment w:val="auto"/>
              <w:rPr>
                <w:lang w:val="en-US"/>
              </w:rPr>
            </w:pPr>
            <w:r w:rsidRPr="00127542">
              <w:t xml:space="preserve">Option 3: Leave </w:t>
            </w:r>
            <w:proofErr w:type="gramStart"/>
            <w:r w:rsidRPr="00127542">
              <w:t>to</w:t>
            </w:r>
            <w:proofErr w:type="gramEnd"/>
            <w:r w:rsidRPr="00127542">
              <w:t xml:space="preserve"> UE implementation </w:t>
            </w:r>
            <w:r w:rsidRPr="00127542">
              <w:rPr>
                <w:color w:val="FF0000"/>
              </w:rPr>
              <w:t>whether to receive the SSB or transmit the UL transmission</w:t>
            </w:r>
          </w:p>
          <w:p w14:paraId="78BACF39" w14:textId="77777777" w:rsidR="00F6708A" w:rsidRPr="00127542" w:rsidRDefault="00F6708A" w:rsidP="00F6708A">
            <w:pPr>
              <w:numPr>
                <w:ilvl w:val="1"/>
                <w:numId w:val="10"/>
              </w:numPr>
              <w:overflowPunct/>
              <w:autoSpaceDE/>
              <w:autoSpaceDN/>
              <w:adjustRightInd/>
              <w:spacing w:after="0" w:line="252" w:lineRule="auto"/>
              <w:contextualSpacing/>
              <w:textAlignment w:val="auto"/>
              <w:rPr>
                <w:lang w:eastAsia="ko-KR"/>
              </w:rPr>
            </w:pPr>
            <w:r w:rsidRPr="00127542">
              <w:rPr>
                <w:color w:val="FF0000"/>
              </w:rPr>
              <w:t>Other options are not precluded</w:t>
            </w:r>
          </w:p>
          <w:p w14:paraId="31ACC88D" w14:textId="77777777" w:rsidR="00F6708A" w:rsidRPr="00127542" w:rsidRDefault="00F6708A" w:rsidP="00F6708A">
            <w:pPr>
              <w:numPr>
                <w:ilvl w:val="0"/>
                <w:numId w:val="10"/>
              </w:numPr>
              <w:overflowPunct/>
              <w:autoSpaceDE/>
              <w:autoSpaceDN/>
              <w:adjustRightInd/>
              <w:spacing w:after="0" w:line="252" w:lineRule="auto"/>
              <w:contextualSpacing/>
              <w:textAlignment w:val="auto"/>
              <w:rPr>
                <w:lang w:eastAsia="ko-KR"/>
              </w:rPr>
            </w:pPr>
            <w:r w:rsidRPr="00127542">
              <w:t xml:space="preserve">If a semi-static configured UL transmission overlaps with an SSB, </w:t>
            </w:r>
            <w:proofErr w:type="gramStart"/>
            <w:r w:rsidRPr="00127542">
              <w:t>down-select</w:t>
            </w:r>
            <w:proofErr w:type="gramEnd"/>
            <w:r w:rsidRPr="00127542">
              <w:t xml:space="preserve"> </w:t>
            </w:r>
            <w:r w:rsidRPr="00127542">
              <w:rPr>
                <w:color w:val="FF0000"/>
              </w:rPr>
              <w:t xml:space="preserve">from </w:t>
            </w:r>
            <w:r w:rsidRPr="00127542">
              <w:t>the following options</w:t>
            </w:r>
          </w:p>
          <w:p w14:paraId="4C969307" w14:textId="77777777" w:rsidR="00F6708A" w:rsidRPr="00127542" w:rsidRDefault="00F6708A" w:rsidP="00F6708A">
            <w:pPr>
              <w:numPr>
                <w:ilvl w:val="1"/>
                <w:numId w:val="10"/>
              </w:numPr>
              <w:overflowPunct/>
              <w:autoSpaceDE/>
              <w:autoSpaceDN/>
              <w:adjustRightInd/>
              <w:spacing w:after="0" w:line="252" w:lineRule="auto"/>
              <w:contextualSpacing/>
              <w:textAlignment w:val="auto"/>
              <w:rPr>
                <w:lang w:eastAsia="ko-KR"/>
              </w:rPr>
            </w:pPr>
            <w:r w:rsidRPr="00127542">
              <w:t>Option 1: Up to gNB configuration to avoid such collision and if it happens it is an error case</w:t>
            </w:r>
          </w:p>
          <w:p w14:paraId="47934A29" w14:textId="77777777" w:rsidR="00F6708A" w:rsidRPr="00127542" w:rsidRDefault="00F6708A" w:rsidP="00F6708A">
            <w:pPr>
              <w:numPr>
                <w:ilvl w:val="1"/>
                <w:numId w:val="10"/>
              </w:numPr>
              <w:overflowPunct/>
              <w:autoSpaceDE/>
              <w:autoSpaceDN/>
              <w:adjustRightInd/>
              <w:spacing w:after="0" w:line="252" w:lineRule="auto"/>
              <w:contextualSpacing/>
              <w:textAlignment w:val="auto"/>
            </w:pPr>
            <w:r w:rsidRPr="00127542">
              <w:t>Option 2: Reuse the existing collision handling principles of Rel-15/16 for NR TDD that SSB is prioritized over semi-static UL</w:t>
            </w:r>
          </w:p>
          <w:p w14:paraId="7890DFD5" w14:textId="77777777" w:rsidR="00F6708A" w:rsidRPr="00127542" w:rsidRDefault="00F6708A" w:rsidP="00F6708A">
            <w:pPr>
              <w:numPr>
                <w:ilvl w:val="1"/>
                <w:numId w:val="10"/>
              </w:numPr>
              <w:overflowPunct/>
              <w:autoSpaceDE/>
              <w:autoSpaceDN/>
              <w:adjustRightInd/>
              <w:spacing w:after="0" w:line="252" w:lineRule="auto"/>
              <w:contextualSpacing/>
              <w:textAlignment w:val="auto"/>
              <w:rPr>
                <w:lang w:val="en-US" w:eastAsia="ko-KR"/>
              </w:rPr>
            </w:pPr>
            <w:r w:rsidRPr="00127542">
              <w:t xml:space="preserve">Option 3: Leave </w:t>
            </w:r>
            <w:proofErr w:type="gramStart"/>
            <w:r w:rsidRPr="00127542">
              <w:t>to</w:t>
            </w:r>
            <w:proofErr w:type="gramEnd"/>
            <w:r w:rsidRPr="00127542">
              <w:t xml:space="preserve"> UE implementation </w:t>
            </w:r>
            <w:r w:rsidRPr="00127542">
              <w:rPr>
                <w:color w:val="FF0000"/>
              </w:rPr>
              <w:t>whether to receive the SSB or transmit the UL transmission</w:t>
            </w:r>
          </w:p>
          <w:p w14:paraId="68E7DF85" w14:textId="77777777" w:rsidR="00F6708A" w:rsidRPr="00127542" w:rsidRDefault="00F6708A" w:rsidP="00F6708A">
            <w:pPr>
              <w:numPr>
                <w:ilvl w:val="1"/>
                <w:numId w:val="10"/>
              </w:numPr>
              <w:overflowPunct/>
              <w:autoSpaceDE/>
              <w:autoSpaceDN/>
              <w:adjustRightInd/>
              <w:spacing w:after="0" w:line="252" w:lineRule="auto"/>
              <w:contextualSpacing/>
              <w:textAlignment w:val="auto"/>
              <w:rPr>
                <w:lang w:eastAsia="ko-KR"/>
              </w:rPr>
            </w:pPr>
            <w:r w:rsidRPr="00127542">
              <w:rPr>
                <w:color w:val="FF0000"/>
              </w:rPr>
              <w:t>Other options are not precluded</w:t>
            </w:r>
          </w:p>
          <w:p w14:paraId="2276D5F2" w14:textId="77777777" w:rsidR="00F6708A" w:rsidRPr="00127542" w:rsidRDefault="00F6708A" w:rsidP="00F6708A">
            <w:pPr>
              <w:numPr>
                <w:ilvl w:val="0"/>
                <w:numId w:val="10"/>
              </w:numPr>
              <w:overflowPunct/>
              <w:autoSpaceDE/>
              <w:autoSpaceDN/>
              <w:adjustRightInd/>
              <w:spacing w:after="0" w:line="252" w:lineRule="auto"/>
              <w:contextualSpacing/>
              <w:textAlignment w:val="auto"/>
              <w:rPr>
                <w:lang w:eastAsia="ko-KR"/>
              </w:rPr>
            </w:pPr>
            <w:r w:rsidRPr="00127542">
              <w:t>FFS: whether/how to account for Tx/Rx switching time before and after the set of SSB symbols</w:t>
            </w:r>
          </w:p>
          <w:p w14:paraId="43FA7C95" w14:textId="77777777" w:rsidR="00F6708A" w:rsidRPr="00127542" w:rsidRDefault="00F6708A" w:rsidP="00F6708A">
            <w:pPr>
              <w:numPr>
                <w:ilvl w:val="0"/>
                <w:numId w:val="10"/>
              </w:numPr>
              <w:overflowPunct/>
              <w:autoSpaceDE/>
              <w:autoSpaceDN/>
              <w:adjustRightInd/>
              <w:spacing w:after="0" w:line="252" w:lineRule="auto"/>
              <w:contextualSpacing/>
              <w:textAlignment w:val="auto"/>
            </w:pPr>
            <w:r w:rsidRPr="00127542">
              <w:t xml:space="preserve">FFS: </w:t>
            </w:r>
            <w:proofErr w:type="gramStart"/>
            <w:r w:rsidRPr="00127542">
              <w:t>whether or not</w:t>
            </w:r>
            <w:proofErr w:type="gramEnd"/>
            <w:r w:rsidRPr="00127542">
              <w:t xml:space="preserve"> the semi-static configured UL transmission includes a valid RO</w:t>
            </w:r>
          </w:p>
          <w:p w14:paraId="7B8A2788" w14:textId="77777777" w:rsidR="00F6708A" w:rsidRPr="001C315E" w:rsidRDefault="00F6708A" w:rsidP="00B514A6">
            <w:pPr>
              <w:overflowPunct/>
              <w:autoSpaceDE/>
              <w:autoSpaceDN/>
              <w:adjustRightInd/>
              <w:spacing w:line="252" w:lineRule="auto"/>
              <w:textAlignment w:val="auto"/>
            </w:pPr>
          </w:p>
        </w:tc>
      </w:tr>
    </w:tbl>
    <w:p w14:paraId="0286677E" w14:textId="0A1533D8" w:rsidR="00F6708A" w:rsidRDefault="00F6708A" w:rsidP="00F6708A">
      <w:pPr>
        <w:spacing w:before="120"/>
        <w:rPr>
          <w:rFonts w:ascii="Arial" w:hAnsi="Arial" w:cs="Arial"/>
          <w:lang w:val="en-US" w:eastAsia="zh-CN"/>
        </w:rPr>
      </w:pPr>
    </w:p>
    <w:p w14:paraId="6A72895B" w14:textId="35B1658C" w:rsidR="00F6708A" w:rsidRDefault="00F6708A" w:rsidP="00F6708A">
      <w:pPr>
        <w:spacing w:before="120"/>
        <w:rPr>
          <w:rFonts w:ascii="Arial" w:hAnsi="Arial" w:cs="Arial"/>
          <w:lang w:val="en-US" w:eastAsia="zh-CN"/>
        </w:rPr>
      </w:pPr>
      <w:r>
        <w:rPr>
          <w:rFonts w:ascii="Arial" w:hAnsi="Arial" w:cs="Arial"/>
          <w:lang w:val="en-US" w:eastAsia="zh-CN"/>
        </w:rPr>
        <w:t>RAN1#105e reaches the following agreements on HD-FDD [2]</w:t>
      </w:r>
    </w:p>
    <w:tbl>
      <w:tblPr>
        <w:tblStyle w:val="TableGrid"/>
        <w:tblW w:w="0" w:type="auto"/>
        <w:tblLook w:val="04A0" w:firstRow="1" w:lastRow="0" w:firstColumn="1" w:lastColumn="0" w:noHBand="0" w:noVBand="1"/>
      </w:tblPr>
      <w:tblGrid>
        <w:gridCol w:w="9962"/>
      </w:tblGrid>
      <w:tr w:rsidR="00F6708A" w14:paraId="2EAE5D8E" w14:textId="77777777" w:rsidTr="00F6708A">
        <w:tc>
          <w:tcPr>
            <w:tcW w:w="9962" w:type="dxa"/>
          </w:tcPr>
          <w:p w14:paraId="5ED1584C" w14:textId="77777777" w:rsidR="00F6708A" w:rsidRPr="008F272B" w:rsidRDefault="00F6708A" w:rsidP="00F6708A">
            <w:pPr>
              <w:spacing w:after="0"/>
              <w:rPr>
                <w:highlight w:val="green"/>
              </w:rPr>
            </w:pPr>
            <w:r w:rsidRPr="008F272B">
              <w:rPr>
                <w:highlight w:val="green"/>
              </w:rPr>
              <w:t>Agreement:</w:t>
            </w:r>
          </w:p>
          <w:p w14:paraId="20355751" w14:textId="77777777" w:rsidR="00F6708A" w:rsidRPr="008F272B" w:rsidRDefault="00F6708A" w:rsidP="00F6708A">
            <w:pPr>
              <w:numPr>
                <w:ilvl w:val="0"/>
                <w:numId w:val="11"/>
              </w:numPr>
              <w:overflowPunct/>
              <w:autoSpaceDE/>
              <w:autoSpaceDN/>
              <w:adjustRightInd/>
              <w:spacing w:after="0" w:line="252" w:lineRule="auto"/>
              <w:textAlignment w:val="auto"/>
              <w:rPr>
                <w:rFonts w:eastAsia="Times New Roman"/>
              </w:rPr>
            </w:pPr>
            <w:r w:rsidRPr="008F272B">
              <w:rPr>
                <w:rFonts w:eastAsia="Times New Roman"/>
              </w:rPr>
              <w:t xml:space="preserve">For Case 2 </w:t>
            </w:r>
            <w:r w:rsidRPr="008F272B">
              <w:rPr>
                <w:rFonts w:eastAsia="Times New Roman"/>
                <w:lang w:eastAsia="zh-CN"/>
              </w:rPr>
              <w:t>(semi-statically configured DL reception vs. dynamically scheduled UL transmission)</w:t>
            </w:r>
            <w:r w:rsidRPr="008F272B">
              <w:rPr>
                <w:rFonts w:eastAsia="Times New Roman"/>
              </w:rPr>
              <w:t>, a HD-FDD RedCap UE is not required to monitor ULCI</w:t>
            </w:r>
          </w:p>
          <w:p w14:paraId="396393FF" w14:textId="77777777" w:rsidR="00F6708A" w:rsidRPr="008F272B" w:rsidRDefault="00F6708A" w:rsidP="00F6708A">
            <w:pPr>
              <w:numPr>
                <w:ilvl w:val="1"/>
                <w:numId w:val="11"/>
              </w:numPr>
              <w:overflowPunct/>
              <w:autoSpaceDE/>
              <w:autoSpaceDN/>
              <w:adjustRightInd/>
              <w:spacing w:after="0" w:line="252" w:lineRule="auto"/>
              <w:textAlignment w:val="auto"/>
              <w:rPr>
                <w:rFonts w:eastAsia="Times New Roman"/>
              </w:rPr>
            </w:pPr>
            <w:r w:rsidRPr="008F272B">
              <w:rPr>
                <w:rFonts w:eastAsia="Times New Roman"/>
              </w:rPr>
              <w:t>No special handling on the priority rule for PDCCH carrying ULCI</w:t>
            </w:r>
          </w:p>
          <w:p w14:paraId="1009503E" w14:textId="77777777" w:rsidR="00F6708A" w:rsidRDefault="00F6708A" w:rsidP="00F6708A">
            <w:pPr>
              <w:rPr>
                <w:b/>
                <w:bCs/>
                <w:u w:val="single"/>
              </w:rPr>
            </w:pPr>
          </w:p>
          <w:p w14:paraId="74F2CE21" w14:textId="4FB5E46F" w:rsidR="00F6708A" w:rsidRPr="00553295" w:rsidRDefault="00F6708A" w:rsidP="00F6708A">
            <w:pPr>
              <w:spacing w:after="0"/>
              <w:rPr>
                <w:rFonts w:ascii="Calibri" w:hAnsi="Calibri"/>
                <w:u w:val="single"/>
                <w:lang w:val="en-US"/>
              </w:rPr>
            </w:pPr>
            <w:r w:rsidRPr="00553295">
              <w:rPr>
                <w:b/>
                <w:bCs/>
                <w:u w:val="single"/>
              </w:rPr>
              <w:t>Conclusion:</w:t>
            </w:r>
          </w:p>
          <w:p w14:paraId="21DACF29" w14:textId="77777777" w:rsidR="00F6708A" w:rsidRPr="00553295" w:rsidRDefault="00F6708A" w:rsidP="00F6708A">
            <w:pPr>
              <w:numPr>
                <w:ilvl w:val="0"/>
                <w:numId w:val="11"/>
              </w:numPr>
              <w:overflowPunct/>
              <w:autoSpaceDE/>
              <w:autoSpaceDN/>
              <w:adjustRightInd/>
              <w:spacing w:after="0"/>
              <w:textAlignment w:val="auto"/>
              <w:rPr>
                <w:rFonts w:eastAsia="Times New Roman"/>
              </w:rPr>
            </w:pPr>
            <w:r w:rsidRPr="00553295">
              <w:rPr>
                <w:rFonts w:eastAsia="Times New Roman"/>
              </w:rPr>
              <w:t>No consensus of specification support of semi-static UL/DL pattern to HD-FDD RedCap UEs in Rel-17.</w:t>
            </w:r>
          </w:p>
          <w:p w14:paraId="624A2572" w14:textId="77777777" w:rsidR="00F6708A" w:rsidRDefault="00F6708A" w:rsidP="00F6708A">
            <w:pPr>
              <w:rPr>
                <w:highlight w:val="green"/>
              </w:rPr>
            </w:pPr>
          </w:p>
          <w:p w14:paraId="518B602D" w14:textId="77777777" w:rsidR="00F6708A" w:rsidRPr="00553295" w:rsidRDefault="00F6708A" w:rsidP="00F6708A">
            <w:pPr>
              <w:spacing w:after="0"/>
              <w:rPr>
                <w:rFonts w:ascii="Calibri" w:hAnsi="Calibri"/>
                <w:highlight w:val="green"/>
                <w:lang w:val="en-US"/>
              </w:rPr>
            </w:pPr>
            <w:r w:rsidRPr="00553295">
              <w:rPr>
                <w:highlight w:val="green"/>
              </w:rPr>
              <w:t>Agreement:</w:t>
            </w:r>
          </w:p>
          <w:p w14:paraId="6AF58F6A" w14:textId="77777777" w:rsidR="00F6708A" w:rsidRPr="00553295" w:rsidRDefault="00F6708A" w:rsidP="00F6708A">
            <w:pPr>
              <w:numPr>
                <w:ilvl w:val="0"/>
                <w:numId w:val="11"/>
              </w:numPr>
              <w:overflowPunct/>
              <w:autoSpaceDE/>
              <w:autoSpaceDN/>
              <w:adjustRightInd/>
              <w:spacing w:after="0" w:line="252" w:lineRule="auto"/>
              <w:textAlignment w:val="auto"/>
              <w:rPr>
                <w:rFonts w:eastAsia="Times New Roman"/>
              </w:rPr>
            </w:pPr>
            <w:r w:rsidRPr="00553295">
              <w:rPr>
                <w:rFonts w:eastAsia="Times New Roman"/>
              </w:rPr>
              <w:lastRenderedPageBreak/>
              <w:t xml:space="preserve">For Case 8 of </w:t>
            </w:r>
            <w:r w:rsidRPr="00553295">
              <w:rPr>
                <w:rFonts w:eastAsia="Times New Roman" w:cs="Times"/>
              </w:rPr>
              <w:t>valid RO overlapping with PDCCH in Type 0/0A/1/2 CSS set,</w:t>
            </w:r>
            <w:r w:rsidRPr="00553295">
              <w:rPr>
                <w:rFonts w:eastAsia="Times New Roman"/>
              </w:rPr>
              <w:t xml:space="preserve"> </w:t>
            </w:r>
            <w:proofErr w:type="gramStart"/>
            <w:r w:rsidRPr="00553295">
              <w:rPr>
                <w:rFonts w:eastAsia="Times New Roman"/>
              </w:rPr>
              <w:t>down-select</w:t>
            </w:r>
            <w:proofErr w:type="gramEnd"/>
            <w:r w:rsidRPr="00553295">
              <w:rPr>
                <w:rFonts w:eastAsia="Times New Roman"/>
              </w:rPr>
              <w:t xml:space="preserve"> from the following options</w:t>
            </w:r>
          </w:p>
          <w:p w14:paraId="698BB304" w14:textId="77777777" w:rsidR="00F6708A" w:rsidRPr="00553295" w:rsidRDefault="00F6708A" w:rsidP="00F6708A">
            <w:pPr>
              <w:numPr>
                <w:ilvl w:val="1"/>
                <w:numId w:val="11"/>
              </w:numPr>
              <w:overflowPunct/>
              <w:autoSpaceDE/>
              <w:autoSpaceDN/>
              <w:adjustRightInd/>
              <w:spacing w:after="0" w:line="252" w:lineRule="auto"/>
              <w:textAlignment w:val="auto"/>
              <w:rPr>
                <w:rFonts w:eastAsia="Times New Roman"/>
                <w:lang w:val="en-US"/>
              </w:rPr>
            </w:pPr>
            <w:r w:rsidRPr="00553295">
              <w:rPr>
                <w:rFonts w:eastAsia="Times New Roman"/>
              </w:rPr>
              <w:t>Option 1: Reuse the existing collision handling principles of Rel-15/16 for NR TDD that valid RO is prioritized over configured PDCCH</w:t>
            </w:r>
          </w:p>
          <w:p w14:paraId="2F5F94AB" w14:textId="77777777" w:rsidR="00F6708A" w:rsidRPr="00553295" w:rsidRDefault="00F6708A" w:rsidP="00F6708A">
            <w:pPr>
              <w:numPr>
                <w:ilvl w:val="1"/>
                <w:numId w:val="11"/>
              </w:numPr>
              <w:overflowPunct/>
              <w:autoSpaceDE/>
              <w:autoSpaceDN/>
              <w:adjustRightInd/>
              <w:spacing w:after="0" w:line="252" w:lineRule="auto"/>
              <w:textAlignment w:val="auto"/>
              <w:rPr>
                <w:rFonts w:eastAsia="Times New Roman"/>
              </w:rPr>
            </w:pPr>
            <w:r w:rsidRPr="00553295">
              <w:rPr>
                <w:rFonts w:eastAsia="Times New Roman"/>
              </w:rPr>
              <w:t xml:space="preserve">Option 2: Leave </w:t>
            </w:r>
            <w:proofErr w:type="gramStart"/>
            <w:r w:rsidRPr="00553295">
              <w:rPr>
                <w:rFonts w:eastAsia="Times New Roman"/>
              </w:rPr>
              <w:t>to</w:t>
            </w:r>
            <w:proofErr w:type="gramEnd"/>
            <w:r w:rsidRPr="00553295">
              <w:rPr>
                <w:rFonts w:eastAsia="Times New Roman"/>
              </w:rPr>
              <w:t xml:space="preserve"> UE implementation whether to receive the configured PDCCH or transmit the PRACH on the valid RO</w:t>
            </w:r>
          </w:p>
          <w:p w14:paraId="00D73366" w14:textId="77777777" w:rsidR="00F6708A" w:rsidRPr="00553295" w:rsidRDefault="00F6708A" w:rsidP="00F6708A">
            <w:pPr>
              <w:numPr>
                <w:ilvl w:val="1"/>
                <w:numId w:val="11"/>
              </w:numPr>
              <w:overflowPunct/>
              <w:autoSpaceDE/>
              <w:autoSpaceDN/>
              <w:adjustRightInd/>
              <w:spacing w:after="0" w:line="252" w:lineRule="auto"/>
              <w:textAlignment w:val="auto"/>
              <w:rPr>
                <w:rFonts w:eastAsia="Times New Roman"/>
              </w:rPr>
            </w:pPr>
            <w:r w:rsidRPr="00553295">
              <w:rPr>
                <w:rFonts w:eastAsia="Times New Roman"/>
              </w:rPr>
              <w:t xml:space="preserve">Option 3: If configured PDCCH is in a Type-2 CSS set, then PDCCH is prioritized; </w:t>
            </w:r>
            <w:proofErr w:type="gramStart"/>
            <w:r w:rsidRPr="00553295">
              <w:rPr>
                <w:rFonts w:eastAsia="Times New Roman"/>
              </w:rPr>
              <w:t>otherwise</w:t>
            </w:r>
            <w:proofErr w:type="gramEnd"/>
            <w:r w:rsidRPr="00553295">
              <w:rPr>
                <w:rFonts w:eastAsia="Times New Roman"/>
              </w:rPr>
              <w:t xml:space="preserve"> the valid RO is prioritized</w:t>
            </w:r>
          </w:p>
          <w:p w14:paraId="5ADB8A46" w14:textId="77777777" w:rsidR="00F6708A" w:rsidRPr="00553295" w:rsidRDefault="00F6708A" w:rsidP="00F6708A">
            <w:pPr>
              <w:numPr>
                <w:ilvl w:val="1"/>
                <w:numId w:val="11"/>
              </w:numPr>
              <w:overflowPunct/>
              <w:autoSpaceDE/>
              <w:autoSpaceDN/>
              <w:adjustRightInd/>
              <w:spacing w:after="0" w:line="252" w:lineRule="auto"/>
              <w:textAlignment w:val="auto"/>
              <w:rPr>
                <w:rFonts w:eastAsia="Times New Roman"/>
              </w:rPr>
            </w:pPr>
            <w:r w:rsidRPr="00553295">
              <w:rPr>
                <w:rFonts w:eastAsia="Times New Roman"/>
              </w:rPr>
              <w:t>Option 4: Configured PDCCH is prioritized over valid RO</w:t>
            </w:r>
          </w:p>
          <w:p w14:paraId="33547E71" w14:textId="77777777" w:rsidR="00F6708A" w:rsidRPr="00553295" w:rsidRDefault="00F6708A" w:rsidP="00F6708A">
            <w:pPr>
              <w:numPr>
                <w:ilvl w:val="1"/>
                <w:numId w:val="11"/>
              </w:numPr>
              <w:overflowPunct/>
              <w:autoSpaceDE/>
              <w:autoSpaceDN/>
              <w:adjustRightInd/>
              <w:spacing w:after="0" w:line="252" w:lineRule="auto"/>
              <w:textAlignment w:val="auto"/>
              <w:rPr>
                <w:rFonts w:eastAsia="Times New Roman"/>
              </w:rPr>
            </w:pPr>
            <w:r w:rsidRPr="00553295">
              <w:rPr>
                <w:rFonts w:eastAsia="Times New Roman"/>
              </w:rPr>
              <w:t xml:space="preserve">Option 5: Configured by network, </w:t>
            </w:r>
            <w:proofErr w:type="gramStart"/>
            <w:r w:rsidRPr="00553295">
              <w:rPr>
                <w:rFonts w:eastAsia="Times New Roman"/>
              </w:rPr>
              <w:t>e.g.</w:t>
            </w:r>
            <w:proofErr w:type="gramEnd"/>
            <w:r w:rsidRPr="00553295">
              <w:rPr>
                <w:rFonts w:eastAsia="Times New Roman"/>
              </w:rPr>
              <w:t xml:space="preserve"> via a priority indicator</w:t>
            </w:r>
          </w:p>
          <w:p w14:paraId="4B838047" w14:textId="77777777" w:rsidR="00F6708A" w:rsidRPr="00553295" w:rsidRDefault="00F6708A" w:rsidP="00F6708A">
            <w:pPr>
              <w:numPr>
                <w:ilvl w:val="1"/>
                <w:numId w:val="11"/>
              </w:numPr>
              <w:overflowPunct/>
              <w:autoSpaceDE/>
              <w:autoSpaceDN/>
              <w:adjustRightInd/>
              <w:spacing w:after="0" w:line="252" w:lineRule="auto"/>
              <w:textAlignment w:val="auto"/>
              <w:rPr>
                <w:rFonts w:eastAsia="Times New Roman"/>
              </w:rPr>
            </w:pPr>
            <w:r w:rsidRPr="00553295">
              <w:rPr>
                <w:rFonts w:eastAsia="Times New Roman"/>
              </w:rPr>
              <w:t xml:space="preserve">FFS: </w:t>
            </w:r>
            <w:proofErr w:type="gramStart"/>
            <w:r w:rsidRPr="00553295">
              <w:rPr>
                <w:rFonts w:eastAsia="Times New Roman"/>
              </w:rPr>
              <w:t>whether or not</w:t>
            </w:r>
            <w:proofErr w:type="gramEnd"/>
            <w:r w:rsidRPr="00553295">
              <w:rPr>
                <w:rFonts w:eastAsia="Times New Roman"/>
              </w:rPr>
              <w:t xml:space="preserve"> the set of symbols overlapping with PDCCH in CSS set includes also </w:t>
            </w:r>
            <w:proofErr w:type="spellStart"/>
            <w:r w:rsidRPr="00553295">
              <w:rPr>
                <w:rFonts w:eastAsia="Times New Roman"/>
              </w:rPr>
              <w:t>N</w:t>
            </w:r>
            <w:r w:rsidRPr="00553295">
              <w:rPr>
                <w:rFonts w:eastAsia="Times New Roman"/>
                <w:vertAlign w:val="subscript"/>
              </w:rPr>
              <w:t>gap</w:t>
            </w:r>
            <w:proofErr w:type="spellEnd"/>
            <w:r w:rsidRPr="00553295">
              <w:rPr>
                <w:rFonts w:eastAsia="Times New Roman"/>
              </w:rPr>
              <w:t xml:space="preserve"> symbols before the valid RO and whether the same value for </w:t>
            </w:r>
            <w:proofErr w:type="spellStart"/>
            <w:r w:rsidRPr="00553295">
              <w:rPr>
                <w:rFonts w:eastAsia="Times New Roman"/>
              </w:rPr>
              <w:t>N</w:t>
            </w:r>
            <w:r w:rsidRPr="00553295">
              <w:rPr>
                <w:rFonts w:eastAsia="Times New Roman"/>
                <w:vertAlign w:val="subscript"/>
              </w:rPr>
              <w:t>gap</w:t>
            </w:r>
            <w:proofErr w:type="spellEnd"/>
            <w:r w:rsidRPr="00553295">
              <w:rPr>
                <w:rFonts w:eastAsia="Times New Roman"/>
              </w:rPr>
              <w:t xml:space="preserve"> in current spec is reused for HD-FDD</w:t>
            </w:r>
          </w:p>
          <w:p w14:paraId="0EDD0BB9" w14:textId="77777777" w:rsidR="00F6708A" w:rsidRPr="00553295" w:rsidRDefault="00F6708A" w:rsidP="00F6708A">
            <w:pPr>
              <w:numPr>
                <w:ilvl w:val="1"/>
                <w:numId w:val="11"/>
              </w:numPr>
              <w:overflowPunct/>
              <w:autoSpaceDE/>
              <w:autoSpaceDN/>
              <w:adjustRightInd/>
              <w:spacing w:after="0" w:line="252" w:lineRule="auto"/>
              <w:textAlignment w:val="auto"/>
              <w:rPr>
                <w:rFonts w:eastAsia="Times New Roman"/>
              </w:rPr>
            </w:pPr>
            <w:r w:rsidRPr="00553295">
              <w:rPr>
                <w:rFonts w:eastAsia="Times New Roman"/>
              </w:rPr>
              <w:t>FFS whether a valid RO follows TDD’s or FDD’s definition, and if so, the corresponding impact</w:t>
            </w:r>
          </w:p>
          <w:p w14:paraId="51176936" w14:textId="77777777" w:rsidR="00F6708A" w:rsidRPr="00553295" w:rsidRDefault="00F6708A" w:rsidP="00F6708A">
            <w:pPr>
              <w:numPr>
                <w:ilvl w:val="0"/>
                <w:numId w:val="11"/>
              </w:numPr>
              <w:overflowPunct/>
              <w:autoSpaceDE/>
              <w:autoSpaceDN/>
              <w:adjustRightInd/>
              <w:spacing w:after="0" w:line="252" w:lineRule="auto"/>
              <w:textAlignment w:val="auto"/>
              <w:rPr>
                <w:rFonts w:eastAsia="Times New Roman"/>
              </w:rPr>
            </w:pPr>
            <w:r w:rsidRPr="00553295">
              <w:rPr>
                <w:rFonts w:eastAsia="Times New Roman"/>
              </w:rPr>
              <w:t xml:space="preserve">FFS: </w:t>
            </w:r>
            <w:proofErr w:type="gramStart"/>
            <w:r w:rsidRPr="00553295">
              <w:rPr>
                <w:rFonts w:eastAsia="Times New Roman"/>
              </w:rPr>
              <w:t>whether or not</w:t>
            </w:r>
            <w:proofErr w:type="gramEnd"/>
            <w:r w:rsidRPr="00553295">
              <w:rPr>
                <w:rFonts w:eastAsia="Times New Roman"/>
              </w:rPr>
              <w:t xml:space="preserve"> the same principle is applied to PUSCH occasion of MSGA in 2-step RACH, if supported</w:t>
            </w:r>
          </w:p>
          <w:p w14:paraId="0A2C0E84" w14:textId="77777777" w:rsidR="00F6708A" w:rsidRDefault="00F6708A" w:rsidP="00F6708A">
            <w:pPr>
              <w:rPr>
                <w:sz w:val="28"/>
                <w:szCs w:val="36"/>
                <w:lang w:eastAsia="x-none"/>
              </w:rPr>
            </w:pPr>
          </w:p>
          <w:p w14:paraId="5735A5E2" w14:textId="77777777" w:rsidR="00F6708A" w:rsidRPr="00356F00" w:rsidRDefault="00F6708A" w:rsidP="00F6708A">
            <w:pPr>
              <w:spacing w:after="0"/>
              <w:rPr>
                <w:highlight w:val="green"/>
                <w:lang w:val="en-US"/>
              </w:rPr>
            </w:pPr>
            <w:r w:rsidRPr="00356F00">
              <w:rPr>
                <w:highlight w:val="green"/>
              </w:rPr>
              <w:t>Agreement:</w:t>
            </w:r>
          </w:p>
          <w:p w14:paraId="4029B754" w14:textId="77777777" w:rsidR="00F6708A" w:rsidRPr="00356F00" w:rsidRDefault="00F6708A" w:rsidP="00F6708A">
            <w:pPr>
              <w:numPr>
                <w:ilvl w:val="0"/>
                <w:numId w:val="11"/>
              </w:numPr>
              <w:overflowPunct/>
              <w:autoSpaceDE/>
              <w:autoSpaceDN/>
              <w:adjustRightInd/>
              <w:spacing w:after="0" w:line="252" w:lineRule="auto"/>
              <w:textAlignment w:val="auto"/>
              <w:rPr>
                <w:rFonts w:ascii="Calibri" w:eastAsia="Times New Roman" w:hAnsi="Calibri" w:cs="Calibri"/>
              </w:rPr>
            </w:pPr>
            <w:r w:rsidRPr="00356F00">
              <w:rPr>
                <w:rFonts w:eastAsia="Times New Roman"/>
              </w:rPr>
              <w:t xml:space="preserve">For Case 8 of </w:t>
            </w:r>
            <w:r w:rsidRPr="00356F00">
              <w:rPr>
                <w:rFonts w:eastAsia="Times New Roman" w:cs="Times"/>
              </w:rPr>
              <w:t>valid RO overlapping with UE-dedicated configured DL reception (</w:t>
            </w:r>
            <w:proofErr w:type="gramStart"/>
            <w:r w:rsidRPr="00356F00">
              <w:rPr>
                <w:rFonts w:eastAsia="Times New Roman" w:cs="Times"/>
              </w:rPr>
              <w:t>e.g.</w:t>
            </w:r>
            <w:proofErr w:type="gramEnd"/>
            <w:r w:rsidRPr="00356F00">
              <w:rPr>
                <w:rFonts w:eastAsia="Times New Roman" w:cs="Times"/>
              </w:rPr>
              <w:t xml:space="preserve"> PDCCH in USS, SPS PDSCH, CSI-RS or DL PRS)</w:t>
            </w:r>
            <w:r w:rsidRPr="00356F00">
              <w:rPr>
                <w:rFonts w:eastAsia="Times New Roman"/>
              </w:rPr>
              <w:t>, down-select from the following options</w:t>
            </w:r>
          </w:p>
          <w:p w14:paraId="1B6ADE65" w14:textId="77777777" w:rsidR="00F6708A" w:rsidRPr="00356F00" w:rsidRDefault="00F6708A" w:rsidP="00F6708A">
            <w:pPr>
              <w:numPr>
                <w:ilvl w:val="1"/>
                <w:numId w:val="11"/>
              </w:numPr>
              <w:overflowPunct/>
              <w:autoSpaceDE/>
              <w:autoSpaceDN/>
              <w:adjustRightInd/>
              <w:spacing w:after="0" w:line="252" w:lineRule="auto"/>
              <w:textAlignment w:val="auto"/>
              <w:rPr>
                <w:rFonts w:eastAsia="Times New Roman"/>
                <w:lang w:val="en-US"/>
              </w:rPr>
            </w:pPr>
            <w:r w:rsidRPr="00356F00">
              <w:rPr>
                <w:rFonts w:eastAsia="Times New Roman"/>
              </w:rPr>
              <w:t>Option 1: Reuse the existing collision handling principles of Rel-15/16 for NR TDD that valid RO is prioritized over configured DL</w:t>
            </w:r>
          </w:p>
          <w:p w14:paraId="6DE28A1A" w14:textId="77777777" w:rsidR="00F6708A" w:rsidRPr="00356F00" w:rsidRDefault="00F6708A" w:rsidP="00F6708A">
            <w:pPr>
              <w:numPr>
                <w:ilvl w:val="1"/>
                <w:numId w:val="11"/>
              </w:numPr>
              <w:overflowPunct/>
              <w:autoSpaceDE/>
              <w:autoSpaceDN/>
              <w:adjustRightInd/>
              <w:spacing w:after="0" w:line="252" w:lineRule="auto"/>
              <w:textAlignment w:val="auto"/>
              <w:rPr>
                <w:rFonts w:eastAsia="Times New Roman"/>
              </w:rPr>
            </w:pPr>
            <w:r w:rsidRPr="00356F00">
              <w:rPr>
                <w:rFonts w:eastAsia="Times New Roman"/>
              </w:rPr>
              <w:t xml:space="preserve">Option 2: Leave </w:t>
            </w:r>
            <w:proofErr w:type="gramStart"/>
            <w:r w:rsidRPr="00356F00">
              <w:rPr>
                <w:rFonts w:eastAsia="Times New Roman"/>
              </w:rPr>
              <w:t>to</w:t>
            </w:r>
            <w:proofErr w:type="gramEnd"/>
            <w:r w:rsidRPr="00356F00">
              <w:rPr>
                <w:rFonts w:eastAsia="Times New Roman"/>
              </w:rPr>
              <w:t xml:space="preserve"> UE implementation whether to receive the configured DL or transmit the PRACH on the valid RO</w:t>
            </w:r>
          </w:p>
          <w:p w14:paraId="26D8F73D" w14:textId="77777777" w:rsidR="00F6708A" w:rsidRPr="00356F00" w:rsidRDefault="00F6708A" w:rsidP="00F6708A">
            <w:pPr>
              <w:numPr>
                <w:ilvl w:val="1"/>
                <w:numId w:val="11"/>
              </w:numPr>
              <w:overflowPunct/>
              <w:autoSpaceDE/>
              <w:autoSpaceDN/>
              <w:adjustRightInd/>
              <w:spacing w:after="0" w:line="252" w:lineRule="auto"/>
              <w:textAlignment w:val="auto"/>
              <w:rPr>
                <w:rFonts w:eastAsia="Times New Roman"/>
                <w:lang w:val="en-US"/>
              </w:rPr>
            </w:pPr>
            <w:r w:rsidRPr="00356F00">
              <w:rPr>
                <w:rFonts w:eastAsia="Times New Roman"/>
              </w:rPr>
              <w:t xml:space="preserve">Option 5: Configured by network, </w:t>
            </w:r>
            <w:proofErr w:type="gramStart"/>
            <w:r w:rsidRPr="00356F00">
              <w:rPr>
                <w:rFonts w:eastAsia="Times New Roman"/>
              </w:rPr>
              <w:t>e.g.</w:t>
            </w:r>
            <w:proofErr w:type="gramEnd"/>
            <w:r w:rsidRPr="00356F00">
              <w:rPr>
                <w:rFonts w:eastAsia="Times New Roman"/>
              </w:rPr>
              <w:t xml:space="preserve"> via a priority indicator</w:t>
            </w:r>
          </w:p>
          <w:p w14:paraId="6C91B94C" w14:textId="77777777" w:rsidR="00F6708A" w:rsidRPr="00356F00" w:rsidRDefault="00F6708A" w:rsidP="00F6708A">
            <w:pPr>
              <w:numPr>
                <w:ilvl w:val="1"/>
                <w:numId w:val="11"/>
              </w:numPr>
              <w:overflowPunct/>
              <w:autoSpaceDE/>
              <w:autoSpaceDN/>
              <w:adjustRightInd/>
              <w:spacing w:after="0" w:line="252" w:lineRule="auto"/>
              <w:textAlignment w:val="auto"/>
              <w:rPr>
                <w:rFonts w:eastAsia="Times New Roman"/>
                <w:color w:val="FF0000"/>
              </w:rPr>
            </w:pPr>
            <w:r w:rsidRPr="00356F00">
              <w:rPr>
                <w:rFonts w:eastAsia="Times New Roman"/>
                <w:color w:val="FF0000"/>
              </w:rPr>
              <w:t>Other options are not precluded.</w:t>
            </w:r>
          </w:p>
          <w:p w14:paraId="2D7E8628" w14:textId="77777777" w:rsidR="00F6708A" w:rsidRPr="00356F00" w:rsidRDefault="00F6708A" w:rsidP="00F6708A">
            <w:pPr>
              <w:numPr>
                <w:ilvl w:val="1"/>
                <w:numId w:val="11"/>
              </w:numPr>
              <w:overflowPunct/>
              <w:autoSpaceDE/>
              <w:autoSpaceDN/>
              <w:adjustRightInd/>
              <w:spacing w:after="0" w:line="252" w:lineRule="auto"/>
              <w:textAlignment w:val="auto"/>
              <w:rPr>
                <w:rFonts w:eastAsia="Times New Roman"/>
              </w:rPr>
            </w:pPr>
            <w:r w:rsidRPr="00356F00">
              <w:rPr>
                <w:rFonts w:eastAsia="Times New Roman"/>
              </w:rPr>
              <w:t xml:space="preserve">FFS: </w:t>
            </w:r>
            <w:proofErr w:type="gramStart"/>
            <w:r w:rsidRPr="00356F00">
              <w:rPr>
                <w:rFonts w:eastAsia="Times New Roman"/>
              </w:rPr>
              <w:t>whether or not</w:t>
            </w:r>
            <w:proofErr w:type="gramEnd"/>
            <w:r w:rsidRPr="00356F00">
              <w:rPr>
                <w:rFonts w:eastAsia="Times New Roman"/>
              </w:rPr>
              <w:t xml:space="preserve"> the set of symbols overlapping with configured DL includes also </w:t>
            </w:r>
            <w:proofErr w:type="spellStart"/>
            <w:r w:rsidRPr="00356F00">
              <w:rPr>
                <w:rFonts w:eastAsia="Times New Roman"/>
              </w:rPr>
              <w:t>N</w:t>
            </w:r>
            <w:r w:rsidRPr="00356F00">
              <w:rPr>
                <w:rFonts w:eastAsia="Times New Roman"/>
                <w:vertAlign w:val="subscript"/>
              </w:rPr>
              <w:t>gap</w:t>
            </w:r>
            <w:proofErr w:type="spellEnd"/>
            <w:r w:rsidRPr="00356F00">
              <w:rPr>
                <w:rFonts w:eastAsia="Times New Roman"/>
              </w:rPr>
              <w:t xml:space="preserve"> symbols before the valid RO and whether the same value for </w:t>
            </w:r>
            <w:proofErr w:type="spellStart"/>
            <w:r w:rsidRPr="00356F00">
              <w:rPr>
                <w:rFonts w:eastAsia="Times New Roman"/>
              </w:rPr>
              <w:t>N</w:t>
            </w:r>
            <w:r w:rsidRPr="00356F00">
              <w:rPr>
                <w:rFonts w:eastAsia="Times New Roman"/>
                <w:vertAlign w:val="subscript"/>
              </w:rPr>
              <w:t>gap</w:t>
            </w:r>
            <w:proofErr w:type="spellEnd"/>
            <w:r w:rsidRPr="00356F00">
              <w:rPr>
                <w:rFonts w:eastAsia="Times New Roman"/>
              </w:rPr>
              <w:t xml:space="preserve"> in current spec is reused for HD-FDD</w:t>
            </w:r>
          </w:p>
          <w:p w14:paraId="69ED7596" w14:textId="77777777" w:rsidR="00F6708A" w:rsidRPr="00356F00" w:rsidRDefault="00F6708A" w:rsidP="00F6708A">
            <w:pPr>
              <w:numPr>
                <w:ilvl w:val="0"/>
                <w:numId w:val="11"/>
              </w:numPr>
              <w:overflowPunct/>
              <w:autoSpaceDE/>
              <w:autoSpaceDN/>
              <w:adjustRightInd/>
              <w:spacing w:after="0" w:line="252" w:lineRule="auto"/>
              <w:textAlignment w:val="auto"/>
              <w:rPr>
                <w:rFonts w:eastAsia="Times New Roman"/>
              </w:rPr>
            </w:pPr>
            <w:r w:rsidRPr="00356F00">
              <w:rPr>
                <w:rFonts w:eastAsia="Times New Roman"/>
              </w:rPr>
              <w:t xml:space="preserve">FFS: </w:t>
            </w:r>
            <w:proofErr w:type="gramStart"/>
            <w:r w:rsidRPr="00356F00">
              <w:rPr>
                <w:rFonts w:eastAsia="Times New Roman"/>
              </w:rPr>
              <w:t>whether or not</w:t>
            </w:r>
            <w:proofErr w:type="gramEnd"/>
            <w:r w:rsidRPr="00356F00">
              <w:rPr>
                <w:rFonts w:eastAsia="Times New Roman"/>
              </w:rPr>
              <w:t xml:space="preserve"> the same principle is applied to PUSCH occasion of MSGA in 2-step RACH, if supported</w:t>
            </w:r>
          </w:p>
          <w:p w14:paraId="7BCB88F4" w14:textId="77777777" w:rsidR="00F6708A" w:rsidRPr="00356F00" w:rsidRDefault="00F6708A" w:rsidP="00F6708A"/>
          <w:p w14:paraId="4A51E609" w14:textId="77777777" w:rsidR="00F6708A" w:rsidRPr="00356F00" w:rsidRDefault="00F6708A" w:rsidP="00F6708A">
            <w:pPr>
              <w:spacing w:after="0"/>
              <w:rPr>
                <w:highlight w:val="green"/>
              </w:rPr>
            </w:pPr>
            <w:r w:rsidRPr="00356F00">
              <w:rPr>
                <w:highlight w:val="green"/>
              </w:rPr>
              <w:t>Agreement:</w:t>
            </w:r>
          </w:p>
          <w:p w14:paraId="42F2C89A" w14:textId="77777777" w:rsidR="00F6708A" w:rsidRPr="00356F00" w:rsidRDefault="00F6708A" w:rsidP="00F6708A">
            <w:pPr>
              <w:numPr>
                <w:ilvl w:val="0"/>
                <w:numId w:val="11"/>
              </w:numPr>
              <w:overflowPunct/>
              <w:autoSpaceDE/>
              <w:autoSpaceDN/>
              <w:adjustRightInd/>
              <w:spacing w:after="0" w:line="252" w:lineRule="auto"/>
              <w:textAlignment w:val="auto"/>
              <w:rPr>
                <w:rFonts w:ascii="Calibri" w:eastAsia="Times New Roman" w:hAnsi="Calibri" w:cs="Calibri"/>
              </w:rPr>
            </w:pPr>
            <w:r w:rsidRPr="00356F00">
              <w:rPr>
                <w:rFonts w:eastAsia="Times New Roman"/>
              </w:rPr>
              <w:t xml:space="preserve">For Case 8 of </w:t>
            </w:r>
            <w:r w:rsidRPr="00356F00">
              <w:rPr>
                <w:rFonts w:eastAsia="Times New Roman" w:cs="Times"/>
              </w:rPr>
              <w:t>valid RO overlapping with dynamically scheduled DL reception</w:t>
            </w:r>
            <w:r w:rsidRPr="00356F00">
              <w:rPr>
                <w:rFonts w:eastAsia="Times New Roman"/>
              </w:rPr>
              <w:t xml:space="preserve">, </w:t>
            </w:r>
            <w:proofErr w:type="gramStart"/>
            <w:r w:rsidRPr="00356F00">
              <w:rPr>
                <w:rFonts w:eastAsia="Times New Roman"/>
              </w:rPr>
              <w:t>down-select</w:t>
            </w:r>
            <w:proofErr w:type="gramEnd"/>
            <w:r w:rsidRPr="00356F00">
              <w:rPr>
                <w:rFonts w:eastAsia="Times New Roman"/>
              </w:rPr>
              <w:t xml:space="preserve"> from the following options</w:t>
            </w:r>
          </w:p>
          <w:p w14:paraId="770693E8" w14:textId="77777777" w:rsidR="00F6708A" w:rsidRPr="00356F00" w:rsidRDefault="00F6708A" w:rsidP="00F6708A">
            <w:pPr>
              <w:numPr>
                <w:ilvl w:val="1"/>
                <w:numId w:val="11"/>
              </w:numPr>
              <w:overflowPunct/>
              <w:autoSpaceDE/>
              <w:autoSpaceDN/>
              <w:adjustRightInd/>
              <w:spacing w:after="0" w:line="252" w:lineRule="auto"/>
              <w:textAlignment w:val="auto"/>
              <w:rPr>
                <w:rFonts w:eastAsia="Times New Roman"/>
                <w:lang w:val="en-US"/>
              </w:rPr>
            </w:pPr>
            <w:r w:rsidRPr="00356F00">
              <w:rPr>
                <w:rFonts w:eastAsia="Times New Roman"/>
              </w:rPr>
              <w:t>Option 1: Reuse the existing collision handling principles of Rel-15/16 for NR TDD for operation on a single carrier /single cell in unpaired spectrum</w:t>
            </w:r>
          </w:p>
          <w:p w14:paraId="526534EC" w14:textId="77777777" w:rsidR="00F6708A" w:rsidRPr="00356F00" w:rsidRDefault="00F6708A" w:rsidP="00F6708A">
            <w:pPr>
              <w:numPr>
                <w:ilvl w:val="1"/>
                <w:numId w:val="11"/>
              </w:numPr>
              <w:overflowPunct/>
              <w:autoSpaceDE/>
              <w:autoSpaceDN/>
              <w:adjustRightInd/>
              <w:spacing w:after="0" w:line="252" w:lineRule="auto"/>
              <w:textAlignment w:val="auto"/>
              <w:rPr>
                <w:rFonts w:eastAsia="Times New Roman"/>
              </w:rPr>
            </w:pPr>
            <w:r w:rsidRPr="00356F00">
              <w:rPr>
                <w:rFonts w:eastAsia="Times New Roman"/>
              </w:rPr>
              <w:t xml:space="preserve">Option 2: Leave </w:t>
            </w:r>
            <w:proofErr w:type="gramStart"/>
            <w:r w:rsidRPr="00356F00">
              <w:rPr>
                <w:rFonts w:eastAsia="Times New Roman"/>
              </w:rPr>
              <w:t>to</w:t>
            </w:r>
            <w:proofErr w:type="gramEnd"/>
            <w:r w:rsidRPr="00356F00">
              <w:rPr>
                <w:rFonts w:eastAsia="Times New Roman"/>
              </w:rPr>
              <w:t xml:space="preserve"> UE implementation whether to receive the DL or transmit the PRACH on a valid RO</w:t>
            </w:r>
          </w:p>
          <w:p w14:paraId="0FAC3580" w14:textId="77777777" w:rsidR="00F6708A" w:rsidRPr="00356F00" w:rsidRDefault="00F6708A" w:rsidP="00F6708A">
            <w:pPr>
              <w:numPr>
                <w:ilvl w:val="1"/>
                <w:numId w:val="11"/>
              </w:numPr>
              <w:overflowPunct/>
              <w:autoSpaceDE/>
              <w:autoSpaceDN/>
              <w:adjustRightInd/>
              <w:spacing w:after="0" w:line="252" w:lineRule="auto"/>
              <w:textAlignment w:val="auto"/>
              <w:rPr>
                <w:rFonts w:eastAsia="Times New Roman"/>
              </w:rPr>
            </w:pPr>
            <w:r w:rsidRPr="00356F00">
              <w:rPr>
                <w:rFonts w:eastAsia="Times New Roman"/>
              </w:rPr>
              <w:t xml:space="preserve">Option 3: Follow the handling of Case 1 </w:t>
            </w:r>
            <w:r w:rsidRPr="00356F00">
              <w:rPr>
                <w:rFonts w:eastAsia="Times New Roman"/>
                <w:strike/>
                <w:color w:val="FF0000"/>
              </w:rPr>
              <w:t xml:space="preserve">to cancel PRACH based on a timeline </w:t>
            </w:r>
            <w:r w:rsidRPr="00356F00">
              <w:rPr>
                <w:rFonts w:eastAsia="Times New Roman"/>
              </w:rPr>
              <w:t>that when the cancellation timeline is satisfied, the UE cancels the PRACH transmission and receives the DL signal/channels on the symbols overlapping with PRACH occasion (Interpretation 2 in R1-2103809)</w:t>
            </w:r>
          </w:p>
          <w:p w14:paraId="5C8D3B53" w14:textId="77777777" w:rsidR="00F6708A" w:rsidRPr="00356F00" w:rsidRDefault="00F6708A" w:rsidP="00F6708A">
            <w:pPr>
              <w:numPr>
                <w:ilvl w:val="1"/>
                <w:numId w:val="11"/>
              </w:numPr>
              <w:overflowPunct/>
              <w:autoSpaceDE/>
              <w:autoSpaceDN/>
              <w:adjustRightInd/>
              <w:spacing w:after="0" w:line="252" w:lineRule="auto"/>
              <w:textAlignment w:val="auto"/>
              <w:rPr>
                <w:rFonts w:eastAsia="Times New Roman"/>
              </w:rPr>
            </w:pPr>
            <w:r w:rsidRPr="00356F00">
              <w:rPr>
                <w:rFonts w:eastAsia="Times New Roman"/>
              </w:rPr>
              <w:t>Option 4: Valid RO is prioritized over dynamic DL that UE performs PRACH transmission and does not perform the DL receptions (Interpretation 3 in R1-2103809)</w:t>
            </w:r>
          </w:p>
          <w:p w14:paraId="3129D876" w14:textId="77777777" w:rsidR="00F6708A" w:rsidRPr="00356F00" w:rsidRDefault="00F6708A" w:rsidP="00F6708A">
            <w:pPr>
              <w:numPr>
                <w:ilvl w:val="1"/>
                <w:numId w:val="11"/>
              </w:numPr>
              <w:overflowPunct/>
              <w:autoSpaceDE/>
              <w:autoSpaceDN/>
              <w:adjustRightInd/>
              <w:spacing w:after="0" w:line="252" w:lineRule="auto"/>
              <w:textAlignment w:val="auto"/>
              <w:rPr>
                <w:rFonts w:eastAsia="Times New Roman"/>
              </w:rPr>
            </w:pPr>
            <w:r w:rsidRPr="00356F00">
              <w:rPr>
                <w:rFonts w:eastAsia="Times New Roman"/>
              </w:rPr>
              <w:t>Option 5: When the cancellation timeline is satisfied, the UE neither performs transmission nor receives any DL signal/channels on the symbols overlapping with PRACH occasion (Interpretation 1 in R1-2103809)</w:t>
            </w:r>
          </w:p>
          <w:p w14:paraId="2D6203A1" w14:textId="77777777" w:rsidR="00F6708A" w:rsidRPr="00356F00" w:rsidRDefault="00F6708A" w:rsidP="00F6708A">
            <w:pPr>
              <w:numPr>
                <w:ilvl w:val="1"/>
                <w:numId w:val="11"/>
              </w:numPr>
              <w:overflowPunct/>
              <w:autoSpaceDE/>
              <w:autoSpaceDN/>
              <w:adjustRightInd/>
              <w:spacing w:after="0" w:line="252" w:lineRule="auto"/>
              <w:textAlignment w:val="auto"/>
              <w:rPr>
                <w:rFonts w:eastAsia="Times New Roman"/>
              </w:rPr>
            </w:pPr>
            <w:r w:rsidRPr="00356F00">
              <w:rPr>
                <w:rFonts w:eastAsia="Times New Roman"/>
              </w:rPr>
              <w:t xml:space="preserve">FFS: </w:t>
            </w:r>
            <w:proofErr w:type="gramStart"/>
            <w:r w:rsidRPr="00356F00">
              <w:rPr>
                <w:rFonts w:eastAsia="Times New Roman"/>
              </w:rPr>
              <w:t>whether or not</w:t>
            </w:r>
            <w:proofErr w:type="gramEnd"/>
            <w:r w:rsidRPr="00356F00">
              <w:rPr>
                <w:rFonts w:eastAsia="Times New Roman"/>
              </w:rPr>
              <w:t xml:space="preserve"> the set of symbols overlapping with dynamic DL reception includes also </w:t>
            </w:r>
            <w:proofErr w:type="spellStart"/>
            <w:r w:rsidRPr="00356F00">
              <w:rPr>
                <w:rFonts w:eastAsia="Times New Roman"/>
              </w:rPr>
              <w:t>N</w:t>
            </w:r>
            <w:r w:rsidRPr="00356F00">
              <w:rPr>
                <w:rFonts w:eastAsia="Times New Roman"/>
                <w:vertAlign w:val="subscript"/>
              </w:rPr>
              <w:t>gap</w:t>
            </w:r>
            <w:proofErr w:type="spellEnd"/>
            <w:r w:rsidRPr="00356F00">
              <w:rPr>
                <w:rFonts w:eastAsia="Times New Roman"/>
              </w:rPr>
              <w:t xml:space="preserve"> symbols before the valid RO and whether the same value for </w:t>
            </w:r>
            <w:proofErr w:type="spellStart"/>
            <w:r w:rsidRPr="00356F00">
              <w:rPr>
                <w:rFonts w:eastAsia="Times New Roman"/>
              </w:rPr>
              <w:t>N</w:t>
            </w:r>
            <w:r w:rsidRPr="00356F00">
              <w:rPr>
                <w:rFonts w:eastAsia="Times New Roman"/>
                <w:vertAlign w:val="subscript"/>
              </w:rPr>
              <w:t>gap</w:t>
            </w:r>
            <w:proofErr w:type="spellEnd"/>
            <w:r w:rsidRPr="00356F00">
              <w:rPr>
                <w:rFonts w:eastAsia="Times New Roman"/>
              </w:rPr>
              <w:t xml:space="preserve"> in current spec is reused for HD-FDD</w:t>
            </w:r>
          </w:p>
          <w:p w14:paraId="1E7FFA34" w14:textId="5DCA3984" w:rsidR="00F6708A" w:rsidRPr="00F6708A" w:rsidRDefault="00F6708A" w:rsidP="00F6708A">
            <w:pPr>
              <w:numPr>
                <w:ilvl w:val="0"/>
                <w:numId w:val="11"/>
              </w:numPr>
              <w:overflowPunct/>
              <w:autoSpaceDE/>
              <w:autoSpaceDN/>
              <w:adjustRightInd/>
              <w:spacing w:after="0" w:line="252" w:lineRule="auto"/>
              <w:textAlignment w:val="auto"/>
              <w:rPr>
                <w:rFonts w:eastAsia="Times New Roman"/>
              </w:rPr>
            </w:pPr>
            <w:r w:rsidRPr="00356F00">
              <w:rPr>
                <w:rFonts w:eastAsia="Times New Roman"/>
              </w:rPr>
              <w:t>FFS: whether or not the same principle is applied to PUSCH occasion of MSGA in 2-step RACH, if supported</w:t>
            </w:r>
          </w:p>
        </w:tc>
      </w:tr>
    </w:tbl>
    <w:p w14:paraId="71918AA4" w14:textId="77777777" w:rsidR="00F6708A" w:rsidRDefault="00F6708A" w:rsidP="00F6708A">
      <w:pPr>
        <w:spacing w:before="120"/>
        <w:rPr>
          <w:rFonts w:ascii="Arial" w:hAnsi="Arial" w:cs="Arial"/>
          <w:lang w:val="en-US" w:eastAsia="zh-CN"/>
        </w:rPr>
      </w:pPr>
    </w:p>
    <w:p w14:paraId="793D0BA3" w14:textId="6CD15380" w:rsidR="00F6708A" w:rsidRPr="00583C0C" w:rsidRDefault="00F6708A" w:rsidP="00F6708A">
      <w:pPr>
        <w:spacing w:before="120"/>
        <w:jc w:val="both"/>
        <w:rPr>
          <w:rFonts w:ascii="Arial" w:hAnsi="Arial" w:cs="Arial"/>
          <w:lang w:val="en-US" w:eastAsia="zh-CN"/>
        </w:rPr>
      </w:pPr>
      <w:r>
        <w:rPr>
          <w:rFonts w:ascii="Arial" w:hAnsi="Arial" w:cs="Arial"/>
          <w:lang w:val="en-US" w:eastAsia="zh-CN"/>
        </w:rPr>
        <w:t xml:space="preserve">In this contribution, we discuss the remaining issues of duplex operation focusing on how to handle various collision between DL/UL for HD-FDD capable UE according to the RAN1 105e agreements.  </w:t>
      </w:r>
    </w:p>
    <w:p w14:paraId="443173FD" w14:textId="21048C5B" w:rsidR="008E4304" w:rsidRPr="00583C0C" w:rsidRDefault="001C315E" w:rsidP="001C315E">
      <w:pPr>
        <w:spacing w:before="120"/>
        <w:jc w:val="both"/>
        <w:rPr>
          <w:rFonts w:ascii="Arial" w:hAnsi="Arial" w:cs="Arial"/>
          <w:lang w:val="en-US" w:eastAsia="zh-CN"/>
        </w:rPr>
      </w:pPr>
      <w:r>
        <w:rPr>
          <w:rFonts w:ascii="Arial" w:hAnsi="Arial" w:cs="Arial"/>
          <w:lang w:val="en-US" w:eastAsia="zh-CN"/>
        </w:rPr>
        <w:t xml:space="preserve">  </w:t>
      </w:r>
    </w:p>
    <w:p w14:paraId="112723D9" w14:textId="0FD8E3BD" w:rsidR="0044081E" w:rsidRDefault="00B975F2" w:rsidP="005A7F97">
      <w:pPr>
        <w:pStyle w:val="Heading1"/>
        <w:rPr>
          <w:rFonts w:cs="Arial"/>
          <w:lang w:eastAsia="x-none"/>
        </w:rPr>
      </w:pPr>
      <w:r w:rsidRPr="00404C4B">
        <w:rPr>
          <w:rFonts w:cs="Arial"/>
          <w:lang w:val="en-US"/>
        </w:rPr>
        <w:lastRenderedPageBreak/>
        <w:t xml:space="preserve">2. </w:t>
      </w:r>
      <w:r w:rsidR="005A7F97">
        <w:rPr>
          <w:rFonts w:cs="Arial"/>
          <w:lang w:val="en-US"/>
        </w:rPr>
        <w:t>Discussions</w:t>
      </w:r>
    </w:p>
    <w:p w14:paraId="4113D257" w14:textId="5B9D1666" w:rsidR="0054284B" w:rsidRDefault="0054284B" w:rsidP="0054284B">
      <w:pPr>
        <w:rPr>
          <w:rFonts w:ascii="Arial" w:hAnsi="Arial" w:cs="Arial"/>
          <w:lang w:val="en-US" w:eastAsia="zh-CN"/>
        </w:rPr>
      </w:pPr>
      <w:r>
        <w:rPr>
          <w:rFonts w:ascii="Arial" w:hAnsi="Arial" w:cs="Arial"/>
          <w:lang w:val="en-US" w:eastAsia="zh-CN"/>
        </w:rPr>
        <w:t>In RAN1 104 e-meeting, seven collision cases were identified as listed in Table 1. A</w:t>
      </w:r>
      <w:r w:rsidRPr="00127542">
        <w:rPr>
          <w:rFonts w:ascii="Arial" w:hAnsi="Arial" w:cs="Arial"/>
          <w:lang w:val="en-US" w:eastAsia="zh-CN"/>
        </w:rPr>
        <w:t xml:space="preserve"> </w:t>
      </w:r>
      <w:r>
        <w:rPr>
          <w:rFonts w:ascii="Arial" w:hAnsi="Arial" w:cs="Arial"/>
          <w:lang w:val="en-US" w:eastAsia="zh-CN"/>
        </w:rPr>
        <w:t>general principle of collision handling for HD-FDD Redcap devices was agreed</w:t>
      </w:r>
      <w:r w:rsidRPr="00127542">
        <w:rPr>
          <w:rFonts w:ascii="Arial" w:hAnsi="Arial" w:cs="Arial"/>
          <w:lang w:val="en-US" w:eastAsia="zh-CN"/>
        </w:rPr>
        <w:t xml:space="preserve"> to reuse</w:t>
      </w:r>
      <w:r>
        <w:rPr>
          <w:rFonts w:ascii="Arial" w:hAnsi="Arial" w:cs="Arial"/>
          <w:lang w:val="en-US" w:eastAsia="zh-CN"/>
        </w:rPr>
        <w:t xml:space="preserve"> </w:t>
      </w:r>
      <w:r w:rsidRPr="008210F1">
        <w:rPr>
          <w:rFonts w:ascii="Arial" w:hAnsi="Arial" w:cs="Arial"/>
          <w:lang w:val="en-US" w:eastAsia="zh-CN"/>
        </w:rPr>
        <w:t>existing collision handling principles in Rel-15/16 NR for operation on a single carrier /single cell in</w:t>
      </w:r>
      <w:r>
        <w:rPr>
          <w:rFonts w:ascii="Arial" w:hAnsi="Arial" w:cs="Arial"/>
          <w:lang w:val="en-US" w:eastAsia="zh-CN"/>
        </w:rPr>
        <w:t xml:space="preserve"> </w:t>
      </w:r>
      <w:proofErr w:type="gramStart"/>
      <w:r>
        <w:rPr>
          <w:rFonts w:ascii="Arial" w:hAnsi="Arial" w:cs="Arial"/>
          <w:lang w:val="en-US" w:eastAsia="zh-CN"/>
        </w:rPr>
        <w:t>a</w:t>
      </w:r>
      <w:proofErr w:type="gramEnd"/>
      <w:r w:rsidRPr="008210F1">
        <w:rPr>
          <w:rFonts w:ascii="Arial" w:hAnsi="Arial" w:cs="Arial"/>
          <w:lang w:val="en-US" w:eastAsia="zh-CN"/>
        </w:rPr>
        <w:t xml:space="preserve"> unpaired spectrum</w:t>
      </w:r>
      <w:r>
        <w:rPr>
          <w:rFonts w:ascii="Arial" w:hAnsi="Arial" w:cs="Arial"/>
          <w:lang w:val="en-US" w:eastAsia="zh-CN"/>
        </w:rPr>
        <w:t xml:space="preserve">. </w:t>
      </w:r>
    </w:p>
    <w:p w14:paraId="307938AF" w14:textId="77777777" w:rsidR="0054284B" w:rsidRPr="008210F1" w:rsidRDefault="0054284B" w:rsidP="0054284B">
      <w:pPr>
        <w:rPr>
          <w:rFonts w:ascii="Arial" w:hAnsi="Arial" w:cs="Arial"/>
          <w:lang w:val="en-US" w:eastAsia="zh-CN"/>
        </w:rPr>
      </w:pPr>
      <w:r>
        <w:rPr>
          <w:rFonts w:ascii="Arial" w:hAnsi="Arial" w:cs="Arial"/>
          <w:lang w:eastAsia="zh-CN"/>
        </w:rPr>
        <w:t xml:space="preserve">Table 1 summarized the latest status of collision handling rule defined for HD-FDD UE and the leftover open issues: </w:t>
      </w:r>
    </w:p>
    <w:p w14:paraId="35806CB0" w14:textId="77777777" w:rsidR="0054284B" w:rsidRPr="00CD48C4" w:rsidRDefault="0054284B" w:rsidP="0054284B">
      <w:pPr>
        <w:jc w:val="center"/>
        <w:rPr>
          <w:rFonts w:ascii="Arial" w:hAnsi="Arial" w:cs="Arial"/>
          <w:b/>
          <w:bCs/>
          <w:lang w:eastAsia="zh-CN"/>
        </w:rPr>
      </w:pPr>
      <w:r w:rsidRPr="00CD48C4">
        <w:rPr>
          <w:rFonts w:ascii="Arial" w:hAnsi="Arial" w:cs="Arial"/>
          <w:b/>
          <w:bCs/>
          <w:lang w:eastAsia="zh-CN"/>
        </w:rPr>
        <w:t xml:space="preserve">Table 1: Overview of Collision Handling Rules for identified Use Cases and Remaining Issues  </w:t>
      </w:r>
    </w:p>
    <w:tbl>
      <w:tblPr>
        <w:tblW w:w="0" w:type="auto"/>
        <w:tblCellMar>
          <w:left w:w="0" w:type="dxa"/>
          <w:right w:w="0" w:type="dxa"/>
        </w:tblCellMar>
        <w:tblLook w:val="04A0" w:firstRow="1" w:lastRow="0" w:firstColumn="1" w:lastColumn="0" w:noHBand="0" w:noVBand="1"/>
      </w:tblPr>
      <w:tblGrid>
        <w:gridCol w:w="942"/>
        <w:gridCol w:w="2650"/>
        <w:gridCol w:w="2700"/>
        <w:gridCol w:w="3326"/>
      </w:tblGrid>
      <w:tr w:rsidR="002B3BC5" w:rsidRPr="00CD48C4" w14:paraId="6EF7AF8B" w14:textId="77777777" w:rsidTr="00555640">
        <w:trPr>
          <w:trHeight w:val="205"/>
        </w:trPr>
        <w:tc>
          <w:tcPr>
            <w:tcW w:w="942" w:type="dxa"/>
            <w:tcBorders>
              <w:top w:val="single" w:sz="6" w:space="0" w:color="313131"/>
              <w:left w:val="single" w:sz="6" w:space="0" w:color="313131"/>
              <w:bottom w:val="single" w:sz="12" w:space="0" w:color="333333"/>
              <w:right w:val="single" w:sz="6" w:space="0" w:color="333333"/>
            </w:tcBorders>
            <w:shd w:val="clear" w:color="auto" w:fill="73FB79"/>
            <w:tcMar>
              <w:top w:w="90" w:type="dxa"/>
              <w:left w:w="90" w:type="dxa"/>
              <w:bottom w:w="90" w:type="dxa"/>
              <w:right w:w="90" w:type="dxa"/>
            </w:tcMar>
            <w:vAlign w:val="center"/>
            <w:hideMark/>
          </w:tcPr>
          <w:p w14:paraId="1AD670FC"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w:t>
            </w:r>
          </w:p>
        </w:tc>
        <w:tc>
          <w:tcPr>
            <w:tcW w:w="2650" w:type="dxa"/>
            <w:tcBorders>
              <w:top w:val="single" w:sz="6" w:space="0" w:color="313131"/>
              <w:left w:val="single" w:sz="6" w:space="0" w:color="333333"/>
              <w:bottom w:val="single" w:sz="12" w:space="0" w:color="333333"/>
              <w:right w:val="single" w:sz="6" w:space="0" w:color="333333"/>
            </w:tcBorders>
            <w:shd w:val="clear" w:color="auto" w:fill="73FB79"/>
            <w:tcMar>
              <w:top w:w="90" w:type="dxa"/>
              <w:left w:w="90" w:type="dxa"/>
              <w:bottom w:w="90" w:type="dxa"/>
              <w:right w:w="90" w:type="dxa"/>
            </w:tcMar>
            <w:vAlign w:val="center"/>
            <w:hideMark/>
          </w:tcPr>
          <w:p w14:paraId="2FB92D3E"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Description </w:t>
            </w:r>
          </w:p>
        </w:tc>
        <w:tc>
          <w:tcPr>
            <w:tcW w:w="2700" w:type="dxa"/>
            <w:tcBorders>
              <w:top w:val="single" w:sz="6" w:space="0" w:color="313131"/>
              <w:left w:val="single" w:sz="6" w:space="0" w:color="333333"/>
              <w:bottom w:val="single" w:sz="12" w:space="0" w:color="333333"/>
              <w:right w:val="single" w:sz="6" w:space="0" w:color="333333"/>
            </w:tcBorders>
            <w:shd w:val="clear" w:color="auto" w:fill="73FB79"/>
            <w:tcMar>
              <w:top w:w="90" w:type="dxa"/>
              <w:left w:w="90" w:type="dxa"/>
              <w:bottom w:w="90" w:type="dxa"/>
              <w:right w:w="90" w:type="dxa"/>
            </w:tcMar>
            <w:vAlign w:val="center"/>
            <w:hideMark/>
          </w:tcPr>
          <w:p w14:paraId="6E09781D"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Agreement </w:t>
            </w:r>
          </w:p>
        </w:tc>
        <w:tc>
          <w:tcPr>
            <w:tcW w:w="3326" w:type="dxa"/>
            <w:tcBorders>
              <w:top w:val="single" w:sz="6" w:space="0" w:color="313131"/>
              <w:left w:val="single" w:sz="6" w:space="0" w:color="333333"/>
              <w:bottom w:val="single" w:sz="12" w:space="0" w:color="333333"/>
              <w:right w:val="single" w:sz="6" w:space="0" w:color="333333"/>
            </w:tcBorders>
            <w:shd w:val="clear" w:color="auto" w:fill="73FB79"/>
            <w:tcMar>
              <w:top w:w="90" w:type="dxa"/>
              <w:left w:w="90" w:type="dxa"/>
              <w:bottom w:w="90" w:type="dxa"/>
              <w:right w:w="90" w:type="dxa"/>
            </w:tcMar>
            <w:vAlign w:val="center"/>
            <w:hideMark/>
          </w:tcPr>
          <w:p w14:paraId="7C51F382" w14:textId="4C4D6F38"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FFS aspects</w:t>
            </w:r>
          </w:p>
        </w:tc>
      </w:tr>
      <w:tr w:rsidR="002B3BC5" w:rsidRPr="00CD48C4" w14:paraId="658B07FD" w14:textId="77777777" w:rsidTr="00555640">
        <w:trPr>
          <w:trHeight w:val="1252"/>
        </w:trPr>
        <w:tc>
          <w:tcPr>
            <w:tcW w:w="942" w:type="dxa"/>
            <w:tcBorders>
              <w:top w:val="single" w:sz="12" w:space="0" w:color="333333"/>
              <w:left w:val="single" w:sz="6" w:space="0" w:color="313131"/>
              <w:bottom w:val="single" w:sz="6" w:space="0" w:color="333333"/>
              <w:right w:val="single" w:sz="12" w:space="0" w:color="333333"/>
            </w:tcBorders>
            <w:tcMar>
              <w:top w:w="90" w:type="dxa"/>
              <w:left w:w="90" w:type="dxa"/>
              <w:bottom w:w="90" w:type="dxa"/>
              <w:right w:w="90" w:type="dxa"/>
            </w:tcMar>
            <w:vAlign w:val="center"/>
            <w:hideMark/>
          </w:tcPr>
          <w:p w14:paraId="2F16684D"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Case 1</w:t>
            </w:r>
          </w:p>
        </w:tc>
        <w:tc>
          <w:tcPr>
            <w:tcW w:w="2650" w:type="dxa"/>
            <w:tcBorders>
              <w:top w:val="single" w:sz="12" w:space="0" w:color="333333"/>
              <w:left w:val="single" w:sz="12" w:space="0" w:color="333333"/>
              <w:bottom w:val="single" w:sz="6" w:space="0" w:color="333333"/>
              <w:right w:val="single" w:sz="6" w:space="0" w:color="333333"/>
            </w:tcBorders>
            <w:shd w:val="clear" w:color="auto" w:fill="auto"/>
            <w:tcMar>
              <w:top w:w="90" w:type="dxa"/>
              <w:left w:w="90" w:type="dxa"/>
              <w:bottom w:w="90" w:type="dxa"/>
              <w:right w:w="90" w:type="dxa"/>
            </w:tcMar>
            <w:vAlign w:val="center"/>
            <w:hideMark/>
          </w:tcPr>
          <w:p w14:paraId="09AC0EBE"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B52A3C"/>
                <w:sz w:val="18"/>
                <w:szCs w:val="18"/>
                <w:lang w:val="en-US" w:eastAsia="zh-CN"/>
              </w:rPr>
              <w:t>Dynamically</w:t>
            </w:r>
            <w:r w:rsidRPr="00555640">
              <w:rPr>
                <w:rFonts w:ascii="Arial" w:eastAsia="Times New Roman" w:hAnsi="Arial" w:cs="Arial"/>
                <w:color w:val="313131"/>
                <w:sz w:val="18"/>
                <w:szCs w:val="18"/>
                <w:lang w:val="en-US" w:eastAsia="zh-CN"/>
              </w:rPr>
              <w:t xml:space="preserve"> scheduled DL reception vs. </w:t>
            </w:r>
            <w:r w:rsidRPr="00555640">
              <w:rPr>
                <w:rFonts w:ascii="Arial" w:eastAsia="Times New Roman" w:hAnsi="Arial" w:cs="Arial"/>
                <w:color w:val="B52A3C"/>
                <w:sz w:val="18"/>
                <w:szCs w:val="18"/>
                <w:lang w:val="en-US" w:eastAsia="zh-CN"/>
              </w:rPr>
              <w:t xml:space="preserve">semi-statically </w:t>
            </w:r>
            <w:r w:rsidRPr="00555640">
              <w:rPr>
                <w:rFonts w:ascii="Arial" w:eastAsia="Times New Roman" w:hAnsi="Arial" w:cs="Arial"/>
                <w:color w:val="313131"/>
                <w:sz w:val="18"/>
                <w:szCs w:val="18"/>
                <w:lang w:val="en-US" w:eastAsia="zh-CN"/>
              </w:rPr>
              <w:t>configured UL transmission (e.g., dynamic PDSCH or CSI-RS collides with configured SRS, PUCCH, or CG PUSCH)</w:t>
            </w:r>
          </w:p>
        </w:tc>
        <w:tc>
          <w:tcPr>
            <w:tcW w:w="2700" w:type="dxa"/>
            <w:tcBorders>
              <w:top w:val="single" w:sz="12" w:space="0" w:color="333333"/>
              <w:left w:val="single" w:sz="6" w:space="0" w:color="333333"/>
              <w:bottom w:val="single" w:sz="6" w:space="0" w:color="333333"/>
              <w:right w:val="single" w:sz="6" w:space="0" w:color="333333"/>
            </w:tcBorders>
            <w:shd w:val="clear" w:color="auto" w:fill="auto"/>
            <w:tcMar>
              <w:top w:w="90" w:type="dxa"/>
              <w:left w:w="90" w:type="dxa"/>
              <w:bottom w:w="90" w:type="dxa"/>
              <w:right w:w="90" w:type="dxa"/>
            </w:tcMar>
            <w:vAlign w:val="center"/>
            <w:hideMark/>
          </w:tcPr>
          <w:p w14:paraId="28BE4E6A"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Reuse Rel-15/16 single TDD CC collision handling rule</w:t>
            </w:r>
          </w:p>
        </w:tc>
        <w:tc>
          <w:tcPr>
            <w:tcW w:w="3326" w:type="dxa"/>
            <w:tcBorders>
              <w:top w:val="single" w:sz="12" w:space="0" w:color="333333"/>
              <w:left w:val="single" w:sz="6" w:space="0" w:color="333333"/>
              <w:bottom w:val="single" w:sz="6" w:space="0" w:color="333333"/>
              <w:right w:val="single" w:sz="6" w:space="0" w:color="333333"/>
            </w:tcBorders>
            <w:shd w:val="clear" w:color="auto" w:fill="auto"/>
            <w:tcMar>
              <w:top w:w="90" w:type="dxa"/>
              <w:left w:w="90" w:type="dxa"/>
              <w:bottom w:w="90" w:type="dxa"/>
              <w:right w:w="90" w:type="dxa"/>
            </w:tcMar>
            <w:vAlign w:val="center"/>
            <w:hideMark/>
          </w:tcPr>
          <w:p w14:paraId="27D3059C"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FFS whether the timeline is extended to include the RX/TX switching time for HD-FDD</w:t>
            </w:r>
          </w:p>
        </w:tc>
      </w:tr>
      <w:tr w:rsidR="00A96711" w:rsidRPr="00CD48C4" w14:paraId="46CD88AE" w14:textId="77777777" w:rsidTr="00555640">
        <w:trPr>
          <w:trHeight w:val="1249"/>
        </w:trPr>
        <w:tc>
          <w:tcPr>
            <w:tcW w:w="942" w:type="dxa"/>
            <w:tcBorders>
              <w:top w:val="single" w:sz="6" w:space="0" w:color="333333"/>
              <w:left w:val="single" w:sz="6" w:space="0" w:color="313131"/>
              <w:bottom w:val="single" w:sz="6" w:space="0" w:color="333333"/>
              <w:right w:val="single" w:sz="12" w:space="0" w:color="333333"/>
            </w:tcBorders>
            <w:shd w:val="clear" w:color="auto" w:fill="D5FC79"/>
            <w:tcMar>
              <w:top w:w="90" w:type="dxa"/>
              <w:left w:w="90" w:type="dxa"/>
              <w:bottom w:w="90" w:type="dxa"/>
              <w:right w:w="90" w:type="dxa"/>
            </w:tcMar>
            <w:vAlign w:val="center"/>
            <w:hideMark/>
          </w:tcPr>
          <w:p w14:paraId="21BE5858"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Case 2</w:t>
            </w:r>
          </w:p>
        </w:tc>
        <w:tc>
          <w:tcPr>
            <w:tcW w:w="2650" w:type="dxa"/>
            <w:tcBorders>
              <w:top w:val="single" w:sz="6" w:space="0" w:color="333333"/>
              <w:left w:val="single" w:sz="12" w:space="0" w:color="333333"/>
              <w:bottom w:val="single" w:sz="6" w:space="0" w:color="333333"/>
              <w:right w:val="single" w:sz="6" w:space="0" w:color="333333"/>
            </w:tcBorders>
            <w:shd w:val="clear" w:color="auto" w:fill="D5FC79"/>
            <w:tcMar>
              <w:top w:w="90" w:type="dxa"/>
              <w:left w:w="90" w:type="dxa"/>
              <w:bottom w:w="90" w:type="dxa"/>
              <w:right w:w="90" w:type="dxa"/>
            </w:tcMar>
            <w:vAlign w:val="center"/>
            <w:hideMark/>
          </w:tcPr>
          <w:p w14:paraId="1E4FDCDF"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B52A3C"/>
                <w:sz w:val="18"/>
                <w:szCs w:val="18"/>
                <w:lang w:val="en-US" w:eastAsia="zh-CN"/>
              </w:rPr>
              <w:t>Semi-statically</w:t>
            </w:r>
            <w:r w:rsidRPr="00555640">
              <w:rPr>
                <w:rFonts w:ascii="Arial" w:eastAsia="Times New Roman" w:hAnsi="Arial" w:cs="Arial"/>
                <w:color w:val="313131"/>
                <w:sz w:val="18"/>
                <w:szCs w:val="18"/>
                <w:lang w:val="en-US" w:eastAsia="zh-CN"/>
              </w:rPr>
              <w:t xml:space="preserve"> configured DL reception vs. </w:t>
            </w:r>
            <w:r w:rsidRPr="00555640">
              <w:rPr>
                <w:rFonts w:ascii="Arial" w:eastAsia="Times New Roman" w:hAnsi="Arial" w:cs="Arial"/>
                <w:color w:val="DA6435"/>
                <w:sz w:val="18"/>
                <w:szCs w:val="18"/>
                <w:lang w:val="en-US" w:eastAsia="zh-CN"/>
              </w:rPr>
              <w:t>dynamically</w:t>
            </w:r>
            <w:r w:rsidRPr="00555640">
              <w:rPr>
                <w:rFonts w:ascii="Arial" w:eastAsia="Times New Roman" w:hAnsi="Arial" w:cs="Arial"/>
                <w:color w:val="313131"/>
                <w:sz w:val="18"/>
                <w:szCs w:val="18"/>
                <w:lang w:val="en-US" w:eastAsia="zh-CN"/>
              </w:rPr>
              <w:t xml:space="preserve"> scheduled UL transmission (e.g., PDCCH or SPS PDSCH collides with dynamic PUSCH or PUCCH)</w:t>
            </w:r>
          </w:p>
        </w:tc>
        <w:tc>
          <w:tcPr>
            <w:tcW w:w="2700" w:type="dxa"/>
            <w:tcBorders>
              <w:top w:val="single" w:sz="6" w:space="0" w:color="333333"/>
              <w:left w:val="single" w:sz="6" w:space="0" w:color="333333"/>
              <w:bottom w:val="single" w:sz="6" w:space="0" w:color="333333"/>
              <w:right w:val="single" w:sz="6" w:space="0" w:color="333333"/>
            </w:tcBorders>
            <w:shd w:val="clear" w:color="auto" w:fill="D5FC79"/>
            <w:tcMar>
              <w:top w:w="90" w:type="dxa"/>
              <w:left w:w="90" w:type="dxa"/>
              <w:bottom w:w="90" w:type="dxa"/>
              <w:right w:w="90" w:type="dxa"/>
            </w:tcMar>
            <w:vAlign w:val="center"/>
            <w:hideMark/>
          </w:tcPr>
          <w:p w14:paraId="78D913A0"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Reuse Rel-15/16 single TDD CC collision handling rule</w:t>
            </w:r>
          </w:p>
        </w:tc>
        <w:tc>
          <w:tcPr>
            <w:tcW w:w="3326" w:type="dxa"/>
            <w:tcBorders>
              <w:top w:val="single" w:sz="6" w:space="0" w:color="333333"/>
              <w:left w:val="single" w:sz="6" w:space="0" w:color="333333"/>
              <w:bottom w:val="single" w:sz="6" w:space="0" w:color="333333"/>
              <w:right w:val="single" w:sz="6" w:space="0" w:color="333333"/>
            </w:tcBorders>
            <w:shd w:val="clear" w:color="auto" w:fill="D5FC79"/>
            <w:tcMar>
              <w:top w:w="90" w:type="dxa"/>
              <w:left w:w="90" w:type="dxa"/>
              <w:bottom w:w="90" w:type="dxa"/>
              <w:right w:w="90" w:type="dxa"/>
            </w:tcMar>
            <w:vAlign w:val="center"/>
            <w:hideMark/>
          </w:tcPr>
          <w:p w14:paraId="3AD2DF4E" w14:textId="1CBF98E0"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 xml:space="preserve">None </w:t>
            </w:r>
          </w:p>
        </w:tc>
      </w:tr>
      <w:tr w:rsidR="002B3BC5" w:rsidRPr="00CD48C4" w14:paraId="741E63DF" w14:textId="77777777" w:rsidTr="00555640">
        <w:trPr>
          <w:trHeight w:val="943"/>
        </w:trPr>
        <w:tc>
          <w:tcPr>
            <w:tcW w:w="942" w:type="dxa"/>
            <w:tcBorders>
              <w:top w:val="single" w:sz="6" w:space="0" w:color="333333"/>
              <w:left w:val="single" w:sz="6" w:space="0" w:color="313131"/>
              <w:bottom w:val="single" w:sz="6" w:space="0" w:color="333333"/>
              <w:right w:val="single" w:sz="12" w:space="0" w:color="333333"/>
            </w:tcBorders>
            <w:shd w:val="clear" w:color="auto" w:fill="D5FC79"/>
            <w:tcMar>
              <w:top w:w="90" w:type="dxa"/>
              <w:left w:w="90" w:type="dxa"/>
              <w:bottom w:w="90" w:type="dxa"/>
              <w:right w:w="90" w:type="dxa"/>
            </w:tcMar>
            <w:vAlign w:val="center"/>
            <w:hideMark/>
          </w:tcPr>
          <w:p w14:paraId="560150C7"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Case 3</w:t>
            </w:r>
          </w:p>
        </w:tc>
        <w:tc>
          <w:tcPr>
            <w:tcW w:w="2650" w:type="dxa"/>
            <w:tcBorders>
              <w:top w:val="single" w:sz="6" w:space="0" w:color="333333"/>
              <w:left w:val="single" w:sz="12" w:space="0" w:color="333333"/>
              <w:bottom w:val="single" w:sz="6" w:space="0" w:color="333333"/>
              <w:right w:val="single" w:sz="6" w:space="0" w:color="333333"/>
            </w:tcBorders>
            <w:shd w:val="clear" w:color="auto" w:fill="D5FC79"/>
            <w:tcMar>
              <w:top w:w="90" w:type="dxa"/>
              <w:left w:w="90" w:type="dxa"/>
              <w:bottom w:w="90" w:type="dxa"/>
              <w:right w:w="90" w:type="dxa"/>
            </w:tcMar>
            <w:vAlign w:val="center"/>
            <w:hideMark/>
          </w:tcPr>
          <w:p w14:paraId="0B84CCC5"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B52A3C"/>
                <w:sz w:val="18"/>
                <w:szCs w:val="18"/>
                <w:lang w:val="en-US" w:eastAsia="zh-CN"/>
              </w:rPr>
              <w:t>Semi-statically</w:t>
            </w:r>
            <w:r w:rsidRPr="00555640">
              <w:rPr>
                <w:rFonts w:ascii="Arial" w:eastAsia="Times New Roman" w:hAnsi="Arial" w:cs="Arial"/>
                <w:color w:val="313131"/>
                <w:sz w:val="18"/>
                <w:szCs w:val="18"/>
                <w:lang w:val="en-US" w:eastAsia="zh-CN"/>
              </w:rPr>
              <w:t xml:space="preserve"> configured DL reception vs. </w:t>
            </w:r>
            <w:r w:rsidRPr="00555640">
              <w:rPr>
                <w:rFonts w:ascii="Arial" w:eastAsia="Times New Roman" w:hAnsi="Arial" w:cs="Arial"/>
                <w:color w:val="B52A3C"/>
                <w:sz w:val="18"/>
                <w:szCs w:val="18"/>
                <w:lang w:val="en-US" w:eastAsia="zh-CN"/>
              </w:rPr>
              <w:t>semi-statically</w:t>
            </w:r>
            <w:r w:rsidRPr="00555640">
              <w:rPr>
                <w:rFonts w:ascii="Arial" w:eastAsia="Times New Roman" w:hAnsi="Arial" w:cs="Arial"/>
                <w:color w:val="313131"/>
                <w:sz w:val="18"/>
                <w:szCs w:val="18"/>
                <w:lang w:val="en-US" w:eastAsia="zh-CN"/>
              </w:rPr>
              <w:t xml:space="preserve"> configured UL transmission</w:t>
            </w:r>
          </w:p>
        </w:tc>
        <w:tc>
          <w:tcPr>
            <w:tcW w:w="2700" w:type="dxa"/>
            <w:tcBorders>
              <w:top w:val="single" w:sz="6" w:space="0" w:color="333333"/>
              <w:left w:val="single" w:sz="6" w:space="0" w:color="333333"/>
              <w:bottom w:val="single" w:sz="6" w:space="0" w:color="333333"/>
              <w:right w:val="single" w:sz="6" w:space="0" w:color="333333"/>
            </w:tcBorders>
            <w:shd w:val="clear" w:color="auto" w:fill="D5FC79"/>
            <w:tcMar>
              <w:top w:w="90" w:type="dxa"/>
              <w:left w:w="90" w:type="dxa"/>
              <w:bottom w:w="90" w:type="dxa"/>
              <w:right w:w="90" w:type="dxa"/>
            </w:tcMar>
            <w:vAlign w:val="center"/>
            <w:hideMark/>
          </w:tcPr>
          <w:p w14:paraId="053F08FF" w14:textId="68F33165" w:rsidR="0054284B" w:rsidRPr="00555640" w:rsidRDefault="0054284B" w:rsidP="00B514A6">
            <w:pPr>
              <w:overflowPunct/>
              <w:autoSpaceDE/>
              <w:autoSpaceDN/>
              <w:adjustRightInd/>
              <w:spacing w:after="0"/>
              <w:textAlignment w:val="auto"/>
              <w:rPr>
                <w:rFonts w:ascii="Arial" w:eastAsia="Times New Roman" w:hAnsi="Arial" w:cs="Arial"/>
                <w:color w:val="313131"/>
                <w:sz w:val="18"/>
                <w:szCs w:val="18"/>
                <w:lang w:val="en-US" w:eastAsia="zh-CN"/>
              </w:rPr>
            </w:pPr>
            <w:r w:rsidRPr="00555640">
              <w:rPr>
                <w:rFonts w:ascii="Arial" w:eastAsia="Times New Roman" w:hAnsi="Arial" w:cs="Arial"/>
                <w:color w:val="313131"/>
                <w:sz w:val="18"/>
                <w:szCs w:val="18"/>
                <w:lang w:val="en-US" w:eastAsia="zh-CN"/>
              </w:rPr>
              <w:t xml:space="preserve">Reuse Rel-15/16 single TDD CC collision handling rule in general. </w:t>
            </w:r>
          </w:p>
          <w:p w14:paraId="54BACBDA" w14:textId="77777777" w:rsidR="002B3BC5" w:rsidRPr="00555640" w:rsidRDefault="002B3BC5" w:rsidP="00B514A6">
            <w:pPr>
              <w:overflowPunct/>
              <w:autoSpaceDE/>
              <w:autoSpaceDN/>
              <w:adjustRightInd/>
              <w:spacing w:after="0"/>
              <w:textAlignment w:val="auto"/>
              <w:rPr>
                <w:rFonts w:ascii="Arial" w:eastAsia="Times New Roman" w:hAnsi="Arial" w:cs="Arial"/>
                <w:color w:val="313131"/>
                <w:sz w:val="18"/>
                <w:szCs w:val="18"/>
                <w:lang w:val="en-US" w:eastAsia="zh-CN"/>
              </w:rPr>
            </w:pPr>
          </w:p>
          <w:p w14:paraId="2C973E5A" w14:textId="1792D3C7" w:rsidR="002B3BC5" w:rsidRPr="00555640" w:rsidRDefault="002B3BC5" w:rsidP="00B514A6">
            <w:pPr>
              <w:overflowPunct/>
              <w:autoSpaceDE/>
              <w:autoSpaceDN/>
              <w:adjustRightInd/>
              <w:spacing w:after="0"/>
              <w:textAlignment w:val="auto"/>
              <w:rPr>
                <w:rFonts w:ascii="Arial" w:eastAsia="Times New Roman" w:hAnsi="Arial" w:cs="Arial"/>
                <w:color w:val="000000" w:themeColor="text1"/>
                <w:sz w:val="18"/>
                <w:szCs w:val="18"/>
                <w:lang w:val="en-US" w:eastAsia="zh-CN"/>
              </w:rPr>
            </w:pPr>
            <w:r w:rsidRPr="00555640">
              <w:rPr>
                <w:rFonts w:ascii="Arial" w:hAnsi="Arial" w:cs="Arial"/>
                <w:color w:val="000000" w:themeColor="text1"/>
                <w:sz w:val="18"/>
                <w:szCs w:val="18"/>
                <w:lang w:val="en-US"/>
              </w:rPr>
              <w:t>Collision handling related to SSB or RO are to be treated in case 5 and case 8.</w:t>
            </w:r>
          </w:p>
          <w:p w14:paraId="00B05951" w14:textId="5E48DEC6" w:rsidR="002B3BC5" w:rsidRPr="00555640" w:rsidRDefault="002B3BC5" w:rsidP="00B514A6">
            <w:pPr>
              <w:overflowPunct/>
              <w:autoSpaceDE/>
              <w:autoSpaceDN/>
              <w:adjustRightInd/>
              <w:spacing w:after="0"/>
              <w:textAlignment w:val="auto"/>
              <w:rPr>
                <w:rFonts w:ascii="Arial" w:eastAsia="Times New Roman" w:hAnsi="Arial" w:cs="Arial"/>
                <w:sz w:val="18"/>
                <w:szCs w:val="18"/>
                <w:lang w:val="en-US" w:eastAsia="zh-CN"/>
              </w:rPr>
            </w:pPr>
          </w:p>
        </w:tc>
        <w:tc>
          <w:tcPr>
            <w:tcW w:w="3326" w:type="dxa"/>
            <w:tcBorders>
              <w:top w:val="single" w:sz="6" w:space="0" w:color="333333"/>
              <w:left w:val="single" w:sz="6" w:space="0" w:color="333333"/>
              <w:bottom w:val="single" w:sz="6" w:space="0" w:color="333333"/>
              <w:right w:val="single" w:sz="6" w:space="0" w:color="333333"/>
            </w:tcBorders>
            <w:shd w:val="clear" w:color="auto" w:fill="D5FC79"/>
            <w:tcMar>
              <w:top w:w="90" w:type="dxa"/>
              <w:left w:w="90" w:type="dxa"/>
              <w:bottom w:w="90" w:type="dxa"/>
              <w:right w:w="90" w:type="dxa"/>
            </w:tcMar>
            <w:vAlign w:val="center"/>
            <w:hideMark/>
          </w:tcPr>
          <w:p w14:paraId="46F30548" w14:textId="1A42ACD9" w:rsidR="0054284B" w:rsidRPr="00555640" w:rsidRDefault="002B3BC5"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sz w:val="18"/>
                <w:szCs w:val="18"/>
                <w:lang w:val="en-US" w:eastAsia="zh-CN"/>
              </w:rPr>
              <w:t xml:space="preserve">None </w:t>
            </w:r>
          </w:p>
        </w:tc>
      </w:tr>
      <w:tr w:rsidR="002B3BC5" w:rsidRPr="00CD48C4" w14:paraId="63D53CA4" w14:textId="77777777" w:rsidTr="00555640">
        <w:trPr>
          <w:trHeight w:val="529"/>
        </w:trPr>
        <w:tc>
          <w:tcPr>
            <w:tcW w:w="942" w:type="dxa"/>
            <w:tcBorders>
              <w:top w:val="single" w:sz="6" w:space="0" w:color="333333"/>
              <w:left w:val="single" w:sz="6" w:space="0" w:color="313131"/>
              <w:bottom w:val="single" w:sz="6" w:space="0" w:color="313131"/>
              <w:right w:val="single" w:sz="12" w:space="0" w:color="333333"/>
            </w:tcBorders>
            <w:shd w:val="clear" w:color="auto" w:fill="D5FC79"/>
            <w:tcMar>
              <w:top w:w="90" w:type="dxa"/>
              <w:left w:w="90" w:type="dxa"/>
              <w:bottom w:w="90" w:type="dxa"/>
              <w:right w:w="90" w:type="dxa"/>
            </w:tcMar>
            <w:vAlign w:val="center"/>
            <w:hideMark/>
          </w:tcPr>
          <w:p w14:paraId="4CEA59E6"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Case 4</w:t>
            </w:r>
          </w:p>
        </w:tc>
        <w:tc>
          <w:tcPr>
            <w:tcW w:w="2650" w:type="dxa"/>
            <w:tcBorders>
              <w:top w:val="single" w:sz="6" w:space="0" w:color="333333"/>
              <w:left w:val="single" w:sz="12" w:space="0" w:color="333333"/>
              <w:bottom w:val="single" w:sz="6" w:space="0" w:color="313131"/>
              <w:right w:val="single" w:sz="6" w:space="0" w:color="333333"/>
            </w:tcBorders>
            <w:shd w:val="clear" w:color="auto" w:fill="D5FC79"/>
            <w:tcMar>
              <w:top w:w="90" w:type="dxa"/>
              <w:left w:w="90" w:type="dxa"/>
              <w:bottom w:w="90" w:type="dxa"/>
              <w:right w:w="90" w:type="dxa"/>
            </w:tcMar>
            <w:vAlign w:val="center"/>
            <w:hideMark/>
          </w:tcPr>
          <w:p w14:paraId="55879802"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B52A3C"/>
                <w:sz w:val="18"/>
                <w:szCs w:val="18"/>
                <w:lang w:val="en-US" w:eastAsia="zh-CN"/>
              </w:rPr>
              <w:t xml:space="preserve">Dynamically </w:t>
            </w:r>
            <w:r w:rsidRPr="00555640">
              <w:rPr>
                <w:rFonts w:ascii="Arial" w:eastAsia="Times New Roman" w:hAnsi="Arial" w:cs="Arial"/>
                <w:color w:val="313131"/>
                <w:sz w:val="18"/>
                <w:szCs w:val="18"/>
                <w:lang w:val="en-US" w:eastAsia="zh-CN"/>
              </w:rPr>
              <w:t xml:space="preserve">scheduled DL reception vs. </w:t>
            </w:r>
            <w:r w:rsidRPr="00555640">
              <w:rPr>
                <w:rFonts w:ascii="Arial" w:eastAsia="Times New Roman" w:hAnsi="Arial" w:cs="Arial"/>
                <w:color w:val="B52A3C"/>
                <w:sz w:val="18"/>
                <w:szCs w:val="18"/>
                <w:lang w:val="en-US" w:eastAsia="zh-CN"/>
              </w:rPr>
              <w:t xml:space="preserve">dynamic </w:t>
            </w:r>
            <w:r w:rsidRPr="00555640">
              <w:rPr>
                <w:rFonts w:ascii="Arial" w:eastAsia="Times New Roman" w:hAnsi="Arial" w:cs="Arial"/>
                <w:color w:val="313131"/>
                <w:sz w:val="18"/>
                <w:szCs w:val="18"/>
                <w:lang w:val="en-US" w:eastAsia="zh-CN"/>
              </w:rPr>
              <w:t>scheduled UL transmission</w:t>
            </w:r>
          </w:p>
        </w:tc>
        <w:tc>
          <w:tcPr>
            <w:tcW w:w="2700" w:type="dxa"/>
            <w:tcBorders>
              <w:top w:val="single" w:sz="6" w:space="0" w:color="333333"/>
              <w:left w:val="single" w:sz="6" w:space="0" w:color="333333"/>
              <w:bottom w:val="single" w:sz="6" w:space="0" w:color="313131"/>
              <w:right w:val="single" w:sz="6" w:space="0" w:color="333333"/>
            </w:tcBorders>
            <w:shd w:val="clear" w:color="auto" w:fill="D5FC79"/>
            <w:tcMar>
              <w:top w:w="90" w:type="dxa"/>
              <w:left w:w="90" w:type="dxa"/>
              <w:bottom w:w="90" w:type="dxa"/>
              <w:right w:w="90" w:type="dxa"/>
            </w:tcMar>
            <w:vAlign w:val="center"/>
            <w:hideMark/>
          </w:tcPr>
          <w:p w14:paraId="4DDF5B31"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Reuse Rel-15/16 single TDD CC collision handling rule</w:t>
            </w:r>
          </w:p>
        </w:tc>
        <w:tc>
          <w:tcPr>
            <w:tcW w:w="3326" w:type="dxa"/>
            <w:tcBorders>
              <w:top w:val="single" w:sz="6" w:space="0" w:color="333333"/>
              <w:left w:val="single" w:sz="6" w:space="0" w:color="333333"/>
              <w:bottom w:val="single" w:sz="6" w:space="0" w:color="313131"/>
              <w:right w:val="single" w:sz="6" w:space="0" w:color="333333"/>
            </w:tcBorders>
            <w:shd w:val="clear" w:color="auto" w:fill="D5FC79"/>
            <w:tcMar>
              <w:top w:w="90" w:type="dxa"/>
              <w:left w:w="90" w:type="dxa"/>
              <w:bottom w:w="90" w:type="dxa"/>
              <w:right w:w="90" w:type="dxa"/>
            </w:tcMar>
            <w:vAlign w:val="center"/>
            <w:hideMark/>
          </w:tcPr>
          <w:p w14:paraId="0CBA582C"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None</w:t>
            </w:r>
          </w:p>
        </w:tc>
      </w:tr>
      <w:tr w:rsidR="002B3BC5" w:rsidRPr="00CD48C4" w14:paraId="6F4B79CF" w14:textId="77777777" w:rsidTr="000C62FE">
        <w:trPr>
          <w:trHeight w:val="1150"/>
        </w:trPr>
        <w:tc>
          <w:tcPr>
            <w:tcW w:w="942" w:type="dxa"/>
            <w:tcBorders>
              <w:top w:val="single" w:sz="6" w:space="0" w:color="313131"/>
              <w:left w:val="single" w:sz="6" w:space="0" w:color="313131"/>
              <w:bottom w:val="single" w:sz="6" w:space="0" w:color="313131"/>
              <w:right w:val="single" w:sz="12" w:space="0" w:color="333333"/>
            </w:tcBorders>
            <w:tcMar>
              <w:top w:w="90" w:type="dxa"/>
              <w:left w:w="90" w:type="dxa"/>
              <w:bottom w:w="90" w:type="dxa"/>
              <w:right w:w="90" w:type="dxa"/>
            </w:tcMar>
            <w:vAlign w:val="center"/>
            <w:hideMark/>
          </w:tcPr>
          <w:p w14:paraId="06844350"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Case 5</w:t>
            </w:r>
          </w:p>
        </w:tc>
        <w:tc>
          <w:tcPr>
            <w:tcW w:w="2650" w:type="dxa"/>
            <w:tcBorders>
              <w:top w:val="single" w:sz="6" w:space="0" w:color="313131"/>
              <w:left w:val="single" w:sz="12"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1B16FE79"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B52A3C"/>
                <w:sz w:val="18"/>
                <w:szCs w:val="18"/>
                <w:lang w:val="en-US" w:eastAsia="zh-CN"/>
              </w:rPr>
              <w:t>Configured SSB</w:t>
            </w:r>
            <w:r w:rsidRPr="00555640">
              <w:rPr>
                <w:rFonts w:ascii="Arial" w:eastAsia="Times New Roman" w:hAnsi="Arial" w:cs="Arial"/>
                <w:color w:val="313131"/>
                <w:sz w:val="18"/>
                <w:szCs w:val="18"/>
                <w:lang w:val="en-US" w:eastAsia="zh-CN"/>
              </w:rPr>
              <w:t xml:space="preserve"> vs. dynamically scheduled or configured UL transmission (e.g., PUSCH, PUCCH, PRACH, SRS)</w:t>
            </w:r>
          </w:p>
        </w:tc>
        <w:tc>
          <w:tcPr>
            <w:tcW w:w="2700" w:type="dxa"/>
            <w:tcBorders>
              <w:top w:val="single" w:sz="6" w:space="0" w:color="313131"/>
              <w:left w:val="single" w:sz="6"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5C2D3A74"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sz w:val="18"/>
                <w:szCs w:val="18"/>
                <w:lang w:val="en-US" w:eastAsia="zh-CN"/>
              </w:rPr>
              <w:t xml:space="preserve">Opt.1: prioritize the UL transmission </w:t>
            </w:r>
          </w:p>
          <w:p w14:paraId="4E284D74"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sz w:val="18"/>
                <w:szCs w:val="18"/>
                <w:lang w:val="en-US" w:eastAsia="zh-CN"/>
              </w:rPr>
              <w:t>Opt.2: reuse Rel-15</w:t>
            </w:r>
          </w:p>
          <w:p w14:paraId="7B3048C2"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sz w:val="18"/>
                <w:szCs w:val="18"/>
                <w:lang w:val="en-US" w:eastAsia="zh-CN"/>
              </w:rPr>
              <w:t>Opt.3: leave for UE implementation</w:t>
            </w:r>
          </w:p>
        </w:tc>
        <w:tc>
          <w:tcPr>
            <w:tcW w:w="3326" w:type="dxa"/>
            <w:tcBorders>
              <w:top w:val="single" w:sz="6" w:space="0" w:color="313131"/>
              <w:left w:val="single" w:sz="6"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066430B8" w14:textId="77777777" w:rsidR="0054284B" w:rsidRPr="00555640" w:rsidRDefault="0054284B" w:rsidP="00B514A6">
            <w:pPr>
              <w:overflowPunct/>
              <w:autoSpaceDE/>
              <w:autoSpaceDN/>
              <w:adjustRightInd/>
              <w:spacing w:after="0"/>
              <w:textAlignment w:val="auto"/>
              <w:rPr>
                <w:rFonts w:ascii="Arial" w:eastAsia="Times New Roman" w:hAnsi="Arial" w:cs="Arial"/>
                <w:color w:val="313131"/>
                <w:sz w:val="18"/>
                <w:szCs w:val="18"/>
                <w:lang w:val="en-US" w:eastAsia="zh-CN"/>
              </w:rPr>
            </w:pPr>
            <w:r w:rsidRPr="00555640">
              <w:rPr>
                <w:rFonts w:ascii="Arial" w:eastAsia="Times New Roman" w:hAnsi="Arial" w:cs="Arial"/>
                <w:color w:val="313131"/>
                <w:sz w:val="18"/>
                <w:szCs w:val="18"/>
                <w:lang w:val="en-US" w:eastAsia="zh-CN"/>
              </w:rPr>
              <w:t>FFS when a dynamically scheduled UL transmission overlaps with an SSB</w:t>
            </w:r>
          </w:p>
          <w:p w14:paraId="4CADA83C"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p>
          <w:p w14:paraId="3D1BD1C6"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 xml:space="preserve">FFS when </w:t>
            </w:r>
            <w:proofErr w:type="gramStart"/>
            <w:r w:rsidRPr="00555640">
              <w:rPr>
                <w:rFonts w:ascii="Arial" w:eastAsia="Times New Roman" w:hAnsi="Arial" w:cs="Arial"/>
                <w:color w:val="313131"/>
                <w:sz w:val="18"/>
                <w:szCs w:val="18"/>
                <w:lang w:val="en-US" w:eastAsia="zh-CN"/>
              </w:rPr>
              <w:t>If</w:t>
            </w:r>
            <w:proofErr w:type="gramEnd"/>
            <w:r w:rsidRPr="00555640">
              <w:rPr>
                <w:rFonts w:ascii="Arial" w:eastAsia="Times New Roman" w:hAnsi="Arial" w:cs="Arial"/>
                <w:color w:val="313131"/>
                <w:sz w:val="18"/>
                <w:szCs w:val="18"/>
                <w:lang w:val="en-US" w:eastAsia="zh-CN"/>
              </w:rPr>
              <w:t xml:space="preserve"> a semi-static configured UL transmission overlaps with an SSB,</w:t>
            </w:r>
          </w:p>
        </w:tc>
      </w:tr>
      <w:tr w:rsidR="002B3BC5" w:rsidRPr="00CD48C4" w14:paraId="6AF072A9" w14:textId="77777777" w:rsidTr="00555640">
        <w:trPr>
          <w:trHeight w:val="160"/>
        </w:trPr>
        <w:tc>
          <w:tcPr>
            <w:tcW w:w="942" w:type="dxa"/>
            <w:tcBorders>
              <w:top w:val="single" w:sz="6" w:space="0" w:color="313131"/>
              <w:left w:val="single" w:sz="6" w:space="0" w:color="313131"/>
              <w:bottom w:val="single" w:sz="6" w:space="0" w:color="313131"/>
              <w:right w:val="single" w:sz="12" w:space="0" w:color="333333"/>
            </w:tcBorders>
            <w:tcMar>
              <w:top w:w="90" w:type="dxa"/>
              <w:left w:w="90" w:type="dxa"/>
              <w:bottom w:w="90" w:type="dxa"/>
              <w:right w:w="90" w:type="dxa"/>
            </w:tcMar>
            <w:vAlign w:val="center"/>
            <w:hideMark/>
          </w:tcPr>
          <w:p w14:paraId="3D8CF515"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Case 8</w:t>
            </w:r>
          </w:p>
        </w:tc>
        <w:tc>
          <w:tcPr>
            <w:tcW w:w="2650" w:type="dxa"/>
            <w:tcBorders>
              <w:top w:val="single" w:sz="6" w:space="0" w:color="313131"/>
              <w:left w:val="single" w:sz="12"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63A2FC45"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 xml:space="preserve">Dynamic or semi-static DL vs. </w:t>
            </w:r>
            <w:r w:rsidRPr="00555640">
              <w:rPr>
                <w:rFonts w:ascii="Arial" w:eastAsia="Times New Roman" w:hAnsi="Arial" w:cs="Arial"/>
                <w:color w:val="FB0207"/>
                <w:sz w:val="18"/>
                <w:szCs w:val="18"/>
                <w:lang w:val="en-US" w:eastAsia="zh-CN"/>
              </w:rPr>
              <w:t xml:space="preserve">valid </w:t>
            </w:r>
            <w:r w:rsidRPr="00555640">
              <w:rPr>
                <w:rFonts w:ascii="Arial" w:eastAsia="Times New Roman" w:hAnsi="Arial" w:cs="Arial"/>
                <w:color w:val="313131"/>
                <w:sz w:val="18"/>
                <w:szCs w:val="18"/>
                <w:lang w:val="en-US" w:eastAsia="zh-CN"/>
              </w:rPr>
              <w:t>RO</w:t>
            </w:r>
          </w:p>
        </w:tc>
        <w:tc>
          <w:tcPr>
            <w:tcW w:w="2700" w:type="dxa"/>
            <w:tcBorders>
              <w:top w:val="single" w:sz="6" w:space="0" w:color="313131"/>
              <w:left w:val="single" w:sz="6"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7EB4D481"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p>
        </w:tc>
        <w:tc>
          <w:tcPr>
            <w:tcW w:w="3326" w:type="dxa"/>
            <w:tcBorders>
              <w:top w:val="single" w:sz="6" w:space="0" w:color="313131"/>
              <w:left w:val="single" w:sz="6"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7A495936"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Whether or not the semi-static configured UL transmission includes a valid RO</w:t>
            </w:r>
          </w:p>
        </w:tc>
      </w:tr>
      <w:tr w:rsidR="002B3BC5" w:rsidRPr="00CD48C4" w14:paraId="4FAC75B1" w14:textId="77777777" w:rsidTr="000C62FE">
        <w:trPr>
          <w:trHeight w:val="18"/>
        </w:trPr>
        <w:tc>
          <w:tcPr>
            <w:tcW w:w="942" w:type="dxa"/>
            <w:tcBorders>
              <w:top w:val="single" w:sz="6" w:space="0" w:color="313131"/>
              <w:left w:val="single" w:sz="6" w:space="0" w:color="313131"/>
              <w:bottom w:val="single" w:sz="6" w:space="0" w:color="313131"/>
              <w:right w:val="single" w:sz="12" w:space="0" w:color="333333"/>
            </w:tcBorders>
            <w:tcMar>
              <w:top w:w="90" w:type="dxa"/>
              <w:left w:w="90" w:type="dxa"/>
              <w:bottom w:w="90" w:type="dxa"/>
              <w:right w:w="90" w:type="dxa"/>
            </w:tcMar>
            <w:vAlign w:val="center"/>
            <w:hideMark/>
          </w:tcPr>
          <w:p w14:paraId="256BBBF3"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Case 9</w:t>
            </w:r>
          </w:p>
        </w:tc>
        <w:tc>
          <w:tcPr>
            <w:tcW w:w="2650" w:type="dxa"/>
            <w:tcBorders>
              <w:top w:val="single" w:sz="6" w:space="0" w:color="313131"/>
              <w:left w:val="single" w:sz="12"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31162B2D"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B52A3C"/>
                <w:sz w:val="18"/>
                <w:szCs w:val="18"/>
                <w:lang w:val="en-US" w:eastAsia="zh-CN"/>
              </w:rPr>
              <w:t>Collision</w:t>
            </w:r>
            <w:r w:rsidRPr="00555640">
              <w:rPr>
                <w:rFonts w:ascii="Arial" w:eastAsia="Times New Roman" w:hAnsi="Arial" w:cs="Arial"/>
                <w:color w:val="313131"/>
                <w:sz w:val="18"/>
                <w:szCs w:val="18"/>
                <w:lang w:val="en-US" w:eastAsia="zh-CN"/>
              </w:rPr>
              <w:t xml:space="preserve"> due to direction switching</w:t>
            </w:r>
          </w:p>
        </w:tc>
        <w:tc>
          <w:tcPr>
            <w:tcW w:w="2700" w:type="dxa"/>
            <w:tcBorders>
              <w:top w:val="single" w:sz="6" w:space="0" w:color="313131"/>
              <w:left w:val="single" w:sz="6"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3A832548"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p>
        </w:tc>
        <w:tc>
          <w:tcPr>
            <w:tcW w:w="3326" w:type="dxa"/>
            <w:tcBorders>
              <w:top w:val="single" w:sz="6" w:space="0" w:color="313131"/>
              <w:left w:val="single" w:sz="6" w:space="0" w:color="333333"/>
              <w:bottom w:val="single" w:sz="6" w:space="0" w:color="313131"/>
              <w:right w:val="single" w:sz="6" w:space="0" w:color="333333"/>
            </w:tcBorders>
            <w:shd w:val="clear" w:color="auto" w:fill="auto"/>
            <w:tcMar>
              <w:top w:w="90" w:type="dxa"/>
              <w:left w:w="90" w:type="dxa"/>
              <w:bottom w:w="90" w:type="dxa"/>
              <w:right w:w="90" w:type="dxa"/>
            </w:tcMar>
            <w:vAlign w:val="center"/>
            <w:hideMark/>
          </w:tcPr>
          <w:p w14:paraId="5439FD04" w14:textId="77777777" w:rsidR="0054284B" w:rsidRPr="00555640" w:rsidRDefault="0054284B" w:rsidP="00B514A6">
            <w:pPr>
              <w:overflowPunct/>
              <w:autoSpaceDE/>
              <w:autoSpaceDN/>
              <w:adjustRightInd/>
              <w:spacing w:after="0"/>
              <w:textAlignment w:val="auto"/>
              <w:rPr>
                <w:rFonts w:ascii="Arial" w:eastAsia="Times New Roman" w:hAnsi="Arial" w:cs="Arial"/>
                <w:sz w:val="18"/>
                <w:szCs w:val="18"/>
                <w:lang w:val="en-US" w:eastAsia="zh-CN"/>
              </w:rPr>
            </w:pPr>
            <w:r w:rsidRPr="00555640">
              <w:rPr>
                <w:rFonts w:ascii="Arial" w:eastAsia="Times New Roman" w:hAnsi="Arial" w:cs="Arial"/>
                <w:color w:val="313131"/>
                <w:sz w:val="18"/>
                <w:szCs w:val="18"/>
                <w:lang w:val="en-US" w:eastAsia="zh-CN"/>
              </w:rPr>
              <w:t>FFS: whether/how to account for Tx/Rx switching time before and after the set of SSB symbols</w:t>
            </w:r>
          </w:p>
        </w:tc>
      </w:tr>
    </w:tbl>
    <w:p w14:paraId="262BEF14" w14:textId="77777777" w:rsidR="0054284B" w:rsidRDefault="0054284B" w:rsidP="0054284B">
      <w:pPr>
        <w:rPr>
          <w:rFonts w:ascii="Arial" w:hAnsi="Arial" w:cs="Arial"/>
          <w:lang w:eastAsia="zh-CN"/>
        </w:rPr>
      </w:pPr>
    </w:p>
    <w:p w14:paraId="5AB0E99D" w14:textId="74F90F0A" w:rsidR="0054284B" w:rsidRPr="009E4DCC" w:rsidRDefault="0054284B" w:rsidP="009E4DCC">
      <w:pPr>
        <w:pStyle w:val="Heading2"/>
        <w:spacing w:before="180" w:after="180"/>
        <w:ind w:left="1134" w:hanging="1134"/>
        <w:rPr>
          <w:rFonts w:ascii="Arial" w:eastAsia="Times New Roman" w:hAnsi="Arial" w:cs="Times New Roman"/>
          <w:color w:val="auto"/>
          <w:sz w:val="32"/>
          <w:szCs w:val="20"/>
          <w:lang w:eastAsia="ja-JP"/>
        </w:rPr>
      </w:pPr>
      <w:r>
        <w:rPr>
          <w:rFonts w:ascii="Arial" w:eastAsia="Times New Roman" w:hAnsi="Arial" w:cs="Times New Roman"/>
          <w:color w:val="auto"/>
          <w:sz w:val="32"/>
          <w:szCs w:val="20"/>
          <w:lang w:eastAsia="ja-JP"/>
        </w:rPr>
        <w:t>2</w:t>
      </w:r>
      <w:r w:rsidRPr="0054284B">
        <w:rPr>
          <w:rFonts w:ascii="Arial" w:eastAsia="Times New Roman" w:hAnsi="Arial" w:cs="Times New Roman"/>
          <w:color w:val="auto"/>
          <w:sz w:val="32"/>
          <w:szCs w:val="20"/>
          <w:lang w:eastAsia="ja-JP"/>
        </w:rPr>
        <w:t>.1</w:t>
      </w:r>
      <w:r w:rsidRPr="0054284B">
        <w:rPr>
          <w:rFonts w:ascii="Arial" w:eastAsia="Times New Roman" w:hAnsi="Arial" w:cs="Times New Roman"/>
          <w:color w:val="auto"/>
          <w:sz w:val="32"/>
          <w:szCs w:val="20"/>
          <w:lang w:eastAsia="ja-JP"/>
        </w:rPr>
        <w:tab/>
        <w:t>Case 1: Dynamically scheduled DL reception vs. semi-statically configured UL transmission</w:t>
      </w:r>
    </w:p>
    <w:p w14:paraId="27E75C81" w14:textId="77777777" w:rsidR="009E4DCC" w:rsidRPr="009E4DCC" w:rsidRDefault="009E4DCC" w:rsidP="009E4DCC">
      <w:pPr>
        <w:jc w:val="both"/>
        <w:rPr>
          <w:rFonts w:ascii="Arial" w:hAnsi="Arial" w:cs="Arial"/>
          <w:lang w:eastAsia="ja-JP"/>
        </w:rPr>
      </w:pPr>
      <w:r w:rsidRPr="009E4DCC">
        <w:rPr>
          <w:rFonts w:ascii="Arial" w:hAnsi="Arial" w:cs="Arial"/>
          <w:lang w:eastAsia="ja-JP"/>
        </w:rPr>
        <w:t>RAN1#104bis-e reached the following agreements [2]:</w:t>
      </w:r>
    </w:p>
    <w:tbl>
      <w:tblPr>
        <w:tblW w:w="9629" w:type="dxa"/>
        <w:tblCellMar>
          <w:left w:w="0" w:type="dxa"/>
          <w:right w:w="0" w:type="dxa"/>
        </w:tblCellMar>
        <w:tblLook w:val="04A0" w:firstRow="1" w:lastRow="0" w:firstColumn="1" w:lastColumn="0" w:noHBand="0" w:noVBand="1"/>
      </w:tblPr>
      <w:tblGrid>
        <w:gridCol w:w="9629"/>
      </w:tblGrid>
      <w:tr w:rsidR="009E4DCC" w:rsidRPr="009E4DCC" w14:paraId="7D442A82" w14:textId="77777777" w:rsidTr="00B514A6">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D4833F" w14:textId="77777777" w:rsidR="009E4DCC" w:rsidRPr="009E4DCC" w:rsidRDefault="009E4DCC" w:rsidP="00B514A6">
            <w:pPr>
              <w:spacing w:after="0"/>
              <w:rPr>
                <w:rFonts w:ascii="Arial" w:hAnsi="Arial" w:cs="Arial"/>
                <w:highlight w:val="green"/>
              </w:rPr>
            </w:pPr>
            <w:r w:rsidRPr="009E4DCC">
              <w:rPr>
                <w:rFonts w:ascii="Arial" w:hAnsi="Arial" w:cs="Arial"/>
                <w:highlight w:val="green"/>
              </w:rPr>
              <w:lastRenderedPageBreak/>
              <w:t>Agreements:</w:t>
            </w:r>
          </w:p>
          <w:p w14:paraId="00BC058C" w14:textId="77777777" w:rsidR="009E4DCC" w:rsidRPr="009E4DCC" w:rsidRDefault="009E4DCC" w:rsidP="009E4DCC">
            <w:pPr>
              <w:numPr>
                <w:ilvl w:val="0"/>
                <w:numId w:val="10"/>
              </w:numPr>
              <w:overflowPunct/>
              <w:autoSpaceDE/>
              <w:autoSpaceDN/>
              <w:adjustRightInd/>
              <w:spacing w:after="0" w:line="252" w:lineRule="auto"/>
              <w:textAlignment w:val="auto"/>
              <w:rPr>
                <w:rFonts w:ascii="Arial" w:eastAsia="Times New Roman" w:hAnsi="Arial" w:cs="Arial"/>
                <w:lang w:eastAsia="ko-KR"/>
              </w:rPr>
            </w:pPr>
            <w:r w:rsidRPr="009E4DCC">
              <w:rPr>
                <w:rFonts w:ascii="Arial" w:eastAsia="Times New Roman" w:hAnsi="Arial" w:cs="Arial"/>
              </w:rPr>
              <w:t>For Case 1 (</w:t>
            </w:r>
            <w:r w:rsidRPr="009E4DCC">
              <w:rPr>
                <w:rFonts w:ascii="Arial" w:eastAsia="Times New Roman" w:hAnsi="Arial" w:cs="Arial"/>
                <w:lang w:eastAsia="zh-CN"/>
              </w:rPr>
              <w:t>dynamically scheduled DL reception vs. semi-statically configured UL transmission</w:t>
            </w:r>
            <w:r w:rsidRPr="009E4DCC">
              <w:rPr>
                <w:rFonts w:ascii="Arial" w:eastAsia="Times New Roman" w:hAnsi="Arial" w:cs="Arial"/>
              </w:rPr>
              <w:t xml:space="preserve">), reuse the existing collision handling principles in </w:t>
            </w:r>
            <w:r w:rsidRPr="009E4DCC">
              <w:rPr>
                <w:rFonts w:ascii="Arial" w:eastAsia="Times New Roman" w:hAnsi="Arial" w:cs="Arial"/>
                <w:lang w:eastAsia="zh-CN"/>
              </w:rPr>
              <w:t>Rel</w:t>
            </w:r>
            <w:r w:rsidRPr="009E4DCC">
              <w:rPr>
                <w:rFonts w:ascii="Arial" w:eastAsia="Times New Roman" w:hAnsi="Arial" w:cs="Arial"/>
              </w:rPr>
              <w:t xml:space="preserve">-15/16 NR for operation on a single carrier /single cell in unpaired spectrum. </w:t>
            </w:r>
          </w:p>
          <w:p w14:paraId="482D7080" w14:textId="77777777" w:rsidR="009E4DCC" w:rsidRPr="009E4DCC" w:rsidRDefault="009E4DCC" w:rsidP="009E4DCC">
            <w:pPr>
              <w:numPr>
                <w:ilvl w:val="1"/>
                <w:numId w:val="10"/>
              </w:numPr>
              <w:overflowPunct/>
              <w:autoSpaceDE/>
              <w:autoSpaceDN/>
              <w:adjustRightInd/>
              <w:spacing w:after="0" w:line="252" w:lineRule="auto"/>
              <w:textAlignment w:val="auto"/>
              <w:rPr>
                <w:rFonts w:ascii="Arial" w:eastAsia="Times New Roman" w:hAnsi="Arial" w:cs="Arial"/>
              </w:rPr>
            </w:pPr>
            <w:r w:rsidRPr="009E4DCC">
              <w:rPr>
                <w:rFonts w:ascii="Arial" w:eastAsia="Times New Roman" w:hAnsi="Arial" w:cs="Arial"/>
              </w:rPr>
              <w:t>FFS whether the timeline is extended to include the RX/TX switching time for HD-FDD</w:t>
            </w:r>
          </w:p>
          <w:p w14:paraId="1241B186" w14:textId="77777777" w:rsidR="009E4DCC" w:rsidRPr="009E4DCC" w:rsidRDefault="009E4DCC" w:rsidP="00B514A6">
            <w:pPr>
              <w:spacing w:after="0" w:line="252" w:lineRule="auto"/>
              <w:rPr>
                <w:rFonts w:ascii="Arial" w:hAnsi="Arial" w:cs="Arial"/>
              </w:rPr>
            </w:pPr>
          </w:p>
        </w:tc>
      </w:tr>
    </w:tbl>
    <w:p w14:paraId="40329B92" w14:textId="11C2DA69" w:rsidR="009E4DCC" w:rsidRDefault="009E4DCC" w:rsidP="0054284B">
      <w:pPr>
        <w:rPr>
          <w:lang w:eastAsia="ja-JP"/>
        </w:rPr>
      </w:pPr>
    </w:p>
    <w:p w14:paraId="0DFF8E0F" w14:textId="566F1B2E" w:rsidR="009E4DCC" w:rsidRDefault="007942C4" w:rsidP="009E4DCC">
      <w:pPr>
        <w:rPr>
          <w:rFonts w:ascii="Arial" w:hAnsi="Arial" w:cs="Arial"/>
          <w:lang w:val="en-US" w:eastAsia="zh-CN"/>
        </w:rPr>
      </w:pPr>
      <w:r>
        <w:rPr>
          <w:rFonts w:ascii="Arial" w:hAnsi="Arial" w:cs="Arial"/>
          <w:noProof/>
          <w:lang w:val="en-US" w:eastAsia="zh-CN"/>
        </w:rPr>
        <w:drawing>
          <wp:inline distT="0" distB="0" distL="0" distR="0" wp14:anchorId="7F728B4C" wp14:editId="1E4A3E4F">
            <wp:extent cx="6359237" cy="1462267"/>
            <wp:effectExtent l="0" t="0" r="3810" b="0"/>
            <wp:docPr id="4" name="Picture 4"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405577" cy="1472923"/>
                    </a:xfrm>
                    <a:prstGeom prst="rect">
                      <a:avLst/>
                    </a:prstGeom>
                  </pic:spPr>
                </pic:pic>
              </a:graphicData>
            </a:graphic>
          </wp:inline>
        </w:drawing>
      </w:r>
    </w:p>
    <w:p w14:paraId="1FF981BC" w14:textId="77777777" w:rsidR="009E4DCC" w:rsidRPr="001614D0" w:rsidRDefault="009E4DCC" w:rsidP="009E4DCC">
      <w:pPr>
        <w:jc w:val="center"/>
        <w:rPr>
          <w:rFonts w:ascii="Arial" w:hAnsi="Arial" w:cs="Arial"/>
          <w:b/>
          <w:bCs/>
          <w:lang w:val="en-US" w:eastAsia="zh-CN"/>
        </w:rPr>
      </w:pPr>
      <w:r w:rsidRPr="001614D0">
        <w:rPr>
          <w:rFonts w:ascii="Arial" w:hAnsi="Arial" w:cs="Arial"/>
          <w:b/>
          <w:bCs/>
          <w:lang w:val="en-US" w:eastAsia="zh-CN"/>
        </w:rPr>
        <w:t xml:space="preserve">Figure 1: </w:t>
      </w:r>
      <w:r>
        <w:rPr>
          <w:rFonts w:ascii="Arial" w:hAnsi="Arial" w:cs="Arial"/>
          <w:b/>
          <w:bCs/>
          <w:lang w:val="en-US" w:eastAsia="zh-CN"/>
        </w:rPr>
        <w:t xml:space="preserve">DL/UL Collision handling for Case 1 </w:t>
      </w:r>
    </w:p>
    <w:p w14:paraId="5277317F" w14:textId="499D309F" w:rsidR="009E4DCC" w:rsidRDefault="009E4DCC" w:rsidP="009E4DCC">
      <w:pPr>
        <w:jc w:val="both"/>
        <w:rPr>
          <w:rFonts w:ascii="Arial" w:hAnsi="Arial" w:cs="Arial"/>
          <w:lang w:val="en-US" w:eastAsia="zh-CN"/>
        </w:rPr>
      </w:pPr>
      <w:r>
        <w:rPr>
          <w:rFonts w:ascii="Arial" w:hAnsi="Arial" w:cs="Arial"/>
          <w:lang w:val="en-US" w:eastAsia="zh-CN"/>
        </w:rPr>
        <w:t>F</w:t>
      </w:r>
      <w:r w:rsidRPr="008210F1">
        <w:rPr>
          <w:rFonts w:ascii="Arial" w:hAnsi="Arial" w:cs="Arial"/>
          <w:lang w:val="en-US" w:eastAsia="zh-CN"/>
        </w:rPr>
        <w:t>or operation on a single carrier /single cell in unpaired spectrum</w:t>
      </w:r>
      <w:r>
        <w:rPr>
          <w:rFonts w:ascii="Arial" w:hAnsi="Arial" w:cs="Arial"/>
          <w:lang w:val="en-US" w:eastAsia="zh-CN"/>
        </w:rPr>
        <w:t>, two DL/UL collision handling rules were defined for Case 1</w:t>
      </w:r>
      <w:r w:rsidRPr="008210F1">
        <w:rPr>
          <w:rFonts w:ascii="Arial" w:hAnsi="Arial" w:cs="Arial"/>
          <w:lang w:val="en-US" w:eastAsia="zh-CN"/>
        </w:rPr>
        <w:t xml:space="preserve"> in Rel-15/16 NR </w:t>
      </w:r>
      <w:r>
        <w:rPr>
          <w:rFonts w:ascii="Arial" w:hAnsi="Arial" w:cs="Arial"/>
          <w:lang w:val="en-US" w:eastAsia="zh-CN"/>
        </w:rPr>
        <w:t>based on the UE capability of ‘</w:t>
      </w:r>
      <w:r w:rsidRPr="006844BE">
        <w:rPr>
          <w:rFonts w:ascii="Arial" w:hAnsi="Arial" w:cs="Arial"/>
          <w:lang w:val="en-US" w:eastAsia="zh-CN"/>
        </w:rPr>
        <w:t>partialCancellation</w:t>
      </w:r>
      <w:r>
        <w:rPr>
          <w:rFonts w:ascii="Arial" w:hAnsi="Arial" w:cs="Arial"/>
          <w:lang w:val="en-US" w:eastAsia="zh-CN"/>
        </w:rPr>
        <w:t>’, as illustrated in FIG.1 above and briefly summarized in Table 2</w:t>
      </w:r>
      <w:r w:rsidR="008F0805">
        <w:rPr>
          <w:rFonts w:ascii="Arial" w:hAnsi="Arial" w:cs="Arial"/>
          <w:lang w:val="en-US" w:eastAsia="zh-CN"/>
        </w:rPr>
        <w:t xml:space="preserve">, wherein </w:t>
      </w:r>
      <m:oMath>
        <m:r>
          <w:rPr>
            <w:rFonts w:ascii="Cambria Math" w:hAnsi="Cambria Math" w:cs="Arial"/>
            <w:lang w:val="en-US" w:eastAsia="zh-CN"/>
          </w:rPr>
          <m:t>N</m:t>
        </m:r>
      </m:oMath>
      <w:r w:rsidR="008F0805">
        <w:rPr>
          <w:rFonts w:ascii="Arial" w:hAnsi="Arial" w:cs="Arial"/>
          <w:lang w:val="en-US" w:eastAsia="zh-CN"/>
        </w:rPr>
        <w:t xml:space="preserve"> represents the gap between the last symbol of the CORESET where the UE detects the DCI format and the first symbol of overlapped PUCCH/PUSCH/PRACH. </w:t>
      </w:r>
    </w:p>
    <w:p w14:paraId="68E4AB4F" w14:textId="77777777" w:rsidR="009E4DCC" w:rsidRPr="006F3C48" w:rsidRDefault="009E4DCC" w:rsidP="009E4DCC">
      <w:pPr>
        <w:jc w:val="center"/>
        <w:rPr>
          <w:rFonts w:ascii="Arial" w:hAnsi="Arial" w:cs="Arial"/>
          <w:b/>
          <w:bCs/>
          <w:lang w:val="en-US" w:eastAsia="zh-CN"/>
        </w:rPr>
      </w:pPr>
      <w:r w:rsidRPr="006F3C48">
        <w:rPr>
          <w:rFonts w:ascii="Arial" w:hAnsi="Arial" w:cs="Arial"/>
          <w:b/>
          <w:bCs/>
          <w:lang w:val="en-US" w:eastAsia="zh-CN"/>
        </w:rPr>
        <w:t>Table 2:</w:t>
      </w:r>
      <w:r>
        <w:rPr>
          <w:rFonts w:ascii="Arial" w:hAnsi="Arial" w:cs="Arial"/>
          <w:b/>
          <w:bCs/>
          <w:lang w:val="en-US" w:eastAsia="zh-CN"/>
        </w:rPr>
        <w:t xml:space="preserve"> </w:t>
      </w:r>
    </w:p>
    <w:tbl>
      <w:tblPr>
        <w:tblStyle w:val="TableGrid"/>
        <w:tblW w:w="0" w:type="auto"/>
        <w:jc w:val="center"/>
        <w:tblLook w:val="04A0" w:firstRow="1" w:lastRow="0" w:firstColumn="1" w:lastColumn="0" w:noHBand="0" w:noVBand="1"/>
      </w:tblPr>
      <w:tblGrid>
        <w:gridCol w:w="1345"/>
        <w:gridCol w:w="1260"/>
        <w:gridCol w:w="1710"/>
        <w:gridCol w:w="2070"/>
        <w:gridCol w:w="3577"/>
      </w:tblGrid>
      <w:tr w:rsidR="009E4DCC" w14:paraId="4D6321B1" w14:textId="77777777" w:rsidTr="003D1964">
        <w:trPr>
          <w:jc w:val="center"/>
        </w:trPr>
        <w:tc>
          <w:tcPr>
            <w:tcW w:w="1345" w:type="dxa"/>
            <w:vMerge w:val="restart"/>
            <w:shd w:val="clear" w:color="auto" w:fill="73FB79"/>
          </w:tcPr>
          <w:p w14:paraId="278CF3F5" w14:textId="77777777" w:rsidR="009E4DCC" w:rsidRDefault="009E4DCC" w:rsidP="00B514A6">
            <w:pPr>
              <w:spacing w:after="60"/>
              <w:rPr>
                <w:rFonts w:ascii="Arial" w:hAnsi="Arial" w:cs="Arial"/>
                <w:lang w:val="en-US" w:eastAsia="zh-CN"/>
              </w:rPr>
            </w:pPr>
            <w:r>
              <w:rPr>
                <w:rFonts w:ascii="Arial" w:hAnsi="Arial" w:cs="Arial"/>
                <w:lang w:val="en-US" w:eastAsia="zh-CN"/>
              </w:rPr>
              <w:t>Index</w:t>
            </w:r>
          </w:p>
        </w:tc>
        <w:tc>
          <w:tcPr>
            <w:tcW w:w="1260" w:type="dxa"/>
            <w:vMerge w:val="restart"/>
            <w:shd w:val="clear" w:color="auto" w:fill="73FB79"/>
          </w:tcPr>
          <w:p w14:paraId="6577B3F3" w14:textId="77777777" w:rsidR="009E4DCC" w:rsidRDefault="009E4DCC" w:rsidP="00B514A6">
            <w:pPr>
              <w:spacing w:after="60"/>
              <w:rPr>
                <w:rFonts w:ascii="Arial" w:hAnsi="Arial" w:cs="Arial"/>
                <w:lang w:val="en-US" w:eastAsia="zh-CN"/>
              </w:rPr>
            </w:pPr>
            <w:r>
              <w:rPr>
                <w:rFonts w:ascii="Arial" w:hAnsi="Arial" w:cs="Arial"/>
                <w:lang w:val="en-US" w:eastAsia="zh-CN"/>
              </w:rPr>
              <w:t xml:space="preserve">Description </w:t>
            </w:r>
          </w:p>
        </w:tc>
        <w:tc>
          <w:tcPr>
            <w:tcW w:w="3780" w:type="dxa"/>
            <w:gridSpan w:val="2"/>
            <w:shd w:val="clear" w:color="auto" w:fill="73FB79"/>
          </w:tcPr>
          <w:p w14:paraId="3C3F6917" w14:textId="77777777" w:rsidR="009E4DCC" w:rsidRDefault="009E4DCC" w:rsidP="00B514A6">
            <w:pPr>
              <w:tabs>
                <w:tab w:val="left" w:pos="1985"/>
              </w:tabs>
              <w:spacing w:after="60"/>
              <w:jc w:val="both"/>
              <w:rPr>
                <w:rFonts w:ascii="Arial" w:hAnsi="Arial" w:cs="Arial"/>
                <w:lang w:val="en-US" w:eastAsia="zh-CN"/>
              </w:rPr>
            </w:pPr>
            <w:r>
              <w:rPr>
                <w:rFonts w:ascii="Arial" w:hAnsi="Arial" w:cs="Arial"/>
                <w:lang w:val="en-US" w:eastAsia="zh-CN"/>
              </w:rPr>
              <w:t>UE capable of ‘</w:t>
            </w:r>
            <w:r w:rsidRPr="006844BE">
              <w:rPr>
                <w:rFonts w:ascii="Arial" w:hAnsi="Arial" w:cs="Arial"/>
                <w:lang w:val="en-US" w:eastAsia="zh-CN"/>
              </w:rPr>
              <w:t>partialCancellation</w:t>
            </w:r>
            <w:r>
              <w:rPr>
                <w:rFonts w:ascii="Arial" w:hAnsi="Arial" w:cs="Arial"/>
                <w:lang w:val="en-US" w:eastAsia="zh-CN"/>
              </w:rPr>
              <w:t>’?</w:t>
            </w:r>
          </w:p>
        </w:tc>
        <w:tc>
          <w:tcPr>
            <w:tcW w:w="3577" w:type="dxa"/>
            <w:vMerge w:val="restart"/>
            <w:shd w:val="clear" w:color="auto" w:fill="73FB79"/>
          </w:tcPr>
          <w:p w14:paraId="67AF5BD6" w14:textId="77777777" w:rsidR="009E4DCC" w:rsidRDefault="009E4DCC" w:rsidP="00B514A6">
            <w:pPr>
              <w:tabs>
                <w:tab w:val="left" w:pos="1985"/>
              </w:tabs>
              <w:rPr>
                <w:rFonts w:ascii="Arial" w:hAnsi="Arial" w:cs="Arial"/>
                <w:lang w:val="en-US" w:eastAsia="zh-CN"/>
              </w:rPr>
            </w:pPr>
            <w:r>
              <w:rPr>
                <w:rFonts w:ascii="Arial" w:hAnsi="Arial" w:cs="Arial"/>
                <w:lang w:val="en-US" w:eastAsia="zh-CN"/>
              </w:rPr>
              <w:t>Comments for Redcap</w:t>
            </w:r>
          </w:p>
        </w:tc>
      </w:tr>
      <w:tr w:rsidR="009E4DCC" w14:paraId="0D21715F" w14:textId="77777777" w:rsidTr="003D1964">
        <w:trPr>
          <w:jc w:val="center"/>
        </w:trPr>
        <w:tc>
          <w:tcPr>
            <w:tcW w:w="1345" w:type="dxa"/>
            <w:vMerge/>
          </w:tcPr>
          <w:p w14:paraId="6F10744A" w14:textId="77777777" w:rsidR="009E4DCC" w:rsidRDefault="009E4DCC" w:rsidP="00B514A6">
            <w:pPr>
              <w:rPr>
                <w:rFonts w:ascii="Arial" w:hAnsi="Arial" w:cs="Arial"/>
                <w:lang w:val="en-US" w:eastAsia="zh-CN"/>
              </w:rPr>
            </w:pPr>
          </w:p>
        </w:tc>
        <w:tc>
          <w:tcPr>
            <w:tcW w:w="1260" w:type="dxa"/>
            <w:vMerge/>
          </w:tcPr>
          <w:p w14:paraId="654A37C9" w14:textId="77777777" w:rsidR="009E4DCC" w:rsidRDefault="009E4DCC" w:rsidP="00B514A6">
            <w:pPr>
              <w:rPr>
                <w:rFonts w:ascii="Arial" w:hAnsi="Arial" w:cs="Arial"/>
                <w:lang w:val="en-US" w:eastAsia="zh-CN"/>
              </w:rPr>
            </w:pPr>
          </w:p>
        </w:tc>
        <w:tc>
          <w:tcPr>
            <w:tcW w:w="1710" w:type="dxa"/>
            <w:shd w:val="clear" w:color="auto" w:fill="D9E2F3" w:themeFill="accent1" w:themeFillTint="33"/>
          </w:tcPr>
          <w:p w14:paraId="6B4B126D" w14:textId="77777777" w:rsidR="009E4DCC" w:rsidRDefault="009E4DCC" w:rsidP="00B514A6">
            <w:pPr>
              <w:tabs>
                <w:tab w:val="left" w:pos="2128"/>
              </w:tabs>
              <w:jc w:val="both"/>
              <w:rPr>
                <w:rFonts w:ascii="Arial" w:hAnsi="Arial" w:cs="Arial"/>
                <w:lang w:val="en-US" w:eastAsia="zh-CN"/>
              </w:rPr>
            </w:pPr>
            <w:r>
              <w:rPr>
                <w:rFonts w:ascii="Arial" w:hAnsi="Arial" w:cs="Arial"/>
                <w:lang w:val="en-US" w:eastAsia="zh-CN"/>
              </w:rPr>
              <w:t>Yes</w:t>
            </w:r>
          </w:p>
        </w:tc>
        <w:tc>
          <w:tcPr>
            <w:tcW w:w="2070" w:type="dxa"/>
            <w:shd w:val="clear" w:color="auto" w:fill="FFF2CC" w:themeFill="accent4" w:themeFillTint="33"/>
          </w:tcPr>
          <w:p w14:paraId="3A0EDBD4" w14:textId="77777777" w:rsidR="009E4DCC" w:rsidRDefault="009E4DCC" w:rsidP="00B514A6">
            <w:pPr>
              <w:jc w:val="both"/>
              <w:rPr>
                <w:rFonts w:ascii="Arial" w:hAnsi="Arial" w:cs="Arial"/>
                <w:lang w:val="en-US" w:eastAsia="zh-CN"/>
              </w:rPr>
            </w:pPr>
            <w:r>
              <w:rPr>
                <w:rFonts w:ascii="Arial" w:hAnsi="Arial" w:cs="Arial"/>
                <w:lang w:val="en-US" w:eastAsia="zh-CN"/>
              </w:rPr>
              <w:t>No</w:t>
            </w:r>
          </w:p>
        </w:tc>
        <w:tc>
          <w:tcPr>
            <w:tcW w:w="3577" w:type="dxa"/>
            <w:vMerge/>
            <w:shd w:val="clear" w:color="auto" w:fill="73FB79"/>
          </w:tcPr>
          <w:p w14:paraId="67143426" w14:textId="77777777" w:rsidR="009E4DCC" w:rsidRDefault="009E4DCC" w:rsidP="00B514A6">
            <w:pPr>
              <w:rPr>
                <w:rFonts w:ascii="Arial" w:hAnsi="Arial" w:cs="Arial"/>
                <w:lang w:val="en-US" w:eastAsia="zh-CN"/>
              </w:rPr>
            </w:pPr>
          </w:p>
        </w:tc>
      </w:tr>
      <w:tr w:rsidR="009E4DCC" w14:paraId="3D0ACA2C" w14:textId="77777777" w:rsidTr="003D1964">
        <w:trPr>
          <w:jc w:val="center"/>
        </w:trPr>
        <w:tc>
          <w:tcPr>
            <w:tcW w:w="1345" w:type="dxa"/>
          </w:tcPr>
          <w:p w14:paraId="5706FBA3" w14:textId="77777777" w:rsidR="009E4DCC" w:rsidRDefault="009E4DCC" w:rsidP="00B514A6">
            <w:pPr>
              <w:rPr>
                <w:rFonts w:ascii="Arial" w:hAnsi="Arial" w:cs="Arial"/>
                <w:lang w:val="en-US" w:eastAsia="zh-CN"/>
              </w:rPr>
            </w:pPr>
            <w:r>
              <w:rPr>
                <w:rFonts w:ascii="Arial" w:hAnsi="Arial" w:cs="Arial"/>
                <w:lang w:val="en-US" w:eastAsia="zh-CN"/>
              </w:rPr>
              <w:t>Case 1-1</w:t>
            </w:r>
          </w:p>
          <w:p w14:paraId="41F089E9" w14:textId="77777777" w:rsidR="009E4DCC" w:rsidRDefault="009E4DCC" w:rsidP="00B514A6">
            <w:pPr>
              <w:rPr>
                <w:rFonts w:ascii="Arial" w:hAnsi="Arial" w:cs="Arial"/>
                <w:lang w:val="en-US" w:eastAsia="zh-CN"/>
              </w:rPr>
            </w:pPr>
          </w:p>
        </w:tc>
        <w:tc>
          <w:tcPr>
            <w:tcW w:w="1260" w:type="dxa"/>
          </w:tcPr>
          <w:p w14:paraId="43E7867D" w14:textId="178E608D" w:rsidR="009E4DCC" w:rsidRPr="008F0805" w:rsidRDefault="008F0805" w:rsidP="00B514A6">
            <w:pPr>
              <w:rPr>
                <w:rFonts w:ascii="Arial" w:hAnsi="Arial" w:cs="Arial"/>
                <w:lang w:val="en-US" w:eastAsia="zh-CN"/>
              </w:rPr>
            </w:pPr>
            <m:oMathPara>
              <m:oMathParaPr>
                <m:jc m:val="left"/>
              </m:oMathParaPr>
              <m:oMath>
                <m:r>
                  <w:rPr>
                    <w:rFonts w:ascii="Cambria Math" w:hAnsi="Cambria Math" w:cs="Arial"/>
                    <w:lang w:val="en-US" w:eastAsia="zh-CN"/>
                  </w:rPr>
                  <m:t>N&lt;</m:t>
                </m:r>
                <m:sSub>
                  <m:sSubPr>
                    <m:ctrlPr>
                      <w:rPr>
                        <w:rFonts w:ascii="Cambria Math" w:hAnsi="Cambria Math" w:cs="Arial"/>
                        <w:i/>
                        <w:lang w:val="en-US" w:eastAsia="zh-CN"/>
                      </w:rPr>
                    </m:ctrlPr>
                  </m:sSubPr>
                  <m:e>
                    <m:r>
                      <w:rPr>
                        <w:rFonts w:ascii="Cambria Math" w:hAnsi="Cambria Math" w:cs="Arial"/>
                        <w:lang w:val="en-US" w:eastAsia="zh-CN"/>
                      </w:rPr>
                      <m:t>T</m:t>
                    </m:r>
                  </m:e>
                  <m:sub>
                    <m:r>
                      <w:rPr>
                        <w:rFonts w:ascii="Cambria Math" w:hAnsi="Cambria Math" w:cs="Arial"/>
                        <w:lang w:val="en-US" w:eastAsia="zh-CN"/>
                      </w:rPr>
                      <m:t>proc,2</m:t>
                    </m:r>
                  </m:sub>
                </m:sSub>
              </m:oMath>
            </m:oMathPara>
          </w:p>
        </w:tc>
        <w:tc>
          <w:tcPr>
            <w:tcW w:w="1710" w:type="dxa"/>
            <w:shd w:val="clear" w:color="auto" w:fill="D9E2F3" w:themeFill="accent1" w:themeFillTint="33"/>
          </w:tcPr>
          <w:p w14:paraId="241F30E5" w14:textId="77777777" w:rsidR="009E4DCC" w:rsidRDefault="009E4DCC" w:rsidP="00B514A6">
            <w:pPr>
              <w:rPr>
                <w:rFonts w:ascii="Arial" w:hAnsi="Arial" w:cs="Arial"/>
                <w:lang w:val="en-US" w:eastAsia="zh-CN"/>
              </w:rPr>
            </w:pPr>
            <w:r>
              <w:rPr>
                <w:rFonts w:ascii="Arial" w:hAnsi="Arial" w:cs="Arial"/>
                <w:lang w:val="en-US" w:eastAsia="zh-CN"/>
              </w:rPr>
              <w:t xml:space="preserve">Cancel UL symbols overlapped with Dynamic ‘D’ after </w:t>
            </w:r>
            <m:oMath>
              <m:sSub>
                <m:sSubPr>
                  <m:ctrlPr>
                    <w:rPr>
                      <w:rFonts w:ascii="Cambria Math" w:hAnsi="Cambria Math" w:cs="Arial"/>
                      <w:i/>
                      <w:lang w:val="en-US" w:eastAsia="zh-CN"/>
                    </w:rPr>
                  </m:ctrlPr>
                </m:sSubPr>
                <m:e>
                  <m:r>
                    <w:rPr>
                      <w:rFonts w:ascii="Cambria Math" w:hAnsi="Cambria Math" w:cs="Arial"/>
                      <w:lang w:val="en-US" w:eastAsia="zh-CN"/>
                    </w:rPr>
                    <m:t>T</m:t>
                  </m:r>
                </m:e>
                <m:sub>
                  <m:r>
                    <w:rPr>
                      <w:rFonts w:ascii="Cambria Math" w:hAnsi="Cambria Math" w:cs="Arial"/>
                      <w:lang w:val="en-US" w:eastAsia="zh-CN"/>
                    </w:rPr>
                    <m:t>proc,2</m:t>
                  </m:r>
                </m:sub>
              </m:sSub>
            </m:oMath>
          </w:p>
        </w:tc>
        <w:tc>
          <w:tcPr>
            <w:tcW w:w="2070" w:type="dxa"/>
            <w:shd w:val="clear" w:color="auto" w:fill="FFF2CC" w:themeFill="accent4" w:themeFillTint="33"/>
          </w:tcPr>
          <w:p w14:paraId="5BA37F9B" w14:textId="77777777" w:rsidR="009E4DCC" w:rsidRDefault="009E4DCC" w:rsidP="00B514A6">
            <w:pPr>
              <w:rPr>
                <w:rFonts w:ascii="Arial" w:hAnsi="Arial" w:cs="Arial"/>
                <w:lang w:val="en-US" w:eastAsia="zh-CN"/>
              </w:rPr>
            </w:pPr>
            <w:r>
              <w:rPr>
                <w:rFonts w:ascii="Arial" w:hAnsi="Arial" w:cs="Arial"/>
                <w:lang w:val="en-US" w:eastAsia="zh-CN"/>
              </w:rPr>
              <w:t xml:space="preserve">Keep the UL transmission. </w:t>
            </w:r>
          </w:p>
        </w:tc>
        <w:tc>
          <w:tcPr>
            <w:tcW w:w="3577" w:type="dxa"/>
          </w:tcPr>
          <w:p w14:paraId="2A6342EA" w14:textId="09724A17" w:rsidR="009E4DCC" w:rsidRDefault="009E4DCC" w:rsidP="00B514A6">
            <w:pPr>
              <w:rPr>
                <w:rFonts w:ascii="Arial" w:hAnsi="Arial" w:cs="Arial"/>
                <w:lang w:val="en-US" w:eastAsia="zh-CN"/>
              </w:rPr>
            </w:pPr>
            <w:r>
              <w:rPr>
                <w:rFonts w:ascii="Arial" w:hAnsi="Arial" w:cs="Arial"/>
                <w:lang w:val="en-US" w:eastAsia="zh-CN"/>
              </w:rPr>
              <w:t xml:space="preserve">As depicted in FIG.1, a HD-FDD Redcap UE is NOT required to handle DL reception in the </w:t>
            </w:r>
            <m:oMath>
              <m:sSub>
                <m:sSubPr>
                  <m:ctrlPr>
                    <w:rPr>
                      <w:rFonts w:ascii="Cambria Math" w:hAnsi="Cambria Math" w:cs="Arial"/>
                      <w:i/>
                      <w:lang w:val="en-US" w:eastAsia="zh-CN"/>
                    </w:rPr>
                  </m:ctrlPr>
                </m:sSubPr>
                <m:e>
                  <m:r>
                    <w:rPr>
                      <w:rFonts w:ascii="Cambria Math" w:hAnsi="Cambria Math" w:cs="Arial"/>
                      <w:lang w:val="en-US" w:eastAsia="zh-CN"/>
                    </w:rPr>
                    <m:t>N</m:t>
                  </m:r>
                </m:e>
                <m:sub>
                  <m:r>
                    <w:rPr>
                      <w:rFonts w:ascii="Cambria Math" w:hAnsi="Cambria Math" w:cs="Arial"/>
                      <w:lang w:val="en-US" w:eastAsia="zh-CN"/>
                    </w:rPr>
                    <m:t>Tx_Rx</m:t>
                  </m:r>
                </m:sub>
              </m:sSub>
            </m:oMath>
            <w:r>
              <w:rPr>
                <w:rFonts w:ascii="Arial" w:hAnsi="Arial" w:cs="Arial"/>
                <w:lang w:val="en-US" w:eastAsia="zh-CN"/>
              </w:rPr>
              <w:t xml:space="preserve"> switching time if it indicates support of ‘</w:t>
            </w:r>
            <w:r w:rsidRPr="006844BE">
              <w:rPr>
                <w:rFonts w:ascii="Arial" w:hAnsi="Arial" w:cs="Arial"/>
                <w:lang w:val="en-US" w:eastAsia="zh-CN"/>
              </w:rPr>
              <w:t>partialCancellation</w:t>
            </w:r>
            <w:r>
              <w:rPr>
                <w:rFonts w:ascii="Arial" w:hAnsi="Arial" w:cs="Arial"/>
                <w:lang w:val="en-US" w:eastAsia="zh-CN"/>
              </w:rPr>
              <w:t>’</w:t>
            </w:r>
            <w:r w:rsidR="003D1964">
              <w:rPr>
                <w:rFonts w:ascii="Arial" w:hAnsi="Arial" w:cs="Arial"/>
                <w:lang w:val="en-US" w:eastAsia="zh-CN"/>
              </w:rPr>
              <w:t xml:space="preserve">. It should be ensured by gNB scheduler. </w:t>
            </w:r>
          </w:p>
        </w:tc>
      </w:tr>
      <w:tr w:rsidR="009E4DCC" w14:paraId="56CA2335" w14:textId="77777777" w:rsidTr="003D1964">
        <w:trPr>
          <w:jc w:val="center"/>
        </w:trPr>
        <w:tc>
          <w:tcPr>
            <w:tcW w:w="1345" w:type="dxa"/>
          </w:tcPr>
          <w:p w14:paraId="61FAD88B" w14:textId="77777777" w:rsidR="009E4DCC" w:rsidRDefault="009E4DCC" w:rsidP="00B514A6">
            <w:pPr>
              <w:rPr>
                <w:rFonts w:ascii="Arial" w:hAnsi="Arial" w:cs="Arial"/>
                <w:lang w:val="en-US" w:eastAsia="zh-CN"/>
              </w:rPr>
            </w:pPr>
            <w:r>
              <w:rPr>
                <w:rFonts w:ascii="Arial" w:hAnsi="Arial" w:cs="Arial"/>
                <w:lang w:val="en-US" w:eastAsia="zh-CN"/>
              </w:rPr>
              <w:t xml:space="preserve">Case 1-2 </w:t>
            </w:r>
          </w:p>
        </w:tc>
        <w:tc>
          <w:tcPr>
            <w:tcW w:w="1260" w:type="dxa"/>
          </w:tcPr>
          <w:p w14:paraId="6F522F2D" w14:textId="5FE4A07E" w:rsidR="009E4DCC" w:rsidRPr="008F0805" w:rsidRDefault="008F0805" w:rsidP="00B514A6">
            <w:pPr>
              <w:rPr>
                <w:rFonts w:ascii="Arial" w:hAnsi="Arial" w:cs="Arial"/>
                <w:lang w:val="en-US" w:eastAsia="zh-CN"/>
              </w:rPr>
            </w:pPr>
            <m:oMathPara>
              <m:oMathParaPr>
                <m:jc m:val="left"/>
              </m:oMathParaPr>
              <m:oMath>
                <m:r>
                  <w:rPr>
                    <w:rFonts w:ascii="Cambria Math" w:hAnsi="Cambria Math" w:cs="Arial"/>
                    <w:lang w:val="en-US" w:eastAsia="zh-CN"/>
                  </w:rPr>
                  <m:t>N≥</m:t>
                </m:r>
                <m:sSub>
                  <m:sSubPr>
                    <m:ctrlPr>
                      <w:rPr>
                        <w:rFonts w:ascii="Cambria Math" w:hAnsi="Cambria Math" w:cs="Arial"/>
                        <w:i/>
                        <w:lang w:val="en-US" w:eastAsia="zh-CN"/>
                      </w:rPr>
                    </m:ctrlPr>
                  </m:sSubPr>
                  <m:e>
                    <m:r>
                      <w:rPr>
                        <w:rFonts w:ascii="Cambria Math" w:hAnsi="Cambria Math" w:cs="Arial"/>
                        <w:lang w:val="en-US" w:eastAsia="zh-CN"/>
                      </w:rPr>
                      <m:t>T</m:t>
                    </m:r>
                  </m:e>
                  <m:sub>
                    <m:r>
                      <w:rPr>
                        <w:rFonts w:ascii="Cambria Math" w:hAnsi="Cambria Math" w:cs="Arial"/>
                        <w:lang w:val="en-US" w:eastAsia="zh-CN"/>
                      </w:rPr>
                      <m:t>proc,2</m:t>
                    </m:r>
                  </m:sub>
                </m:sSub>
              </m:oMath>
            </m:oMathPara>
          </w:p>
        </w:tc>
        <w:tc>
          <w:tcPr>
            <w:tcW w:w="3780" w:type="dxa"/>
            <w:gridSpan w:val="2"/>
          </w:tcPr>
          <w:p w14:paraId="3EE8B3A7" w14:textId="77777777" w:rsidR="009E4DCC" w:rsidRDefault="009E4DCC" w:rsidP="00B514A6">
            <w:pPr>
              <w:rPr>
                <w:rFonts w:ascii="Arial" w:hAnsi="Arial" w:cs="Arial"/>
                <w:lang w:val="en-US" w:eastAsia="zh-CN"/>
              </w:rPr>
            </w:pPr>
            <w:r>
              <w:rPr>
                <w:rFonts w:ascii="Arial" w:hAnsi="Arial" w:cs="Arial"/>
                <w:lang w:val="en-US" w:eastAsia="zh-CN"/>
              </w:rPr>
              <w:t>Cancels the UL transmission</w:t>
            </w:r>
          </w:p>
        </w:tc>
        <w:tc>
          <w:tcPr>
            <w:tcW w:w="3577" w:type="dxa"/>
          </w:tcPr>
          <w:p w14:paraId="0040F380" w14:textId="7FDA1F94" w:rsidR="009E4DCC" w:rsidRDefault="009E4DCC" w:rsidP="00B514A6">
            <w:pPr>
              <w:rPr>
                <w:rFonts w:ascii="Arial" w:hAnsi="Arial" w:cs="Arial"/>
                <w:lang w:val="en-US" w:eastAsia="zh-CN"/>
              </w:rPr>
            </w:pPr>
            <w:r>
              <w:rPr>
                <w:rFonts w:ascii="Arial" w:hAnsi="Arial" w:cs="Arial"/>
                <w:lang w:val="en-US" w:eastAsia="zh-CN"/>
              </w:rPr>
              <w:t>Can be reused</w:t>
            </w:r>
            <w:r w:rsidR="003D1964">
              <w:rPr>
                <w:rFonts w:ascii="Arial" w:hAnsi="Arial" w:cs="Arial"/>
                <w:lang w:val="en-US" w:eastAsia="zh-CN"/>
              </w:rPr>
              <w:t xml:space="preserve"> and no special handling is needed.</w:t>
            </w:r>
          </w:p>
        </w:tc>
      </w:tr>
    </w:tbl>
    <w:p w14:paraId="011485CC" w14:textId="77777777" w:rsidR="009E4DCC" w:rsidRDefault="009E4DCC" w:rsidP="009E4DCC">
      <w:pPr>
        <w:jc w:val="both"/>
        <w:rPr>
          <w:rFonts w:ascii="Arial" w:hAnsi="Arial" w:cs="Arial"/>
          <w:lang w:val="en-US" w:eastAsia="zh-CN"/>
        </w:rPr>
      </w:pPr>
    </w:p>
    <w:p w14:paraId="32ECB13A" w14:textId="21BF0C33" w:rsidR="008F0805" w:rsidRDefault="008F0805" w:rsidP="009E4DCC">
      <w:pPr>
        <w:jc w:val="both"/>
        <w:rPr>
          <w:rFonts w:ascii="Arial" w:hAnsi="Arial" w:cs="Arial"/>
          <w:lang w:val="en-US" w:eastAsia="zh-CN"/>
        </w:rPr>
      </w:pPr>
      <w:r w:rsidRPr="008F0805">
        <w:rPr>
          <w:rFonts w:ascii="Arial" w:hAnsi="Arial" w:cs="Arial"/>
          <w:lang w:val="en-US" w:eastAsia="zh-CN"/>
        </w:rPr>
        <w:t>The remaining FFS is regarding whether the timeline in the above rule should be extended to include the Tx/Rx switching time for HD-FDD.</w:t>
      </w:r>
    </w:p>
    <w:p w14:paraId="3943C89C" w14:textId="3B9BE5D7" w:rsidR="008F0805" w:rsidRDefault="00D03A03" w:rsidP="009E4DCC">
      <w:pPr>
        <w:jc w:val="both"/>
        <w:rPr>
          <w:rFonts w:ascii="Arial" w:hAnsi="Arial" w:cs="Arial"/>
          <w:lang w:val="en-US" w:eastAsia="zh-CN"/>
        </w:rPr>
      </w:pPr>
      <w:r>
        <w:rPr>
          <w:rFonts w:ascii="Arial" w:hAnsi="Arial" w:cs="Arial"/>
          <w:lang w:val="en-US" w:eastAsia="zh-CN"/>
        </w:rPr>
        <w:t>As summarized in Table 2, for a UE that is not capable of ‘partialCancelation’, one direction, either UL transmission (i.e., Case 1-1) or DL reception (</w:t>
      </w:r>
      <w:r w:rsidR="003D1964">
        <w:rPr>
          <w:rFonts w:ascii="Arial" w:hAnsi="Arial" w:cs="Arial"/>
          <w:lang w:val="en-US" w:eastAsia="zh-CN"/>
        </w:rPr>
        <w:t>Case 1-2</w:t>
      </w:r>
      <w:r>
        <w:rPr>
          <w:rFonts w:ascii="Arial" w:hAnsi="Arial" w:cs="Arial"/>
          <w:lang w:val="en-US" w:eastAsia="zh-CN"/>
        </w:rPr>
        <w:t>)</w:t>
      </w:r>
      <w:r w:rsidR="003D1964">
        <w:rPr>
          <w:rFonts w:ascii="Arial" w:hAnsi="Arial" w:cs="Arial"/>
          <w:lang w:val="en-US" w:eastAsia="zh-CN"/>
        </w:rPr>
        <w:t xml:space="preserve"> is prioritized and there is no ‘Tx-Rx’ switching involved. However, for UE capable of ‘partialCancelation’ or SRS transmission, the ‘Tx-to-Rx’ switching time should be taken into account by gNB scheduler for PDSCH scheduling to ensure no PDSCH is scheduler earlier than </w:t>
      </w:r>
      <m:oMath>
        <m:sSub>
          <m:sSubPr>
            <m:ctrlPr>
              <w:rPr>
                <w:rFonts w:ascii="Cambria Math" w:hAnsi="Cambria Math" w:cs="Arial"/>
                <w:i/>
                <w:lang w:val="en-US" w:eastAsia="zh-CN"/>
              </w:rPr>
            </m:ctrlPr>
          </m:sSubPr>
          <m:e>
            <m:r>
              <w:rPr>
                <w:rFonts w:ascii="Cambria Math" w:hAnsi="Cambria Math" w:cs="Arial"/>
                <w:lang w:val="en-US" w:eastAsia="zh-CN"/>
              </w:rPr>
              <m:t>T</m:t>
            </m:r>
          </m:e>
          <m:sub>
            <m:r>
              <w:rPr>
                <w:rFonts w:ascii="Cambria Math" w:hAnsi="Cambria Math" w:cs="Arial"/>
                <w:lang w:val="en-US" w:eastAsia="zh-CN"/>
              </w:rPr>
              <m:t>proc,2</m:t>
            </m:r>
          </m:sub>
        </m:sSub>
        <m:r>
          <w:rPr>
            <w:rFonts w:ascii="Cambria Math" w:hAnsi="Cambria Math" w:cs="Arial"/>
            <w:lang w:val="en-US" w:eastAsia="zh-CN"/>
          </w:rPr>
          <m:t>+</m:t>
        </m:r>
        <m:sSub>
          <m:sSubPr>
            <m:ctrlPr>
              <w:rPr>
                <w:rFonts w:ascii="Cambria Math" w:hAnsi="Cambria Math" w:cs="Arial"/>
                <w:i/>
                <w:lang w:val="en-US" w:eastAsia="zh-CN"/>
              </w:rPr>
            </m:ctrlPr>
          </m:sSubPr>
          <m:e>
            <m:r>
              <w:rPr>
                <w:rFonts w:ascii="Cambria Math" w:hAnsi="Cambria Math" w:cs="Arial"/>
                <w:lang w:val="en-US" w:eastAsia="zh-CN"/>
              </w:rPr>
              <m:t>N</m:t>
            </m:r>
          </m:e>
          <m:sub>
            <m:r>
              <w:rPr>
                <w:rFonts w:ascii="Cambria Math" w:hAnsi="Cambria Math" w:cs="Arial"/>
                <w:lang w:val="en-US" w:eastAsia="zh-CN"/>
              </w:rPr>
              <m:t>Tx-Rx</m:t>
            </m:r>
          </m:sub>
        </m:sSub>
      </m:oMath>
      <w:r w:rsidR="003D1964">
        <w:rPr>
          <w:rFonts w:ascii="Arial" w:hAnsi="Arial" w:cs="Arial"/>
          <w:lang w:val="en-US" w:eastAsia="zh-CN"/>
        </w:rPr>
        <w:t xml:space="preserve">  relative to the last symbol of CORESET where the UE detects the scheduling DCI. Referring to FIG.1, the valid starting symbol of DL reception is ‘t1’, instead of ‘t0’ in FIG.1. </w:t>
      </w:r>
    </w:p>
    <w:p w14:paraId="67E86787" w14:textId="3232B5B9" w:rsidR="003D1964" w:rsidRPr="007E690D" w:rsidRDefault="003D1964" w:rsidP="003D1964">
      <w:pPr>
        <w:ind w:left="1440" w:hanging="1440"/>
        <w:rPr>
          <w:rFonts w:ascii="Arial" w:hAnsi="Arial" w:cs="Arial"/>
          <w:b/>
          <w:bCs/>
          <w:lang w:eastAsia="zh-CN"/>
        </w:rPr>
      </w:pPr>
      <w:r w:rsidRPr="007E690D">
        <w:rPr>
          <w:rFonts w:ascii="Arial" w:hAnsi="Arial" w:cs="Arial"/>
          <w:b/>
          <w:bCs/>
          <w:lang w:eastAsia="zh-CN"/>
        </w:rPr>
        <w:t xml:space="preserve">Observation 1: </w:t>
      </w:r>
      <w:r>
        <w:rPr>
          <w:rFonts w:ascii="Arial" w:hAnsi="Arial" w:cs="Arial"/>
          <w:b/>
          <w:bCs/>
          <w:lang w:eastAsia="zh-CN"/>
        </w:rPr>
        <w:t xml:space="preserve">For HD-FDD Redcap capable of </w:t>
      </w:r>
      <w:r w:rsidRPr="00C904AB">
        <w:rPr>
          <w:rFonts w:ascii="Arial" w:hAnsi="Arial" w:cs="Arial"/>
          <w:b/>
          <w:bCs/>
          <w:lang w:eastAsia="zh-CN"/>
        </w:rPr>
        <w:t>‘partialCancellation</w:t>
      </w:r>
      <w:r>
        <w:rPr>
          <w:rFonts w:ascii="Arial" w:hAnsi="Arial" w:cs="Arial"/>
          <w:b/>
          <w:bCs/>
          <w:lang w:eastAsia="zh-CN"/>
        </w:rPr>
        <w:t xml:space="preserve">’ or for SRS transmission, the UL/DL switching time </w:t>
      </w:r>
      <m:oMath>
        <m:sSub>
          <m:sSubPr>
            <m:ctrlPr>
              <w:rPr>
                <w:rFonts w:ascii="Cambria Math" w:hAnsi="Cambria Math" w:cs="Arial"/>
                <w:i/>
                <w:lang w:val="en-US" w:eastAsia="zh-CN"/>
              </w:rPr>
            </m:ctrlPr>
          </m:sSubPr>
          <m:e>
            <m:r>
              <w:rPr>
                <w:rFonts w:ascii="Cambria Math" w:hAnsi="Cambria Math" w:cs="Arial"/>
                <w:lang w:val="en-US" w:eastAsia="zh-CN"/>
              </w:rPr>
              <m:t>N</m:t>
            </m:r>
          </m:e>
          <m:sub>
            <m:r>
              <w:rPr>
                <w:rFonts w:ascii="Cambria Math" w:hAnsi="Cambria Math" w:cs="Arial"/>
                <w:lang w:val="en-US" w:eastAsia="zh-CN"/>
              </w:rPr>
              <m:t>Tx_Rx</m:t>
            </m:r>
          </m:sub>
        </m:sSub>
      </m:oMath>
      <w:r>
        <w:rPr>
          <w:rFonts w:ascii="Arial" w:hAnsi="Arial" w:cs="Arial"/>
          <w:lang w:val="en-US" w:eastAsia="zh-CN"/>
        </w:rPr>
        <w:t xml:space="preserve"> </w:t>
      </w:r>
      <w:r w:rsidRPr="007E690D">
        <w:rPr>
          <w:rFonts w:ascii="Arial" w:hAnsi="Arial" w:cs="Arial"/>
          <w:b/>
          <w:bCs/>
          <w:lang w:eastAsia="zh-CN"/>
        </w:rPr>
        <w:t xml:space="preserve">needs </w:t>
      </w:r>
      <w:r>
        <w:rPr>
          <w:rFonts w:ascii="Arial" w:hAnsi="Arial" w:cs="Arial"/>
          <w:b/>
          <w:bCs/>
          <w:lang w:eastAsia="zh-CN"/>
        </w:rPr>
        <w:t xml:space="preserve">to be considered to determine the starting symbol of DL reception. </w:t>
      </w:r>
    </w:p>
    <w:p w14:paraId="73EEA478" w14:textId="77777777" w:rsidR="000C62FE" w:rsidRDefault="000C62FE" w:rsidP="00E0755D">
      <w:pPr>
        <w:rPr>
          <w:rFonts w:ascii="Arial" w:hAnsi="Arial" w:cs="Arial"/>
          <w:lang w:eastAsia="zh-CN"/>
        </w:rPr>
      </w:pPr>
    </w:p>
    <w:p w14:paraId="7802F2AC" w14:textId="21452023" w:rsidR="00E0755D" w:rsidRDefault="00E0755D" w:rsidP="00E0755D">
      <w:pPr>
        <w:rPr>
          <w:rFonts w:ascii="Arial" w:hAnsi="Arial" w:cs="Arial"/>
          <w:lang w:eastAsia="zh-CN"/>
        </w:rPr>
      </w:pPr>
      <w:r>
        <w:rPr>
          <w:rFonts w:ascii="Arial" w:hAnsi="Arial" w:cs="Arial"/>
          <w:lang w:eastAsia="zh-CN"/>
        </w:rPr>
        <w:lastRenderedPageBreak/>
        <w:t xml:space="preserve">In RAN1 104 bis e-meeting, the following working assumption was agreed: </w:t>
      </w:r>
    </w:p>
    <w:tbl>
      <w:tblPr>
        <w:tblStyle w:val="TableGrid"/>
        <w:tblW w:w="0" w:type="auto"/>
        <w:tblLook w:val="04A0" w:firstRow="1" w:lastRow="0" w:firstColumn="1" w:lastColumn="0" w:noHBand="0" w:noVBand="1"/>
      </w:tblPr>
      <w:tblGrid>
        <w:gridCol w:w="9962"/>
      </w:tblGrid>
      <w:tr w:rsidR="00E0755D" w14:paraId="0EF4FA1C" w14:textId="77777777" w:rsidTr="00B514A6">
        <w:tc>
          <w:tcPr>
            <w:tcW w:w="9962" w:type="dxa"/>
          </w:tcPr>
          <w:p w14:paraId="2424A54D" w14:textId="77777777" w:rsidR="00E0755D" w:rsidRPr="00182661" w:rsidRDefault="00E0755D" w:rsidP="00B514A6">
            <w:pPr>
              <w:rPr>
                <w:rFonts w:ascii="Arial" w:hAnsi="Arial" w:cs="Arial"/>
              </w:rPr>
            </w:pPr>
            <w:r w:rsidRPr="00182661">
              <w:rPr>
                <w:rFonts w:ascii="Arial" w:hAnsi="Arial" w:cs="Arial"/>
                <w:highlight w:val="darkYellow"/>
              </w:rPr>
              <w:t xml:space="preserve">Working Assumption: </w:t>
            </w:r>
            <w:r w:rsidRPr="00182661">
              <w:rPr>
                <w:rFonts w:ascii="Arial" w:hAnsi="Arial" w:cs="Arial"/>
              </w:rPr>
              <w:t>For HD-FDD, reuse the same principle as Rel-15/16 UE not capable of full-duplex communication</w:t>
            </w:r>
          </w:p>
          <w:p w14:paraId="2CE63558" w14:textId="77777777" w:rsidR="00E0755D" w:rsidRPr="00182661" w:rsidRDefault="00E0755D" w:rsidP="00E0755D">
            <w:pPr>
              <w:numPr>
                <w:ilvl w:val="0"/>
                <w:numId w:val="10"/>
              </w:numPr>
              <w:overflowPunct/>
              <w:autoSpaceDE/>
              <w:autoSpaceDN/>
              <w:adjustRightInd/>
              <w:spacing w:after="0" w:line="252" w:lineRule="auto"/>
              <w:contextualSpacing/>
              <w:textAlignment w:val="auto"/>
              <w:rPr>
                <w:rFonts w:ascii="Arial" w:eastAsia="Times New Roman" w:hAnsi="Arial" w:cs="Arial"/>
              </w:rPr>
            </w:pPr>
            <w:r w:rsidRPr="00182661">
              <w:rPr>
                <w:rFonts w:ascii="Arial" w:eastAsia="Times New Roman" w:hAnsi="Arial" w:cs="Arial"/>
                <w:color w:val="000000"/>
              </w:rPr>
              <w:t>A HD-FDD UE is not expected to transmit in the uplink earlier than [</w:t>
            </w:r>
            <w:r w:rsidRPr="00182661">
              <w:rPr>
                <w:rFonts w:ascii="Arial" w:eastAsia="Times New Roman" w:hAnsi="Arial" w:cs="Arial"/>
                <w:i/>
                <w:iCs/>
                <w:lang w:eastAsia="ko-KR"/>
              </w:rPr>
              <w:t>N</w:t>
            </w:r>
            <w:r w:rsidRPr="00182661">
              <w:rPr>
                <w:rFonts w:ascii="Arial" w:eastAsia="Times New Roman" w:hAnsi="Arial" w:cs="Arial"/>
                <w:i/>
                <w:iCs/>
                <w:vertAlign w:val="subscript"/>
                <w:lang w:eastAsia="ko-KR"/>
              </w:rPr>
              <w:t>RX-TX</w:t>
            </w:r>
            <w:r w:rsidRPr="00182661">
              <w:rPr>
                <w:rFonts w:ascii="Arial" w:eastAsia="Times New Roman" w:hAnsi="Arial" w:cs="Arial"/>
                <w:i/>
                <w:iCs/>
                <w:color w:val="000000"/>
              </w:rPr>
              <w:t xml:space="preserve"> T</w:t>
            </w:r>
            <w:r w:rsidRPr="00182661">
              <w:rPr>
                <w:rFonts w:ascii="Arial" w:eastAsia="Times New Roman" w:hAnsi="Arial" w:cs="Arial"/>
                <w:i/>
                <w:iCs/>
                <w:color w:val="000000"/>
                <w:vertAlign w:val="subscript"/>
              </w:rPr>
              <w:t>c</w:t>
            </w:r>
            <w:r w:rsidRPr="00182661">
              <w:rPr>
                <w:rFonts w:ascii="Arial" w:eastAsia="Times New Roman" w:hAnsi="Arial" w:cs="Arial"/>
                <w:color w:val="000000"/>
              </w:rPr>
              <w:t>] after the end of the last received downlink symbol in the same cell</w:t>
            </w:r>
          </w:p>
          <w:p w14:paraId="1699378E" w14:textId="77777777" w:rsidR="00E0755D" w:rsidRPr="00C904AB" w:rsidRDefault="00E0755D" w:rsidP="00E0755D">
            <w:pPr>
              <w:numPr>
                <w:ilvl w:val="0"/>
                <w:numId w:val="10"/>
              </w:numPr>
              <w:overflowPunct/>
              <w:autoSpaceDE/>
              <w:autoSpaceDN/>
              <w:adjustRightInd/>
              <w:spacing w:after="0" w:line="252" w:lineRule="auto"/>
              <w:contextualSpacing/>
              <w:textAlignment w:val="auto"/>
              <w:rPr>
                <w:rFonts w:eastAsia="Times New Roman"/>
              </w:rPr>
            </w:pPr>
            <w:r w:rsidRPr="00182661">
              <w:rPr>
                <w:rFonts w:ascii="Arial" w:eastAsia="Times New Roman" w:hAnsi="Arial" w:cs="Arial"/>
                <w:color w:val="000000"/>
              </w:rPr>
              <w:t>A HD-FDD UE is not expected to receive in the downlink earlier than [</w:t>
            </w:r>
            <w:r w:rsidRPr="00182661">
              <w:rPr>
                <w:rFonts w:ascii="Arial" w:eastAsia="Times New Roman" w:hAnsi="Arial" w:cs="Arial"/>
                <w:i/>
                <w:iCs/>
                <w:lang w:eastAsia="ko-KR"/>
              </w:rPr>
              <w:t>N</w:t>
            </w:r>
            <w:r w:rsidRPr="00182661">
              <w:rPr>
                <w:rFonts w:ascii="Arial" w:eastAsia="Times New Roman" w:hAnsi="Arial" w:cs="Arial"/>
                <w:i/>
                <w:iCs/>
                <w:vertAlign w:val="subscript"/>
                <w:lang w:eastAsia="ko-KR"/>
              </w:rPr>
              <w:t>TX-RX</w:t>
            </w:r>
            <w:r w:rsidRPr="00182661">
              <w:rPr>
                <w:rFonts w:ascii="Arial" w:eastAsia="Times New Roman" w:hAnsi="Arial" w:cs="Arial"/>
                <w:i/>
                <w:iCs/>
                <w:color w:val="000000"/>
              </w:rPr>
              <w:t xml:space="preserve"> T</w:t>
            </w:r>
            <w:r w:rsidRPr="00182661">
              <w:rPr>
                <w:rFonts w:ascii="Arial" w:eastAsia="Times New Roman" w:hAnsi="Arial" w:cs="Arial"/>
                <w:i/>
                <w:iCs/>
                <w:color w:val="000000"/>
                <w:vertAlign w:val="subscript"/>
              </w:rPr>
              <w:t>c</w:t>
            </w:r>
            <w:r w:rsidRPr="00182661">
              <w:rPr>
                <w:rFonts w:ascii="Arial" w:eastAsia="Times New Roman" w:hAnsi="Arial" w:cs="Arial"/>
                <w:color w:val="000000"/>
              </w:rPr>
              <w:t>] after the end of the last transmitted uplink symbol in the same cell</w:t>
            </w:r>
          </w:p>
        </w:tc>
      </w:tr>
    </w:tbl>
    <w:p w14:paraId="39010AAA" w14:textId="77777777" w:rsidR="00E0755D" w:rsidRDefault="00E0755D" w:rsidP="003D1964">
      <w:pPr>
        <w:rPr>
          <w:rFonts w:ascii="Arial" w:hAnsi="Arial" w:cs="Arial"/>
          <w:lang w:eastAsia="zh-CN"/>
        </w:rPr>
      </w:pPr>
    </w:p>
    <w:p w14:paraId="57638020" w14:textId="0B01A686" w:rsidR="003D1964" w:rsidRDefault="003D1964" w:rsidP="003D1964">
      <w:pPr>
        <w:rPr>
          <w:rFonts w:ascii="Arial" w:hAnsi="Arial" w:cs="Arial"/>
          <w:lang w:eastAsia="zh-CN"/>
        </w:rPr>
      </w:pPr>
      <w:r>
        <w:rPr>
          <w:rFonts w:ascii="Arial" w:hAnsi="Arial" w:cs="Arial"/>
          <w:lang w:eastAsia="zh-CN"/>
        </w:rPr>
        <w:t xml:space="preserve">We therefore propose to confirm </w:t>
      </w:r>
      <w:r w:rsidR="00E0755D">
        <w:rPr>
          <w:rFonts w:ascii="Arial" w:hAnsi="Arial" w:cs="Arial"/>
          <w:lang w:eastAsia="zh-CN"/>
        </w:rPr>
        <w:t xml:space="preserve">the above working assumption such that </w:t>
      </w:r>
      <w:r>
        <w:rPr>
          <w:rFonts w:ascii="Arial" w:hAnsi="Arial" w:cs="Arial"/>
          <w:lang w:eastAsia="zh-CN"/>
        </w:rPr>
        <w:t>the</w:t>
      </w:r>
      <w:r w:rsidR="00E0755D">
        <w:rPr>
          <w:rFonts w:ascii="Arial" w:hAnsi="Arial" w:cs="Arial"/>
          <w:lang w:eastAsia="zh-CN"/>
        </w:rPr>
        <w:t xml:space="preserve"> concerned</w:t>
      </w:r>
      <w:r>
        <w:rPr>
          <w:rFonts w:ascii="Arial" w:hAnsi="Arial" w:cs="Arial"/>
          <w:lang w:eastAsia="zh-CN"/>
        </w:rPr>
        <w:t xml:space="preserve"> </w:t>
      </w:r>
      <w:r w:rsidR="00E0755D">
        <w:rPr>
          <w:rFonts w:ascii="Arial" w:hAnsi="Arial" w:cs="Arial"/>
          <w:lang w:eastAsia="zh-CN"/>
        </w:rPr>
        <w:t xml:space="preserve">collision due to DL/UL direction switching is handled by gNB scheduler (i.e., error case if it happens), which </w:t>
      </w:r>
      <w:r w:rsidR="00AC4588">
        <w:rPr>
          <w:rFonts w:ascii="Arial" w:hAnsi="Arial" w:cs="Arial"/>
          <w:lang w:eastAsia="zh-CN"/>
        </w:rPr>
        <w:t>implements the</w:t>
      </w:r>
      <w:r w:rsidR="00E0755D">
        <w:rPr>
          <w:rFonts w:ascii="Arial" w:hAnsi="Arial" w:cs="Arial"/>
          <w:lang w:eastAsia="zh-CN"/>
        </w:rPr>
        <w:t xml:space="preserve"> observation</w:t>
      </w:r>
      <w:r>
        <w:rPr>
          <w:rFonts w:ascii="Arial" w:hAnsi="Arial" w:cs="Arial"/>
          <w:lang w:eastAsia="zh-CN"/>
        </w:rPr>
        <w:t xml:space="preserve"> 1</w:t>
      </w:r>
      <w:r w:rsidR="00E0755D">
        <w:rPr>
          <w:rFonts w:ascii="Arial" w:hAnsi="Arial" w:cs="Arial"/>
          <w:lang w:eastAsia="zh-CN"/>
        </w:rPr>
        <w:t xml:space="preserve"> </w:t>
      </w:r>
      <w:r w:rsidR="00AC4588">
        <w:rPr>
          <w:rFonts w:ascii="Arial" w:hAnsi="Arial" w:cs="Arial"/>
          <w:lang w:eastAsia="zh-CN"/>
        </w:rPr>
        <w:t>above</w:t>
      </w:r>
      <w:r w:rsidR="00E0755D">
        <w:rPr>
          <w:rFonts w:ascii="Arial" w:hAnsi="Arial" w:cs="Arial"/>
          <w:lang w:eastAsia="zh-CN"/>
        </w:rPr>
        <w:t xml:space="preserve">. </w:t>
      </w:r>
    </w:p>
    <w:p w14:paraId="0F037F87" w14:textId="75A5637B" w:rsidR="003D1964" w:rsidRDefault="003D1964" w:rsidP="00AE7BD6">
      <w:pPr>
        <w:spacing w:after="120"/>
        <w:rPr>
          <w:rFonts w:ascii="Arial" w:hAnsi="Arial" w:cs="Arial"/>
          <w:b/>
          <w:bCs/>
          <w:lang w:eastAsia="zh-CN"/>
        </w:rPr>
      </w:pPr>
      <w:r>
        <w:rPr>
          <w:rFonts w:ascii="Arial" w:hAnsi="Arial" w:cs="Arial"/>
          <w:lang w:eastAsia="zh-CN"/>
        </w:rPr>
        <w:t xml:space="preserve"> </w:t>
      </w:r>
      <w:r w:rsidR="00CF3EC8">
        <w:rPr>
          <w:rFonts w:ascii="Arial" w:hAnsi="Arial" w:cs="Arial"/>
          <w:b/>
          <w:bCs/>
          <w:lang w:eastAsia="zh-CN"/>
        </w:rPr>
        <w:t xml:space="preserve">Proposal </w:t>
      </w:r>
      <w:r w:rsidR="00CF3EC8" w:rsidRPr="007E690D">
        <w:rPr>
          <w:rFonts w:ascii="Arial" w:hAnsi="Arial" w:cs="Arial"/>
          <w:b/>
          <w:bCs/>
          <w:lang w:eastAsia="zh-CN"/>
        </w:rPr>
        <w:t>1:</w:t>
      </w:r>
      <w:r w:rsidR="00CF3EC8">
        <w:rPr>
          <w:rFonts w:ascii="Arial" w:hAnsi="Arial" w:cs="Arial"/>
          <w:b/>
          <w:bCs/>
          <w:lang w:eastAsia="zh-CN"/>
        </w:rPr>
        <w:t xml:space="preserve"> Confirm the following working assumption: </w:t>
      </w:r>
    </w:p>
    <w:p w14:paraId="5DACB203" w14:textId="77777777" w:rsidR="00CF3EC8" w:rsidRPr="00CF3EC8" w:rsidRDefault="00CF3EC8" w:rsidP="00CF3EC8">
      <w:pPr>
        <w:numPr>
          <w:ilvl w:val="0"/>
          <w:numId w:val="13"/>
        </w:numPr>
        <w:overflowPunct/>
        <w:autoSpaceDE/>
        <w:autoSpaceDN/>
        <w:adjustRightInd/>
        <w:spacing w:after="0" w:line="252" w:lineRule="auto"/>
        <w:ind w:left="360"/>
        <w:contextualSpacing/>
        <w:textAlignment w:val="auto"/>
        <w:rPr>
          <w:rFonts w:ascii="Arial" w:eastAsia="Times New Roman" w:hAnsi="Arial" w:cs="Arial"/>
          <w:i/>
          <w:iCs/>
        </w:rPr>
      </w:pPr>
      <w:r w:rsidRPr="00CF3EC8">
        <w:rPr>
          <w:rFonts w:ascii="Arial" w:eastAsia="Times New Roman" w:hAnsi="Arial" w:cs="Arial"/>
          <w:i/>
          <w:iCs/>
          <w:color w:val="000000"/>
        </w:rPr>
        <w:t>A HD-FDD UE is not expected to transmit in the uplink earlier than [</w:t>
      </w:r>
      <w:r w:rsidRPr="00CF3EC8">
        <w:rPr>
          <w:rFonts w:ascii="Arial" w:eastAsia="Times New Roman" w:hAnsi="Arial" w:cs="Arial"/>
          <w:i/>
          <w:iCs/>
          <w:lang w:eastAsia="ko-KR"/>
        </w:rPr>
        <w:t>N</w:t>
      </w:r>
      <w:r w:rsidRPr="00CF3EC8">
        <w:rPr>
          <w:rFonts w:ascii="Arial" w:eastAsia="Times New Roman" w:hAnsi="Arial" w:cs="Arial"/>
          <w:i/>
          <w:iCs/>
          <w:vertAlign w:val="subscript"/>
          <w:lang w:eastAsia="ko-KR"/>
        </w:rPr>
        <w:t>RX-TX</w:t>
      </w:r>
      <w:r w:rsidRPr="00CF3EC8">
        <w:rPr>
          <w:rFonts w:ascii="Arial" w:eastAsia="Times New Roman" w:hAnsi="Arial" w:cs="Arial"/>
          <w:i/>
          <w:iCs/>
          <w:color w:val="000000"/>
        </w:rPr>
        <w:t xml:space="preserve"> T</w:t>
      </w:r>
      <w:r w:rsidRPr="00CF3EC8">
        <w:rPr>
          <w:rFonts w:ascii="Arial" w:eastAsia="Times New Roman" w:hAnsi="Arial" w:cs="Arial"/>
          <w:i/>
          <w:iCs/>
          <w:color w:val="000000"/>
          <w:vertAlign w:val="subscript"/>
        </w:rPr>
        <w:t>c</w:t>
      </w:r>
      <w:r w:rsidRPr="00CF3EC8">
        <w:rPr>
          <w:rFonts w:ascii="Arial" w:eastAsia="Times New Roman" w:hAnsi="Arial" w:cs="Arial"/>
          <w:i/>
          <w:iCs/>
          <w:color w:val="000000"/>
        </w:rPr>
        <w:t>] after the end of the last received downlink symbol in the same cell</w:t>
      </w:r>
    </w:p>
    <w:p w14:paraId="2F6B3FA5" w14:textId="754AE187" w:rsidR="00CF3EC8" w:rsidRPr="00F16864" w:rsidRDefault="00CF3EC8" w:rsidP="00F16864">
      <w:pPr>
        <w:numPr>
          <w:ilvl w:val="0"/>
          <w:numId w:val="13"/>
        </w:numPr>
        <w:overflowPunct/>
        <w:autoSpaceDE/>
        <w:autoSpaceDN/>
        <w:adjustRightInd/>
        <w:spacing w:after="0" w:line="252" w:lineRule="auto"/>
        <w:ind w:left="360"/>
        <w:contextualSpacing/>
        <w:textAlignment w:val="auto"/>
        <w:rPr>
          <w:rFonts w:ascii="Arial" w:eastAsia="Times New Roman" w:hAnsi="Arial" w:cs="Arial"/>
          <w:i/>
          <w:iCs/>
        </w:rPr>
      </w:pPr>
      <w:r w:rsidRPr="00CF3EC8">
        <w:rPr>
          <w:rFonts w:ascii="Arial" w:eastAsia="Times New Roman" w:hAnsi="Arial" w:cs="Arial"/>
          <w:i/>
          <w:iCs/>
          <w:color w:val="000000"/>
        </w:rPr>
        <w:t>A HD-FDD UE is not expected to receive in the downlink earlier than [</w:t>
      </w:r>
      <w:r w:rsidRPr="00CF3EC8">
        <w:rPr>
          <w:rFonts w:ascii="Arial" w:eastAsia="Times New Roman" w:hAnsi="Arial" w:cs="Arial"/>
          <w:i/>
          <w:iCs/>
          <w:lang w:eastAsia="ko-KR"/>
        </w:rPr>
        <w:t>N</w:t>
      </w:r>
      <w:r w:rsidRPr="00CF3EC8">
        <w:rPr>
          <w:rFonts w:ascii="Arial" w:eastAsia="Times New Roman" w:hAnsi="Arial" w:cs="Arial"/>
          <w:i/>
          <w:iCs/>
          <w:vertAlign w:val="subscript"/>
          <w:lang w:eastAsia="ko-KR"/>
        </w:rPr>
        <w:t>TX-RX</w:t>
      </w:r>
      <w:r w:rsidRPr="00CF3EC8">
        <w:rPr>
          <w:rFonts w:ascii="Arial" w:eastAsia="Times New Roman" w:hAnsi="Arial" w:cs="Arial"/>
          <w:i/>
          <w:iCs/>
          <w:color w:val="000000"/>
        </w:rPr>
        <w:t xml:space="preserve"> T</w:t>
      </w:r>
      <w:r w:rsidRPr="00CF3EC8">
        <w:rPr>
          <w:rFonts w:ascii="Arial" w:eastAsia="Times New Roman" w:hAnsi="Arial" w:cs="Arial"/>
          <w:i/>
          <w:iCs/>
          <w:color w:val="000000"/>
          <w:vertAlign w:val="subscript"/>
        </w:rPr>
        <w:t>c</w:t>
      </w:r>
      <w:r w:rsidRPr="00CF3EC8">
        <w:rPr>
          <w:rFonts w:ascii="Arial" w:eastAsia="Times New Roman" w:hAnsi="Arial" w:cs="Arial"/>
          <w:i/>
          <w:iCs/>
          <w:color w:val="000000"/>
        </w:rPr>
        <w:t>] after the end of the last transmitted uplink symbol in the same cell</w:t>
      </w:r>
    </w:p>
    <w:p w14:paraId="54BAF446" w14:textId="2764D20C" w:rsidR="00F16864" w:rsidRPr="00F16864" w:rsidRDefault="00F16864" w:rsidP="00F16864">
      <w:pPr>
        <w:numPr>
          <w:ilvl w:val="0"/>
          <w:numId w:val="13"/>
        </w:numPr>
        <w:overflowPunct/>
        <w:autoSpaceDE/>
        <w:autoSpaceDN/>
        <w:adjustRightInd/>
        <w:spacing w:after="0" w:line="252" w:lineRule="auto"/>
        <w:ind w:left="360"/>
        <w:contextualSpacing/>
        <w:textAlignment w:val="auto"/>
        <w:rPr>
          <w:rFonts w:ascii="Arial" w:eastAsia="Times New Roman" w:hAnsi="Arial" w:cs="Arial"/>
          <w:i/>
          <w:iCs/>
        </w:rPr>
      </w:pPr>
      <w:r w:rsidRPr="00CF3EC8">
        <w:rPr>
          <w:rFonts w:ascii="Arial" w:eastAsia="Times New Roman" w:hAnsi="Arial" w:cs="Arial"/>
          <w:i/>
          <w:iCs/>
          <w:lang w:eastAsia="ko-KR"/>
        </w:rPr>
        <w:t>N</w:t>
      </w:r>
      <w:r w:rsidRPr="00CF3EC8">
        <w:rPr>
          <w:rFonts w:ascii="Arial" w:eastAsia="Times New Roman" w:hAnsi="Arial" w:cs="Arial"/>
          <w:i/>
          <w:iCs/>
          <w:vertAlign w:val="subscript"/>
          <w:lang w:eastAsia="ko-KR"/>
        </w:rPr>
        <w:t>TX-RX</w:t>
      </w:r>
      <w:r w:rsidRPr="00F16864">
        <w:rPr>
          <w:rFonts w:ascii="Arial" w:eastAsia="Times New Roman" w:hAnsi="Arial" w:cs="Arial"/>
          <w:i/>
          <w:iCs/>
          <w:color w:val="000000"/>
        </w:rPr>
        <w:t xml:space="preserve"> </w:t>
      </w:r>
      <w:r>
        <w:rPr>
          <w:rFonts w:ascii="Arial" w:eastAsia="Times New Roman" w:hAnsi="Arial" w:cs="Arial"/>
          <w:i/>
          <w:iCs/>
          <w:color w:val="000000"/>
        </w:rPr>
        <w:t xml:space="preserve">and </w:t>
      </w:r>
      <w:r w:rsidRPr="00CF3EC8">
        <w:rPr>
          <w:rFonts w:ascii="Arial" w:eastAsia="Times New Roman" w:hAnsi="Arial" w:cs="Arial"/>
          <w:i/>
          <w:iCs/>
          <w:lang w:eastAsia="ko-KR"/>
        </w:rPr>
        <w:t>N</w:t>
      </w:r>
      <w:r w:rsidRPr="00CF3EC8">
        <w:rPr>
          <w:rFonts w:ascii="Arial" w:eastAsia="Times New Roman" w:hAnsi="Arial" w:cs="Arial"/>
          <w:i/>
          <w:iCs/>
          <w:vertAlign w:val="subscript"/>
          <w:lang w:eastAsia="ko-KR"/>
        </w:rPr>
        <w:t>RX-TX</w:t>
      </w:r>
      <w:r>
        <w:rPr>
          <w:rFonts w:ascii="Arial" w:eastAsia="Times New Roman" w:hAnsi="Arial" w:cs="Arial"/>
          <w:i/>
          <w:iCs/>
          <w:color w:val="000000"/>
        </w:rPr>
        <w:t xml:space="preserve"> </w:t>
      </w:r>
      <w:r w:rsidRPr="00F16864">
        <w:rPr>
          <w:rFonts w:ascii="Arial" w:eastAsia="Times New Roman" w:hAnsi="Arial" w:cs="Arial"/>
          <w:i/>
          <w:iCs/>
          <w:color w:val="000000"/>
        </w:rPr>
        <w:t>value</w:t>
      </w:r>
      <w:r>
        <w:rPr>
          <w:rFonts w:ascii="Arial" w:eastAsia="Times New Roman" w:hAnsi="Arial" w:cs="Arial"/>
          <w:i/>
          <w:iCs/>
          <w:color w:val="000000"/>
        </w:rPr>
        <w:t xml:space="preserve">s are subject to RAN4 determination. </w:t>
      </w:r>
      <w:r>
        <w:rPr>
          <w:rFonts w:ascii="Arial" w:eastAsia="Times New Roman" w:hAnsi="Arial" w:cs="Arial"/>
          <w:i/>
          <w:iCs/>
          <w:vertAlign w:val="subscript"/>
          <w:lang w:eastAsia="ko-KR"/>
        </w:rPr>
        <w:t xml:space="preserve"> </w:t>
      </w:r>
    </w:p>
    <w:p w14:paraId="21CA0789" w14:textId="5E8FE2A4" w:rsidR="00F16864" w:rsidRDefault="00F16864" w:rsidP="00F16864">
      <w:pPr>
        <w:overflowPunct/>
        <w:autoSpaceDE/>
        <w:autoSpaceDN/>
        <w:adjustRightInd/>
        <w:spacing w:after="0" w:line="252" w:lineRule="auto"/>
        <w:contextualSpacing/>
        <w:textAlignment w:val="auto"/>
        <w:rPr>
          <w:rFonts w:ascii="Arial" w:eastAsia="Times New Roman" w:hAnsi="Arial" w:cs="Arial"/>
          <w:i/>
          <w:iCs/>
          <w:color w:val="000000"/>
        </w:rPr>
      </w:pPr>
    </w:p>
    <w:p w14:paraId="50F69F8B" w14:textId="77777777" w:rsidR="00F16864" w:rsidRPr="00F16864" w:rsidRDefault="00F16864" w:rsidP="00F16864">
      <w:pPr>
        <w:overflowPunct/>
        <w:autoSpaceDE/>
        <w:autoSpaceDN/>
        <w:adjustRightInd/>
        <w:spacing w:after="0" w:line="252" w:lineRule="auto"/>
        <w:contextualSpacing/>
        <w:textAlignment w:val="auto"/>
        <w:rPr>
          <w:rFonts w:ascii="Arial" w:eastAsia="Times New Roman" w:hAnsi="Arial" w:cs="Arial"/>
          <w:i/>
          <w:iCs/>
        </w:rPr>
      </w:pPr>
    </w:p>
    <w:p w14:paraId="5AF1BF86" w14:textId="7D27ADC2" w:rsidR="00F16864" w:rsidRDefault="00F16864" w:rsidP="00F16864">
      <w:pPr>
        <w:pStyle w:val="Heading2"/>
        <w:spacing w:before="180" w:after="180"/>
        <w:ind w:left="1134" w:hanging="1134"/>
        <w:rPr>
          <w:rFonts w:ascii="Arial" w:eastAsia="Times New Roman" w:hAnsi="Arial" w:cs="Times New Roman"/>
          <w:color w:val="auto"/>
          <w:sz w:val="32"/>
          <w:szCs w:val="20"/>
          <w:lang w:eastAsia="ja-JP"/>
        </w:rPr>
      </w:pPr>
      <w:r>
        <w:rPr>
          <w:rFonts w:ascii="Arial" w:eastAsia="Times New Roman" w:hAnsi="Arial" w:cs="Times New Roman"/>
          <w:color w:val="auto"/>
          <w:sz w:val="32"/>
          <w:szCs w:val="20"/>
          <w:lang w:eastAsia="ja-JP"/>
        </w:rPr>
        <w:t xml:space="preserve">2.2 </w:t>
      </w:r>
      <w:r w:rsidRPr="00F16864">
        <w:rPr>
          <w:rFonts w:ascii="Arial" w:eastAsia="Times New Roman" w:hAnsi="Arial" w:cs="Times New Roman"/>
          <w:color w:val="auto"/>
          <w:sz w:val="32"/>
          <w:szCs w:val="20"/>
          <w:lang w:eastAsia="ja-JP"/>
        </w:rPr>
        <w:t>Case 5: Configured SSB vs. dynamically scheduled or configured UL transmission</w:t>
      </w:r>
    </w:p>
    <w:p w14:paraId="5F55E658" w14:textId="53318A91" w:rsidR="00555640" w:rsidRPr="00555640" w:rsidRDefault="00555640" w:rsidP="00555640">
      <w:pPr>
        <w:jc w:val="both"/>
        <w:rPr>
          <w:rFonts w:ascii="Arial" w:hAnsi="Arial" w:cs="Arial"/>
          <w:lang w:eastAsia="ja-JP"/>
        </w:rPr>
      </w:pPr>
      <w:r w:rsidRPr="00555640">
        <w:rPr>
          <w:rFonts w:ascii="Arial" w:hAnsi="Arial" w:cs="Arial"/>
          <w:lang w:eastAsia="ja-JP"/>
        </w:rPr>
        <w:t>RAN1#104bis-e reached the following working assumptions [1]:</w:t>
      </w:r>
    </w:p>
    <w:tbl>
      <w:tblPr>
        <w:tblW w:w="9629" w:type="dxa"/>
        <w:tblCellMar>
          <w:left w:w="0" w:type="dxa"/>
          <w:right w:w="0" w:type="dxa"/>
        </w:tblCellMar>
        <w:tblLook w:val="04A0" w:firstRow="1" w:lastRow="0" w:firstColumn="1" w:lastColumn="0" w:noHBand="0" w:noVBand="1"/>
      </w:tblPr>
      <w:tblGrid>
        <w:gridCol w:w="9629"/>
      </w:tblGrid>
      <w:tr w:rsidR="00555640" w:rsidRPr="00555640" w14:paraId="4EE704AF" w14:textId="77777777" w:rsidTr="00B514A6">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29734" w14:textId="77777777" w:rsidR="00555640" w:rsidRPr="00555640" w:rsidRDefault="00555640" w:rsidP="00B514A6">
            <w:pPr>
              <w:spacing w:after="0" w:line="252" w:lineRule="auto"/>
              <w:rPr>
                <w:rFonts w:ascii="Arial" w:hAnsi="Arial" w:cs="Arial"/>
              </w:rPr>
            </w:pPr>
            <w:r w:rsidRPr="00555640">
              <w:rPr>
                <w:rFonts w:ascii="Arial" w:hAnsi="Arial" w:cs="Arial"/>
                <w:highlight w:val="darkYellow"/>
              </w:rPr>
              <w:t>Working assumption:</w:t>
            </w:r>
          </w:p>
          <w:p w14:paraId="301FB2E8" w14:textId="77777777" w:rsidR="00555640" w:rsidRPr="00555640" w:rsidRDefault="00555640" w:rsidP="00555640">
            <w:pPr>
              <w:numPr>
                <w:ilvl w:val="0"/>
                <w:numId w:val="10"/>
              </w:numPr>
              <w:overflowPunct/>
              <w:autoSpaceDE/>
              <w:autoSpaceDN/>
              <w:adjustRightInd/>
              <w:spacing w:after="0"/>
              <w:textAlignment w:val="auto"/>
              <w:rPr>
                <w:rFonts w:ascii="Arial" w:hAnsi="Arial" w:cs="Arial"/>
              </w:rPr>
            </w:pPr>
            <w:r w:rsidRPr="00555640">
              <w:rPr>
                <w:rFonts w:ascii="Arial" w:hAnsi="Arial" w:cs="Arial"/>
              </w:rPr>
              <w:t>If a dynamically scheduled UL transmission overlaps with an SSB, down-select one of the following options:</w:t>
            </w:r>
          </w:p>
          <w:p w14:paraId="4B1F426D" w14:textId="77777777" w:rsidR="00555640" w:rsidRPr="00555640" w:rsidRDefault="00555640" w:rsidP="00555640">
            <w:pPr>
              <w:numPr>
                <w:ilvl w:val="1"/>
                <w:numId w:val="10"/>
              </w:numPr>
              <w:overflowPunct/>
              <w:autoSpaceDE/>
              <w:autoSpaceDN/>
              <w:adjustRightInd/>
              <w:spacing w:after="0"/>
              <w:textAlignment w:val="auto"/>
              <w:rPr>
                <w:rFonts w:ascii="Arial" w:hAnsi="Arial" w:cs="Arial"/>
              </w:rPr>
            </w:pPr>
            <w:r w:rsidRPr="00555640">
              <w:rPr>
                <w:rFonts w:ascii="Arial" w:hAnsi="Arial" w:cs="Arial"/>
              </w:rPr>
              <w:t>Option 1: Follow the handling of case 2 that dynamic UL is prioritized over SSB</w:t>
            </w:r>
          </w:p>
          <w:p w14:paraId="094428C4" w14:textId="77777777" w:rsidR="00555640" w:rsidRPr="00555640" w:rsidRDefault="00555640" w:rsidP="00555640">
            <w:pPr>
              <w:numPr>
                <w:ilvl w:val="1"/>
                <w:numId w:val="10"/>
              </w:numPr>
              <w:overflowPunct/>
              <w:autoSpaceDE/>
              <w:autoSpaceDN/>
              <w:adjustRightInd/>
              <w:spacing w:after="0"/>
              <w:textAlignment w:val="auto"/>
              <w:rPr>
                <w:rFonts w:ascii="Arial" w:hAnsi="Arial" w:cs="Arial"/>
              </w:rPr>
            </w:pPr>
            <w:r w:rsidRPr="00555640">
              <w:rPr>
                <w:rFonts w:ascii="Arial" w:hAnsi="Arial" w:cs="Arial"/>
              </w:rPr>
              <w:t xml:space="preserve">Option 2: Reuse the existing collision handling principles of Rel-15/16 for NR TDD that SSB is prioritized over dynamic UL </w:t>
            </w:r>
          </w:p>
          <w:p w14:paraId="16DCA087" w14:textId="77777777" w:rsidR="00555640" w:rsidRPr="00555640" w:rsidRDefault="00555640" w:rsidP="00555640">
            <w:pPr>
              <w:numPr>
                <w:ilvl w:val="1"/>
                <w:numId w:val="10"/>
              </w:numPr>
              <w:overflowPunct/>
              <w:autoSpaceDE/>
              <w:autoSpaceDN/>
              <w:adjustRightInd/>
              <w:spacing w:after="0"/>
              <w:textAlignment w:val="auto"/>
              <w:rPr>
                <w:rFonts w:ascii="Arial" w:hAnsi="Arial" w:cs="Arial"/>
              </w:rPr>
            </w:pPr>
            <w:r w:rsidRPr="00555640">
              <w:rPr>
                <w:rFonts w:ascii="Arial" w:hAnsi="Arial" w:cs="Arial"/>
              </w:rPr>
              <w:t xml:space="preserve">Option 3: Leave </w:t>
            </w:r>
            <w:proofErr w:type="gramStart"/>
            <w:r w:rsidRPr="00555640">
              <w:rPr>
                <w:rFonts w:ascii="Arial" w:hAnsi="Arial" w:cs="Arial"/>
              </w:rPr>
              <w:t>to</w:t>
            </w:r>
            <w:proofErr w:type="gramEnd"/>
            <w:r w:rsidRPr="00555640">
              <w:rPr>
                <w:rFonts w:ascii="Arial" w:hAnsi="Arial" w:cs="Arial"/>
              </w:rPr>
              <w:t xml:space="preserve"> UE implementation whether to receive the SSB or transmit the UL transmission</w:t>
            </w:r>
          </w:p>
          <w:p w14:paraId="29070CCC" w14:textId="77777777" w:rsidR="00555640" w:rsidRPr="00555640" w:rsidRDefault="00555640" w:rsidP="00555640">
            <w:pPr>
              <w:numPr>
                <w:ilvl w:val="1"/>
                <w:numId w:val="10"/>
              </w:numPr>
              <w:overflowPunct/>
              <w:autoSpaceDE/>
              <w:autoSpaceDN/>
              <w:adjustRightInd/>
              <w:spacing w:after="0"/>
              <w:textAlignment w:val="auto"/>
              <w:rPr>
                <w:rFonts w:ascii="Arial" w:hAnsi="Arial" w:cs="Arial"/>
              </w:rPr>
            </w:pPr>
            <w:r w:rsidRPr="00555640">
              <w:rPr>
                <w:rFonts w:ascii="Arial" w:hAnsi="Arial" w:cs="Arial"/>
              </w:rPr>
              <w:t>Other options are not precluded</w:t>
            </w:r>
          </w:p>
          <w:p w14:paraId="0E82B8F7" w14:textId="77777777" w:rsidR="00555640" w:rsidRPr="00555640" w:rsidRDefault="00555640" w:rsidP="00555640">
            <w:pPr>
              <w:numPr>
                <w:ilvl w:val="0"/>
                <w:numId w:val="10"/>
              </w:numPr>
              <w:overflowPunct/>
              <w:autoSpaceDE/>
              <w:autoSpaceDN/>
              <w:adjustRightInd/>
              <w:spacing w:after="0"/>
              <w:textAlignment w:val="auto"/>
              <w:rPr>
                <w:rFonts w:ascii="Arial" w:hAnsi="Arial" w:cs="Arial"/>
              </w:rPr>
            </w:pPr>
            <w:r w:rsidRPr="00555640">
              <w:rPr>
                <w:rFonts w:ascii="Arial" w:hAnsi="Arial" w:cs="Arial"/>
              </w:rPr>
              <w:t xml:space="preserve">If a semi-static configured UL transmission overlaps with an SSB, </w:t>
            </w:r>
            <w:proofErr w:type="gramStart"/>
            <w:r w:rsidRPr="00555640">
              <w:rPr>
                <w:rFonts w:ascii="Arial" w:hAnsi="Arial" w:cs="Arial"/>
              </w:rPr>
              <w:t>down-select</w:t>
            </w:r>
            <w:proofErr w:type="gramEnd"/>
            <w:r w:rsidRPr="00555640">
              <w:rPr>
                <w:rFonts w:ascii="Arial" w:hAnsi="Arial" w:cs="Arial"/>
              </w:rPr>
              <w:t xml:space="preserve"> from the following options:</w:t>
            </w:r>
          </w:p>
          <w:p w14:paraId="47FEA0D0" w14:textId="77777777" w:rsidR="00555640" w:rsidRPr="00555640" w:rsidRDefault="00555640" w:rsidP="00555640">
            <w:pPr>
              <w:numPr>
                <w:ilvl w:val="1"/>
                <w:numId w:val="10"/>
              </w:numPr>
              <w:overflowPunct/>
              <w:autoSpaceDE/>
              <w:autoSpaceDN/>
              <w:adjustRightInd/>
              <w:spacing w:after="0"/>
              <w:textAlignment w:val="auto"/>
              <w:rPr>
                <w:rFonts w:ascii="Arial" w:hAnsi="Arial" w:cs="Arial"/>
              </w:rPr>
            </w:pPr>
            <w:r w:rsidRPr="00555640">
              <w:rPr>
                <w:rFonts w:ascii="Arial" w:hAnsi="Arial" w:cs="Arial"/>
              </w:rPr>
              <w:t>Option 1: Up to gNB configuration to avoid such collision and if it happens it is an error case</w:t>
            </w:r>
          </w:p>
          <w:p w14:paraId="0E6C378A" w14:textId="77777777" w:rsidR="00555640" w:rsidRPr="00555640" w:rsidRDefault="00555640" w:rsidP="00555640">
            <w:pPr>
              <w:numPr>
                <w:ilvl w:val="1"/>
                <w:numId w:val="10"/>
              </w:numPr>
              <w:overflowPunct/>
              <w:autoSpaceDE/>
              <w:autoSpaceDN/>
              <w:adjustRightInd/>
              <w:spacing w:after="0"/>
              <w:textAlignment w:val="auto"/>
              <w:rPr>
                <w:rFonts w:ascii="Arial" w:hAnsi="Arial" w:cs="Arial"/>
              </w:rPr>
            </w:pPr>
            <w:r w:rsidRPr="00555640">
              <w:rPr>
                <w:rFonts w:ascii="Arial" w:hAnsi="Arial" w:cs="Arial"/>
              </w:rPr>
              <w:t>Option 2: Reuse the existing collision handling principles of Rel-15/16 for NR TDD that SSB is prioritized over semi-static UL</w:t>
            </w:r>
          </w:p>
          <w:p w14:paraId="689B52CA" w14:textId="77777777" w:rsidR="00555640" w:rsidRPr="00555640" w:rsidRDefault="00555640" w:rsidP="00555640">
            <w:pPr>
              <w:numPr>
                <w:ilvl w:val="1"/>
                <w:numId w:val="10"/>
              </w:numPr>
              <w:overflowPunct/>
              <w:autoSpaceDE/>
              <w:autoSpaceDN/>
              <w:adjustRightInd/>
              <w:spacing w:after="0"/>
              <w:textAlignment w:val="auto"/>
              <w:rPr>
                <w:rFonts w:ascii="Arial" w:hAnsi="Arial" w:cs="Arial"/>
              </w:rPr>
            </w:pPr>
            <w:r w:rsidRPr="00555640">
              <w:rPr>
                <w:rFonts w:ascii="Arial" w:hAnsi="Arial" w:cs="Arial"/>
              </w:rPr>
              <w:t xml:space="preserve">Option 3: Leave </w:t>
            </w:r>
            <w:proofErr w:type="gramStart"/>
            <w:r w:rsidRPr="00555640">
              <w:rPr>
                <w:rFonts w:ascii="Arial" w:hAnsi="Arial" w:cs="Arial"/>
              </w:rPr>
              <w:t>to</w:t>
            </w:r>
            <w:proofErr w:type="gramEnd"/>
            <w:r w:rsidRPr="00555640">
              <w:rPr>
                <w:rFonts w:ascii="Arial" w:hAnsi="Arial" w:cs="Arial"/>
              </w:rPr>
              <w:t xml:space="preserve"> UE implementation whether to receive the SSB or transmit the UL transmission</w:t>
            </w:r>
          </w:p>
          <w:p w14:paraId="29C40F49" w14:textId="77777777" w:rsidR="00555640" w:rsidRPr="00555640" w:rsidRDefault="00555640" w:rsidP="00555640">
            <w:pPr>
              <w:numPr>
                <w:ilvl w:val="1"/>
                <w:numId w:val="10"/>
              </w:numPr>
              <w:overflowPunct/>
              <w:autoSpaceDE/>
              <w:autoSpaceDN/>
              <w:adjustRightInd/>
              <w:spacing w:after="0"/>
              <w:textAlignment w:val="auto"/>
              <w:rPr>
                <w:rFonts w:ascii="Arial" w:hAnsi="Arial" w:cs="Arial"/>
              </w:rPr>
            </w:pPr>
            <w:r w:rsidRPr="00555640">
              <w:rPr>
                <w:rFonts w:ascii="Arial" w:hAnsi="Arial" w:cs="Arial"/>
              </w:rPr>
              <w:t>Other options are not precluded</w:t>
            </w:r>
          </w:p>
          <w:p w14:paraId="618B3FAE" w14:textId="77777777" w:rsidR="00555640" w:rsidRPr="00555640" w:rsidRDefault="00555640" w:rsidP="00555640">
            <w:pPr>
              <w:numPr>
                <w:ilvl w:val="0"/>
                <w:numId w:val="10"/>
              </w:numPr>
              <w:overflowPunct/>
              <w:autoSpaceDE/>
              <w:autoSpaceDN/>
              <w:adjustRightInd/>
              <w:spacing w:after="0"/>
              <w:textAlignment w:val="auto"/>
              <w:rPr>
                <w:rFonts w:ascii="Arial" w:hAnsi="Arial" w:cs="Arial"/>
              </w:rPr>
            </w:pPr>
            <w:r w:rsidRPr="00555640">
              <w:rPr>
                <w:rFonts w:ascii="Arial" w:hAnsi="Arial" w:cs="Arial"/>
              </w:rPr>
              <w:t>FFS: whether/how to account for Tx/Rx switching time before and after the set of SSB symbols</w:t>
            </w:r>
          </w:p>
          <w:p w14:paraId="269F78B8" w14:textId="70E94861" w:rsidR="00555640" w:rsidRPr="00555640" w:rsidRDefault="00555640" w:rsidP="00B514A6">
            <w:pPr>
              <w:numPr>
                <w:ilvl w:val="0"/>
                <w:numId w:val="10"/>
              </w:numPr>
              <w:overflowPunct/>
              <w:autoSpaceDE/>
              <w:autoSpaceDN/>
              <w:adjustRightInd/>
              <w:spacing w:after="0"/>
              <w:textAlignment w:val="auto"/>
              <w:rPr>
                <w:rFonts w:ascii="Arial" w:hAnsi="Arial" w:cs="Arial"/>
              </w:rPr>
            </w:pPr>
            <w:r w:rsidRPr="00555640">
              <w:rPr>
                <w:rFonts w:ascii="Arial" w:hAnsi="Arial" w:cs="Arial"/>
              </w:rPr>
              <w:t xml:space="preserve">FFS: </w:t>
            </w:r>
            <w:proofErr w:type="gramStart"/>
            <w:r w:rsidRPr="00555640">
              <w:rPr>
                <w:rFonts w:ascii="Arial" w:hAnsi="Arial" w:cs="Arial"/>
              </w:rPr>
              <w:t>whether or not</w:t>
            </w:r>
            <w:proofErr w:type="gramEnd"/>
            <w:r w:rsidRPr="00555640">
              <w:rPr>
                <w:rFonts w:ascii="Arial" w:hAnsi="Arial" w:cs="Arial"/>
              </w:rPr>
              <w:t xml:space="preserve"> the semi-static configured UL transmission includes a valid RO</w:t>
            </w:r>
          </w:p>
        </w:tc>
      </w:tr>
    </w:tbl>
    <w:p w14:paraId="7641EE4C" w14:textId="046C65B9" w:rsidR="00555640" w:rsidRDefault="00555640" w:rsidP="00555640">
      <w:pPr>
        <w:rPr>
          <w:lang w:eastAsia="ja-JP"/>
        </w:rPr>
      </w:pPr>
    </w:p>
    <w:p w14:paraId="5602F7CB" w14:textId="77777777" w:rsidR="00555640" w:rsidRDefault="00555640" w:rsidP="00555640">
      <w:pPr>
        <w:rPr>
          <w:rFonts w:ascii="Arial" w:hAnsi="Arial" w:cs="Arial"/>
          <w:lang w:eastAsia="zh-CN"/>
        </w:rPr>
      </w:pPr>
      <w:r>
        <w:rPr>
          <w:rFonts w:ascii="Arial" w:hAnsi="Arial" w:cs="Arial"/>
          <w:lang w:eastAsia="zh-CN"/>
        </w:rPr>
        <w:t xml:space="preserve">The following is the collision handling defined in Rel-15/16 for TDD operation for Case 5: </w:t>
      </w:r>
    </w:p>
    <w:tbl>
      <w:tblPr>
        <w:tblStyle w:val="TableGrid"/>
        <w:tblW w:w="0" w:type="auto"/>
        <w:tblLook w:val="04A0" w:firstRow="1" w:lastRow="0" w:firstColumn="1" w:lastColumn="0" w:noHBand="0" w:noVBand="1"/>
      </w:tblPr>
      <w:tblGrid>
        <w:gridCol w:w="9962"/>
      </w:tblGrid>
      <w:tr w:rsidR="00555640" w14:paraId="69D374A0" w14:textId="77777777" w:rsidTr="00B514A6">
        <w:tc>
          <w:tcPr>
            <w:tcW w:w="9962" w:type="dxa"/>
          </w:tcPr>
          <w:p w14:paraId="4AE90E39" w14:textId="77777777" w:rsidR="00555640" w:rsidRDefault="00555640" w:rsidP="00B514A6">
            <w:pPr>
              <w:rPr>
                <w:rFonts w:ascii="Arial" w:hAnsi="Arial" w:cs="Arial"/>
                <w:lang w:eastAsia="zh-CN"/>
              </w:rPr>
            </w:pPr>
            <w:r w:rsidRPr="003C626F">
              <w:rPr>
                <w:rFonts w:ascii="Arial" w:hAnsi="Arial" w:cs="Arial"/>
                <w:lang w:eastAsia="zh-CN"/>
              </w:rPr>
              <w:t xml:space="preserve">For operation on a single carrier in unpaired spectrum, for a set of symbols of a slot indicated to a UE by ssb-PositionsInBurst in SIB1 or ssb-PositionsInBurst in ServingCellConfigCommon, for reception of SS/PBCH </w:t>
            </w:r>
            <w:r w:rsidRPr="003C626F">
              <w:rPr>
                <w:rFonts w:ascii="Arial" w:hAnsi="Arial" w:cs="Arial"/>
                <w:lang w:eastAsia="zh-CN"/>
              </w:rPr>
              <w:lastRenderedPageBreak/>
              <w:t>blocks, the UE does not transmit PUSCH, PUCCH, PRACH in the slot if a transmission would overlap with any symbol from the set of symbols and the UE does not transmit SRS in the set of symbols of the slot.</w:t>
            </w:r>
          </w:p>
        </w:tc>
      </w:tr>
    </w:tbl>
    <w:p w14:paraId="251861FE" w14:textId="77777777" w:rsidR="00555640" w:rsidRDefault="00555640" w:rsidP="00555640">
      <w:pPr>
        <w:jc w:val="center"/>
        <w:rPr>
          <w:rFonts w:ascii="Arial" w:hAnsi="Arial" w:cs="Arial"/>
          <w:lang w:eastAsia="zh-CN"/>
        </w:rPr>
      </w:pPr>
      <w:r>
        <w:rPr>
          <w:rFonts w:ascii="Arial" w:hAnsi="Arial" w:cs="Arial"/>
          <w:noProof/>
          <w:lang w:eastAsia="zh-CN"/>
        </w:rPr>
        <w:lastRenderedPageBreak/>
        <w:drawing>
          <wp:inline distT="0" distB="0" distL="0" distR="0" wp14:anchorId="495858A8" wp14:editId="5D4DF846">
            <wp:extent cx="5010912" cy="1273832"/>
            <wp:effectExtent l="0" t="0" r="5715" b="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94389" cy="1295053"/>
                    </a:xfrm>
                    <a:prstGeom prst="rect">
                      <a:avLst/>
                    </a:prstGeom>
                  </pic:spPr>
                </pic:pic>
              </a:graphicData>
            </a:graphic>
          </wp:inline>
        </w:drawing>
      </w:r>
    </w:p>
    <w:p w14:paraId="3374041F" w14:textId="2BE34078" w:rsidR="00555640" w:rsidRPr="006D607C" w:rsidRDefault="00555640" w:rsidP="00555640">
      <w:pPr>
        <w:jc w:val="center"/>
        <w:rPr>
          <w:rFonts w:ascii="Arial" w:hAnsi="Arial" w:cs="Arial"/>
          <w:b/>
          <w:bCs/>
          <w:lang w:eastAsia="zh-CN"/>
        </w:rPr>
      </w:pPr>
      <w:r w:rsidRPr="006D607C">
        <w:rPr>
          <w:rFonts w:ascii="Arial" w:hAnsi="Arial" w:cs="Arial"/>
          <w:b/>
          <w:bCs/>
          <w:lang w:eastAsia="zh-CN"/>
        </w:rPr>
        <w:t xml:space="preserve">Figure </w:t>
      </w:r>
      <w:r>
        <w:rPr>
          <w:rFonts w:ascii="Arial" w:hAnsi="Arial" w:cs="Arial"/>
          <w:b/>
          <w:bCs/>
          <w:lang w:eastAsia="zh-CN"/>
        </w:rPr>
        <w:t>2</w:t>
      </w:r>
      <w:r w:rsidRPr="006D607C">
        <w:rPr>
          <w:rFonts w:ascii="Arial" w:hAnsi="Arial" w:cs="Arial"/>
          <w:b/>
          <w:bCs/>
          <w:lang w:eastAsia="zh-CN"/>
        </w:rPr>
        <w:t>: Collision handling between SSB and other DG or CG UL Transmissions</w:t>
      </w:r>
    </w:p>
    <w:p w14:paraId="53E8EBC4" w14:textId="77777777" w:rsidR="00555640" w:rsidRDefault="00555640" w:rsidP="00555640">
      <w:pPr>
        <w:rPr>
          <w:rFonts w:ascii="Arial" w:hAnsi="Arial" w:cs="Arial"/>
          <w:lang w:eastAsia="zh-CN"/>
        </w:rPr>
      </w:pPr>
    </w:p>
    <w:p w14:paraId="709C070D" w14:textId="7586EAC1" w:rsidR="00555640" w:rsidRDefault="00555640" w:rsidP="00555640">
      <w:pPr>
        <w:rPr>
          <w:rFonts w:ascii="Arial" w:hAnsi="Arial" w:cs="Arial"/>
          <w:lang w:eastAsia="zh-CN"/>
        </w:rPr>
      </w:pPr>
      <w:r>
        <w:rPr>
          <w:rFonts w:ascii="Arial" w:hAnsi="Arial" w:cs="Arial"/>
          <w:lang w:eastAsia="zh-CN"/>
        </w:rPr>
        <w:t xml:space="preserve">For FDD system, two sub-cases need to be considered under Case 5, as depicted in FIG.2 above: </w:t>
      </w:r>
    </w:p>
    <w:p w14:paraId="55C76ED4" w14:textId="399C7E0E" w:rsidR="00555640" w:rsidRPr="00092BC1" w:rsidRDefault="00555640" w:rsidP="00555640">
      <w:pPr>
        <w:pStyle w:val="ListParagraph"/>
        <w:numPr>
          <w:ilvl w:val="0"/>
          <w:numId w:val="16"/>
        </w:numPr>
        <w:overflowPunct/>
        <w:autoSpaceDE/>
        <w:autoSpaceDN/>
        <w:adjustRightInd/>
        <w:spacing w:after="0" w:line="259" w:lineRule="auto"/>
        <w:contextualSpacing w:val="0"/>
        <w:jc w:val="both"/>
        <w:textAlignment w:val="auto"/>
        <w:rPr>
          <w:rFonts w:ascii="Arial" w:hAnsi="Arial" w:cs="Arial"/>
          <w:lang w:val="en-US" w:eastAsia="ja-JP"/>
        </w:rPr>
      </w:pPr>
      <w:r w:rsidRPr="00092BC1">
        <w:rPr>
          <w:rFonts w:ascii="Arial" w:hAnsi="Arial" w:cs="Arial"/>
          <w:lang w:val="en-US" w:eastAsia="ja-JP"/>
        </w:rPr>
        <w:t xml:space="preserve">SSB overlaps with </w:t>
      </w:r>
      <w:r w:rsidRPr="00092BC1">
        <w:rPr>
          <w:rFonts w:ascii="Arial" w:hAnsi="Arial" w:cs="Arial"/>
        </w:rPr>
        <w:t>dynamically scheduled UL transmission</w:t>
      </w:r>
      <w:r w:rsidRPr="00092BC1">
        <w:rPr>
          <w:rFonts w:ascii="Arial" w:hAnsi="Arial" w:cs="Arial"/>
          <w:lang w:val="en-US"/>
        </w:rPr>
        <w:t>,</w:t>
      </w:r>
      <w:r w:rsidRPr="00092BC1">
        <w:rPr>
          <w:rFonts w:ascii="Arial" w:hAnsi="Arial" w:cs="Arial"/>
        </w:rPr>
        <w:t xml:space="preserve"> </w:t>
      </w:r>
    </w:p>
    <w:p w14:paraId="460D86AE" w14:textId="439CB734" w:rsidR="00555640" w:rsidRPr="00555640" w:rsidRDefault="00555640" w:rsidP="00555640">
      <w:pPr>
        <w:pStyle w:val="ListParagraph"/>
        <w:numPr>
          <w:ilvl w:val="0"/>
          <w:numId w:val="16"/>
        </w:numPr>
        <w:rPr>
          <w:rFonts w:ascii="Arial" w:hAnsi="Arial" w:cs="Arial"/>
          <w:lang w:eastAsia="zh-CN"/>
        </w:rPr>
      </w:pPr>
      <w:r w:rsidRPr="00555640">
        <w:rPr>
          <w:rFonts w:ascii="Arial" w:hAnsi="Arial" w:cs="Arial"/>
          <w:lang w:val="en-US"/>
        </w:rPr>
        <w:t xml:space="preserve">SSB overlaps with </w:t>
      </w:r>
      <w:r w:rsidRPr="00555640">
        <w:rPr>
          <w:rFonts w:ascii="Arial" w:hAnsi="Arial" w:cs="Arial"/>
        </w:rPr>
        <w:t>semi-static</w:t>
      </w:r>
      <w:r w:rsidRPr="00555640">
        <w:rPr>
          <w:rFonts w:ascii="Arial" w:hAnsi="Arial" w:cs="Arial"/>
          <w:lang w:val="en-US"/>
        </w:rPr>
        <w:t>ally</w:t>
      </w:r>
      <w:r w:rsidRPr="00555640">
        <w:rPr>
          <w:rFonts w:ascii="Arial" w:hAnsi="Arial" w:cs="Arial"/>
        </w:rPr>
        <w:t xml:space="preserve"> configured UL transmission </w:t>
      </w:r>
    </w:p>
    <w:p w14:paraId="2CC7698C" w14:textId="4F27CDB4" w:rsidR="00555640" w:rsidRDefault="00555640" w:rsidP="00555640">
      <w:pPr>
        <w:jc w:val="both"/>
        <w:rPr>
          <w:rFonts w:ascii="Arial" w:hAnsi="Arial" w:cs="Arial"/>
          <w:lang w:eastAsia="zh-CN"/>
        </w:rPr>
      </w:pPr>
      <w:r>
        <w:rPr>
          <w:rFonts w:ascii="Arial" w:hAnsi="Arial" w:cs="Arial"/>
          <w:lang w:eastAsia="zh-CN"/>
        </w:rPr>
        <w:t>We prefer to reuse the existing rule for HD-FDD Redcap UEs to handle the SSB collisions with other channels for Case 5. On the other hand, how frequent and candidate SSB selection for</w:t>
      </w:r>
      <w:r w:rsidR="002F4B97">
        <w:rPr>
          <w:rFonts w:ascii="Arial" w:hAnsi="Arial" w:cs="Arial"/>
          <w:lang w:eastAsia="zh-CN"/>
        </w:rPr>
        <w:t xml:space="preserve"> RRM</w:t>
      </w:r>
      <w:r>
        <w:rPr>
          <w:rFonts w:ascii="Arial" w:hAnsi="Arial" w:cs="Arial"/>
          <w:lang w:eastAsia="zh-CN"/>
        </w:rPr>
        <w:t xml:space="preserve"> measurement</w:t>
      </w:r>
      <w:r w:rsidR="001A05A3">
        <w:rPr>
          <w:rFonts w:ascii="Arial" w:hAnsi="Arial" w:cs="Arial"/>
          <w:lang w:eastAsia="zh-CN"/>
        </w:rPr>
        <w:t xml:space="preserve"> or </w:t>
      </w:r>
      <w:r w:rsidR="002F4B97">
        <w:rPr>
          <w:rFonts w:ascii="Arial" w:hAnsi="Arial" w:cs="Arial"/>
          <w:lang w:eastAsia="zh-CN"/>
        </w:rPr>
        <w:t>T/F tracking</w:t>
      </w:r>
      <w:r>
        <w:rPr>
          <w:rFonts w:ascii="Arial" w:hAnsi="Arial" w:cs="Arial"/>
          <w:lang w:eastAsia="zh-CN"/>
        </w:rPr>
        <w:t xml:space="preserve"> are purely up to UE implementation (e.g., based on UE geometry and channel condition). It is also </w:t>
      </w:r>
      <w:r w:rsidR="002F4B97">
        <w:rPr>
          <w:rFonts w:ascii="Arial" w:hAnsi="Arial" w:cs="Arial"/>
          <w:lang w:eastAsia="zh-CN"/>
        </w:rPr>
        <w:t>feasible</w:t>
      </w:r>
      <w:r>
        <w:rPr>
          <w:rFonts w:ascii="Arial" w:hAnsi="Arial" w:cs="Arial"/>
          <w:lang w:eastAsia="zh-CN"/>
        </w:rPr>
        <w:t xml:space="preserve"> to leave for UE implementation to decide the prioritized channel e.g., SSB vs. UL transmission (i.e., Opt.3)</w:t>
      </w:r>
      <w:r w:rsidR="001A05A3">
        <w:rPr>
          <w:rFonts w:ascii="Arial" w:hAnsi="Arial" w:cs="Arial"/>
          <w:lang w:eastAsia="zh-CN"/>
        </w:rPr>
        <w:t xml:space="preserve"> based on the RRM measurement implementation.</w:t>
      </w:r>
      <w:r w:rsidR="00FA417B">
        <w:rPr>
          <w:rFonts w:ascii="Arial" w:hAnsi="Arial" w:cs="Arial"/>
          <w:lang w:eastAsia="zh-CN"/>
        </w:rPr>
        <w:t xml:space="preserve"> </w:t>
      </w:r>
      <w:r w:rsidR="001A05A3">
        <w:rPr>
          <w:rFonts w:ascii="Arial" w:hAnsi="Arial" w:cs="Arial"/>
          <w:lang w:eastAsia="zh-CN"/>
        </w:rPr>
        <w:t xml:space="preserve"> </w:t>
      </w:r>
      <w:r>
        <w:rPr>
          <w:rFonts w:ascii="Arial" w:hAnsi="Arial" w:cs="Arial"/>
          <w:lang w:eastAsia="zh-CN"/>
        </w:rPr>
        <w:t xml:space="preserve">  </w:t>
      </w:r>
    </w:p>
    <w:p w14:paraId="7143F825" w14:textId="77777777" w:rsidR="002F4B97" w:rsidRDefault="002F4B97" w:rsidP="00555640">
      <w:pPr>
        <w:jc w:val="both"/>
        <w:rPr>
          <w:rFonts w:ascii="Arial" w:hAnsi="Arial" w:cs="Arial"/>
          <w:lang w:eastAsia="zh-CN"/>
        </w:rPr>
      </w:pPr>
    </w:p>
    <w:p w14:paraId="7928E205" w14:textId="5304E0DD" w:rsidR="00555640" w:rsidRDefault="00555640" w:rsidP="00555640">
      <w:pPr>
        <w:jc w:val="both"/>
        <w:rPr>
          <w:rFonts w:ascii="Arial" w:hAnsi="Arial" w:cs="Arial"/>
          <w:lang w:eastAsia="zh-CN"/>
        </w:rPr>
      </w:pPr>
      <w:r>
        <w:rPr>
          <w:rFonts w:ascii="Arial" w:hAnsi="Arial" w:cs="Arial"/>
          <w:lang w:eastAsia="zh-CN"/>
        </w:rPr>
        <w:t xml:space="preserve">One </w:t>
      </w:r>
      <w:r w:rsidR="002F4B97">
        <w:rPr>
          <w:rFonts w:ascii="Arial" w:hAnsi="Arial" w:cs="Arial"/>
          <w:lang w:eastAsia="zh-CN"/>
        </w:rPr>
        <w:t xml:space="preserve">more </w:t>
      </w:r>
      <w:r>
        <w:rPr>
          <w:rFonts w:ascii="Arial" w:hAnsi="Arial" w:cs="Arial"/>
          <w:lang w:eastAsia="zh-CN"/>
        </w:rPr>
        <w:t xml:space="preserve">FFS aspect for Case 5 is </w:t>
      </w:r>
      <w:r w:rsidRPr="000940EB">
        <w:rPr>
          <w:rFonts w:ascii="Arial" w:hAnsi="Arial" w:cs="Arial"/>
          <w:lang w:eastAsia="zh-CN"/>
        </w:rPr>
        <w:t>whether/how to account for Tx/Rx switching time before and after the set of SSB symbols</w:t>
      </w:r>
      <w:r>
        <w:rPr>
          <w:rFonts w:ascii="Arial" w:hAnsi="Arial" w:cs="Arial"/>
          <w:lang w:eastAsia="zh-CN"/>
        </w:rPr>
        <w:t>. One example was illustrated in FIG.</w:t>
      </w:r>
      <w:r w:rsidR="002F245F">
        <w:rPr>
          <w:rFonts w:ascii="Arial" w:hAnsi="Arial" w:cs="Arial"/>
          <w:lang w:eastAsia="zh-CN"/>
        </w:rPr>
        <w:t>2</w:t>
      </w:r>
      <w:r>
        <w:rPr>
          <w:rFonts w:ascii="Arial" w:hAnsi="Arial" w:cs="Arial"/>
          <w:lang w:eastAsia="zh-CN"/>
        </w:rPr>
        <w:t xml:space="preserve"> where two cases were considered. In our view, the back-to-back direction switching scenario with smaller gap than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Tx_Rx</m:t>
            </m:r>
          </m:sub>
        </m:sSub>
      </m:oMath>
      <w:r>
        <w:rPr>
          <w:rFonts w:ascii="Arial" w:hAnsi="Arial" w:cs="Arial"/>
          <w:lang w:eastAsia="zh-CN"/>
        </w:rPr>
        <w:t xml:space="preserve"> or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Rx_Tx</m:t>
            </m:r>
          </m:sub>
        </m:sSub>
      </m:oMath>
      <w:r>
        <w:rPr>
          <w:rFonts w:ascii="Arial" w:hAnsi="Arial" w:cs="Arial"/>
          <w:lang w:eastAsia="zh-CN"/>
        </w:rPr>
        <w:t xml:space="preserve"> should be considered as a common issue for both </w:t>
      </w:r>
      <w:r w:rsidRPr="00016535">
        <w:rPr>
          <w:rFonts w:ascii="Arial" w:hAnsi="Arial" w:cs="Arial"/>
          <w:b/>
          <w:bCs/>
          <w:lang w:eastAsia="zh-CN"/>
        </w:rPr>
        <w:t>non-overlapped</w:t>
      </w:r>
      <w:r>
        <w:rPr>
          <w:rFonts w:ascii="Arial" w:hAnsi="Arial" w:cs="Arial"/>
          <w:lang w:eastAsia="zh-CN"/>
        </w:rPr>
        <w:t xml:space="preserve"> cases (e.g., DG-PUSCH in Case 5-2 vs. SSB) and </w:t>
      </w:r>
      <w:r w:rsidRPr="00F8312C">
        <w:rPr>
          <w:rFonts w:ascii="Arial" w:hAnsi="Arial" w:cs="Arial"/>
          <w:b/>
          <w:bCs/>
          <w:lang w:eastAsia="zh-CN"/>
        </w:rPr>
        <w:t xml:space="preserve">overlapped </w:t>
      </w:r>
      <w:r>
        <w:rPr>
          <w:rFonts w:ascii="Arial" w:hAnsi="Arial" w:cs="Arial"/>
          <w:lang w:eastAsia="zh-CN"/>
        </w:rPr>
        <w:t>cases (e.g., Case 1-1 in FIG.1). The work assumption made in RAN1 104 bis e-meeting is sufficient to handle it (i.e., treating as error case and handled by gNB scheduler to avoid it for non-overlapped cases, i.e., Case 5-1 is allowed, and Case 5-2 is invalid. For overlapped case such as Case 1-1 in FIG.1, this should be considered when determining the first symbol for reception/transmission after switching</w:t>
      </w:r>
      <w:r w:rsidR="002F245F">
        <w:rPr>
          <w:rFonts w:ascii="Arial" w:hAnsi="Arial" w:cs="Arial"/>
          <w:lang w:eastAsia="zh-CN"/>
        </w:rPr>
        <w:t>, which already covered by</w:t>
      </w:r>
      <w:r w:rsidR="00277E08">
        <w:rPr>
          <w:rFonts w:ascii="Arial" w:hAnsi="Arial" w:cs="Arial"/>
          <w:lang w:eastAsia="zh-CN"/>
        </w:rPr>
        <w:t xml:space="preserve"> Proposal 1. </w:t>
      </w:r>
      <w:r>
        <w:rPr>
          <w:rFonts w:ascii="Arial" w:hAnsi="Arial" w:cs="Arial"/>
          <w:lang w:eastAsia="zh-CN"/>
        </w:rPr>
        <w:t xml:space="preserve"> </w:t>
      </w:r>
    </w:p>
    <w:p w14:paraId="3073C291" w14:textId="77777777" w:rsidR="00555640" w:rsidRDefault="00555640" w:rsidP="00555640">
      <w:pPr>
        <w:jc w:val="center"/>
        <w:rPr>
          <w:rFonts w:ascii="Arial" w:hAnsi="Arial" w:cs="Arial"/>
          <w:lang w:eastAsia="zh-CN"/>
        </w:rPr>
      </w:pPr>
      <w:r>
        <w:rPr>
          <w:rFonts w:ascii="Arial" w:hAnsi="Arial" w:cs="Arial"/>
          <w:noProof/>
          <w:lang w:eastAsia="zh-CN"/>
        </w:rPr>
        <w:drawing>
          <wp:inline distT="0" distB="0" distL="0" distR="0" wp14:anchorId="133A8E11" wp14:editId="4868E696">
            <wp:extent cx="4775670" cy="1311729"/>
            <wp:effectExtent l="0" t="0" r="0" b="0"/>
            <wp:docPr id="3" name="Picture 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851781" cy="1332634"/>
                    </a:xfrm>
                    <a:prstGeom prst="rect">
                      <a:avLst/>
                    </a:prstGeom>
                  </pic:spPr>
                </pic:pic>
              </a:graphicData>
            </a:graphic>
          </wp:inline>
        </w:drawing>
      </w:r>
    </w:p>
    <w:p w14:paraId="63FC0C1D" w14:textId="15610972" w:rsidR="00555640" w:rsidRPr="00673060" w:rsidRDefault="00555640" w:rsidP="00555640">
      <w:pPr>
        <w:jc w:val="center"/>
        <w:rPr>
          <w:rFonts w:ascii="Arial" w:hAnsi="Arial" w:cs="Arial"/>
          <w:b/>
          <w:bCs/>
          <w:lang w:eastAsia="zh-CN"/>
        </w:rPr>
      </w:pPr>
      <w:r w:rsidRPr="00673060">
        <w:rPr>
          <w:rFonts w:ascii="Arial" w:hAnsi="Arial" w:cs="Arial"/>
          <w:b/>
          <w:bCs/>
          <w:lang w:eastAsia="zh-CN"/>
        </w:rPr>
        <w:t xml:space="preserve">Figure </w:t>
      </w:r>
      <w:r w:rsidR="002F4B97">
        <w:rPr>
          <w:rFonts w:ascii="Arial" w:hAnsi="Arial" w:cs="Arial"/>
          <w:b/>
          <w:bCs/>
          <w:lang w:eastAsia="zh-CN"/>
        </w:rPr>
        <w:t>3</w:t>
      </w:r>
      <w:r w:rsidRPr="00673060">
        <w:rPr>
          <w:rFonts w:ascii="Arial" w:hAnsi="Arial" w:cs="Arial"/>
          <w:b/>
          <w:bCs/>
          <w:lang w:eastAsia="zh-CN"/>
        </w:rPr>
        <w:t xml:space="preserve">: Switching between non-overlapped DG-PUSCH transmission and SSB reception </w:t>
      </w:r>
    </w:p>
    <w:p w14:paraId="048A3068" w14:textId="77777777" w:rsidR="002F245F" w:rsidRDefault="002F245F" w:rsidP="002F245F">
      <w:pPr>
        <w:spacing w:after="0"/>
        <w:rPr>
          <w:rFonts w:ascii="Arial" w:hAnsi="Arial" w:cs="Arial"/>
          <w:b/>
          <w:bCs/>
          <w:lang w:eastAsia="zh-CN"/>
        </w:rPr>
      </w:pPr>
    </w:p>
    <w:p w14:paraId="55333502" w14:textId="027CB075" w:rsidR="002F245F" w:rsidRDefault="002F245F" w:rsidP="002F245F">
      <w:pPr>
        <w:spacing w:after="0"/>
        <w:rPr>
          <w:rFonts w:ascii="Arial" w:hAnsi="Arial" w:cs="Arial"/>
          <w:b/>
          <w:bCs/>
          <w:lang w:eastAsia="zh-CN"/>
        </w:rPr>
      </w:pPr>
      <w:r w:rsidRPr="00131EDC">
        <w:rPr>
          <w:rFonts w:ascii="Arial" w:hAnsi="Arial" w:cs="Arial"/>
          <w:b/>
          <w:bCs/>
          <w:lang w:eastAsia="zh-CN"/>
        </w:rPr>
        <w:t xml:space="preserve">Proposal </w:t>
      </w:r>
      <w:r>
        <w:rPr>
          <w:rFonts w:ascii="Arial" w:hAnsi="Arial" w:cs="Arial"/>
          <w:b/>
          <w:bCs/>
          <w:lang w:eastAsia="zh-CN"/>
        </w:rPr>
        <w:t>2</w:t>
      </w:r>
      <w:r w:rsidRPr="00131EDC">
        <w:rPr>
          <w:rFonts w:ascii="Arial" w:hAnsi="Arial" w:cs="Arial"/>
          <w:b/>
          <w:bCs/>
          <w:lang w:eastAsia="zh-CN"/>
        </w:rPr>
        <w:t>:</w:t>
      </w:r>
      <w:r>
        <w:rPr>
          <w:rFonts w:ascii="Arial" w:hAnsi="Arial" w:cs="Arial"/>
          <w:b/>
          <w:bCs/>
          <w:lang w:eastAsia="zh-CN"/>
        </w:rPr>
        <w:t xml:space="preserve"> </w:t>
      </w:r>
    </w:p>
    <w:p w14:paraId="288581CB" w14:textId="6EDB5E26" w:rsidR="002F245F" w:rsidRPr="004E0A0C" w:rsidRDefault="002F245F" w:rsidP="002F245F">
      <w:pPr>
        <w:pStyle w:val="ListParagraph"/>
        <w:numPr>
          <w:ilvl w:val="0"/>
          <w:numId w:val="14"/>
        </w:numPr>
        <w:spacing w:after="0"/>
        <w:rPr>
          <w:rFonts w:ascii="Arial" w:hAnsi="Arial" w:cs="Arial"/>
          <w:i/>
          <w:iCs/>
          <w:lang w:eastAsia="zh-CN"/>
        </w:rPr>
      </w:pPr>
      <w:r w:rsidRPr="004E0A0C">
        <w:rPr>
          <w:rFonts w:ascii="Arial" w:hAnsi="Arial" w:cs="Arial"/>
          <w:i/>
          <w:iCs/>
          <w:lang w:eastAsia="zh-CN"/>
        </w:rPr>
        <w:t>For Case 5, reuse the existing collision handling principles in Rel-15/16 NR for operation on a single carrier /single cell in unpaired spectrum to prioritize the SSB reception (Opt.2) or leave it to UE implementation (Opt.3)</w:t>
      </w:r>
    </w:p>
    <w:p w14:paraId="09D68643" w14:textId="77777777" w:rsidR="00287964" w:rsidRDefault="00287964" w:rsidP="00555640">
      <w:pPr>
        <w:rPr>
          <w:rFonts w:ascii="Arial" w:hAnsi="Arial" w:cs="Arial"/>
          <w:lang w:eastAsia="zh-CN"/>
        </w:rPr>
      </w:pPr>
    </w:p>
    <w:p w14:paraId="149DF4C8" w14:textId="4C96F578" w:rsidR="002F245F" w:rsidRPr="002F245F" w:rsidRDefault="002F245F" w:rsidP="002F245F">
      <w:pPr>
        <w:pStyle w:val="Heading2"/>
        <w:spacing w:before="180" w:after="180"/>
        <w:ind w:left="1134" w:hanging="1134"/>
        <w:rPr>
          <w:rFonts w:ascii="Arial" w:eastAsia="Times New Roman" w:hAnsi="Arial" w:cs="Times New Roman"/>
          <w:color w:val="auto"/>
          <w:sz w:val="32"/>
          <w:szCs w:val="20"/>
          <w:lang w:eastAsia="ja-JP"/>
        </w:rPr>
      </w:pPr>
      <w:r>
        <w:rPr>
          <w:rFonts w:ascii="Arial" w:eastAsia="Times New Roman" w:hAnsi="Arial" w:cs="Times New Roman"/>
          <w:color w:val="auto"/>
          <w:sz w:val="32"/>
          <w:szCs w:val="20"/>
          <w:lang w:eastAsia="ja-JP"/>
        </w:rPr>
        <w:lastRenderedPageBreak/>
        <w:t>2</w:t>
      </w:r>
      <w:r w:rsidRPr="002F245F">
        <w:rPr>
          <w:rFonts w:ascii="Arial" w:eastAsia="Times New Roman" w:hAnsi="Arial" w:cs="Times New Roman"/>
          <w:color w:val="auto"/>
          <w:sz w:val="32"/>
          <w:szCs w:val="20"/>
          <w:lang w:eastAsia="ja-JP"/>
        </w:rPr>
        <w:t>.</w:t>
      </w:r>
      <w:r>
        <w:rPr>
          <w:rFonts w:ascii="Arial" w:eastAsia="Times New Roman" w:hAnsi="Arial" w:cs="Times New Roman"/>
          <w:color w:val="auto"/>
          <w:sz w:val="32"/>
          <w:szCs w:val="20"/>
          <w:lang w:eastAsia="ja-JP"/>
        </w:rPr>
        <w:t xml:space="preserve">3 </w:t>
      </w:r>
      <w:r w:rsidRPr="002F245F">
        <w:rPr>
          <w:rFonts w:ascii="Arial" w:eastAsia="Times New Roman" w:hAnsi="Arial" w:cs="Times New Roman"/>
          <w:color w:val="auto"/>
          <w:sz w:val="32"/>
          <w:szCs w:val="20"/>
          <w:lang w:eastAsia="ja-JP"/>
        </w:rPr>
        <w:t>Case 8: Dynamic or semi-static DL vs. valid RO</w:t>
      </w:r>
    </w:p>
    <w:p w14:paraId="75A564F6" w14:textId="35D10190" w:rsidR="00CF3EC8" w:rsidRDefault="001A05A3" w:rsidP="0054284B">
      <w:pPr>
        <w:rPr>
          <w:rFonts w:ascii="Arial" w:hAnsi="Arial" w:cs="Arial"/>
          <w:lang w:eastAsia="ja-JP"/>
        </w:rPr>
      </w:pPr>
      <w:r w:rsidRPr="001A05A3">
        <w:rPr>
          <w:rFonts w:ascii="Arial" w:hAnsi="Arial" w:cs="Arial"/>
          <w:lang w:eastAsia="ja-JP"/>
        </w:rPr>
        <w:t xml:space="preserve">One </w:t>
      </w:r>
      <w:r>
        <w:rPr>
          <w:rFonts w:ascii="Arial" w:hAnsi="Arial" w:cs="Arial"/>
          <w:lang w:eastAsia="ja-JP"/>
        </w:rPr>
        <w:t xml:space="preserve">FFS aspect for Case 8 is how to define the valid RO for HD-FDD UEs. Two options were extensively discussed in RAN1 105 e-meeting, either follow TDD’s definition (Opt.1) or FDD’s definition (Opt.2). </w:t>
      </w:r>
      <w:r w:rsidR="00AD17A5">
        <w:rPr>
          <w:rFonts w:ascii="Arial" w:hAnsi="Arial" w:cs="Arial"/>
          <w:lang w:eastAsia="ja-JP"/>
        </w:rPr>
        <w:t>The definition of valid RO in TDD and FDD is copied below</w:t>
      </w:r>
      <w:r w:rsidR="005F72D1">
        <w:rPr>
          <w:rFonts w:ascii="Arial" w:hAnsi="Arial" w:cs="Arial"/>
          <w:lang w:eastAsia="ja-JP"/>
        </w:rPr>
        <w:t xml:space="preserve"> (TS 38.213)</w:t>
      </w:r>
      <w:r w:rsidR="00AD17A5">
        <w:rPr>
          <w:rFonts w:ascii="Arial" w:hAnsi="Arial" w:cs="Arial"/>
          <w:lang w:eastAsia="ja-JP"/>
        </w:rPr>
        <w:t xml:space="preserve">: </w:t>
      </w:r>
    </w:p>
    <w:tbl>
      <w:tblPr>
        <w:tblStyle w:val="TableGrid"/>
        <w:tblW w:w="0" w:type="auto"/>
        <w:tblLook w:val="04A0" w:firstRow="1" w:lastRow="0" w:firstColumn="1" w:lastColumn="0" w:noHBand="0" w:noVBand="1"/>
      </w:tblPr>
      <w:tblGrid>
        <w:gridCol w:w="9962"/>
      </w:tblGrid>
      <w:tr w:rsidR="00AD17A5" w14:paraId="7B28093C" w14:textId="77777777" w:rsidTr="00AD17A5">
        <w:tc>
          <w:tcPr>
            <w:tcW w:w="9962" w:type="dxa"/>
          </w:tcPr>
          <w:p w14:paraId="358BCF1B" w14:textId="77777777" w:rsidR="00AD17A5" w:rsidRPr="00AD17A5" w:rsidRDefault="00AD17A5" w:rsidP="00AD17A5">
            <w:pPr>
              <w:rPr>
                <w:rFonts w:ascii="Arial" w:hAnsi="Arial" w:cs="Arial"/>
              </w:rPr>
            </w:pPr>
            <w:r w:rsidRPr="00AD17A5">
              <w:rPr>
                <w:rFonts w:ascii="Arial" w:hAnsi="Arial" w:cs="Arial"/>
              </w:rPr>
              <w:t xml:space="preserve">For paired spectrum </w:t>
            </w:r>
            <w:r w:rsidRPr="00AD17A5">
              <w:rPr>
                <w:rFonts w:ascii="Arial" w:eastAsia="Times New Roman" w:hAnsi="Arial" w:cs="Arial"/>
              </w:rPr>
              <w:t>or supplementary uplink band</w:t>
            </w:r>
            <w:r w:rsidRPr="00AD17A5">
              <w:rPr>
                <w:rFonts w:ascii="Arial" w:hAnsi="Arial" w:cs="Arial"/>
              </w:rPr>
              <w:t xml:space="preserve"> all PRACH occasions are valid. </w:t>
            </w:r>
          </w:p>
          <w:p w14:paraId="4F9511FA" w14:textId="77777777" w:rsidR="00AD17A5" w:rsidRPr="00AD17A5" w:rsidRDefault="00AD17A5" w:rsidP="00AD17A5">
            <w:pPr>
              <w:rPr>
                <w:rFonts w:ascii="Arial" w:hAnsi="Arial" w:cs="Arial"/>
              </w:rPr>
            </w:pPr>
            <w:bookmarkStart w:id="2" w:name="_Hlk29801864"/>
            <w:r w:rsidRPr="00AD17A5">
              <w:rPr>
                <w:rFonts w:ascii="Arial" w:hAnsi="Arial" w:cs="Arial"/>
              </w:rPr>
              <w:t xml:space="preserve">For unpaired spectrum, </w:t>
            </w:r>
          </w:p>
          <w:p w14:paraId="24DF957D" w14:textId="77777777" w:rsidR="00AD17A5" w:rsidRPr="00AD17A5" w:rsidRDefault="00AD17A5" w:rsidP="00AD17A5">
            <w:pPr>
              <w:pStyle w:val="B1"/>
              <w:rPr>
                <w:rFonts w:ascii="Arial" w:hAnsi="Arial" w:cs="Arial"/>
              </w:rPr>
            </w:pPr>
            <w:r w:rsidRPr="00AD17A5">
              <w:rPr>
                <w:rFonts w:ascii="Arial" w:hAnsi="Arial" w:cs="Arial"/>
              </w:rPr>
              <w:t>-</w:t>
            </w:r>
            <w:r w:rsidRPr="00AD17A5">
              <w:rPr>
                <w:rFonts w:ascii="Arial" w:hAnsi="Arial" w:cs="Arial"/>
              </w:rPr>
              <w:tab/>
              <w:t xml:space="preserve">if a UE is not provided </w:t>
            </w:r>
            <w:proofErr w:type="spellStart"/>
            <w:r w:rsidRPr="00AD17A5">
              <w:rPr>
                <w:rFonts w:ascii="Arial" w:hAnsi="Arial" w:cs="Arial"/>
                <w:i/>
              </w:rPr>
              <w:t>tdd</w:t>
            </w:r>
            <w:proofErr w:type="spellEnd"/>
            <w:r w:rsidRPr="00AD17A5">
              <w:rPr>
                <w:rFonts w:ascii="Arial" w:hAnsi="Arial" w:cs="Arial"/>
                <w:i/>
              </w:rPr>
              <w:t>-UL-DL-</w:t>
            </w:r>
            <w:proofErr w:type="spellStart"/>
            <w:r w:rsidRPr="00AD17A5">
              <w:rPr>
                <w:rFonts w:ascii="Arial" w:hAnsi="Arial" w:cs="Arial"/>
                <w:i/>
              </w:rPr>
              <w:t>ConfigurationCommon</w:t>
            </w:r>
            <w:proofErr w:type="spellEnd"/>
            <w:r w:rsidRPr="00AD17A5">
              <w:rPr>
                <w:rFonts w:ascii="Arial" w:hAnsi="Arial" w:cs="Arial"/>
              </w:rPr>
              <w:t xml:space="preserve">, a PRACH occasion </w:t>
            </w:r>
            <w:r w:rsidRPr="00AD17A5">
              <w:rPr>
                <w:rStyle w:val="colour"/>
                <w:rFonts w:ascii="Arial" w:hAnsi="Arial" w:cs="Arial"/>
              </w:rPr>
              <w:t>in a PRACH slot</w:t>
            </w:r>
            <w:r w:rsidRPr="00AD17A5">
              <w:rPr>
                <w:rFonts w:ascii="Arial" w:hAnsi="Arial" w:cs="Arial"/>
              </w:rPr>
              <w:t xml:space="preserve"> is valid if it does not precede a SS/PBCH block in the PRACH slot and starts at least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gap</m:t>
                  </m:r>
                </m:sub>
              </m:sSub>
            </m:oMath>
            <w:r w:rsidRPr="00AD17A5">
              <w:rPr>
                <w:rFonts w:ascii="Arial" w:hAnsi="Arial" w:cs="Arial"/>
              </w:rPr>
              <w:t xml:space="preserve"> symbols after a last SS/PBCH block </w:t>
            </w:r>
            <w:r w:rsidRPr="00AD17A5">
              <w:rPr>
                <w:rFonts w:ascii="Arial" w:hAnsi="Arial" w:cs="Arial"/>
                <w:lang w:val="en-US"/>
              </w:rPr>
              <w:t xml:space="preserve">reception </w:t>
            </w:r>
            <w:r w:rsidRPr="00AD17A5">
              <w:rPr>
                <w:rFonts w:ascii="Arial" w:hAnsi="Arial" w:cs="Arial"/>
              </w:rPr>
              <w:t xml:space="preserve">symbol, where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gap</m:t>
                  </m:r>
                </m:sub>
              </m:sSub>
            </m:oMath>
            <w:r w:rsidRPr="00AD17A5">
              <w:rPr>
                <w:rFonts w:ascii="Arial" w:hAnsi="Arial" w:cs="Arial"/>
              </w:rPr>
              <w:t xml:space="preserve"> is provided in Table 8.1-2</w:t>
            </w:r>
            <w:r w:rsidRPr="00AD17A5">
              <w:rPr>
                <w:rFonts w:ascii="Arial" w:hAnsi="Arial" w:cs="Arial"/>
                <w:lang w:val="en-US"/>
              </w:rPr>
              <w:t xml:space="preserve"> and, </w:t>
            </w:r>
            <w:r w:rsidRPr="00AD17A5">
              <w:rPr>
                <w:rFonts w:ascii="Arial" w:hAnsi="Arial" w:cs="Arial"/>
              </w:rPr>
              <w:t xml:space="preserve">if </w:t>
            </w:r>
            <w:r w:rsidRPr="00AD17A5">
              <w:rPr>
                <w:rFonts w:ascii="Arial" w:hAnsi="Arial" w:cs="Arial"/>
                <w:i/>
                <w:iCs/>
                <w:lang w:val="en-US"/>
              </w:rPr>
              <w:t>c</w:t>
            </w:r>
            <w:proofErr w:type="spellStart"/>
            <w:r w:rsidRPr="00AD17A5">
              <w:rPr>
                <w:rFonts w:ascii="Arial" w:hAnsi="Arial" w:cs="Arial"/>
                <w:i/>
                <w:iCs/>
              </w:rPr>
              <w:t>hannelAccess</w:t>
            </w:r>
            <w:r w:rsidRPr="00AD17A5">
              <w:rPr>
                <w:rFonts w:ascii="Arial" w:hAnsi="Arial" w:cs="Arial"/>
                <w:i/>
                <w:iCs/>
                <w:lang w:eastAsia="zh-CN"/>
              </w:rPr>
              <w:t>Mode</w:t>
            </w:r>
            <w:proofErr w:type="spellEnd"/>
            <w:r w:rsidRPr="00AD17A5">
              <w:rPr>
                <w:rFonts w:ascii="Arial" w:hAnsi="Arial" w:cs="Arial"/>
              </w:rPr>
              <w:t xml:space="preserve"> = </w:t>
            </w:r>
            <w:proofErr w:type="spellStart"/>
            <w:r w:rsidRPr="00AD17A5">
              <w:rPr>
                <w:rFonts w:ascii="Arial" w:hAnsi="Arial" w:cs="Arial"/>
                <w:i/>
                <w:iCs/>
              </w:rPr>
              <w:t>semistatic</w:t>
            </w:r>
            <w:proofErr w:type="spellEnd"/>
            <w:r w:rsidRPr="00AD17A5">
              <w:rPr>
                <w:rFonts w:ascii="Arial" w:hAnsi="Arial" w:cs="Arial"/>
              </w:rPr>
              <w:t xml:space="preserve"> is provided, does not overlap with a set of consecutive symbols before the start of a next channel occupancy time where </w:t>
            </w:r>
            <w:r w:rsidRPr="00AD17A5">
              <w:rPr>
                <w:rFonts w:ascii="Arial" w:hAnsi="Arial" w:cs="Arial"/>
                <w:lang w:val="en-US"/>
              </w:rPr>
              <w:t>the UE does not</w:t>
            </w:r>
            <w:r w:rsidRPr="00AD17A5">
              <w:rPr>
                <w:rFonts w:ascii="Arial" w:hAnsi="Arial" w:cs="Arial"/>
              </w:rPr>
              <w:t xml:space="preserve"> </w:t>
            </w:r>
            <w:proofErr w:type="spellStart"/>
            <w:r w:rsidRPr="00AD17A5">
              <w:rPr>
                <w:rFonts w:ascii="Arial" w:hAnsi="Arial" w:cs="Arial"/>
              </w:rPr>
              <w:t>transmi</w:t>
            </w:r>
            <w:proofErr w:type="spellEnd"/>
            <w:r w:rsidRPr="00AD17A5">
              <w:rPr>
                <w:rFonts w:ascii="Arial" w:hAnsi="Arial" w:cs="Arial"/>
                <w:lang w:val="en-US"/>
              </w:rPr>
              <w:t>t</w:t>
            </w:r>
            <w:r w:rsidRPr="00AD17A5">
              <w:rPr>
                <w:rFonts w:ascii="Arial" w:hAnsi="Arial" w:cs="Arial"/>
              </w:rPr>
              <w:t xml:space="preserve"> [15, TS 37.213].</w:t>
            </w:r>
          </w:p>
          <w:p w14:paraId="3076A4F1" w14:textId="77777777" w:rsidR="00AD17A5" w:rsidRPr="00AD17A5" w:rsidRDefault="00AD17A5" w:rsidP="00AD17A5">
            <w:pPr>
              <w:pStyle w:val="B2"/>
              <w:rPr>
                <w:rFonts w:ascii="Arial" w:hAnsi="Arial" w:cs="Arial"/>
                <w:lang w:eastAsia="zh-CN"/>
              </w:rPr>
            </w:pPr>
            <w:r w:rsidRPr="00AD17A5">
              <w:rPr>
                <w:rFonts w:ascii="Arial" w:hAnsi="Arial" w:cs="Arial"/>
              </w:rPr>
              <w:t>-</w:t>
            </w:r>
            <w:r w:rsidRPr="00AD17A5">
              <w:rPr>
                <w:rFonts w:ascii="Arial" w:hAnsi="Arial" w:cs="Arial"/>
              </w:rPr>
              <w:tab/>
              <w:t>the</w:t>
            </w:r>
            <w:r w:rsidRPr="00AD17A5">
              <w:rPr>
                <w:rFonts w:ascii="Arial" w:eastAsia="MS Mincho" w:hAnsi="Arial" w:cs="Arial"/>
              </w:rPr>
              <w:t xml:space="preserve"> candidate SS/PBCH block</w:t>
            </w:r>
            <w:r w:rsidRPr="00AD17A5">
              <w:rPr>
                <w:rFonts w:ascii="Arial" w:hAnsi="Arial" w:cs="Arial"/>
              </w:rPr>
              <w:t xml:space="preserve"> index of the SS/PBCH block </w:t>
            </w:r>
            <w:r w:rsidRPr="00AD17A5">
              <w:rPr>
                <w:rFonts w:ascii="Arial" w:eastAsia="MS Mincho" w:hAnsi="Arial" w:cs="Arial"/>
              </w:rPr>
              <w:t>corresponds to the SS/PBCH block index</w:t>
            </w:r>
            <w:r w:rsidRPr="00AD17A5">
              <w:rPr>
                <w:rFonts w:ascii="Arial" w:hAnsi="Arial" w:cs="Arial"/>
              </w:rPr>
              <w:t xml:space="preserve"> </w:t>
            </w:r>
            <w:r w:rsidRPr="00AD17A5">
              <w:rPr>
                <w:rFonts w:ascii="Arial" w:hAnsi="Arial" w:cs="Arial"/>
                <w:lang w:eastAsia="zh-CN"/>
              </w:rPr>
              <w:t>provided by</w:t>
            </w:r>
            <w:r w:rsidRPr="00AD17A5">
              <w:rPr>
                <w:rFonts w:ascii="Arial" w:hAnsi="Arial" w:cs="Arial"/>
              </w:rPr>
              <w:t xml:space="preserve"> </w:t>
            </w:r>
            <w:proofErr w:type="spellStart"/>
            <w:r w:rsidRPr="00AD17A5">
              <w:rPr>
                <w:rFonts w:ascii="Arial" w:hAnsi="Arial" w:cs="Arial"/>
                <w:i/>
              </w:rPr>
              <w:t>ssb-PositionsInBurst</w:t>
            </w:r>
            <w:proofErr w:type="spellEnd"/>
            <w:r w:rsidRPr="00AD17A5">
              <w:rPr>
                <w:rFonts w:ascii="Arial" w:hAnsi="Arial" w:cs="Arial"/>
              </w:rPr>
              <w:t xml:space="preserve"> </w:t>
            </w:r>
            <w:r w:rsidRPr="00AD17A5">
              <w:rPr>
                <w:rFonts w:ascii="Arial" w:hAnsi="Arial" w:cs="Arial"/>
                <w:lang w:val="en-US"/>
              </w:rPr>
              <w:t xml:space="preserve">in </w:t>
            </w:r>
            <w:r w:rsidRPr="00AD17A5">
              <w:rPr>
                <w:rFonts w:ascii="Arial" w:hAnsi="Arial" w:cs="Arial"/>
                <w:i/>
              </w:rPr>
              <w:t>S</w:t>
            </w:r>
            <w:r w:rsidRPr="00AD17A5">
              <w:rPr>
                <w:rFonts w:ascii="Arial" w:hAnsi="Arial" w:cs="Arial"/>
                <w:i/>
                <w:lang w:eastAsia="zh-CN"/>
              </w:rPr>
              <w:t>IB</w:t>
            </w:r>
            <w:r w:rsidRPr="00AD17A5">
              <w:rPr>
                <w:rFonts w:ascii="Arial" w:hAnsi="Arial" w:cs="Arial"/>
                <w:i/>
              </w:rPr>
              <w:t>1</w:t>
            </w:r>
            <w:r w:rsidRPr="00AD17A5">
              <w:rPr>
                <w:rFonts w:ascii="Arial" w:hAnsi="Arial" w:cs="Arial"/>
              </w:rPr>
              <w:t xml:space="preserve"> or in </w:t>
            </w:r>
            <w:proofErr w:type="spellStart"/>
            <w:r w:rsidRPr="00AD17A5">
              <w:rPr>
                <w:rFonts w:ascii="Arial" w:hAnsi="Arial" w:cs="Arial"/>
                <w:i/>
              </w:rPr>
              <w:t>ServingCellConfigCommon</w:t>
            </w:r>
            <w:proofErr w:type="spellEnd"/>
            <w:r w:rsidRPr="00AD17A5">
              <w:rPr>
                <w:rFonts w:ascii="Arial" w:hAnsi="Arial" w:cs="Arial"/>
                <w:lang w:eastAsia="zh-CN"/>
              </w:rPr>
              <w:t xml:space="preserve"> </w:t>
            </w:r>
            <w:r w:rsidRPr="00AD17A5">
              <w:rPr>
                <w:rFonts w:ascii="Arial" w:hAnsi="Arial" w:cs="Arial"/>
                <w:lang w:val="en-US" w:eastAsia="zh-CN"/>
              </w:rPr>
              <w:t xml:space="preserve">, </w:t>
            </w:r>
            <w:r w:rsidRPr="00AD17A5">
              <w:rPr>
                <w:rFonts w:ascii="Arial" w:eastAsia="MS Mincho" w:hAnsi="Arial" w:cs="Arial"/>
              </w:rPr>
              <w:t>as described in clause 4.1</w:t>
            </w:r>
          </w:p>
          <w:p w14:paraId="52A284CC" w14:textId="77777777" w:rsidR="00AD17A5" w:rsidRPr="00AD17A5" w:rsidRDefault="00AD17A5" w:rsidP="00AD17A5">
            <w:pPr>
              <w:pStyle w:val="B1"/>
              <w:rPr>
                <w:rFonts w:ascii="Arial" w:hAnsi="Arial" w:cs="Arial"/>
              </w:rPr>
            </w:pPr>
            <w:r w:rsidRPr="00AD17A5">
              <w:rPr>
                <w:rFonts w:ascii="Arial" w:hAnsi="Arial" w:cs="Arial"/>
                <w:lang w:eastAsia="zh-CN"/>
              </w:rPr>
              <w:t>-</w:t>
            </w:r>
            <w:r w:rsidRPr="00AD17A5">
              <w:rPr>
                <w:rFonts w:ascii="Arial" w:hAnsi="Arial" w:cs="Arial"/>
                <w:lang w:eastAsia="zh-CN"/>
              </w:rPr>
              <w:tab/>
              <w:t xml:space="preserve">If a UE is provided </w:t>
            </w:r>
            <w:proofErr w:type="spellStart"/>
            <w:r w:rsidRPr="00AD17A5">
              <w:rPr>
                <w:rFonts w:ascii="Arial" w:hAnsi="Arial" w:cs="Arial"/>
                <w:i/>
                <w:lang w:val="en-US"/>
              </w:rPr>
              <w:t>tdd</w:t>
            </w:r>
            <w:proofErr w:type="spellEnd"/>
            <w:r w:rsidRPr="00AD17A5">
              <w:rPr>
                <w:rFonts w:ascii="Arial" w:hAnsi="Arial" w:cs="Arial"/>
                <w:i/>
                <w:lang w:val="en-US"/>
              </w:rPr>
              <w:t>-</w:t>
            </w:r>
            <w:r w:rsidRPr="00AD17A5">
              <w:rPr>
                <w:rFonts w:ascii="Arial" w:hAnsi="Arial" w:cs="Arial"/>
                <w:i/>
              </w:rPr>
              <w:t>UL-DL-</w:t>
            </w:r>
            <w:proofErr w:type="spellStart"/>
            <w:r w:rsidRPr="00AD17A5">
              <w:rPr>
                <w:rFonts w:ascii="Arial" w:hAnsi="Arial" w:cs="Arial"/>
                <w:i/>
                <w:lang w:val="en-US"/>
              </w:rPr>
              <w:t>ConfigurationCommon</w:t>
            </w:r>
            <w:proofErr w:type="spellEnd"/>
            <w:r w:rsidRPr="00AD17A5">
              <w:rPr>
                <w:rFonts w:ascii="Arial" w:hAnsi="Arial" w:cs="Arial"/>
              </w:rPr>
              <w:t xml:space="preserve">, a PRACH occasion </w:t>
            </w:r>
            <w:r w:rsidRPr="00AD17A5">
              <w:rPr>
                <w:rStyle w:val="colour"/>
                <w:rFonts w:ascii="Arial" w:hAnsi="Arial" w:cs="Arial"/>
              </w:rPr>
              <w:t>in a PRACH slot</w:t>
            </w:r>
            <w:r w:rsidRPr="00AD17A5">
              <w:rPr>
                <w:rFonts w:ascii="Arial" w:hAnsi="Arial" w:cs="Arial"/>
              </w:rPr>
              <w:t xml:space="preserve"> is valid if </w:t>
            </w:r>
          </w:p>
          <w:p w14:paraId="3FCD5862" w14:textId="77777777" w:rsidR="00AD17A5" w:rsidRPr="00AD17A5" w:rsidRDefault="00AD17A5" w:rsidP="00AD17A5">
            <w:pPr>
              <w:pStyle w:val="B2"/>
              <w:rPr>
                <w:rFonts w:ascii="Arial" w:hAnsi="Arial" w:cs="Arial"/>
              </w:rPr>
            </w:pPr>
            <w:r w:rsidRPr="00AD17A5">
              <w:rPr>
                <w:rFonts w:ascii="Arial" w:hAnsi="Arial" w:cs="Arial"/>
              </w:rPr>
              <w:t>-</w:t>
            </w:r>
            <w:r w:rsidRPr="00AD17A5">
              <w:rPr>
                <w:rFonts w:ascii="Arial" w:hAnsi="Arial" w:cs="Arial"/>
              </w:rPr>
              <w:tab/>
              <w:t>it is within UL symbols</w:t>
            </w:r>
            <w:r w:rsidRPr="00AD17A5">
              <w:rPr>
                <w:rFonts w:ascii="Arial" w:hAnsi="Arial" w:cs="Arial"/>
                <w:lang w:val="en-US"/>
              </w:rPr>
              <w:t xml:space="preserve">, </w:t>
            </w:r>
            <w:r w:rsidRPr="00AD17A5">
              <w:rPr>
                <w:rFonts w:ascii="Arial" w:hAnsi="Arial" w:cs="Arial"/>
              </w:rPr>
              <w:t xml:space="preserve">or </w:t>
            </w:r>
          </w:p>
          <w:p w14:paraId="43C46C03" w14:textId="77777777" w:rsidR="00AD17A5" w:rsidRPr="00AD17A5" w:rsidRDefault="00AD17A5" w:rsidP="00AD17A5">
            <w:pPr>
              <w:pStyle w:val="B2"/>
              <w:rPr>
                <w:rFonts w:ascii="Arial" w:hAnsi="Arial" w:cs="Arial"/>
                <w:i/>
              </w:rPr>
            </w:pPr>
            <w:r w:rsidRPr="00AD17A5">
              <w:rPr>
                <w:rFonts w:ascii="Arial" w:hAnsi="Arial" w:cs="Arial"/>
              </w:rPr>
              <w:t>-</w:t>
            </w:r>
            <w:r w:rsidRPr="00AD17A5">
              <w:rPr>
                <w:rFonts w:ascii="Arial" w:hAnsi="Arial" w:cs="Arial"/>
              </w:rPr>
              <w:tab/>
            </w:r>
            <w:r w:rsidRPr="00AD17A5">
              <w:rPr>
                <w:rFonts w:ascii="Arial" w:hAnsi="Arial" w:cs="Arial"/>
                <w:lang w:val="en-US"/>
              </w:rPr>
              <w:t xml:space="preserve">it does not precede a SS/PBCH block in the PRACH slot and </w:t>
            </w:r>
            <w:r w:rsidRPr="00AD17A5">
              <w:rPr>
                <w:rFonts w:ascii="Arial" w:hAnsi="Arial" w:cs="Arial"/>
              </w:rPr>
              <w:t>starts at least</w:t>
            </w:r>
            <w:r w:rsidRPr="00AD17A5">
              <w:rPr>
                <w:rFonts w:ascii="Arial" w:hAnsi="Arial" w:cs="Arial"/>
                <w:lang w:val="en-US"/>
              </w:rPr>
              <w:t xml:space="preserve">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gap</m:t>
                  </m:r>
                </m:sub>
              </m:sSub>
            </m:oMath>
            <w:r w:rsidRPr="00AD17A5">
              <w:rPr>
                <w:rFonts w:ascii="Arial" w:hAnsi="Arial" w:cs="Arial"/>
              </w:rPr>
              <w:t xml:space="preserve"> symbols after a last downlink symbol and at least</w:t>
            </w:r>
            <w:r w:rsidRPr="00AD17A5">
              <w:rPr>
                <w:rFonts w:ascii="Arial" w:hAnsi="Arial" w:cs="Arial"/>
                <w:lang w:val="en-US"/>
              </w:rPr>
              <w:t xml:space="preserve">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gap</m:t>
                  </m:r>
                </m:sub>
              </m:sSub>
            </m:oMath>
            <w:r w:rsidRPr="00AD17A5">
              <w:rPr>
                <w:rFonts w:ascii="Arial" w:hAnsi="Arial" w:cs="Arial"/>
              </w:rPr>
              <w:t xml:space="preserve"> symbols after a last SS/PBCH block symbol</w:t>
            </w:r>
            <w:r w:rsidRPr="00AD17A5">
              <w:rPr>
                <w:rFonts w:ascii="Arial" w:hAnsi="Arial" w:cs="Arial"/>
                <w:lang w:val="en-US"/>
              </w:rPr>
              <w:t>,</w:t>
            </w:r>
            <w:r w:rsidRPr="00AD17A5">
              <w:rPr>
                <w:rFonts w:ascii="Arial" w:hAnsi="Arial" w:cs="Arial"/>
              </w:rPr>
              <w:t xml:space="preserve"> where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gap</m:t>
                  </m:r>
                </m:sub>
              </m:sSub>
            </m:oMath>
            <w:r w:rsidRPr="00AD17A5">
              <w:rPr>
                <w:rFonts w:ascii="Arial" w:hAnsi="Arial" w:cs="Arial"/>
              </w:rPr>
              <w:t xml:space="preserve"> is provided in Table 8.</w:t>
            </w:r>
            <w:r w:rsidRPr="00AD17A5">
              <w:rPr>
                <w:rFonts w:ascii="Arial" w:hAnsi="Arial" w:cs="Arial"/>
                <w:lang w:val="en-US"/>
              </w:rPr>
              <w:t>1</w:t>
            </w:r>
            <w:r w:rsidRPr="00AD17A5">
              <w:rPr>
                <w:rFonts w:ascii="Arial" w:hAnsi="Arial" w:cs="Arial"/>
              </w:rPr>
              <w:t>-2</w:t>
            </w:r>
            <w:r w:rsidRPr="00AD17A5">
              <w:rPr>
                <w:rFonts w:ascii="Arial" w:hAnsi="Arial" w:cs="Arial"/>
                <w:lang w:val="en-US"/>
              </w:rPr>
              <w:t xml:space="preserve">, </w:t>
            </w:r>
            <w:r w:rsidRPr="00AD17A5">
              <w:rPr>
                <w:rFonts w:ascii="Arial" w:hAnsi="Arial" w:cs="Arial"/>
              </w:rPr>
              <w:t xml:space="preserve">and if </w:t>
            </w:r>
            <w:r w:rsidRPr="00AD17A5">
              <w:rPr>
                <w:rFonts w:ascii="Arial" w:hAnsi="Arial" w:cs="Arial"/>
                <w:i/>
                <w:lang w:val="en-US"/>
              </w:rPr>
              <w:t>c</w:t>
            </w:r>
            <w:proofErr w:type="spellStart"/>
            <w:r w:rsidRPr="00AD17A5">
              <w:rPr>
                <w:rFonts w:ascii="Arial" w:hAnsi="Arial" w:cs="Arial"/>
                <w:i/>
              </w:rPr>
              <w:t>hannelAccess</w:t>
            </w:r>
            <w:r w:rsidRPr="00AD17A5">
              <w:rPr>
                <w:rFonts w:ascii="Arial" w:hAnsi="Arial" w:cs="Arial"/>
                <w:i/>
                <w:lang w:val="en-US"/>
              </w:rPr>
              <w:t>Mode</w:t>
            </w:r>
            <w:proofErr w:type="spellEnd"/>
            <w:r w:rsidRPr="00AD17A5">
              <w:rPr>
                <w:rFonts w:ascii="Arial" w:hAnsi="Arial" w:cs="Arial"/>
              </w:rPr>
              <w:t xml:space="preserve"> = </w:t>
            </w:r>
            <w:proofErr w:type="spellStart"/>
            <w:r w:rsidRPr="00AD17A5">
              <w:rPr>
                <w:rFonts w:ascii="Arial" w:hAnsi="Arial" w:cs="Arial"/>
                <w:i/>
              </w:rPr>
              <w:t>semistatic</w:t>
            </w:r>
            <w:proofErr w:type="spellEnd"/>
            <w:r w:rsidRPr="00AD17A5">
              <w:rPr>
                <w:rFonts w:ascii="Arial" w:hAnsi="Arial" w:cs="Arial"/>
              </w:rPr>
              <w:t xml:space="preserve"> is provided, does not overlap with a set of consecutive symbols before the start of a next channel occupancy time where there shall not be any transmissions, as described in [15, TS 37.213]</w:t>
            </w:r>
          </w:p>
          <w:p w14:paraId="635CD36E" w14:textId="3DB8AFFA" w:rsidR="00AD17A5" w:rsidRPr="00AD17A5" w:rsidRDefault="00AD17A5" w:rsidP="00AD17A5">
            <w:pPr>
              <w:pStyle w:val="B3"/>
            </w:pPr>
            <w:r w:rsidRPr="00AD17A5">
              <w:rPr>
                <w:rFonts w:ascii="Arial" w:hAnsi="Arial" w:cs="Arial"/>
              </w:rPr>
              <w:t>-</w:t>
            </w:r>
            <w:r w:rsidRPr="00AD17A5">
              <w:rPr>
                <w:rFonts w:ascii="Arial" w:hAnsi="Arial" w:cs="Arial"/>
              </w:rPr>
              <w:tab/>
              <w:t xml:space="preserve">the </w:t>
            </w:r>
            <w:r w:rsidRPr="00AD17A5">
              <w:rPr>
                <w:rFonts w:ascii="Arial" w:eastAsia="MS Mincho" w:hAnsi="Arial" w:cs="Arial"/>
              </w:rPr>
              <w:t xml:space="preserve">candidate SS/PBCH block </w:t>
            </w:r>
            <w:r w:rsidRPr="00AD17A5">
              <w:rPr>
                <w:rFonts w:ascii="Arial" w:hAnsi="Arial" w:cs="Arial"/>
              </w:rPr>
              <w:t xml:space="preserve">index of the SS/PBCH block </w:t>
            </w:r>
            <w:r w:rsidRPr="00AD17A5">
              <w:rPr>
                <w:rFonts w:ascii="Arial" w:eastAsia="MS Mincho" w:hAnsi="Arial" w:cs="Arial"/>
              </w:rPr>
              <w:t>corresponds to the SS/PBCH block index</w:t>
            </w:r>
            <w:r w:rsidRPr="00AD17A5">
              <w:rPr>
                <w:rFonts w:ascii="Arial" w:hAnsi="Arial" w:cs="Arial"/>
              </w:rPr>
              <w:t xml:space="preserve"> </w:t>
            </w:r>
            <w:r w:rsidRPr="00AD17A5">
              <w:rPr>
                <w:rFonts w:ascii="Arial" w:hAnsi="Arial" w:cs="Arial"/>
                <w:lang w:eastAsia="zh-CN"/>
              </w:rPr>
              <w:t>provided by</w:t>
            </w:r>
            <w:r w:rsidRPr="00AD17A5">
              <w:rPr>
                <w:rFonts w:ascii="Arial" w:hAnsi="Arial" w:cs="Arial"/>
              </w:rPr>
              <w:t xml:space="preserve"> </w:t>
            </w:r>
            <w:r w:rsidRPr="00AD17A5">
              <w:rPr>
                <w:rFonts w:ascii="Arial" w:hAnsi="Arial" w:cs="Arial"/>
                <w:i/>
              </w:rPr>
              <w:t>ssb-PositionsInBurst</w:t>
            </w:r>
            <w:r w:rsidRPr="00AD17A5">
              <w:rPr>
                <w:rFonts w:ascii="Arial" w:hAnsi="Arial" w:cs="Arial"/>
              </w:rPr>
              <w:t xml:space="preserve"> </w:t>
            </w:r>
            <w:r w:rsidRPr="00AD17A5">
              <w:rPr>
                <w:rFonts w:ascii="Arial" w:hAnsi="Arial" w:cs="Arial"/>
                <w:lang w:val="en-US"/>
              </w:rPr>
              <w:t xml:space="preserve">in </w:t>
            </w:r>
            <w:r w:rsidRPr="00AD17A5">
              <w:rPr>
                <w:rFonts w:ascii="Arial" w:hAnsi="Arial" w:cs="Arial"/>
                <w:i/>
              </w:rPr>
              <w:t>S</w:t>
            </w:r>
            <w:r w:rsidRPr="00AD17A5">
              <w:rPr>
                <w:rFonts w:ascii="Arial" w:hAnsi="Arial" w:cs="Arial"/>
                <w:i/>
                <w:lang w:eastAsia="zh-CN"/>
              </w:rPr>
              <w:t>IB</w:t>
            </w:r>
            <w:r w:rsidRPr="00AD17A5">
              <w:rPr>
                <w:rFonts w:ascii="Arial" w:hAnsi="Arial" w:cs="Arial"/>
                <w:i/>
              </w:rPr>
              <w:t>1</w:t>
            </w:r>
            <w:r w:rsidRPr="00AD17A5">
              <w:rPr>
                <w:rFonts w:ascii="Arial" w:hAnsi="Arial" w:cs="Arial"/>
              </w:rPr>
              <w:t xml:space="preserve"> or in </w:t>
            </w:r>
            <w:r w:rsidRPr="00AD17A5">
              <w:rPr>
                <w:rFonts w:ascii="Arial" w:hAnsi="Arial" w:cs="Arial"/>
                <w:i/>
              </w:rPr>
              <w:t>ServingCellConfigCommon</w:t>
            </w:r>
            <w:r w:rsidRPr="00AD17A5">
              <w:rPr>
                <w:rFonts w:ascii="Arial" w:hAnsi="Arial" w:cs="Arial"/>
              </w:rPr>
              <w:t xml:space="preserve">, </w:t>
            </w:r>
            <w:r w:rsidRPr="00AD17A5">
              <w:rPr>
                <w:rFonts w:ascii="Arial" w:eastAsia="MS Mincho" w:hAnsi="Arial" w:cs="Arial"/>
              </w:rPr>
              <w:t>as described in clause 4.1</w:t>
            </w:r>
            <w:r w:rsidRPr="00AD17A5">
              <w:rPr>
                <w:rFonts w:ascii="Arial" w:hAnsi="Arial" w:cs="Arial"/>
              </w:rPr>
              <w:t>.</w:t>
            </w:r>
            <w:r w:rsidRPr="001955EA">
              <w:t xml:space="preserve"> </w:t>
            </w:r>
            <w:bookmarkEnd w:id="2"/>
          </w:p>
        </w:tc>
      </w:tr>
    </w:tbl>
    <w:p w14:paraId="27B4A260" w14:textId="45750D23" w:rsidR="00AD17A5" w:rsidRDefault="00AD17A5" w:rsidP="0054284B">
      <w:pPr>
        <w:rPr>
          <w:rFonts w:ascii="Arial" w:hAnsi="Arial" w:cs="Arial"/>
          <w:lang w:eastAsia="ja-JP"/>
        </w:rPr>
      </w:pPr>
    </w:p>
    <w:p w14:paraId="70EA6724" w14:textId="77777777" w:rsidR="00204D5B" w:rsidRDefault="00C82A0A" w:rsidP="00CB00E6">
      <w:pPr>
        <w:jc w:val="both"/>
        <w:rPr>
          <w:rFonts w:ascii="Arial" w:hAnsi="Arial" w:cs="Arial"/>
          <w:lang w:eastAsia="ja-JP"/>
        </w:rPr>
      </w:pPr>
      <w:r>
        <w:rPr>
          <w:rFonts w:ascii="Arial" w:hAnsi="Arial" w:cs="Arial"/>
          <w:lang w:eastAsia="ja-JP"/>
        </w:rPr>
        <w:t xml:space="preserve">Based on the specification above, all ROs are valid in FDD system. However, some of configured ROs maybe invalid in TDD e.g., when they are overlapped with SSB or in UL symbols when cell-specific TDD UL/DL configuration is provided. </w:t>
      </w:r>
      <w:r w:rsidR="00204D5B">
        <w:rPr>
          <w:rFonts w:ascii="Arial" w:hAnsi="Arial" w:cs="Arial"/>
          <w:lang w:eastAsia="ja-JP"/>
        </w:rPr>
        <w:t>Note that t</w:t>
      </w:r>
      <w:r>
        <w:rPr>
          <w:rFonts w:ascii="Arial" w:hAnsi="Arial" w:cs="Arial"/>
          <w:lang w:eastAsia="ja-JP"/>
        </w:rPr>
        <w:t xml:space="preserve">he valid ROs are used for the SSB-to-RO mapping during random access procedure. </w:t>
      </w:r>
    </w:p>
    <w:p w14:paraId="3685D381" w14:textId="6B895694" w:rsidR="00C82A0A" w:rsidRDefault="005F72D1" w:rsidP="00CB00E6">
      <w:pPr>
        <w:jc w:val="both"/>
        <w:rPr>
          <w:rFonts w:ascii="Arial" w:hAnsi="Arial" w:cs="Arial"/>
          <w:lang w:eastAsia="ja-JP"/>
        </w:rPr>
      </w:pPr>
      <w:r>
        <w:rPr>
          <w:rFonts w:ascii="Arial" w:hAnsi="Arial" w:cs="Arial"/>
          <w:lang w:eastAsia="ja-JP"/>
        </w:rPr>
        <w:t>For a FDD cell, there are both FD-FDD non-Redcap UEs, FD-FDD Redcap UEs and HD-FDD Redcap UEs. For FD-FDD UEs, regardless of Redcap or non-Redcap, valid RO defined for FDD system would be applied and used for SSB-to-RO mapping. Using valid</w:t>
      </w:r>
      <w:r w:rsidR="00FA417B">
        <w:rPr>
          <w:rFonts w:ascii="Arial" w:hAnsi="Arial" w:cs="Arial"/>
          <w:lang w:eastAsia="ja-JP"/>
        </w:rPr>
        <w:t xml:space="preserve"> RO</w:t>
      </w:r>
      <w:r>
        <w:rPr>
          <w:rFonts w:ascii="Arial" w:hAnsi="Arial" w:cs="Arial"/>
          <w:lang w:eastAsia="ja-JP"/>
        </w:rPr>
        <w:t xml:space="preserve"> definition in TDD (i.e., Opt.</w:t>
      </w:r>
      <w:r w:rsidR="00FA417B">
        <w:rPr>
          <w:rFonts w:ascii="Arial" w:hAnsi="Arial" w:cs="Arial"/>
          <w:lang w:eastAsia="ja-JP"/>
        </w:rPr>
        <w:t>1</w:t>
      </w:r>
      <w:r>
        <w:rPr>
          <w:rFonts w:ascii="Arial" w:hAnsi="Arial" w:cs="Arial"/>
          <w:lang w:eastAsia="ja-JP"/>
        </w:rPr>
        <w:t xml:space="preserve">) for HD-FDD Redcap UEs would result in different SSB-to-RO mapping in a same FDD cell and causes RO detection failure at a gNB side. Although this can be solved by configuring separate ROs for FD-FDD and HD-FDD UEs, it will unnecessarily increase the signalling overhead and gNB complexity.     </w:t>
      </w:r>
      <w:r w:rsidR="00C82A0A">
        <w:rPr>
          <w:rFonts w:ascii="Arial" w:hAnsi="Arial" w:cs="Arial"/>
          <w:lang w:eastAsia="ja-JP"/>
        </w:rPr>
        <w:t xml:space="preserve"> </w:t>
      </w:r>
    </w:p>
    <w:p w14:paraId="249C100E" w14:textId="0C16E477" w:rsidR="00B936A8" w:rsidRDefault="00B936A8" w:rsidP="00B936A8">
      <w:pPr>
        <w:spacing w:after="0"/>
        <w:rPr>
          <w:rFonts w:ascii="Arial" w:hAnsi="Arial" w:cs="Arial"/>
          <w:b/>
          <w:bCs/>
          <w:lang w:eastAsia="zh-CN"/>
        </w:rPr>
      </w:pPr>
      <w:r w:rsidRPr="00131EDC">
        <w:rPr>
          <w:rFonts w:ascii="Arial" w:hAnsi="Arial" w:cs="Arial"/>
          <w:b/>
          <w:bCs/>
          <w:lang w:eastAsia="zh-CN"/>
        </w:rPr>
        <w:t xml:space="preserve">Proposal </w:t>
      </w:r>
      <w:r>
        <w:rPr>
          <w:rFonts w:ascii="Arial" w:hAnsi="Arial" w:cs="Arial"/>
          <w:b/>
          <w:bCs/>
          <w:lang w:eastAsia="zh-CN"/>
        </w:rPr>
        <w:t>3</w:t>
      </w:r>
      <w:r w:rsidRPr="00131EDC">
        <w:rPr>
          <w:rFonts w:ascii="Arial" w:hAnsi="Arial" w:cs="Arial"/>
          <w:b/>
          <w:bCs/>
          <w:lang w:eastAsia="zh-CN"/>
        </w:rPr>
        <w:t>:</w:t>
      </w:r>
      <w:r>
        <w:rPr>
          <w:rFonts w:ascii="Arial" w:hAnsi="Arial" w:cs="Arial"/>
          <w:b/>
          <w:bCs/>
          <w:lang w:eastAsia="zh-CN"/>
        </w:rPr>
        <w:t xml:space="preserve"> </w:t>
      </w:r>
    </w:p>
    <w:p w14:paraId="48C7AB3E" w14:textId="260047E4" w:rsidR="00AD17A5" w:rsidRPr="00B936A8" w:rsidRDefault="00B936A8" w:rsidP="00B936A8">
      <w:pPr>
        <w:pStyle w:val="ListParagraph"/>
        <w:numPr>
          <w:ilvl w:val="0"/>
          <w:numId w:val="17"/>
        </w:numPr>
        <w:rPr>
          <w:rFonts w:ascii="Arial" w:hAnsi="Arial" w:cs="Arial"/>
          <w:i/>
          <w:iCs/>
          <w:lang w:eastAsia="ja-JP"/>
        </w:rPr>
      </w:pPr>
      <w:r w:rsidRPr="00B936A8">
        <w:rPr>
          <w:rFonts w:ascii="Arial" w:hAnsi="Arial" w:cs="Arial"/>
          <w:i/>
          <w:iCs/>
          <w:lang w:eastAsia="ja-JP"/>
        </w:rPr>
        <w:t>For HD-FDD UEs, all the ROs configured by SIB1 for a given serving cell are valid RO and used for mapping between SSBs and ROs in an Association Pattern Period</w:t>
      </w:r>
      <w:r>
        <w:rPr>
          <w:rFonts w:ascii="Arial" w:hAnsi="Arial" w:cs="Arial"/>
          <w:i/>
          <w:iCs/>
          <w:lang w:eastAsia="ja-JP"/>
        </w:rPr>
        <w:t xml:space="preserve"> (i.e., follow FDD’s valid RO definition)</w:t>
      </w:r>
      <w:r w:rsidRPr="00B936A8">
        <w:rPr>
          <w:rFonts w:ascii="Arial" w:hAnsi="Arial" w:cs="Arial"/>
          <w:i/>
          <w:iCs/>
          <w:lang w:eastAsia="ja-JP"/>
        </w:rPr>
        <w:t xml:space="preserve">. </w:t>
      </w:r>
    </w:p>
    <w:p w14:paraId="259CD8F4" w14:textId="77777777" w:rsidR="00F16864" w:rsidRDefault="00F16864" w:rsidP="0054284B">
      <w:pPr>
        <w:rPr>
          <w:lang w:eastAsia="ja-JP"/>
        </w:rPr>
      </w:pPr>
    </w:p>
    <w:p w14:paraId="2957780F" w14:textId="77777777" w:rsidR="00FA417B" w:rsidRDefault="00FA417B" w:rsidP="0054284B">
      <w:pPr>
        <w:rPr>
          <w:rFonts w:ascii="Arial" w:hAnsi="Arial" w:cs="Arial"/>
          <w:lang w:eastAsia="ja-JP"/>
        </w:rPr>
      </w:pPr>
      <w:r w:rsidRPr="00FA417B">
        <w:rPr>
          <w:rFonts w:ascii="Arial" w:hAnsi="Arial" w:cs="Arial"/>
          <w:lang w:eastAsia="ja-JP"/>
        </w:rPr>
        <w:t>Follow</w:t>
      </w:r>
      <w:r>
        <w:rPr>
          <w:rFonts w:ascii="Arial" w:hAnsi="Arial" w:cs="Arial"/>
          <w:lang w:eastAsia="ja-JP"/>
        </w:rPr>
        <w:t xml:space="preserve">ing FDD rule, since any RO is valid, collision handling rules need to be defined at least for the following sub-cases in accordance with the discussions in RAN1 105-e meeting: </w:t>
      </w:r>
    </w:p>
    <w:p w14:paraId="22415DD2" w14:textId="711B3733" w:rsidR="00FA417B" w:rsidRDefault="00FA417B" w:rsidP="00FA417B">
      <w:pPr>
        <w:pStyle w:val="ListParagraph"/>
        <w:numPr>
          <w:ilvl w:val="1"/>
          <w:numId w:val="17"/>
        </w:numPr>
        <w:rPr>
          <w:rFonts w:ascii="Arial" w:hAnsi="Arial" w:cs="Arial"/>
          <w:lang w:eastAsia="ja-JP"/>
        </w:rPr>
      </w:pPr>
      <w:r>
        <w:rPr>
          <w:rFonts w:ascii="Arial" w:hAnsi="Arial" w:cs="Arial"/>
          <w:lang w:eastAsia="ja-JP"/>
        </w:rPr>
        <w:t>Case 8-1: Valid RO overlaps with SSB</w:t>
      </w:r>
    </w:p>
    <w:p w14:paraId="47695AB3" w14:textId="679D5C7C" w:rsidR="00F16864" w:rsidRDefault="00FA417B" w:rsidP="00FA417B">
      <w:pPr>
        <w:pStyle w:val="ListParagraph"/>
        <w:numPr>
          <w:ilvl w:val="1"/>
          <w:numId w:val="17"/>
        </w:numPr>
        <w:rPr>
          <w:rFonts w:ascii="Arial" w:hAnsi="Arial" w:cs="Arial"/>
        </w:rPr>
      </w:pPr>
      <w:r>
        <w:rPr>
          <w:rFonts w:ascii="Arial" w:hAnsi="Arial" w:cs="Arial"/>
        </w:rPr>
        <w:t xml:space="preserve">Case 8-2: </w:t>
      </w:r>
      <w:r w:rsidRPr="00FA417B">
        <w:rPr>
          <w:rFonts w:ascii="Arial" w:hAnsi="Arial" w:cs="Arial"/>
        </w:rPr>
        <w:t>Valid RO overlaps with</w:t>
      </w:r>
      <w:r w:rsidR="00995B20">
        <w:rPr>
          <w:rFonts w:ascii="Arial" w:hAnsi="Arial" w:cs="Arial"/>
        </w:rPr>
        <w:t xml:space="preserve"> </w:t>
      </w:r>
      <w:r w:rsidR="00A718B7">
        <w:rPr>
          <w:rFonts w:ascii="Arial" w:hAnsi="Arial" w:cs="Arial"/>
        </w:rPr>
        <w:t>cell-specific</w:t>
      </w:r>
      <w:r w:rsidRPr="00FA417B">
        <w:rPr>
          <w:rFonts w:ascii="Arial" w:hAnsi="Arial" w:cs="Arial"/>
        </w:rPr>
        <w:t xml:space="preserve"> PDCCH in Type 0/0A/1/2 CSS set</w:t>
      </w:r>
    </w:p>
    <w:p w14:paraId="25A35857" w14:textId="1B629BEB" w:rsidR="00FA417B" w:rsidRPr="0083324B" w:rsidRDefault="00FA417B" w:rsidP="0083324B">
      <w:pPr>
        <w:pStyle w:val="ListParagraph"/>
        <w:numPr>
          <w:ilvl w:val="1"/>
          <w:numId w:val="17"/>
        </w:numPr>
        <w:rPr>
          <w:rFonts w:ascii="Arial" w:hAnsi="Arial" w:cs="Arial"/>
        </w:rPr>
      </w:pPr>
      <w:r>
        <w:rPr>
          <w:rFonts w:ascii="Arial" w:hAnsi="Arial" w:cs="Arial"/>
        </w:rPr>
        <w:lastRenderedPageBreak/>
        <w:t xml:space="preserve">Case 8-3: Valid RO overlaps with </w:t>
      </w:r>
      <w:r w:rsidRPr="00FA417B">
        <w:rPr>
          <w:rFonts w:ascii="Arial" w:hAnsi="Arial" w:cs="Arial"/>
        </w:rPr>
        <w:t xml:space="preserve">UE-dedicated configured DL reception (e.g., PDCCH in USS, SPS </w:t>
      </w:r>
      <w:r w:rsidRPr="0083324B">
        <w:rPr>
          <w:rFonts w:ascii="Arial" w:hAnsi="Arial" w:cs="Arial"/>
        </w:rPr>
        <w:t>PDSCH, CSI-RS or DL PRS)</w:t>
      </w:r>
    </w:p>
    <w:p w14:paraId="25381169" w14:textId="0E61FB03" w:rsidR="00FA417B" w:rsidRDefault="00FA417B" w:rsidP="00FA417B">
      <w:pPr>
        <w:pStyle w:val="ListParagraph"/>
        <w:numPr>
          <w:ilvl w:val="1"/>
          <w:numId w:val="17"/>
        </w:numPr>
        <w:rPr>
          <w:rFonts w:ascii="Arial" w:hAnsi="Arial" w:cs="Arial"/>
        </w:rPr>
      </w:pPr>
      <w:r>
        <w:rPr>
          <w:rFonts w:ascii="Arial" w:hAnsi="Arial" w:cs="Arial"/>
        </w:rPr>
        <w:t>Case 8-</w:t>
      </w:r>
      <w:r w:rsidR="0083324B">
        <w:rPr>
          <w:rFonts w:ascii="Arial" w:hAnsi="Arial" w:cs="Arial"/>
        </w:rPr>
        <w:t>4</w:t>
      </w:r>
      <w:r>
        <w:rPr>
          <w:rFonts w:ascii="Arial" w:hAnsi="Arial" w:cs="Arial"/>
        </w:rPr>
        <w:t xml:space="preserve">: </w:t>
      </w:r>
      <w:r w:rsidRPr="00FA417B">
        <w:rPr>
          <w:rFonts w:ascii="Arial" w:hAnsi="Arial" w:cs="Arial"/>
        </w:rPr>
        <w:t>Valid RO overlaps with</w:t>
      </w:r>
      <w:r>
        <w:rPr>
          <w:rFonts w:ascii="Arial" w:hAnsi="Arial" w:cs="Arial"/>
        </w:rPr>
        <w:t xml:space="preserve"> </w:t>
      </w:r>
      <w:r w:rsidRPr="0093027D">
        <w:rPr>
          <w:rFonts w:ascii="Arial" w:hAnsi="Arial" w:cs="Arial"/>
        </w:rPr>
        <w:t xml:space="preserve">dynamically scheduled </w:t>
      </w:r>
      <w:r w:rsidRPr="0093027D">
        <w:rPr>
          <w:rFonts w:ascii="Arial" w:hAnsi="Arial" w:cs="Arial"/>
          <w:lang w:val="en-US"/>
        </w:rPr>
        <w:t>DL</w:t>
      </w:r>
      <w:r w:rsidRPr="0093027D">
        <w:rPr>
          <w:rFonts w:ascii="Arial" w:hAnsi="Arial" w:cs="Arial"/>
        </w:rPr>
        <w:t xml:space="preserve"> </w:t>
      </w:r>
      <w:r w:rsidRPr="0093027D">
        <w:rPr>
          <w:rFonts w:ascii="Arial" w:hAnsi="Arial" w:cs="Arial"/>
          <w:lang w:eastAsia="ja-JP"/>
        </w:rPr>
        <w:t>reception</w:t>
      </w:r>
      <w:r>
        <w:rPr>
          <w:rFonts w:ascii="Arial" w:hAnsi="Arial" w:cs="Arial"/>
          <w:lang w:eastAsia="ja-JP"/>
        </w:rPr>
        <w:t xml:space="preserve"> </w:t>
      </w:r>
    </w:p>
    <w:p w14:paraId="32D5C64F" w14:textId="77777777" w:rsidR="0083324B" w:rsidRDefault="0083324B" w:rsidP="00FA417B">
      <w:pPr>
        <w:rPr>
          <w:rFonts w:ascii="Arial" w:hAnsi="Arial" w:cs="Arial"/>
        </w:rPr>
      </w:pPr>
    </w:p>
    <w:p w14:paraId="21F12062" w14:textId="6867DF2C" w:rsidR="00FA417B" w:rsidRDefault="0083324B" w:rsidP="007C3B78">
      <w:pPr>
        <w:jc w:val="both"/>
        <w:rPr>
          <w:rFonts w:ascii="Arial" w:hAnsi="Arial" w:cs="Arial"/>
        </w:rPr>
      </w:pPr>
      <w:r>
        <w:rPr>
          <w:rFonts w:ascii="Arial" w:hAnsi="Arial" w:cs="Arial"/>
        </w:rPr>
        <w:t xml:space="preserve">For Case 8-1, our view is </w:t>
      </w:r>
      <w:r w:rsidR="007C3B78">
        <w:rPr>
          <w:rFonts w:ascii="Arial" w:hAnsi="Arial" w:cs="Arial"/>
        </w:rPr>
        <w:t>to</w:t>
      </w:r>
      <w:r>
        <w:rPr>
          <w:rFonts w:ascii="Arial" w:hAnsi="Arial" w:cs="Arial"/>
        </w:rPr>
        <w:t xml:space="preserve"> either</w:t>
      </w:r>
      <w:r w:rsidR="007C3B78">
        <w:rPr>
          <w:rFonts w:ascii="Arial" w:hAnsi="Arial" w:cs="Arial"/>
        </w:rPr>
        <w:t xml:space="preserve"> reuse</w:t>
      </w:r>
      <w:r>
        <w:rPr>
          <w:rFonts w:ascii="Arial" w:hAnsi="Arial" w:cs="Arial"/>
        </w:rPr>
        <w:t xml:space="preserve"> </w:t>
      </w:r>
      <w:r w:rsidRPr="0083324B">
        <w:rPr>
          <w:rFonts w:ascii="Arial" w:hAnsi="Arial" w:cs="Arial"/>
        </w:rPr>
        <w:t xml:space="preserve">the existing collision handling principles in Rel-15/16 NR for </w:t>
      </w:r>
      <w:r w:rsidR="007C3B78">
        <w:rPr>
          <w:rFonts w:ascii="Arial" w:hAnsi="Arial" w:cs="Arial"/>
        </w:rPr>
        <w:t>TDD system</w:t>
      </w:r>
      <w:r w:rsidRPr="0083324B">
        <w:rPr>
          <w:rFonts w:ascii="Arial" w:hAnsi="Arial" w:cs="Arial"/>
        </w:rPr>
        <w:t xml:space="preserve"> to prioritize SSB reception or leave it to UE implementatio</w:t>
      </w:r>
      <w:r w:rsidR="00F16BE5">
        <w:rPr>
          <w:rFonts w:ascii="Arial" w:hAnsi="Arial" w:cs="Arial"/>
        </w:rPr>
        <w:t>n. Compared to always prioritizing SSB, leaving it for UE implementation can be beneficial for UE to transmit preamble earlier if there is no need to receive the overlapped SSB for RRM measurement or time/frequency tracking</w:t>
      </w:r>
      <w:r w:rsidR="007C3B78">
        <w:rPr>
          <w:rFonts w:ascii="Arial" w:hAnsi="Arial" w:cs="Arial"/>
        </w:rPr>
        <w:t xml:space="preserve"> operation</w:t>
      </w:r>
      <w:r w:rsidR="00F16BE5">
        <w:rPr>
          <w:rFonts w:ascii="Arial" w:hAnsi="Arial" w:cs="Arial"/>
        </w:rPr>
        <w:t xml:space="preserve">. Note that this does not </w:t>
      </w:r>
      <w:r w:rsidR="007C3B78">
        <w:rPr>
          <w:rFonts w:ascii="Arial" w:hAnsi="Arial" w:cs="Arial"/>
        </w:rPr>
        <w:t xml:space="preserve">increase gNB complexity as anyhow gNB in FDD system needs to transmit SSB and receive overlapped PRACH simultaneously as it may be used by FD-FDD UEs in the cell.   </w:t>
      </w:r>
      <w:r w:rsidR="00F16BE5">
        <w:rPr>
          <w:rFonts w:ascii="Arial" w:hAnsi="Arial" w:cs="Arial"/>
        </w:rPr>
        <w:t xml:space="preserve"> </w:t>
      </w:r>
    </w:p>
    <w:p w14:paraId="3D627659" w14:textId="038400B8" w:rsidR="00876524" w:rsidRDefault="00876524" w:rsidP="00876524">
      <w:pPr>
        <w:spacing w:after="0"/>
        <w:rPr>
          <w:rFonts w:ascii="Arial" w:hAnsi="Arial" w:cs="Arial"/>
          <w:b/>
          <w:bCs/>
          <w:lang w:eastAsia="zh-CN"/>
        </w:rPr>
      </w:pPr>
      <w:r w:rsidRPr="00131EDC">
        <w:rPr>
          <w:rFonts w:ascii="Arial" w:hAnsi="Arial" w:cs="Arial"/>
          <w:b/>
          <w:bCs/>
          <w:lang w:eastAsia="zh-CN"/>
        </w:rPr>
        <w:t xml:space="preserve">Proposal </w:t>
      </w:r>
      <w:r>
        <w:rPr>
          <w:rFonts w:ascii="Arial" w:hAnsi="Arial" w:cs="Arial"/>
          <w:b/>
          <w:bCs/>
          <w:lang w:eastAsia="zh-CN"/>
        </w:rPr>
        <w:t>4</w:t>
      </w:r>
      <w:r w:rsidRPr="00131EDC">
        <w:rPr>
          <w:rFonts w:ascii="Arial" w:hAnsi="Arial" w:cs="Arial"/>
          <w:b/>
          <w:bCs/>
          <w:lang w:eastAsia="zh-CN"/>
        </w:rPr>
        <w:t>:</w:t>
      </w:r>
      <w:r>
        <w:rPr>
          <w:rFonts w:ascii="Arial" w:hAnsi="Arial" w:cs="Arial"/>
          <w:b/>
          <w:bCs/>
          <w:lang w:eastAsia="zh-CN"/>
        </w:rPr>
        <w:t xml:space="preserve"> </w:t>
      </w:r>
    </w:p>
    <w:p w14:paraId="056307CE" w14:textId="1ABAE434" w:rsidR="00876524" w:rsidRPr="004E0A0C" w:rsidRDefault="00876524" w:rsidP="00876524">
      <w:pPr>
        <w:pStyle w:val="ListParagraph"/>
        <w:numPr>
          <w:ilvl w:val="0"/>
          <w:numId w:val="14"/>
        </w:numPr>
        <w:spacing w:after="0"/>
        <w:rPr>
          <w:rFonts w:ascii="Arial" w:hAnsi="Arial" w:cs="Arial"/>
          <w:i/>
          <w:iCs/>
          <w:lang w:eastAsia="zh-CN"/>
        </w:rPr>
      </w:pPr>
      <w:r w:rsidRPr="004E0A0C">
        <w:rPr>
          <w:rFonts w:ascii="Arial" w:hAnsi="Arial" w:cs="Arial"/>
          <w:i/>
          <w:iCs/>
          <w:lang w:eastAsia="zh-CN"/>
        </w:rPr>
        <w:t xml:space="preserve">For </w:t>
      </w:r>
      <w:r w:rsidR="00AE3B77">
        <w:rPr>
          <w:rFonts w:ascii="Arial" w:hAnsi="Arial" w:cs="Arial"/>
          <w:i/>
          <w:iCs/>
          <w:lang w:eastAsia="zh-CN"/>
        </w:rPr>
        <w:t xml:space="preserve">a </w:t>
      </w:r>
      <w:r>
        <w:rPr>
          <w:rFonts w:ascii="Arial" w:hAnsi="Arial" w:cs="Arial"/>
          <w:i/>
          <w:iCs/>
          <w:lang w:eastAsia="zh-CN"/>
        </w:rPr>
        <w:t>valid RO that overlaps with SSB</w:t>
      </w:r>
      <w:r w:rsidRPr="004E0A0C">
        <w:rPr>
          <w:rFonts w:ascii="Arial" w:hAnsi="Arial" w:cs="Arial"/>
          <w:i/>
          <w:iCs/>
          <w:lang w:eastAsia="zh-CN"/>
        </w:rPr>
        <w:t>, reuse the existing collision handling principles in Rel-15/16 NR for operation on a single carrier /single cell in unpaired spectrum to prioritize the SSB reception or leave it to UE implementation</w:t>
      </w:r>
      <w:r>
        <w:rPr>
          <w:rFonts w:ascii="Arial" w:hAnsi="Arial" w:cs="Arial"/>
          <w:i/>
          <w:iCs/>
          <w:lang w:eastAsia="zh-CN"/>
        </w:rPr>
        <w:t xml:space="preserve">. </w:t>
      </w:r>
    </w:p>
    <w:p w14:paraId="6D3B1A54" w14:textId="3E0C9A17" w:rsidR="00876524" w:rsidRDefault="00876524" w:rsidP="00FA417B">
      <w:pPr>
        <w:rPr>
          <w:rFonts w:ascii="Arial" w:hAnsi="Arial" w:cs="Arial"/>
        </w:rPr>
      </w:pPr>
    </w:p>
    <w:p w14:paraId="04803BCD" w14:textId="0EED7300" w:rsidR="00995B20" w:rsidRDefault="003A51E5" w:rsidP="00CB00E6">
      <w:pPr>
        <w:jc w:val="both"/>
        <w:rPr>
          <w:rFonts w:ascii="Arial" w:hAnsi="Arial" w:cs="Arial"/>
        </w:rPr>
      </w:pPr>
      <w:r>
        <w:rPr>
          <w:rFonts w:ascii="Arial" w:hAnsi="Arial" w:cs="Arial"/>
        </w:rPr>
        <w:t>For</w:t>
      </w:r>
      <w:r w:rsidR="0033211D">
        <w:rPr>
          <w:rFonts w:ascii="Arial" w:hAnsi="Arial" w:cs="Arial"/>
        </w:rPr>
        <w:t xml:space="preserve"> the other cases</w:t>
      </w:r>
      <w:r w:rsidR="00DE193D">
        <w:rPr>
          <w:rFonts w:ascii="Arial" w:hAnsi="Arial" w:cs="Arial"/>
        </w:rPr>
        <w:t xml:space="preserve">, </w:t>
      </w:r>
      <w:r w:rsidR="0033211D">
        <w:rPr>
          <w:rFonts w:ascii="Arial" w:hAnsi="Arial" w:cs="Arial"/>
        </w:rPr>
        <w:t>including</w:t>
      </w:r>
      <w:r>
        <w:rPr>
          <w:rFonts w:ascii="Arial" w:hAnsi="Arial" w:cs="Arial"/>
        </w:rPr>
        <w:t xml:space="preserve"> Case 8-2</w:t>
      </w:r>
      <w:r w:rsidR="0033211D">
        <w:rPr>
          <w:rFonts w:ascii="Arial" w:hAnsi="Arial" w:cs="Arial"/>
        </w:rPr>
        <w:t>,</w:t>
      </w:r>
      <w:r>
        <w:rPr>
          <w:rFonts w:ascii="Arial" w:hAnsi="Arial" w:cs="Arial"/>
        </w:rPr>
        <w:t xml:space="preserve"> Case </w:t>
      </w:r>
      <w:proofErr w:type="gramStart"/>
      <w:r>
        <w:rPr>
          <w:rFonts w:ascii="Arial" w:hAnsi="Arial" w:cs="Arial"/>
        </w:rPr>
        <w:t>8-3</w:t>
      </w:r>
      <w:proofErr w:type="gramEnd"/>
      <w:r w:rsidR="0033211D">
        <w:rPr>
          <w:rFonts w:ascii="Arial" w:hAnsi="Arial" w:cs="Arial"/>
        </w:rPr>
        <w:t xml:space="preserve"> and Case 8-4</w:t>
      </w:r>
      <w:r w:rsidR="00DE193D">
        <w:rPr>
          <w:rFonts w:ascii="Arial" w:hAnsi="Arial" w:cs="Arial"/>
        </w:rPr>
        <w:t>,</w:t>
      </w:r>
      <w:r>
        <w:rPr>
          <w:rFonts w:ascii="Arial" w:hAnsi="Arial" w:cs="Arial"/>
        </w:rPr>
        <w:t xml:space="preserve"> where a valid RO overlaps with cell-specific PDCCH or UE-dedicated configured DL reception</w:t>
      </w:r>
      <w:r w:rsidR="00BB28B8">
        <w:rPr>
          <w:rFonts w:ascii="Arial" w:hAnsi="Arial" w:cs="Arial"/>
        </w:rPr>
        <w:t xml:space="preserve"> or dynamic PDSCH</w:t>
      </w:r>
      <w:r>
        <w:rPr>
          <w:rFonts w:ascii="Arial" w:hAnsi="Arial" w:cs="Arial"/>
        </w:rPr>
        <w:t xml:space="preserve">, our preference is to reuse the existing collision handling rule defined in Rel-15/16 for TDD system, i.e., prioritize valid ROs </w:t>
      </w:r>
      <w:r w:rsidR="007518BD">
        <w:rPr>
          <w:rFonts w:ascii="Arial" w:hAnsi="Arial" w:cs="Arial"/>
        </w:rPr>
        <w:t>over cell-specific PDCCH or UE-dedicated configured DL reception (e.g., PDCCH, CSI-RS and SPS PDSCH or DL PRS)</w:t>
      </w:r>
      <w:r w:rsidR="00BB28B8">
        <w:rPr>
          <w:rFonts w:ascii="Arial" w:hAnsi="Arial" w:cs="Arial"/>
        </w:rPr>
        <w:t xml:space="preserve"> or DG-PDSCH</w:t>
      </w:r>
      <w:r w:rsidR="007518BD">
        <w:rPr>
          <w:rFonts w:ascii="Arial" w:hAnsi="Arial" w:cs="Arial"/>
        </w:rPr>
        <w:t xml:space="preserve">. Given the RO configuration flexibility (i.e., properly selecting </w:t>
      </w:r>
      <w:r w:rsidR="00DE193D">
        <w:rPr>
          <w:rFonts w:ascii="Arial" w:hAnsi="Arial" w:cs="Arial"/>
        </w:rPr>
        <w:t xml:space="preserve">RO configurations of </w:t>
      </w:r>
      <w:r w:rsidR="007518BD">
        <w:rPr>
          <w:rFonts w:ascii="Arial" w:hAnsi="Arial" w:cs="Arial"/>
        </w:rPr>
        <w:t xml:space="preserve">subframe </w:t>
      </w:r>
      <w:r w:rsidR="00DE193D">
        <w:rPr>
          <w:rFonts w:ascii="Arial" w:hAnsi="Arial" w:cs="Arial"/>
        </w:rPr>
        <w:t>location</w:t>
      </w:r>
      <w:r w:rsidR="007518BD">
        <w:rPr>
          <w:rFonts w:ascii="Arial" w:hAnsi="Arial" w:cs="Arial"/>
        </w:rPr>
        <w:t xml:space="preserve">, </w:t>
      </w:r>
      <w:r w:rsidR="00DE193D">
        <w:rPr>
          <w:rFonts w:ascii="Arial" w:hAnsi="Arial" w:cs="Arial"/>
        </w:rPr>
        <w:t xml:space="preserve">time-domain </w:t>
      </w:r>
      <w:r w:rsidR="007518BD">
        <w:rPr>
          <w:rFonts w:ascii="Arial" w:hAnsi="Arial" w:cs="Arial"/>
        </w:rPr>
        <w:t xml:space="preserve">density etc.) and the consequence of deprioritizing RO (e.g., leading to out-of-sync in UL), it is reasonable to use a unified solution to handle </w:t>
      </w:r>
      <w:r w:rsidR="00DE193D">
        <w:rPr>
          <w:rFonts w:ascii="Arial" w:hAnsi="Arial" w:cs="Arial"/>
        </w:rPr>
        <w:t>all</w:t>
      </w:r>
      <w:r w:rsidR="007518BD">
        <w:rPr>
          <w:rFonts w:ascii="Arial" w:hAnsi="Arial" w:cs="Arial"/>
        </w:rPr>
        <w:t xml:space="preserve"> of Case 8-2/8-3 and prioritize RO, instead of case-by-case optimization.</w:t>
      </w:r>
      <w:r w:rsidR="000868EE">
        <w:rPr>
          <w:rFonts w:ascii="Arial" w:hAnsi="Arial" w:cs="Arial"/>
        </w:rPr>
        <w:t xml:space="preserve"> </w:t>
      </w:r>
    </w:p>
    <w:p w14:paraId="5B89A551" w14:textId="658B2771" w:rsidR="000868EE" w:rsidRDefault="000868EE" w:rsidP="000868EE">
      <w:pPr>
        <w:spacing w:after="0"/>
        <w:rPr>
          <w:rFonts w:ascii="Arial" w:hAnsi="Arial" w:cs="Arial"/>
          <w:b/>
          <w:bCs/>
          <w:lang w:eastAsia="zh-CN"/>
        </w:rPr>
      </w:pPr>
      <w:r w:rsidRPr="00131EDC">
        <w:rPr>
          <w:rFonts w:ascii="Arial" w:hAnsi="Arial" w:cs="Arial"/>
          <w:b/>
          <w:bCs/>
          <w:lang w:eastAsia="zh-CN"/>
        </w:rPr>
        <w:t xml:space="preserve">Proposal </w:t>
      </w:r>
      <w:r>
        <w:rPr>
          <w:rFonts w:ascii="Arial" w:hAnsi="Arial" w:cs="Arial"/>
          <w:b/>
          <w:bCs/>
          <w:lang w:eastAsia="zh-CN"/>
        </w:rPr>
        <w:t>5</w:t>
      </w:r>
      <w:r w:rsidRPr="00131EDC">
        <w:rPr>
          <w:rFonts w:ascii="Arial" w:hAnsi="Arial" w:cs="Arial"/>
          <w:b/>
          <w:bCs/>
          <w:lang w:eastAsia="zh-CN"/>
        </w:rPr>
        <w:t>:</w:t>
      </w:r>
      <w:r>
        <w:rPr>
          <w:rFonts w:ascii="Arial" w:hAnsi="Arial" w:cs="Arial"/>
          <w:b/>
          <w:bCs/>
          <w:lang w:eastAsia="zh-CN"/>
        </w:rPr>
        <w:t xml:space="preserve"> </w:t>
      </w:r>
    </w:p>
    <w:p w14:paraId="6AFE8F89" w14:textId="1D665C1F" w:rsidR="00FA417B" w:rsidRPr="00DE193D" w:rsidRDefault="000C641D" w:rsidP="00FA417B">
      <w:pPr>
        <w:pStyle w:val="ListParagraph"/>
        <w:numPr>
          <w:ilvl w:val="0"/>
          <w:numId w:val="14"/>
        </w:numPr>
        <w:rPr>
          <w:rFonts w:ascii="Arial" w:hAnsi="Arial" w:cs="Arial"/>
        </w:rPr>
      </w:pPr>
      <w:r w:rsidRPr="000C641D">
        <w:rPr>
          <w:rFonts w:ascii="Arial" w:hAnsi="Arial" w:cs="Arial"/>
          <w:i/>
          <w:iCs/>
        </w:rPr>
        <w:t>For a valid RO overlaps with Type 0/0A/1</w:t>
      </w:r>
      <w:r w:rsidR="00DE193D">
        <w:rPr>
          <w:rFonts w:ascii="Arial" w:hAnsi="Arial" w:cs="Arial"/>
          <w:i/>
          <w:iCs/>
        </w:rPr>
        <w:t>/2</w:t>
      </w:r>
      <w:r w:rsidRPr="000C641D">
        <w:rPr>
          <w:rFonts w:ascii="Arial" w:hAnsi="Arial" w:cs="Arial"/>
          <w:i/>
          <w:iCs/>
        </w:rPr>
        <w:t xml:space="preserve"> CSS set </w:t>
      </w:r>
      <w:r w:rsidR="00BB28B8">
        <w:rPr>
          <w:rFonts w:ascii="Arial" w:hAnsi="Arial" w:cs="Arial"/>
          <w:i/>
          <w:iCs/>
        </w:rPr>
        <w:t>or</w:t>
      </w:r>
      <w:r w:rsidRPr="000C641D">
        <w:rPr>
          <w:rFonts w:ascii="Arial" w:hAnsi="Arial" w:cs="Arial"/>
          <w:i/>
          <w:iCs/>
        </w:rPr>
        <w:t xml:space="preserve"> UE-dedicated configured DL reception</w:t>
      </w:r>
      <w:r w:rsidR="00BB28B8">
        <w:rPr>
          <w:rFonts w:ascii="Arial" w:hAnsi="Arial" w:cs="Arial"/>
          <w:i/>
          <w:iCs/>
        </w:rPr>
        <w:t xml:space="preserve"> or dynamical PDSCH</w:t>
      </w:r>
      <w:r w:rsidRPr="000C641D">
        <w:rPr>
          <w:rFonts w:ascii="Arial" w:hAnsi="Arial" w:cs="Arial"/>
          <w:i/>
          <w:iCs/>
        </w:rPr>
        <w:t>, reuse the existing collision handling principles of Rel-15/16 for NR TDD that valid RO is prioritized</w:t>
      </w:r>
      <w:r>
        <w:rPr>
          <w:rFonts w:ascii="Arial" w:hAnsi="Arial" w:cs="Arial"/>
        </w:rPr>
        <w:t xml:space="preserve">. </w:t>
      </w:r>
    </w:p>
    <w:p w14:paraId="37257ECD" w14:textId="77777777" w:rsidR="005628CF" w:rsidRPr="00FA417B" w:rsidRDefault="005628CF" w:rsidP="00FA417B">
      <w:pPr>
        <w:rPr>
          <w:rFonts w:ascii="Arial" w:hAnsi="Arial" w:cs="Arial"/>
        </w:rPr>
      </w:pPr>
    </w:p>
    <w:p w14:paraId="40028204" w14:textId="63A6C5D5"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7E0B8AD3" w14:textId="79B8D199" w:rsidR="004E0663" w:rsidRDefault="006E2C0F" w:rsidP="005A7F97">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w:t>
      </w:r>
      <w:r w:rsidR="004408E0">
        <w:rPr>
          <w:rFonts w:ascii="Arial" w:hAnsi="Arial" w:cs="Arial"/>
          <w:lang w:val="en-US"/>
        </w:rPr>
        <w:t xml:space="preserve">on the </w:t>
      </w:r>
      <w:r w:rsidR="005628CF">
        <w:rPr>
          <w:rFonts w:ascii="Arial" w:hAnsi="Arial" w:cs="Arial"/>
          <w:lang w:val="en-US"/>
        </w:rPr>
        <w:t>support of HD-FDD operation for Redcap UEs</w:t>
      </w:r>
      <w:r w:rsidR="004408E0">
        <w:rPr>
          <w:rFonts w:ascii="Arial" w:hAnsi="Arial" w:cs="Arial"/>
          <w:lang w:val="en-US"/>
        </w:rPr>
        <w:t xml:space="preserve">. Based on the discussions, we proposed the following: </w:t>
      </w:r>
    </w:p>
    <w:p w14:paraId="0BB20228" w14:textId="7965BD0F" w:rsidR="005628CF" w:rsidRDefault="005628CF" w:rsidP="005628CF">
      <w:pPr>
        <w:ind w:left="1440" w:hanging="1440"/>
        <w:rPr>
          <w:rFonts w:ascii="Arial" w:hAnsi="Arial" w:cs="Arial"/>
          <w:b/>
          <w:bCs/>
          <w:lang w:eastAsia="zh-CN"/>
        </w:rPr>
      </w:pPr>
      <w:r w:rsidRPr="007E690D">
        <w:rPr>
          <w:rFonts w:ascii="Arial" w:hAnsi="Arial" w:cs="Arial"/>
          <w:b/>
          <w:bCs/>
          <w:lang w:eastAsia="zh-CN"/>
        </w:rPr>
        <w:t xml:space="preserve">Observation 1: </w:t>
      </w:r>
      <w:r>
        <w:rPr>
          <w:rFonts w:ascii="Arial" w:hAnsi="Arial" w:cs="Arial"/>
          <w:b/>
          <w:bCs/>
          <w:lang w:eastAsia="zh-CN"/>
        </w:rPr>
        <w:t xml:space="preserve">For HD-FDD Redcap capable of </w:t>
      </w:r>
      <w:r w:rsidRPr="00C904AB">
        <w:rPr>
          <w:rFonts w:ascii="Arial" w:hAnsi="Arial" w:cs="Arial"/>
          <w:b/>
          <w:bCs/>
          <w:lang w:eastAsia="zh-CN"/>
        </w:rPr>
        <w:t>‘partialCancellation</w:t>
      </w:r>
      <w:r>
        <w:rPr>
          <w:rFonts w:ascii="Arial" w:hAnsi="Arial" w:cs="Arial"/>
          <w:b/>
          <w:bCs/>
          <w:lang w:eastAsia="zh-CN"/>
        </w:rPr>
        <w:t xml:space="preserve">’ or for SRS transmission, the UL/DL switching time </w:t>
      </w:r>
      <m:oMath>
        <m:sSub>
          <m:sSubPr>
            <m:ctrlPr>
              <w:rPr>
                <w:rFonts w:ascii="Cambria Math" w:hAnsi="Cambria Math" w:cs="Arial"/>
                <w:i/>
                <w:lang w:val="en-US" w:eastAsia="zh-CN"/>
              </w:rPr>
            </m:ctrlPr>
          </m:sSubPr>
          <m:e>
            <m:r>
              <w:rPr>
                <w:rFonts w:ascii="Cambria Math" w:hAnsi="Cambria Math" w:cs="Arial"/>
                <w:lang w:val="en-US" w:eastAsia="zh-CN"/>
              </w:rPr>
              <m:t>N</m:t>
            </m:r>
          </m:e>
          <m:sub>
            <m:r>
              <w:rPr>
                <w:rFonts w:ascii="Cambria Math" w:hAnsi="Cambria Math" w:cs="Arial"/>
                <w:lang w:val="en-US" w:eastAsia="zh-CN"/>
              </w:rPr>
              <m:t>Tx_Rx</m:t>
            </m:r>
          </m:sub>
        </m:sSub>
      </m:oMath>
      <w:r>
        <w:rPr>
          <w:rFonts w:ascii="Arial" w:hAnsi="Arial" w:cs="Arial"/>
          <w:lang w:val="en-US" w:eastAsia="zh-CN"/>
        </w:rPr>
        <w:t xml:space="preserve"> </w:t>
      </w:r>
      <w:r w:rsidRPr="007E690D">
        <w:rPr>
          <w:rFonts w:ascii="Arial" w:hAnsi="Arial" w:cs="Arial"/>
          <w:b/>
          <w:bCs/>
          <w:lang w:eastAsia="zh-CN"/>
        </w:rPr>
        <w:t xml:space="preserve">needs </w:t>
      </w:r>
      <w:r>
        <w:rPr>
          <w:rFonts w:ascii="Arial" w:hAnsi="Arial" w:cs="Arial"/>
          <w:b/>
          <w:bCs/>
          <w:lang w:eastAsia="zh-CN"/>
        </w:rPr>
        <w:t xml:space="preserve">to be considered to determine the starting symbol of DL reception. </w:t>
      </w:r>
    </w:p>
    <w:p w14:paraId="4F12E5F4" w14:textId="77777777" w:rsidR="005628CF" w:rsidRPr="007E690D" w:rsidRDefault="005628CF" w:rsidP="005628CF">
      <w:pPr>
        <w:ind w:left="1440" w:hanging="1440"/>
        <w:rPr>
          <w:rFonts w:ascii="Arial" w:hAnsi="Arial" w:cs="Arial"/>
          <w:b/>
          <w:bCs/>
          <w:lang w:eastAsia="zh-CN"/>
        </w:rPr>
      </w:pPr>
    </w:p>
    <w:p w14:paraId="22EE2E9D" w14:textId="77777777" w:rsidR="005628CF" w:rsidRDefault="005628CF" w:rsidP="005628CF">
      <w:pPr>
        <w:spacing w:after="120"/>
        <w:rPr>
          <w:rFonts w:ascii="Arial" w:hAnsi="Arial" w:cs="Arial"/>
          <w:b/>
          <w:bCs/>
          <w:lang w:eastAsia="zh-CN"/>
        </w:rPr>
      </w:pPr>
      <w:r>
        <w:rPr>
          <w:rFonts w:ascii="Arial" w:hAnsi="Arial" w:cs="Arial"/>
          <w:b/>
          <w:bCs/>
          <w:lang w:eastAsia="zh-CN"/>
        </w:rPr>
        <w:t xml:space="preserve">Proposal </w:t>
      </w:r>
      <w:r w:rsidRPr="007E690D">
        <w:rPr>
          <w:rFonts w:ascii="Arial" w:hAnsi="Arial" w:cs="Arial"/>
          <w:b/>
          <w:bCs/>
          <w:lang w:eastAsia="zh-CN"/>
        </w:rPr>
        <w:t>1:</w:t>
      </w:r>
      <w:r>
        <w:rPr>
          <w:rFonts w:ascii="Arial" w:hAnsi="Arial" w:cs="Arial"/>
          <w:b/>
          <w:bCs/>
          <w:lang w:eastAsia="zh-CN"/>
        </w:rPr>
        <w:t xml:space="preserve"> Confirm the following working assumption: </w:t>
      </w:r>
    </w:p>
    <w:p w14:paraId="267F051E" w14:textId="77777777" w:rsidR="005628CF" w:rsidRPr="00CF3EC8" w:rsidRDefault="005628CF" w:rsidP="005628CF">
      <w:pPr>
        <w:numPr>
          <w:ilvl w:val="0"/>
          <w:numId w:val="13"/>
        </w:numPr>
        <w:overflowPunct/>
        <w:autoSpaceDE/>
        <w:autoSpaceDN/>
        <w:adjustRightInd/>
        <w:spacing w:after="0" w:line="252" w:lineRule="auto"/>
        <w:ind w:left="360"/>
        <w:contextualSpacing/>
        <w:textAlignment w:val="auto"/>
        <w:rPr>
          <w:rFonts w:ascii="Arial" w:eastAsia="Times New Roman" w:hAnsi="Arial" w:cs="Arial"/>
          <w:i/>
          <w:iCs/>
        </w:rPr>
      </w:pPr>
      <w:r w:rsidRPr="00CF3EC8">
        <w:rPr>
          <w:rFonts w:ascii="Arial" w:eastAsia="Times New Roman" w:hAnsi="Arial" w:cs="Arial"/>
          <w:i/>
          <w:iCs/>
          <w:color w:val="000000"/>
        </w:rPr>
        <w:t>A HD-FDD UE is not expected to transmit in the uplink earlier than [</w:t>
      </w:r>
      <w:r w:rsidRPr="00CF3EC8">
        <w:rPr>
          <w:rFonts w:ascii="Arial" w:eastAsia="Times New Roman" w:hAnsi="Arial" w:cs="Arial"/>
          <w:i/>
          <w:iCs/>
          <w:lang w:eastAsia="ko-KR"/>
        </w:rPr>
        <w:t>N</w:t>
      </w:r>
      <w:r w:rsidRPr="00CF3EC8">
        <w:rPr>
          <w:rFonts w:ascii="Arial" w:eastAsia="Times New Roman" w:hAnsi="Arial" w:cs="Arial"/>
          <w:i/>
          <w:iCs/>
          <w:vertAlign w:val="subscript"/>
          <w:lang w:eastAsia="ko-KR"/>
        </w:rPr>
        <w:t>RX-TX</w:t>
      </w:r>
      <w:r w:rsidRPr="00CF3EC8">
        <w:rPr>
          <w:rFonts w:ascii="Arial" w:eastAsia="Times New Roman" w:hAnsi="Arial" w:cs="Arial"/>
          <w:i/>
          <w:iCs/>
          <w:color w:val="000000"/>
        </w:rPr>
        <w:t xml:space="preserve"> T</w:t>
      </w:r>
      <w:r w:rsidRPr="00CF3EC8">
        <w:rPr>
          <w:rFonts w:ascii="Arial" w:eastAsia="Times New Roman" w:hAnsi="Arial" w:cs="Arial"/>
          <w:i/>
          <w:iCs/>
          <w:color w:val="000000"/>
          <w:vertAlign w:val="subscript"/>
        </w:rPr>
        <w:t>c</w:t>
      </w:r>
      <w:r w:rsidRPr="00CF3EC8">
        <w:rPr>
          <w:rFonts w:ascii="Arial" w:eastAsia="Times New Roman" w:hAnsi="Arial" w:cs="Arial"/>
          <w:i/>
          <w:iCs/>
          <w:color w:val="000000"/>
        </w:rPr>
        <w:t>] after the end of the last received downlink symbol in the same cell</w:t>
      </w:r>
    </w:p>
    <w:p w14:paraId="71F41FB2" w14:textId="77777777" w:rsidR="005628CF" w:rsidRPr="00F16864" w:rsidRDefault="005628CF" w:rsidP="005628CF">
      <w:pPr>
        <w:numPr>
          <w:ilvl w:val="0"/>
          <w:numId w:val="13"/>
        </w:numPr>
        <w:overflowPunct/>
        <w:autoSpaceDE/>
        <w:autoSpaceDN/>
        <w:adjustRightInd/>
        <w:spacing w:after="0" w:line="252" w:lineRule="auto"/>
        <w:ind w:left="360"/>
        <w:contextualSpacing/>
        <w:textAlignment w:val="auto"/>
        <w:rPr>
          <w:rFonts w:ascii="Arial" w:eastAsia="Times New Roman" w:hAnsi="Arial" w:cs="Arial"/>
          <w:i/>
          <w:iCs/>
        </w:rPr>
      </w:pPr>
      <w:r w:rsidRPr="00CF3EC8">
        <w:rPr>
          <w:rFonts w:ascii="Arial" w:eastAsia="Times New Roman" w:hAnsi="Arial" w:cs="Arial"/>
          <w:i/>
          <w:iCs/>
          <w:color w:val="000000"/>
        </w:rPr>
        <w:t>A HD-FDD UE is not expected to receive in the downlink earlier than [</w:t>
      </w:r>
      <w:r w:rsidRPr="00CF3EC8">
        <w:rPr>
          <w:rFonts w:ascii="Arial" w:eastAsia="Times New Roman" w:hAnsi="Arial" w:cs="Arial"/>
          <w:i/>
          <w:iCs/>
          <w:lang w:eastAsia="ko-KR"/>
        </w:rPr>
        <w:t>N</w:t>
      </w:r>
      <w:r w:rsidRPr="00CF3EC8">
        <w:rPr>
          <w:rFonts w:ascii="Arial" w:eastAsia="Times New Roman" w:hAnsi="Arial" w:cs="Arial"/>
          <w:i/>
          <w:iCs/>
          <w:vertAlign w:val="subscript"/>
          <w:lang w:eastAsia="ko-KR"/>
        </w:rPr>
        <w:t>TX-RX</w:t>
      </w:r>
      <w:r w:rsidRPr="00CF3EC8">
        <w:rPr>
          <w:rFonts w:ascii="Arial" w:eastAsia="Times New Roman" w:hAnsi="Arial" w:cs="Arial"/>
          <w:i/>
          <w:iCs/>
          <w:color w:val="000000"/>
        </w:rPr>
        <w:t xml:space="preserve"> T</w:t>
      </w:r>
      <w:r w:rsidRPr="00CF3EC8">
        <w:rPr>
          <w:rFonts w:ascii="Arial" w:eastAsia="Times New Roman" w:hAnsi="Arial" w:cs="Arial"/>
          <w:i/>
          <w:iCs/>
          <w:color w:val="000000"/>
          <w:vertAlign w:val="subscript"/>
        </w:rPr>
        <w:t>c</w:t>
      </w:r>
      <w:r w:rsidRPr="00CF3EC8">
        <w:rPr>
          <w:rFonts w:ascii="Arial" w:eastAsia="Times New Roman" w:hAnsi="Arial" w:cs="Arial"/>
          <w:i/>
          <w:iCs/>
          <w:color w:val="000000"/>
        </w:rPr>
        <w:t>] after the end of the last transmitted uplink symbol in the same cell</w:t>
      </w:r>
    </w:p>
    <w:p w14:paraId="3D70DAAA" w14:textId="77777777" w:rsidR="005628CF" w:rsidRPr="00F16864" w:rsidRDefault="005628CF" w:rsidP="005628CF">
      <w:pPr>
        <w:numPr>
          <w:ilvl w:val="0"/>
          <w:numId w:val="13"/>
        </w:numPr>
        <w:overflowPunct/>
        <w:autoSpaceDE/>
        <w:autoSpaceDN/>
        <w:adjustRightInd/>
        <w:spacing w:after="0" w:line="252" w:lineRule="auto"/>
        <w:ind w:left="360"/>
        <w:contextualSpacing/>
        <w:textAlignment w:val="auto"/>
        <w:rPr>
          <w:rFonts w:ascii="Arial" w:eastAsia="Times New Roman" w:hAnsi="Arial" w:cs="Arial"/>
          <w:i/>
          <w:iCs/>
        </w:rPr>
      </w:pPr>
      <w:r w:rsidRPr="00CF3EC8">
        <w:rPr>
          <w:rFonts w:ascii="Arial" w:eastAsia="Times New Roman" w:hAnsi="Arial" w:cs="Arial"/>
          <w:i/>
          <w:iCs/>
          <w:lang w:eastAsia="ko-KR"/>
        </w:rPr>
        <w:t>N</w:t>
      </w:r>
      <w:r w:rsidRPr="00CF3EC8">
        <w:rPr>
          <w:rFonts w:ascii="Arial" w:eastAsia="Times New Roman" w:hAnsi="Arial" w:cs="Arial"/>
          <w:i/>
          <w:iCs/>
          <w:vertAlign w:val="subscript"/>
          <w:lang w:eastAsia="ko-KR"/>
        </w:rPr>
        <w:t>TX-RX</w:t>
      </w:r>
      <w:r w:rsidRPr="00F16864">
        <w:rPr>
          <w:rFonts w:ascii="Arial" w:eastAsia="Times New Roman" w:hAnsi="Arial" w:cs="Arial"/>
          <w:i/>
          <w:iCs/>
          <w:color w:val="000000"/>
        </w:rPr>
        <w:t xml:space="preserve"> </w:t>
      </w:r>
      <w:r>
        <w:rPr>
          <w:rFonts w:ascii="Arial" w:eastAsia="Times New Roman" w:hAnsi="Arial" w:cs="Arial"/>
          <w:i/>
          <w:iCs/>
          <w:color w:val="000000"/>
        </w:rPr>
        <w:t xml:space="preserve">and </w:t>
      </w:r>
      <w:r w:rsidRPr="00CF3EC8">
        <w:rPr>
          <w:rFonts w:ascii="Arial" w:eastAsia="Times New Roman" w:hAnsi="Arial" w:cs="Arial"/>
          <w:i/>
          <w:iCs/>
          <w:lang w:eastAsia="ko-KR"/>
        </w:rPr>
        <w:t>N</w:t>
      </w:r>
      <w:r w:rsidRPr="00CF3EC8">
        <w:rPr>
          <w:rFonts w:ascii="Arial" w:eastAsia="Times New Roman" w:hAnsi="Arial" w:cs="Arial"/>
          <w:i/>
          <w:iCs/>
          <w:vertAlign w:val="subscript"/>
          <w:lang w:eastAsia="ko-KR"/>
        </w:rPr>
        <w:t>RX-TX</w:t>
      </w:r>
      <w:r>
        <w:rPr>
          <w:rFonts w:ascii="Arial" w:eastAsia="Times New Roman" w:hAnsi="Arial" w:cs="Arial"/>
          <w:i/>
          <w:iCs/>
          <w:color w:val="000000"/>
        </w:rPr>
        <w:t xml:space="preserve"> </w:t>
      </w:r>
      <w:r w:rsidRPr="00F16864">
        <w:rPr>
          <w:rFonts w:ascii="Arial" w:eastAsia="Times New Roman" w:hAnsi="Arial" w:cs="Arial"/>
          <w:i/>
          <w:iCs/>
          <w:color w:val="000000"/>
        </w:rPr>
        <w:t>value</w:t>
      </w:r>
      <w:r>
        <w:rPr>
          <w:rFonts w:ascii="Arial" w:eastAsia="Times New Roman" w:hAnsi="Arial" w:cs="Arial"/>
          <w:i/>
          <w:iCs/>
          <w:color w:val="000000"/>
        </w:rPr>
        <w:t xml:space="preserve">s are subject to RAN4 determination. </w:t>
      </w:r>
      <w:r>
        <w:rPr>
          <w:rFonts w:ascii="Arial" w:eastAsia="Times New Roman" w:hAnsi="Arial" w:cs="Arial"/>
          <w:i/>
          <w:iCs/>
          <w:vertAlign w:val="subscript"/>
          <w:lang w:eastAsia="ko-KR"/>
        </w:rPr>
        <w:t xml:space="preserve"> </w:t>
      </w:r>
    </w:p>
    <w:p w14:paraId="65246936" w14:textId="77777777" w:rsidR="005628CF" w:rsidRDefault="005628CF" w:rsidP="005628CF">
      <w:pPr>
        <w:spacing w:after="0"/>
        <w:rPr>
          <w:rFonts w:ascii="Arial" w:hAnsi="Arial" w:cs="Arial"/>
          <w:b/>
          <w:bCs/>
          <w:lang w:eastAsia="zh-CN"/>
        </w:rPr>
      </w:pPr>
    </w:p>
    <w:p w14:paraId="50A68D35" w14:textId="77777777" w:rsidR="005628CF" w:rsidRDefault="005628CF" w:rsidP="005628CF">
      <w:pPr>
        <w:spacing w:after="0"/>
        <w:rPr>
          <w:rFonts w:ascii="Arial" w:hAnsi="Arial" w:cs="Arial"/>
          <w:b/>
          <w:bCs/>
          <w:lang w:eastAsia="zh-CN"/>
        </w:rPr>
      </w:pPr>
    </w:p>
    <w:p w14:paraId="03CBDC53" w14:textId="77777777" w:rsidR="005628CF" w:rsidRDefault="005628CF" w:rsidP="005628CF">
      <w:pPr>
        <w:spacing w:after="0"/>
        <w:rPr>
          <w:rFonts w:ascii="Arial" w:hAnsi="Arial" w:cs="Arial"/>
          <w:b/>
          <w:bCs/>
          <w:lang w:eastAsia="zh-CN"/>
        </w:rPr>
      </w:pPr>
    </w:p>
    <w:p w14:paraId="40E53361" w14:textId="2084054B" w:rsidR="005628CF" w:rsidRDefault="005628CF" w:rsidP="005628CF">
      <w:pPr>
        <w:spacing w:after="0"/>
        <w:rPr>
          <w:rFonts w:ascii="Arial" w:hAnsi="Arial" w:cs="Arial"/>
          <w:b/>
          <w:bCs/>
          <w:lang w:eastAsia="zh-CN"/>
        </w:rPr>
      </w:pPr>
      <w:r w:rsidRPr="00131EDC">
        <w:rPr>
          <w:rFonts w:ascii="Arial" w:hAnsi="Arial" w:cs="Arial"/>
          <w:b/>
          <w:bCs/>
          <w:lang w:eastAsia="zh-CN"/>
        </w:rPr>
        <w:t xml:space="preserve">Proposal </w:t>
      </w:r>
      <w:r>
        <w:rPr>
          <w:rFonts w:ascii="Arial" w:hAnsi="Arial" w:cs="Arial"/>
          <w:b/>
          <w:bCs/>
          <w:lang w:eastAsia="zh-CN"/>
        </w:rPr>
        <w:t>2</w:t>
      </w:r>
      <w:r w:rsidRPr="00131EDC">
        <w:rPr>
          <w:rFonts w:ascii="Arial" w:hAnsi="Arial" w:cs="Arial"/>
          <w:b/>
          <w:bCs/>
          <w:lang w:eastAsia="zh-CN"/>
        </w:rPr>
        <w:t>:</w:t>
      </w:r>
      <w:r>
        <w:rPr>
          <w:rFonts w:ascii="Arial" w:hAnsi="Arial" w:cs="Arial"/>
          <w:b/>
          <w:bCs/>
          <w:lang w:eastAsia="zh-CN"/>
        </w:rPr>
        <w:t xml:space="preserve"> </w:t>
      </w:r>
    </w:p>
    <w:p w14:paraId="443EE5EF" w14:textId="232B7E76" w:rsidR="006D067B" w:rsidRPr="005628CF" w:rsidRDefault="005628CF" w:rsidP="005628CF">
      <w:pPr>
        <w:pStyle w:val="ListParagraph"/>
        <w:numPr>
          <w:ilvl w:val="0"/>
          <w:numId w:val="14"/>
        </w:numPr>
        <w:rPr>
          <w:rFonts w:ascii="Arial" w:hAnsi="Arial" w:cs="Arial"/>
          <w:i/>
          <w:iCs/>
          <w:lang w:eastAsia="zh-CN"/>
        </w:rPr>
      </w:pPr>
      <w:r w:rsidRPr="004E0A0C">
        <w:rPr>
          <w:rFonts w:ascii="Arial" w:hAnsi="Arial" w:cs="Arial"/>
          <w:i/>
          <w:iCs/>
          <w:lang w:eastAsia="zh-CN"/>
        </w:rPr>
        <w:t>For Case 5, reuse the existing collision handling principles in Rel-15/16 NR for operation on a single carrier /single cell in unpaired spectrum to prioritize the SSB reception (Opt.2) or leave it to UE implementation (Opt.3)</w:t>
      </w:r>
    </w:p>
    <w:p w14:paraId="0DCEF111" w14:textId="77777777" w:rsidR="005628CF" w:rsidRDefault="005628CF" w:rsidP="005628CF">
      <w:pPr>
        <w:spacing w:after="0"/>
        <w:rPr>
          <w:rFonts w:ascii="Arial" w:hAnsi="Arial" w:cs="Arial"/>
          <w:b/>
          <w:bCs/>
          <w:lang w:eastAsia="zh-CN"/>
        </w:rPr>
      </w:pPr>
      <w:r w:rsidRPr="00131EDC">
        <w:rPr>
          <w:rFonts w:ascii="Arial" w:hAnsi="Arial" w:cs="Arial"/>
          <w:b/>
          <w:bCs/>
          <w:lang w:eastAsia="zh-CN"/>
        </w:rPr>
        <w:lastRenderedPageBreak/>
        <w:t xml:space="preserve">Proposal </w:t>
      </w:r>
      <w:r>
        <w:rPr>
          <w:rFonts w:ascii="Arial" w:hAnsi="Arial" w:cs="Arial"/>
          <w:b/>
          <w:bCs/>
          <w:lang w:eastAsia="zh-CN"/>
        </w:rPr>
        <w:t>3</w:t>
      </w:r>
      <w:r w:rsidRPr="00131EDC">
        <w:rPr>
          <w:rFonts w:ascii="Arial" w:hAnsi="Arial" w:cs="Arial"/>
          <w:b/>
          <w:bCs/>
          <w:lang w:eastAsia="zh-CN"/>
        </w:rPr>
        <w:t>:</w:t>
      </w:r>
      <w:r>
        <w:rPr>
          <w:rFonts w:ascii="Arial" w:hAnsi="Arial" w:cs="Arial"/>
          <w:b/>
          <w:bCs/>
          <w:lang w:eastAsia="zh-CN"/>
        </w:rPr>
        <w:t xml:space="preserve"> </w:t>
      </w:r>
    </w:p>
    <w:p w14:paraId="51498DBA" w14:textId="249A67C0" w:rsidR="005628CF" w:rsidRPr="005628CF" w:rsidRDefault="005628CF" w:rsidP="006E2C0F">
      <w:pPr>
        <w:pStyle w:val="ListParagraph"/>
        <w:numPr>
          <w:ilvl w:val="0"/>
          <w:numId w:val="17"/>
        </w:numPr>
        <w:rPr>
          <w:rFonts w:ascii="Arial" w:hAnsi="Arial" w:cs="Arial"/>
          <w:i/>
          <w:iCs/>
          <w:lang w:eastAsia="ja-JP"/>
        </w:rPr>
      </w:pPr>
      <w:r w:rsidRPr="00B936A8">
        <w:rPr>
          <w:rFonts w:ascii="Arial" w:hAnsi="Arial" w:cs="Arial"/>
          <w:i/>
          <w:iCs/>
          <w:lang w:eastAsia="ja-JP"/>
        </w:rPr>
        <w:t>For HD-FDD UEs, all the ROs configured by SIB1 for a given serving cell are valid RO and used for mapping between SSBs and ROs in an Association Pattern Period</w:t>
      </w:r>
      <w:r>
        <w:rPr>
          <w:rFonts w:ascii="Arial" w:hAnsi="Arial" w:cs="Arial"/>
          <w:i/>
          <w:iCs/>
          <w:lang w:eastAsia="ja-JP"/>
        </w:rPr>
        <w:t xml:space="preserve"> (i.e., follow FDD’s valid RO definition)</w:t>
      </w:r>
      <w:r w:rsidRPr="00B936A8">
        <w:rPr>
          <w:rFonts w:ascii="Arial" w:hAnsi="Arial" w:cs="Arial"/>
          <w:i/>
          <w:iCs/>
          <w:lang w:eastAsia="ja-JP"/>
        </w:rPr>
        <w:t xml:space="preserve">. </w:t>
      </w:r>
    </w:p>
    <w:p w14:paraId="71B7BDFF" w14:textId="77777777" w:rsidR="005628CF" w:rsidRDefault="005628CF" w:rsidP="005628CF">
      <w:pPr>
        <w:spacing w:after="0"/>
        <w:rPr>
          <w:rFonts w:ascii="Arial" w:hAnsi="Arial" w:cs="Arial"/>
          <w:b/>
          <w:bCs/>
          <w:lang w:eastAsia="zh-CN"/>
        </w:rPr>
      </w:pPr>
      <w:r w:rsidRPr="00131EDC">
        <w:rPr>
          <w:rFonts w:ascii="Arial" w:hAnsi="Arial" w:cs="Arial"/>
          <w:b/>
          <w:bCs/>
          <w:lang w:eastAsia="zh-CN"/>
        </w:rPr>
        <w:t xml:space="preserve">Proposal </w:t>
      </w:r>
      <w:r>
        <w:rPr>
          <w:rFonts w:ascii="Arial" w:hAnsi="Arial" w:cs="Arial"/>
          <w:b/>
          <w:bCs/>
          <w:lang w:eastAsia="zh-CN"/>
        </w:rPr>
        <w:t>4</w:t>
      </w:r>
      <w:r w:rsidRPr="00131EDC">
        <w:rPr>
          <w:rFonts w:ascii="Arial" w:hAnsi="Arial" w:cs="Arial"/>
          <w:b/>
          <w:bCs/>
          <w:lang w:eastAsia="zh-CN"/>
        </w:rPr>
        <w:t>:</w:t>
      </w:r>
      <w:r>
        <w:rPr>
          <w:rFonts w:ascii="Arial" w:hAnsi="Arial" w:cs="Arial"/>
          <w:b/>
          <w:bCs/>
          <w:lang w:eastAsia="zh-CN"/>
        </w:rPr>
        <w:t xml:space="preserve"> </w:t>
      </w:r>
    </w:p>
    <w:p w14:paraId="68070E2D" w14:textId="1B038622" w:rsidR="005628CF" w:rsidRPr="005628CF" w:rsidRDefault="005628CF" w:rsidP="005628CF">
      <w:pPr>
        <w:pStyle w:val="ListParagraph"/>
        <w:numPr>
          <w:ilvl w:val="0"/>
          <w:numId w:val="14"/>
        </w:numPr>
        <w:rPr>
          <w:rFonts w:ascii="Arial" w:hAnsi="Arial" w:cs="Arial"/>
          <w:i/>
          <w:iCs/>
          <w:lang w:eastAsia="zh-CN"/>
        </w:rPr>
      </w:pPr>
      <w:r w:rsidRPr="004E0A0C">
        <w:rPr>
          <w:rFonts w:ascii="Arial" w:hAnsi="Arial" w:cs="Arial"/>
          <w:i/>
          <w:iCs/>
          <w:lang w:eastAsia="zh-CN"/>
        </w:rPr>
        <w:t xml:space="preserve">For </w:t>
      </w:r>
      <w:r>
        <w:rPr>
          <w:rFonts w:ascii="Arial" w:hAnsi="Arial" w:cs="Arial"/>
          <w:i/>
          <w:iCs/>
          <w:lang w:eastAsia="zh-CN"/>
        </w:rPr>
        <w:t>a valid RO that overlaps with SSB</w:t>
      </w:r>
      <w:r w:rsidRPr="004E0A0C">
        <w:rPr>
          <w:rFonts w:ascii="Arial" w:hAnsi="Arial" w:cs="Arial"/>
          <w:i/>
          <w:iCs/>
          <w:lang w:eastAsia="zh-CN"/>
        </w:rPr>
        <w:t>, reuse the existing collision handling principles in Rel-15/16 NR for operation on a single carrier /single cell in unpaired spectrum to prioritize the SSB reception or leave it to UE implementation</w:t>
      </w:r>
      <w:r>
        <w:rPr>
          <w:rFonts w:ascii="Arial" w:hAnsi="Arial" w:cs="Arial"/>
          <w:i/>
          <w:iCs/>
          <w:lang w:eastAsia="zh-CN"/>
        </w:rPr>
        <w:t xml:space="preserve">. </w:t>
      </w:r>
    </w:p>
    <w:p w14:paraId="2CDA26D9" w14:textId="77777777" w:rsidR="00DE193D" w:rsidRDefault="00DE193D" w:rsidP="00DE193D">
      <w:pPr>
        <w:spacing w:after="0"/>
        <w:rPr>
          <w:rFonts w:ascii="Arial" w:hAnsi="Arial" w:cs="Arial"/>
          <w:b/>
          <w:bCs/>
          <w:lang w:eastAsia="zh-CN"/>
        </w:rPr>
      </w:pPr>
      <w:r w:rsidRPr="00131EDC">
        <w:rPr>
          <w:rFonts w:ascii="Arial" w:hAnsi="Arial" w:cs="Arial"/>
          <w:b/>
          <w:bCs/>
          <w:lang w:eastAsia="zh-CN"/>
        </w:rPr>
        <w:t xml:space="preserve">Proposal </w:t>
      </w:r>
      <w:r>
        <w:rPr>
          <w:rFonts w:ascii="Arial" w:hAnsi="Arial" w:cs="Arial"/>
          <w:b/>
          <w:bCs/>
          <w:lang w:eastAsia="zh-CN"/>
        </w:rPr>
        <w:t>5</w:t>
      </w:r>
      <w:r w:rsidRPr="00131EDC">
        <w:rPr>
          <w:rFonts w:ascii="Arial" w:hAnsi="Arial" w:cs="Arial"/>
          <w:b/>
          <w:bCs/>
          <w:lang w:eastAsia="zh-CN"/>
        </w:rPr>
        <w:t>:</w:t>
      </w:r>
      <w:r>
        <w:rPr>
          <w:rFonts w:ascii="Arial" w:hAnsi="Arial" w:cs="Arial"/>
          <w:b/>
          <w:bCs/>
          <w:lang w:eastAsia="zh-CN"/>
        </w:rPr>
        <w:t xml:space="preserve"> </w:t>
      </w:r>
    </w:p>
    <w:p w14:paraId="1B167EB8" w14:textId="78070C0D" w:rsidR="004E0663" w:rsidRPr="00DE193D" w:rsidRDefault="00DE193D" w:rsidP="006E2C0F">
      <w:pPr>
        <w:pStyle w:val="ListParagraph"/>
        <w:numPr>
          <w:ilvl w:val="0"/>
          <w:numId w:val="14"/>
        </w:numPr>
        <w:rPr>
          <w:rFonts w:ascii="Arial" w:hAnsi="Arial" w:cs="Arial"/>
        </w:rPr>
      </w:pPr>
      <w:r w:rsidRPr="000C641D">
        <w:rPr>
          <w:rFonts w:ascii="Arial" w:hAnsi="Arial" w:cs="Arial"/>
          <w:i/>
          <w:iCs/>
        </w:rPr>
        <w:t>For a valid RO overlaps with Type 0/0A/1</w:t>
      </w:r>
      <w:r>
        <w:rPr>
          <w:rFonts w:ascii="Arial" w:hAnsi="Arial" w:cs="Arial"/>
          <w:i/>
          <w:iCs/>
        </w:rPr>
        <w:t>/2</w:t>
      </w:r>
      <w:r w:rsidRPr="000C641D">
        <w:rPr>
          <w:rFonts w:ascii="Arial" w:hAnsi="Arial" w:cs="Arial"/>
          <w:i/>
          <w:iCs/>
        </w:rPr>
        <w:t xml:space="preserve"> CSS set </w:t>
      </w:r>
      <w:r>
        <w:rPr>
          <w:rFonts w:ascii="Arial" w:hAnsi="Arial" w:cs="Arial"/>
          <w:i/>
          <w:iCs/>
        </w:rPr>
        <w:t>or</w:t>
      </w:r>
      <w:r w:rsidRPr="000C641D">
        <w:rPr>
          <w:rFonts w:ascii="Arial" w:hAnsi="Arial" w:cs="Arial"/>
          <w:i/>
          <w:iCs/>
        </w:rPr>
        <w:t xml:space="preserve"> UE-dedicated configured DL reception</w:t>
      </w:r>
      <w:r>
        <w:rPr>
          <w:rFonts w:ascii="Arial" w:hAnsi="Arial" w:cs="Arial"/>
          <w:i/>
          <w:iCs/>
        </w:rPr>
        <w:t xml:space="preserve"> or dynamical PDSCH</w:t>
      </w:r>
      <w:r w:rsidRPr="000C641D">
        <w:rPr>
          <w:rFonts w:ascii="Arial" w:hAnsi="Arial" w:cs="Arial"/>
          <w:i/>
          <w:iCs/>
        </w:rPr>
        <w:t>, reuse the existing collision handling principles of Rel-15/16 for NR TDD that valid RO is prioritized</w:t>
      </w:r>
      <w:r>
        <w:rPr>
          <w:rFonts w:ascii="Arial" w:hAnsi="Arial" w:cs="Arial"/>
        </w:rPr>
        <w:t xml:space="preserve">. </w:t>
      </w:r>
    </w:p>
    <w:p w14:paraId="565745BE" w14:textId="77777777" w:rsidR="004E0663" w:rsidRPr="006D067B" w:rsidRDefault="004E0663" w:rsidP="006E2C0F">
      <w:pPr>
        <w:rPr>
          <w:rFonts w:ascii="Arial" w:hAnsi="Arial" w:cs="Arial"/>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p w14:paraId="69293581" w14:textId="16E81FF6" w:rsidR="007A7D4E" w:rsidRDefault="00F506A3" w:rsidP="00CD48C4">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104bis e-meeting</w:t>
      </w:r>
      <w:r w:rsidRPr="006C372E">
        <w:rPr>
          <w:rFonts w:ascii="Arial" w:hAnsi="Arial" w:cs="Arial"/>
          <w:lang w:val="en-US" w:eastAsia="zh-CN"/>
        </w:rPr>
        <w:t xml:space="preserve"> </w:t>
      </w:r>
      <w:r>
        <w:rPr>
          <w:rFonts w:ascii="Arial" w:hAnsi="Arial" w:cs="Arial"/>
          <w:lang w:val="en-US" w:eastAsia="zh-CN"/>
        </w:rPr>
        <w:t>Chairman notes</w:t>
      </w:r>
      <w:r w:rsidR="00B26360" w:rsidRPr="00CD48C4">
        <w:rPr>
          <w:rFonts w:ascii="Arial" w:hAnsi="Arial" w:cs="Arial"/>
          <w:lang w:val="en-US" w:eastAsia="zh-CN"/>
        </w:rPr>
        <w:tab/>
      </w:r>
    </w:p>
    <w:p w14:paraId="621ECDB2" w14:textId="712A45EC" w:rsidR="00043671" w:rsidRPr="00043671" w:rsidRDefault="00043671" w:rsidP="00043671">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105 e-meeting</w:t>
      </w:r>
      <w:r w:rsidRPr="006C372E">
        <w:rPr>
          <w:rFonts w:ascii="Arial" w:hAnsi="Arial" w:cs="Arial"/>
          <w:lang w:val="en-US" w:eastAsia="zh-CN"/>
        </w:rPr>
        <w:t xml:space="preserve"> </w:t>
      </w:r>
      <w:r>
        <w:rPr>
          <w:rFonts w:ascii="Arial" w:hAnsi="Arial" w:cs="Arial"/>
          <w:lang w:val="en-US" w:eastAsia="zh-CN"/>
        </w:rPr>
        <w:t xml:space="preserve">Chairman notes </w:t>
      </w:r>
    </w:p>
    <w:sectPr w:rsidR="00043671" w:rsidRPr="00043671" w:rsidSect="001F6C99">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B3EA0" w14:textId="77777777" w:rsidR="0037197F" w:rsidRDefault="0037197F">
      <w:pPr>
        <w:spacing w:after="0"/>
      </w:pPr>
      <w:r>
        <w:separator/>
      </w:r>
    </w:p>
  </w:endnote>
  <w:endnote w:type="continuationSeparator" w:id="0">
    <w:p w14:paraId="28C50403" w14:textId="77777777" w:rsidR="0037197F" w:rsidRDefault="003719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E53CD" w14:textId="77777777" w:rsidR="0037197F" w:rsidRDefault="0037197F">
      <w:pPr>
        <w:spacing w:after="0"/>
      </w:pPr>
      <w:r>
        <w:separator/>
      </w:r>
    </w:p>
  </w:footnote>
  <w:footnote w:type="continuationSeparator" w:id="0">
    <w:p w14:paraId="10FE40E4" w14:textId="77777777" w:rsidR="0037197F" w:rsidRDefault="003719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93134"/>
    <w:multiLevelType w:val="hybridMultilevel"/>
    <w:tmpl w:val="4CE8E95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44450E"/>
    <w:multiLevelType w:val="hybridMultilevel"/>
    <w:tmpl w:val="EF32E6F2"/>
    <w:lvl w:ilvl="0" w:tplc="04090003">
      <w:start w:val="1"/>
      <w:numFmt w:val="bullet"/>
      <w:lvlText w:val="o"/>
      <w:lvlJc w:val="left"/>
      <w:pPr>
        <w:ind w:left="360" w:hanging="360"/>
      </w:pPr>
      <w:rPr>
        <w:rFonts w:ascii="Courier New" w:hAnsi="Courier New" w:cs="Courier New" w:hint="default"/>
      </w:rPr>
    </w:lvl>
    <w:lvl w:ilvl="1" w:tplc="730CEDA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F4361A"/>
    <w:multiLevelType w:val="multilevel"/>
    <w:tmpl w:val="71DED0BA"/>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1B70F7"/>
    <w:multiLevelType w:val="hybridMultilevel"/>
    <w:tmpl w:val="CC3C93E2"/>
    <w:lvl w:ilvl="0" w:tplc="04090003">
      <w:start w:val="1"/>
      <w:numFmt w:val="bullet"/>
      <w:lvlText w:val="o"/>
      <w:lvlJc w:val="left"/>
      <w:pPr>
        <w:ind w:left="720" w:hanging="360"/>
      </w:pPr>
      <w:rPr>
        <w:rFonts w:ascii="Courier New" w:hAnsi="Courier New" w:cs="Courier New" w:hint="default"/>
      </w:rPr>
    </w:lvl>
    <w:lvl w:ilvl="1" w:tplc="6178BE0A">
      <w:start w:val="1"/>
      <w:numFmt w:val="bullet"/>
      <w:lvlText w:val="‐"/>
      <w:lvlJc w:val="left"/>
      <w:pPr>
        <w:ind w:left="1440" w:hanging="360"/>
      </w:pPr>
      <w:rPr>
        <w:rFonts w:ascii="Calibri"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E709FB"/>
    <w:multiLevelType w:val="multilevel"/>
    <w:tmpl w:val="3142FD86"/>
    <w:lvl w:ilvl="0">
      <w:start w:val="1"/>
      <w:numFmt w:val="bullet"/>
      <w:lvlText w:val="o"/>
      <w:lvlJc w:val="left"/>
      <w:pPr>
        <w:ind w:left="360" w:hanging="360"/>
      </w:pPr>
      <w:rPr>
        <w:rFonts w:ascii="Courier New" w:hAnsi="Courier New" w:cs="Courier New" w:hint="default"/>
      </w:rPr>
    </w:lvl>
    <w:lvl w:ilvl="1">
      <w:start w:val="8"/>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92C30D1"/>
    <w:multiLevelType w:val="hybridMultilevel"/>
    <w:tmpl w:val="AAA286B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0C170C4"/>
    <w:multiLevelType w:val="hybridMultilevel"/>
    <w:tmpl w:val="5950A2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53546DD"/>
    <w:multiLevelType w:val="multilevel"/>
    <w:tmpl w:val="937C84A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350ABA"/>
    <w:multiLevelType w:val="hybridMultilevel"/>
    <w:tmpl w:val="38E4DBD0"/>
    <w:lvl w:ilvl="0" w:tplc="491410C2">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6E742104"/>
    <w:multiLevelType w:val="hybridMultilevel"/>
    <w:tmpl w:val="35CC4038"/>
    <w:lvl w:ilvl="0" w:tplc="04090003">
      <w:start w:val="1"/>
      <w:numFmt w:val="bullet"/>
      <w:lvlText w:val="o"/>
      <w:lvlJc w:val="left"/>
      <w:pPr>
        <w:ind w:left="360" w:hanging="360"/>
      </w:pPr>
      <w:rPr>
        <w:rFonts w:ascii="Courier New" w:hAnsi="Courier New" w:cs="Courier New" w:hint="default"/>
      </w:rPr>
    </w:lvl>
    <w:lvl w:ilvl="1" w:tplc="730CEDA2">
      <w:numFmt w:val="bullet"/>
      <w:lvlText w:val="-"/>
      <w:lvlJc w:val="left"/>
      <w:pPr>
        <w:ind w:left="1080" w:hanging="360"/>
      </w:pPr>
      <w:rPr>
        <w:rFonts w:ascii="Arial" w:eastAsia="Times New Roman" w:hAnsi="Arial" w:cs="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10"/>
  </w:num>
  <w:num w:numId="3">
    <w:abstractNumId w:val="14"/>
  </w:num>
  <w:num w:numId="4">
    <w:abstractNumId w:val="1"/>
  </w:num>
  <w:num w:numId="5">
    <w:abstractNumId w:val="15"/>
  </w:num>
  <w:num w:numId="6">
    <w:abstractNumId w:val="3"/>
  </w:num>
  <w:num w:numId="7">
    <w:abstractNumId w:val="11"/>
  </w:num>
  <w:num w:numId="8">
    <w:abstractNumId w:val="5"/>
  </w:num>
  <w:num w:numId="9">
    <w:abstractNumId w:val="8"/>
  </w:num>
  <w:num w:numId="10">
    <w:abstractNumId w:val="4"/>
  </w:num>
  <w:num w:numId="11">
    <w:abstractNumId w:val="4"/>
  </w:num>
  <w:num w:numId="12">
    <w:abstractNumId w:val="7"/>
  </w:num>
  <w:num w:numId="13">
    <w:abstractNumId w:val="9"/>
  </w:num>
  <w:num w:numId="14">
    <w:abstractNumId w:val="0"/>
  </w:num>
  <w:num w:numId="15">
    <w:abstractNumId w:val="2"/>
  </w:num>
  <w:num w:numId="16">
    <w:abstractNumId w:val="12"/>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6D1"/>
    <w:rsid w:val="00005A6F"/>
    <w:rsid w:val="000069B9"/>
    <w:rsid w:val="00007165"/>
    <w:rsid w:val="00015206"/>
    <w:rsid w:val="00016535"/>
    <w:rsid w:val="00020AB8"/>
    <w:rsid w:val="00025639"/>
    <w:rsid w:val="00026F2D"/>
    <w:rsid w:val="0003157B"/>
    <w:rsid w:val="00036824"/>
    <w:rsid w:val="000402EC"/>
    <w:rsid w:val="00041822"/>
    <w:rsid w:val="00041E24"/>
    <w:rsid w:val="00042017"/>
    <w:rsid w:val="00042E35"/>
    <w:rsid w:val="00043671"/>
    <w:rsid w:val="00043EA5"/>
    <w:rsid w:val="000457C9"/>
    <w:rsid w:val="0005095F"/>
    <w:rsid w:val="00050CC7"/>
    <w:rsid w:val="0005558B"/>
    <w:rsid w:val="00057030"/>
    <w:rsid w:val="00065514"/>
    <w:rsid w:val="0006735F"/>
    <w:rsid w:val="00067F48"/>
    <w:rsid w:val="000722C9"/>
    <w:rsid w:val="000729CD"/>
    <w:rsid w:val="0007538E"/>
    <w:rsid w:val="00075D7F"/>
    <w:rsid w:val="0007709B"/>
    <w:rsid w:val="00080F63"/>
    <w:rsid w:val="00081549"/>
    <w:rsid w:val="000829D6"/>
    <w:rsid w:val="0008305E"/>
    <w:rsid w:val="00084AEC"/>
    <w:rsid w:val="00084F1B"/>
    <w:rsid w:val="00085C69"/>
    <w:rsid w:val="000868EE"/>
    <w:rsid w:val="00087945"/>
    <w:rsid w:val="00093A51"/>
    <w:rsid w:val="000940EB"/>
    <w:rsid w:val="00095DA3"/>
    <w:rsid w:val="000973B9"/>
    <w:rsid w:val="000A1780"/>
    <w:rsid w:val="000A26CE"/>
    <w:rsid w:val="000A2899"/>
    <w:rsid w:val="000A416F"/>
    <w:rsid w:val="000A6B9F"/>
    <w:rsid w:val="000A7690"/>
    <w:rsid w:val="000A76C8"/>
    <w:rsid w:val="000B0572"/>
    <w:rsid w:val="000B2B28"/>
    <w:rsid w:val="000B309B"/>
    <w:rsid w:val="000B3A78"/>
    <w:rsid w:val="000B658A"/>
    <w:rsid w:val="000C0C40"/>
    <w:rsid w:val="000C1200"/>
    <w:rsid w:val="000C1F78"/>
    <w:rsid w:val="000C2B74"/>
    <w:rsid w:val="000C2C4D"/>
    <w:rsid w:val="000C62FE"/>
    <w:rsid w:val="000C641D"/>
    <w:rsid w:val="000C689C"/>
    <w:rsid w:val="000D274E"/>
    <w:rsid w:val="000E190D"/>
    <w:rsid w:val="000E5B07"/>
    <w:rsid w:val="000E675F"/>
    <w:rsid w:val="000F0511"/>
    <w:rsid w:val="000F1171"/>
    <w:rsid w:val="000F2FCE"/>
    <w:rsid w:val="001009F9"/>
    <w:rsid w:val="00101F9D"/>
    <w:rsid w:val="0010212F"/>
    <w:rsid w:val="00102F82"/>
    <w:rsid w:val="00103353"/>
    <w:rsid w:val="00104391"/>
    <w:rsid w:val="00105F6A"/>
    <w:rsid w:val="0010617E"/>
    <w:rsid w:val="00107B65"/>
    <w:rsid w:val="001134AA"/>
    <w:rsid w:val="00113889"/>
    <w:rsid w:val="0011531B"/>
    <w:rsid w:val="001156E0"/>
    <w:rsid w:val="00116BF5"/>
    <w:rsid w:val="001202FA"/>
    <w:rsid w:val="00120D6A"/>
    <w:rsid w:val="0012288A"/>
    <w:rsid w:val="001258B7"/>
    <w:rsid w:val="00126F4F"/>
    <w:rsid w:val="00127542"/>
    <w:rsid w:val="00131EDC"/>
    <w:rsid w:val="001333E9"/>
    <w:rsid w:val="0013615E"/>
    <w:rsid w:val="00136C45"/>
    <w:rsid w:val="00141351"/>
    <w:rsid w:val="00141FAE"/>
    <w:rsid w:val="00144371"/>
    <w:rsid w:val="00145D3A"/>
    <w:rsid w:val="00146561"/>
    <w:rsid w:val="00146724"/>
    <w:rsid w:val="00146D20"/>
    <w:rsid w:val="0014729A"/>
    <w:rsid w:val="00147B25"/>
    <w:rsid w:val="001504AD"/>
    <w:rsid w:val="00152571"/>
    <w:rsid w:val="00152B5A"/>
    <w:rsid w:val="00153144"/>
    <w:rsid w:val="00153667"/>
    <w:rsid w:val="0015788A"/>
    <w:rsid w:val="001607B5"/>
    <w:rsid w:val="00160D18"/>
    <w:rsid w:val="001614D0"/>
    <w:rsid w:val="00161D42"/>
    <w:rsid w:val="001625DE"/>
    <w:rsid w:val="0016337B"/>
    <w:rsid w:val="00164DCB"/>
    <w:rsid w:val="00170C59"/>
    <w:rsid w:val="0017286E"/>
    <w:rsid w:val="001735E8"/>
    <w:rsid w:val="00176EE9"/>
    <w:rsid w:val="00177AA3"/>
    <w:rsid w:val="00180A24"/>
    <w:rsid w:val="00180C2B"/>
    <w:rsid w:val="00181D34"/>
    <w:rsid w:val="00182661"/>
    <w:rsid w:val="00183D1D"/>
    <w:rsid w:val="00184909"/>
    <w:rsid w:val="00185856"/>
    <w:rsid w:val="00185D56"/>
    <w:rsid w:val="00187556"/>
    <w:rsid w:val="001910D7"/>
    <w:rsid w:val="00194872"/>
    <w:rsid w:val="001949AF"/>
    <w:rsid w:val="00197DDB"/>
    <w:rsid w:val="001A000F"/>
    <w:rsid w:val="001A028F"/>
    <w:rsid w:val="001A05A3"/>
    <w:rsid w:val="001A1186"/>
    <w:rsid w:val="001A255D"/>
    <w:rsid w:val="001A6791"/>
    <w:rsid w:val="001B12E0"/>
    <w:rsid w:val="001B179E"/>
    <w:rsid w:val="001B1900"/>
    <w:rsid w:val="001B7CEB"/>
    <w:rsid w:val="001C315E"/>
    <w:rsid w:val="001C4118"/>
    <w:rsid w:val="001C6663"/>
    <w:rsid w:val="001C72E7"/>
    <w:rsid w:val="001D0F43"/>
    <w:rsid w:val="001D334C"/>
    <w:rsid w:val="001D3E2B"/>
    <w:rsid w:val="001D4797"/>
    <w:rsid w:val="001D681E"/>
    <w:rsid w:val="001E0BBB"/>
    <w:rsid w:val="001E418A"/>
    <w:rsid w:val="001E53B7"/>
    <w:rsid w:val="001E7186"/>
    <w:rsid w:val="001F0DAD"/>
    <w:rsid w:val="001F26A1"/>
    <w:rsid w:val="001F2DB1"/>
    <w:rsid w:val="001F4FB6"/>
    <w:rsid w:val="001F6C99"/>
    <w:rsid w:val="001F7067"/>
    <w:rsid w:val="002028B1"/>
    <w:rsid w:val="00203A90"/>
    <w:rsid w:val="00204D5B"/>
    <w:rsid w:val="002053BF"/>
    <w:rsid w:val="00205715"/>
    <w:rsid w:val="0020711C"/>
    <w:rsid w:val="00210B2D"/>
    <w:rsid w:val="002114A9"/>
    <w:rsid w:val="00212B85"/>
    <w:rsid w:val="002163BA"/>
    <w:rsid w:val="0021795B"/>
    <w:rsid w:val="002259B3"/>
    <w:rsid w:val="00225A84"/>
    <w:rsid w:val="00231D54"/>
    <w:rsid w:val="00233D51"/>
    <w:rsid w:val="0023553D"/>
    <w:rsid w:val="0023735D"/>
    <w:rsid w:val="0023776F"/>
    <w:rsid w:val="00240384"/>
    <w:rsid w:val="00242992"/>
    <w:rsid w:val="00246987"/>
    <w:rsid w:val="00251D91"/>
    <w:rsid w:val="0025345C"/>
    <w:rsid w:val="00254B2F"/>
    <w:rsid w:val="002555E0"/>
    <w:rsid w:val="002575CE"/>
    <w:rsid w:val="00260B38"/>
    <w:rsid w:val="002623A4"/>
    <w:rsid w:val="00262722"/>
    <w:rsid w:val="00262AD8"/>
    <w:rsid w:val="002663D4"/>
    <w:rsid w:val="00266655"/>
    <w:rsid w:val="00271393"/>
    <w:rsid w:val="00272E2E"/>
    <w:rsid w:val="00275A4E"/>
    <w:rsid w:val="00277E08"/>
    <w:rsid w:val="00280EE1"/>
    <w:rsid w:val="00284187"/>
    <w:rsid w:val="0028649D"/>
    <w:rsid w:val="00287964"/>
    <w:rsid w:val="00290461"/>
    <w:rsid w:val="00291156"/>
    <w:rsid w:val="0029263B"/>
    <w:rsid w:val="00292B97"/>
    <w:rsid w:val="00292CDE"/>
    <w:rsid w:val="00297FC4"/>
    <w:rsid w:val="002A321A"/>
    <w:rsid w:val="002A335A"/>
    <w:rsid w:val="002B18C2"/>
    <w:rsid w:val="002B3BC5"/>
    <w:rsid w:val="002B3BD7"/>
    <w:rsid w:val="002B3C32"/>
    <w:rsid w:val="002C1749"/>
    <w:rsid w:val="002C37C6"/>
    <w:rsid w:val="002C576D"/>
    <w:rsid w:val="002C5C74"/>
    <w:rsid w:val="002D3515"/>
    <w:rsid w:val="002D55B3"/>
    <w:rsid w:val="002E05FB"/>
    <w:rsid w:val="002E2FF2"/>
    <w:rsid w:val="002E4F38"/>
    <w:rsid w:val="002F245F"/>
    <w:rsid w:val="002F4906"/>
    <w:rsid w:val="002F4B97"/>
    <w:rsid w:val="002F5491"/>
    <w:rsid w:val="002F6F2F"/>
    <w:rsid w:val="002F70F5"/>
    <w:rsid w:val="002F71D5"/>
    <w:rsid w:val="00301551"/>
    <w:rsid w:val="00302CA0"/>
    <w:rsid w:val="00302CCE"/>
    <w:rsid w:val="003103EE"/>
    <w:rsid w:val="00310E5C"/>
    <w:rsid w:val="0031205C"/>
    <w:rsid w:val="0031323F"/>
    <w:rsid w:val="00313D23"/>
    <w:rsid w:val="00315D38"/>
    <w:rsid w:val="0031614D"/>
    <w:rsid w:val="003248B1"/>
    <w:rsid w:val="00327A0E"/>
    <w:rsid w:val="00330585"/>
    <w:rsid w:val="0033210C"/>
    <w:rsid w:val="0033211D"/>
    <w:rsid w:val="00334BE9"/>
    <w:rsid w:val="0033685C"/>
    <w:rsid w:val="00344210"/>
    <w:rsid w:val="00344E67"/>
    <w:rsid w:val="00347393"/>
    <w:rsid w:val="0035380E"/>
    <w:rsid w:val="003545E1"/>
    <w:rsid w:val="003561A1"/>
    <w:rsid w:val="003577A8"/>
    <w:rsid w:val="003615F5"/>
    <w:rsid w:val="00363BBA"/>
    <w:rsid w:val="0036562B"/>
    <w:rsid w:val="00365B4A"/>
    <w:rsid w:val="00366323"/>
    <w:rsid w:val="003717CF"/>
    <w:rsid w:val="0037197F"/>
    <w:rsid w:val="003731A2"/>
    <w:rsid w:val="003738FB"/>
    <w:rsid w:val="0037444B"/>
    <w:rsid w:val="00376DB8"/>
    <w:rsid w:val="00377C96"/>
    <w:rsid w:val="00382208"/>
    <w:rsid w:val="003849A5"/>
    <w:rsid w:val="00391B0F"/>
    <w:rsid w:val="00392314"/>
    <w:rsid w:val="00393457"/>
    <w:rsid w:val="00393809"/>
    <w:rsid w:val="003A027A"/>
    <w:rsid w:val="003A04D1"/>
    <w:rsid w:val="003A310B"/>
    <w:rsid w:val="003A38F2"/>
    <w:rsid w:val="003A51E5"/>
    <w:rsid w:val="003B03BE"/>
    <w:rsid w:val="003B30E4"/>
    <w:rsid w:val="003B3132"/>
    <w:rsid w:val="003B32E0"/>
    <w:rsid w:val="003B62F0"/>
    <w:rsid w:val="003B6437"/>
    <w:rsid w:val="003C4E70"/>
    <w:rsid w:val="003C5D14"/>
    <w:rsid w:val="003C626F"/>
    <w:rsid w:val="003C69D6"/>
    <w:rsid w:val="003C6EA8"/>
    <w:rsid w:val="003C70B9"/>
    <w:rsid w:val="003D074A"/>
    <w:rsid w:val="003D1964"/>
    <w:rsid w:val="003D25FE"/>
    <w:rsid w:val="003D2879"/>
    <w:rsid w:val="003D38F9"/>
    <w:rsid w:val="003D5D41"/>
    <w:rsid w:val="003E1711"/>
    <w:rsid w:val="003E3B46"/>
    <w:rsid w:val="003E4C42"/>
    <w:rsid w:val="003E59A3"/>
    <w:rsid w:val="003E603B"/>
    <w:rsid w:val="003F0EA8"/>
    <w:rsid w:val="003F25CC"/>
    <w:rsid w:val="003F2794"/>
    <w:rsid w:val="003F35C9"/>
    <w:rsid w:val="003F40E5"/>
    <w:rsid w:val="003F4368"/>
    <w:rsid w:val="003F5ACC"/>
    <w:rsid w:val="003F731B"/>
    <w:rsid w:val="00400CE6"/>
    <w:rsid w:val="00401172"/>
    <w:rsid w:val="00403BC5"/>
    <w:rsid w:val="00404C4B"/>
    <w:rsid w:val="00405A83"/>
    <w:rsid w:val="00407E8A"/>
    <w:rsid w:val="0041001B"/>
    <w:rsid w:val="00411BF4"/>
    <w:rsid w:val="0041403C"/>
    <w:rsid w:val="00414F5D"/>
    <w:rsid w:val="0041601D"/>
    <w:rsid w:val="00420A2E"/>
    <w:rsid w:val="004229CC"/>
    <w:rsid w:val="00431C40"/>
    <w:rsid w:val="00433863"/>
    <w:rsid w:val="0043436D"/>
    <w:rsid w:val="004407F9"/>
    <w:rsid w:val="0044081E"/>
    <w:rsid w:val="004408E0"/>
    <w:rsid w:val="00443035"/>
    <w:rsid w:val="00443491"/>
    <w:rsid w:val="00443D4F"/>
    <w:rsid w:val="004458C1"/>
    <w:rsid w:val="00445FFE"/>
    <w:rsid w:val="00447402"/>
    <w:rsid w:val="004519E5"/>
    <w:rsid w:val="00451A81"/>
    <w:rsid w:val="004548E6"/>
    <w:rsid w:val="00456024"/>
    <w:rsid w:val="00460486"/>
    <w:rsid w:val="004611B2"/>
    <w:rsid w:val="004655DA"/>
    <w:rsid w:val="00466178"/>
    <w:rsid w:val="00471A02"/>
    <w:rsid w:val="00472833"/>
    <w:rsid w:val="0047421E"/>
    <w:rsid w:val="00477625"/>
    <w:rsid w:val="0048043C"/>
    <w:rsid w:val="004819B6"/>
    <w:rsid w:val="00483DD4"/>
    <w:rsid w:val="00483E85"/>
    <w:rsid w:val="00484947"/>
    <w:rsid w:val="00485C82"/>
    <w:rsid w:val="0049534F"/>
    <w:rsid w:val="0049619C"/>
    <w:rsid w:val="004A05E3"/>
    <w:rsid w:val="004A1C65"/>
    <w:rsid w:val="004A2B23"/>
    <w:rsid w:val="004A3BB4"/>
    <w:rsid w:val="004A6250"/>
    <w:rsid w:val="004A74FB"/>
    <w:rsid w:val="004B3611"/>
    <w:rsid w:val="004B5169"/>
    <w:rsid w:val="004B5E12"/>
    <w:rsid w:val="004B6315"/>
    <w:rsid w:val="004B6C9A"/>
    <w:rsid w:val="004B6F98"/>
    <w:rsid w:val="004C01A0"/>
    <w:rsid w:val="004C0437"/>
    <w:rsid w:val="004C4071"/>
    <w:rsid w:val="004C49E0"/>
    <w:rsid w:val="004C67E2"/>
    <w:rsid w:val="004C73D1"/>
    <w:rsid w:val="004D2DC9"/>
    <w:rsid w:val="004D3D09"/>
    <w:rsid w:val="004D40BD"/>
    <w:rsid w:val="004D448C"/>
    <w:rsid w:val="004E0663"/>
    <w:rsid w:val="004E0A0C"/>
    <w:rsid w:val="004E0AC9"/>
    <w:rsid w:val="004E155E"/>
    <w:rsid w:val="004E2AC5"/>
    <w:rsid w:val="004E2FA1"/>
    <w:rsid w:val="004E416D"/>
    <w:rsid w:val="004E4BDF"/>
    <w:rsid w:val="004E6454"/>
    <w:rsid w:val="004E6EA9"/>
    <w:rsid w:val="004E774D"/>
    <w:rsid w:val="004E7CCF"/>
    <w:rsid w:val="004E7E84"/>
    <w:rsid w:val="004F2023"/>
    <w:rsid w:val="004F2F7E"/>
    <w:rsid w:val="004F3C59"/>
    <w:rsid w:val="004F414C"/>
    <w:rsid w:val="004F5218"/>
    <w:rsid w:val="004F59CE"/>
    <w:rsid w:val="00500649"/>
    <w:rsid w:val="0050071A"/>
    <w:rsid w:val="00501D54"/>
    <w:rsid w:val="0050499B"/>
    <w:rsid w:val="005077DB"/>
    <w:rsid w:val="00510C1E"/>
    <w:rsid w:val="00516B2E"/>
    <w:rsid w:val="00517154"/>
    <w:rsid w:val="00517BA0"/>
    <w:rsid w:val="00520A3E"/>
    <w:rsid w:val="00520D3B"/>
    <w:rsid w:val="00523A3D"/>
    <w:rsid w:val="005252BB"/>
    <w:rsid w:val="00525663"/>
    <w:rsid w:val="00525C44"/>
    <w:rsid w:val="005263EF"/>
    <w:rsid w:val="00530B4A"/>
    <w:rsid w:val="005324DC"/>
    <w:rsid w:val="00532C35"/>
    <w:rsid w:val="00537476"/>
    <w:rsid w:val="0054284B"/>
    <w:rsid w:val="00543C26"/>
    <w:rsid w:val="00544BEC"/>
    <w:rsid w:val="0055126E"/>
    <w:rsid w:val="00553441"/>
    <w:rsid w:val="0055355B"/>
    <w:rsid w:val="005548E4"/>
    <w:rsid w:val="00554C6C"/>
    <w:rsid w:val="00555285"/>
    <w:rsid w:val="00555640"/>
    <w:rsid w:val="00557A33"/>
    <w:rsid w:val="00560042"/>
    <w:rsid w:val="005628CF"/>
    <w:rsid w:val="00563A6D"/>
    <w:rsid w:val="00563D5B"/>
    <w:rsid w:val="0057150E"/>
    <w:rsid w:val="00571994"/>
    <w:rsid w:val="00572F34"/>
    <w:rsid w:val="00574051"/>
    <w:rsid w:val="00574779"/>
    <w:rsid w:val="00576BFF"/>
    <w:rsid w:val="0057736C"/>
    <w:rsid w:val="00583C0C"/>
    <w:rsid w:val="00591A47"/>
    <w:rsid w:val="00593B39"/>
    <w:rsid w:val="005970B6"/>
    <w:rsid w:val="005A2578"/>
    <w:rsid w:val="005A29B3"/>
    <w:rsid w:val="005A3B69"/>
    <w:rsid w:val="005A7F97"/>
    <w:rsid w:val="005B16BD"/>
    <w:rsid w:val="005B2E60"/>
    <w:rsid w:val="005B59E9"/>
    <w:rsid w:val="005C2A5F"/>
    <w:rsid w:val="005C3FD7"/>
    <w:rsid w:val="005C4F14"/>
    <w:rsid w:val="005C60B7"/>
    <w:rsid w:val="005C62C7"/>
    <w:rsid w:val="005C7A06"/>
    <w:rsid w:val="005D0604"/>
    <w:rsid w:val="005D181D"/>
    <w:rsid w:val="005D1CA8"/>
    <w:rsid w:val="005D4FB0"/>
    <w:rsid w:val="005D79A4"/>
    <w:rsid w:val="005E0E1C"/>
    <w:rsid w:val="005E3610"/>
    <w:rsid w:val="005E4196"/>
    <w:rsid w:val="005E4217"/>
    <w:rsid w:val="005E502F"/>
    <w:rsid w:val="005F0AC8"/>
    <w:rsid w:val="005F2273"/>
    <w:rsid w:val="005F4099"/>
    <w:rsid w:val="005F6AC4"/>
    <w:rsid w:val="005F72D1"/>
    <w:rsid w:val="0060370C"/>
    <w:rsid w:val="006043EE"/>
    <w:rsid w:val="00606297"/>
    <w:rsid w:val="00606F6D"/>
    <w:rsid w:val="00614AD0"/>
    <w:rsid w:val="006202E1"/>
    <w:rsid w:val="0062068F"/>
    <w:rsid w:val="00620B30"/>
    <w:rsid w:val="006217ED"/>
    <w:rsid w:val="00623B2E"/>
    <w:rsid w:val="00623B95"/>
    <w:rsid w:val="0062456A"/>
    <w:rsid w:val="00631941"/>
    <w:rsid w:val="0063479C"/>
    <w:rsid w:val="00644D23"/>
    <w:rsid w:val="00644F77"/>
    <w:rsid w:val="00645311"/>
    <w:rsid w:val="00646021"/>
    <w:rsid w:val="006478BF"/>
    <w:rsid w:val="006509D1"/>
    <w:rsid w:val="006535AA"/>
    <w:rsid w:val="0065556E"/>
    <w:rsid w:val="00656AAA"/>
    <w:rsid w:val="00656ECE"/>
    <w:rsid w:val="006622E5"/>
    <w:rsid w:val="00662B4D"/>
    <w:rsid w:val="00664DC4"/>
    <w:rsid w:val="00667384"/>
    <w:rsid w:val="0067188D"/>
    <w:rsid w:val="00673060"/>
    <w:rsid w:val="006749E4"/>
    <w:rsid w:val="00680A87"/>
    <w:rsid w:val="00682D7B"/>
    <w:rsid w:val="006843A4"/>
    <w:rsid w:val="006844BE"/>
    <w:rsid w:val="00684FC8"/>
    <w:rsid w:val="006856D6"/>
    <w:rsid w:val="00685B8E"/>
    <w:rsid w:val="0068700F"/>
    <w:rsid w:val="006901EA"/>
    <w:rsid w:val="00691128"/>
    <w:rsid w:val="006917B9"/>
    <w:rsid w:val="0069307A"/>
    <w:rsid w:val="00697031"/>
    <w:rsid w:val="00697B95"/>
    <w:rsid w:val="006A2559"/>
    <w:rsid w:val="006A2EE3"/>
    <w:rsid w:val="006A31A3"/>
    <w:rsid w:val="006A41BA"/>
    <w:rsid w:val="006A5D78"/>
    <w:rsid w:val="006A6391"/>
    <w:rsid w:val="006A742B"/>
    <w:rsid w:val="006B110E"/>
    <w:rsid w:val="006B5F85"/>
    <w:rsid w:val="006B794A"/>
    <w:rsid w:val="006B7E54"/>
    <w:rsid w:val="006C1DC6"/>
    <w:rsid w:val="006C6F3C"/>
    <w:rsid w:val="006C732E"/>
    <w:rsid w:val="006C7752"/>
    <w:rsid w:val="006C79BB"/>
    <w:rsid w:val="006D067B"/>
    <w:rsid w:val="006D541A"/>
    <w:rsid w:val="006D607C"/>
    <w:rsid w:val="006D7630"/>
    <w:rsid w:val="006D7A1D"/>
    <w:rsid w:val="006D7CEE"/>
    <w:rsid w:val="006E09AB"/>
    <w:rsid w:val="006E2C0F"/>
    <w:rsid w:val="006E75EF"/>
    <w:rsid w:val="006F0588"/>
    <w:rsid w:val="006F07F4"/>
    <w:rsid w:val="006F2B06"/>
    <w:rsid w:val="006F3C48"/>
    <w:rsid w:val="006F4F16"/>
    <w:rsid w:val="006F518C"/>
    <w:rsid w:val="006F6603"/>
    <w:rsid w:val="007036A1"/>
    <w:rsid w:val="00703F6D"/>
    <w:rsid w:val="00704042"/>
    <w:rsid w:val="00704460"/>
    <w:rsid w:val="00707377"/>
    <w:rsid w:val="00710A93"/>
    <w:rsid w:val="00711464"/>
    <w:rsid w:val="0071248E"/>
    <w:rsid w:val="00714F3F"/>
    <w:rsid w:val="00720763"/>
    <w:rsid w:val="007249DA"/>
    <w:rsid w:val="007311DE"/>
    <w:rsid w:val="00732A75"/>
    <w:rsid w:val="00734D54"/>
    <w:rsid w:val="007518BD"/>
    <w:rsid w:val="00751C62"/>
    <w:rsid w:val="00760F18"/>
    <w:rsid w:val="00762821"/>
    <w:rsid w:val="00762E0E"/>
    <w:rsid w:val="007634D9"/>
    <w:rsid w:val="0076533B"/>
    <w:rsid w:val="00765E1F"/>
    <w:rsid w:val="00770905"/>
    <w:rsid w:val="007718DC"/>
    <w:rsid w:val="007752E8"/>
    <w:rsid w:val="00776D62"/>
    <w:rsid w:val="007772BD"/>
    <w:rsid w:val="00777A94"/>
    <w:rsid w:val="00782321"/>
    <w:rsid w:val="00782E13"/>
    <w:rsid w:val="00783147"/>
    <w:rsid w:val="00786F91"/>
    <w:rsid w:val="00790F4B"/>
    <w:rsid w:val="007942C4"/>
    <w:rsid w:val="0079526C"/>
    <w:rsid w:val="007953B0"/>
    <w:rsid w:val="007A1147"/>
    <w:rsid w:val="007A2149"/>
    <w:rsid w:val="007A538E"/>
    <w:rsid w:val="007A7D4E"/>
    <w:rsid w:val="007B14D7"/>
    <w:rsid w:val="007B36BD"/>
    <w:rsid w:val="007B6F3A"/>
    <w:rsid w:val="007C0770"/>
    <w:rsid w:val="007C0BF2"/>
    <w:rsid w:val="007C1BB7"/>
    <w:rsid w:val="007C3B78"/>
    <w:rsid w:val="007C75E5"/>
    <w:rsid w:val="007D05CA"/>
    <w:rsid w:val="007D260A"/>
    <w:rsid w:val="007D33A8"/>
    <w:rsid w:val="007D41A1"/>
    <w:rsid w:val="007D7EF3"/>
    <w:rsid w:val="007E0F81"/>
    <w:rsid w:val="007E190F"/>
    <w:rsid w:val="007E665E"/>
    <w:rsid w:val="007E690D"/>
    <w:rsid w:val="007F0245"/>
    <w:rsid w:val="007F2134"/>
    <w:rsid w:val="007F4D7C"/>
    <w:rsid w:val="007F58FB"/>
    <w:rsid w:val="007F5D92"/>
    <w:rsid w:val="00800159"/>
    <w:rsid w:val="00800BED"/>
    <w:rsid w:val="00804EF1"/>
    <w:rsid w:val="00805243"/>
    <w:rsid w:val="00807DA8"/>
    <w:rsid w:val="00807ED8"/>
    <w:rsid w:val="00811235"/>
    <w:rsid w:val="00813070"/>
    <w:rsid w:val="008148D7"/>
    <w:rsid w:val="00815C15"/>
    <w:rsid w:val="00816571"/>
    <w:rsid w:val="00816C5C"/>
    <w:rsid w:val="00817F95"/>
    <w:rsid w:val="008210F1"/>
    <w:rsid w:val="00821213"/>
    <w:rsid w:val="008220E8"/>
    <w:rsid w:val="00822D31"/>
    <w:rsid w:val="00827205"/>
    <w:rsid w:val="00832806"/>
    <w:rsid w:val="0083324B"/>
    <w:rsid w:val="00833953"/>
    <w:rsid w:val="00837BBB"/>
    <w:rsid w:val="00842535"/>
    <w:rsid w:val="00842EB6"/>
    <w:rsid w:val="00843184"/>
    <w:rsid w:val="0084450C"/>
    <w:rsid w:val="00845654"/>
    <w:rsid w:val="00861141"/>
    <w:rsid w:val="00861D03"/>
    <w:rsid w:val="0086554A"/>
    <w:rsid w:val="00866DA4"/>
    <w:rsid w:val="008701E7"/>
    <w:rsid w:val="008740A1"/>
    <w:rsid w:val="008748BA"/>
    <w:rsid w:val="00876524"/>
    <w:rsid w:val="0087735E"/>
    <w:rsid w:val="00880BB4"/>
    <w:rsid w:val="008844B9"/>
    <w:rsid w:val="0088480E"/>
    <w:rsid w:val="008849E7"/>
    <w:rsid w:val="008865DE"/>
    <w:rsid w:val="0088748B"/>
    <w:rsid w:val="008923A1"/>
    <w:rsid w:val="00897A17"/>
    <w:rsid w:val="008A0096"/>
    <w:rsid w:val="008A1688"/>
    <w:rsid w:val="008A19A5"/>
    <w:rsid w:val="008A2B25"/>
    <w:rsid w:val="008A420C"/>
    <w:rsid w:val="008A5144"/>
    <w:rsid w:val="008B01A0"/>
    <w:rsid w:val="008B1217"/>
    <w:rsid w:val="008B1297"/>
    <w:rsid w:val="008B212E"/>
    <w:rsid w:val="008B2F76"/>
    <w:rsid w:val="008C021C"/>
    <w:rsid w:val="008C0231"/>
    <w:rsid w:val="008C3BED"/>
    <w:rsid w:val="008C4BF6"/>
    <w:rsid w:val="008C5085"/>
    <w:rsid w:val="008C557A"/>
    <w:rsid w:val="008C5E12"/>
    <w:rsid w:val="008D0FBE"/>
    <w:rsid w:val="008D1D46"/>
    <w:rsid w:val="008D2CDB"/>
    <w:rsid w:val="008D2E69"/>
    <w:rsid w:val="008D3320"/>
    <w:rsid w:val="008D3473"/>
    <w:rsid w:val="008D690D"/>
    <w:rsid w:val="008D7057"/>
    <w:rsid w:val="008E0BFA"/>
    <w:rsid w:val="008E4304"/>
    <w:rsid w:val="008E6FCF"/>
    <w:rsid w:val="008F0805"/>
    <w:rsid w:val="008F0CD3"/>
    <w:rsid w:val="008F2A4F"/>
    <w:rsid w:val="008F34D5"/>
    <w:rsid w:val="008F4FEB"/>
    <w:rsid w:val="008F5F51"/>
    <w:rsid w:val="008F65AF"/>
    <w:rsid w:val="008F6C71"/>
    <w:rsid w:val="00901A73"/>
    <w:rsid w:val="009023FC"/>
    <w:rsid w:val="00906300"/>
    <w:rsid w:val="00906EA2"/>
    <w:rsid w:val="009141AD"/>
    <w:rsid w:val="00924ECE"/>
    <w:rsid w:val="00930255"/>
    <w:rsid w:val="0093250F"/>
    <w:rsid w:val="00932CDF"/>
    <w:rsid w:val="00936605"/>
    <w:rsid w:val="00937BD2"/>
    <w:rsid w:val="009402AC"/>
    <w:rsid w:val="009433FA"/>
    <w:rsid w:val="00943E8E"/>
    <w:rsid w:val="00944E8B"/>
    <w:rsid w:val="0094764F"/>
    <w:rsid w:val="009502F4"/>
    <w:rsid w:val="00950347"/>
    <w:rsid w:val="00953DA3"/>
    <w:rsid w:val="00954CF3"/>
    <w:rsid w:val="0095568E"/>
    <w:rsid w:val="00957FBB"/>
    <w:rsid w:val="0096275C"/>
    <w:rsid w:val="00964520"/>
    <w:rsid w:val="00964AA0"/>
    <w:rsid w:val="0096551C"/>
    <w:rsid w:val="009658D8"/>
    <w:rsid w:val="00967F10"/>
    <w:rsid w:val="00970B58"/>
    <w:rsid w:val="00972EDD"/>
    <w:rsid w:val="0097411F"/>
    <w:rsid w:val="00975617"/>
    <w:rsid w:val="009858E8"/>
    <w:rsid w:val="009870A7"/>
    <w:rsid w:val="0098759C"/>
    <w:rsid w:val="0099030C"/>
    <w:rsid w:val="00992625"/>
    <w:rsid w:val="00994C9C"/>
    <w:rsid w:val="00995B20"/>
    <w:rsid w:val="009971A7"/>
    <w:rsid w:val="009971E2"/>
    <w:rsid w:val="00997B88"/>
    <w:rsid w:val="009A190D"/>
    <w:rsid w:val="009A37B4"/>
    <w:rsid w:val="009A411A"/>
    <w:rsid w:val="009A4152"/>
    <w:rsid w:val="009A42A2"/>
    <w:rsid w:val="009A46F5"/>
    <w:rsid w:val="009B02B8"/>
    <w:rsid w:val="009B2881"/>
    <w:rsid w:val="009B3792"/>
    <w:rsid w:val="009B3FB1"/>
    <w:rsid w:val="009B432B"/>
    <w:rsid w:val="009B5AC0"/>
    <w:rsid w:val="009B5AEF"/>
    <w:rsid w:val="009B7A4B"/>
    <w:rsid w:val="009C6EFD"/>
    <w:rsid w:val="009D31DE"/>
    <w:rsid w:val="009D3968"/>
    <w:rsid w:val="009D64F6"/>
    <w:rsid w:val="009E07B0"/>
    <w:rsid w:val="009E3226"/>
    <w:rsid w:val="009E4DCC"/>
    <w:rsid w:val="009E59FA"/>
    <w:rsid w:val="009E5E0A"/>
    <w:rsid w:val="009F16C5"/>
    <w:rsid w:val="009F34DA"/>
    <w:rsid w:val="009F565C"/>
    <w:rsid w:val="00A02225"/>
    <w:rsid w:val="00A04A2F"/>
    <w:rsid w:val="00A06938"/>
    <w:rsid w:val="00A1177C"/>
    <w:rsid w:val="00A15CFA"/>
    <w:rsid w:val="00A2067B"/>
    <w:rsid w:val="00A2193B"/>
    <w:rsid w:val="00A24858"/>
    <w:rsid w:val="00A27092"/>
    <w:rsid w:val="00A30C8A"/>
    <w:rsid w:val="00A344E7"/>
    <w:rsid w:val="00A34ED7"/>
    <w:rsid w:val="00A35C62"/>
    <w:rsid w:val="00A402F7"/>
    <w:rsid w:val="00A40457"/>
    <w:rsid w:val="00A42E40"/>
    <w:rsid w:val="00A44CD4"/>
    <w:rsid w:val="00A50FBA"/>
    <w:rsid w:val="00A51F9A"/>
    <w:rsid w:val="00A5202E"/>
    <w:rsid w:val="00A53ABD"/>
    <w:rsid w:val="00A55D2C"/>
    <w:rsid w:val="00A5634B"/>
    <w:rsid w:val="00A616C8"/>
    <w:rsid w:val="00A617F3"/>
    <w:rsid w:val="00A63C67"/>
    <w:rsid w:val="00A640FA"/>
    <w:rsid w:val="00A70495"/>
    <w:rsid w:val="00A70943"/>
    <w:rsid w:val="00A718B7"/>
    <w:rsid w:val="00A73D97"/>
    <w:rsid w:val="00A74E19"/>
    <w:rsid w:val="00A75941"/>
    <w:rsid w:val="00A772B1"/>
    <w:rsid w:val="00A81160"/>
    <w:rsid w:val="00A83C36"/>
    <w:rsid w:val="00A83C97"/>
    <w:rsid w:val="00A84C51"/>
    <w:rsid w:val="00A8681D"/>
    <w:rsid w:val="00A87FD0"/>
    <w:rsid w:val="00A944E3"/>
    <w:rsid w:val="00A95ACD"/>
    <w:rsid w:val="00A96711"/>
    <w:rsid w:val="00A969BD"/>
    <w:rsid w:val="00A97BD1"/>
    <w:rsid w:val="00AA231E"/>
    <w:rsid w:val="00AA5629"/>
    <w:rsid w:val="00AB019B"/>
    <w:rsid w:val="00AB3F85"/>
    <w:rsid w:val="00AB477B"/>
    <w:rsid w:val="00AB5D8D"/>
    <w:rsid w:val="00AB6F25"/>
    <w:rsid w:val="00AB7EA5"/>
    <w:rsid w:val="00AC1AA3"/>
    <w:rsid w:val="00AC421E"/>
    <w:rsid w:val="00AC4588"/>
    <w:rsid w:val="00AC704E"/>
    <w:rsid w:val="00AC742F"/>
    <w:rsid w:val="00AD085F"/>
    <w:rsid w:val="00AD17A5"/>
    <w:rsid w:val="00AD19B9"/>
    <w:rsid w:val="00AD1FEF"/>
    <w:rsid w:val="00AD613D"/>
    <w:rsid w:val="00AE2533"/>
    <w:rsid w:val="00AE3503"/>
    <w:rsid w:val="00AE3B77"/>
    <w:rsid w:val="00AE47A7"/>
    <w:rsid w:val="00AE7BD6"/>
    <w:rsid w:val="00AF0E04"/>
    <w:rsid w:val="00AF2D95"/>
    <w:rsid w:val="00AF441C"/>
    <w:rsid w:val="00B00E51"/>
    <w:rsid w:val="00B01562"/>
    <w:rsid w:val="00B02E7D"/>
    <w:rsid w:val="00B03FD4"/>
    <w:rsid w:val="00B06301"/>
    <w:rsid w:val="00B07467"/>
    <w:rsid w:val="00B1026D"/>
    <w:rsid w:val="00B12CCF"/>
    <w:rsid w:val="00B13A50"/>
    <w:rsid w:val="00B147AE"/>
    <w:rsid w:val="00B17669"/>
    <w:rsid w:val="00B23332"/>
    <w:rsid w:val="00B26360"/>
    <w:rsid w:val="00B26B6B"/>
    <w:rsid w:val="00B300B9"/>
    <w:rsid w:val="00B33A1E"/>
    <w:rsid w:val="00B40F7F"/>
    <w:rsid w:val="00B45008"/>
    <w:rsid w:val="00B5370C"/>
    <w:rsid w:val="00B56924"/>
    <w:rsid w:val="00B60320"/>
    <w:rsid w:val="00B61B35"/>
    <w:rsid w:val="00B662A1"/>
    <w:rsid w:val="00B66702"/>
    <w:rsid w:val="00B670C2"/>
    <w:rsid w:val="00B67876"/>
    <w:rsid w:val="00B712E7"/>
    <w:rsid w:val="00B75545"/>
    <w:rsid w:val="00B7709E"/>
    <w:rsid w:val="00B7778C"/>
    <w:rsid w:val="00B800B2"/>
    <w:rsid w:val="00B8238D"/>
    <w:rsid w:val="00B842A7"/>
    <w:rsid w:val="00B86A06"/>
    <w:rsid w:val="00B924A0"/>
    <w:rsid w:val="00B924ED"/>
    <w:rsid w:val="00B936A8"/>
    <w:rsid w:val="00B96F00"/>
    <w:rsid w:val="00B975F2"/>
    <w:rsid w:val="00BA00BF"/>
    <w:rsid w:val="00BA109A"/>
    <w:rsid w:val="00BA19D5"/>
    <w:rsid w:val="00BA3989"/>
    <w:rsid w:val="00BA4F18"/>
    <w:rsid w:val="00BA5017"/>
    <w:rsid w:val="00BA623B"/>
    <w:rsid w:val="00BA6703"/>
    <w:rsid w:val="00BA7DD4"/>
    <w:rsid w:val="00BB0E7E"/>
    <w:rsid w:val="00BB14E1"/>
    <w:rsid w:val="00BB2612"/>
    <w:rsid w:val="00BB28B8"/>
    <w:rsid w:val="00BB4358"/>
    <w:rsid w:val="00BB53A9"/>
    <w:rsid w:val="00BB6760"/>
    <w:rsid w:val="00BB7490"/>
    <w:rsid w:val="00BC0F24"/>
    <w:rsid w:val="00BC1FC0"/>
    <w:rsid w:val="00BC2537"/>
    <w:rsid w:val="00BC30D5"/>
    <w:rsid w:val="00BC4662"/>
    <w:rsid w:val="00BD3904"/>
    <w:rsid w:val="00BD43E0"/>
    <w:rsid w:val="00BD4BCB"/>
    <w:rsid w:val="00BD51F5"/>
    <w:rsid w:val="00BD7B23"/>
    <w:rsid w:val="00BD7FF5"/>
    <w:rsid w:val="00BE3341"/>
    <w:rsid w:val="00BE40F5"/>
    <w:rsid w:val="00BE5AB8"/>
    <w:rsid w:val="00BE6A42"/>
    <w:rsid w:val="00BF0F97"/>
    <w:rsid w:val="00BF14BB"/>
    <w:rsid w:val="00BF15D2"/>
    <w:rsid w:val="00BF4808"/>
    <w:rsid w:val="00C02906"/>
    <w:rsid w:val="00C03D0C"/>
    <w:rsid w:val="00C040E0"/>
    <w:rsid w:val="00C0439C"/>
    <w:rsid w:val="00C058EA"/>
    <w:rsid w:val="00C05926"/>
    <w:rsid w:val="00C071AE"/>
    <w:rsid w:val="00C07A86"/>
    <w:rsid w:val="00C10536"/>
    <w:rsid w:val="00C10DED"/>
    <w:rsid w:val="00C11223"/>
    <w:rsid w:val="00C116A7"/>
    <w:rsid w:val="00C12097"/>
    <w:rsid w:val="00C14696"/>
    <w:rsid w:val="00C23D66"/>
    <w:rsid w:val="00C24439"/>
    <w:rsid w:val="00C3095C"/>
    <w:rsid w:val="00C36014"/>
    <w:rsid w:val="00C4000E"/>
    <w:rsid w:val="00C40F39"/>
    <w:rsid w:val="00C42B91"/>
    <w:rsid w:val="00C461DB"/>
    <w:rsid w:val="00C504E5"/>
    <w:rsid w:val="00C5261A"/>
    <w:rsid w:val="00C53F64"/>
    <w:rsid w:val="00C54279"/>
    <w:rsid w:val="00C54F24"/>
    <w:rsid w:val="00C5563C"/>
    <w:rsid w:val="00C56535"/>
    <w:rsid w:val="00C64C60"/>
    <w:rsid w:val="00C64D4D"/>
    <w:rsid w:val="00C67171"/>
    <w:rsid w:val="00C71168"/>
    <w:rsid w:val="00C73521"/>
    <w:rsid w:val="00C77EE1"/>
    <w:rsid w:val="00C82A0A"/>
    <w:rsid w:val="00C841B2"/>
    <w:rsid w:val="00C86C6F"/>
    <w:rsid w:val="00C904AB"/>
    <w:rsid w:val="00C918F6"/>
    <w:rsid w:val="00C91F4A"/>
    <w:rsid w:val="00C92668"/>
    <w:rsid w:val="00C928D7"/>
    <w:rsid w:val="00C94115"/>
    <w:rsid w:val="00C95DFB"/>
    <w:rsid w:val="00CA399E"/>
    <w:rsid w:val="00CA7AA9"/>
    <w:rsid w:val="00CB00E6"/>
    <w:rsid w:val="00CB18A1"/>
    <w:rsid w:val="00CB5037"/>
    <w:rsid w:val="00CB6542"/>
    <w:rsid w:val="00CC20BC"/>
    <w:rsid w:val="00CC4F8A"/>
    <w:rsid w:val="00CC520E"/>
    <w:rsid w:val="00CC5700"/>
    <w:rsid w:val="00CC71C3"/>
    <w:rsid w:val="00CC7F4A"/>
    <w:rsid w:val="00CD256A"/>
    <w:rsid w:val="00CD2694"/>
    <w:rsid w:val="00CD48C4"/>
    <w:rsid w:val="00CD53AD"/>
    <w:rsid w:val="00CD7BD3"/>
    <w:rsid w:val="00CE2FDF"/>
    <w:rsid w:val="00CE37EB"/>
    <w:rsid w:val="00CE4770"/>
    <w:rsid w:val="00CE562F"/>
    <w:rsid w:val="00CE69D8"/>
    <w:rsid w:val="00CF3EC8"/>
    <w:rsid w:val="00CF40F5"/>
    <w:rsid w:val="00CF558F"/>
    <w:rsid w:val="00CF5600"/>
    <w:rsid w:val="00CF7732"/>
    <w:rsid w:val="00D00A54"/>
    <w:rsid w:val="00D03907"/>
    <w:rsid w:val="00D03A03"/>
    <w:rsid w:val="00D0728A"/>
    <w:rsid w:val="00D13533"/>
    <w:rsid w:val="00D139FB"/>
    <w:rsid w:val="00D1459C"/>
    <w:rsid w:val="00D16A01"/>
    <w:rsid w:val="00D21A36"/>
    <w:rsid w:val="00D26302"/>
    <w:rsid w:val="00D26D5B"/>
    <w:rsid w:val="00D27991"/>
    <w:rsid w:val="00D27F24"/>
    <w:rsid w:val="00D30C17"/>
    <w:rsid w:val="00D312BB"/>
    <w:rsid w:val="00D3190C"/>
    <w:rsid w:val="00D33100"/>
    <w:rsid w:val="00D3488C"/>
    <w:rsid w:val="00D35032"/>
    <w:rsid w:val="00D3514C"/>
    <w:rsid w:val="00D36F35"/>
    <w:rsid w:val="00D44A0F"/>
    <w:rsid w:val="00D461B9"/>
    <w:rsid w:val="00D4670D"/>
    <w:rsid w:val="00D4672A"/>
    <w:rsid w:val="00D46936"/>
    <w:rsid w:val="00D4753A"/>
    <w:rsid w:val="00D508C2"/>
    <w:rsid w:val="00D50A49"/>
    <w:rsid w:val="00D54CE7"/>
    <w:rsid w:val="00D6173B"/>
    <w:rsid w:val="00D62F6C"/>
    <w:rsid w:val="00D67B59"/>
    <w:rsid w:val="00D728BA"/>
    <w:rsid w:val="00D72C40"/>
    <w:rsid w:val="00D77C0E"/>
    <w:rsid w:val="00D80922"/>
    <w:rsid w:val="00D82EFA"/>
    <w:rsid w:val="00D82FB3"/>
    <w:rsid w:val="00D850CB"/>
    <w:rsid w:val="00D861AD"/>
    <w:rsid w:val="00D903E6"/>
    <w:rsid w:val="00D93F7A"/>
    <w:rsid w:val="00D94B39"/>
    <w:rsid w:val="00D97F0D"/>
    <w:rsid w:val="00DA0787"/>
    <w:rsid w:val="00DA0793"/>
    <w:rsid w:val="00DA23E9"/>
    <w:rsid w:val="00DA5035"/>
    <w:rsid w:val="00DA50AE"/>
    <w:rsid w:val="00DA6C93"/>
    <w:rsid w:val="00DA72D2"/>
    <w:rsid w:val="00DA76F5"/>
    <w:rsid w:val="00DB49C2"/>
    <w:rsid w:val="00DB68F5"/>
    <w:rsid w:val="00DC063B"/>
    <w:rsid w:val="00DC0C16"/>
    <w:rsid w:val="00DC1202"/>
    <w:rsid w:val="00DC1967"/>
    <w:rsid w:val="00DC1BDF"/>
    <w:rsid w:val="00DC3915"/>
    <w:rsid w:val="00DC5C8A"/>
    <w:rsid w:val="00DC5D77"/>
    <w:rsid w:val="00DD47C9"/>
    <w:rsid w:val="00DD50DE"/>
    <w:rsid w:val="00DD6EB8"/>
    <w:rsid w:val="00DE1307"/>
    <w:rsid w:val="00DE193D"/>
    <w:rsid w:val="00DE58D4"/>
    <w:rsid w:val="00DF49F6"/>
    <w:rsid w:val="00DF5363"/>
    <w:rsid w:val="00DF67A0"/>
    <w:rsid w:val="00E005AD"/>
    <w:rsid w:val="00E049A0"/>
    <w:rsid w:val="00E0606F"/>
    <w:rsid w:val="00E0755D"/>
    <w:rsid w:val="00E07B16"/>
    <w:rsid w:val="00E100E8"/>
    <w:rsid w:val="00E10514"/>
    <w:rsid w:val="00E11FAD"/>
    <w:rsid w:val="00E127DE"/>
    <w:rsid w:val="00E13A0A"/>
    <w:rsid w:val="00E15E34"/>
    <w:rsid w:val="00E17247"/>
    <w:rsid w:val="00E2299C"/>
    <w:rsid w:val="00E22BCC"/>
    <w:rsid w:val="00E23D3F"/>
    <w:rsid w:val="00E25ABB"/>
    <w:rsid w:val="00E26B06"/>
    <w:rsid w:val="00E3234E"/>
    <w:rsid w:val="00E340A5"/>
    <w:rsid w:val="00E349D4"/>
    <w:rsid w:val="00E40B01"/>
    <w:rsid w:val="00E40B42"/>
    <w:rsid w:val="00E41AAE"/>
    <w:rsid w:val="00E41B41"/>
    <w:rsid w:val="00E44AE2"/>
    <w:rsid w:val="00E4507A"/>
    <w:rsid w:val="00E461F1"/>
    <w:rsid w:val="00E46E76"/>
    <w:rsid w:val="00E504FB"/>
    <w:rsid w:val="00E522E7"/>
    <w:rsid w:val="00E607A7"/>
    <w:rsid w:val="00E60B74"/>
    <w:rsid w:val="00E61443"/>
    <w:rsid w:val="00E61983"/>
    <w:rsid w:val="00E63ACC"/>
    <w:rsid w:val="00E70A81"/>
    <w:rsid w:val="00E72B9D"/>
    <w:rsid w:val="00E74FD7"/>
    <w:rsid w:val="00E75501"/>
    <w:rsid w:val="00E75DD1"/>
    <w:rsid w:val="00E92552"/>
    <w:rsid w:val="00E93E52"/>
    <w:rsid w:val="00E96998"/>
    <w:rsid w:val="00EA0E12"/>
    <w:rsid w:val="00EA2856"/>
    <w:rsid w:val="00EA4955"/>
    <w:rsid w:val="00EA559B"/>
    <w:rsid w:val="00EA7D94"/>
    <w:rsid w:val="00EA7E1E"/>
    <w:rsid w:val="00EB3534"/>
    <w:rsid w:val="00EB4AFB"/>
    <w:rsid w:val="00EB59AE"/>
    <w:rsid w:val="00EC1A41"/>
    <w:rsid w:val="00EC3129"/>
    <w:rsid w:val="00EC3AFB"/>
    <w:rsid w:val="00EC628D"/>
    <w:rsid w:val="00ED1A96"/>
    <w:rsid w:val="00EE1001"/>
    <w:rsid w:val="00EE14C4"/>
    <w:rsid w:val="00EE1EE4"/>
    <w:rsid w:val="00EE2A33"/>
    <w:rsid w:val="00EE4F62"/>
    <w:rsid w:val="00EE5859"/>
    <w:rsid w:val="00EE5C07"/>
    <w:rsid w:val="00EF16B0"/>
    <w:rsid w:val="00EF3CA6"/>
    <w:rsid w:val="00F01655"/>
    <w:rsid w:val="00F028C6"/>
    <w:rsid w:val="00F0432F"/>
    <w:rsid w:val="00F12E55"/>
    <w:rsid w:val="00F1601C"/>
    <w:rsid w:val="00F16864"/>
    <w:rsid w:val="00F16BE5"/>
    <w:rsid w:val="00F16DC7"/>
    <w:rsid w:val="00F17820"/>
    <w:rsid w:val="00F202A6"/>
    <w:rsid w:val="00F20322"/>
    <w:rsid w:val="00F22F47"/>
    <w:rsid w:val="00F23128"/>
    <w:rsid w:val="00F26B75"/>
    <w:rsid w:val="00F2777A"/>
    <w:rsid w:val="00F27D0B"/>
    <w:rsid w:val="00F37427"/>
    <w:rsid w:val="00F37435"/>
    <w:rsid w:val="00F405DF"/>
    <w:rsid w:val="00F4219B"/>
    <w:rsid w:val="00F44AAE"/>
    <w:rsid w:val="00F506A3"/>
    <w:rsid w:val="00F53339"/>
    <w:rsid w:val="00F56388"/>
    <w:rsid w:val="00F6149A"/>
    <w:rsid w:val="00F61E59"/>
    <w:rsid w:val="00F62AC8"/>
    <w:rsid w:val="00F6432A"/>
    <w:rsid w:val="00F6708A"/>
    <w:rsid w:val="00F7111F"/>
    <w:rsid w:val="00F71400"/>
    <w:rsid w:val="00F75FEE"/>
    <w:rsid w:val="00F76F97"/>
    <w:rsid w:val="00F77593"/>
    <w:rsid w:val="00F8014D"/>
    <w:rsid w:val="00F820B6"/>
    <w:rsid w:val="00F825A1"/>
    <w:rsid w:val="00F826A1"/>
    <w:rsid w:val="00F82EF6"/>
    <w:rsid w:val="00F8312C"/>
    <w:rsid w:val="00F8597E"/>
    <w:rsid w:val="00F87539"/>
    <w:rsid w:val="00F924B2"/>
    <w:rsid w:val="00FA210D"/>
    <w:rsid w:val="00FA3C18"/>
    <w:rsid w:val="00FA417B"/>
    <w:rsid w:val="00FA59AE"/>
    <w:rsid w:val="00FA5F93"/>
    <w:rsid w:val="00FB37BC"/>
    <w:rsid w:val="00FB3F35"/>
    <w:rsid w:val="00FB45AE"/>
    <w:rsid w:val="00FB78E1"/>
    <w:rsid w:val="00FC0A91"/>
    <w:rsid w:val="00FC1498"/>
    <w:rsid w:val="00FC44AE"/>
    <w:rsid w:val="00FC633A"/>
    <w:rsid w:val="00FD083E"/>
    <w:rsid w:val="00FD0F91"/>
    <w:rsid w:val="00FD1256"/>
    <w:rsid w:val="00FD24A1"/>
    <w:rsid w:val="00FD3462"/>
    <w:rsid w:val="00FD52BD"/>
    <w:rsid w:val="00FD532E"/>
    <w:rsid w:val="00FD5F95"/>
    <w:rsid w:val="00FD7772"/>
    <w:rsid w:val="00FE05A5"/>
    <w:rsid w:val="00FE12B6"/>
    <w:rsid w:val="00FE16FF"/>
    <w:rsid w:val="00FE17A4"/>
    <w:rsid w:val="00FE3150"/>
    <w:rsid w:val="00FE32B7"/>
    <w:rsid w:val="00FE451E"/>
    <w:rsid w:val="00FF0397"/>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3450</TotalTime>
  <Pages>10</Pages>
  <Words>3713</Words>
  <Characters>21167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249</cp:revision>
  <cp:lastPrinted>2019-01-22T03:27:00Z</cp:lastPrinted>
  <dcterms:created xsi:type="dcterms:W3CDTF">2020-08-06T15:21:00Z</dcterms:created>
  <dcterms:modified xsi:type="dcterms:W3CDTF">2021-08-06T05:23:00Z</dcterms:modified>
</cp:coreProperties>
</file>