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1569DFC7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7862D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FE4579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</w:t>
      </w:r>
      <w:r w:rsidR="00FC51F6" w:rsidRPr="00FC51F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EB763C" w:rsidRPr="00EB763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2107646</w:t>
      </w:r>
    </w:p>
    <w:p w14:paraId="421A1909" w14:textId="74B1DB7B" w:rsidR="003346F0" w:rsidRDefault="006146D1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7862D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Aug.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6B187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6B187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Aug.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 w:rsidR="00D81A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6AAC1D17" w:rsidR="003346F0" w:rsidRPr="00057E7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494079" w:rsidRPr="00057E74"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C7700C">
        <w:rPr>
          <w:rFonts w:ascii="Times New Roman" w:hAnsi="Times New Roman"/>
          <w:b/>
          <w:bCs/>
          <w:sz w:val="22"/>
          <w:szCs w:val="22"/>
          <w:lang w:val="en-US"/>
        </w:rPr>
        <w:t>3</w:t>
      </w:r>
    </w:p>
    <w:p w14:paraId="5BD454BF" w14:textId="707DC886" w:rsidR="003346F0" w:rsidRPr="00057E7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057E74">
        <w:rPr>
          <w:rFonts w:ascii="Times New Roman" w:hAnsi="Times New Roman" w:cs="Times New Roman"/>
          <w:b/>
          <w:bCs/>
        </w:rPr>
        <w:t>Source:</w:t>
      </w:r>
      <w:r w:rsidRPr="00057E74">
        <w:rPr>
          <w:rFonts w:ascii="Times New Roman" w:hAnsi="Times New Roman" w:cs="Times New Roman"/>
          <w:b/>
          <w:bCs/>
        </w:rPr>
        <w:tab/>
        <w:t>InterDigital</w:t>
      </w:r>
      <w:r w:rsidR="00C94658">
        <w:rPr>
          <w:rFonts w:ascii="Times New Roman" w:hAnsi="Times New Roman" w:cs="Times New Roman"/>
          <w:b/>
          <w:bCs/>
        </w:rPr>
        <w:t>,</w:t>
      </w:r>
      <w:r w:rsidRPr="00057E74">
        <w:rPr>
          <w:rFonts w:ascii="Times New Roman" w:hAnsi="Times New Roman" w:cs="Times New Roman"/>
          <w:b/>
          <w:bCs/>
        </w:rPr>
        <w:t xml:space="preserve"> Inc.</w:t>
      </w:r>
    </w:p>
    <w:p w14:paraId="7BC40CBC" w14:textId="66FB3F2C" w:rsidR="003346F0" w:rsidRPr="002F517D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  <w:lang w:val="en-GB"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B94324" w:rsidRPr="00B94324">
        <w:rPr>
          <w:rFonts w:ascii="Times New Roman" w:hAnsi="Times New Roman" w:cs="Times New Roman"/>
          <w:b/>
          <w:bCs/>
        </w:rPr>
        <w:t xml:space="preserve">Discussion on </w:t>
      </w:r>
      <w:r w:rsidR="00F251FF">
        <w:rPr>
          <w:rFonts w:ascii="Times New Roman" w:hAnsi="Times New Roman" w:cs="Times New Roman"/>
          <w:b/>
          <w:bCs/>
        </w:rPr>
        <w:t xml:space="preserve">enhancements for </w:t>
      </w:r>
      <w:r w:rsidR="00B94324" w:rsidRPr="00B94324">
        <w:rPr>
          <w:rFonts w:ascii="Times New Roman" w:hAnsi="Times New Roman" w:cs="Times New Roman"/>
          <w:b/>
          <w:bCs/>
        </w:rPr>
        <w:t>DL-AoD positioning solutions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Pr="009929F0" w:rsidRDefault="003346F0" w:rsidP="00403690">
      <w:pPr>
        <w:pStyle w:val="Heading1"/>
        <w:rPr>
          <w:rFonts w:ascii="Times New Roman" w:hAnsi="Times New Roman"/>
        </w:rPr>
      </w:pPr>
      <w:bookmarkStart w:id="0" w:name="_Ref513464071"/>
      <w:r w:rsidRPr="009929F0">
        <w:rPr>
          <w:rFonts w:ascii="Times New Roman" w:hAnsi="Times New Roman"/>
        </w:rPr>
        <w:t>Introduction</w:t>
      </w:r>
      <w:bookmarkEnd w:id="0"/>
    </w:p>
    <w:p w14:paraId="72FA8868" w14:textId="20B7F93A" w:rsidR="00696384" w:rsidRPr="00B844B4" w:rsidRDefault="00696384" w:rsidP="00E91F6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B844B4">
        <w:rPr>
          <w:rFonts w:ascii="Times New Roman" w:hAnsi="Times New Roman" w:cs="Times New Roman"/>
          <w:sz w:val="21"/>
          <w:szCs w:val="21"/>
        </w:rPr>
        <w:t>In RAN</w:t>
      </w:r>
      <w:r w:rsidR="0096604D" w:rsidRPr="00B844B4">
        <w:rPr>
          <w:rFonts w:ascii="Times New Roman" w:hAnsi="Times New Roman" w:cs="Times New Roman"/>
          <w:sz w:val="21"/>
          <w:szCs w:val="21"/>
        </w:rPr>
        <w:t>1 #10</w:t>
      </w:r>
      <w:r w:rsidR="006B187E">
        <w:rPr>
          <w:rFonts w:ascii="Times New Roman" w:hAnsi="Times New Roman" w:cs="Times New Roman"/>
          <w:sz w:val="21"/>
          <w:szCs w:val="21"/>
        </w:rPr>
        <w:t>5</w:t>
      </w:r>
      <w:r w:rsidR="0096604D" w:rsidRPr="00B844B4">
        <w:rPr>
          <w:rFonts w:ascii="Times New Roman" w:hAnsi="Times New Roman" w:cs="Times New Roman"/>
          <w:sz w:val="21"/>
          <w:szCs w:val="21"/>
        </w:rPr>
        <w:t>e</w:t>
      </w:r>
      <w:r w:rsidR="00F85916" w:rsidRPr="00B844B4">
        <w:rPr>
          <w:rFonts w:ascii="Times New Roman" w:hAnsi="Times New Roman" w:cs="Times New Roman"/>
          <w:sz w:val="21"/>
          <w:szCs w:val="21"/>
        </w:rPr>
        <w:t xml:space="preserve">, the </w:t>
      </w:r>
      <w:r w:rsidR="00D872FF" w:rsidRPr="00B844B4">
        <w:rPr>
          <w:rFonts w:ascii="Times New Roman" w:hAnsi="Times New Roman" w:cs="Times New Roman"/>
          <w:sz w:val="21"/>
          <w:szCs w:val="21"/>
        </w:rPr>
        <w:t xml:space="preserve">agreements related to DL-AoD enhancements </w:t>
      </w:r>
      <w:r w:rsidR="00F85916" w:rsidRPr="00B844B4">
        <w:rPr>
          <w:rFonts w:ascii="Times New Roman" w:hAnsi="Times New Roman" w:cs="Times New Roman"/>
          <w:sz w:val="21"/>
          <w:szCs w:val="21"/>
        </w:rPr>
        <w:t xml:space="preserve">were made </w:t>
      </w:r>
      <w:r w:rsidR="00793228" w:rsidRPr="00B844B4">
        <w:rPr>
          <w:rFonts w:ascii="Times New Roman" w:hAnsi="Times New Roman" w:cs="Times New Roman"/>
          <w:sz w:val="21"/>
          <w:szCs w:val="21"/>
        </w:rPr>
        <w:t>[1]</w:t>
      </w:r>
      <w:r w:rsidR="001C5C04" w:rsidRPr="00B844B4">
        <w:rPr>
          <w:rFonts w:ascii="Times New Roman" w:hAnsi="Times New Roman" w:cs="Times New Roman"/>
          <w:sz w:val="21"/>
          <w:szCs w:val="21"/>
        </w:rPr>
        <w:t>.</w:t>
      </w:r>
      <w:r w:rsidR="00D872FF" w:rsidRPr="00B844B4">
        <w:rPr>
          <w:rFonts w:ascii="Times New Roman" w:hAnsi="Times New Roman" w:cs="Times New Roman"/>
          <w:sz w:val="21"/>
          <w:szCs w:val="21"/>
        </w:rPr>
        <w:t xml:space="preserve"> </w:t>
      </w:r>
      <w:r w:rsidR="003C690E" w:rsidRPr="00B844B4">
        <w:rPr>
          <w:rFonts w:ascii="Times New Roman" w:hAnsi="Times New Roman" w:cs="Times New Roman"/>
          <w:sz w:val="21"/>
          <w:szCs w:val="21"/>
        </w:rPr>
        <w:t>In this contribution, proposals related to enhancement of DL-AoD positioning solutions are made.</w:t>
      </w:r>
    </w:p>
    <w:p w14:paraId="22F95BBD" w14:textId="52A36F99" w:rsidR="005D3BB7" w:rsidRDefault="00DC6106" w:rsidP="00403690">
      <w:pPr>
        <w:pStyle w:val="Heading1"/>
        <w:rPr>
          <w:rFonts w:ascii="Times New Roman" w:hAnsi="Times New Roman"/>
        </w:rPr>
      </w:pPr>
      <w:r w:rsidRPr="009929F0">
        <w:rPr>
          <w:rFonts w:ascii="Times New Roman" w:hAnsi="Times New Roman"/>
        </w:rPr>
        <w:t xml:space="preserve">Improving accuracies of </w:t>
      </w:r>
      <w:r w:rsidR="0096216E" w:rsidRPr="009929F0">
        <w:rPr>
          <w:rFonts w:ascii="Times New Roman" w:hAnsi="Times New Roman"/>
        </w:rPr>
        <w:t>D</w:t>
      </w:r>
      <w:r w:rsidR="00F24B03" w:rsidRPr="009929F0">
        <w:rPr>
          <w:rFonts w:ascii="Times New Roman" w:hAnsi="Times New Roman"/>
        </w:rPr>
        <w:t>L</w:t>
      </w:r>
      <w:r w:rsidR="00B077DB">
        <w:rPr>
          <w:rFonts w:ascii="Times New Roman" w:hAnsi="Times New Roman"/>
        </w:rPr>
        <w:t>-</w:t>
      </w:r>
      <w:r w:rsidR="00F24B03" w:rsidRPr="009929F0">
        <w:rPr>
          <w:rFonts w:ascii="Times New Roman" w:hAnsi="Times New Roman"/>
        </w:rPr>
        <w:t>Ao</w:t>
      </w:r>
      <w:r w:rsidR="0096216E" w:rsidRPr="009929F0">
        <w:rPr>
          <w:rFonts w:ascii="Times New Roman" w:hAnsi="Times New Roman"/>
        </w:rPr>
        <w:t>D</w:t>
      </w:r>
    </w:p>
    <w:p w14:paraId="6C276B9F" w14:textId="38633179" w:rsidR="000E6967" w:rsidRPr="000E6967" w:rsidRDefault="000E6967" w:rsidP="00D16490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u w:val="single"/>
          <w:lang w:val="en-GB" w:eastAsia="zh-CN"/>
        </w:rPr>
        <w:t>PRS RSRP for the first path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71E7" w14:paraId="4F0D6BCE" w14:textId="77777777" w:rsidTr="001A71E7">
        <w:tc>
          <w:tcPr>
            <w:tcW w:w="9350" w:type="dxa"/>
          </w:tcPr>
          <w:p w14:paraId="50ED8EAF" w14:textId="77777777" w:rsidR="001A71E7" w:rsidRPr="004D5AD8" w:rsidRDefault="001A71E7" w:rsidP="001A71E7">
            <w:p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4D5AD8">
              <w:rPr>
                <w:rFonts w:ascii="Times New Roman" w:hAnsi="Times New Roman" w:cs="Times New Roman"/>
                <w:sz w:val="21"/>
                <w:szCs w:val="21"/>
                <w:highlight w:val="green"/>
                <w:lang w:eastAsia="x-none"/>
              </w:rPr>
              <w:t>Agreement:</w:t>
            </w:r>
          </w:p>
          <w:p w14:paraId="4487A90A" w14:textId="77777777" w:rsidR="001A71E7" w:rsidRPr="004D5AD8" w:rsidRDefault="001A71E7" w:rsidP="001A71E7">
            <w:p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4D5AD8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>For both UE-based and UE-assisted DL-AOD, the UE can be requested subject to UE capability to measure and report (for UE-assisted) the PRS RSRP of the first path</w:t>
            </w:r>
          </w:p>
          <w:p w14:paraId="7BADA12E" w14:textId="40574319" w:rsidR="001A71E7" w:rsidRDefault="001A71E7" w:rsidP="00620E0A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u w:val="single"/>
                <w:lang w:eastAsia="zh-CN"/>
              </w:rPr>
            </w:pPr>
            <w:r w:rsidRPr="004D5AD8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>FFS: Details of measurement and reporting of PRS RSRP of the first path</w:t>
            </w:r>
          </w:p>
        </w:tc>
      </w:tr>
    </w:tbl>
    <w:p w14:paraId="771AED81" w14:textId="02BE2E42" w:rsidR="00F30CBD" w:rsidRDefault="00F30CBD" w:rsidP="00D16490">
      <w:pPr>
        <w:rPr>
          <w:rFonts w:ascii="Times New Roman" w:hAnsi="Times New Roman" w:cs="Times New Roman"/>
          <w:lang w:eastAsia="zh-CN"/>
        </w:rPr>
      </w:pPr>
    </w:p>
    <w:p w14:paraId="7E189910" w14:textId="77777777" w:rsidR="00752960" w:rsidRDefault="00E135E6" w:rsidP="00D16490">
      <w:pPr>
        <w:rPr>
          <w:rFonts w:ascii="Times New Roman" w:hAnsi="Times New Roman" w:cs="Times New Roman"/>
          <w:sz w:val="21"/>
          <w:szCs w:val="21"/>
          <w:lang w:eastAsia="zh-CN"/>
        </w:rPr>
      </w:pPr>
      <w:r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In RAN1#105e, it was agreed that </w:t>
      </w:r>
      <w:r w:rsidR="00140A43">
        <w:rPr>
          <w:rFonts w:ascii="Times New Roman" w:hAnsi="Times New Roman" w:cs="Times New Roman"/>
          <w:sz w:val="21"/>
          <w:szCs w:val="21"/>
          <w:lang w:eastAsia="zh-CN"/>
        </w:rPr>
        <w:t>in the presence of multiple paths, the UE can be requested to measure and report the PRS RSRP of the first path.</w:t>
      </w:r>
      <w:r w:rsidR="00A12028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880AD2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The UE can measure </w:t>
      </w:r>
      <w:r w:rsidR="009E1038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the </w:t>
      </w:r>
      <w:r w:rsidR="00880AD2" w:rsidRPr="00140A43">
        <w:rPr>
          <w:rFonts w:ascii="Times New Roman" w:hAnsi="Times New Roman" w:cs="Times New Roman"/>
          <w:sz w:val="21"/>
          <w:szCs w:val="21"/>
          <w:lang w:eastAsia="zh-CN"/>
        </w:rPr>
        <w:t>RSRP of the PRS</w:t>
      </w:r>
      <w:r w:rsidR="00446B6C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 resource</w:t>
      </w:r>
      <w:r w:rsidR="00880AD2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 for the first path</w:t>
      </w:r>
      <w:r w:rsidR="002A61D3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 (i.e., received PRS</w:t>
      </w:r>
      <w:r w:rsidR="00F46361">
        <w:rPr>
          <w:rFonts w:ascii="Times New Roman" w:hAnsi="Times New Roman" w:cs="Times New Roman"/>
          <w:sz w:val="21"/>
          <w:szCs w:val="21"/>
          <w:lang w:eastAsia="zh-CN"/>
        </w:rPr>
        <w:t xml:space="preserve"> resource</w:t>
      </w:r>
      <w:r w:rsidR="002A61D3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 with the earliest ToA)</w:t>
      </w:r>
      <w:r w:rsidR="00880AD2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 for certain duration.</w:t>
      </w:r>
      <w:r w:rsidR="00087DC4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</w:p>
    <w:p w14:paraId="1A14CFC3" w14:textId="32658313" w:rsidR="00290642" w:rsidRPr="00140A43" w:rsidRDefault="00087DC4" w:rsidP="00D16490">
      <w:pPr>
        <w:rPr>
          <w:rFonts w:ascii="Times New Roman" w:hAnsi="Times New Roman" w:cs="Times New Roman"/>
          <w:sz w:val="21"/>
          <w:szCs w:val="21"/>
          <w:lang w:eastAsia="zh-CN"/>
        </w:rPr>
      </w:pPr>
      <w:r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In the presence of </w:t>
      </w:r>
      <w:r w:rsidR="00973C5F">
        <w:rPr>
          <w:rFonts w:ascii="Times New Roman" w:hAnsi="Times New Roman" w:cs="Times New Roman"/>
          <w:sz w:val="21"/>
          <w:szCs w:val="21"/>
          <w:lang w:eastAsia="zh-CN"/>
        </w:rPr>
        <w:t>multiple paths</w:t>
      </w:r>
      <w:r w:rsidRPr="00140A43">
        <w:rPr>
          <w:rFonts w:ascii="Times New Roman" w:hAnsi="Times New Roman" w:cs="Times New Roman"/>
          <w:sz w:val="21"/>
          <w:szCs w:val="21"/>
          <w:lang w:eastAsia="zh-CN"/>
        </w:rPr>
        <w:t>, the UE may observe multiple time of arrivals (ToA) for the PRS resource. In such a case, the UE may accumulate RSRP for each ToA</w:t>
      </w:r>
      <w:r w:rsidR="00B52423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68738C" w:rsidRPr="00140A43">
        <w:rPr>
          <w:rFonts w:ascii="Times New Roman" w:hAnsi="Times New Roman" w:cs="Times New Roman"/>
          <w:sz w:val="21"/>
          <w:szCs w:val="21"/>
          <w:lang w:eastAsia="zh-CN"/>
        </w:rPr>
        <w:t>for</w:t>
      </w:r>
      <w:r w:rsidR="00B52423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 a preconfigured </w:t>
      </w:r>
      <w:r w:rsidR="0068738C" w:rsidRPr="00140A43">
        <w:rPr>
          <w:rFonts w:ascii="Times New Roman" w:hAnsi="Times New Roman" w:cs="Times New Roman"/>
          <w:sz w:val="21"/>
          <w:szCs w:val="21"/>
          <w:lang w:eastAsia="zh-CN"/>
        </w:rPr>
        <w:t>duration</w:t>
      </w:r>
      <w:r w:rsidR="00752960">
        <w:rPr>
          <w:rFonts w:ascii="Times New Roman" w:hAnsi="Times New Roman" w:cs="Times New Roman"/>
          <w:sz w:val="21"/>
          <w:szCs w:val="21"/>
          <w:lang w:eastAsia="zh-CN"/>
        </w:rPr>
        <w:t xml:space="preserve"> so that uncertainty per path is small enough for the UE to dec</w:t>
      </w:r>
      <w:r w:rsidR="008D2B4D">
        <w:rPr>
          <w:rFonts w:ascii="Times New Roman" w:hAnsi="Times New Roman" w:cs="Times New Roman"/>
          <w:sz w:val="21"/>
          <w:szCs w:val="21"/>
          <w:lang w:eastAsia="zh-CN"/>
        </w:rPr>
        <w:t>lare the path</w:t>
      </w:r>
      <w:r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. Once the RSRP corresponding to the earliest ToA is above the threshold which may be configured by the LMF, </w:t>
      </w:r>
      <w:r w:rsidR="00EF2403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the UE can report the </w:t>
      </w:r>
      <w:r w:rsidR="00884C91" w:rsidRPr="00140A43">
        <w:rPr>
          <w:rFonts w:ascii="Times New Roman" w:hAnsi="Times New Roman" w:cs="Times New Roman"/>
          <w:sz w:val="21"/>
          <w:szCs w:val="21"/>
          <w:lang w:eastAsia="zh-CN"/>
        </w:rPr>
        <w:t>PRS RSRP of the first path.</w:t>
      </w:r>
      <w:r w:rsidR="002B521F" w:rsidRPr="00140A43">
        <w:rPr>
          <w:rFonts w:ascii="Times New Roman" w:hAnsi="Times New Roman" w:cs="Times New Roman"/>
          <w:sz w:val="21"/>
          <w:szCs w:val="21"/>
          <w:lang w:eastAsia="zh-CN"/>
        </w:rPr>
        <w:t xml:space="preserve"> Thus the following proposal is made.</w:t>
      </w:r>
    </w:p>
    <w:p w14:paraId="5985B2A4" w14:textId="263637F9" w:rsidR="003F7EAA" w:rsidRPr="00140A43" w:rsidRDefault="00290642" w:rsidP="00D16490">
      <w:pPr>
        <w:rPr>
          <w:rFonts w:ascii="Times New Roman" w:hAnsi="Times New Roman" w:cs="Times New Roman"/>
          <w:sz w:val="21"/>
          <w:szCs w:val="21"/>
          <w:u w:val="single"/>
          <w:lang w:eastAsia="zh-CN"/>
        </w:rPr>
      </w:pPr>
      <w:r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</w:t>
      </w:r>
      <w:r w:rsidR="004479CE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1</w:t>
      </w:r>
      <w:r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</w:t>
      </w:r>
      <w:r w:rsidR="00E26B4E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For both UE-based and UE-assisted DL-AoD, t</w:t>
      </w:r>
      <w:r w:rsidR="00A44A14"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he UE reports the PRS RSRP of the first path</w:t>
      </w:r>
      <w:r w:rsidR="00B146F9"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  <w:r w:rsidR="00A44A14"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once the RSRP</w:t>
      </w:r>
      <w:r w:rsidR="00141F9B"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, accumulated over a preconfigured duration,</w:t>
      </w:r>
      <w:r w:rsidR="00A44A14"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is above the threshold</w:t>
      </w:r>
      <w:r w:rsidR="00CD192C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configured by the LMF</w:t>
      </w:r>
      <w:r w:rsidR="00880AD2"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14:paraId="1BCE705D" w14:textId="59626BC4" w:rsidR="00A15C2C" w:rsidRDefault="0098655B" w:rsidP="00A15C2C">
      <w:pPr>
        <w:rPr>
          <w:rFonts w:ascii="Times New Roman" w:hAnsi="Times New Roman" w:cs="Times New Roman"/>
          <w:sz w:val="21"/>
          <w:szCs w:val="21"/>
          <w:u w:val="single"/>
          <w:lang w:val="en-GB" w:eastAsia="zh-CN"/>
        </w:rPr>
      </w:pPr>
      <w:r w:rsidRPr="00B844B4">
        <w:rPr>
          <w:rFonts w:ascii="Times New Roman" w:hAnsi="Times New Roman" w:cs="Times New Roman"/>
          <w:sz w:val="21"/>
          <w:szCs w:val="21"/>
          <w:u w:val="single"/>
          <w:lang w:val="en-GB" w:eastAsia="zh-CN"/>
        </w:rPr>
        <w:t>Beam information</w:t>
      </w:r>
    </w:p>
    <w:p w14:paraId="2FCD2408" w14:textId="79F0BEC0" w:rsidR="00F30CBD" w:rsidRPr="00F30CBD" w:rsidRDefault="00F30CBD" w:rsidP="00A15C2C">
      <w:pPr>
        <w:rPr>
          <w:rFonts w:ascii="Times New Roman" w:hAnsi="Times New Roman" w:cs="Times New Roman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sz w:val="21"/>
          <w:szCs w:val="21"/>
          <w:lang w:val="en-GB" w:eastAsia="zh-CN"/>
        </w:rPr>
        <w:t>In RAN1#105e, the following agreement related to beam/antenna information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655B" w14:paraId="05F805F0" w14:textId="77777777" w:rsidTr="0098655B">
        <w:tc>
          <w:tcPr>
            <w:tcW w:w="9350" w:type="dxa"/>
          </w:tcPr>
          <w:p w14:paraId="5B21B8E4" w14:textId="77777777" w:rsidR="002A0E19" w:rsidRPr="00F30CBD" w:rsidRDefault="002A0E19" w:rsidP="002A0E19">
            <w:p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  <w:highlight w:val="green"/>
                <w:lang w:eastAsia="x-none"/>
              </w:rPr>
              <w:t>Agreement:</w:t>
            </w:r>
          </w:p>
          <w:p w14:paraId="37BEFCAA" w14:textId="77777777" w:rsidR="002A0E19" w:rsidRPr="00F30CBD" w:rsidRDefault="002A0E19" w:rsidP="002A0E1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For the beam/antenna information to be optionally provided to the LMF by the gnodeB, select one or more of the following:</w:t>
            </w:r>
          </w:p>
          <w:p w14:paraId="34EFC692" w14:textId="77777777" w:rsidR="002A0E19" w:rsidRPr="00F30CBD" w:rsidRDefault="002A0E19" w:rsidP="002A0E19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>Option 1: the gNB reports the antenna configuration including at least the following parameter:</w:t>
            </w:r>
          </w:p>
          <w:p w14:paraId="6DA1AD72" w14:textId="77777777" w:rsidR="002A0E19" w:rsidRPr="00F30CBD" w:rsidRDefault="002A0E19" w:rsidP="002A0E19">
            <w:pPr>
              <w:pStyle w:val="ListParagraph"/>
              <w:numPr>
                <w:ilvl w:val="1"/>
                <w:numId w:val="28"/>
              </w:numPr>
              <w:spacing w:line="259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 xml:space="preserve">the number of antenna elements (vertical and horizontal) </w:t>
            </w:r>
          </w:p>
          <w:p w14:paraId="6E87E985" w14:textId="77777777" w:rsidR="002A0E19" w:rsidRPr="00F30CBD" w:rsidRDefault="002A0E19" w:rsidP="002A0E19">
            <w:pPr>
              <w:pStyle w:val="ListParagraph"/>
              <w:numPr>
                <w:ilvl w:val="1"/>
                <w:numId w:val="27"/>
              </w:numPr>
              <w:spacing w:line="259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antenna spacing dh and dv</w:t>
            </w:r>
          </w:p>
          <w:p w14:paraId="6F167DF0" w14:textId="77777777" w:rsidR="002A0E19" w:rsidRPr="00F30CBD" w:rsidRDefault="002A0E19" w:rsidP="002A0E19">
            <w:pPr>
              <w:pStyle w:val="ListParagraph"/>
              <w:numPr>
                <w:ilvl w:val="1"/>
                <w:numId w:val="27"/>
              </w:numPr>
              <w:spacing w:line="259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FFS: For DFT-based beams,</w:t>
            </w:r>
            <w:r w:rsidRPr="00F30CBD">
              <w:rPr>
                <w:rFonts w:ascii="Times New Roman" w:eastAsia="SimSun" w:hAnsi="Times New Roman" w:cs="Times New Roman"/>
                <w:sz w:val="21"/>
                <w:szCs w:val="21"/>
                <w:u w:val="single"/>
              </w:rPr>
              <w:t xml:space="preserve"> </w:t>
            </w: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precoder information for each PRS resource</w:t>
            </w:r>
          </w:p>
          <w:p w14:paraId="4CEA4C4F" w14:textId="77777777" w:rsidR="002A0E19" w:rsidRPr="00F30CBD" w:rsidRDefault="002A0E19" w:rsidP="002A0E19">
            <w:pPr>
              <w:pStyle w:val="ListParagraph"/>
              <w:numPr>
                <w:ilvl w:val="2"/>
                <w:numId w:val="27"/>
              </w:numPr>
              <w:spacing w:line="259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Check whether the already reported boresight directions are sufficient, or whether more information is needed</w:t>
            </w:r>
          </w:p>
          <w:p w14:paraId="537E50BC" w14:textId="77777777" w:rsidR="002A0E19" w:rsidRPr="00F30CBD" w:rsidRDefault="002A0E19" w:rsidP="002A0E19">
            <w:pPr>
              <w:pStyle w:val="ListParagraph"/>
              <w:numPr>
                <w:ilvl w:val="1"/>
                <w:numId w:val="27"/>
              </w:numPr>
              <w:spacing w:line="259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FFS: Antenna Element pattern Information</w:t>
            </w:r>
          </w:p>
          <w:p w14:paraId="2FEC1490" w14:textId="77777777" w:rsidR="002A0E19" w:rsidRPr="00F30CBD" w:rsidRDefault="002A0E19" w:rsidP="002A0E19">
            <w:pPr>
              <w:pStyle w:val="ListParagraph"/>
              <w:numPr>
                <w:ilvl w:val="2"/>
                <w:numId w:val="27"/>
              </w:numPr>
              <w:spacing w:line="259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FFS: Details</w:t>
            </w:r>
          </w:p>
          <w:p w14:paraId="0EDDB11B" w14:textId="77777777" w:rsidR="002A0E19" w:rsidRPr="00F30CBD" w:rsidRDefault="002A0E19" w:rsidP="002A0E19">
            <w:pPr>
              <w:pStyle w:val="ListParagraph"/>
              <w:numPr>
                <w:ilvl w:val="1"/>
                <w:numId w:val="27"/>
              </w:numPr>
              <w:spacing w:line="259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FFS: If additional information about panel/orientation is needed</w:t>
            </w:r>
          </w:p>
          <w:p w14:paraId="69E015A6" w14:textId="77777777" w:rsidR="002A0E19" w:rsidRPr="00F30CBD" w:rsidRDefault="002A0E19" w:rsidP="002A0E19">
            <w:pPr>
              <w:pStyle w:val="ListParagraph"/>
              <w:numPr>
                <w:ilvl w:val="0"/>
                <w:numId w:val="28"/>
              </w:numPr>
              <w:spacing w:line="259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Option 2: the gNB reports a mapping of angle and beam gains for each of the PRS resources.</w:t>
            </w:r>
          </w:p>
          <w:p w14:paraId="54AB6E06" w14:textId="77777777" w:rsidR="002A0E19" w:rsidRPr="00F30CBD" w:rsidRDefault="002A0E19" w:rsidP="002A0E19">
            <w:pPr>
              <w:pStyle w:val="ListParagraph"/>
              <w:numPr>
                <w:ilvl w:val="1"/>
                <w:numId w:val="27"/>
              </w:numPr>
              <w:spacing w:line="259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FFS: representation of the mapping (e.g. parametric function approximating the beam response, or gain/angle table</w:t>
            </w:r>
            <w:r w:rsidRPr="00F30CBD">
              <w:rPr>
                <w:rFonts w:ascii="Times New Roman" w:eastAsia="SimSun" w:hAnsi="Times New Roman" w:cs="Times New Roman"/>
                <w:sz w:val="21"/>
                <w:szCs w:val="21"/>
              </w:rPr>
              <w:t>, beamwidth, intersection point of multiple beams (angle, RSRP)intersection point</w:t>
            </w: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14:paraId="4FA8CB86" w14:textId="77777777" w:rsidR="002A0E19" w:rsidRPr="00F30CBD" w:rsidRDefault="002A0E19" w:rsidP="002A0E19">
            <w:pPr>
              <w:pStyle w:val="ListParagraph"/>
              <w:numPr>
                <w:ilvl w:val="0"/>
                <w:numId w:val="28"/>
              </w:numPr>
              <w:spacing w:line="259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Other options are not precluded</w:t>
            </w:r>
          </w:p>
          <w:p w14:paraId="467808D7" w14:textId="34BB5B82" w:rsidR="0098655B" w:rsidRDefault="002A0E19" w:rsidP="00F30CBD">
            <w:pPr>
              <w:pStyle w:val="ListParagraph"/>
              <w:numPr>
                <w:ilvl w:val="0"/>
                <w:numId w:val="28"/>
              </w:numPr>
              <w:spacing w:line="259" w:lineRule="auto"/>
              <w:rPr>
                <w:u w:val="single"/>
                <w:lang w:eastAsia="zh-CN"/>
              </w:rPr>
            </w:pPr>
            <w:r w:rsidRPr="00F30CBD">
              <w:rPr>
                <w:rFonts w:ascii="Times New Roman" w:hAnsi="Times New Roman" w:cs="Times New Roman"/>
                <w:sz w:val="21"/>
                <w:szCs w:val="21"/>
              </w:rPr>
              <w:t>In either option, the gNB beam/antenna information can optionally be provided to the UE by the LMF for UE-based DL-AoD</w:t>
            </w:r>
          </w:p>
        </w:tc>
      </w:tr>
    </w:tbl>
    <w:p w14:paraId="534DA25E" w14:textId="645AC26B" w:rsidR="005033D6" w:rsidRDefault="005033D6" w:rsidP="002A0E19">
      <w:pPr>
        <w:rPr>
          <w:rFonts w:ascii="Times New Roman" w:hAnsi="Times New Roman" w:cs="Times New Roman"/>
          <w:sz w:val="21"/>
          <w:szCs w:val="21"/>
          <w:u w:val="single"/>
          <w:lang w:val="en-GB" w:eastAsia="zh-CN"/>
        </w:rPr>
      </w:pPr>
    </w:p>
    <w:p w14:paraId="08E16DA6" w14:textId="7C0CF4C2" w:rsidR="005033D6" w:rsidRDefault="005033D6" w:rsidP="002A0E19">
      <w:pPr>
        <w:rPr>
          <w:rFonts w:ascii="Times New Roman" w:hAnsi="Times New Roman" w:cs="Times New Roman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For Option 1, the </w:t>
      </w:r>
      <w:r w:rsidR="00F11E63">
        <w:rPr>
          <w:rFonts w:ascii="Times New Roman" w:hAnsi="Times New Roman" w:cs="Times New Roman"/>
          <w:sz w:val="21"/>
          <w:szCs w:val="21"/>
          <w:lang w:val="en-GB" w:eastAsia="zh-CN"/>
        </w:rPr>
        <w:t>gNB may need to provide the LMF implementation specific parameters</w:t>
      </w:r>
      <w:r w:rsidR="00E1234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such as number of antenna elements</w:t>
      </w:r>
      <w:r w:rsidR="00F11E6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. </w:t>
      </w:r>
      <w:r w:rsidR="00A0682A">
        <w:rPr>
          <w:rFonts w:ascii="Times New Roman" w:hAnsi="Times New Roman" w:cs="Times New Roman"/>
          <w:sz w:val="21"/>
          <w:szCs w:val="21"/>
          <w:lang w:val="en-GB" w:eastAsia="zh-CN"/>
        </w:rPr>
        <w:t>Whether such information can provide meaningful information for the LMF needs to clarified also.</w:t>
      </w:r>
      <w:r w:rsidR="00C302EA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For Option 2, </w:t>
      </w:r>
      <w:r w:rsidR="00667C5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angle and beam gain </w:t>
      </w:r>
      <w:r w:rsidR="00E61BA1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for each PRS resource </w:t>
      </w:r>
      <w:r w:rsidR="00667C5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can be used by </w:t>
      </w:r>
      <w:r w:rsidR="00E61BA1">
        <w:rPr>
          <w:rFonts w:ascii="Times New Roman" w:hAnsi="Times New Roman" w:cs="Times New Roman"/>
          <w:sz w:val="21"/>
          <w:szCs w:val="21"/>
          <w:lang w:val="en-GB" w:eastAsia="zh-CN"/>
        </w:rPr>
        <w:t>t</w:t>
      </w:r>
      <w:r w:rsidR="00667C5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he UE to </w:t>
      </w:r>
      <w:r w:rsidR="00C5555D">
        <w:rPr>
          <w:rFonts w:ascii="Times New Roman" w:hAnsi="Times New Roman" w:cs="Times New Roman"/>
          <w:sz w:val="21"/>
          <w:szCs w:val="21"/>
          <w:lang w:val="en-GB" w:eastAsia="zh-CN"/>
        </w:rPr>
        <w:t>estimate</w:t>
      </w:r>
      <w:r w:rsidR="00667C5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AoA</w:t>
      </w:r>
      <w:r w:rsidR="00C5555D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for the PRS resource</w:t>
      </w:r>
      <w:r w:rsidR="004E47A9">
        <w:rPr>
          <w:rFonts w:ascii="Times New Roman" w:hAnsi="Times New Roman" w:cs="Times New Roman"/>
          <w:sz w:val="21"/>
          <w:szCs w:val="21"/>
          <w:lang w:val="en-GB" w:eastAsia="zh-CN"/>
        </w:rPr>
        <w:t>.</w:t>
      </w:r>
      <w:r w:rsidR="00667C5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4E47A9">
        <w:rPr>
          <w:rFonts w:ascii="Times New Roman" w:hAnsi="Times New Roman" w:cs="Times New Roman"/>
          <w:sz w:val="21"/>
          <w:szCs w:val="21"/>
          <w:lang w:val="en-GB" w:eastAsia="zh-CN"/>
        </w:rPr>
        <w:t>In addition</w:t>
      </w:r>
      <w:r w:rsidR="00A64F64">
        <w:rPr>
          <w:rFonts w:ascii="Times New Roman" w:hAnsi="Times New Roman" w:cs="Times New Roman"/>
          <w:sz w:val="21"/>
          <w:szCs w:val="21"/>
          <w:lang w:val="en-GB" w:eastAsia="zh-CN"/>
        </w:rPr>
        <w:t>, combined with boresight direction information of each PRS beam,</w:t>
      </w:r>
      <w:r w:rsidR="00667C5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such assistance information </w:t>
      </w:r>
      <w:r w:rsidR="004E47A9">
        <w:rPr>
          <w:rFonts w:ascii="Times New Roman" w:hAnsi="Times New Roman" w:cs="Times New Roman"/>
          <w:sz w:val="21"/>
          <w:szCs w:val="21"/>
          <w:lang w:val="en-GB" w:eastAsia="zh-CN"/>
        </w:rPr>
        <w:t>can be used</w:t>
      </w:r>
      <w:r w:rsidR="00667C5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refine measurements</w:t>
      </w:r>
      <w:r w:rsidR="00265790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for UE-based positioning</w:t>
      </w:r>
      <w:r w:rsidR="00667C53">
        <w:rPr>
          <w:rFonts w:ascii="Times New Roman" w:hAnsi="Times New Roman" w:cs="Times New Roman"/>
          <w:sz w:val="21"/>
          <w:szCs w:val="21"/>
          <w:lang w:val="en-GB" w:eastAsia="zh-CN"/>
        </w:rPr>
        <w:t>.</w:t>
      </w:r>
      <w:r w:rsidR="00BB4FA1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Thus, the following proposal is made: </w:t>
      </w:r>
    </w:p>
    <w:p w14:paraId="4270973F" w14:textId="090E16EA" w:rsidR="00BB4FA1" w:rsidRPr="00CA622A" w:rsidRDefault="00BB4FA1" w:rsidP="002A0E19">
      <w:pP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CA622A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Proposal </w:t>
      </w:r>
      <w:r w:rsidR="004479CE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2</w:t>
      </w:r>
      <w:r w:rsidRPr="00CA622A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: Support Option 2 </w:t>
      </w:r>
      <w:r w:rsidR="00032F75" w:rsidRPr="00CA622A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(</w:t>
      </w:r>
      <w:r w:rsidR="00032F75" w:rsidRPr="00CA622A">
        <w:rPr>
          <w:rFonts w:ascii="Times New Roman" w:hAnsi="Times New Roman" w:cs="Times New Roman"/>
          <w:b/>
          <w:bCs/>
          <w:sz w:val="21"/>
          <w:szCs w:val="21"/>
        </w:rPr>
        <w:t>the gNB reports a mapping of angle and beam gains for each of the PRS resources)</w:t>
      </w:r>
    </w:p>
    <w:p w14:paraId="1723A32A" w14:textId="51C5F12E" w:rsidR="002A0E19" w:rsidRPr="00B844B4" w:rsidRDefault="00AF72C9" w:rsidP="002A0E19">
      <w:pPr>
        <w:rPr>
          <w:rFonts w:ascii="Times New Roman" w:hAnsi="Times New Roman" w:cs="Times New Roman"/>
          <w:sz w:val="21"/>
          <w:szCs w:val="21"/>
          <w:u w:val="single"/>
          <w:lang w:val="en-GB" w:eastAsia="zh-CN"/>
        </w:rPr>
      </w:pPr>
      <w:r>
        <w:rPr>
          <w:rFonts w:ascii="Times New Roman" w:hAnsi="Times New Roman" w:cs="Times New Roman"/>
          <w:sz w:val="21"/>
          <w:szCs w:val="21"/>
          <w:u w:val="single"/>
          <w:lang w:val="en-GB" w:eastAsia="zh-CN"/>
        </w:rPr>
        <w:t>Beam indication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0E19" w14:paraId="19F60033" w14:textId="77777777" w:rsidTr="002A0E19">
        <w:tc>
          <w:tcPr>
            <w:tcW w:w="9350" w:type="dxa"/>
          </w:tcPr>
          <w:p w14:paraId="0D725EFA" w14:textId="77777777" w:rsidR="002A0E19" w:rsidRPr="006A06E7" w:rsidRDefault="002A0E19" w:rsidP="002A0E19">
            <w:p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6A06E7">
              <w:rPr>
                <w:rFonts w:ascii="Times New Roman" w:hAnsi="Times New Roman" w:cs="Times New Roman"/>
                <w:sz w:val="21"/>
                <w:szCs w:val="21"/>
                <w:highlight w:val="green"/>
                <w:lang w:eastAsia="x-none"/>
              </w:rPr>
              <w:t>Agreement:</w:t>
            </w:r>
          </w:p>
          <w:p w14:paraId="77B24401" w14:textId="77777777" w:rsidR="002A0E19" w:rsidRPr="006A06E7" w:rsidRDefault="002A0E19" w:rsidP="002A0E19">
            <w:p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6A06E7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>For UE-assisted DL-AOD positioning method, select one or more of the following to enhance the signaling to the UE for the purpose of PRS resource(s) measurement and reporting:</w:t>
            </w:r>
          </w:p>
          <w:p w14:paraId="0CE7DA7E" w14:textId="77777777" w:rsidR="002A0E19" w:rsidRPr="006A06E7" w:rsidRDefault="002A0E19" w:rsidP="002A0E19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6A06E7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>Option 1: the LMF explicitly identify adjacent beams in the assistance data (AD)</w:t>
            </w:r>
          </w:p>
          <w:p w14:paraId="35B5DEA1" w14:textId="77777777" w:rsidR="002A0E19" w:rsidRPr="006A06E7" w:rsidRDefault="002A0E19" w:rsidP="002A0E19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6A06E7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 xml:space="preserve">Option 2: the LMF send the beam information in the AD with an order of priority of PRS resources.  </w:t>
            </w:r>
          </w:p>
          <w:p w14:paraId="1D2A8B93" w14:textId="77777777" w:rsidR="002A0E19" w:rsidRPr="006A06E7" w:rsidRDefault="002A0E19" w:rsidP="002A0E19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6A06E7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 xml:space="preserve">Option 3: the LMF includes boresight direction information for each PRS resource in the assistance data. </w:t>
            </w:r>
          </w:p>
          <w:p w14:paraId="04394C04" w14:textId="77777777" w:rsidR="002A0E19" w:rsidRPr="006A06E7" w:rsidRDefault="002A0E19" w:rsidP="002A0E19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6A06E7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>Option 4: the LMF send the beam information in the AD with indicated subset of PRS resources.</w:t>
            </w:r>
          </w:p>
          <w:p w14:paraId="2525DF1D" w14:textId="77777777" w:rsidR="002A0E19" w:rsidRPr="006A06E7" w:rsidRDefault="002A0E19" w:rsidP="002A0E19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6A06E7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>FFS: Detailed signaling and procedure</w:t>
            </w:r>
          </w:p>
          <w:p w14:paraId="315160A9" w14:textId="357105BD" w:rsidR="002A0E19" w:rsidRPr="002A0E19" w:rsidRDefault="002A0E19" w:rsidP="002A0E19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1"/>
                <w:szCs w:val="21"/>
                <w:u w:val="single"/>
                <w:lang w:eastAsia="zh-CN"/>
              </w:rPr>
            </w:pPr>
            <w:r w:rsidRPr="006A06E7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 xml:space="preserve">FFS: How to define adjacent beams  </w:t>
            </w:r>
          </w:p>
        </w:tc>
      </w:tr>
    </w:tbl>
    <w:p w14:paraId="035BEF1B" w14:textId="77777777" w:rsidR="00124427" w:rsidRDefault="00907037" w:rsidP="007B7DB0">
      <w:pPr>
        <w:spacing w:before="240"/>
        <w:rPr>
          <w:rFonts w:ascii="Times New Roman" w:hAnsi="Times New Roman" w:cs="Times New Roman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For Option 1, it is not clear whether the LMF identifies adjscent beams for each PRS beam or it indicates the </w:t>
      </w:r>
      <w:r w:rsidR="005C6385">
        <w:rPr>
          <w:rFonts w:ascii="Times New Roman" w:hAnsi="Times New Roman" w:cs="Times New Roman"/>
          <w:sz w:val="21"/>
          <w:szCs w:val="21"/>
          <w:lang w:val="en-GB" w:eastAsia="zh-CN"/>
        </w:rPr>
        <w:t>neighbouring</w:t>
      </w: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beams on on-demand basis.</w:t>
      </w:r>
      <w:r w:rsidR="006A29E2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For non-on-demand based positioning, overhead required for Option 1 </w:t>
      </w:r>
      <w:r w:rsidR="001A77C7">
        <w:rPr>
          <w:rFonts w:ascii="Times New Roman" w:hAnsi="Times New Roman" w:cs="Times New Roman"/>
          <w:sz w:val="21"/>
          <w:szCs w:val="21"/>
          <w:lang w:val="en-GB" w:eastAsia="zh-CN"/>
        </w:rPr>
        <w:t>can</w:t>
      </w:r>
      <w:r w:rsidR="006A29E2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724E7C">
        <w:rPr>
          <w:rFonts w:ascii="Times New Roman" w:hAnsi="Times New Roman" w:cs="Times New Roman"/>
          <w:sz w:val="21"/>
          <w:szCs w:val="21"/>
          <w:lang w:val="en-GB" w:eastAsia="zh-CN"/>
        </w:rPr>
        <w:t>be large</w:t>
      </w:r>
      <w:r w:rsidR="006A29E2">
        <w:rPr>
          <w:rFonts w:ascii="Times New Roman" w:hAnsi="Times New Roman" w:cs="Times New Roman"/>
          <w:sz w:val="21"/>
          <w:szCs w:val="21"/>
          <w:lang w:val="en-GB" w:eastAsia="zh-CN"/>
        </w:rPr>
        <w:t>.</w:t>
      </w:r>
      <w:r w:rsidR="00FC05A0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</w:p>
    <w:p w14:paraId="5AB6F245" w14:textId="6B3A685F" w:rsidR="006A29E2" w:rsidRDefault="00066559" w:rsidP="007B7DB0">
      <w:pPr>
        <w:spacing w:before="240"/>
        <w:rPr>
          <w:rFonts w:ascii="Times New Roman" w:hAnsi="Times New Roman" w:cs="Times New Roman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sz w:val="21"/>
          <w:szCs w:val="21"/>
          <w:lang w:val="en-GB" w:eastAsia="zh-CN"/>
        </w:rPr>
        <w:t>For Option 2, the</w:t>
      </w:r>
      <w:r w:rsidR="00EF6848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LMF indicates priority for each PRS such that the UE can make measurements following the priority</w:t>
      </w: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. For example, if the LMF configures </w:t>
      </w:r>
      <w:r w:rsidR="00191576">
        <w:rPr>
          <w:rFonts w:ascii="Times New Roman" w:hAnsi="Times New Roman" w:cs="Times New Roman"/>
          <w:sz w:val="21"/>
          <w:szCs w:val="21"/>
          <w:lang w:val="en-GB" w:eastAsia="zh-CN"/>
        </w:rPr>
        <w:t>4</w:t>
      </w: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PRS resources, the LMF will order the PRS so that the UE is recommended to measure PRS, for example, PRS resource #3, PRS resource #1</w:t>
      </w:r>
      <w:r w:rsidR="00191576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, PRS resource #4 and </w:t>
      </w:r>
      <w:r>
        <w:rPr>
          <w:rFonts w:ascii="Times New Roman" w:hAnsi="Times New Roman" w:cs="Times New Roman"/>
          <w:sz w:val="21"/>
          <w:szCs w:val="21"/>
          <w:lang w:val="en-GB" w:eastAsia="zh-CN"/>
        </w:rPr>
        <w:t>PRS resource #2.</w:t>
      </w:r>
      <w:r w:rsidR="00EC5DBA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This operation may be useful, when each PRS has different </w:t>
      </w:r>
      <w:r w:rsidR="00D13184">
        <w:rPr>
          <w:rFonts w:ascii="Times New Roman" w:hAnsi="Times New Roman" w:cs="Times New Roman"/>
          <w:sz w:val="21"/>
          <w:szCs w:val="21"/>
          <w:lang w:val="en-GB" w:eastAsia="zh-CN"/>
        </w:rPr>
        <w:t>beamwidth</w:t>
      </w:r>
      <w:r w:rsidR="00EC5DBA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. For example, </w:t>
      </w:r>
      <w:r w:rsidR="00191576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PRS resource #3 and PRS resource #1 may have </w:t>
      </w:r>
      <w:r w:rsidR="00D13184">
        <w:rPr>
          <w:rFonts w:ascii="Times New Roman" w:hAnsi="Times New Roman" w:cs="Times New Roman"/>
          <w:sz w:val="21"/>
          <w:szCs w:val="21"/>
          <w:lang w:val="en-GB" w:eastAsia="zh-CN"/>
        </w:rPr>
        <w:t>wider</w:t>
      </w:r>
      <w:r w:rsidR="00191576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D13184">
        <w:rPr>
          <w:rFonts w:ascii="Times New Roman" w:hAnsi="Times New Roman" w:cs="Times New Roman"/>
          <w:sz w:val="21"/>
          <w:szCs w:val="21"/>
          <w:lang w:val="en-GB" w:eastAsia="zh-CN"/>
        </w:rPr>
        <w:t>beam</w:t>
      </w:r>
      <w:r w:rsidR="00191576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width than PRS resource #4 and PRS resource #2. </w:t>
      </w:r>
      <w:r w:rsidR="000302C8">
        <w:rPr>
          <w:rFonts w:ascii="Times New Roman" w:hAnsi="Times New Roman" w:cs="Times New Roman"/>
          <w:sz w:val="21"/>
          <w:szCs w:val="21"/>
          <w:lang w:val="en-GB" w:eastAsia="zh-CN"/>
        </w:rPr>
        <w:t>In such a case, 2-stage beam sweeping may be feasible.</w:t>
      </w:r>
    </w:p>
    <w:p w14:paraId="4F43B695" w14:textId="63992650" w:rsidR="00692650" w:rsidRDefault="007D5930" w:rsidP="007B7DB0">
      <w:pPr>
        <w:spacing w:before="240"/>
        <w:rPr>
          <w:rFonts w:ascii="Times New Roman" w:hAnsi="Times New Roman" w:cs="Times New Roman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For Option 3, </w:t>
      </w:r>
      <w:r w:rsidR="0078727C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the LMF includes boresight direction for each PRS resource. </w:t>
      </w:r>
      <w:r w:rsidR="001201A5">
        <w:rPr>
          <w:rFonts w:ascii="Times New Roman" w:hAnsi="Times New Roman" w:cs="Times New Roman"/>
          <w:sz w:val="21"/>
          <w:szCs w:val="21"/>
          <w:lang w:val="en-GB" w:eastAsia="zh-CN"/>
        </w:rPr>
        <w:t>Such information will be useful for the UE to align the Rx beam to maximize RSRP.</w:t>
      </w:r>
    </w:p>
    <w:p w14:paraId="055FA774" w14:textId="02BFD3D2" w:rsidR="003E220F" w:rsidRDefault="003E220F" w:rsidP="007B7DB0">
      <w:pPr>
        <w:spacing w:before="240"/>
        <w:rPr>
          <w:rFonts w:ascii="Times New Roman" w:hAnsi="Times New Roman" w:cs="Times New Roman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sz w:val="21"/>
          <w:szCs w:val="21"/>
          <w:lang w:val="en-GB" w:eastAsia="zh-CN"/>
        </w:rPr>
        <w:lastRenderedPageBreak/>
        <w:t xml:space="preserve">Finally, in Option 4, a subset of PRS </w:t>
      </w:r>
      <w:r w:rsidR="005C4EC2">
        <w:rPr>
          <w:rFonts w:ascii="Times New Roman" w:hAnsi="Times New Roman" w:cs="Times New Roman"/>
          <w:sz w:val="21"/>
          <w:szCs w:val="21"/>
          <w:lang w:val="en-GB" w:eastAsia="zh-CN"/>
        </w:rPr>
        <w:t>resources</w:t>
      </w: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903DF5">
        <w:rPr>
          <w:rFonts w:ascii="Times New Roman" w:hAnsi="Times New Roman" w:cs="Times New Roman"/>
          <w:sz w:val="21"/>
          <w:szCs w:val="21"/>
          <w:lang w:val="en-GB" w:eastAsia="zh-CN"/>
        </w:rPr>
        <w:t>are indicated by the LMF</w:t>
      </w:r>
      <w:r w:rsidR="00D12B1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for the UE to make measureme</w:t>
      </w:r>
      <w:r w:rsidR="002F24BC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nts on. </w:t>
      </w:r>
      <w:r w:rsidR="00D562C3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The selection of the subset could be based on priority. </w:t>
      </w:r>
      <w:r w:rsidR="00B545EF">
        <w:rPr>
          <w:rFonts w:ascii="Times New Roman" w:hAnsi="Times New Roman" w:cs="Times New Roman"/>
          <w:sz w:val="21"/>
          <w:szCs w:val="21"/>
          <w:lang w:val="en-GB" w:eastAsia="zh-CN"/>
        </w:rPr>
        <w:t>It can be generalization of Option 2 for a subset of PRS resources are measured at equal priority</w:t>
      </w:r>
      <w:r w:rsidR="00771AAD">
        <w:rPr>
          <w:rFonts w:ascii="Times New Roman" w:hAnsi="Times New Roman" w:cs="Times New Roman"/>
          <w:sz w:val="21"/>
          <w:szCs w:val="21"/>
          <w:lang w:val="en-GB" w:eastAsia="zh-CN"/>
        </w:rPr>
        <w:t>.</w:t>
      </w:r>
    </w:p>
    <w:p w14:paraId="02087EC2" w14:textId="6EC08ADE" w:rsidR="000F71A9" w:rsidRDefault="000F71A9" w:rsidP="007B7DB0">
      <w:pPr>
        <w:spacing w:before="240"/>
        <w:rPr>
          <w:rFonts w:ascii="Times New Roman" w:hAnsi="Times New Roman" w:cs="Times New Roman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sz w:val="21"/>
          <w:szCs w:val="21"/>
          <w:lang w:val="en-GB" w:eastAsia="zh-CN"/>
        </w:rPr>
        <w:t xml:space="preserve">From the above analysis, Option 3 </w:t>
      </w:r>
      <w:r w:rsidR="008F7B45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seems to be informative information for the UE. Provision of boresight direction for each PRS resource is already supported for the UE-based positioning. For UE-assisted positioning, such information will enable the UE to refine its measurements by </w:t>
      </w:r>
      <w:r w:rsidR="003C177D">
        <w:rPr>
          <w:rFonts w:ascii="Times New Roman" w:hAnsi="Times New Roman" w:cs="Times New Roman"/>
          <w:sz w:val="21"/>
          <w:szCs w:val="21"/>
          <w:lang w:val="en-GB" w:eastAsia="zh-CN"/>
        </w:rPr>
        <w:t>optimizing Rx beam.</w:t>
      </w:r>
    </w:p>
    <w:p w14:paraId="14446CC2" w14:textId="4AF32E8E" w:rsidR="00EB0ECB" w:rsidRPr="00CD2C7C" w:rsidRDefault="00FA0236" w:rsidP="007B7DB0">
      <w:pPr>
        <w:spacing w:before="240"/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CD2C7C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Proposal </w:t>
      </w:r>
      <w:r w:rsidR="006A2056" w:rsidRPr="00CD2C7C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3</w:t>
      </w:r>
      <w:r w:rsidRPr="00CD2C7C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: </w:t>
      </w:r>
      <w:r w:rsidR="00AC5530" w:rsidRPr="00CD2C7C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Support</w:t>
      </w:r>
      <w:r w:rsidRPr="00CD2C7C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Option </w:t>
      </w:r>
      <w:r w:rsidR="00AC5530" w:rsidRPr="00CD2C7C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3 (</w:t>
      </w:r>
      <w:r w:rsidR="007422BB" w:rsidRPr="00CD2C7C">
        <w:rPr>
          <w:rFonts w:ascii="Times New Roman" w:hAnsi="Times New Roman" w:cs="Times New Roman"/>
          <w:b/>
          <w:bCs/>
          <w:sz w:val="21"/>
          <w:szCs w:val="21"/>
          <w:lang w:eastAsia="x-none"/>
        </w:rPr>
        <w:t>The</w:t>
      </w:r>
      <w:r w:rsidR="00AC5530" w:rsidRPr="00CD2C7C">
        <w:rPr>
          <w:rFonts w:ascii="Times New Roman" w:hAnsi="Times New Roman" w:cs="Times New Roman"/>
          <w:b/>
          <w:bCs/>
          <w:sz w:val="21"/>
          <w:szCs w:val="21"/>
          <w:lang w:eastAsia="x-none"/>
        </w:rPr>
        <w:t xml:space="preserve"> LMF includes boresight direction information for each PRS resource in the assistance data)</w:t>
      </w:r>
    </w:p>
    <w:p w14:paraId="782441B2" w14:textId="54E847D4" w:rsidR="0098316A" w:rsidRPr="009929F0" w:rsidRDefault="0098316A" w:rsidP="0098316A">
      <w:pPr>
        <w:pStyle w:val="Heading1"/>
        <w:rPr>
          <w:rFonts w:ascii="Times New Roman" w:hAnsi="Times New Roman"/>
        </w:rPr>
      </w:pPr>
      <w:r w:rsidRPr="009929F0">
        <w:rPr>
          <w:rFonts w:ascii="Times New Roman" w:hAnsi="Times New Roman"/>
        </w:rPr>
        <w:t>Conclusion</w:t>
      </w:r>
    </w:p>
    <w:p w14:paraId="45BEB1C4" w14:textId="281BE9FD" w:rsidR="0079265C" w:rsidRDefault="0079265C" w:rsidP="00ED7183">
      <w:pPr>
        <w:spacing w:before="120" w:after="0"/>
        <w:jc w:val="both"/>
        <w:rPr>
          <w:rFonts w:ascii="Times New Roman" w:hAnsi="Times New Roman" w:cs="Times New Roman"/>
          <w:noProof/>
          <w:sz w:val="21"/>
          <w:szCs w:val="21"/>
          <w:lang w:val="en-GB"/>
        </w:rPr>
      </w:pPr>
      <w:r w:rsidRPr="00B844B4">
        <w:rPr>
          <w:rFonts w:ascii="Times New Roman" w:hAnsi="Times New Roman" w:cs="Times New Roman"/>
          <w:noProof/>
          <w:sz w:val="21"/>
          <w:szCs w:val="21"/>
          <w:lang w:val="en-GB"/>
        </w:rPr>
        <w:t xml:space="preserve">The following </w:t>
      </w:r>
      <w:r w:rsidR="00BE615D">
        <w:rPr>
          <w:rFonts w:ascii="Times New Roman" w:hAnsi="Times New Roman" w:cs="Times New Roman"/>
          <w:noProof/>
          <w:sz w:val="21"/>
          <w:szCs w:val="21"/>
          <w:lang w:val="en-GB"/>
        </w:rPr>
        <w:t>proposals</w:t>
      </w:r>
      <w:r w:rsidR="007849B8">
        <w:rPr>
          <w:rFonts w:ascii="Times New Roman" w:hAnsi="Times New Roman" w:cs="Times New Roman"/>
          <w:noProof/>
          <w:sz w:val="21"/>
          <w:szCs w:val="21"/>
          <w:lang w:val="en-GB"/>
        </w:rPr>
        <w:t xml:space="preserve"> </w:t>
      </w:r>
      <w:r w:rsidRPr="00B844B4">
        <w:rPr>
          <w:rFonts w:ascii="Times New Roman" w:hAnsi="Times New Roman" w:cs="Times New Roman"/>
          <w:noProof/>
          <w:sz w:val="21"/>
          <w:szCs w:val="21"/>
          <w:lang w:val="en-GB"/>
        </w:rPr>
        <w:t>are made in this contribution</w:t>
      </w:r>
      <w:r w:rsidR="005E00B2" w:rsidRPr="00B844B4">
        <w:rPr>
          <w:rFonts w:ascii="Times New Roman" w:hAnsi="Times New Roman" w:cs="Times New Roman"/>
          <w:noProof/>
          <w:sz w:val="21"/>
          <w:szCs w:val="21"/>
          <w:lang w:val="en-GB"/>
        </w:rPr>
        <w:t>:</w:t>
      </w:r>
    </w:p>
    <w:p w14:paraId="62CC7246" w14:textId="77777777" w:rsidR="00A41DDA" w:rsidRDefault="00A41DDA" w:rsidP="00ED7183">
      <w:pPr>
        <w:spacing w:before="120" w:after="0"/>
        <w:jc w:val="both"/>
        <w:rPr>
          <w:rFonts w:ascii="Times New Roman" w:hAnsi="Times New Roman" w:cs="Times New Roman"/>
          <w:noProof/>
          <w:sz w:val="21"/>
          <w:szCs w:val="21"/>
          <w:lang w:val="en-GB"/>
        </w:rPr>
      </w:pPr>
    </w:p>
    <w:p w14:paraId="3AF278E9" w14:textId="77777777" w:rsidR="00A41DDA" w:rsidRPr="00140A43" w:rsidRDefault="00A41DDA" w:rsidP="00A41DDA">
      <w:pPr>
        <w:rPr>
          <w:rFonts w:ascii="Times New Roman" w:hAnsi="Times New Roman" w:cs="Times New Roman"/>
          <w:sz w:val="21"/>
          <w:szCs w:val="21"/>
          <w:u w:val="single"/>
          <w:lang w:eastAsia="zh-CN"/>
        </w:rPr>
      </w:pPr>
      <w:r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1</w:t>
      </w:r>
      <w:r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For both UE-based and UE-assisted DL-AoD, t</w:t>
      </w:r>
      <w:r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he UE reports the PRS RSRP of the first path once the RSRP, accumulated over a preconfigured duration, is above the threshold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configured by the LMF</w:t>
      </w:r>
      <w:r w:rsidRPr="00140A4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14:paraId="7B508F8C" w14:textId="77777777" w:rsidR="00A41DDA" w:rsidRPr="00CA622A" w:rsidRDefault="00A41DDA" w:rsidP="00A41DDA">
      <w:pP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CA622A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2</w:t>
      </w:r>
      <w:r w:rsidRPr="00CA622A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: Support Option 2 (</w:t>
      </w:r>
      <w:r w:rsidRPr="00CA622A">
        <w:rPr>
          <w:rFonts w:ascii="Times New Roman" w:hAnsi="Times New Roman" w:cs="Times New Roman"/>
          <w:b/>
          <w:bCs/>
          <w:sz w:val="21"/>
          <w:szCs w:val="21"/>
        </w:rPr>
        <w:t>the gNB reports a mapping of angle and beam gains for each of the PRS resources)</w:t>
      </w:r>
    </w:p>
    <w:p w14:paraId="7D4EDB36" w14:textId="77777777" w:rsidR="00A41DDA" w:rsidRPr="00CD2C7C" w:rsidRDefault="00A41DDA" w:rsidP="00A41DDA">
      <w:pPr>
        <w:spacing w:before="240"/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CD2C7C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Proposal 3: Support Option 3 (</w:t>
      </w:r>
      <w:r w:rsidRPr="00CD2C7C">
        <w:rPr>
          <w:rFonts w:ascii="Times New Roman" w:hAnsi="Times New Roman" w:cs="Times New Roman"/>
          <w:b/>
          <w:bCs/>
          <w:sz w:val="21"/>
          <w:szCs w:val="21"/>
          <w:lang w:eastAsia="x-none"/>
        </w:rPr>
        <w:t>The LMF includes boresight direction information for each PRS resource in the assistance data)</w:t>
      </w:r>
    </w:p>
    <w:p w14:paraId="72727A27" w14:textId="70E9289E" w:rsidR="00403690" w:rsidRPr="009929F0" w:rsidRDefault="00024B0C" w:rsidP="00403690">
      <w:pPr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</w:pPr>
      <w:r w:rsidRPr="009929F0"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  <w:t>Reference</w:t>
      </w:r>
    </w:p>
    <w:p w14:paraId="14DF5CD5" w14:textId="7314870B" w:rsidR="00E5554C" w:rsidRPr="00B844B4" w:rsidRDefault="00B70B32" w:rsidP="00403690">
      <w:pPr>
        <w:rPr>
          <w:rFonts w:ascii="Times New Roman" w:hAnsi="Times New Roman" w:cs="Times New Roman"/>
          <w:sz w:val="21"/>
          <w:szCs w:val="21"/>
          <w:lang w:eastAsia="zh-CN"/>
        </w:rPr>
      </w:pPr>
      <w:r w:rsidRPr="00B844B4">
        <w:rPr>
          <w:rFonts w:ascii="Times New Roman" w:hAnsi="Times New Roman" w:cs="Times New Roman"/>
          <w:sz w:val="21"/>
          <w:szCs w:val="21"/>
          <w:lang w:eastAsia="zh-CN"/>
        </w:rPr>
        <w:t>[1] 3GPP RAN1 Chairman’s notes, RAN1#10</w:t>
      </w:r>
      <w:r w:rsidR="000D2960">
        <w:rPr>
          <w:rFonts w:ascii="Times New Roman" w:hAnsi="Times New Roman" w:cs="Times New Roman"/>
          <w:sz w:val="21"/>
          <w:szCs w:val="21"/>
          <w:lang w:eastAsia="zh-CN"/>
        </w:rPr>
        <w:t>5</w:t>
      </w:r>
      <w:r w:rsidRPr="00B844B4">
        <w:rPr>
          <w:rFonts w:ascii="Times New Roman" w:hAnsi="Times New Roman" w:cs="Times New Roman"/>
          <w:sz w:val="21"/>
          <w:szCs w:val="21"/>
          <w:lang w:eastAsia="zh-CN"/>
        </w:rPr>
        <w:t xml:space="preserve">e, </w:t>
      </w:r>
      <w:r w:rsidR="000D2960">
        <w:rPr>
          <w:rFonts w:ascii="Times New Roman" w:hAnsi="Times New Roman" w:cs="Times New Roman"/>
          <w:sz w:val="21"/>
          <w:szCs w:val="21"/>
          <w:lang w:eastAsia="zh-CN"/>
        </w:rPr>
        <w:t>May</w:t>
      </w:r>
      <w:r w:rsidRPr="00B844B4">
        <w:rPr>
          <w:rFonts w:ascii="Times New Roman" w:hAnsi="Times New Roman" w:cs="Times New Roman"/>
          <w:sz w:val="21"/>
          <w:szCs w:val="21"/>
          <w:lang w:eastAsia="zh-CN"/>
        </w:rPr>
        <w:t>. 2021.</w:t>
      </w:r>
    </w:p>
    <w:p w14:paraId="6FFBAFDD" w14:textId="77777777" w:rsidR="00E5554C" w:rsidRPr="009929F0" w:rsidRDefault="00E5554C" w:rsidP="00D51571">
      <w:pPr>
        <w:pStyle w:val="Caption"/>
        <w:keepNext/>
        <w:rPr>
          <w:rFonts w:ascii="Times New Roman" w:hAnsi="Times New Roman" w:cs="Times New Roman"/>
          <w:lang w:eastAsia="zh-CN"/>
        </w:rPr>
      </w:pPr>
    </w:p>
    <w:sectPr w:rsidR="00E5554C" w:rsidRPr="00992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D3B16" w14:textId="77777777" w:rsidR="005208DE" w:rsidRDefault="005208DE" w:rsidP="005854C7">
      <w:pPr>
        <w:spacing w:after="0" w:line="240" w:lineRule="auto"/>
      </w:pPr>
      <w:r>
        <w:separator/>
      </w:r>
    </w:p>
  </w:endnote>
  <w:endnote w:type="continuationSeparator" w:id="0">
    <w:p w14:paraId="1D2C21B3" w14:textId="77777777" w:rsidR="005208DE" w:rsidRDefault="005208DE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4BC7E" w14:textId="77777777" w:rsidR="005208DE" w:rsidRDefault="005208DE" w:rsidP="005854C7">
      <w:pPr>
        <w:spacing w:after="0" w:line="240" w:lineRule="auto"/>
      </w:pPr>
      <w:r>
        <w:separator/>
      </w:r>
    </w:p>
  </w:footnote>
  <w:footnote w:type="continuationSeparator" w:id="0">
    <w:p w14:paraId="12F502CE" w14:textId="77777777" w:rsidR="005208DE" w:rsidRDefault="005208DE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6C07B2"/>
    <w:multiLevelType w:val="hybridMultilevel"/>
    <w:tmpl w:val="B552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3" w15:restartNumberingAfterBreak="0">
    <w:nsid w:val="135A28CD"/>
    <w:multiLevelType w:val="hybridMultilevel"/>
    <w:tmpl w:val="177A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44705"/>
    <w:multiLevelType w:val="hybridMultilevel"/>
    <w:tmpl w:val="922E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67562D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64942"/>
    <w:multiLevelType w:val="hybridMultilevel"/>
    <w:tmpl w:val="674E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861F7"/>
    <w:multiLevelType w:val="hybridMultilevel"/>
    <w:tmpl w:val="33A00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7B27"/>
    <w:multiLevelType w:val="hybridMultilevel"/>
    <w:tmpl w:val="1E02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87F44"/>
    <w:multiLevelType w:val="hybridMultilevel"/>
    <w:tmpl w:val="AA32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34072"/>
    <w:multiLevelType w:val="hybridMultilevel"/>
    <w:tmpl w:val="47E6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E147D"/>
    <w:multiLevelType w:val="hybridMultilevel"/>
    <w:tmpl w:val="824AE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26C96"/>
    <w:multiLevelType w:val="multilevel"/>
    <w:tmpl w:val="52426C96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E2613"/>
    <w:multiLevelType w:val="hybridMultilevel"/>
    <w:tmpl w:val="B4ACA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340DFC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54752"/>
    <w:multiLevelType w:val="hybridMultilevel"/>
    <w:tmpl w:val="1DD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7FC5"/>
    <w:multiLevelType w:val="hybridMultilevel"/>
    <w:tmpl w:val="147E8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F42DB"/>
    <w:multiLevelType w:val="hybridMultilevel"/>
    <w:tmpl w:val="0CAA4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75ED554A"/>
    <w:multiLevelType w:val="hybridMultilevel"/>
    <w:tmpl w:val="911A2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7"/>
  </w:num>
  <w:num w:numId="5">
    <w:abstractNumId w:val="2"/>
  </w:num>
  <w:num w:numId="6">
    <w:abstractNumId w:val="22"/>
  </w:num>
  <w:num w:numId="7">
    <w:abstractNumId w:val="25"/>
  </w:num>
  <w:num w:numId="8">
    <w:abstractNumId w:val="3"/>
  </w:num>
  <w:num w:numId="9">
    <w:abstractNumId w:val="26"/>
  </w:num>
  <w:num w:numId="10">
    <w:abstractNumId w:val="8"/>
  </w:num>
  <w:num w:numId="11">
    <w:abstractNumId w:val="16"/>
  </w:num>
  <w:num w:numId="12">
    <w:abstractNumId w:val="14"/>
  </w:num>
  <w:num w:numId="13">
    <w:abstractNumId w:val="1"/>
  </w:num>
  <w:num w:numId="14">
    <w:abstractNumId w:val="11"/>
  </w:num>
  <w:num w:numId="15">
    <w:abstractNumId w:val="7"/>
  </w:num>
  <w:num w:numId="16">
    <w:abstractNumId w:val="19"/>
  </w:num>
  <w:num w:numId="17">
    <w:abstractNumId w:val="5"/>
  </w:num>
  <w:num w:numId="18">
    <w:abstractNumId w:val="13"/>
  </w:num>
  <w:num w:numId="19">
    <w:abstractNumId w:val="15"/>
  </w:num>
  <w:num w:numId="20">
    <w:abstractNumId w:val="12"/>
  </w:num>
  <w:num w:numId="21">
    <w:abstractNumId w:val="23"/>
  </w:num>
  <w:num w:numId="22">
    <w:abstractNumId w:val="10"/>
  </w:num>
  <w:num w:numId="23">
    <w:abstractNumId w:val="9"/>
  </w:num>
  <w:num w:numId="24">
    <w:abstractNumId w:val="24"/>
  </w:num>
  <w:num w:numId="25">
    <w:abstractNumId w:val="21"/>
  </w:num>
  <w:num w:numId="26">
    <w:abstractNumId w:val="20"/>
  </w:num>
  <w:num w:numId="27">
    <w:abstractNumId w:val="17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1F98"/>
    <w:rsid w:val="00005957"/>
    <w:rsid w:val="00007777"/>
    <w:rsid w:val="00010764"/>
    <w:rsid w:val="000116C7"/>
    <w:rsid w:val="00011727"/>
    <w:rsid w:val="00016911"/>
    <w:rsid w:val="00017256"/>
    <w:rsid w:val="00017858"/>
    <w:rsid w:val="00017975"/>
    <w:rsid w:val="000204AC"/>
    <w:rsid w:val="00021984"/>
    <w:rsid w:val="00023A97"/>
    <w:rsid w:val="00024409"/>
    <w:rsid w:val="00024B0C"/>
    <w:rsid w:val="0002729C"/>
    <w:rsid w:val="000302C8"/>
    <w:rsid w:val="00032F75"/>
    <w:rsid w:val="00033E4E"/>
    <w:rsid w:val="000347A8"/>
    <w:rsid w:val="00037B1F"/>
    <w:rsid w:val="00041B34"/>
    <w:rsid w:val="000439C4"/>
    <w:rsid w:val="00043C85"/>
    <w:rsid w:val="00043ED3"/>
    <w:rsid w:val="00046665"/>
    <w:rsid w:val="00047087"/>
    <w:rsid w:val="0005073B"/>
    <w:rsid w:val="00050AC0"/>
    <w:rsid w:val="00052761"/>
    <w:rsid w:val="00052E03"/>
    <w:rsid w:val="000538D3"/>
    <w:rsid w:val="00054877"/>
    <w:rsid w:val="00054F9A"/>
    <w:rsid w:val="0005522A"/>
    <w:rsid w:val="00055474"/>
    <w:rsid w:val="000569FB"/>
    <w:rsid w:val="00057E74"/>
    <w:rsid w:val="0006005C"/>
    <w:rsid w:val="00061922"/>
    <w:rsid w:val="000627F9"/>
    <w:rsid w:val="00064C81"/>
    <w:rsid w:val="00066559"/>
    <w:rsid w:val="00067EFC"/>
    <w:rsid w:val="00071ACD"/>
    <w:rsid w:val="00074630"/>
    <w:rsid w:val="000753A1"/>
    <w:rsid w:val="0007577D"/>
    <w:rsid w:val="00075EB0"/>
    <w:rsid w:val="00076800"/>
    <w:rsid w:val="00082351"/>
    <w:rsid w:val="00085AE2"/>
    <w:rsid w:val="0008644D"/>
    <w:rsid w:val="00087DC4"/>
    <w:rsid w:val="00090B5E"/>
    <w:rsid w:val="00093A3D"/>
    <w:rsid w:val="000978B5"/>
    <w:rsid w:val="000A4B78"/>
    <w:rsid w:val="000A74F4"/>
    <w:rsid w:val="000A7F4C"/>
    <w:rsid w:val="000B25CA"/>
    <w:rsid w:val="000B31F8"/>
    <w:rsid w:val="000B324F"/>
    <w:rsid w:val="000B4AC2"/>
    <w:rsid w:val="000C374E"/>
    <w:rsid w:val="000C484A"/>
    <w:rsid w:val="000C51C7"/>
    <w:rsid w:val="000C7155"/>
    <w:rsid w:val="000D0E7E"/>
    <w:rsid w:val="000D254D"/>
    <w:rsid w:val="000D2960"/>
    <w:rsid w:val="000D3ADD"/>
    <w:rsid w:val="000D4221"/>
    <w:rsid w:val="000D4910"/>
    <w:rsid w:val="000D73F1"/>
    <w:rsid w:val="000E0C4D"/>
    <w:rsid w:val="000E0E44"/>
    <w:rsid w:val="000E11A6"/>
    <w:rsid w:val="000E6967"/>
    <w:rsid w:val="000E7B23"/>
    <w:rsid w:val="000F07E3"/>
    <w:rsid w:val="000F12F2"/>
    <w:rsid w:val="000F2DC5"/>
    <w:rsid w:val="000F5818"/>
    <w:rsid w:val="000F5B08"/>
    <w:rsid w:val="000F71A9"/>
    <w:rsid w:val="000F782E"/>
    <w:rsid w:val="00100DCE"/>
    <w:rsid w:val="00101BF3"/>
    <w:rsid w:val="00102AE9"/>
    <w:rsid w:val="00106260"/>
    <w:rsid w:val="00110E8A"/>
    <w:rsid w:val="00112CC3"/>
    <w:rsid w:val="001136EB"/>
    <w:rsid w:val="00115859"/>
    <w:rsid w:val="001201A5"/>
    <w:rsid w:val="00122C30"/>
    <w:rsid w:val="001234EA"/>
    <w:rsid w:val="00123BDB"/>
    <w:rsid w:val="00124427"/>
    <w:rsid w:val="001261FD"/>
    <w:rsid w:val="00127125"/>
    <w:rsid w:val="00132664"/>
    <w:rsid w:val="00133FBB"/>
    <w:rsid w:val="001367B7"/>
    <w:rsid w:val="00140A43"/>
    <w:rsid w:val="00141F9B"/>
    <w:rsid w:val="00144270"/>
    <w:rsid w:val="0014462C"/>
    <w:rsid w:val="00151346"/>
    <w:rsid w:val="00151EED"/>
    <w:rsid w:val="001540D4"/>
    <w:rsid w:val="0015493E"/>
    <w:rsid w:val="00156076"/>
    <w:rsid w:val="00156399"/>
    <w:rsid w:val="001566A4"/>
    <w:rsid w:val="0016342A"/>
    <w:rsid w:val="00163C37"/>
    <w:rsid w:val="00164020"/>
    <w:rsid w:val="00164189"/>
    <w:rsid w:val="00164702"/>
    <w:rsid w:val="00167730"/>
    <w:rsid w:val="00170DEE"/>
    <w:rsid w:val="00171126"/>
    <w:rsid w:val="001751D8"/>
    <w:rsid w:val="001753DD"/>
    <w:rsid w:val="001755D3"/>
    <w:rsid w:val="00176519"/>
    <w:rsid w:val="0017764A"/>
    <w:rsid w:val="0018009E"/>
    <w:rsid w:val="0018031F"/>
    <w:rsid w:val="00180C6E"/>
    <w:rsid w:val="0018216D"/>
    <w:rsid w:val="001848A8"/>
    <w:rsid w:val="001855E3"/>
    <w:rsid w:val="00186C01"/>
    <w:rsid w:val="0018722E"/>
    <w:rsid w:val="00191576"/>
    <w:rsid w:val="001972D1"/>
    <w:rsid w:val="001A2167"/>
    <w:rsid w:val="001A353A"/>
    <w:rsid w:val="001A3ADC"/>
    <w:rsid w:val="001A4DFA"/>
    <w:rsid w:val="001A621E"/>
    <w:rsid w:val="001A71E7"/>
    <w:rsid w:val="001A77C7"/>
    <w:rsid w:val="001B0560"/>
    <w:rsid w:val="001B5111"/>
    <w:rsid w:val="001B70C3"/>
    <w:rsid w:val="001C5C04"/>
    <w:rsid w:val="001C6065"/>
    <w:rsid w:val="001C66AC"/>
    <w:rsid w:val="001C6BE9"/>
    <w:rsid w:val="001D11B2"/>
    <w:rsid w:val="001D5444"/>
    <w:rsid w:val="001D75C8"/>
    <w:rsid w:val="001E3123"/>
    <w:rsid w:val="001E464F"/>
    <w:rsid w:val="001E4B7D"/>
    <w:rsid w:val="001E75A0"/>
    <w:rsid w:val="001F00E3"/>
    <w:rsid w:val="001F21B6"/>
    <w:rsid w:val="001F33B5"/>
    <w:rsid w:val="002007C7"/>
    <w:rsid w:val="002008B6"/>
    <w:rsid w:val="00200A4F"/>
    <w:rsid w:val="00200CB6"/>
    <w:rsid w:val="00201FC8"/>
    <w:rsid w:val="00205BC5"/>
    <w:rsid w:val="00206D52"/>
    <w:rsid w:val="00207BC1"/>
    <w:rsid w:val="00212BF3"/>
    <w:rsid w:val="002202BB"/>
    <w:rsid w:val="002258CD"/>
    <w:rsid w:val="00226468"/>
    <w:rsid w:val="002269C9"/>
    <w:rsid w:val="00236FA3"/>
    <w:rsid w:val="00240CCD"/>
    <w:rsid w:val="00241947"/>
    <w:rsid w:val="002431D8"/>
    <w:rsid w:val="00243C77"/>
    <w:rsid w:val="00244733"/>
    <w:rsid w:val="00245C9E"/>
    <w:rsid w:val="0025169F"/>
    <w:rsid w:val="002526CF"/>
    <w:rsid w:val="002527D3"/>
    <w:rsid w:val="00254662"/>
    <w:rsid w:val="00255ACF"/>
    <w:rsid w:val="00256AFE"/>
    <w:rsid w:val="0025759F"/>
    <w:rsid w:val="00260A5D"/>
    <w:rsid w:val="00262637"/>
    <w:rsid w:val="00262676"/>
    <w:rsid w:val="00265790"/>
    <w:rsid w:val="00273D24"/>
    <w:rsid w:val="00274E99"/>
    <w:rsid w:val="00274EF1"/>
    <w:rsid w:val="00275240"/>
    <w:rsid w:val="00275F95"/>
    <w:rsid w:val="00281BF3"/>
    <w:rsid w:val="00281E8E"/>
    <w:rsid w:val="00282760"/>
    <w:rsid w:val="002827D9"/>
    <w:rsid w:val="00282C6C"/>
    <w:rsid w:val="00283C31"/>
    <w:rsid w:val="0028492F"/>
    <w:rsid w:val="00285A93"/>
    <w:rsid w:val="00290642"/>
    <w:rsid w:val="00290E3C"/>
    <w:rsid w:val="002946AD"/>
    <w:rsid w:val="002A06F5"/>
    <w:rsid w:val="002A0E19"/>
    <w:rsid w:val="002A61D3"/>
    <w:rsid w:val="002A7511"/>
    <w:rsid w:val="002B4BBC"/>
    <w:rsid w:val="002B521F"/>
    <w:rsid w:val="002B5F88"/>
    <w:rsid w:val="002C0BC8"/>
    <w:rsid w:val="002C1A79"/>
    <w:rsid w:val="002C311B"/>
    <w:rsid w:val="002C3764"/>
    <w:rsid w:val="002C5A9B"/>
    <w:rsid w:val="002C6C08"/>
    <w:rsid w:val="002C7335"/>
    <w:rsid w:val="002C7387"/>
    <w:rsid w:val="002D1919"/>
    <w:rsid w:val="002D2DAE"/>
    <w:rsid w:val="002D3213"/>
    <w:rsid w:val="002D34A1"/>
    <w:rsid w:val="002D3B58"/>
    <w:rsid w:val="002D3DDA"/>
    <w:rsid w:val="002D4D6A"/>
    <w:rsid w:val="002D6926"/>
    <w:rsid w:val="002D6D53"/>
    <w:rsid w:val="002D7788"/>
    <w:rsid w:val="002E0CD6"/>
    <w:rsid w:val="002E1058"/>
    <w:rsid w:val="002E3468"/>
    <w:rsid w:val="002E5ABC"/>
    <w:rsid w:val="002E6410"/>
    <w:rsid w:val="002E6A21"/>
    <w:rsid w:val="002E7811"/>
    <w:rsid w:val="002F24BC"/>
    <w:rsid w:val="002F3711"/>
    <w:rsid w:val="002F3987"/>
    <w:rsid w:val="002F517D"/>
    <w:rsid w:val="002F5369"/>
    <w:rsid w:val="002F5C55"/>
    <w:rsid w:val="002F6B5C"/>
    <w:rsid w:val="002F6FEF"/>
    <w:rsid w:val="0030046A"/>
    <w:rsid w:val="00302AEF"/>
    <w:rsid w:val="00302E3A"/>
    <w:rsid w:val="00302F83"/>
    <w:rsid w:val="00304D15"/>
    <w:rsid w:val="003053CD"/>
    <w:rsid w:val="00306AB0"/>
    <w:rsid w:val="003072C8"/>
    <w:rsid w:val="00307F74"/>
    <w:rsid w:val="0031008A"/>
    <w:rsid w:val="00311427"/>
    <w:rsid w:val="00314659"/>
    <w:rsid w:val="00315F7A"/>
    <w:rsid w:val="003176B4"/>
    <w:rsid w:val="00323268"/>
    <w:rsid w:val="003346F0"/>
    <w:rsid w:val="00335E4D"/>
    <w:rsid w:val="00336C06"/>
    <w:rsid w:val="00340290"/>
    <w:rsid w:val="00341B1A"/>
    <w:rsid w:val="00341FEC"/>
    <w:rsid w:val="00342BF9"/>
    <w:rsid w:val="00343E40"/>
    <w:rsid w:val="00344701"/>
    <w:rsid w:val="003454D4"/>
    <w:rsid w:val="00346F13"/>
    <w:rsid w:val="0035170E"/>
    <w:rsid w:val="003529C2"/>
    <w:rsid w:val="00355B4B"/>
    <w:rsid w:val="003629D7"/>
    <w:rsid w:val="003643BE"/>
    <w:rsid w:val="00364B47"/>
    <w:rsid w:val="00364CC0"/>
    <w:rsid w:val="00371D27"/>
    <w:rsid w:val="00372325"/>
    <w:rsid w:val="0037289D"/>
    <w:rsid w:val="00372973"/>
    <w:rsid w:val="00374E0F"/>
    <w:rsid w:val="003768E8"/>
    <w:rsid w:val="00381944"/>
    <w:rsid w:val="00382D3F"/>
    <w:rsid w:val="00384217"/>
    <w:rsid w:val="0038582D"/>
    <w:rsid w:val="00386A1D"/>
    <w:rsid w:val="00386D5E"/>
    <w:rsid w:val="00387AB3"/>
    <w:rsid w:val="003912DC"/>
    <w:rsid w:val="00391992"/>
    <w:rsid w:val="00391B55"/>
    <w:rsid w:val="00392041"/>
    <w:rsid w:val="00392981"/>
    <w:rsid w:val="0039326B"/>
    <w:rsid w:val="00393C33"/>
    <w:rsid w:val="0039415B"/>
    <w:rsid w:val="00395580"/>
    <w:rsid w:val="003960A0"/>
    <w:rsid w:val="0039681B"/>
    <w:rsid w:val="00396DBB"/>
    <w:rsid w:val="003A1356"/>
    <w:rsid w:val="003A2CD5"/>
    <w:rsid w:val="003A471A"/>
    <w:rsid w:val="003A4F97"/>
    <w:rsid w:val="003A5942"/>
    <w:rsid w:val="003A7EBE"/>
    <w:rsid w:val="003B09B9"/>
    <w:rsid w:val="003B199C"/>
    <w:rsid w:val="003B3F2B"/>
    <w:rsid w:val="003B48BC"/>
    <w:rsid w:val="003B58FB"/>
    <w:rsid w:val="003B5969"/>
    <w:rsid w:val="003C177D"/>
    <w:rsid w:val="003C2015"/>
    <w:rsid w:val="003C2FA2"/>
    <w:rsid w:val="003C45D2"/>
    <w:rsid w:val="003C539B"/>
    <w:rsid w:val="003C690E"/>
    <w:rsid w:val="003D0499"/>
    <w:rsid w:val="003D06D6"/>
    <w:rsid w:val="003D1469"/>
    <w:rsid w:val="003D1F7E"/>
    <w:rsid w:val="003D2A57"/>
    <w:rsid w:val="003D32BE"/>
    <w:rsid w:val="003D3390"/>
    <w:rsid w:val="003D4545"/>
    <w:rsid w:val="003D5546"/>
    <w:rsid w:val="003D5656"/>
    <w:rsid w:val="003D763B"/>
    <w:rsid w:val="003D79AC"/>
    <w:rsid w:val="003E220F"/>
    <w:rsid w:val="003E5D5B"/>
    <w:rsid w:val="003E664E"/>
    <w:rsid w:val="003E7AEB"/>
    <w:rsid w:val="003E7E2A"/>
    <w:rsid w:val="003F0166"/>
    <w:rsid w:val="003F7EAA"/>
    <w:rsid w:val="003F7FA1"/>
    <w:rsid w:val="00400B1F"/>
    <w:rsid w:val="00403690"/>
    <w:rsid w:val="00405A6D"/>
    <w:rsid w:val="00406651"/>
    <w:rsid w:val="00407F0F"/>
    <w:rsid w:val="004127B8"/>
    <w:rsid w:val="00412CD7"/>
    <w:rsid w:val="0041503B"/>
    <w:rsid w:val="004154A6"/>
    <w:rsid w:val="00420910"/>
    <w:rsid w:val="0043299F"/>
    <w:rsid w:val="00433617"/>
    <w:rsid w:val="004358EE"/>
    <w:rsid w:val="00435A9B"/>
    <w:rsid w:val="00437A55"/>
    <w:rsid w:val="004426C7"/>
    <w:rsid w:val="00444174"/>
    <w:rsid w:val="00446B6C"/>
    <w:rsid w:val="004479CE"/>
    <w:rsid w:val="00451990"/>
    <w:rsid w:val="0045444F"/>
    <w:rsid w:val="004544A0"/>
    <w:rsid w:val="00456D28"/>
    <w:rsid w:val="0046393F"/>
    <w:rsid w:val="00463A0D"/>
    <w:rsid w:val="004678FA"/>
    <w:rsid w:val="00470D9F"/>
    <w:rsid w:val="0047361F"/>
    <w:rsid w:val="00473C59"/>
    <w:rsid w:val="00473D2C"/>
    <w:rsid w:val="00474029"/>
    <w:rsid w:val="004769D9"/>
    <w:rsid w:val="00477C73"/>
    <w:rsid w:val="004844D9"/>
    <w:rsid w:val="00487CFC"/>
    <w:rsid w:val="0049003E"/>
    <w:rsid w:val="0049201F"/>
    <w:rsid w:val="00492D7A"/>
    <w:rsid w:val="00494079"/>
    <w:rsid w:val="00495247"/>
    <w:rsid w:val="00497013"/>
    <w:rsid w:val="004A1C77"/>
    <w:rsid w:val="004A2A07"/>
    <w:rsid w:val="004B6033"/>
    <w:rsid w:val="004B603F"/>
    <w:rsid w:val="004B6CCA"/>
    <w:rsid w:val="004C2D1D"/>
    <w:rsid w:val="004C31EF"/>
    <w:rsid w:val="004C3C7E"/>
    <w:rsid w:val="004C57BE"/>
    <w:rsid w:val="004C5F73"/>
    <w:rsid w:val="004C630B"/>
    <w:rsid w:val="004C73CD"/>
    <w:rsid w:val="004D191D"/>
    <w:rsid w:val="004D2DCC"/>
    <w:rsid w:val="004D44FB"/>
    <w:rsid w:val="004D5AD8"/>
    <w:rsid w:val="004D64E5"/>
    <w:rsid w:val="004E16A9"/>
    <w:rsid w:val="004E47A9"/>
    <w:rsid w:val="004E7989"/>
    <w:rsid w:val="004F0915"/>
    <w:rsid w:val="004F1720"/>
    <w:rsid w:val="004F7672"/>
    <w:rsid w:val="004F79F7"/>
    <w:rsid w:val="0050159E"/>
    <w:rsid w:val="00501E46"/>
    <w:rsid w:val="00502BD1"/>
    <w:rsid w:val="005033D6"/>
    <w:rsid w:val="0050745E"/>
    <w:rsid w:val="0051017F"/>
    <w:rsid w:val="00510613"/>
    <w:rsid w:val="005114AB"/>
    <w:rsid w:val="0051297F"/>
    <w:rsid w:val="00513973"/>
    <w:rsid w:val="0051734B"/>
    <w:rsid w:val="005208DE"/>
    <w:rsid w:val="00520C26"/>
    <w:rsid w:val="0052144B"/>
    <w:rsid w:val="00523467"/>
    <w:rsid w:val="00523C58"/>
    <w:rsid w:val="005241D7"/>
    <w:rsid w:val="00525DB4"/>
    <w:rsid w:val="005313F0"/>
    <w:rsid w:val="0053153D"/>
    <w:rsid w:val="005329D8"/>
    <w:rsid w:val="00537C8F"/>
    <w:rsid w:val="0054338A"/>
    <w:rsid w:val="00544125"/>
    <w:rsid w:val="00544FA3"/>
    <w:rsid w:val="005455DB"/>
    <w:rsid w:val="00546C47"/>
    <w:rsid w:val="00547449"/>
    <w:rsid w:val="00550765"/>
    <w:rsid w:val="00551503"/>
    <w:rsid w:val="00556FBB"/>
    <w:rsid w:val="00557278"/>
    <w:rsid w:val="005574A6"/>
    <w:rsid w:val="00561C67"/>
    <w:rsid w:val="00563806"/>
    <w:rsid w:val="005651B2"/>
    <w:rsid w:val="00567BBD"/>
    <w:rsid w:val="005718B3"/>
    <w:rsid w:val="00572226"/>
    <w:rsid w:val="00572C84"/>
    <w:rsid w:val="00572CD2"/>
    <w:rsid w:val="0057342C"/>
    <w:rsid w:val="005736D9"/>
    <w:rsid w:val="00581CA1"/>
    <w:rsid w:val="00581EE7"/>
    <w:rsid w:val="005851FE"/>
    <w:rsid w:val="0058535C"/>
    <w:rsid w:val="005854C7"/>
    <w:rsid w:val="00585BA9"/>
    <w:rsid w:val="005917DF"/>
    <w:rsid w:val="005917E8"/>
    <w:rsid w:val="0059545F"/>
    <w:rsid w:val="005A1005"/>
    <w:rsid w:val="005A227C"/>
    <w:rsid w:val="005A2F22"/>
    <w:rsid w:val="005A304C"/>
    <w:rsid w:val="005A7358"/>
    <w:rsid w:val="005B0A96"/>
    <w:rsid w:val="005B2C10"/>
    <w:rsid w:val="005B2F5C"/>
    <w:rsid w:val="005B5C60"/>
    <w:rsid w:val="005B7F79"/>
    <w:rsid w:val="005C03B3"/>
    <w:rsid w:val="005C0DA1"/>
    <w:rsid w:val="005C1EF3"/>
    <w:rsid w:val="005C2A8A"/>
    <w:rsid w:val="005C361D"/>
    <w:rsid w:val="005C45EE"/>
    <w:rsid w:val="005C4D40"/>
    <w:rsid w:val="005C4EC2"/>
    <w:rsid w:val="005C5E02"/>
    <w:rsid w:val="005C6385"/>
    <w:rsid w:val="005D0174"/>
    <w:rsid w:val="005D08E5"/>
    <w:rsid w:val="005D290B"/>
    <w:rsid w:val="005D3BB7"/>
    <w:rsid w:val="005D46AA"/>
    <w:rsid w:val="005D4A73"/>
    <w:rsid w:val="005E00B2"/>
    <w:rsid w:val="005E24B5"/>
    <w:rsid w:val="005E260E"/>
    <w:rsid w:val="005E2E62"/>
    <w:rsid w:val="005E446A"/>
    <w:rsid w:val="005E535D"/>
    <w:rsid w:val="005F04A0"/>
    <w:rsid w:val="005F1967"/>
    <w:rsid w:val="005F545A"/>
    <w:rsid w:val="005F7496"/>
    <w:rsid w:val="00601564"/>
    <w:rsid w:val="00602E2A"/>
    <w:rsid w:val="00603C1D"/>
    <w:rsid w:val="006142C3"/>
    <w:rsid w:val="006146D1"/>
    <w:rsid w:val="00620E0A"/>
    <w:rsid w:val="00623791"/>
    <w:rsid w:val="00624138"/>
    <w:rsid w:val="00624BC6"/>
    <w:rsid w:val="00626EE2"/>
    <w:rsid w:val="0062782B"/>
    <w:rsid w:val="006301EE"/>
    <w:rsid w:val="00633AC8"/>
    <w:rsid w:val="006401EA"/>
    <w:rsid w:val="006403AF"/>
    <w:rsid w:val="00642253"/>
    <w:rsid w:val="0064561F"/>
    <w:rsid w:val="0064666B"/>
    <w:rsid w:val="0065064D"/>
    <w:rsid w:val="00655423"/>
    <w:rsid w:val="00655EA3"/>
    <w:rsid w:val="00655F45"/>
    <w:rsid w:val="0065733D"/>
    <w:rsid w:val="00657418"/>
    <w:rsid w:val="00657699"/>
    <w:rsid w:val="006605DA"/>
    <w:rsid w:val="00660AA1"/>
    <w:rsid w:val="00662FD5"/>
    <w:rsid w:val="00663F93"/>
    <w:rsid w:val="00664143"/>
    <w:rsid w:val="00667340"/>
    <w:rsid w:val="00667C53"/>
    <w:rsid w:val="0067003E"/>
    <w:rsid w:val="0067260E"/>
    <w:rsid w:val="00672C33"/>
    <w:rsid w:val="00674B97"/>
    <w:rsid w:val="0067705C"/>
    <w:rsid w:val="006817E0"/>
    <w:rsid w:val="0068487F"/>
    <w:rsid w:val="006871B5"/>
    <w:rsid w:val="0068738C"/>
    <w:rsid w:val="00690EF6"/>
    <w:rsid w:val="00692650"/>
    <w:rsid w:val="00692A89"/>
    <w:rsid w:val="00693038"/>
    <w:rsid w:val="00693821"/>
    <w:rsid w:val="00696384"/>
    <w:rsid w:val="006974FB"/>
    <w:rsid w:val="006A05D2"/>
    <w:rsid w:val="006A06E7"/>
    <w:rsid w:val="006A177A"/>
    <w:rsid w:val="006A2056"/>
    <w:rsid w:val="006A20BA"/>
    <w:rsid w:val="006A29E2"/>
    <w:rsid w:val="006B13C7"/>
    <w:rsid w:val="006B187E"/>
    <w:rsid w:val="006B1944"/>
    <w:rsid w:val="006B2AFD"/>
    <w:rsid w:val="006B2D46"/>
    <w:rsid w:val="006B3F22"/>
    <w:rsid w:val="006B50EA"/>
    <w:rsid w:val="006B57C6"/>
    <w:rsid w:val="006B76D2"/>
    <w:rsid w:val="006C0017"/>
    <w:rsid w:val="006C0316"/>
    <w:rsid w:val="006C2538"/>
    <w:rsid w:val="006C466D"/>
    <w:rsid w:val="006C5085"/>
    <w:rsid w:val="006C75A6"/>
    <w:rsid w:val="006D0D17"/>
    <w:rsid w:val="006D1572"/>
    <w:rsid w:val="006D6FBF"/>
    <w:rsid w:val="006E37D5"/>
    <w:rsid w:val="006E3C41"/>
    <w:rsid w:val="006E5F95"/>
    <w:rsid w:val="006E771B"/>
    <w:rsid w:val="006F089A"/>
    <w:rsid w:val="006F5E29"/>
    <w:rsid w:val="006F71E1"/>
    <w:rsid w:val="006F7AAF"/>
    <w:rsid w:val="00700197"/>
    <w:rsid w:val="00700278"/>
    <w:rsid w:val="00703FAB"/>
    <w:rsid w:val="0070526D"/>
    <w:rsid w:val="00707B70"/>
    <w:rsid w:val="00710D74"/>
    <w:rsid w:val="00712E9F"/>
    <w:rsid w:val="00714241"/>
    <w:rsid w:val="0071495B"/>
    <w:rsid w:val="007151C1"/>
    <w:rsid w:val="007168AA"/>
    <w:rsid w:val="00717ACA"/>
    <w:rsid w:val="00717B41"/>
    <w:rsid w:val="00720CE6"/>
    <w:rsid w:val="007210A1"/>
    <w:rsid w:val="00721A96"/>
    <w:rsid w:val="00722218"/>
    <w:rsid w:val="007226EA"/>
    <w:rsid w:val="007233F4"/>
    <w:rsid w:val="00724E7C"/>
    <w:rsid w:val="00736670"/>
    <w:rsid w:val="00737A72"/>
    <w:rsid w:val="007422BB"/>
    <w:rsid w:val="00744B28"/>
    <w:rsid w:val="00752960"/>
    <w:rsid w:val="00753B5F"/>
    <w:rsid w:val="00753C52"/>
    <w:rsid w:val="007564F5"/>
    <w:rsid w:val="00756C59"/>
    <w:rsid w:val="00757E1D"/>
    <w:rsid w:val="00761AAB"/>
    <w:rsid w:val="00770CF7"/>
    <w:rsid w:val="00771AAD"/>
    <w:rsid w:val="00772F98"/>
    <w:rsid w:val="00776C38"/>
    <w:rsid w:val="00781417"/>
    <w:rsid w:val="007849B8"/>
    <w:rsid w:val="00784E27"/>
    <w:rsid w:val="007862D7"/>
    <w:rsid w:val="0078727C"/>
    <w:rsid w:val="007875D4"/>
    <w:rsid w:val="00791AF1"/>
    <w:rsid w:val="0079265C"/>
    <w:rsid w:val="007928FC"/>
    <w:rsid w:val="00793228"/>
    <w:rsid w:val="00794E0D"/>
    <w:rsid w:val="00796003"/>
    <w:rsid w:val="007960CF"/>
    <w:rsid w:val="007960E9"/>
    <w:rsid w:val="00796347"/>
    <w:rsid w:val="00796B25"/>
    <w:rsid w:val="007A0CFA"/>
    <w:rsid w:val="007A2FF1"/>
    <w:rsid w:val="007A5CFC"/>
    <w:rsid w:val="007A6AF1"/>
    <w:rsid w:val="007B09E8"/>
    <w:rsid w:val="007B7DB0"/>
    <w:rsid w:val="007C25C1"/>
    <w:rsid w:val="007C6F8C"/>
    <w:rsid w:val="007C7C87"/>
    <w:rsid w:val="007D0CE1"/>
    <w:rsid w:val="007D0E83"/>
    <w:rsid w:val="007D2124"/>
    <w:rsid w:val="007D26AA"/>
    <w:rsid w:val="007D4D57"/>
    <w:rsid w:val="007D5930"/>
    <w:rsid w:val="007D5FD8"/>
    <w:rsid w:val="007E2E4D"/>
    <w:rsid w:val="007E4EFA"/>
    <w:rsid w:val="007E5419"/>
    <w:rsid w:val="007E6B60"/>
    <w:rsid w:val="007E7543"/>
    <w:rsid w:val="007F11FF"/>
    <w:rsid w:val="007F1C6C"/>
    <w:rsid w:val="007F2B27"/>
    <w:rsid w:val="007F320C"/>
    <w:rsid w:val="007F5A6F"/>
    <w:rsid w:val="007F7316"/>
    <w:rsid w:val="00804AAA"/>
    <w:rsid w:val="0080549A"/>
    <w:rsid w:val="00807113"/>
    <w:rsid w:val="008113FD"/>
    <w:rsid w:val="00812DA5"/>
    <w:rsid w:val="0081307D"/>
    <w:rsid w:val="00815301"/>
    <w:rsid w:val="00815C28"/>
    <w:rsid w:val="00816AF6"/>
    <w:rsid w:val="0081702B"/>
    <w:rsid w:val="00817C87"/>
    <w:rsid w:val="00817E8B"/>
    <w:rsid w:val="00821F74"/>
    <w:rsid w:val="0082400F"/>
    <w:rsid w:val="00825BDA"/>
    <w:rsid w:val="00826EB5"/>
    <w:rsid w:val="008304DD"/>
    <w:rsid w:val="0083078D"/>
    <w:rsid w:val="00836A18"/>
    <w:rsid w:val="00836ACF"/>
    <w:rsid w:val="0083781E"/>
    <w:rsid w:val="0084070D"/>
    <w:rsid w:val="00841BAA"/>
    <w:rsid w:val="008424B2"/>
    <w:rsid w:val="008438F3"/>
    <w:rsid w:val="00843EDA"/>
    <w:rsid w:val="00844530"/>
    <w:rsid w:val="00844A6A"/>
    <w:rsid w:val="008468B9"/>
    <w:rsid w:val="00847287"/>
    <w:rsid w:val="00851CDC"/>
    <w:rsid w:val="008537ED"/>
    <w:rsid w:val="00853BCF"/>
    <w:rsid w:val="00856B8F"/>
    <w:rsid w:val="00857510"/>
    <w:rsid w:val="0086065C"/>
    <w:rsid w:val="00860674"/>
    <w:rsid w:val="0086070A"/>
    <w:rsid w:val="008618C1"/>
    <w:rsid w:val="00863A36"/>
    <w:rsid w:val="00865C18"/>
    <w:rsid w:val="00865CDB"/>
    <w:rsid w:val="00871FC1"/>
    <w:rsid w:val="0087466A"/>
    <w:rsid w:val="00880AD2"/>
    <w:rsid w:val="008817AF"/>
    <w:rsid w:val="00882244"/>
    <w:rsid w:val="00883684"/>
    <w:rsid w:val="00884BBD"/>
    <w:rsid w:val="00884BD2"/>
    <w:rsid w:val="00884C91"/>
    <w:rsid w:val="008944F9"/>
    <w:rsid w:val="00897710"/>
    <w:rsid w:val="00897D89"/>
    <w:rsid w:val="00897FDE"/>
    <w:rsid w:val="008A2C05"/>
    <w:rsid w:val="008A3BE5"/>
    <w:rsid w:val="008A40E8"/>
    <w:rsid w:val="008A4558"/>
    <w:rsid w:val="008A5A62"/>
    <w:rsid w:val="008B22B9"/>
    <w:rsid w:val="008B5020"/>
    <w:rsid w:val="008B5BC9"/>
    <w:rsid w:val="008C2425"/>
    <w:rsid w:val="008C26D1"/>
    <w:rsid w:val="008C3BCD"/>
    <w:rsid w:val="008C4C33"/>
    <w:rsid w:val="008D0A91"/>
    <w:rsid w:val="008D0B22"/>
    <w:rsid w:val="008D112F"/>
    <w:rsid w:val="008D2B4D"/>
    <w:rsid w:val="008D554D"/>
    <w:rsid w:val="008D66CD"/>
    <w:rsid w:val="008E1BDC"/>
    <w:rsid w:val="008E2173"/>
    <w:rsid w:val="008E41A8"/>
    <w:rsid w:val="008E5DFA"/>
    <w:rsid w:val="008E66CA"/>
    <w:rsid w:val="008E7978"/>
    <w:rsid w:val="008F0226"/>
    <w:rsid w:val="008F1920"/>
    <w:rsid w:val="008F1BB6"/>
    <w:rsid w:val="008F481D"/>
    <w:rsid w:val="008F54C1"/>
    <w:rsid w:val="008F5B91"/>
    <w:rsid w:val="008F6377"/>
    <w:rsid w:val="008F6585"/>
    <w:rsid w:val="008F6E0F"/>
    <w:rsid w:val="008F7262"/>
    <w:rsid w:val="008F7B45"/>
    <w:rsid w:val="00900767"/>
    <w:rsid w:val="00901785"/>
    <w:rsid w:val="00903294"/>
    <w:rsid w:val="00903D69"/>
    <w:rsid w:val="00903DF5"/>
    <w:rsid w:val="00904942"/>
    <w:rsid w:val="00905AEF"/>
    <w:rsid w:val="00905F02"/>
    <w:rsid w:val="00906EFA"/>
    <w:rsid w:val="00907037"/>
    <w:rsid w:val="009071EA"/>
    <w:rsid w:val="00912566"/>
    <w:rsid w:val="00914B0A"/>
    <w:rsid w:val="00914BA9"/>
    <w:rsid w:val="00915325"/>
    <w:rsid w:val="009175A3"/>
    <w:rsid w:val="00922C42"/>
    <w:rsid w:val="00923CD4"/>
    <w:rsid w:val="00924477"/>
    <w:rsid w:val="00932124"/>
    <w:rsid w:val="009323B0"/>
    <w:rsid w:val="00932BCE"/>
    <w:rsid w:val="00933BDA"/>
    <w:rsid w:val="00934EDF"/>
    <w:rsid w:val="00934F8D"/>
    <w:rsid w:val="009372DB"/>
    <w:rsid w:val="0093770B"/>
    <w:rsid w:val="00943570"/>
    <w:rsid w:val="00950569"/>
    <w:rsid w:val="009519C6"/>
    <w:rsid w:val="00952871"/>
    <w:rsid w:val="0095362B"/>
    <w:rsid w:val="00955226"/>
    <w:rsid w:val="00955810"/>
    <w:rsid w:val="0095612F"/>
    <w:rsid w:val="009567C3"/>
    <w:rsid w:val="00957BE6"/>
    <w:rsid w:val="00957E04"/>
    <w:rsid w:val="0096216E"/>
    <w:rsid w:val="00962460"/>
    <w:rsid w:val="00962959"/>
    <w:rsid w:val="00962E27"/>
    <w:rsid w:val="009640C1"/>
    <w:rsid w:val="00964FDA"/>
    <w:rsid w:val="0096604D"/>
    <w:rsid w:val="00966CDB"/>
    <w:rsid w:val="00967655"/>
    <w:rsid w:val="00973A04"/>
    <w:rsid w:val="00973C5F"/>
    <w:rsid w:val="009766C2"/>
    <w:rsid w:val="00976DEF"/>
    <w:rsid w:val="00977A84"/>
    <w:rsid w:val="00981DC0"/>
    <w:rsid w:val="0098316A"/>
    <w:rsid w:val="009835C6"/>
    <w:rsid w:val="0098517B"/>
    <w:rsid w:val="0098655B"/>
    <w:rsid w:val="0098722F"/>
    <w:rsid w:val="009879C3"/>
    <w:rsid w:val="009904DA"/>
    <w:rsid w:val="00991061"/>
    <w:rsid w:val="00992415"/>
    <w:rsid w:val="009929F0"/>
    <w:rsid w:val="00992B2B"/>
    <w:rsid w:val="009938A9"/>
    <w:rsid w:val="00997B15"/>
    <w:rsid w:val="00997C21"/>
    <w:rsid w:val="009A031D"/>
    <w:rsid w:val="009A17DE"/>
    <w:rsid w:val="009A6D0A"/>
    <w:rsid w:val="009A75F6"/>
    <w:rsid w:val="009B13D3"/>
    <w:rsid w:val="009B3D54"/>
    <w:rsid w:val="009C0031"/>
    <w:rsid w:val="009C066A"/>
    <w:rsid w:val="009C0933"/>
    <w:rsid w:val="009C3C6E"/>
    <w:rsid w:val="009C694F"/>
    <w:rsid w:val="009D0AA5"/>
    <w:rsid w:val="009D19CF"/>
    <w:rsid w:val="009D6296"/>
    <w:rsid w:val="009D66B6"/>
    <w:rsid w:val="009D6B9D"/>
    <w:rsid w:val="009E0741"/>
    <w:rsid w:val="009E1038"/>
    <w:rsid w:val="009E2789"/>
    <w:rsid w:val="009E30AB"/>
    <w:rsid w:val="009E3ECE"/>
    <w:rsid w:val="009E5953"/>
    <w:rsid w:val="009E60C5"/>
    <w:rsid w:val="009E639F"/>
    <w:rsid w:val="009F0C21"/>
    <w:rsid w:val="009F1037"/>
    <w:rsid w:val="00A01EF3"/>
    <w:rsid w:val="00A05770"/>
    <w:rsid w:val="00A05E9E"/>
    <w:rsid w:val="00A0682A"/>
    <w:rsid w:val="00A10553"/>
    <w:rsid w:val="00A11D1F"/>
    <w:rsid w:val="00A12028"/>
    <w:rsid w:val="00A13689"/>
    <w:rsid w:val="00A1489A"/>
    <w:rsid w:val="00A15C2C"/>
    <w:rsid w:val="00A16C85"/>
    <w:rsid w:val="00A207FC"/>
    <w:rsid w:val="00A20BCD"/>
    <w:rsid w:val="00A2118F"/>
    <w:rsid w:val="00A23D14"/>
    <w:rsid w:val="00A25810"/>
    <w:rsid w:val="00A269FB"/>
    <w:rsid w:val="00A30BE9"/>
    <w:rsid w:val="00A30E7D"/>
    <w:rsid w:val="00A32B3E"/>
    <w:rsid w:val="00A37D4B"/>
    <w:rsid w:val="00A40E68"/>
    <w:rsid w:val="00A41DDA"/>
    <w:rsid w:val="00A4425F"/>
    <w:rsid w:val="00A4480A"/>
    <w:rsid w:val="00A44A14"/>
    <w:rsid w:val="00A44ABE"/>
    <w:rsid w:val="00A51113"/>
    <w:rsid w:val="00A52788"/>
    <w:rsid w:val="00A54BFC"/>
    <w:rsid w:val="00A5678D"/>
    <w:rsid w:val="00A62D2C"/>
    <w:rsid w:val="00A643F8"/>
    <w:rsid w:val="00A64BF9"/>
    <w:rsid w:val="00A64F64"/>
    <w:rsid w:val="00A64FBD"/>
    <w:rsid w:val="00A72D1D"/>
    <w:rsid w:val="00A7306C"/>
    <w:rsid w:val="00A7390F"/>
    <w:rsid w:val="00A73E05"/>
    <w:rsid w:val="00A763F0"/>
    <w:rsid w:val="00A76E92"/>
    <w:rsid w:val="00A772CA"/>
    <w:rsid w:val="00A844D2"/>
    <w:rsid w:val="00A84F0C"/>
    <w:rsid w:val="00A8581A"/>
    <w:rsid w:val="00A870E5"/>
    <w:rsid w:val="00A9188A"/>
    <w:rsid w:val="00A9209A"/>
    <w:rsid w:val="00A9402B"/>
    <w:rsid w:val="00A964AE"/>
    <w:rsid w:val="00AA24C5"/>
    <w:rsid w:val="00AA2A90"/>
    <w:rsid w:val="00AA475B"/>
    <w:rsid w:val="00AA53EC"/>
    <w:rsid w:val="00AA548D"/>
    <w:rsid w:val="00AA5F8F"/>
    <w:rsid w:val="00AB1E54"/>
    <w:rsid w:val="00AB2E50"/>
    <w:rsid w:val="00AB41F6"/>
    <w:rsid w:val="00AB638C"/>
    <w:rsid w:val="00AB7DA8"/>
    <w:rsid w:val="00AC174E"/>
    <w:rsid w:val="00AC452E"/>
    <w:rsid w:val="00AC5530"/>
    <w:rsid w:val="00AC5BE9"/>
    <w:rsid w:val="00AD13E3"/>
    <w:rsid w:val="00AD195D"/>
    <w:rsid w:val="00AD37F3"/>
    <w:rsid w:val="00AD7F72"/>
    <w:rsid w:val="00AE3176"/>
    <w:rsid w:val="00AE5257"/>
    <w:rsid w:val="00AF11F0"/>
    <w:rsid w:val="00AF4492"/>
    <w:rsid w:val="00AF51B5"/>
    <w:rsid w:val="00AF72C9"/>
    <w:rsid w:val="00B0107C"/>
    <w:rsid w:val="00B01D24"/>
    <w:rsid w:val="00B03C61"/>
    <w:rsid w:val="00B0429F"/>
    <w:rsid w:val="00B04D5A"/>
    <w:rsid w:val="00B077DB"/>
    <w:rsid w:val="00B1055E"/>
    <w:rsid w:val="00B12A7F"/>
    <w:rsid w:val="00B137F6"/>
    <w:rsid w:val="00B14690"/>
    <w:rsid w:val="00B146F9"/>
    <w:rsid w:val="00B16C5F"/>
    <w:rsid w:val="00B22CB9"/>
    <w:rsid w:val="00B2317A"/>
    <w:rsid w:val="00B236F1"/>
    <w:rsid w:val="00B31210"/>
    <w:rsid w:val="00B32CED"/>
    <w:rsid w:val="00B32DF5"/>
    <w:rsid w:val="00B336BD"/>
    <w:rsid w:val="00B33C33"/>
    <w:rsid w:val="00B34073"/>
    <w:rsid w:val="00B378E8"/>
    <w:rsid w:val="00B37CC3"/>
    <w:rsid w:val="00B37DC8"/>
    <w:rsid w:val="00B40391"/>
    <w:rsid w:val="00B42582"/>
    <w:rsid w:val="00B432B9"/>
    <w:rsid w:val="00B4381C"/>
    <w:rsid w:val="00B44107"/>
    <w:rsid w:val="00B461D4"/>
    <w:rsid w:val="00B46FF1"/>
    <w:rsid w:val="00B515B4"/>
    <w:rsid w:val="00B52423"/>
    <w:rsid w:val="00B545EF"/>
    <w:rsid w:val="00B575A5"/>
    <w:rsid w:val="00B62217"/>
    <w:rsid w:val="00B63B92"/>
    <w:rsid w:val="00B64E39"/>
    <w:rsid w:val="00B66EC5"/>
    <w:rsid w:val="00B67248"/>
    <w:rsid w:val="00B67FA5"/>
    <w:rsid w:val="00B7047D"/>
    <w:rsid w:val="00B70B32"/>
    <w:rsid w:val="00B76B10"/>
    <w:rsid w:val="00B77056"/>
    <w:rsid w:val="00B8113D"/>
    <w:rsid w:val="00B81AA7"/>
    <w:rsid w:val="00B81B8E"/>
    <w:rsid w:val="00B8276D"/>
    <w:rsid w:val="00B83037"/>
    <w:rsid w:val="00B83045"/>
    <w:rsid w:val="00B844B4"/>
    <w:rsid w:val="00B8497A"/>
    <w:rsid w:val="00B92F34"/>
    <w:rsid w:val="00B94324"/>
    <w:rsid w:val="00B94D1B"/>
    <w:rsid w:val="00B964C3"/>
    <w:rsid w:val="00B97052"/>
    <w:rsid w:val="00BA2058"/>
    <w:rsid w:val="00BA214B"/>
    <w:rsid w:val="00BA2F50"/>
    <w:rsid w:val="00BA3824"/>
    <w:rsid w:val="00BA5680"/>
    <w:rsid w:val="00BA5715"/>
    <w:rsid w:val="00BA5820"/>
    <w:rsid w:val="00BA69F1"/>
    <w:rsid w:val="00BB332C"/>
    <w:rsid w:val="00BB3A8F"/>
    <w:rsid w:val="00BB4FA1"/>
    <w:rsid w:val="00BB5C4F"/>
    <w:rsid w:val="00BB5EDF"/>
    <w:rsid w:val="00BC0A1A"/>
    <w:rsid w:val="00BC144D"/>
    <w:rsid w:val="00BC3147"/>
    <w:rsid w:val="00BC3349"/>
    <w:rsid w:val="00BD1A01"/>
    <w:rsid w:val="00BD50F9"/>
    <w:rsid w:val="00BE15E3"/>
    <w:rsid w:val="00BE1D41"/>
    <w:rsid w:val="00BE3ED6"/>
    <w:rsid w:val="00BE57A0"/>
    <w:rsid w:val="00BE615D"/>
    <w:rsid w:val="00BE6345"/>
    <w:rsid w:val="00BF1AB5"/>
    <w:rsid w:val="00BF381D"/>
    <w:rsid w:val="00C00983"/>
    <w:rsid w:val="00C01DB5"/>
    <w:rsid w:val="00C05C1D"/>
    <w:rsid w:val="00C0629D"/>
    <w:rsid w:val="00C0643D"/>
    <w:rsid w:val="00C06664"/>
    <w:rsid w:val="00C10757"/>
    <w:rsid w:val="00C10BAC"/>
    <w:rsid w:val="00C11744"/>
    <w:rsid w:val="00C1360E"/>
    <w:rsid w:val="00C1436B"/>
    <w:rsid w:val="00C153EA"/>
    <w:rsid w:val="00C1604C"/>
    <w:rsid w:val="00C16099"/>
    <w:rsid w:val="00C16E15"/>
    <w:rsid w:val="00C17DC7"/>
    <w:rsid w:val="00C20C8B"/>
    <w:rsid w:val="00C20C9F"/>
    <w:rsid w:val="00C244AF"/>
    <w:rsid w:val="00C302EA"/>
    <w:rsid w:val="00C31C67"/>
    <w:rsid w:val="00C31EA8"/>
    <w:rsid w:val="00C41856"/>
    <w:rsid w:val="00C42B67"/>
    <w:rsid w:val="00C44012"/>
    <w:rsid w:val="00C47079"/>
    <w:rsid w:val="00C50B9C"/>
    <w:rsid w:val="00C51C69"/>
    <w:rsid w:val="00C5555D"/>
    <w:rsid w:val="00C5622C"/>
    <w:rsid w:val="00C56536"/>
    <w:rsid w:val="00C61FA8"/>
    <w:rsid w:val="00C650F2"/>
    <w:rsid w:val="00C66BD4"/>
    <w:rsid w:val="00C71B8D"/>
    <w:rsid w:val="00C72A63"/>
    <w:rsid w:val="00C7700C"/>
    <w:rsid w:val="00C772EA"/>
    <w:rsid w:val="00C81F5C"/>
    <w:rsid w:val="00C82664"/>
    <w:rsid w:val="00C84187"/>
    <w:rsid w:val="00C84D69"/>
    <w:rsid w:val="00C91EFE"/>
    <w:rsid w:val="00C93003"/>
    <w:rsid w:val="00C94658"/>
    <w:rsid w:val="00C95234"/>
    <w:rsid w:val="00C95603"/>
    <w:rsid w:val="00C9675E"/>
    <w:rsid w:val="00C96A74"/>
    <w:rsid w:val="00CA0F42"/>
    <w:rsid w:val="00CA1FAF"/>
    <w:rsid w:val="00CA25C2"/>
    <w:rsid w:val="00CA2620"/>
    <w:rsid w:val="00CA5C7C"/>
    <w:rsid w:val="00CA622A"/>
    <w:rsid w:val="00CA67B2"/>
    <w:rsid w:val="00CB440C"/>
    <w:rsid w:val="00CB6D02"/>
    <w:rsid w:val="00CB7DAE"/>
    <w:rsid w:val="00CC20C5"/>
    <w:rsid w:val="00CC2A30"/>
    <w:rsid w:val="00CC6BE3"/>
    <w:rsid w:val="00CC6ED3"/>
    <w:rsid w:val="00CC70F6"/>
    <w:rsid w:val="00CD0D63"/>
    <w:rsid w:val="00CD16CE"/>
    <w:rsid w:val="00CD192C"/>
    <w:rsid w:val="00CD2A9E"/>
    <w:rsid w:val="00CD2C7C"/>
    <w:rsid w:val="00CD2E46"/>
    <w:rsid w:val="00CD50C4"/>
    <w:rsid w:val="00CD5A2B"/>
    <w:rsid w:val="00CD6F27"/>
    <w:rsid w:val="00CE03DE"/>
    <w:rsid w:val="00CE4671"/>
    <w:rsid w:val="00CF09D6"/>
    <w:rsid w:val="00CF5279"/>
    <w:rsid w:val="00CF68CD"/>
    <w:rsid w:val="00D02574"/>
    <w:rsid w:val="00D026A4"/>
    <w:rsid w:val="00D0524A"/>
    <w:rsid w:val="00D05A5A"/>
    <w:rsid w:val="00D05AD5"/>
    <w:rsid w:val="00D06EB6"/>
    <w:rsid w:val="00D07111"/>
    <w:rsid w:val="00D10087"/>
    <w:rsid w:val="00D127E8"/>
    <w:rsid w:val="00D12B1F"/>
    <w:rsid w:val="00D13184"/>
    <w:rsid w:val="00D13386"/>
    <w:rsid w:val="00D135AE"/>
    <w:rsid w:val="00D1445E"/>
    <w:rsid w:val="00D1454D"/>
    <w:rsid w:val="00D16490"/>
    <w:rsid w:val="00D17128"/>
    <w:rsid w:val="00D20173"/>
    <w:rsid w:val="00D216A2"/>
    <w:rsid w:val="00D21F4C"/>
    <w:rsid w:val="00D24EA4"/>
    <w:rsid w:val="00D27458"/>
    <w:rsid w:val="00D30D77"/>
    <w:rsid w:val="00D32330"/>
    <w:rsid w:val="00D35CF1"/>
    <w:rsid w:val="00D37DC9"/>
    <w:rsid w:val="00D4085C"/>
    <w:rsid w:val="00D42B45"/>
    <w:rsid w:val="00D47435"/>
    <w:rsid w:val="00D477DA"/>
    <w:rsid w:val="00D51571"/>
    <w:rsid w:val="00D5160C"/>
    <w:rsid w:val="00D516FB"/>
    <w:rsid w:val="00D52E54"/>
    <w:rsid w:val="00D52E88"/>
    <w:rsid w:val="00D53352"/>
    <w:rsid w:val="00D562C3"/>
    <w:rsid w:val="00D56CF4"/>
    <w:rsid w:val="00D60A0A"/>
    <w:rsid w:val="00D6123B"/>
    <w:rsid w:val="00D61876"/>
    <w:rsid w:val="00D62E4E"/>
    <w:rsid w:val="00D635AB"/>
    <w:rsid w:val="00D63E03"/>
    <w:rsid w:val="00D63F10"/>
    <w:rsid w:val="00D655E9"/>
    <w:rsid w:val="00D66BB9"/>
    <w:rsid w:val="00D67E8B"/>
    <w:rsid w:val="00D72F03"/>
    <w:rsid w:val="00D73DF6"/>
    <w:rsid w:val="00D73E5A"/>
    <w:rsid w:val="00D742CE"/>
    <w:rsid w:val="00D762ED"/>
    <w:rsid w:val="00D81A4A"/>
    <w:rsid w:val="00D81A5C"/>
    <w:rsid w:val="00D82B65"/>
    <w:rsid w:val="00D83706"/>
    <w:rsid w:val="00D83F41"/>
    <w:rsid w:val="00D861BF"/>
    <w:rsid w:val="00D86790"/>
    <w:rsid w:val="00D872FF"/>
    <w:rsid w:val="00D90CD5"/>
    <w:rsid w:val="00D92284"/>
    <w:rsid w:val="00D92EA5"/>
    <w:rsid w:val="00D958EA"/>
    <w:rsid w:val="00DA1CB6"/>
    <w:rsid w:val="00DA3CCE"/>
    <w:rsid w:val="00DA65E5"/>
    <w:rsid w:val="00DA6D64"/>
    <w:rsid w:val="00DB0439"/>
    <w:rsid w:val="00DB16FF"/>
    <w:rsid w:val="00DB202D"/>
    <w:rsid w:val="00DB311A"/>
    <w:rsid w:val="00DB527B"/>
    <w:rsid w:val="00DC0240"/>
    <w:rsid w:val="00DC0D91"/>
    <w:rsid w:val="00DC1494"/>
    <w:rsid w:val="00DC3C85"/>
    <w:rsid w:val="00DC6106"/>
    <w:rsid w:val="00DC7A0F"/>
    <w:rsid w:val="00DD0A86"/>
    <w:rsid w:val="00DD14FD"/>
    <w:rsid w:val="00DD223C"/>
    <w:rsid w:val="00DD2632"/>
    <w:rsid w:val="00DD3952"/>
    <w:rsid w:val="00DD3B72"/>
    <w:rsid w:val="00DD6C3A"/>
    <w:rsid w:val="00DE1A0D"/>
    <w:rsid w:val="00DF0F27"/>
    <w:rsid w:val="00DF28A7"/>
    <w:rsid w:val="00DF3553"/>
    <w:rsid w:val="00DF4332"/>
    <w:rsid w:val="00DF55F7"/>
    <w:rsid w:val="00E008B4"/>
    <w:rsid w:val="00E02072"/>
    <w:rsid w:val="00E03BB6"/>
    <w:rsid w:val="00E101B0"/>
    <w:rsid w:val="00E106AB"/>
    <w:rsid w:val="00E113A7"/>
    <w:rsid w:val="00E12343"/>
    <w:rsid w:val="00E12CAF"/>
    <w:rsid w:val="00E135E6"/>
    <w:rsid w:val="00E148F0"/>
    <w:rsid w:val="00E164DD"/>
    <w:rsid w:val="00E205A8"/>
    <w:rsid w:val="00E20D2E"/>
    <w:rsid w:val="00E22485"/>
    <w:rsid w:val="00E2278C"/>
    <w:rsid w:val="00E2601C"/>
    <w:rsid w:val="00E26440"/>
    <w:rsid w:val="00E26B4E"/>
    <w:rsid w:val="00E27A3E"/>
    <w:rsid w:val="00E31FD1"/>
    <w:rsid w:val="00E357D2"/>
    <w:rsid w:val="00E3741C"/>
    <w:rsid w:val="00E41C53"/>
    <w:rsid w:val="00E464CC"/>
    <w:rsid w:val="00E505E3"/>
    <w:rsid w:val="00E51156"/>
    <w:rsid w:val="00E53251"/>
    <w:rsid w:val="00E5554C"/>
    <w:rsid w:val="00E56929"/>
    <w:rsid w:val="00E602EA"/>
    <w:rsid w:val="00E61BA1"/>
    <w:rsid w:val="00E62B27"/>
    <w:rsid w:val="00E62C35"/>
    <w:rsid w:val="00E6432A"/>
    <w:rsid w:val="00E656A1"/>
    <w:rsid w:val="00E66414"/>
    <w:rsid w:val="00E667F8"/>
    <w:rsid w:val="00E6746C"/>
    <w:rsid w:val="00E67530"/>
    <w:rsid w:val="00E72AD8"/>
    <w:rsid w:val="00E747F0"/>
    <w:rsid w:val="00E74E1A"/>
    <w:rsid w:val="00E7514C"/>
    <w:rsid w:val="00E75189"/>
    <w:rsid w:val="00E757A9"/>
    <w:rsid w:val="00E75B57"/>
    <w:rsid w:val="00E82232"/>
    <w:rsid w:val="00E828BC"/>
    <w:rsid w:val="00E834D4"/>
    <w:rsid w:val="00E83C82"/>
    <w:rsid w:val="00E90B44"/>
    <w:rsid w:val="00E91F64"/>
    <w:rsid w:val="00E9236E"/>
    <w:rsid w:val="00E923FF"/>
    <w:rsid w:val="00E92535"/>
    <w:rsid w:val="00E95AC3"/>
    <w:rsid w:val="00E9636D"/>
    <w:rsid w:val="00E9673D"/>
    <w:rsid w:val="00EA22E9"/>
    <w:rsid w:val="00EB0ECB"/>
    <w:rsid w:val="00EB22FC"/>
    <w:rsid w:val="00EB23E7"/>
    <w:rsid w:val="00EB29FC"/>
    <w:rsid w:val="00EB34A3"/>
    <w:rsid w:val="00EB3FA6"/>
    <w:rsid w:val="00EB620F"/>
    <w:rsid w:val="00EB6FF3"/>
    <w:rsid w:val="00EB763C"/>
    <w:rsid w:val="00EC0CC2"/>
    <w:rsid w:val="00EC104F"/>
    <w:rsid w:val="00EC4D16"/>
    <w:rsid w:val="00EC59FE"/>
    <w:rsid w:val="00EC5DBA"/>
    <w:rsid w:val="00EC647D"/>
    <w:rsid w:val="00ED1B5D"/>
    <w:rsid w:val="00ED332E"/>
    <w:rsid w:val="00ED38FE"/>
    <w:rsid w:val="00ED4693"/>
    <w:rsid w:val="00ED5072"/>
    <w:rsid w:val="00ED6F42"/>
    <w:rsid w:val="00ED7183"/>
    <w:rsid w:val="00ED7393"/>
    <w:rsid w:val="00ED7CF9"/>
    <w:rsid w:val="00EE041A"/>
    <w:rsid w:val="00EE2B07"/>
    <w:rsid w:val="00EF1AFD"/>
    <w:rsid w:val="00EF2403"/>
    <w:rsid w:val="00EF29DF"/>
    <w:rsid w:val="00EF4917"/>
    <w:rsid w:val="00EF5A81"/>
    <w:rsid w:val="00EF6848"/>
    <w:rsid w:val="00EF6C54"/>
    <w:rsid w:val="00EF7568"/>
    <w:rsid w:val="00F01033"/>
    <w:rsid w:val="00F019F5"/>
    <w:rsid w:val="00F0301F"/>
    <w:rsid w:val="00F05C56"/>
    <w:rsid w:val="00F11560"/>
    <w:rsid w:val="00F11E63"/>
    <w:rsid w:val="00F1563C"/>
    <w:rsid w:val="00F23793"/>
    <w:rsid w:val="00F24B03"/>
    <w:rsid w:val="00F251FF"/>
    <w:rsid w:val="00F2537D"/>
    <w:rsid w:val="00F25550"/>
    <w:rsid w:val="00F25CAD"/>
    <w:rsid w:val="00F30CBD"/>
    <w:rsid w:val="00F34624"/>
    <w:rsid w:val="00F361E2"/>
    <w:rsid w:val="00F36EA9"/>
    <w:rsid w:val="00F41702"/>
    <w:rsid w:val="00F43767"/>
    <w:rsid w:val="00F458FE"/>
    <w:rsid w:val="00F46198"/>
    <w:rsid w:val="00F46361"/>
    <w:rsid w:val="00F50EB9"/>
    <w:rsid w:val="00F533F9"/>
    <w:rsid w:val="00F54216"/>
    <w:rsid w:val="00F56220"/>
    <w:rsid w:val="00F564CA"/>
    <w:rsid w:val="00F56851"/>
    <w:rsid w:val="00F637F1"/>
    <w:rsid w:val="00F64398"/>
    <w:rsid w:val="00F67099"/>
    <w:rsid w:val="00F6751B"/>
    <w:rsid w:val="00F713FC"/>
    <w:rsid w:val="00F724C9"/>
    <w:rsid w:val="00F751D0"/>
    <w:rsid w:val="00F7781A"/>
    <w:rsid w:val="00F77963"/>
    <w:rsid w:val="00F83DEF"/>
    <w:rsid w:val="00F8452B"/>
    <w:rsid w:val="00F84755"/>
    <w:rsid w:val="00F8541D"/>
    <w:rsid w:val="00F85916"/>
    <w:rsid w:val="00F941F5"/>
    <w:rsid w:val="00F956C0"/>
    <w:rsid w:val="00F969EF"/>
    <w:rsid w:val="00F97899"/>
    <w:rsid w:val="00FA0236"/>
    <w:rsid w:val="00FA2B3D"/>
    <w:rsid w:val="00FA32CD"/>
    <w:rsid w:val="00FA546C"/>
    <w:rsid w:val="00FA55FD"/>
    <w:rsid w:val="00FA5C5E"/>
    <w:rsid w:val="00FB174A"/>
    <w:rsid w:val="00FB2499"/>
    <w:rsid w:val="00FB439D"/>
    <w:rsid w:val="00FB440D"/>
    <w:rsid w:val="00FB69E9"/>
    <w:rsid w:val="00FB7666"/>
    <w:rsid w:val="00FC05A0"/>
    <w:rsid w:val="00FC0D67"/>
    <w:rsid w:val="00FC14B1"/>
    <w:rsid w:val="00FC2B48"/>
    <w:rsid w:val="00FC51F6"/>
    <w:rsid w:val="00FC61CB"/>
    <w:rsid w:val="00FC7333"/>
    <w:rsid w:val="00FD1261"/>
    <w:rsid w:val="00FD1872"/>
    <w:rsid w:val="00FD2B01"/>
    <w:rsid w:val="00FD2D6E"/>
    <w:rsid w:val="00FD669B"/>
    <w:rsid w:val="00FE0CEA"/>
    <w:rsid w:val="00FE4579"/>
    <w:rsid w:val="00FE523F"/>
    <w:rsid w:val="00FF1789"/>
    <w:rsid w:val="00FF1E04"/>
    <w:rsid w:val="00FF20C1"/>
    <w:rsid w:val="00FF511C"/>
    <w:rsid w:val="00FF528B"/>
    <w:rsid w:val="00FF6345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9BFC3617-E59E-4406-A6B5-E0A34301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FAF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6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45F96B-8B32-4798-A76A-B579C9116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D428F6-B1CF-7343-A41A-1DFD933A85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297</cp:revision>
  <dcterms:created xsi:type="dcterms:W3CDTF">2021-04-06T00:04:00Z</dcterms:created>
  <dcterms:modified xsi:type="dcterms:W3CDTF">2021-08-07T03:32:00Z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