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9E648E" w14:textId="5CB49D51" w:rsidR="007D6B47" w:rsidRPr="00F614EB" w:rsidRDefault="006D56EA" w:rsidP="09D5603D">
      <w:pPr>
        <w:tabs>
          <w:tab w:val="right" w:pos="9360"/>
        </w:tabs>
        <w:spacing w:after="0"/>
        <w:rPr>
          <w:rFonts w:ascii="Arial" w:hAnsi="Arial" w:cs="Arial"/>
          <w:b/>
          <w:bCs/>
          <w:i/>
          <w:iCs/>
          <w:color w:val="000000" w:themeColor="text1"/>
          <w:sz w:val="24"/>
          <w:lang w:eastAsia="zh-CN"/>
        </w:rPr>
      </w:pPr>
      <w:r w:rsidRPr="005B7A78">
        <w:rPr>
          <w:rFonts w:ascii="Arial" w:hAnsi="Arial" w:cs="Arial"/>
          <w:b/>
          <w:bCs/>
          <w:sz w:val="24"/>
          <w:lang w:val="en-US"/>
        </w:rPr>
        <w:t>3GPP TSG RAN WG1 #10</w:t>
      </w:r>
      <w:r w:rsidR="008D751E">
        <w:rPr>
          <w:rFonts w:ascii="Arial" w:hAnsi="Arial" w:cs="Arial"/>
          <w:b/>
          <w:bCs/>
          <w:sz w:val="24"/>
          <w:lang w:val="en-US"/>
        </w:rPr>
        <w:t>6</w:t>
      </w:r>
      <w:r w:rsidRPr="005B7A78">
        <w:rPr>
          <w:rFonts w:ascii="Arial" w:hAnsi="Arial" w:cs="Arial"/>
          <w:b/>
          <w:bCs/>
          <w:sz w:val="24"/>
          <w:lang w:val="en-US"/>
        </w:rPr>
        <w:t>-e</w:t>
      </w:r>
      <w:r w:rsidR="00DB25CE">
        <w:rPr>
          <w:rFonts w:ascii="Arial" w:hAnsi="Arial" w:cs="Arial"/>
          <w:b/>
          <w:bCs/>
          <w:sz w:val="24"/>
          <w:lang w:val="en-US"/>
        </w:rPr>
        <w:t xml:space="preserve">          </w:t>
      </w:r>
      <w:r w:rsidR="00683BCB">
        <w:rPr>
          <w:rFonts w:ascii="Arial" w:hAnsi="Arial" w:cs="Arial"/>
          <w:b/>
          <w:bCs/>
          <w:sz w:val="24"/>
          <w:lang w:val="en-US"/>
        </w:rPr>
        <w:t xml:space="preserve">  </w:t>
      </w:r>
      <w:r w:rsidR="007D6B47" w:rsidRPr="09D5603D">
        <w:rPr>
          <w:rFonts w:ascii="Arial" w:hAnsi="Arial" w:cs="Arial"/>
          <w:b/>
          <w:bCs/>
          <w:color w:val="FF0000"/>
          <w:sz w:val="24"/>
        </w:rPr>
        <w:t xml:space="preserve">                                                  </w:t>
      </w:r>
      <w:r w:rsidR="007D6B47" w:rsidRPr="00DC461C">
        <w:rPr>
          <w:rFonts w:ascii="Arial" w:hAnsi="Arial" w:cs="Arial"/>
          <w:b/>
          <w:sz w:val="24"/>
        </w:rPr>
        <w:tab/>
      </w:r>
      <w:r w:rsidR="007D6B47" w:rsidRPr="09D5603D">
        <w:rPr>
          <w:rFonts w:ascii="Arial" w:hAnsi="Arial" w:cs="Arial"/>
          <w:b/>
          <w:bCs/>
          <w:sz w:val="24"/>
        </w:rPr>
        <w:t xml:space="preserve">   </w:t>
      </w:r>
      <w:r w:rsidR="00CF0ADB" w:rsidRPr="09D5603D">
        <w:rPr>
          <w:rFonts w:ascii="Arial" w:hAnsi="Arial" w:cs="Arial"/>
          <w:b/>
          <w:bCs/>
          <w:sz w:val="24"/>
        </w:rPr>
        <w:t xml:space="preserve">    </w:t>
      </w:r>
      <w:r w:rsidR="00094AD2" w:rsidRPr="00094AD2">
        <w:rPr>
          <w:rFonts w:ascii="Arial" w:hAnsi="Arial" w:cs="Arial"/>
          <w:b/>
          <w:bCs/>
          <w:color w:val="000000" w:themeColor="text1"/>
          <w:sz w:val="24"/>
        </w:rPr>
        <w:t>R1-2107571</w:t>
      </w:r>
    </w:p>
    <w:p w14:paraId="4F7041B2" w14:textId="77777777" w:rsidR="00044738" w:rsidRDefault="00044738" w:rsidP="00044738">
      <w:pPr>
        <w:pStyle w:val="Header"/>
        <w:widowControl w:val="0"/>
        <w:tabs>
          <w:tab w:val="right" w:pos="8280"/>
          <w:tab w:val="right" w:pos="9781"/>
        </w:tabs>
        <w:spacing w:after="0"/>
        <w:ind w:right="-58"/>
        <w:rPr>
          <w:rFonts w:ascii="Arial" w:hAnsi="Arial" w:cs="Arial"/>
          <w:b/>
          <w:bCs/>
          <w:color w:val="000000" w:themeColor="text1"/>
          <w:sz w:val="24"/>
          <w:lang w:val="en-US"/>
        </w:rPr>
      </w:pPr>
      <w:r w:rsidRPr="00875429">
        <w:rPr>
          <w:rFonts w:ascii="Arial" w:hAnsi="Arial" w:cs="Arial"/>
          <w:b/>
          <w:bCs/>
          <w:color w:val="000000" w:themeColor="text1"/>
          <w:sz w:val="24"/>
          <w:lang w:val="en-US"/>
        </w:rPr>
        <w:t xml:space="preserve">e-Meeting, </w:t>
      </w:r>
      <w:r w:rsidRPr="00365238">
        <w:rPr>
          <w:rFonts w:ascii="Arial" w:hAnsi="Arial" w:cs="Arial"/>
          <w:b/>
          <w:bCs/>
          <w:color w:val="000000" w:themeColor="text1"/>
          <w:sz w:val="24"/>
          <w:lang w:val="en-US"/>
        </w:rPr>
        <w:t>August 16th – 27th, 2021</w:t>
      </w:r>
    </w:p>
    <w:p w14:paraId="40E96C92" w14:textId="77777777" w:rsidR="00DB25CE" w:rsidRPr="00E047A5" w:rsidRDefault="00DB25CE"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0CFDDC6B"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6D56EA">
        <w:rPr>
          <w:rFonts w:ascii="Arial" w:hAnsi="Arial" w:cs="Arial"/>
          <w:b/>
          <w:bCs/>
          <w:sz w:val="24"/>
          <w:lang w:val="en-US"/>
        </w:rPr>
        <w:t>8.1.2.1</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1BF1BC59"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413EBC" w:rsidRPr="00413EBC">
        <w:rPr>
          <w:rFonts w:ascii="Arial" w:hAnsi="Arial" w:cs="Arial"/>
          <w:b/>
          <w:bCs/>
          <w:color w:val="000000" w:themeColor="text1"/>
          <w:sz w:val="24"/>
          <w:lang w:val="en-US"/>
        </w:rPr>
        <w:t>Multi-TRP enhancements for PDCCH, PUCCH and PUSCH</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56B6DB63" w14:textId="3F62D893" w:rsidR="00C37339" w:rsidRPr="00B7642C" w:rsidRDefault="00E503C3" w:rsidP="00C37339">
      <w:pPr>
        <w:pStyle w:val="Heading1"/>
        <w:keepNext w:val="0"/>
        <w:widowControl w:val="0"/>
        <w:spacing w:before="480" w:after="120"/>
        <w:ind w:left="518" w:hanging="518"/>
        <w:rPr>
          <w:color w:val="000000" w:themeColor="text1"/>
          <w:sz w:val="28"/>
          <w:szCs w:val="28"/>
        </w:rPr>
      </w:pPr>
      <w:r w:rsidRPr="00B7642C">
        <w:rPr>
          <w:color w:val="000000" w:themeColor="text1"/>
          <w:sz w:val="28"/>
          <w:szCs w:val="28"/>
        </w:rPr>
        <w:t>Introduction</w:t>
      </w:r>
    </w:p>
    <w:p w14:paraId="5B8E91DB" w14:textId="191165C2" w:rsidR="009928DD" w:rsidRPr="00B7642C" w:rsidRDefault="009928DD" w:rsidP="00C37339">
      <w:pPr>
        <w:rPr>
          <w:color w:val="000000" w:themeColor="text1"/>
        </w:rPr>
      </w:pPr>
      <w:r w:rsidRPr="00B7642C">
        <w:rPr>
          <w:color w:val="000000" w:themeColor="text1"/>
        </w:rPr>
        <w:t>According to NR MIMO WID RP-193133, the following is the scope of work in this AI.</w:t>
      </w:r>
    </w:p>
    <w:tbl>
      <w:tblPr>
        <w:tblStyle w:val="TableGrid"/>
        <w:tblW w:w="0" w:type="auto"/>
        <w:tblLook w:val="04A0" w:firstRow="1" w:lastRow="0" w:firstColumn="1" w:lastColumn="0" w:noHBand="0" w:noVBand="1"/>
      </w:tblPr>
      <w:tblGrid>
        <w:gridCol w:w="9919"/>
      </w:tblGrid>
      <w:tr w:rsidR="009928DD" w:rsidRPr="00B7642C" w14:paraId="33F86A27" w14:textId="77777777" w:rsidTr="009928DD">
        <w:tc>
          <w:tcPr>
            <w:tcW w:w="9919" w:type="dxa"/>
          </w:tcPr>
          <w:p w14:paraId="5C0D2206" w14:textId="77777777" w:rsidR="009928DD" w:rsidRPr="00B7642C" w:rsidRDefault="009928DD" w:rsidP="009B7285">
            <w:pPr>
              <w:pStyle w:val="ListParagraph"/>
              <w:numPr>
                <w:ilvl w:val="0"/>
                <w:numId w:val="9"/>
              </w:numPr>
              <w:spacing w:after="0" w:line="240" w:lineRule="auto"/>
              <w:contextualSpacing w:val="0"/>
              <w:rPr>
                <w:color w:val="000000" w:themeColor="text1"/>
              </w:rPr>
            </w:pPr>
            <w:r w:rsidRPr="00B7642C">
              <w:rPr>
                <w:color w:val="000000" w:themeColor="text1"/>
              </w:rPr>
              <w:t>Enhancement on the support for multi-TRP deployment, targeting both FR1 and FR2:</w:t>
            </w:r>
          </w:p>
          <w:p w14:paraId="7CDFE245" w14:textId="040CF7B6" w:rsidR="009928DD" w:rsidRPr="00B7642C" w:rsidRDefault="009928DD" w:rsidP="009B7285">
            <w:pPr>
              <w:pStyle w:val="ListParagraph"/>
              <w:numPr>
                <w:ilvl w:val="1"/>
                <w:numId w:val="9"/>
              </w:numPr>
              <w:spacing w:after="0" w:line="240" w:lineRule="auto"/>
              <w:ind w:left="1440"/>
              <w:contextualSpacing w:val="0"/>
              <w:rPr>
                <w:color w:val="000000" w:themeColor="text1"/>
              </w:rPr>
            </w:pPr>
            <w:r w:rsidRPr="00B7642C">
              <w:rPr>
                <w:color w:val="000000" w:themeColor="text1"/>
              </w:rPr>
              <w:t xml:space="preserve">Identify and specify features to improve reliability and robustness for channels other than PDSCH (that is, PDCCH, PUSCH, and PUCCH) using multi-TRP and/or multi-panel, with Rel.16 reliability features as the baseline </w:t>
            </w:r>
          </w:p>
        </w:tc>
      </w:tr>
    </w:tbl>
    <w:p w14:paraId="6C8B7D3C" w14:textId="77777777" w:rsidR="009928DD" w:rsidRPr="00B7642C" w:rsidRDefault="009928DD" w:rsidP="00C37339">
      <w:pPr>
        <w:rPr>
          <w:color w:val="000000" w:themeColor="text1"/>
        </w:rPr>
      </w:pPr>
    </w:p>
    <w:p w14:paraId="24F689B5" w14:textId="30122581" w:rsidR="00895D43" w:rsidRDefault="009928DD" w:rsidP="00C37339">
      <w:pPr>
        <w:rPr>
          <w:color w:val="000000" w:themeColor="text1"/>
        </w:rPr>
      </w:pPr>
      <w:r w:rsidRPr="00B7642C">
        <w:rPr>
          <w:color w:val="000000" w:themeColor="text1"/>
        </w:rPr>
        <w:t>In this contribution we provide our views on the features that should be considered to improve reliability for PUSCH and PUCCH channels using multi-TRP/multi-panel framework.</w:t>
      </w:r>
    </w:p>
    <w:p w14:paraId="162C4635" w14:textId="7158B6AB" w:rsidR="005911AC" w:rsidRPr="00DD0735" w:rsidRDefault="00895D43" w:rsidP="00C37339">
      <w:pPr>
        <w:pStyle w:val="Heading1"/>
        <w:keepNext w:val="0"/>
        <w:widowControl w:val="0"/>
        <w:spacing w:before="480" w:after="120"/>
        <w:ind w:left="518" w:hanging="518"/>
        <w:rPr>
          <w:sz w:val="28"/>
          <w:szCs w:val="28"/>
        </w:rPr>
      </w:pPr>
      <w:r w:rsidRPr="00045376">
        <w:rPr>
          <w:sz w:val="28"/>
          <w:szCs w:val="28"/>
        </w:rPr>
        <w:t>P</w:t>
      </w:r>
      <w:r>
        <w:rPr>
          <w:sz w:val="28"/>
          <w:szCs w:val="28"/>
        </w:rPr>
        <w:t>DCCH</w:t>
      </w:r>
    </w:p>
    <w:p w14:paraId="0612883B" w14:textId="77777777" w:rsidR="00CD2226" w:rsidRDefault="00CD2226" w:rsidP="00C37339">
      <w:pPr>
        <w:rPr>
          <w:color w:val="000000" w:themeColor="text1"/>
          <w:lang w:val="en-US"/>
        </w:rPr>
      </w:pPr>
    </w:p>
    <w:p w14:paraId="4EADB8F3" w14:textId="16017CD0" w:rsidR="008F4C8F" w:rsidRDefault="001A6524" w:rsidP="001A6524">
      <w:pPr>
        <w:pStyle w:val="Heading2"/>
      </w:pPr>
      <w:r>
        <w:t>Overlapping candidates</w:t>
      </w:r>
    </w:p>
    <w:p w14:paraId="742ED6E5" w14:textId="7F9325FF" w:rsidR="001A6524" w:rsidRDefault="001A6524" w:rsidP="001A6524"/>
    <w:tbl>
      <w:tblPr>
        <w:tblStyle w:val="TableGrid"/>
        <w:tblW w:w="0" w:type="auto"/>
        <w:tblLook w:val="04A0" w:firstRow="1" w:lastRow="0" w:firstColumn="1" w:lastColumn="0" w:noHBand="0" w:noVBand="1"/>
      </w:tblPr>
      <w:tblGrid>
        <w:gridCol w:w="9919"/>
      </w:tblGrid>
      <w:tr w:rsidR="008F4C8F" w14:paraId="63FE1BDD" w14:textId="77777777" w:rsidTr="008F4C8F">
        <w:tc>
          <w:tcPr>
            <w:tcW w:w="9919" w:type="dxa"/>
          </w:tcPr>
          <w:p w14:paraId="4BEC007D" w14:textId="77777777" w:rsidR="008F4C8F" w:rsidRDefault="008F4C8F" w:rsidP="008F4C8F">
            <w:pPr>
              <w:rPr>
                <w:rFonts w:eastAsia="DengXian"/>
                <w:b/>
                <w:bCs/>
                <w:kern w:val="32"/>
                <w:szCs w:val="20"/>
                <w:highlight w:val="green"/>
                <w:lang w:eastAsia="zh-CN"/>
              </w:rPr>
            </w:pPr>
            <w:r>
              <w:rPr>
                <w:rFonts w:eastAsia="DengXian"/>
                <w:b/>
                <w:bCs/>
                <w:kern w:val="32"/>
                <w:szCs w:val="20"/>
                <w:highlight w:val="green"/>
                <w:lang w:eastAsia="zh-CN"/>
              </w:rPr>
              <w:t>Agreement</w:t>
            </w:r>
          </w:p>
          <w:p w14:paraId="37DB9553" w14:textId="77777777" w:rsidR="008F4C8F" w:rsidRDefault="008F4C8F" w:rsidP="008F4C8F">
            <w:pPr>
              <w:rPr>
                <w:rFonts w:eastAsia="DengXian"/>
                <w:kern w:val="32"/>
                <w:szCs w:val="20"/>
                <w:lang w:eastAsia="zh-CN"/>
              </w:rPr>
            </w:pPr>
            <w:r>
              <w:rPr>
                <w:rFonts w:eastAsia="DengXian"/>
                <w:kern w:val="32"/>
                <w:szCs w:val="20"/>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7DFC69CA" w14:textId="77777777" w:rsidR="008F4C8F" w:rsidRDefault="008F4C8F" w:rsidP="008F4C8F">
            <w:pPr>
              <w:pStyle w:val="ListParagraph"/>
              <w:numPr>
                <w:ilvl w:val="0"/>
                <w:numId w:val="27"/>
              </w:numPr>
              <w:spacing w:after="0" w:line="240" w:lineRule="auto"/>
              <w:contextualSpacing w:val="0"/>
              <w:jc w:val="left"/>
              <w:rPr>
                <w:rFonts w:eastAsia="DengXian"/>
                <w:kern w:val="32"/>
                <w:szCs w:val="20"/>
                <w:lang w:eastAsia="zh-CN"/>
              </w:rPr>
            </w:pPr>
            <w:r>
              <w:rPr>
                <w:rFonts w:eastAsia="DengXian"/>
                <w:kern w:val="32"/>
                <w:szCs w:val="20"/>
                <w:lang w:eastAsia="zh-CN"/>
              </w:rPr>
              <w:t xml:space="preserve">Option 1: The individual candidate is not counted for monitoring </w:t>
            </w:r>
          </w:p>
          <w:p w14:paraId="57736603" w14:textId="77777777" w:rsidR="008F4C8F" w:rsidRDefault="008F4C8F" w:rsidP="008F4C8F">
            <w:pPr>
              <w:pStyle w:val="ListParagraph"/>
              <w:numPr>
                <w:ilvl w:val="1"/>
                <w:numId w:val="27"/>
              </w:numPr>
              <w:spacing w:after="0" w:line="240" w:lineRule="auto"/>
              <w:contextualSpacing w:val="0"/>
              <w:jc w:val="left"/>
              <w:rPr>
                <w:rFonts w:eastAsia="DengXian"/>
                <w:kern w:val="32"/>
                <w:szCs w:val="20"/>
                <w:lang w:eastAsia="zh-CN"/>
              </w:rPr>
            </w:pPr>
            <w:r>
              <w:rPr>
                <w:rFonts w:eastAsia="DengXian"/>
                <w:kern w:val="32"/>
                <w:szCs w:val="20"/>
                <w:lang w:eastAsia="zh-CN"/>
              </w:rPr>
              <w:t>Interpretation of the detected DCI is based on Rel. 17 PDCCH repetition rules (</w:t>
            </w:r>
            <w:proofErr w:type="spellStart"/>
            <w:r>
              <w:rPr>
                <w:rFonts w:eastAsia="DengXian"/>
                <w:kern w:val="32"/>
                <w:szCs w:val="20"/>
                <w:lang w:eastAsia="zh-CN"/>
              </w:rPr>
              <w:t>wrt</w:t>
            </w:r>
            <w:proofErr w:type="spellEnd"/>
            <w:r>
              <w:rPr>
                <w:rFonts w:eastAsia="DengXian"/>
                <w:kern w:val="32"/>
                <w:szCs w:val="20"/>
                <w:lang w:eastAsia="zh-CN"/>
              </w:rPr>
              <w:t xml:space="preserve"> reference PDCCH candidate).</w:t>
            </w:r>
          </w:p>
          <w:p w14:paraId="011D7635" w14:textId="77777777" w:rsidR="008F4C8F" w:rsidRDefault="008F4C8F" w:rsidP="008F4C8F">
            <w:pPr>
              <w:pStyle w:val="ListParagraph"/>
              <w:numPr>
                <w:ilvl w:val="0"/>
                <w:numId w:val="27"/>
              </w:numPr>
              <w:spacing w:after="0" w:line="240" w:lineRule="auto"/>
              <w:contextualSpacing w:val="0"/>
              <w:jc w:val="left"/>
              <w:rPr>
                <w:rFonts w:eastAsia="DengXian"/>
                <w:kern w:val="32"/>
                <w:szCs w:val="20"/>
                <w:lang w:eastAsia="zh-CN"/>
              </w:rPr>
            </w:pPr>
            <w:r>
              <w:rPr>
                <w:rFonts w:eastAsia="DengXian"/>
                <w:kern w:val="32"/>
                <w:szCs w:val="20"/>
                <w:lang w:eastAsia="zh-CN"/>
              </w:rPr>
              <w:t>Option 2: The candidate in a higher SS set ID is not counted for monitoring</w:t>
            </w:r>
          </w:p>
          <w:p w14:paraId="624C7F0E" w14:textId="77777777" w:rsidR="008F4C8F" w:rsidRDefault="008F4C8F" w:rsidP="008F4C8F">
            <w:pPr>
              <w:pStyle w:val="ListParagraph"/>
              <w:numPr>
                <w:ilvl w:val="1"/>
                <w:numId w:val="27"/>
              </w:numPr>
              <w:spacing w:after="0" w:line="240" w:lineRule="auto"/>
              <w:contextualSpacing w:val="0"/>
              <w:jc w:val="left"/>
              <w:rPr>
                <w:rFonts w:eastAsia="DengXian"/>
                <w:kern w:val="32"/>
                <w:szCs w:val="20"/>
                <w:lang w:eastAsia="zh-CN"/>
              </w:rPr>
            </w:pPr>
            <w:r>
              <w:rPr>
                <w:rFonts w:eastAsia="DengXian"/>
                <w:kern w:val="32"/>
                <w:szCs w:val="20"/>
                <w:lang w:eastAsia="zh-CN"/>
              </w:rPr>
              <w:t>Interpretation of the detected DCI depends on which candidate is not counted (either based on Rel. 15/16 rules or based on Rel. 17 PDCCH repetition rules).</w:t>
            </w:r>
          </w:p>
          <w:p w14:paraId="2BB337F2" w14:textId="77777777" w:rsidR="008F4C8F" w:rsidRDefault="008F4C8F" w:rsidP="008F4C8F">
            <w:pPr>
              <w:pStyle w:val="ListParagraph"/>
              <w:numPr>
                <w:ilvl w:val="1"/>
                <w:numId w:val="27"/>
              </w:numPr>
              <w:spacing w:after="0" w:line="240" w:lineRule="auto"/>
              <w:contextualSpacing w:val="0"/>
              <w:jc w:val="left"/>
              <w:rPr>
                <w:rFonts w:eastAsia="DengXian"/>
                <w:kern w:val="32"/>
                <w:szCs w:val="20"/>
                <w:lang w:eastAsia="zh-CN"/>
              </w:rPr>
            </w:pPr>
            <w:r>
              <w:rPr>
                <w:rFonts w:eastAsia="DengXian"/>
                <w:kern w:val="32"/>
                <w:szCs w:val="20"/>
                <w:lang w:eastAsia="zh-CN"/>
              </w:rPr>
              <w:t>FFS: Impact to the other linked PDCCH candidate</w:t>
            </w:r>
          </w:p>
          <w:p w14:paraId="15760786" w14:textId="77777777" w:rsidR="008F4C8F" w:rsidRDefault="008F4C8F" w:rsidP="008F4C8F">
            <w:pPr>
              <w:pStyle w:val="ListParagraph"/>
              <w:numPr>
                <w:ilvl w:val="0"/>
                <w:numId w:val="27"/>
              </w:numPr>
              <w:spacing w:after="0" w:line="240" w:lineRule="auto"/>
              <w:contextualSpacing w:val="0"/>
              <w:jc w:val="left"/>
              <w:rPr>
                <w:rFonts w:eastAsia="DengXian"/>
                <w:kern w:val="32"/>
                <w:szCs w:val="20"/>
                <w:lang w:eastAsia="zh-CN"/>
              </w:rPr>
            </w:pPr>
            <w:r>
              <w:rPr>
                <w:rFonts w:eastAsia="DengXian"/>
                <w:kern w:val="32"/>
                <w:szCs w:val="20"/>
                <w:lang w:eastAsia="zh-CN"/>
              </w:rPr>
              <w:t xml:space="preserve">Option 3: </w:t>
            </w:r>
            <w:r>
              <w:rPr>
                <w:rFonts w:eastAsia="DengXian"/>
                <w:kern w:val="32"/>
                <w:szCs w:val="20"/>
              </w:rPr>
              <w:t>The candidate associated with SS set(s) with lower priority is not counted for monitoring, where for two linked SS sets, the priority is according to one of the two SS sets with a lower SS set ID</w:t>
            </w:r>
          </w:p>
          <w:p w14:paraId="6C0B5387" w14:textId="77777777" w:rsidR="008F4C8F" w:rsidRDefault="008F4C8F" w:rsidP="008F4C8F">
            <w:pPr>
              <w:pStyle w:val="ListParagraph"/>
              <w:numPr>
                <w:ilvl w:val="1"/>
                <w:numId w:val="27"/>
              </w:numPr>
              <w:spacing w:after="0" w:line="240" w:lineRule="auto"/>
              <w:contextualSpacing w:val="0"/>
              <w:jc w:val="left"/>
              <w:rPr>
                <w:rFonts w:eastAsia="DengXian"/>
                <w:kern w:val="32"/>
                <w:szCs w:val="20"/>
                <w:lang w:eastAsia="zh-CN"/>
              </w:rPr>
            </w:pPr>
            <w:r>
              <w:rPr>
                <w:rFonts w:eastAsia="DengXian"/>
                <w:kern w:val="32"/>
                <w:szCs w:val="20"/>
                <w:lang w:eastAsia="zh-CN"/>
              </w:rPr>
              <w:t>Interpretation of the detected DCI depends on which candidate is not counted (either based on Rel. 15/16 rules or based on Rel. 17 PDCCH repetition rules).</w:t>
            </w:r>
          </w:p>
          <w:p w14:paraId="0990568F" w14:textId="77777777" w:rsidR="008F4C8F" w:rsidRDefault="008F4C8F" w:rsidP="008F4C8F">
            <w:pPr>
              <w:pStyle w:val="ListParagraph"/>
              <w:numPr>
                <w:ilvl w:val="1"/>
                <w:numId w:val="27"/>
              </w:numPr>
              <w:spacing w:after="0" w:line="240" w:lineRule="auto"/>
              <w:contextualSpacing w:val="0"/>
              <w:jc w:val="left"/>
              <w:rPr>
                <w:rFonts w:eastAsia="DengXian"/>
                <w:kern w:val="32"/>
                <w:szCs w:val="20"/>
                <w:lang w:eastAsia="zh-CN"/>
              </w:rPr>
            </w:pPr>
            <w:r>
              <w:rPr>
                <w:rFonts w:eastAsia="DengXian"/>
                <w:kern w:val="32"/>
                <w:szCs w:val="20"/>
                <w:lang w:eastAsia="zh-CN"/>
              </w:rPr>
              <w:t>FFS: Impact to the other linked PDCCH candidate</w:t>
            </w:r>
          </w:p>
          <w:p w14:paraId="015570D0" w14:textId="77777777" w:rsidR="008F4C8F" w:rsidRDefault="008F4C8F" w:rsidP="008F4C8F">
            <w:pPr>
              <w:pStyle w:val="ListParagraph"/>
              <w:numPr>
                <w:ilvl w:val="0"/>
                <w:numId w:val="27"/>
              </w:numPr>
              <w:spacing w:after="0" w:line="240" w:lineRule="auto"/>
              <w:contextualSpacing w:val="0"/>
              <w:jc w:val="left"/>
              <w:rPr>
                <w:rFonts w:eastAsia="DengXian"/>
                <w:kern w:val="32"/>
                <w:szCs w:val="20"/>
                <w:lang w:eastAsia="zh-CN"/>
              </w:rPr>
            </w:pPr>
            <w:r>
              <w:rPr>
                <w:rFonts w:eastAsia="DengXian"/>
                <w:kern w:val="32"/>
                <w:szCs w:val="20"/>
                <w:lang w:eastAsia="zh-CN"/>
              </w:rPr>
              <w:t>FFS: Whether a max limit on number of such overlaps is needed.</w:t>
            </w:r>
          </w:p>
          <w:p w14:paraId="45D58C44" w14:textId="77777777" w:rsidR="008F4C8F" w:rsidRDefault="008F4C8F" w:rsidP="008F4C8F">
            <w:pPr>
              <w:rPr>
                <w:rFonts w:eastAsia="DengXian"/>
                <w:kern w:val="32"/>
                <w:szCs w:val="20"/>
                <w:lang w:eastAsia="zh-CN"/>
              </w:rPr>
            </w:pPr>
            <w:r>
              <w:rPr>
                <w:rFonts w:eastAsia="DengXian"/>
                <w:kern w:val="32"/>
                <w:szCs w:val="20"/>
                <w:lang w:eastAsia="zh-CN"/>
              </w:rPr>
              <w:t>Additional specification support may be introduced for the purpose of resolving ambiguity (if any) for interpretation of the detected DCI. For example,</w:t>
            </w:r>
          </w:p>
          <w:p w14:paraId="2C72E918" w14:textId="77777777" w:rsidR="008F4C8F" w:rsidRDefault="008F4C8F" w:rsidP="008F4C8F">
            <w:pPr>
              <w:pStyle w:val="ListParagraph"/>
              <w:numPr>
                <w:ilvl w:val="0"/>
                <w:numId w:val="27"/>
              </w:numPr>
              <w:spacing w:after="0" w:line="240" w:lineRule="auto"/>
              <w:contextualSpacing w:val="0"/>
              <w:jc w:val="left"/>
              <w:rPr>
                <w:rFonts w:eastAsia="DengXian"/>
                <w:kern w:val="32"/>
                <w:szCs w:val="40"/>
                <w:lang w:eastAsia="zh-CN"/>
              </w:rPr>
            </w:pPr>
            <w:r>
              <w:rPr>
                <w:rFonts w:eastAsia="DengXian"/>
                <w:kern w:val="32"/>
                <w:szCs w:val="40"/>
                <w:lang w:eastAsia="zh-CN"/>
              </w:rPr>
              <w:t>Distinguished by different RNTIs defined for the linked candidate versus the individual candidate</w:t>
            </w:r>
          </w:p>
          <w:p w14:paraId="610DA84A" w14:textId="0B8A19AA" w:rsidR="008F4C8F" w:rsidRPr="008F4C8F" w:rsidRDefault="008F4C8F" w:rsidP="001A6524">
            <w:pPr>
              <w:pStyle w:val="ListParagraph"/>
              <w:numPr>
                <w:ilvl w:val="0"/>
                <w:numId w:val="27"/>
              </w:numPr>
              <w:spacing w:after="0" w:line="240" w:lineRule="auto"/>
              <w:contextualSpacing w:val="0"/>
              <w:jc w:val="left"/>
              <w:rPr>
                <w:rFonts w:eastAsia="DengXian"/>
                <w:kern w:val="32"/>
                <w:szCs w:val="40"/>
                <w:lang w:eastAsia="zh-CN"/>
              </w:rPr>
            </w:pPr>
            <w:r>
              <w:rPr>
                <w:rFonts w:eastAsia="DengXian"/>
                <w:kern w:val="32"/>
                <w:szCs w:val="40"/>
                <w:lang w:eastAsia="zh-CN"/>
              </w:rPr>
              <w:t>Distinguished by aggregation level restrictions that can be expected by the UE in the case of overlap</w:t>
            </w:r>
          </w:p>
        </w:tc>
      </w:tr>
    </w:tbl>
    <w:p w14:paraId="4B25ACDC" w14:textId="521E032A" w:rsidR="00D40C24" w:rsidRDefault="00D40C24" w:rsidP="001A6524"/>
    <w:p w14:paraId="378B37AC" w14:textId="77777777" w:rsidR="00F63C22" w:rsidRDefault="00F63C22" w:rsidP="00F63C22">
      <w:pPr>
        <w:keepNext/>
        <w:jc w:val="center"/>
      </w:pPr>
      <w:r w:rsidRPr="00F63C22">
        <w:rPr>
          <w:noProof/>
        </w:rPr>
        <w:lastRenderedPageBreak/>
        <w:drawing>
          <wp:inline distT="0" distB="0" distL="0" distR="0" wp14:anchorId="6C685EF0" wp14:editId="58630AB4">
            <wp:extent cx="3520440" cy="3374136"/>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20440" cy="3374136"/>
                    </a:xfrm>
                    <a:prstGeom prst="rect">
                      <a:avLst/>
                    </a:prstGeom>
                  </pic:spPr>
                </pic:pic>
              </a:graphicData>
            </a:graphic>
          </wp:inline>
        </w:drawing>
      </w:r>
    </w:p>
    <w:p w14:paraId="646C46A9" w14:textId="6C3084FC" w:rsidR="00F55C2F" w:rsidRPr="004415CC" w:rsidRDefault="00F63C22" w:rsidP="00F63C22">
      <w:pPr>
        <w:pStyle w:val="Caption"/>
        <w:jc w:val="center"/>
        <w:rPr>
          <w:b w:val="0"/>
          <w:bCs w:val="0"/>
        </w:rPr>
      </w:pPr>
      <w:r w:rsidRPr="004415CC">
        <w:rPr>
          <w:b w:val="0"/>
          <w:bCs w:val="0"/>
        </w:rPr>
        <w:t xml:space="preserve">Figure </w:t>
      </w:r>
      <w:r w:rsidRPr="004415CC">
        <w:rPr>
          <w:b w:val="0"/>
          <w:bCs w:val="0"/>
        </w:rPr>
        <w:fldChar w:fldCharType="begin"/>
      </w:r>
      <w:r w:rsidRPr="004415CC">
        <w:rPr>
          <w:b w:val="0"/>
          <w:bCs w:val="0"/>
        </w:rPr>
        <w:instrText xml:space="preserve"> SEQ Figure \* ARABIC </w:instrText>
      </w:r>
      <w:r w:rsidRPr="004415CC">
        <w:rPr>
          <w:b w:val="0"/>
          <w:bCs w:val="0"/>
        </w:rPr>
        <w:fldChar w:fldCharType="separate"/>
      </w:r>
      <w:r w:rsidRPr="004415CC">
        <w:rPr>
          <w:b w:val="0"/>
          <w:bCs w:val="0"/>
          <w:noProof/>
        </w:rPr>
        <w:t>1</w:t>
      </w:r>
      <w:r w:rsidRPr="004415CC">
        <w:rPr>
          <w:b w:val="0"/>
          <w:bCs w:val="0"/>
        </w:rPr>
        <w:fldChar w:fldCharType="end"/>
      </w:r>
      <w:r w:rsidRPr="004415CC">
        <w:rPr>
          <w:b w:val="0"/>
          <w:bCs w:val="0"/>
        </w:rPr>
        <w:t xml:space="preserve">: </w:t>
      </w:r>
      <w:r w:rsidR="004415CC" w:rsidRPr="004415CC">
        <w:rPr>
          <w:b w:val="0"/>
          <w:bCs w:val="0"/>
        </w:rPr>
        <w:t xml:space="preserve">If a UE </w:t>
      </w:r>
      <w:r w:rsidR="004415CC">
        <w:rPr>
          <w:b w:val="0"/>
          <w:bCs w:val="0"/>
        </w:rPr>
        <w:t>a</w:t>
      </w:r>
      <w:r w:rsidR="004415CC" w:rsidRPr="004415CC">
        <w:rPr>
          <w:b w:val="0"/>
          <w:bCs w:val="0"/>
        </w:rPr>
        <w:t xml:space="preserve">lways </w:t>
      </w:r>
      <w:r w:rsidR="004415CC">
        <w:rPr>
          <w:b w:val="0"/>
          <w:bCs w:val="0"/>
        </w:rPr>
        <w:t>prioritizes a linked candidate</w:t>
      </w:r>
      <w:r w:rsidR="009A1FB7">
        <w:rPr>
          <w:b w:val="0"/>
          <w:bCs w:val="0"/>
        </w:rPr>
        <w:t xml:space="preserve"> (option 1)</w:t>
      </w:r>
      <w:r w:rsidR="00C92E45">
        <w:rPr>
          <w:b w:val="0"/>
          <w:bCs w:val="0"/>
        </w:rPr>
        <w:t xml:space="preserve">, then </w:t>
      </w:r>
      <w:r w:rsidR="009A1FB7">
        <w:rPr>
          <w:b w:val="0"/>
          <w:bCs w:val="0"/>
        </w:rPr>
        <w:t xml:space="preserve">PDSCH scheduled via </w:t>
      </w:r>
      <w:r w:rsidR="00C92E45">
        <w:rPr>
          <w:b w:val="0"/>
          <w:bCs w:val="0"/>
        </w:rPr>
        <w:t xml:space="preserve">individual PDCCH candidate </w:t>
      </w:r>
      <w:r w:rsidR="00B9032B">
        <w:rPr>
          <w:b w:val="0"/>
          <w:bCs w:val="0"/>
        </w:rPr>
        <w:t>may</w:t>
      </w:r>
      <w:r w:rsidR="00C92E45">
        <w:rPr>
          <w:b w:val="0"/>
          <w:bCs w:val="0"/>
        </w:rPr>
        <w:t xml:space="preserve"> </w:t>
      </w:r>
      <w:r w:rsidR="000A6793">
        <w:rPr>
          <w:b w:val="0"/>
          <w:bCs w:val="0"/>
        </w:rPr>
        <w:t xml:space="preserve">be limited by unnecessary </w:t>
      </w:r>
      <w:r w:rsidR="00EE69C2">
        <w:rPr>
          <w:b w:val="0"/>
          <w:bCs w:val="0"/>
        </w:rPr>
        <w:t>latency</w:t>
      </w:r>
      <w:r w:rsidR="000A6793">
        <w:rPr>
          <w:b w:val="0"/>
          <w:bCs w:val="0"/>
        </w:rPr>
        <w:t xml:space="preserve"> that </w:t>
      </w:r>
      <w:proofErr w:type="spellStart"/>
      <w:r w:rsidR="000A6793">
        <w:rPr>
          <w:b w:val="0"/>
          <w:bCs w:val="0"/>
        </w:rPr>
        <w:t>gNB</w:t>
      </w:r>
      <w:proofErr w:type="spellEnd"/>
      <w:r w:rsidR="000A6793">
        <w:rPr>
          <w:b w:val="0"/>
          <w:bCs w:val="0"/>
        </w:rPr>
        <w:t xml:space="preserve"> has to consider</w:t>
      </w:r>
    </w:p>
    <w:p w14:paraId="279D8417" w14:textId="122B3E4A" w:rsidR="00F55C2F" w:rsidRDefault="00F55C2F" w:rsidP="001A6524"/>
    <w:p w14:paraId="4FFA8096" w14:textId="306DD751" w:rsidR="008C6834" w:rsidRDefault="00EE69C2" w:rsidP="001A6524">
      <w:r>
        <w:t xml:space="preserve">A reason to allow </w:t>
      </w:r>
      <w:r w:rsidR="00277246">
        <w:t xml:space="preserve">overlap of individual and linked candidate (from two different SS sets) is because individual and linked candidates are not expected to be </w:t>
      </w:r>
      <w:r w:rsidR="00023264">
        <w:t xml:space="preserve">in </w:t>
      </w:r>
      <w:r w:rsidR="00277246">
        <w:t xml:space="preserve">the same SS set </w:t>
      </w:r>
      <w:r w:rsidR="00C04E9E">
        <w:t xml:space="preserve">that inherently provides BD/CCE counting benefits </w:t>
      </w:r>
      <w:r w:rsidR="00EE4DAE">
        <w:t xml:space="preserve">due to </w:t>
      </w:r>
      <w:r w:rsidR="00C04E9E">
        <w:t>overlap</w:t>
      </w:r>
      <w:r w:rsidR="00EE4DAE">
        <w:t xml:space="preserve">. </w:t>
      </w:r>
      <w:r w:rsidR="005F48A3">
        <w:t xml:space="preserve">Therefore restriction on such overlap is detrimental to PDCCH scheduling as it reduces </w:t>
      </w:r>
      <w:r w:rsidR="008C6834">
        <w:t>available BD at the UE.</w:t>
      </w:r>
    </w:p>
    <w:p w14:paraId="2A5B416F" w14:textId="77777777" w:rsidR="006058C3" w:rsidRDefault="006058C3" w:rsidP="006058C3">
      <w:pPr>
        <w:rPr>
          <w:color w:val="000000" w:themeColor="text1"/>
        </w:rPr>
      </w:pPr>
      <w:r>
        <w:rPr>
          <w:color w:val="000000" w:themeColor="text1"/>
        </w:rPr>
        <w:t>Rel-17 design of not allowing individual and linked candidates in the same SS set relies on allowing such overlap. This is the reason it was clarified in a note and agreed in RAN1#104.</w:t>
      </w:r>
    </w:p>
    <w:tbl>
      <w:tblPr>
        <w:tblStyle w:val="TableGrid"/>
        <w:tblW w:w="0" w:type="auto"/>
        <w:tblLook w:val="04A0" w:firstRow="1" w:lastRow="0" w:firstColumn="1" w:lastColumn="0" w:noHBand="0" w:noVBand="1"/>
      </w:tblPr>
      <w:tblGrid>
        <w:gridCol w:w="9919"/>
      </w:tblGrid>
      <w:tr w:rsidR="006058C3" w14:paraId="0A6EBB04" w14:textId="77777777" w:rsidTr="00403C8E">
        <w:tc>
          <w:tcPr>
            <w:tcW w:w="9919" w:type="dxa"/>
          </w:tcPr>
          <w:p w14:paraId="09EA07B5" w14:textId="77777777" w:rsidR="006058C3" w:rsidRPr="00B83FB0" w:rsidRDefault="006058C3" w:rsidP="00403C8E">
            <w:pPr>
              <w:overflowPunct w:val="0"/>
              <w:spacing w:after="160" w:line="256" w:lineRule="auto"/>
              <w:jc w:val="left"/>
              <w:rPr>
                <w:rFonts w:ascii="Times New Roman" w:eastAsia="Times New Roman" w:hAnsi="Times New Roman"/>
                <w:sz w:val="24"/>
                <w:lang w:val="en-US"/>
              </w:rPr>
            </w:pPr>
            <w:r w:rsidRPr="00B83FB0">
              <w:rPr>
                <w:rFonts w:ascii="Calibri" w:eastAsia="Calibri" w:hAnsi="Calibri" w:cs="Times"/>
                <w:b/>
                <w:bCs/>
                <w:color w:val="000000"/>
                <w:szCs w:val="20"/>
                <w:highlight w:val="green"/>
                <w:lang w:val="en-US"/>
              </w:rPr>
              <w:t>Agreement#104</w:t>
            </w:r>
          </w:p>
          <w:p w14:paraId="7236700F" w14:textId="77777777" w:rsidR="006058C3" w:rsidRPr="00B83FB0" w:rsidRDefault="006058C3" w:rsidP="00403C8E">
            <w:pPr>
              <w:overflowPunct w:val="0"/>
              <w:spacing w:after="160" w:line="256" w:lineRule="auto"/>
              <w:jc w:val="left"/>
              <w:rPr>
                <w:rFonts w:eastAsia="Times New Roman" w:cs="Times"/>
                <w:sz w:val="24"/>
                <w:highlight w:val="yellow"/>
                <w:lang w:val="en-US"/>
              </w:rPr>
            </w:pPr>
            <w:r w:rsidRPr="00B83FB0">
              <w:rPr>
                <w:rFonts w:eastAsia="Calibri" w:cs="Times"/>
                <w:color w:val="000000"/>
                <w:szCs w:val="20"/>
                <w:lang w:val="en-US"/>
              </w:rPr>
              <w:t xml:space="preserve">When two SS sets are linked for PDCCH repetition, they do not contain individual PDCCH candidates. </w:t>
            </w:r>
          </w:p>
          <w:p w14:paraId="2D75F054" w14:textId="77777777" w:rsidR="006058C3" w:rsidRPr="002408B6" w:rsidRDefault="006058C3" w:rsidP="006058C3">
            <w:pPr>
              <w:numPr>
                <w:ilvl w:val="0"/>
                <w:numId w:val="33"/>
              </w:numPr>
              <w:overflowPunct w:val="0"/>
              <w:spacing w:after="0" w:line="256" w:lineRule="auto"/>
              <w:ind w:left="1267"/>
              <w:contextualSpacing/>
              <w:jc w:val="left"/>
              <w:rPr>
                <w:rFonts w:eastAsia="Times New Roman" w:cs="Times"/>
                <w:lang w:val="en-US"/>
              </w:rPr>
            </w:pPr>
            <w:r w:rsidRPr="00B83FB0">
              <w:rPr>
                <w:rFonts w:eastAsia="Calibri" w:cs="Times"/>
                <w:color w:val="000000"/>
                <w:szCs w:val="20"/>
                <w:lang w:val="en-US"/>
              </w:rPr>
              <w:t>Note 1: For configuration of individual PDCCH candidates, a different SS set</w:t>
            </w:r>
            <w:r w:rsidRPr="00B83FB0">
              <w:rPr>
                <w:rFonts w:eastAsia="Calibri" w:cs="Times"/>
                <w:color w:val="FF0000"/>
                <w:szCs w:val="20"/>
                <w:lang w:val="en-US"/>
              </w:rPr>
              <w:t xml:space="preserve"> </w:t>
            </w:r>
            <w:r w:rsidRPr="00B83FB0">
              <w:rPr>
                <w:rFonts w:eastAsia="Calibri" w:cs="Times"/>
                <w:color w:val="000000"/>
                <w:szCs w:val="20"/>
                <w:lang w:val="en-US"/>
              </w:rPr>
              <w:t>can be configured by network.</w:t>
            </w:r>
          </w:p>
          <w:p w14:paraId="20918A2E" w14:textId="77777777" w:rsidR="006058C3" w:rsidRPr="002408B6" w:rsidRDefault="006058C3" w:rsidP="006058C3">
            <w:pPr>
              <w:numPr>
                <w:ilvl w:val="0"/>
                <w:numId w:val="33"/>
              </w:numPr>
              <w:overflowPunct w:val="0"/>
              <w:spacing w:after="0" w:line="256" w:lineRule="auto"/>
              <w:ind w:left="1267"/>
              <w:contextualSpacing/>
              <w:jc w:val="left"/>
              <w:rPr>
                <w:rFonts w:ascii="Times New Roman" w:eastAsia="Times New Roman" w:hAnsi="Times New Roman"/>
                <w:lang w:val="en-US"/>
              </w:rPr>
            </w:pPr>
            <w:r w:rsidRPr="002408B6">
              <w:rPr>
                <w:rFonts w:eastAsia="Times New Roman" w:cs="Times"/>
                <w:lang w:val="en-US"/>
              </w:rPr>
              <w:t xml:space="preserve">Note 2: When one of the linked PDCCH candidates uses the same set of CCEs as an individual PDCCH candidate, and they both are associated with the same DCI size, scrambling, and CORESET, Rel. 15 rule is followed </w:t>
            </w:r>
            <w:proofErr w:type="spellStart"/>
            <w:r w:rsidRPr="002408B6">
              <w:rPr>
                <w:rFonts w:eastAsia="Times New Roman" w:cs="Times"/>
                <w:lang w:val="en-US"/>
              </w:rPr>
              <w:t>wrt</w:t>
            </w:r>
            <w:proofErr w:type="spellEnd"/>
            <w:r w:rsidRPr="002408B6">
              <w:rPr>
                <w:rFonts w:eastAsia="Times New Roman" w:cs="Times"/>
                <w:lang w:val="en-US"/>
              </w:rPr>
              <w:t xml:space="preserve"> not counting an additional BD.</w:t>
            </w:r>
          </w:p>
        </w:tc>
      </w:tr>
    </w:tbl>
    <w:p w14:paraId="21BEA8B7" w14:textId="77777777" w:rsidR="006058C3" w:rsidRDefault="006058C3" w:rsidP="001A6524"/>
    <w:p w14:paraId="20016424" w14:textId="60F57F0A" w:rsidR="00EE69C2" w:rsidRDefault="008C6834" w:rsidP="001A6524">
      <w:r>
        <w:t xml:space="preserve">Also, </w:t>
      </w:r>
      <w:r w:rsidR="006A34B7">
        <w:t xml:space="preserve">based on channel conditions at the UE, a </w:t>
      </w:r>
      <w:proofErr w:type="spellStart"/>
      <w:r w:rsidR="006A34B7">
        <w:t>gNB</w:t>
      </w:r>
      <w:proofErr w:type="spellEnd"/>
      <w:r w:rsidR="006A34B7">
        <w:t xml:space="preserve"> may </w:t>
      </w:r>
      <w:r w:rsidR="00572AD6">
        <w:t xml:space="preserve">find that it is </w:t>
      </w:r>
      <w:r w:rsidR="00C87226">
        <w:t>beneficial</w:t>
      </w:r>
      <w:r w:rsidR="00572AD6">
        <w:t xml:space="preserve"> to use</w:t>
      </w:r>
      <w:r w:rsidR="006A34B7">
        <w:t xml:space="preserve"> an individual </w:t>
      </w:r>
      <w:r w:rsidR="00D263BC">
        <w:t xml:space="preserve">candidate and not a linked candidate for </w:t>
      </w:r>
      <w:r w:rsidR="00C87226">
        <w:t xml:space="preserve">a particular </w:t>
      </w:r>
      <w:r w:rsidR="00D263BC">
        <w:t>PDCCH</w:t>
      </w:r>
      <w:r w:rsidR="009878AB">
        <w:t xml:space="preserve"> </w:t>
      </w:r>
      <w:r w:rsidR="00572AD6">
        <w:t xml:space="preserve">transmission </w:t>
      </w:r>
      <w:r w:rsidR="002E23B5">
        <w:t>(</w:t>
      </w:r>
      <w:r w:rsidR="009878AB">
        <w:t>which can also benefit from latency</w:t>
      </w:r>
      <w:r w:rsidR="002E23B5">
        <w:t>)</w:t>
      </w:r>
      <w:r w:rsidR="009878AB">
        <w:t xml:space="preserve"> as shown above.</w:t>
      </w:r>
      <w:r w:rsidR="00572AD6">
        <w:t xml:space="preserve"> If a UE always prioritizes </w:t>
      </w:r>
      <w:r w:rsidR="00245CFF">
        <w:t>a linked candidate then there could be unnecessary latency penalty.</w:t>
      </w:r>
    </w:p>
    <w:p w14:paraId="3624C026" w14:textId="77777777" w:rsidR="00B9032B" w:rsidRDefault="00B9032B" w:rsidP="001A6524"/>
    <w:p w14:paraId="02A7DFFA" w14:textId="662F70BB" w:rsidR="00245CFF" w:rsidRPr="00C92AE1" w:rsidRDefault="00245CFF" w:rsidP="001A6524">
      <w:pPr>
        <w:rPr>
          <w:b/>
          <w:bCs/>
          <w:i/>
          <w:iCs/>
        </w:rPr>
      </w:pPr>
      <w:r w:rsidRPr="00C92AE1">
        <w:rPr>
          <w:b/>
          <w:bCs/>
          <w:i/>
          <w:iCs/>
        </w:rPr>
        <w:t>Proposal</w:t>
      </w:r>
      <w:r w:rsidR="007225E1">
        <w:rPr>
          <w:b/>
          <w:bCs/>
          <w:i/>
          <w:iCs/>
        </w:rPr>
        <w:t>-1</w:t>
      </w:r>
      <w:r w:rsidRPr="00C92AE1">
        <w:rPr>
          <w:b/>
          <w:bCs/>
          <w:i/>
          <w:iCs/>
        </w:rPr>
        <w:t xml:space="preserve">: </w:t>
      </w:r>
      <w:r w:rsidR="00B9032B" w:rsidRPr="00C92AE1">
        <w:rPr>
          <w:b/>
          <w:bCs/>
          <w:i/>
          <w:iCs/>
        </w:rPr>
        <w:t xml:space="preserve">Support </w:t>
      </w:r>
      <w:r w:rsidR="00374467" w:rsidRPr="00C92AE1">
        <w:rPr>
          <w:b/>
          <w:bCs/>
          <w:i/>
          <w:iCs/>
        </w:rPr>
        <w:t xml:space="preserve">Rel-15 mechanism of prioritizing </w:t>
      </w:r>
      <w:r w:rsidR="00B9032B" w:rsidRPr="00C92AE1">
        <w:rPr>
          <w:b/>
          <w:bCs/>
          <w:i/>
          <w:iCs/>
        </w:rPr>
        <w:t xml:space="preserve">a </w:t>
      </w:r>
      <w:r w:rsidR="00374467" w:rsidRPr="00C92AE1">
        <w:rPr>
          <w:b/>
          <w:bCs/>
          <w:i/>
          <w:iCs/>
        </w:rPr>
        <w:t xml:space="preserve">candidate based on SS set-ID </w:t>
      </w:r>
      <w:r w:rsidR="00775273" w:rsidRPr="00C92AE1">
        <w:rPr>
          <w:b/>
          <w:bCs/>
          <w:i/>
          <w:iCs/>
        </w:rPr>
        <w:t xml:space="preserve">in case of candidate overlap </w:t>
      </w:r>
      <w:r w:rsidR="007225E1">
        <w:rPr>
          <w:b/>
          <w:bCs/>
          <w:i/>
          <w:iCs/>
          <w:color w:val="000000" w:themeColor="text1"/>
        </w:rPr>
        <w:t>with</w:t>
      </w:r>
      <w:r w:rsidR="00C92AE1" w:rsidRPr="00C92AE1">
        <w:rPr>
          <w:b/>
          <w:bCs/>
          <w:i/>
          <w:iCs/>
          <w:color w:val="000000" w:themeColor="text1"/>
        </w:rPr>
        <w:t xml:space="preserve"> the same set of CCEs, associated with the same DCI size, scrambling, and CORESET</w:t>
      </w:r>
      <w:r w:rsidR="00C92AE1" w:rsidRPr="00C92AE1">
        <w:rPr>
          <w:b/>
          <w:bCs/>
          <w:i/>
          <w:iCs/>
        </w:rPr>
        <w:t xml:space="preserve"> </w:t>
      </w:r>
      <w:r w:rsidR="00775273" w:rsidRPr="00C92AE1">
        <w:rPr>
          <w:b/>
          <w:bCs/>
          <w:i/>
          <w:iCs/>
        </w:rPr>
        <w:t xml:space="preserve">(options 2 or 3). It is not desirable to </w:t>
      </w:r>
      <w:r w:rsidR="00B9032B" w:rsidRPr="00C92AE1">
        <w:rPr>
          <w:b/>
          <w:bCs/>
          <w:i/>
          <w:iCs/>
        </w:rPr>
        <w:t>place restrictions on the number of such allowed overlaps.</w:t>
      </w:r>
      <w:r w:rsidR="00775273" w:rsidRPr="00C92AE1">
        <w:rPr>
          <w:b/>
          <w:bCs/>
          <w:i/>
          <w:iCs/>
        </w:rPr>
        <w:t xml:space="preserve"> </w:t>
      </w:r>
    </w:p>
    <w:p w14:paraId="766FDA5F" w14:textId="77777777" w:rsidR="001A6524" w:rsidRPr="001A6524" w:rsidRDefault="001A6524" w:rsidP="001A6524"/>
    <w:p w14:paraId="469C2C2B" w14:textId="26D4AE9E" w:rsidR="009D2133" w:rsidRDefault="009D2133" w:rsidP="00A7718B">
      <w:pPr>
        <w:pStyle w:val="Heading2"/>
      </w:pPr>
      <w:r>
        <w:t>Candidate dropping</w:t>
      </w:r>
    </w:p>
    <w:p w14:paraId="483BA449" w14:textId="331A69E6" w:rsidR="009D2133" w:rsidRDefault="009D2133" w:rsidP="009D2133"/>
    <w:tbl>
      <w:tblPr>
        <w:tblStyle w:val="TableGrid"/>
        <w:tblW w:w="0" w:type="auto"/>
        <w:tblLook w:val="04A0" w:firstRow="1" w:lastRow="0" w:firstColumn="1" w:lastColumn="0" w:noHBand="0" w:noVBand="1"/>
      </w:tblPr>
      <w:tblGrid>
        <w:gridCol w:w="9919"/>
      </w:tblGrid>
      <w:tr w:rsidR="009D0624" w14:paraId="66A4E83B" w14:textId="77777777" w:rsidTr="009D0624">
        <w:tc>
          <w:tcPr>
            <w:tcW w:w="9919" w:type="dxa"/>
          </w:tcPr>
          <w:p w14:paraId="29AD110C" w14:textId="77777777" w:rsidR="009D0624" w:rsidRPr="009D0624" w:rsidRDefault="009D0624" w:rsidP="009D0624">
            <w:pPr>
              <w:overflowPunct w:val="0"/>
              <w:spacing w:after="0" w:line="216" w:lineRule="auto"/>
              <w:rPr>
                <w:rFonts w:ascii="Times New Roman" w:eastAsia="Times New Roman" w:hAnsi="Times New Roman"/>
                <w:sz w:val="24"/>
                <w:lang w:val="en-US"/>
              </w:rPr>
            </w:pPr>
            <w:r w:rsidRPr="009D0624">
              <w:rPr>
                <w:rFonts w:eastAsia="DengXian"/>
                <w:b/>
                <w:bCs/>
                <w:color w:val="000000"/>
                <w:kern w:val="32"/>
                <w:szCs w:val="20"/>
                <w:highlight w:val="green"/>
              </w:rPr>
              <w:t>Agreement</w:t>
            </w:r>
          </w:p>
          <w:p w14:paraId="6F73B9B8" w14:textId="77777777" w:rsidR="009D0624" w:rsidRPr="009D0624" w:rsidRDefault="009D0624" w:rsidP="009D0624">
            <w:pPr>
              <w:overflowPunct w:val="0"/>
              <w:spacing w:after="0" w:line="216" w:lineRule="auto"/>
              <w:rPr>
                <w:rFonts w:ascii="Times New Roman" w:eastAsia="Times New Roman" w:hAnsi="Times New Roman"/>
                <w:sz w:val="24"/>
                <w:lang w:val="en-US"/>
              </w:rPr>
            </w:pPr>
            <w:r w:rsidRPr="009D0624">
              <w:rPr>
                <w:rFonts w:eastAsia="DengXian"/>
                <w:color w:val="000000"/>
                <w:kern w:val="32"/>
                <w:szCs w:val="20"/>
              </w:rPr>
              <w:lastRenderedPageBreak/>
              <w:t>For PDCCH repetition with two linked candidates, if due to Rel. 15/16 procedures, one of the linked candidates is not monitored (is dropped), select one option from Options 1 and 2 in RAN1#105-e:</w:t>
            </w:r>
          </w:p>
          <w:p w14:paraId="45A8C92C" w14:textId="77777777" w:rsidR="009D0624" w:rsidRPr="009D0624" w:rsidRDefault="009D0624" w:rsidP="009D0624">
            <w:pPr>
              <w:numPr>
                <w:ilvl w:val="0"/>
                <w:numId w:val="28"/>
              </w:numPr>
              <w:overflowPunct w:val="0"/>
              <w:spacing w:after="0" w:line="216" w:lineRule="auto"/>
              <w:ind w:left="1267"/>
              <w:contextualSpacing/>
              <w:rPr>
                <w:rFonts w:ascii="Times New Roman" w:eastAsia="Times New Roman" w:hAnsi="Times New Roman"/>
                <w:lang w:val="en-US"/>
              </w:rPr>
            </w:pPr>
            <w:r w:rsidRPr="009D0624">
              <w:rPr>
                <w:color w:val="000000"/>
                <w:szCs w:val="20"/>
              </w:rPr>
              <w:t>Option 1: UE still monitors the linked candidate that is not dropped and interprets the DCI based on Rel. 17 PDCCH rules (</w:t>
            </w:r>
            <w:proofErr w:type="spellStart"/>
            <w:r w:rsidRPr="009D0624">
              <w:rPr>
                <w:rFonts w:eastAsia="DengXian"/>
                <w:color w:val="000000"/>
                <w:kern w:val="32"/>
                <w:szCs w:val="20"/>
              </w:rPr>
              <w:t>wrt</w:t>
            </w:r>
            <w:proofErr w:type="spellEnd"/>
            <w:r w:rsidRPr="009D0624">
              <w:rPr>
                <w:rFonts w:eastAsia="DengXian"/>
                <w:color w:val="000000"/>
                <w:kern w:val="32"/>
                <w:szCs w:val="20"/>
              </w:rPr>
              <w:t xml:space="preserve"> reference PDCCH candidate) - QC</w:t>
            </w:r>
          </w:p>
          <w:p w14:paraId="773A643D" w14:textId="77777777" w:rsidR="009D0624" w:rsidRPr="009D0624" w:rsidRDefault="009D0624" w:rsidP="009D0624">
            <w:pPr>
              <w:numPr>
                <w:ilvl w:val="0"/>
                <w:numId w:val="28"/>
              </w:numPr>
              <w:overflowPunct w:val="0"/>
              <w:spacing w:after="0" w:line="216" w:lineRule="auto"/>
              <w:ind w:left="1267"/>
              <w:contextualSpacing/>
              <w:rPr>
                <w:rFonts w:ascii="Times New Roman" w:eastAsia="Times New Roman" w:hAnsi="Times New Roman"/>
                <w:lang w:val="en-US"/>
              </w:rPr>
            </w:pPr>
            <w:r w:rsidRPr="009D0624">
              <w:rPr>
                <w:color w:val="000000"/>
                <w:szCs w:val="20"/>
              </w:rPr>
              <w:t>Option 2: Even the candidate that is not dropped is not monitored (Both linked candidates are dropped if at least one of them is dropped)</w:t>
            </w:r>
          </w:p>
          <w:p w14:paraId="16246E66" w14:textId="77777777" w:rsidR="009D0624" w:rsidRPr="009D0624" w:rsidRDefault="009D0624" w:rsidP="009D0624">
            <w:pPr>
              <w:numPr>
                <w:ilvl w:val="0"/>
                <w:numId w:val="28"/>
              </w:numPr>
              <w:overflowPunct w:val="0"/>
              <w:spacing w:after="0" w:line="216" w:lineRule="auto"/>
              <w:ind w:left="1267"/>
              <w:contextualSpacing/>
              <w:rPr>
                <w:rFonts w:ascii="Times New Roman" w:eastAsia="Times New Roman" w:hAnsi="Times New Roman"/>
                <w:lang w:val="en-US"/>
              </w:rPr>
            </w:pPr>
            <w:r w:rsidRPr="009D0624">
              <w:rPr>
                <w:color w:val="000000"/>
                <w:szCs w:val="20"/>
              </w:rPr>
              <w:t>FFS: Which of the following Rel. 15/16 rules are applicable for this purpose:</w:t>
            </w:r>
          </w:p>
          <w:p w14:paraId="0EAC0ACF"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Case 1: Overlap with SSB</w:t>
            </w:r>
          </w:p>
          <w:p w14:paraId="7927732C"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 xml:space="preserve">Case 2: Overlap with rate matching resources: </w:t>
            </w:r>
            <w:proofErr w:type="spellStart"/>
            <w:r w:rsidRPr="009D0624">
              <w:rPr>
                <w:color w:val="000000"/>
                <w:szCs w:val="20"/>
              </w:rPr>
              <w:t>RateMatchPattern</w:t>
            </w:r>
            <w:proofErr w:type="spellEnd"/>
            <w:r w:rsidRPr="009D0624">
              <w:rPr>
                <w:color w:val="000000"/>
                <w:szCs w:val="20"/>
              </w:rPr>
              <w:t xml:space="preserve">, </w:t>
            </w:r>
            <w:proofErr w:type="spellStart"/>
            <w:r w:rsidRPr="009D0624">
              <w:rPr>
                <w:color w:val="000000"/>
                <w:szCs w:val="20"/>
              </w:rPr>
              <w:t>lte</w:t>
            </w:r>
            <w:proofErr w:type="spellEnd"/>
            <w:r w:rsidRPr="009D0624">
              <w:rPr>
                <w:color w:val="000000"/>
                <w:szCs w:val="20"/>
              </w:rPr>
              <w:t>-CRS-</w:t>
            </w:r>
            <w:proofErr w:type="spellStart"/>
            <w:r w:rsidRPr="009D0624">
              <w:rPr>
                <w:color w:val="000000"/>
                <w:szCs w:val="20"/>
              </w:rPr>
              <w:t>ToMatchAround</w:t>
            </w:r>
            <w:proofErr w:type="spellEnd"/>
            <w:r w:rsidRPr="009D0624">
              <w:rPr>
                <w:color w:val="000000"/>
                <w:szCs w:val="20"/>
              </w:rPr>
              <w:t>, or LTE-CRS-PatternList-r16, availableRB-SetPerCell-r16</w:t>
            </w:r>
          </w:p>
          <w:p w14:paraId="797A663A"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Case 3: Due to TDD DL/UL related conflicts: Overlap with semi-static / dynamic UL symbols or overlap with PRACH</w:t>
            </w:r>
          </w:p>
          <w:p w14:paraId="67B0BA07"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Case 4: QCL-</w:t>
            </w:r>
            <w:proofErr w:type="spellStart"/>
            <w:r w:rsidRPr="009D0624">
              <w:rPr>
                <w:color w:val="000000"/>
                <w:szCs w:val="20"/>
              </w:rPr>
              <w:t>TypeD</w:t>
            </w:r>
            <w:proofErr w:type="spellEnd"/>
            <w:r w:rsidRPr="009D0624">
              <w:rPr>
                <w:color w:val="000000"/>
                <w:szCs w:val="20"/>
              </w:rPr>
              <w:t xml:space="preserve"> prioritization rule among CORESETs result in one of the linked candidates not being monitored</w:t>
            </w:r>
          </w:p>
          <w:p w14:paraId="01DD7B3C"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Case 5: Overbooking results in one of the linked candidates not being monitored</w:t>
            </w:r>
          </w:p>
          <w:p w14:paraId="28CD545C"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Case 6: Overlap with reserved PRB(s) and OFDM symbol(s) indicated by DCI format 2_1 where UE may assume no transmission intended for the UE</w:t>
            </w:r>
          </w:p>
          <w:p w14:paraId="682A23AA" w14:textId="77777777" w:rsidR="009D0624" w:rsidRPr="009D0624" w:rsidRDefault="009D0624" w:rsidP="009D0624">
            <w:pPr>
              <w:numPr>
                <w:ilvl w:val="1"/>
                <w:numId w:val="28"/>
              </w:numPr>
              <w:overflowPunct w:val="0"/>
              <w:spacing w:after="0" w:line="216" w:lineRule="auto"/>
              <w:ind w:left="2606"/>
              <w:contextualSpacing/>
              <w:rPr>
                <w:rFonts w:ascii="Times New Roman" w:eastAsia="Times New Roman" w:hAnsi="Times New Roman"/>
                <w:lang w:val="en-US"/>
              </w:rPr>
            </w:pPr>
            <w:r w:rsidRPr="009D0624">
              <w:rPr>
                <w:color w:val="000000"/>
                <w:szCs w:val="20"/>
              </w:rPr>
              <w:t>Other cases are not precluded</w:t>
            </w:r>
          </w:p>
          <w:p w14:paraId="4C07E9E6" w14:textId="19D04701" w:rsidR="009D0624" w:rsidRPr="009D0624" w:rsidRDefault="009D0624" w:rsidP="009D2133">
            <w:pPr>
              <w:numPr>
                <w:ilvl w:val="0"/>
                <w:numId w:val="28"/>
              </w:numPr>
              <w:overflowPunct w:val="0"/>
              <w:spacing w:after="0" w:line="216" w:lineRule="auto"/>
              <w:ind w:left="1267"/>
              <w:contextualSpacing/>
              <w:rPr>
                <w:rFonts w:ascii="Times New Roman" w:eastAsia="Times New Roman" w:hAnsi="Times New Roman"/>
                <w:lang w:val="en-US"/>
              </w:rPr>
            </w:pPr>
            <w:r w:rsidRPr="009D0624">
              <w:rPr>
                <w:color w:val="000000"/>
                <w:szCs w:val="20"/>
              </w:rPr>
              <w:t xml:space="preserve">FFS: Whether there is an impact to BD count </w:t>
            </w:r>
          </w:p>
        </w:tc>
      </w:tr>
    </w:tbl>
    <w:p w14:paraId="175D6D2E" w14:textId="0B339178" w:rsidR="009D2133" w:rsidRDefault="009D2133" w:rsidP="009D2133"/>
    <w:p w14:paraId="54605EEA" w14:textId="7CB01048" w:rsidR="009D0624" w:rsidRPr="00786E94" w:rsidRDefault="00F55E34" w:rsidP="009D2133">
      <w:pPr>
        <w:rPr>
          <w:color w:val="000000" w:themeColor="text1"/>
        </w:rPr>
      </w:pPr>
      <w:r>
        <w:rPr>
          <w:color w:val="000000" w:themeColor="text1"/>
        </w:rPr>
        <w:t xml:space="preserve">Rel-17 PDCCH </w:t>
      </w:r>
      <w:r w:rsidR="00027757">
        <w:rPr>
          <w:color w:val="000000" w:themeColor="text1"/>
        </w:rPr>
        <w:t xml:space="preserve">repetition is based on the premise that individual and linked candidates will not be present in the same SS-set. </w:t>
      </w:r>
      <w:proofErr w:type="spellStart"/>
      <w:r w:rsidR="006B3F7B">
        <w:rPr>
          <w:color w:val="000000" w:themeColor="text1"/>
        </w:rPr>
        <w:t>gNB</w:t>
      </w:r>
      <w:proofErr w:type="spellEnd"/>
      <w:r w:rsidR="006B3F7B">
        <w:rPr>
          <w:color w:val="000000" w:themeColor="text1"/>
        </w:rPr>
        <w:t xml:space="preserve"> is expected to transmit </w:t>
      </w:r>
      <w:r w:rsidR="0044794B">
        <w:rPr>
          <w:color w:val="000000" w:themeColor="text1"/>
        </w:rPr>
        <w:t xml:space="preserve">both linked PDCCH candidates. </w:t>
      </w:r>
      <w:r w:rsidR="00027757">
        <w:rPr>
          <w:color w:val="000000" w:themeColor="text1"/>
        </w:rPr>
        <w:t xml:space="preserve">Therefore there is no motivation to </w:t>
      </w:r>
      <w:r w:rsidR="0044794B">
        <w:rPr>
          <w:color w:val="000000" w:themeColor="text1"/>
        </w:rPr>
        <w:t xml:space="preserve">specify UE </w:t>
      </w:r>
      <w:proofErr w:type="spellStart"/>
      <w:r w:rsidR="0044794B">
        <w:rPr>
          <w:color w:val="000000" w:themeColor="text1"/>
        </w:rPr>
        <w:t>behavior</w:t>
      </w:r>
      <w:proofErr w:type="spellEnd"/>
      <w:r w:rsidR="0044794B">
        <w:rPr>
          <w:color w:val="000000" w:themeColor="text1"/>
        </w:rPr>
        <w:t xml:space="preserve"> where </w:t>
      </w:r>
      <w:r w:rsidR="00786E94">
        <w:rPr>
          <w:color w:val="000000" w:themeColor="text1"/>
        </w:rPr>
        <w:t xml:space="preserve">UE monitors a linked candidate and drops the other one. Option 2 is simple to specify and </w:t>
      </w:r>
      <w:proofErr w:type="spellStart"/>
      <w:r w:rsidR="00786E94">
        <w:rPr>
          <w:color w:val="000000" w:themeColor="text1"/>
        </w:rPr>
        <w:t>sufficent</w:t>
      </w:r>
      <w:proofErr w:type="spellEnd"/>
      <w:r w:rsidR="00786E94">
        <w:rPr>
          <w:color w:val="000000" w:themeColor="text1"/>
        </w:rPr>
        <w:t xml:space="preserve">. </w:t>
      </w:r>
      <w:r w:rsidR="005D1491">
        <w:t xml:space="preserve">A side benefit of option 2 is also that it means the </w:t>
      </w:r>
      <w:r w:rsidR="00F3774F" w:rsidRPr="00F3774F">
        <w:t>option</w:t>
      </w:r>
      <w:r w:rsidR="005D1491">
        <w:t>s</w:t>
      </w:r>
      <w:r w:rsidR="00F3774F" w:rsidRPr="00F3774F">
        <w:t xml:space="preserve"> 2</w:t>
      </w:r>
      <w:r w:rsidR="005D1491">
        <w:t>/3 in the previous agreement is equivalent.</w:t>
      </w:r>
      <w:r w:rsidR="00A10FF4">
        <w:t xml:space="preserve"> This option also has the least specification impact.</w:t>
      </w:r>
    </w:p>
    <w:p w14:paraId="56C64238" w14:textId="77777777" w:rsidR="00A10FF4" w:rsidRDefault="00A10FF4" w:rsidP="009D2133"/>
    <w:p w14:paraId="2151227B" w14:textId="1D9389A0" w:rsidR="005D1491" w:rsidRPr="00565610" w:rsidRDefault="00565610" w:rsidP="009D2133">
      <w:pPr>
        <w:rPr>
          <w:b/>
          <w:bCs/>
          <w:i/>
          <w:iCs/>
        </w:rPr>
      </w:pPr>
      <w:r w:rsidRPr="00565610">
        <w:rPr>
          <w:b/>
          <w:bCs/>
          <w:i/>
          <w:iCs/>
          <w:color w:val="000000" w:themeColor="text1"/>
        </w:rPr>
        <w:t>Proposal</w:t>
      </w:r>
      <w:r w:rsidR="00D36159">
        <w:rPr>
          <w:b/>
          <w:bCs/>
          <w:i/>
          <w:iCs/>
          <w:color w:val="000000" w:themeColor="text1"/>
        </w:rPr>
        <w:t>-2</w:t>
      </w:r>
      <w:r w:rsidRPr="00565610">
        <w:rPr>
          <w:b/>
          <w:bCs/>
          <w:i/>
          <w:iCs/>
          <w:color w:val="000000" w:themeColor="text1"/>
        </w:rPr>
        <w:t>: If one of the linked candidates is not monitored (is dropped), both linked candidates are dropped.</w:t>
      </w:r>
    </w:p>
    <w:p w14:paraId="177A351A" w14:textId="77777777" w:rsidR="005D1491" w:rsidRPr="009D2133" w:rsidRDefault="005D1491" w:rsidP="009D2133"/>
    <w:p w14:paraId="56E8BE24" w14:textId="578ACEB3" w:rsidR="00865324" w:rsidRDefault="00865324" w:rsidP="00A7718B">
      <w:pPr>
        <w:pStyle w:val="Heading2"/>
      </w:pPr>
      <w:r>
        <w:t>BD count</w:t>
      </w:r>
    </w:p>
    <w:p w14:paraId="03287EE6" w14:textId="4398F72D" w:rsidR="00865324" w:rsidRDefault="00865324" w:rsidP="00865324"/>
    <w:tbl>
      <w:tblPr>
        <w:tblStyle w:val="TableGrid"/>
        <w:tblW w:w="0" w:type="auto"/>
        <w:tblLook w:val="04A0" w:firstRow="1" w:lastRow="0" w:firstColumn="1" w:lastColumn="0" w:noHBand="0" w:noVBand="1"/>
      </w:tblPr>
      <w:tblGrid>
        <w:gridCol w:w="9919"/>
      </w:tblGrid>
      <w:tr w:rsidR="00865324" w14:paraId="7C937E34" w14:textId="77777777" w:rsidTr="00865324">
        <w:tc>
          <w:tcPr>
            <w:tcW w:w="9919" w:type="dxa"/>
          </w:tcPr>
          <w:p w14:paraId="7A5B0120" w14:textId="77777777" w:rsidR="00865324" w:rsidRPr="00865324" w:rsidRDefault="00865324" w:rsidP="00865324">
            <w:pPr>
              <w:overflowPunct w:val="0"/>
              <w:spacing w:after="0" w:line="216" w:lineRule="auto"/>
              <w:jc w:val="left"/>
              <w:rPr>
                <w:rFonts w:ascii="Times New Roman" w:eastAsia="Times New Roman" w:hAnsi="Times New Roman"/>
                <w:sz w:val="24"/>
                <w:lang w:val="en-US"/>
              </w:rPr>
            </w:pPr>
            <w:r w:rsidRPr="00865324">
              <w:rPr>
                <w:rFonts w:eastAsia="DengXian"/>
                <w:b/>
                <w:bCs/>
                <w:color w:val="000000"/>
                <w:kern w:val="32"/>
                <w:szCs w:val="20"/>
              </w:rPr>
              <w:t>Agreement (Issue#2)</w:t>
            </w:r>
          </w:p>
          <w:p w14:paraId="10471161" w14:textId="77777777" w:rsidR="00865324" w:rsidRPr="00865324" w:rsidRDefault="00865324" w:rsidP="00865324">
            <w:pPr>
              <w:overflowPunct w:val="0"/>
              <w:spacing w:after="0" w:line="216" w:lineRule="auto"/>
              <w:rPr>
                <w:rFonts w:ascii="Times New Roman" w:eastAsia="Times New Roman" w:hAnsi="Times New Roman"/>
                <w:sz w:val="24"/>
                <w:lang w:val="en-US"/>
              </w:rPr>
            </w:pPr>
            <w:r w:rsidRPr="00865324">
              <w:rPr>
                <w:rFonts w:eastAsia="DengXian"/>
                <w:color w:val="000000"/>
                <w:kern w:val="32"/>
                <w:szCs w:val="20"/>
              </w:rPr>
              <w:t>For number of BDs corresponding to two PDCCH candidates that are linked for PDCCH repetition, support</w:t>
            </w:r>
          </w:p>
          <w:p w14:paraId="11726752" w14:textId="77777777" w:rsidR="00865324" w:rsidRPr="00865324" w:rsidRDefault="00865324" w:rsidP="00865324">
            <w:pPr>
              <w:numPr>
                <w:ilvl w:val="0"/>
                <w:numId w:val="29"/>
              </w:numPr>
              <w:overflowPunct w:val="0"/>
              <w:spacing w:after="0" w:line="216" w:lineRule="auto"/>
              <w:ind w:left="1267"/>
              <w:contextualSpacing/>
              <w:rPr>
                <w:rFonts w:ascii="Times New Roman" w:eastAsia="Times New Roman" w:hAnsi="Times New Roman"/>
                <w:lang w:val="en-US"/>
              </w:rPr>
            </w:pPr>
            <w:r w:rsidRPr="00865324">
              <w:rPr>
                <w:rFonts w:eastAsia="DengXian"/>
                <w:color w:val="000000"/>
                <w:kern w:val="32"/>
                <w:szCs w:val="20"/>
              </w:rPr>
              <w:t>UE reports one [or more] number(s) as required number of BDs for the two PDCCH candidates</w:t>
            </w:r>
          </w:p>
          <w:p w14:paraId="6CF2674A" w14:textId="571CEE85" w:rsidR="00865324" w:rsidRPr="00865324" w:rsidRDefault="00865324" w:rsidP="00865324">
            <w:pPr>
              <w:numPr>
                <w:ilvl w:val="1"/>
                <w:numId w:val="29"/>
              </w:numPr>
              <w:overflowPunct w:val="0"/>
              <w:spacing w:after="0" w:line="216" w:lineRule="auto"/>
              <w:ind w:left="2606"/>
              <w:contextualSpacing/>
              <w:rPr>
                <w:rFonts w:ascii="Times New Roman" w:eastAsia="Times New Roman" w:hAnsi="Times New Roman"/>
                <w:lang w:val="en-US"/>
              </w:rPr>
            </w:pPr>
            <w:r w:rsidRPr="00865324">
              <w:rPr>
                <w:rFonts w:eastAsia="DengXian"/>
                <w:color w:val="000000"/>
                <w:kern w:val="32"/>
                <w:szCs w:val="20"/>
              </w:rPr>
              <w:t xml:space="preserve">Candidate values: 2, 3. </w:t>
            </w:r>
          </w:p>
          <w:p w14:paraId="2A716C0F" w14:textId="5A9667E7" w:rsidR="00865324" w:rsidRPr="00865324" w:rsidRDefault="00865324" w:rsidP="00865324">
            <w:pPr>
              <w:numPr>
                <w:ilvl w:val="0"/>
                <w:numId w:val="29"/>
              </w:numPr>
              <w:overflowPunct w:val="0"/>
              <w:spacing w:after="0" w:line="216" w:lineRule="auto"/>
              <w:ind w:left="1267"/>
              <w:contextualSpacing/>
              <w:rPr>
                <w:rFonts w:ascii="Times New Roman" w:eastAsia="Times New Roman" w:hAnsi="Times New Roman"/>
                <w:lang w:val="en-US"/>
              </w:rPr>
            </w:pPr>
            <w:r w:rsidRPr="00865324">
              <w:rPr>
                <w:rFonts w:eastAsia="DengXian"/>
                <w:color w:val="000000"/>
                <w:kern w:val="32"/>
                <w:szCs w:val="20"/>
              </w:rPr>
              <w:t xml:space="preserve">FFS: Default behaviour </w:t>
            </w:r>
          </w:p>
          <w:p w14:paraId="5C4B3DC2" w14:textId="0BF749D9" w:rsidR="00865324" w:rsidRPr="00865324" w:rsidRDefault="00865324" w:rsidP="00865324">
            <w:pPr>
              <w:numPr>
                <w:ilvl w:val="0"/>
                <w:numId w:val="29"/>
              </w:numPr>
              <w:overflowPunct w:val="0"/>
              <w:spacing w:after="0" w:line="216" w:lineRule="auto"/>
              <w:ind w:left="1267"/>
              <w:contextualSpacing/>
              <w:rPr>
                <w:rFonts w:ascii="Times New Roman" w:eastAsia="Times New Roman" w:hAnsi="Times New Roman"/>
                <w:lang w:val="en-US"/>
              </w:rPr>
            </w:pPr>
            <w:r w:rsidRPr="00865324">
              <w:rPr>
                <w:rFonts w:eastAsia="DengXian"/>
                <w:color w:val="000000"/>
                <w:kern w:val="32"/>
                <w:szCs w:val="20"/>
              </w:rPr>
              <w:t xml:space="preserve">FFS: Whether one of the candidate values imply that UE supports soft combining </w:t>
            </w:r>
          </w:p>
          <w:p w14:paraId="4D8D322A" w14:textId="28D8C208" w:rsidR="00865324" w:rsidRPr="00865324" w:rsidRDefault="00865324" w:rsidP="00865324">
            <w:pPr>
              <w:numPr>
                <w:ilvl w:val="0"/>
                <w:numId w:val="29"/>
              </w:numPr>
              <w:overflowPunct w:val="0"/>
              <w:spacing w:after="0" w:line="216" w:lineRule="auto"/>
              <w:ind w:left="1267"/>
              <w:contextualSpacing/>
              <w:rPr>
                <w:rFonts w:ascii="Times New Roman" w:eastAsia="Times New Roman" w:hAnsi="Times New Roman"/>
                <w:lang w:val="en-US"/>
              </w:rPr>
            </w:pPr>
            <w:r w:rsidRPr="00865324">
              <w:rPr>
                <w:rFonts w:eastAsia="DengXian"/>
                <w:color w:val="000000"/>
                <w:kern w:val="32"/>
                <w:szCs w:val="20"/>
              </w:rPr>
              <w:t>FFS: Whether additional candidate values are supported (e.g. non-integer numbers</w:t>
            </w:r>
            <w:r w:rsidRPr="00865324">
              <w:rPr>
                <w:rFonts w:eastAsia="DengXian"/>
                <w:color w:val="000000"/>
                <w:kern w:val="32"/>
                <w:szCs w:val="20"/>
                <w:highlight w:val="yellow"/>
              </w:rPr>
              <w:t xml:space="preserve">) </w:t>
            </w:r>
          </w:p>
          <w:p w14:paraId="5C4FCDB5" w14:textId="1E98693A" w:rsidR="00865324" w:rsidRPr="00865324" w:rsidRDefault="00865324" w:rsidP="00865324">
            <w:pPr>
              <w:numPr>
                <w:ilvl w:val="0"/>
                <w:numId w:val="29"/>
              </w:numPr>
              <w:overflowPunct w:val="0"/>
              <w:spacing w:after="0" w:line="216" w:lineRule="auto"/>
              <w:ind w:left="1267"/>
              <w:contextualSpacing/>
              <w:rPr>
                <w:rFonts w:ascii="Times New Roman" w:eastAsia="Times New Roman" w:hAnsi="Times New Roman"/>
                <w:lang w:val="en-US"/>
              </w:rPr>
            </w:pPr>
            <w:r w:rsidRPr="00865324">
              <w:rPr>
                <w:rFonts w:eastAsia="DengXian"/>
                <w:color w:val="000000"/>
                <w:kern w:val="32"/>
                <w:szCs w:val="20"/>
              </w:rPr>
              <w:t xml:space="preserve">FFS: RRC configuration based on reported UE capability </w:t>
            </w:r>
          </w:p>
        </w:tc>
      </w:tr>
    </w:tbl>
    <w:p w14:paraId="5E4F46F9" w14:textId="7B0C7F24" w:rsidR="00865324" w:rsidRDefault="00865324" w:rsidP="00865324"/>
    <w:p w14:paraId="450E4CFC" w14:textId="064C9FEC" w:rsidR="00E83B59" w:rsidRDefault="00E83B59" w:rsidP="005E0A71">
      <w:pPr>
        <w:rPr>
          <w:color w:val="000000" w:themeColor="text1"/>
        </w:rPr>
      </w:pPr>
      <w:r>
        <w:rPr>
          <w:color w:val="000000" w:themeColor="text1"/>
        </w:rPr>
        <w:t xml:space="preserve">The simplest solution is to specify a single BD number </w:t>
      </w:r>
      <w:r w:rsidR="007769A7">
        <w:rPr>
          <w:color w:val="000000" w:themeColor="text1"/>
        </w:rPr>
        <w:t xml:space="preserve">for the two PDCCH candidates that are linked. Given that Rel-17 design </w:t>
      </w:r>
      <w:r w:rsidR="004008C9">
        <w:rPr>
          <w:color w:val="000000" w:themeColor="text1"/>
        </w:rPr>
        <w:t xml:space="preserve">does not allow the </w:t>
      </w:r>
      <w:proofErr w:type="spellStart"/>
      <w:r w:rsidR="004008C9">
        <w:rPr>
          <w:color w:val="000000" w:themeColor="text1"/>
        </w:rPr>
        <w:t>gNB</w:t>
      </w:r>
      <w:proofErr w:type="spellEnd"/>
      <w:r w:rsidR="004008C9">
        <w:rPr>
          <w:color w:val="000000" w:themeColor="text1"/>
        </w:rPr>
        <w:t xml:space="preserve"> to mix </w:t>
      </w:r>
      <w:r w:rsidR="001C34E6">
        <w:rPr>
          <w:color w:val="000000" w:themeColor="text1"/>
        </w:rPr>
        <w:t xml:space="preserve">linked and individual candidates in the same SS set, we don’t see the motivation for the UE to report whether or not it supports soft combining. </w:t>
      </w:r>
    </w:p>
    <w:p w14:paraId="412F1CBC" w14:textId="6C7B5CDB" w:rsidR="005E0A71" w:rsidRPr="00787DDC" w:rsidRDefault="005E0A71" w:rsidP="005E0A71">
      <w:pPr>
        <w:rPr>
          <w:b/>
          <w:bCs/>
          <w:i/>
          <w:iCs/>
          <w:color w:val="000000" w:themeColor="text1"/>
          <w:lang w:val="en-US"/>
        </w:rPr>
      </w:pPr>
      <w:r w:rsidRPr="00787DDC">
        <w:rPr>
          <w:b/>
          <w:bCs/>
          <w:i/>
          <w:iCs/>
          <w:color w:val="000000" w:themeColor="text1"/>
        </w:rPr>
        <w:t>Proposal</w:t>
      </w:r>
      <w:r w:rsidR="00744373">
        <w:rPr>
          <w:b/>
          <w:bCs/>
          <w:i/>
          <w:iCs/>
          <w:color w:val="000000" w:themeColor="text1"/>
        </w:rPr>
        <w:t>-3</w:t>
      </w:r>
      <w:r w:rsidRPr="00787DDC">
        <w:rPr>
          <w:b/>
          <w:bCs/>
          <w:i/>
          <w:iCs/>
          <w:color w:val="000000" w:themeColor="text1"/>
        </w:rPr>
        <w:t xml:space="preserve">: </w:t>
      </w:r>
      <w:r w:rsidRPr="00787DDC">
        <w:rPr>
          <w:b/>
          <w:bCs/>
          <w:i/>
          <w:iCs/>
          <w:color w:val="000000" w:themeColor="text1"/>
          <w:lang w:val="en-US"/>
        </w:rPr>
        <w:t>For</w:t>
      </w:r>
      <w:r w:rsidR="00787DDC">
        <w:rPr>
          <w:b/>
          <w:bCs/>
          <w:i/>
          <w:iCs/>
          <w:color w:val="000000" w:themeColor="text1"/>
          <w:lang w:val="en-US"/>
        </w:rPr>
        <w:t xml:space="preserve"> the</w:t>
      </w:r>
      <w:r w:rsidRPr="00787DDC">
        <w:rPr>
          <w:b/>
          <w:bCs/>
          <w:i/>
          <w:iCs/>
          <w:color w:val="000000" w:themeColor="text1"/>
          <w:lang w:val="en-US"/>
        </w:rPr>
        <w:t xml:space="preserve"> number of BDs corresponding to two PDCCH candidates that are linked for PDCCH repetition, better to support one number (and the same one number for a given UE). No need for UE reporting of soft-combining capability.</w:t>
      </w:r>
    </w:p>
    <w:p w14:paraId="297679E5" w14:textId="77777777" w:rsidR="005E0A71" w:rsidRPr="00865324" w:rsidRDefault="005E0A71" w:rsidP="00865324"/>
    <w:p w14:paraId="54C2A6AE" w14:textId="1D4E91CE" w:rsidR="00865324" w:rsidRDefault="00FF0B0A" w:rsidP="00A7718B">
      <w:pPr>
        <w:pStyle w:val="Heading2"/>
      </w:pPr>
      <w:r>
        <w:t>Single CORESET repetition</w:t>
      </w:r>
    </w:p>
    <w:p w14:paraId="6A3C5FFA" w14:textId="293AF95A" w:rsidR="00FF0B0A" w:rsidRDefault="00FF0B0A" w:rsidP="00FF0B0A"/>
    <w:tbl>
      <w:tblPr>
        <w:tblStyle w:val="TableGrid"/>
        <w:tblW w:w="0" w:type="auto"/>
        <w:tblLook w:val="04A0" w:firstRow="1" w:lastRow="0" w:firstColumn="1" w:lastColumn="0" w:noHBand="0" w:noVBand="1"/>
      </w:tblPr>
      <w:tblGrid>
        <w:gridCol w:w="9919"/>
      </w:tblGrid>
      <w:tr w:rsidR="00FF0B0A" w14:paraId="70819E7F" w14:textId="77777777" w:rsidTr="00FF0B0A">
        <w:tc>
          <w:tcPr>
            <w:tcW w:w="9919" w:type="dxa"/>
          </w:tcPr>
          <w:p w14:paraId="7C3117EB" w14:textId="74CF320E"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b/>
                <w:bCs/>
                <w:color w:val="000000"/>
                <w:kern w:val="32"/>
                <w:sz w:val="21"/>
                <w:szCs w:val="21"/>
                <w:highlight w:val="green"/>
              </w:rPr>
              <w:t xml:space="preserve">Agreement </w:t>
            </w:r>
          </w:p>
          <w:p w14:paraId="026F981F" w14:textId="77777777" w:rsidR="00FF0B0A" w:rsidRPr="00FF0B0A" w:rsidRDefault="00FF0B0A" w:rsidP="00FF0B0A">
            <w:pPr>
              <w:overflowPunct w:val="0"/>
              <w:spacing w:after="0" w:line="216" w:lineRule="auto"/>
              <w:jc w:val="left"/>
              <w:rPr>
                <w:rFonts w:ascii="Times New Roman" w:eastAsia="Times New Roman" w:hAnsi="Times New Roman"/>
                <w:sz w:val="24"/>
                <w:lang w:val="en-US"/>
              </w:rPr>
            </w:pPr>
            <w:r w:rsidRPr="00FF0B0A">
              <w:rPr>
                <w:rFonts w:eastAsia="DengXian"/>
                <w:color w:val="000000"/>
                <w:kern w:val="32"/>
                <w:sz w:val="21"/>
                <w:szCs w:val="21"/>
              </w:rPr>
              <w:t>When DL DCI is transmitted via PDCCH repetition, for PUCCH resource determination for HARQ-Ack when the corresponding PUCCH resource set has a size larger than eight, starting CCE index and number of CCEs in the CORESET of one of the linked PDCCH candidates is applied, and option 2 is supported</w:t>
            </w:r>
          </w:p>
          <w:p w14:paraId="0E2B9995" w14:textId="77777777" w:rsidR="00FF0B0A" w:rsidRPr="00FF0B0A" w:rsidRDefault="00FF0B0A" w:rsidP="00FF0B0A">
            <w:pPr>
              <w:numPr>
                <w:ilvl w:val="0"/>
                <w:numId w:val="30"/>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Option 2: The one with the lowest SS set ID is applied.</w:t>
            </w:r>
          </w:p>
          <w:p w14:paraId="20EE4960" w14:textId="4BC03833" w:rsidR="00FF0B0A" w:rsidRPr="00FF0B0A" w:rsidRDefault="00FF0B0A" w:rsidP="00FF0B0A">
            <w:pPr>
              <w:numPr>
                <w:ilvl w:val="0"/>
                <w:numId w:val="30"/>
              </w:numPr>
              <w:overflowPunct w:val="0"/>
              <w:spacing w:after="0" w:line="216" w:lineRule="auto"/>
              <w:ind w:left="1267"/>
              <w:contextualSpacing/>
              <w:jc w:val="left"/>
              <w:rPr>
                <w:rFonts w:ascii="Times New Roman" w:eastAsia="Times New Roman" w:hAnsi="Times New Roman"/>
                <w:sz w:val="21"/>
                <w:lang w:val="en-US"/>
              </w:rPr>
            </w:pPr>
            <w:r w:rsidRPr="00FF0B0A">
              <w:rPr>
                <w:rFonts w:eastAsia="DengXian"/>
                <w:color w:val="000000"/>
                <w:kern w:val="32"/>
                <w:sz w:val="21"/>
                <w:szCs w:val="21"/>
              </w:rPr>
              <w:t xml:space="preserve">FFS: Support of Option 2 does not mean PDCCH repetition based on two linked search space set within one CORESET is supported </w:t>
            </w:r>
          </w:p>
        </w:tc>
      </w:tr>
    </w:tbl>
    <w:p w14:paraId="567CAB04" w14:textId="19C9ADE1" w:rsidR="00FF0B0A" w:rsidRDefault="00FF0B0A" w:rsidP="00FF0B0A"/>
    <w:p w14:paraId="15B205FC" w14:textId="49EB6BC3" w:rsidR="00142F6A" w:rsidRDefault="00F53FFD" w:rsidP="00142F6A">
      <w:r>
        <w:lastRenderedPageBreak/>
        <w:t xml:space="preserve">We believe single-TRP PDCCH repetition should be supported by reusing the </w:t>
      </w:r>
      <w:proofErr w:type="spellStart"/>
      <w:r>
        <w:t>mTRP</w:t>
      </w:r>
      <w:proofErr w:type="spellEnd"/>
      <w:r>
        <w:t xml:space="preserve"> repetition framework. This can be beneficial to improve PDCCH reliability beyond AL16 while re-using the hardware in UEs supporting </w:t>
      </w:r>
      <w:r w:rsidR="004D59FB">
        <w:t xml:space="preserve">multi-TRP </w:t>
      </w:r>
      <w:r>
        <w:t xml:space="preserve">PDCCH repetition. </w:t>
      </w:r>
      <w:r w:rsidR="00142F6A">
        <w:rPr>
          <w:color w:val="000000" w:themeColor="text1"/>
          <w:lang w:val="en-US"/>
        </w:rPr>
        <w:t>The specifications can naturally support 2 linked SS sets from the same CORESET. There is no need to add restrictions.</w:t>
      </w:r>
    </w:p>
    <w:p w14:paraId="699C4506" w14:textId="647B972F" w:rsidR="00142F6A" w:rsidRPr="00142F6A" w:rsidRDefault="00142F6A" w:rsidP="00142F6A">
      <w:pPr>
        <w:rPr>
          <w:b/>
          <w:bCs/>
          <w:i/>
          <w:iCs/>
        </w:rPr>
      </w:pPr>
      <w:r w:rsidRPr="00142F6A">
        <w:rPr>
          <w:b/>
          <w:bCs/>
          <w:i/>
          <w:iCs/>
        </w:rPr>
        <w:t>Proposal</w:t>
      </w:r>
      <w:r w:rsidR="004D59FB">
        <w:rPr>
          <w:b/>
          <w:bCs/>
          <w:i/>
          <w:iCs/>
        </w:rPr>
        <w:t>-4</w:t>
      </w:r>
      <w:r w:rsidRPr="00142F6A">
        <w:rPr>
          <w:b/>
          <w:bCs/>
          <w:i/>
          <w:iCs/>
        </w:rPr>
        <w:t>: There is no need to add restrictions to disallow single TRP PDCCH repetitions</w:t>
      </w:r>
    </w:p>
    <w:p w14:paraId="692042DD" w14:textId="77777777" w:rsidR="00142F6A" w:rsidRPr="00FF0B0A" w:rsidRDefault="00142F6A" w:rsidP="00FF0B0A"/>
    <w:p w14:paraId="534FEC63" w14:textId="41C9F68D" w:rsidR="00FF0B0A" w:rsidRDefault="00D133AF" w:rsidP="00A7718B">
      <w:pPr>
        <w:pStyle w:val="Heading2"/>
      </w:pPr>
      <w:r>
        <w:t>Type B time reference</w:t>
      </w:r>
    </w:p>
    <w:p w14:paraId="7C0468A5" w14:textId="502F7195" w:rsidR="00D133AF" w:rsidRDefault="00D133AF" w:rsidP="00D133AF"/>
    <w:tbl>
      <w:tblPr>
        <w:tblStyle w:val="TableGrid"/>
        <w:tblW w:w="0" w:type="auto"/>
        <w:tblLook w:val="04A0" w:firstRow="1" w:lastRow="0" w:firstColumn="1" w:lastColumn="0" w:noHBand="0" w:noVBand="1"/>
      </w:tblPr>
      <w:tblGrid>
        <w:gridCol w:w="9919"/>
      </w:tblGrid>
      <w:tr w:rsidR="00D133AF" w14:paraId="4025A5BD" w14:textId="77777777" w:rsidTr="00D133AF">
        <w:tc>
          <w:tcPr>
            <w:tcW w:w="9919" w:type="dxa"/>
          </w:tcPr>
          <w:p w14:paraId="5A52898A" w14:textId="02FB1131" w:rsidR="00D133AF" w:rsidRPr="00D133AF" w:rsidRDefault="00D133AF" w:rsidP="00D133AF">
            <w:pPr>
              <w:overflowPunct w:val="0"/>
              <w:spacing w:after="0" w:line="216" w:lineRule="auto"/>
              <w:jc w:val="left"/>
              <w:rPr>
                <w:rFonts w:ascii="Times New Roman" w:eastAsia="Times New Roman" w:hAnsi="Times New Roman"/>
                <w:sz w:val="24"/>
                <w:lang w:val="en-US"/>
              </w:rPr>
            </w:pPr>
            <w:r w:rsidRPr="00D133AF">
              <w:rPr>
                <w:rFonts w:cs="Times"/>
                <w:b/>
                <w:bCs/>
                <w:color w:val="000000"/>
                <w:szCs w:val="20"/>
                <w:highlight w:val="green"/>
              </w:rPr>
              <w:t xml:space="preserve">Agreement </w:t>
            </w:r>
          </w:p>
          <w:p w14:paraId="2B736241" w14:textId="77777777" w:rsidR="00D133AF" w:rsidRPr="00D133AF" w:rsidRDefault="00D133AF" w:rsidP="00D133AF">
            <w:pPr>
              <w:overflowPunct w:val="0"/>
              <w:spacing w:after="0" w:line="216" w:lineRule="auto"/>
              <w:jc w:val="left"/>
              <w:rPr>
                <w:rFonts w:ascii="Times New Roman" w:eastAsia="Times New Roman" w:hAnsi="Times New Roman"/>
                <w:sz w:val="24"/>
                <w:lang w:val="en-US"/>
              </w:rPr>
            </w:pPr>
            <w:r w:rsidRPr="00D133AF">
              <w:rPr>
                <w:rFonts w:eastAsia="DengXian"/>
                <w:color w:val="000000"/>
                <w:kern w:val="32"/>
                <w:szCs w:val="20"/>
              </w:rPr>
              <w:t>If a PDSCH with mapping Type B is scheduled by a DCI in PDCCH candidates that are linked for repetition</w:t>
            </w:r>
          </w:p>
          <w:p w14:paraId="048D1967" w14:textId="77777777" w:rsidR="00D133AF" w:rsidRPr="00D133AF" w:rsidRDefault="00D133AF" w:rsidP="00D133AF">
            <w:pPr>
              <w:numPr>
                <w:ilvl w:val="0"/>
                <w:numId w:val="31"/>
              </w:numPr>
              <w:overflowPunct w:val="0"/>
              <w:spacing w:after="0" w:line="216" w:lineRule="auto"/>
              <w:ind w:left="1267"/>
              <w:contextualSpacing/>
              <w:jc w:val="left"/>
              <w:rPr>
                <w:rFonts w:ascii="Times New Roman" w:eastAsia="Times New Roman" w:hAnsi="Times New Roman"/>
                <w:lang w:val="en-US"/>
              </w:rPr>
            </w:pPr>
            <w:r w:rsidRPr="00D133AF">
              <w:rPr>
                <w:rFonts w:eastAsia="DengXian"/>
                <w:color w:val="000000"/>
                <w:kern w:val="32"/>
                <w:szCs w:val="20"/>
              </w:rPr>
              <w:t xml:space="preserve">For the purpose of the earliest time that the PDSCH can be scheduled as well as for the purpose of the reference symbol for SLIV (when UE is configured with </w:t>
            </w:r>
            <w:r w:rsidRPr="00D133AF">
              <w:rPr>
                <w:rFonts w:eastAsia="DengXian"/>
                <w:i/>
                <w:iCs/>
                <w:color w:val="000000"/>
                <w:kern w:val="32"/>
                <w:szCs w:val="20"/>
              </w:rPr>
              <w:t>ReferenceofSLIV-ForDCIFormat1_2</w:t>
            </w:r>
            <w:r w:rsidRPr="00D133AF">
              <w:rPr>
                <w:rFonts w:eastAsia="DengXian"/>
                <w:color w:val="000000"/>
                <w:kern w:val="32"/>
                <w:szCs w:val="20"/>
              </w:rPr>
              <w:t>, and when receiving the PDSCH scheduled by DCI format 1_2 with CRC scrambled by C-RNTI, MCS-C-RNTI, CS-RNTI with K0=0), a reference candidate is used. Select one among the following:</w:t>
            </w:r>
          </w:p>
          <w:p w14:paraId="34144A54" w14:textId="2AD54A9A" w:rsidR="00D133AF" w:rsidRPr="00D133AF" w:rsidRDefault="00D133AF" w:rsidP="00D133AF">
            <w:pPr>
              <w:numPr>
                <w:ilvl w:val="1"/>
                <w:numId w:val="31"/>
              </w:numPr>
              <w:overflowPunct w:val="0"/>
              <w:spacing w:after="0" w:line="216" w:lineRule="auto"/>
              <w:ind w:left="2606"/>
              <w:contextualSpacing/>
              <w:jc w:val="left"/>
              <w:rPr>
                <w:rFonts w:ascii="Times New Roman" w:eastAsia="Times New Roman" w:hAnsi="Times New Roman"/>
                <w:lang w:val="en-US"/>
              </w:rPr>
            </w:pPr>
            <w:r w:rsidRPr="00D133AF">
              <w:rPr>
                <w:rFonts w:eastAsia="DengXian"/>
                <w:color w:val="000000"/>
                <w:kern w:val="32"/>
                <w:szCs w:val="20"/>
              </w:rPr>
              <w:t>Alt1: The candidate that starts later in time</w:t>
            </w:r>
          </w:p>
          <w:p w14:paraId="09743E0E" w14:textId="77777777" w:rsidR="00D133AF" w:rsidRPr="00D133AF" w:rsidRDefault="00D133AF" w:rsidP="00D133AF">
            <w:pPr>
              <w:numPr>
                <w:ilvl w:val="1"/>
                <w:numId w:val="31"/>
              </w:numPr>
              <w:overflowPunct w:val="0"/>
              <w:spacing w:after="0" w:line="216" w:lineRule="auto"/>
              <w:ind w:left="2606"/>
              <w:contextualSpacing/>
              <w:jc w:val="left"/>
              <w:rPr>
                <w:rFonts w:ascii="Times New Roman" w:eastAsia="Times New Roman" w:hAnsi="Times New Roman"/>
                <w:lang w:val="en-US"/>
              </w:rPr>
            </w:pPr>
            <w:r w:rsidRPr="00D133AF">
              <w:rPr>
                <w:rFonts w:eastAsia="DengXian"/>
                <w:color w:val="000000"/>
                <w:kern w:val="32"/>
                <w:szCs w:val="20"/>
              </w:rPr>
              <w:t>Alt3: The candidate that starts earlier in time</w:t>
            </w:r>
          </w:p>
          <w:p w14:paraId="436CCDF2" w14:textId="7E3CA542" w:rsidR="00D133AF" w:rsidRPr="00D133AF" w:rsidRDefault="00D133AF" w:rsidP="00D133AF">
            <w:pPr>
              <w:numPr>
                <w:ilvl w:val="0"/>
                <w:numId w:val="31"/>
              </w:numPr>
              <w:overflowPunct w:val="0"/>
              <w:spacing w:after="0" w:line="216" w:lineRule="auto"/>
              <w:ind w:left="1267"/>
              <w:contextualSpacing/>
              <w:jc w:val="left"/>
              <w:rPr>
                <w:rFonts w:ascii="Times New Roman" w:eastAsia="Times New Roman" w:hAnsi="Times New Roman"/>
                <w:lang w:val="en-US"/>
              </w:rPr>
            </w:pPr>
            <w:r w:rsidRPr="00D133AF">
              <w:rPr>
                <w:rFonts w:eastAsia="DengXian" w:cs="Times"/>
                <w:color w:val="000000"/>
                <w:kern w:val="32"/>
                <w:szCs w:val="20"/>
              </w:rPr>
              <w:t xml:space="preserve">FFS: How to define </w:t>
            </w:r>
            <w:r w:rsidRPr="00D133AF">
              <w:rPr>
                <w:rFonts w:eastAsia="DengXian" w:cs="Times"/>
                <w:i/>
                <w:iCs/>
                <w:color w:val="000000"/>
                <w:kern w:val="32"/>
                <w:szCs w:val="20"/>
              </w:rPr>
              <w:t>d</w:t>
            </w:r>
            <w:r w:rsidRPr="00D133AF">
              <w:rPr>
                <w:rFonts w:eastAsia="DengXian" w:cs="Times"/>
                <w:i/>
                <w:iCs/>
                <w:color w:val="000000"/>
                <w:kern w:val="32"/>
                <w:position w:val="-5"/>
                <w:szCs w:val="20"/>
                <w:vertAlign w:val="subscript"/>
              </w:rPr>
              <w:t>1,1</w:t>
            </w:r>
            <w:r w:rsidRPr="00D133AF">
              <w:rPr>
                <w:rFonts w:eastAsia="DengXian" w:cs="Times"/>
                <w:color w:val="000000"/>
                <w:kern w:val="32"/>
                <w:szCs w:val="20"/>
              </w:rPr>
              <w:t xml:space="preserve"> </w:t>
            </w:r>
            <w:r w:rsidRPr="00D133AF">
              <w:rPr>
                <w:rFonts w:eastAsia="DengXian" w:cs="Times"/>
                <w:color w:val="000000"/>
                <w:szCs w:val="20"/>
              </w:rPr>
              <w:t>for PDSCH processing time in this case</w:t>
            </w:r>
          </w:p>
        </w:tc>
      </w:tr>
    </w:tbl>
    <w:p w14:paraId="472553D8" w14:textId="1F84CB9C" w:rsidR="00D133AF" w:rsidRDefault="00D133AF" w:rsidP="00D133AF"/>
    <w:p w14:paraId="5B118292" w14:textId="1A2B0238" w:rsidR="00FF0351" w:rsidRDefault="00BB71ED" w:rsidP="00FF0351">
      <w:pPr>
        <w:rPr>
          <w:lang w:val="en-US"/>
        </w:rPr>
      </w:pPr>
      <w:r>
        <w:rPr>
          <w:lang w:val="en-US"/>
        </w:rPr>
        <w:t>According to Rel-15,</w:t>
      </w:r>
      <w:r w:rsidR="00FF0351" w:rsidRPr="00FF0351">
        <w:rPr>
          <w:lang w:val="en-US"/>
        </w:rPr>
        <w:t xml:space="preserve"> </w:t>
      </w:r>
      <w:r>
        <w:rPr>
          <w:lang w:val="en-US"/>
        </w:rPr>
        <w:t>a</w:t>
      </w:r>
      <w:r w:rsidR="00FF0351" w:rsidRPr="00FF0351">
        <w:rPr>
          <w:lang w:val="en-US"/>
        </w:rPr>
        <w:t xml:space="preserve"> UE is not expected to receive a PDSCH with mapping type B in a slot, if the first symbol of the </w:t>
      </w:r>
      <w:r w:rsidR="002F6861">
        <w:rPr>
          <w:lang w:val="en-US"/>
        </w:rPr>
        <w:t xml:space="preserve">scheduling </w:t>
      </w:r>
      <w:r w:rsidR="00FF0351" w:rsidRPr="00FF0351">
        <w:rPr>
          <w:lang w:val="en-US"/>
        </w:rPr>
        <w:t xml:space="preserve">PDCCH </w:t>
      </w:r>
      <w:r w:rsidR="002F6861">
        <w:rPr>
          <w:lang w:val="en-US"/>
        </w:rPr>
        <w:t xml:space="preserve">is </w:t>
      </w:r>
      <w:r w:rsidR="00FF0351" w:rsidRPr="00FF0351">
        <w:rPr>
          <w:lang w:val="en-US"/>
        </w:rPr>
        <w:t>received in a later symbol than the first symbol indicated in the PDSCH time domain resource allocation.</w:t>
      </w:r>
      <w:r w:rsidR="00883E52">
        <w:rPr>
          <w:lang w:val="en-US"/>
        </w:rPr>
        <w:t xml:space="preserve"> In order to maintain the same restriction in Rel-17 for </w:t>
      </w:r>
      <w:r w:rsidR="00A01C98">
        <w:rPr>
          <w:lang w:val="en-US"/>
        </w:rPr>
        <w:t>both the scheduling PDCCHs</w:t>
      </w:r>
      <w:r w:rsidR="00883E52">
        <w:rPr>
          <w:lang w:val="en-US"/>
        </w:rPr>
        <w:t xml:space="preserve"> </w:t>
      </w:r>
      <w:r w:rsidR="009B3375">
        <w:rPr>
          <w:lang w:val="en-US"/>
        </w:rPr>
        <w:t xml:space="preserve">(due to </w:t>
      </w:r>
      <w:r w:rsidR="00883E52">
        <w:rPr>
          <w:lang w:val="en-US"/>
        </w:rPr>
        <w:t>repetition</w:t>
      </w:r>
      <w:r w:rsidR="009B3375">
        <w:rPr>
          <w:lang w:val="en-US"/>
        </w:rPr>
        <w:t>)</w:t>
      </w:r>
      <w:r w:rsidR="0006454D">
        <w:rPr>
          <w:lang w:val="en-US"/>
        </w:rPr>
        <w:t xml:space="preserve"> we support Alt-1 </w:t>
      </w:r>
      <w:r w:rsidR="00432C2D">
        <w:rPr>
          <w:lang w:val="en-US"/>
        </w:rPr>
        <w:t xml:space="preserve">that uses the PDCCH candidate that starts later in time as the </w:t>
      </w:r>
      <w:r w:rsidR="0006454D">
        <w:rPr>
          <w:lang w:val="en-US"/>
        </w:rPr>
        <w:t xml:space="preserve">reference </w:t>
      </w:r>
      <w:r w:rsidR="00432C2D">
        <w:rPr>
          <w:lang w:val="en-US"/>
        </w:rPr>
        <w:t>for Type B PDSCH.</w:t>
      </w:r>
    </w:p>
    <w:p w14:paraId="6C2F2A25" w14:textId="6870B4B1" w:rsidR="00432C2D" w:rsidRDefault="00432C2D" w:rsidP="00FF0351">
      <w:pPr>
        <w:rPr>
          <w:lang w:val="en-US"/>
        </w:rPr>
      </w:pPr>
    </w:p>
    <w:p w14:paraId="46D0CFD4" w14:textId="60C2B153" w:rsidR="00432C2D" w:rsidRPr="00FF0351" w:rsidRDefault="00432C2D" w:rsidP="00FF0351">
      <w:pPr>
        <w:rPr>
          <w:b/>
          <w:bCs/>
          <w:i/>
          <w:iCs/>
          <w:lang w:val="en-US"/>
        </w:rPr>
      </w:pPr>
      <w:r w:rsidRPr="008258E5">
        <w:rPr>
          <w:b/>
          <w:bCs/>
          <w:i/>
          <w:iCs/>
          <w:lang w:val="en-US"/>
        </w:rPr>
        <w:t>Proposal</w:t>
      </w:r>
      <w:r w:rsidR="009B3375">
        <w:rPr>
          <w:b/>
          <w:bCs/>
          <w:i/>
          <w:iCs/>
          <w:lang w:val="en-US"/>
        </w:rPr>
        <w:t>-5</w:t>
      </w:r>
      <w:r w:rsidRPr="008258E5">
        <w:rPr>
          <w:b/>
          <w:bCs/>
          <w:i/>
          <w:iCs/>
          <w:lang w:val="en-US"/>
        </w:rPr>
        <w:t xml:space="preserve">: Support using the </w:t>
      </w:r>
      <w:r w:rsidRPr="008258E5">
        <w:rPr>
          <w:rFonts w:eastAsia="DengXian"/>
          <w:b/>
          <w:bCs/>
          <w:i/>
          <w:iCs/>
          <w:color w:val="000000"/>
          <w:kern w:val="32"/>
          <w:szCs w:val="20"/>
        </w:rPr>
        <w:t xml:space="preserve">PDCCH </w:t>
      </w:r>
      <w:r w:rsidR="00D133AF" w:rsidRPr="00D133AF">
        <w:rPr>
          <w:rFonts w:eastAsia="DengXian"/>
          <w:b/>
          <w:bCs/>
          <w:i/>
          <w:iCs/>
          <w:color w:val="000000"/>
          <w:kern w:val="32"/>
          <w:szCs w:val="20"/>
        </w:rPr>
        <w:t>candidate that starts later in time</w:t>
      </w:r>
      <w:r w:rsidRPr="008258E5">
        <w:rPr>
          <w:rFonts w:eastAsia="DengXian"/>
          <w:b/>
          <w:bCs/>
          <w:i/>
          <w:iCs/>
          <w:color w:val="000000"/>
          <w:kern w:val="32"/>
          <w:szCs w:val="20"/>
        </w:rPr>
        <w:t xml:space="preserve"> as </w:t>
      </w:r>
      <w:r w:rsidR="00486AAE" w:rsidRPr="008258E5">
        <w:rPr>
          <w:rFonts w:eastAsia="DengXian"/>
          <w:b/>
          <w:bCs/>
          <w:i/>
          <w:iCs/>
          <w:color w:val="000000"/>
          <w:kern w:val="32"/>
          <w:szCs w:val="20"/>
        </w:rPr>
        <w:t xml:space="preserve">a reference candidate for a linked PDCCH scheduling </w:t>
      </w:r>
      <w:r w:rsidR="008258E5" w:rsidRPr="008258E5">
        <w:rPr>
          <w:rFonts w:eastAsia="DengXian"/>
          <w:b/>
          <w:bCs/>
          <w:i/>
          <w:iCs/>
          <w:color w:val="000000"/>
          <w:kern w:val="32"/>
          <w:szCs w:val="20"/>
        </w:rPr>
        <w:t xml:space="preserve">a </w:t>
      </w:r>
      <w:r w:rsidR="00486AAE" w:rsidRPr="008258E5">
        <w:rPr>
          <w:rFonts w:eastAsia="DengXian"/>
          <w:b/>
          <w:bCs/>
          <w:i/>
          <w:iCs/>
          <w:color w:val="000000"/>
          <w:kern w:val="32"/>
          <w:szCs w:val="20"/>
        </w:rPr>
        <w:t>Type B PDSCH</w:t>
      </w:r>
    </w:p>
    <w:p w14:paraId="4483DED6" w14:textId="77777777" w:rsidR="00142F6A" w:rsidRDefault="00142F6A" w:rsidP="00D133AF"/>
    <w:p w14:paraId="38B93B4D" w14:textId="6151EA84" w:rsidR="00A1374A" w:rsidRDefault="00A1374A" w:rsidP="00A7718B">
      <w:pPr>
        <w:pStyle w:val="Heading2"/>
      </w:pPr>
      <w:r>
        <w:t>QCL Type D for multi-panel</w:t>
      </w:r>
      <w:r w:rsidR="00334CE7">
        <w:t xml:space="preserve"> UE</w:t>
      </w:r>
    </w:p>
    <w:p w14:paraId="6C5D1307" w14:textId="49AFD267" w:rsidR="00A1374A" w:rsidRDefault="00A1374A" w:rsidP="00A1374A"/>
    <w:tbl>
      <w:tblPr>
        <w:tblStyle w:val="TableGrid"/>
        <w:tblW w:w="0" w:type="auto"/>
        <w:tblLook w:val="04A0" w:firstRow="1" w:lastRow="0" w:firstColumn="1" w:lastColumn="0" w:noHBand="0" w:noVBand="1"/>
      </w:tblPr>
      <w:tblGrid>
        <w:gridCol w:w="9919"/>
      </w:tblGrid>
      <w:tr w:rsidR="00A1374A" w14:paraId="7A656987" w14:textId="77777777" w:rsidTr="00A1374A">
        <w:tc>
          <w:tcPr>
            <w:tcW w:w="9919" w:type="dxa"/>
          </w:tcPr>
          <w:p w14:paraId="172F47BC" w14:textId="46717923" w:rsidR="00A1374A" w:rsidRPr="00A1374A" w:rsidRDefault="00A1374A" w:rsidP="00A1374A">
            <w:pPr>
              <w:overflowPunct w:val="0"/>
              <w:spacing w:after="0" w:line="216" w:lineRule="auto"/>
              <w:rPr>
                <w:rFonts w:ascii="Times New Roman" w:eastAsia="Times New Roman" w:hAnsi="Times New Roman"/>
                <w:sz w:val="24"/>
                <w:lang w:val="en-US"/>
              </w:rPr>
            </w:pPr>
            <w:r w:rsidRPr="00A1374A">
              <w:rPr>
                <w:rFonts w:eastAsia="DengXian"/>
                <w:b/>
                <w:bCs/>
                <w:color w:val="000000"/>
                <w:kern w:val="32"/>
                <w:sz w:val="22"/>
                <w:szCs w:val="22"/>
                <w:highlight w:val="green"/>
              </w:rPr>
              <w:t>Agreement</w:t>
            </w:r>
          </w:p>
          <w:p w14:paraId="0BDFABFA" w14:textId="77777777" w:rsidR="00A1374A" w:rsidRPr="00A1374A" w:rsidRDefault="00A1374A" w:rsidP="00A1374A">
            <w:pPr>
              <w:overflowPunct w:val="0"/>
              <w:spacing w:after="0" w:line="216" w:lineRule="auto"/>
              <w:rPr>
                <w:rFonts w:ascii="Times New Roman" w:eastAsia="Times New Roman" w:hAnsi="Times New Roman"/>
                <w:sz w:val="24"/>
                <w:lang w:val="en-US"/>
              </w:rPr>
            </w:pPr>
            <w:r w:rsidRPr="00A1374A">
              <w:rPr>
                <w:rFonts w:eastAsia="DengXian"/>
                <w:color w:val="000000"/>
                <w:kern w:val="32"/>
                <w:sz w:val="22"/>
                <w:szCs w:val="22"/>
              </w:rPr>
              <w:t>For a UE supporting reception with two different beams, support identifying two QCL-</w:t>
            </w:r>
            <w:proofErr w:type="spellStart"/>
            <w:r w:rsidRPr="00A1374A">
              <w:rPr>
                <w:rFonts w:eastAsia="DengXian"/>
                <w:color w:val="000000"/>
                <w:kern w:val="32"/>
                <w:sz w:val="22"/>
                <w:szCs w:val="22"/>
              </w:rPr>
              <w:t>TypeD</w:t>
            </w:r>
            <w:proofErr w:type="spellEnd"/>
            <w:r w:rsidRPr="00A1374A">
              <w:rPr>
                <w:rFonts w:eastAsia="DengXian"/>
                <w:color w:val="000000"/>
                <w:kern w:val="32"/>
                <w:sz w:val="22"/>
                <w:szCs w:val="22"/>
              </w:rPr>
              <w:t xml:space="preserve"> properties for multiple overlapping CORESETs</w:t>
            </w:r>
          </w:p>
          <w:p w14:paraId="1ED53D89" w14:textId="77777777" w:rsidR="00A1374A" w:rsidRPr="00A1374A" w:rsidRDefault="00A1374A" w:rsidP="00A1374A">
            <w:pPr>
              <w:numPr>
                <w:ilvl w:val="0"/>
                <w:numId w:val="32"/>
              </w:numPr>
              <w:overflowPunct w:val="0"/>
              <w:spacing w:after="0" w:line="216" w:lineRule="auto"/>
              <w:ind w:left="1267"/>
              <w:contextualSpacing/>
              <w:jc w:val="left"/>
              <w:rPr>
                <w:rFonts w:ascii="Times New Roman" w:eastAsia="Times New Roman" w:hAnsi="Times New Roman"/>
                <w:sz w:val="22"/>
                <w:lang w:val="en-US"/>
              </w:rPr>
            </w:pPr>
            <w:r w:rsidRPr="00A1374A">
              <w:rPr>
                <w:rFonts w:eastAsia="DengXian"/>
                <w:color w:val="000000"/>
                <w:kern w:val="32"/>
                <w:sz w:val="22"/>
                <w:szCs w:val="22"/>
              </w:rPr>
              <w:t>FFS: How to enhance existing QCL-</w:t>
            </w:r>
            <w:proofErr w:type="spellStart"/>
            <w:r w:rsidRPr="00A1374A">
              <w:rPr>
                <w:rFonts w:eastAsia="DengXian"/>
                <w:color w:val="000000"/>
                <w:kern w:val="32"/>
                <w:sz w:val="22"/>
                <w:szCs w:val="22"/>
              </w:rPr>
              <w:t>TypeD</w:t>
            </w:r>
            <w:proofErr w:type="spellEnd"/>
            <w:r w:rsidRPr="00A1374A">
              <w:rPr>
                <w:rFonts w:eastAsia="DengXian"/>
                <w:color w:val="000000"/>
                <w:kern w:val="32"/>
                <w:sz w:val="22"/>
                <w:szCs w:val="22"/>
              </w:rPr>
              <w:t xml:space="preserve"> priority rules for overlapping CORESETs</w:t>
            </w:r>
          </w:p>
          <w:p w14:paraId="2A68327B" w14:textId="75CFBD44" w:rsidR="00A1374A" w:rsidRPr="00A1374A" w:rsidRDefault="00A1374A" w:rsidP="00A1374A">
            <w:pPr>
              <w:numPr>
                <w:ilvl w:val="0"/>
                <w:numId w:val="32"/>
              </w:numPr>
              <w:overflowPunct w:val="0"/>
              <w:spacing w:after="0" w:line="216" w:lineRule="auto"/>
              <w:ind w:left="1267"/>
              <w:contextualSpacing/>
              <w:jc w:val="left"/>
              <w:rPr>
                <w:rFonts w:ascii="Times New Roman" w:eastAsia="Times New Roman" w:hAnsi="Times New Roman"/>
                <w:sz w:val="22"/>
                <w:lang w:val="en-US"/>
              </w:rPr>
            </w:pPr>
            <w:r w:rsidRPr="00A1374A">
              <w:rPr>
                <w:rFonts w:eastAsia="DengXian"/>
                <w:color w:val="000000"/>
                <w:kern w:val="32"/>
                <w:sz w:val="22"/>
                <w:szCs w:val="22"/>
              </w:rPr>
              <w:t>Note: The primary goal of this enhancement for the purpose of this sub-AI is to support time-overlapping PDCCH repetitions in FR2.</w:t>
            </w:r>
          </w:p>
        </w:tc>
      </w:tr>
    </w:tbl>
    <w:p w14:paraId="792791C1" w14:textId="66E78D97" w:rsidR="00A1374A" w:rsidRDefault="00A1374A" w:rsidP="00A1374A"/>
    <w:p w14:paraId="765D5079" w14:textId="1EA60AC1" w:rsidR="00A53A5F" w:rsidRDefault="00DD0735" w:rsidP="00DD0735">
      <w:pPr>
        <w:rPr>
          <w:color w:val="000000" w:themeColor="text1"/>
        </w:rPr>
      </w:pPr>
      <w:r>
        <w:rPr>
          <w:color w:val="000000" w:themeColor="text1"/>
        </w:rPr>
        <w:t>In order to support PDCCH repetition from two TRPs</w:t>
      </w:r>
      <w:r w:rsidR="00D027C4">
        <w:rPr>
          <w:color w:val="000000" w:themeColor="text1"/>
        </w:rPr>
        <w:t xml:space="preserve"> to be received at a multi-panel UE</w:t>
      </w:r>
      <w:r w:rsidR="00334CE7">
        <w:rPr>
          <w:color w:val="000000" w:themeColor="text1"/>
        </w:rPr>
        <w:t xml:space="preserve"> on the same symbol</w:t>
      </w:r>
      <w:r>
        <w:rPr>
          <w:color w:val="000000" w:themeColor="text1"/>
        </w:rPr>
        <w:t xml:space="preserve">, </w:t>
      </w:r>
      <w:r w:rsidR="00D027C4">
        <w:rPr>
          <w:color w:val="000000" w:themeColor="text1"/>
        </w:rPr>
        <w:t xml:space="preserve">it is beneficial to extend the PDCCH prioritization </w:t>
      </w:r>
      <w:r w:rsidR="00334CE7">
        <w:rPr>
          <w:color w:val="000000" w:themeColor="text1"/>
        </w:rPr>
        <w:t xml:space="preserve">introduced in Rel-15 from </w:t>
      </w:r>
      <w:r w:rsidR="0057764A">
        <w:rPr>
          <w:color w:val="000000" w:themeColor="text1"/>
        </w:rPr>
        <w:t xml:space="preserve">a </w:t>
      </w:r>
      <w:r w:rsidR="00334CE7">
        <w:rPr>
          <w:color w:val="000000" w:themeColor="text1"/>
        </w:rPr>
        <w:t xml:space="preserve">single beam to 2 beams. </w:t>
      </w:r>
      <w:r w:rsidR="009C0741">
        <w:rPr>
          <w:color w:val="000000" w:themeColor="text1"/>
        </w:rPr>
        <w:t xml:space="preserve">A straightforward way is to identify the first and the second priority </w:t>
      </w:r>
      <w:r w:rsidR="007D5DD9">
        <w:rPr>
          <w:color w:val="000000" w:themeColor="text1"/>
        </w:rPr>
        <w:t xml:space="preserve">CORESETs </w:t>
      </w:r>
      <w:r w:rsidR="004C1970">
        <w:rPr>
          <w:color w:val="000000" w:themeColor="text1"/>
        </w:rPr>
        <w:t>using Rel-15 prioritization rules as a means to select 2 CORESETs</w:t>
      </w:r>
      <w:r w:rsidR="000A65EF">
        <w:rPr>
          <w:color w:val="000000" w:themeColor="text1"/>
        </w:rPr>
        <w:t xml:space="preserve"> </w:t>
      </w:r>
      <w:r w:rsidR="00A53A5F">
        <w:rPr>
          <w:color w:val="000000" w:themeColor="text1"/>
        </w:rPr>
        <w:t>for PDCCH monitoring in case of time overlap.</w:t>
      </w:r>
      <w:r w:rsidR="007D3F17">
        <w:rPr>
          <w:color w:val="000000" w:themeColor="text1"/>
        </w:rPr>
        <w:t xml:space="preserve"> This, however, introduces another layer of complexity for </w:t>
      </w:r>
      <w:proofErr w:type="spellStart"/>
      <w:r w:rsidR="007D3F17">
        <w:rPr>
          <w:color w:val="000000" w:themeColor="text1"/>
        </w:rPr>
        <w:t>gNB</w:t>
      </w:r>
      <w:proofErr w:type="spellEnd"/>
      <w:r w:rsidR="007D3F17">
        <w:rPr>
          <w:color w:val="000000" w:themeColor="text1"/>
        </w:rPr>
        <w:t xml:space="preserve"> </w:t>
      </w:r>
      <w:r w:rsidR="00AE5DF4">
        <w:rPr>
          <w:color w:val="000000" w:themeColor="text1"/>
        </w:rPr>
        <w:t xml:space="preserve">in terms of </w:t>
      </w:r>
      <w:r w:rsidR="00FC4917">
        <w:rPr>
          <w:color w:val="000000" w:themeColor="text1"/>
        </w:rPr>
        <w:t xml:space="preserve">association between </w:t>
      </w:r>
      <w:r w:rsidR="007D3F17">
        <w:rPr>
          <w:color w:val="000000" w:themeColor="text1"/>
        </w:rPr>
        <w:t>SS-set indices and CORESETs.</w:t>
      </w:r>
    </w:p>
    <w:p w14:paraId="1E27098F" w14:textId="77777777" w:rsidR="00F14216" w:rsidRDefault="00F14216" w:rsidP="00DD0735">
      <w:pPr>
        <w:rPr>
          <w:color w:val="000000" w:themeColor="text1"/>
        </w:rPr>
      </w:pPr>
    </w:p>
    <w:p w14:paraId="36C2232F" w14:textId="139CD2D1" w:rsidR="00DD0735" w:rsidRPr="00EC6F2E" w:rsidRDefault="00DD0735" w:rsidP="00DD0735">
      <w:pPr>
        <w:rPr>
          <w:b/>
          <w:bCs/>
          <w:i/>
          <w:iCs/>
          <w:color w:val="000000" w:themeColor="text1"/>
          <w:lang w:val="en-US"/>
        </w:rPr>
      </w:pPr>
      <w:r w:rsidRPr="00EC6F2E">
        <w:rPr>
          <w:b/>
          <w:bCs/>
          <w:i/>
          <w:iCs/>
          <w:color w:val="000000" w:themeColor="text1"/>
        </w:rPr>
        <w:t>Proposal</w:t>
      </w:r>
      <w:r w:rsidR="0079321D">
        <w:rPr>
          <w:b/>
          <w:bCs/>
          <w:i/>
          <w:iCs/>
          <w:color w:val="000000" w:themeColor="text1"/>
        </w:rPr>
        <w:t>-6</w:t>
      </w:r>
      <w:r w:rsidR="00A8338D" w:rsidRPr="00EC6F2E">
        <w:rPr>
          <w:b/>
          <w:bCs/>
          <w:i/>
          <w:iCs/>
          <w:color w:val="000000" w:themeColor="text1"/>
        </w:rPr>
        <w:t xml:space="preserve">: </w:t>
      </w:r>
      <w:r w:rsidRPr="00EC6F2E">
        <w:rPr>
          <w:b/>
          <w:bCs/>
          <w:i/>
          <w:iCs/>
          <w:color w:val="000000" w:themeColor="text1"/>
        </w:rPr>
        <w:t xml:space="preserve">For </w:t>
      </w:r>
      <w:r w:rsidR="004D0FEA" w:rsidRPr="00EC6F2E">
        <w:rPr>
          <w:b/>
          <w:bCs/>
          <w:i/>
          <w:iCs/>
          <w:color w:val="000000" w:themeColor="text1"/>
        </w:rPr>
        <w:t>PDCCH repetition</w:t>
      </w:r>
      <w:r w:rsidRPr="00EC6F2E">
        <w:rPr>
          <w:b/>
          <w:bCs/>
          <w:i/>
          <w:iCs/>
          <w:color w:val="000000" w:themeColor="text1"/>
        </w:rPr>
        <w:t>, support identifying first and second priority CORESETs using existing prioritization rules that are overlapping in the same symbol</w:t>
      </w:r>
    </w:p>
    <w:p w14:paraId="5C2FC168" w14:textId="5AA66D64" w:rsidR="00DD0735" w:rsidRDefault="00DD0735" w:rsidP="00A1374A"/>
    <w:p w14:paraId="3DBF893E" w14:textId="49E9B24A" w:rsidR="00F14216" w:rsidRDefault="00F14216" w:rsidP="00A1374A">
      <w:r>
        <w:t xml:space="preserve">Another question is whether the same solution should/could be used for multi-DCI </w:t>
      </w:r>
      <w:proofErr w:type="spellStart"/>
      <w:r>
        <w:t>mTRP</w:t>
      </w:r>
      <w:proofErr w:type="spellEnd"/>
      <w:r>
        <w:t xml:space="preserve"> operation. In our view, for </w:t>
      </w:r>
      <w:proofErr w:type="spellStart"/>
      <w:r>
        <w:t>m</w:t>
      </w:r>
      <w:r w:rsidR="000E4291">
        <w:t>DCI</w:t>
      </w:r>
      <w:proofErr w:type="spellEnd"/>
      <w:r>
        <w:t xml:space="preserve"> operation, </w:t>
      </w:r>
      <w:r w:rsidR="000E4291">
        <w:t xml:space="preserve">the Rel-15 PDCCH prioritization technique can be easily extended by specifying the prioritization operation within the set of CORESETs associated with the same value of </w:t>
      </w:r>
      <w:proofErr w:type="spellStart"/>
      <w:r w:rsidR="000E4291" w:rsidRPr="09D5603D">
        <w:rPr>
          <w:i/>
          <w:iCs/>
        </w:rPr>
        <w:t>CORESETPoolIndex</w:t>
      </w:r>
      <w:proofErr w:type="spellEnd"/>
      <w:r w:rsidR="000E4291">
        <w:t>.</w:t>
      </w:r>
    </w:p>
    <w:p w14:paraId="25699567" w14:textId="77777777" w:rsidR="004D0FEA" w:rsidRDefault="004D0FEA" w:rsidP="00A1374A"/>
    <w:p w14:paraId="226296C5" w14:textId="609B6290" w:rsidR="00A8338D" w:rsidRPr="00EC6F2E" w:rsidRDefault="00A8338D" w:rsidP="00A8338D">
      <w:pPr>
        <w:rPr>
          <w:b/>
          <w:bCs/>
          <w:i/>
          <w:iCs/>
          <w:color w:val="000000" w:themeColor="text1"/>
          <w:lang w:val="en-US"/>
        </w:rPr>
      </w:pPr>
      <w:r w:rsidRPr="00EC6F2E">
        <w:rPr>
          <w:b/>
          <w:bCs/>
          <w:i/>
          <w:iCs/>
          <w:color w:val="000000" w:themeColor="text1"/>
        </w:rPr>
        <w:t>Proposal</w:t>
      </w:r>
      <w:r w:rsidR="00812DC9">
        <w:rPr>
          <w:b/>
          <w:bCs/>
          <w:i/>
          <w:iCs/>
          <w:color w:val="000000" w:themeColor="text1"/>
        </w:rPr>
        <w:t>-7</w:t>
      </w:r>
      <w:r w:rsidRPr="00EC6F2E">
        <w:rPr>
          <w:b/>
          <w:bCs/>
          <w:i/>
          <w:iCs/>
          <w:color w:val="000000" w:themeColor="text1"/>
        </w:rPr>
        <w:t>: For multi</w:t>
      </w:r>
      <w:r w:rsidR="001A17B0" w:rsidRPr="00EC6F2E">
        <w:rPr>
          <w:b/>
          <w:bCs/>
          <w:i/>
          <w:iCs/>
          <w:color w:val="000000" w:themeColor="text1"/>
        </w:rPr>
        <w:t>-</w:t>
      </w:r>
      <w:r w:rsidRPr="00EC6F2E">
        <w:rPr>
          <w:b/>
          <w:bCs/>
          <w:i/>
          <w:iCs/>
          <w:color w:val="000000" w:themeColor="text1"/>
        </w:rPr>
        <w:t xml:space="preserve">DCI </w:t>
      </w:r>
      <w:proofErr w:type="spellStart"/>
      <w:r w:rsidRPr="00EC6F2E">
        <w:rPr>
          <w:b/>
          <w:bCs/>
          <w:i/>
          <w:iCs/>
          <w:color w:val="000000" w:themeColor="text1"/>
        </w:rPr>
        <w:t>mTRP</w:t>
      </w:r>
      <w:proofErr w:type="spellEnd"/>
      <w:r w:rsidRPr="00EC6F2E">
        <w:rPr>
          <w:b/>
          <w:bCs/>
          <w:i/>
          <w:iCs/>
          <w:color w:val="000000" w:themeColor="text1"/>
        </w:rPr>
        <w:t xml:space="preserve"> operation, </w:t>
      </w:r>
      <w:r w:rsidR="00EC6F2E" w:rsidRPr="00EC6F2E">
        <w:rPr>
          <w:b/>
          <w:bCs/>
          <w:i/>
          <w:iCs/>
          <w:color w:val="000000" w:themeColor="text1"/>
        </w:rPr>
        <w:t xml:space="preserve">extend </w:t>
      </w:r>
      <w:r w:rsidR="00EC6F2E" w:rsidRPr="00EC6F2E">
        <w:rPr>
          <w:b/>
          <w:bCs/>
          <w:i/>
          <w:iCs/>
        </w:rPr>
        <w:t xml:space="preserve">the Rel-15 PDCCH prioritization technique by specifying the prioritization operation within the set of CORESETs associated with the same value of </w:t>
      </w:r>
      <w:proofErr w:type="spellStart"/>
      <w:r w:rsidR="00EC6F2E" w:rsidRPr="00EC6F2E">
        <w:rPr>
          <w:b/>
          <w:bCs/>
          <w:i/>
          <w:iCs/>
        </w:rPr>
        <w:t>CORESETPoolIndex</w:t>
      </w:r>
      <w:proofErr w:type="spellEnd"/>
    </w:p>
    <w:p w14:paraId="1D52383E" w14:textId="77777777" w:rsidR="00F14216" w:rsidRDefault="00F14216" w:rsidP="00A1374A"/>
    <w:p w14:paraId="4F16BF9F" w14:textId="77777777" w:rsidR="00DD0735" w:rsidRPr="00A1374A" w:rsidRDefault="00DD0735" w:rsidP="00A1374A"/>
    <w:p w14:paraId="4B0EDBFE" w14:textId="40F7DBB6" w:rsidR="00B63D89" w:rsidRDefault="00B63D89" w:rsidP="00A7718B">
      <w:pPr>
        <w:pStyle w:val="Heading2"/>
      </w:pPr>
      <w:r>
        <w:t xml:space="preserve">Multi-DCI </w:t>
      </w:r>
    </w:p>
    <w:p w14:paraId="2BCA272C" w14:textId="054D9928" w:rsidR="00B63D89" w:rsidRDefault="00B63D89" w:rsidP="00B63D89"/>
    <w:p w14:paraId="6CE6C0A5" w14:textId="66181D3B" w:rsidR="005F5CCE" w:rsidRDefault="005F5CCE" w:rsidP="005F5CCE">
      <w:pPr>
        <w:rPr>
          <w:rFonts w:cs="Times"/>
          <w:szCs w:val="20"/>
          <w:lang w:eastAsia="zh-CN"/>
        </w:rPr>
      </w:pPr>
      <w:r>
        <w:t>It is</w:t>
      </w:r>
      <w:r w:rsidR="00F53FFD">
        <w:t xml:space="preserve"> </w:t>
      </w:r>
      <w:r>
        <w:t xml:space="preserve">not clear </w:t>
      </w:r>
      <w:r w:rsidR="003B138C">
        <w:t>whether/how</w:t>
      </w:r>
      <w:r>
        <w:t xml:space="preserve"> to support </w:t>
      </w:r>
      <w:r w:rsidR="00812DC9">
        <w:t xml:space="preserve">PDCCH repetition </w:t>
      </w:r>
      <w:r w:rsidR="003B138C">
        <w:t xml:space="preserve">for </w:t>
      </w:r>
      <w:r>
        <w:t>multi-DCI based multi-TRP</w:t>
      </w:r>
      <w:r w:rsidR="003B138C">
        <w:t xml:space="preserve"> operation</w:t>
      </w:r>
      <w:r>
        <w:t xml:space="preserve">. </w:t>
      </w:r>
      <w:r w:rsidR="003B138C">
        <w:t>We think</w:t>
      </w:r>
      <w:r>
        <w:t xml:space="preserve"> for the case of multi-DCI multi-TRP, PDCCH repetition could be allowed within the same </w:t>
      </w:r>
      <w:proofErr w:type="spellStart"/>
      <w:r w:rsidRPr="00B67A58">
        <w:rPr>
          <w:rFonts w:cs="Times"/>
          <w:i/>
          <w:iCs/>
          <w:szCs w:val="20"/>
          <w:lang w:eastAsia="zh-CN"/>
        </w:rPr>
        <w:t>CORESETPoolIndex</w:t>
      </w:r>
      <w:proofErr w:type="spellEnd"/>
      <w:r>
        <w:rPr>
          <w:rFonts w:cs="Times"/>
          <w:szCs w:val="20"/>
          <w:lang w:eastAsia="zh-CN"/>
        </w:rPr>
        <w:t xml:space="preserve"> value</w:t>
      </w:r>
      <w:r w:rsidR="009011FE">
        <w:rPr>
          <w:rFonts w:cs="Times"/>
          <w:szCs w:val="20"/>
          <w:lang w:eastAsia="zh-CN"/>
        </w:rPr>
        <w:t xml:space="preserve"> (this avoids mixing </w:t>
      </w:r>
      <w:r w:rsidR="003B138C">
        <w:rPr>
          <w:rFonts w:cs="Times"/>
          <w:szCs w:val="20"/>
          <w:lang w:eastAsia="zh-CN"/>
        </w:rPr>
        <w:t xml:space="preserve">of </w:t>
      </w:r>
      <w:r w:rsidR="009011FE">
        <w:rPr>
          <w:rFonts w:cs="Times"/>
          <w:szCs w:val="20"/>
          <w:lang w:eastAsia="zh-CN"/>
        </w:rPr>
        <w:t xml:space="preserve">PDCCH repetition </w:t>
      </w:r>
      <w:r w:rsidR="00110257">
        <w:rPr>
          <w:rFonts w:cs="Times"/>
          <w:szCs w:val="20"/>
          <w:lang w:eastAsia="zh-CN"/>
        </w:rPr>
        <w:t>with</w:t>
      </w:r>
      <w:r w:rsidR="009011FE">
        <w:rPr>
          <w:rFonts w:cs="Times"/>
          <w:szCs w:val="20"/>
          <w:lang w:eastAsia="zh-CN"/>
        </w:rPr>
        <w:t xml:space="preserve"> out of order scheduling)</w:t>
      </w:r>
      <w:r w:rsidR="00110257">
        <w:rPr>
          <w:rFonts w:cs="Times"/>
          <w:szCs w:val="20"/>
          <w:lang w:eastAsia="zh-CN"/>
        </w:rPr>
        <w:t>.</w:t>
      </w:r>
    </w:p>
    <w:p w14:paraId="6B796FF3" w14:textId="77777777" w:rsidR="005F5CCE" w:rsidRDefault="005F5CCE" w:rsidP="005F5CCE">
      <w:pPr>
        <w:rPr>
          <w:rFonts w:cs="Times"/>
          <w:szCs w:val="20"/>
          <w:lang w:eastAsia="zh-CN"/>
        </w:rPr>
      </w:pPr>
    </w:p>
    <w:p w14:paraId="2C9863BE" w14:textId="45B2C8CA" w:rsidR="005F5CCE" w:rsidRPr="00937C74" w:rsidRDefault="005F5CCE" w:rsidP="005F5CCE">
      <w:pPr>
        <w:rPr>
          <w:b/>
          <w:bCs/>
          <w:i/>
          <w:iCs/>
        </w:rPr>
      </w:pPr>
      <w:r w:rsidRPr="00937C74">
        <w:rPr>
          <w:b/>
          <w:bCs/>
          <w:i/>
          <w:iCs/>
        </w:rPr>
        <w:t>Proposal</w:t>
      </w:r>
      <w:r w:rsidR="003B138C">
        <w:rPr>
          <w:b/>
          <w:bCs/>
          <w:i/>
          <w:iCs/>
        </w:rPr>
        <w:t>-8</w:t>
      </w:r>
      <w:r w:rsidRPr="00937C74">
        <w:rPr>
          <w:b/>
          <w:bCs/>
          <w:i/>
          <w:iCs/>
        </w:rPr>
        <w:t xml:space="preserve">: For multi-DCI multi-TRP, PDCCH repetition could be allowed within the same </w:t>
      </w:r>
      <w:proofErr w:type="spellStart"/>
      <w:r w:rsidRPr="00937C74">
        <w:rPr>
          <w:rFonts w:cs="Times"/>
          <w:b/>
          <w:bCs/>
          <w:i/>
          <w:iCs/>
          <w:szCs w:val="20"/>
          <w:lang w:eastAsia="zh-CN"/>
        </w:rPr>
        <w:t>CORESETPoolIndex</w:t>
      </w:r>
      <w:proofErr w:type="spellEnd"/>
      <w:r w:rsidRPr="00937C74">
        <w:rPr>
          <w:rFonts w:cs="Times"/>
          <w:b/>
          <w:bCs/>
          <w:i/>
          <w:iCs/>
          <w:szCs w:val="20"/>
          <w:lang w:eastAsia="zh-CN"/>
        </w:rPr>
        <w:t xml:space="preserve"> value.</w:t>
      </w:r>
    </w:p>
    <w:p w14:paraId="0CF942AA" w14:textId="77777777" w:rsidR="00B63D89" w:rsidRPr="00B63D89" w:rsidRDefault="00B63D89" w:rsidP="00B63D89"/>
    <w:p w14:paraId="4547E0DB" w14:textId="7BC18B6D" w:rsidR="00A7718B" w:rsidRPr="002E0B56" w:rsidRDefault="005C53CE" w:rsidP="00A7718B">
      <w:pPr>
        <w:pStyle w:val="Heading2"/>
      </w:pPr>
      <w:r>
        <w:t>Inter-slot repetition</w:t>
      </w:r>
    </w:p>
    <w:p w14:paraId="2FC761BC" w14:textId="0EFD23D2" w:rsidR="00A7718B" w:rsidRDefault="00A7718B" w:rsidP="00C37339">
      <w:pPr>
        <w:rPr>
          <w:color w:val="000000" w:themeColor="text1"/>
        </w:rPr>
      </w:pPr>
    </w:p>
    <w:p w14:paraId="2E5B8B09" w14:textId="77777777" w:rsidR="00A7718B" w:rsidRDefault="00A7718B" w:rsidP="00A7718B">
      <w:r>
        <w:t xml:space="preserve">In general, given per-slot BD/CCE limit at the UE and limited CCE resources at the </w:t>
      </w:r>
      <w:proofErr w:type="spellStart"/>
      <w:r>
        <w:t>gNB</w:t>
      </w:r>
      <w:proofErr w:type="spellEnd"/>
      <w:r>
        <w:t xml:space="preserve">, intra-slot PDCCH repetitions adversely affect blocking probability as the fraction of UEs requiring </w:t>
      </w:r>
      <w:proofErr w:type="spellStart"/>
      <w:r>
        <w:t>mTRP</w:t>
      </w:r>
      <w:proofErr w:type="spellEnd"/>
      <w:r>
        <w:t xml:space="preserve"> repetition grows as shown in </w:t>
      </w:r>
      <w:r>
        <w:fldChar w:fldCharType="begin"/>
      </w:r>
      <w:r>
        <w:instrText xml:space="preserve"> REF _Ref54300215 \h </w:instrText>
      </w:r>
      <w:r>
        <w:fldChar w:fldCharType="separate"/>
      </w:r>
      <w:r w:rsidRPr="006820AF">
        <w:t xml:space="preserve">Figure </w:t>
      </w:r>
      <w:r>
        <w:rPr>
          <w:b/>
          <w:bCs/>
          <w:noProof/>
        </w:rPr>
        <w:t>3</w:t>
      </w:r>
      <w:r>
        <w:fldChar w:fldCharType="end"/>
      </w:r>
      <w:r>
        <w:t xml:space="preserve">. </w:t>
      </w:r>
    </w:p>
    <w:p w14:paraId="08F19185" w14:textId="77777777" w:rsidR="00A7718B" w:rsidRDefault="00A7718B" w:rsidP="00A7718B">
      <w:r>
        <w:t>If PDCCH repetitions in limited to intra-slot only, then a UE is blocked if any of the TRPs experiences PDCCH blocking (se</w:t>
      </w:r>
      <w:r w:rsidRPr="00C96120">
        <w:t xml:space="preserve">e </w:t>
      </w:r>
      <w:r w:rsidRPr="00C96120">
        <w:fldChar w:fldCharType="begin"/>
      </w:r>
      <w:r w:rsidRPr="00C96120">
        <w:instrText xml:space="preserve"> REF _Ref68256554 \h  \* MERGEFORMAT </w:instrText>
      </w:r>
      <w:r w:rsidRPr="00C96120">
        <w:fldChar w:fldCharType="separate"/>
      </w:r>
      <w:r w:rsidRPr="009B60A6">
        <w:t xml:space="preserve">Figure </w:t>
      </w:r>
      <w:r w:rsidRPr="006A7404">
        <w:rPr>
          <w:noProof/>
        </w:rPr>
        <w:t>1</w:t>
      </w:r>
      <w:r w:rsidRPr="00C96120">
        <w:fldChar w:fldCharType="end"/>
      </w:r>
      <w:r w:rsidRPr="00C96120">
        <w:t>)</w:t>
      </w:r>
      <w:r>
        <w:t xml:space="preserve">. If both intra-slot and inter-slot repetition is allowed, then a </w:t>
      </w:r>
      <w:proofErr w:type="spellStart"/>
      <w:r w:rsidRPr="00E86794">
        <w:t>gNB</w:t>
      </w:r>
      <w:proofErr w:type="spellEnd"/>
      <w:r w:rsidRPr="00E86794">
        <w:t xml:space="preserve"> can transmit rep-1 (</w:t>
      </w:r>
      <w:r>
        <w:t xml:space="preserve">from </w:t>
      </w:r>
      <w:r w:rsidRPr="00E86794">
        <w:t>TRP-1) in slot-1 and rep-2 (</w:t>
      </w:r>
      <w:r>
        <w:t xml:space="preserve">from </w:t>
      </w:r>
      <w:r w:rsidRPr="00E86794">
        <w:t xml:space="preserve">TRP-2) in slot-2 </w:t>
      </w:r>
      <w:r>
        <w:t>(or vice-versa) and these combinations</w:t>
      </w:r>
      <w:r w:rsidRPr="00E86794">
        <w:t xml:space="preserve"> </w:t>
      </w:r>
      <w:r>
        <w:t xml:space="preserve">are </w:t>
      </w:r>
      <w:r w:rsidRPr="00E86794">
        <w:t>not possible in intra-slot only repetition</w:t>
      </w:r>
      <w:r>
        <w:t xml:space="preserve"> </w:t>
      </w:r>
      <w:r w:rsidRPr="00C96120">
        <w:t xml:space="preserve">(see </w:t>
      </w:r>
      <w:r w:rsidRPr="00C96120">
        <w:fldChar w:fldCharType="begin"/>
      </w:r>
      <w:r w:rsidRPr="00C96120">
        <w:instrText xml:space="preserve"> REF _Ref68256569 \h  \* MERGEFORMAT </w:instrText>
      </w:r>
      <w:r w:rsidRPr="00C96120">
        <w:fldChar w:fldCharType="separate"/>
      </w:r>
      <w:r w:rsidRPr="009B60A6">
        <w:t xml:space="preserve">Figure </w:t>
      </w:r>
      <w:r w:rsidRPr="006A7404">
        <w:rPr>
          <w:noProof/>
        </w:rPr>
        <w:t>2</w:t>
      </w:r>
      <w:r w:rsidRPr="00C96120">
        <w:fldChar w:fldCharType="end"/>
      </w:r>
      <w:r w:rsidRPr="00C96120">
        <w:t>)</w:t>
      </w:r>
      <w:r>
        <w:t xml:space="preserve">. This helps to reduce PDCCH blocking but of course it comes at a cost of increased scheduling latency (which may be acceptable in FR2 due to small slot-duration). The reduction of PDCCH blocking enabled by allowing such inter-slot repetition is shown in </w:t>
      </w:r>
      <w:r>
        <w:fldChar w:fldCharType="begin"/>
      </w:r>
      <w:r>
        <w:instrText xml:space="preserve"> REF _Ref54300448 \h </w:instrText>
      </w:r>
      <w:r>
        <w:fldChar w:fldCharType="separate"/>
      </w:r>
      <w:r w:rsidRPr="006820AF">
        <w:t xml:space="preserve">Figure </w:t>
      </w:r>
      <w:r>
        <w:rPr>
          <w:b/>
          <w:bCs/>
          <w:noProof/>
        </w:rPr>
        <w:t>4</w:t>
      </w:r>
      <w:r>
        <w:fldChar w:fldCharType="end"/>
      </w:r>
      <w:r>
        <w:t>. Note that for inter-slot PDCCH repetition, the required BD count is divided between 2 slots instead of 1 slot.</w:t>
      </w:r>
    </w:p>
    <w:p w14:paraId="3668461A" w14:textId="77777777" w:rsidR="00A7718B" w:rsidRDefault="00A7718B" w:rsidP="00A7718B">
      <w:r>
        <w:t xml:space="preserve">In the following simulations, we assumed a load of 10 UEs, the fraction of UEs receiving PDCCH repetition is a parameter, total number of CCEs = 16 from each TRP and total number of BD candidates at the UE to be 12 which is quite typical in FR2 (max is 20). </w:t>
      </w:r>
    </w:p>
    <w:tbl>
      <w:tblPr>
        <w:tblStyle w:val="TableGrid"/>
        <w:tblW w:w="0" w:type="auto"/>
        <w:tblLook w:val="04A0" w:firstRow="1" w:lastRow="0" w:firstColumn="1" w:lastColumn="0" w:noHBand="0" w:noVBand="1"/>
      </w:tblPr>
      <w:tblGrid>
        <w:gridCol w:w="4959"/>
        <w:gridCol w:w="4960"/>
      </w:tblGrid>
      <w:tr w:rsidR="00A7718B" w14:paraId="206DA9CB" w14:textId="77777777" w:rsidTr="00403C8E">
        <w:tc>
          <w:tcPr>
            <w:tcW w:w="4959" w:type="dxa"/>
          </w:tcPr>
          <w:p w14:paraId="5956226B" w14:textId="77777777" w:rsidR="00A7718B" w:rsidRDefault="00A7718B" w:rsidP="00403C8E">
            <w:pPr>
              <w:keepNext/>
            </w:pPr>
            <w:r>
              <w:rPr>
                <w:noProof/>
              </w:rPr>
              <w:drawing>
                <wp:inline distT="0" distB="0" distL="0" distR="0" wp14:anchorId="6DBCCA7E" wp14:editId="7EB132F7">
                  <wp:extent cx="3105150" cy="21240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05150" cy="2124075"/>
                          </a:xfrm>
                          <a:prstGeom prst="rect">
                            <a:avLst/>
                          </a:prstGeom>
                        </pic:spPr>
                      </pic:pic>
                    </a:graphicData>
                  </a:graphic>
                </wp:inline>
              </w:drawing>
            </w:r>
          </w:p>
          <w:p w14:paraId="58734DF1" w14:textId="1F683D5A" w:rsidR="00A7718B" w:rsidRPr="009B60A6" w:rsidRDefault="00A7718B" w:rsidP="00403C8E">
            <w:pPr>
              <w:pStyle w:val="Caption"/>
              <w:jc w:val="center"/>
              <w:rPr>
                <w:b w:val="0"/>
                <w:bCs w:val="0"/>
              </w:rPr>
            </w:pPr>
            <w:bookmarkStart w:id="0" w:name="_Ref68256554"/>
            <w:r w:rsidRPr="009B60A6">
              <w:rPr>
                <w:b w:val="0"/>
                <w:bCs w:val="0"/>
              </w:rPr>
              <w:t xml:space="preserve">Figure </w:t>
            </w:r>
            <w:r w:rsidRPr="009B60A6">
              <w:rPr>
                <w:b w:val="0"/>
                <w:bCs w:val="0"/>
              </w:rPr>
              <w:fldChar w:fldCharType="begin"/>
            </w:r>
            <w:r w:rsidRPr="009B60A6">
              <w:rPr>
                <w:b w:val="0"/>
                <w:bCs w:val="0"/>
              </w:rPr>
              <w:instrText xml:space="preserve"> SEQ Figure \* ARABIC </w:instrText>
            </w:r>
            <w:r w:rsidRPr="009B60A6">
              <w:rPr>
                <w:b w:val="0"/>
                <w:bCs w:val="0"/>
              </w:rPr>
              <w:fldChar w:fldCharType="separate"/>
            </w:r>
            <w:r w:rsidR="00F63C22">
              <w:rPr>
                <w:b w:val="0"/>
                <w:bCs w:val="0"/>
                <w:noProof/>
              </w:rPr>
              <w:t>2</w:t>
            </w:r>
            <w:r w:rsidRPr="009B60A6">
              <w:rPr>
                <w:b w:val="0"/>
                <w:bCs w:val="0"/>
              </w:rPr>
              <w:fldChar w:fldCharType="end"/>
            </w:r>
            <w:bookmarkEnd w:id="0"/>
            <w:r w:rsidRPr="009B60A6">
              <w:rPr>
                <w:b w:val="0"/>
                <w:bCs w:val="0"/>
              </w:rPr>
              <w:t>: Intra-slot repetition only</w:t>
            </w:r>
          </w:p>
        </w:tc>
        <w:tc>
          <w:tcPr>
            <w:tcW w:w="4960" w:type="dxa"/>
          </w:tcPr>
          <w:p w14:paraId="5A82060B" w14:textId="77777777" w:rsidR="00A7718B" w:rsidRDefault="00A7718B" w:rsidP="00403C8E">
            <w:pPr>
              <w:keepNext/>
            </w:pPr>
            <w:r>
              <w:rPr>
                <w:noProof/>
              </w:rPr>
              <w:drawing>
                <wp:inline distT="0" distB="0" distL="0" distR="0" wp14:anchorId="6EFD1CD9" wp14:editId="7F48990E">
                  <wp:extent cx="3105150" cy="23717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05150" cy="2371725"/>
                          </a:xfrm>
                          <a:prstGeom prst="rect">
                            <a:avLst/>
                          </a:prstGeom>
                        </pic:spPr>
                      </pic:pic>
                    </a:graphicData>
                  </a:graphic>
                </wp:inline>
              </w:drawing>
            </w:r>
          </w:p>
          <w:p w14:paraId="492EB8A0" w14:textId="02B8ABB7" w:rsidR="00A7718B" w:rsidRPr="009B60A6" w:rsidRDefault="00A7718B" w:rsidP="00403C8E">
            <w:pPr>
              <w:pStyle w:val="Caption"/>
              <w:jc w:val="center"/>
              <w:rPr>
                <w:b w:val="0"/>
                <w:bCs w:val="0"/>
              </w:rPr>
            </w:pPr>
            <w:bookmarkStart w:id="1" w:name="_Ref68256569"/>
            <w:r w:rsidRPr="009B60A6">
              <w:rPr>
                <w:b w:val="0"/>
                <w:bCs w:val="0"/>
              </w:rPr>
              <w:t xml:space="preserve">Figure </w:t>
            </w:r>
            <w:r w:rsidRPr="009B60A6">
              <w:rPr>
                <w:b w:val="0"/>
                <w:bCs w:val="0"/>
              </w:rPr>
              <w:fldChar w:fldCharType="begin"/>
            </w:r>
            <w:r w:rsidRPr="009B60A6">
              <w:rPr>
                <w:b w:val="0"/>
                <w:bCs w:val="0"/>
              </w:rPr>
              <w:instrText xml:space="preserve"> SEQ Figure \* ARABIC </w:instrText>
            </w:r>
            <w:r w:rsidRPr="009B60A6">
              <w:rPr>
                <w:b w:val="0"/>
                <w:bCs w:val="0"/>
              </w:rPr>
              <w:fldChar w:fldCharType="separate"/>
            </w:r>
            <w:r w:rsidR="00F63C22">
              <w:rPr>
                <w:b w:val="0"/>
                <w:bCs w:val="0"/>
                <w:noProof/>
              </w:rPr>
              <w:t>3</w:t>
            </w:r>
            <w:r w:rsidRPr="009B60A6">
              <w:rPr>
                <w:b w:val="0"/>
                <w:bCs w:val="0"/>
              </w:rPr>
              <w:fldChar w:fldCharType="end"/>
            </w:r>
            <w:bookmarkEnd w:id="1"/>
            <w:r w:rsidRPr="009B60A6">
              <w:rPr>
                <w:b w:val="0"/>
                <w:bCs w:val="0"/>
              </w:rPr>
              <w:t>: Intra + inter slot repetition</w:t>
            </w:r>
          </w:p>
        </w:tc>
      </w:tr>
    </w:tbl>
    <w:p w14:paraId="2A179828" w14:textId="77777777" w:rsidR="00A7718B" w:rsidRPr="00587DF9" w:rsidRDefault="00A7718B" w:rsidP="00A7718B"/>
    <w:tbl>
      <w:tblPr>
        <w:tblStyle w:val="TableGrid"/>
        <w:tblW w:w="0" w:type="auto"/>
        <w:tblLook w:val="04A0" w:firstRow="1" w:lastRow="0" w:firstColumn="1" w:lastColumn="0" w:noHBand="0" w:noVBand="1"/>
      </w:tblPr>
      <w:tblGrid>
        <w:gridCol w:w="4959"/>
        <w:gridCol w:w="4960"/>
      </w:tblGrid>
      <w:tr w:rsidR="00A7718B" w14:paraId="2C3ABEE4" w14:textId="77777777" w:rsidTr="00403C8E">
        <w:tc>
          <w:tcPr>
            <w:tcW w:w="4959" w:type="dxa"/>
          </w:tcPr>
          <w:p w14:paraId="6634EDFA" w14:textId="77777777" w:rsidR="00A7718B" w:rsidRPr="006820AF" w:rsidRDefault="00A7718B" w:rsidP="00403C8E">
            <w:pPr>
              <w:keepNext/>
              <w:jc w:val="center"/>
            </w:pPr>
            <w:r w:rsidRPr="006820AF">
              <w:rPr>
                <w:noProof/>
              </w:rPr>
              <w:lastRenderedPageBreak/>
              <w:drawing>
                <wp:inline distT="0" distB="0" distL="0" distR="0" wp14:anchorId="1F24A167" wp14:editId="5B50B4DF">
                  <wp:extent cx="3136392" cy="235000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179A798C" w14:textId="69C59D3F" w:rsidR="00A7718B" w:rsidRPr="006820AF" w:rsidRDefault="00A7718B" w:rsidP="00403C8E">
            <w:pPr>
              <w:pStyle w:val="Caption"/>
              <w:rPr>
                <w:b w:val="0"/>
                <w:bCs w:val="0"/>
              </w:rPr>
            </w:pPr>
            <w:bookmarkStart w:id="2" w:name="_Ref54300215"/>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F63C22">
              <w:rPr>
                <w:b w:val="0"/>
                <w:bCs w:val="0"/>
                <w:noProof/>
              </w:rPr>
              <w:t>4</w:t>
            </w:r>
            <w:r w:rsidRPr="006820AF">
              <w:rPr>
                <w:b w:val="0"/>
                <w:bCs w:val="0"/>
              </w:rPr>
              <w:fldChar w:fldCharType="end"/>
            </w:r>
            <w:bookmarkEnd w:id="2"/>
            <w:r w:rsidRPr="006820AF">
              <w:rPr>
                <w:b w:val="0"/>
                <w:bCs w:val="0"/>
              </w:rPr>
              <w:t>: PDCCH blocking probability is increased due to PDCCH repetition</w:t>
            </w:r>
          </w:p>
        </w:tc>
        <w:tc>
          <w:tcPr>
            <w:tcW w:w="4960" w:type="dxa"/>
          </w:tcPr>
          <w:p w14:paraId="1C35AEA7" w14:textId="77777777" w:rsidR="00A7718B" w:rsidRPr="006820AF" w:rsidRDefault="00A7718B" w:rsidP="00403C8E">
            <w:pPr>
              <w:keepNext/>
              <w:jc w:val="center"/>
            </w:pPr>
            <w:r w:rsidRPr="006820AF">
              <w:rPr>
                <w:noProof/>
              </w:rPr>
              <w:drawing>
                <wp:inline distT="0" distB="0" distL="0" distR="0" wp14:anchorId="4237C1A7" wp14:editId="700CFA0F">
                  <wp:extent cx="3136392" cy="235000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36392" cy="2350008"/>
                          </a:xfrm>
                          <a:prstGeom prst="rect">
                            <a:avLst/>
                          </a:prstGeom>
                          <a:noFill/>
                          <a:ln>
                            <a:noFill/>
                          </a:ln>
                        </pic:spPr>
                      </pic:pic>
                    </a:graphicData>
                  </a:graphic>
                </wp:inline>
              </w:drawing>
            </w:r>
          </w:p>
          <w:p w14:paraId="5279F863" w14:textId="50B40847" w:rsidR="00A7718B" w:rsidRPr="006820AF" w:rsidRDefault="00A7718B" w:rsidP="00403C8E">
            <w:pPr>
              <w:pStyle w:val="Caption"/>
              <w:rPr>
                <w:b w:val="0"/>
                <w:bCs w:val="0"/>
              </w:rPr>
            </w:pPr>
            <w:bookmarkStart w:id="3" w:name="_Ref54300448"/>
            <w:r w:rsidRPr="006820AF">
              <w:rPr>
                <w:b w:val="0"/>
                <w:bCs w:val="0"/>
              </w:rPr>
              <w:t xml:space="preserve">Figure </w:t>
            </w:r>
            <w:r w:rsidRPr="006820AF">
              <w:rPr>
                <w:b w:val="0"/>
                <w:bCs w:val="0"/>
              </w:rPr>
              <w:fldChar w:fldCharType="begin"/>
            </w:r>
            <w:r w:rsidRPr="006820AF">
              <w:rPr>
                <w:b w:val="0"/>
                <w:bCs w:val="0"/>
              </w:rPr>
              <w:instrText xml:space="preserve"> SEQ Figure \* ARABIC </w:instrText>
            </w:r>
            <w:r w:rsidRPr="006820AF">
              <w:rPr>
                <w:b w:val="0"/>
                <w:bCs w:val="0"/>
              </w:rPr>
              <w:fldChar w:fldCharType="separate"/>
            </w:r>
            <w:r w:rsidR="00F63C22">
              <w:rPr>
                <w:b w:val="0"/>
                <w:bCs w:val="0"/>
                <w:noProof/>
              </w:rPr>
              <w:t>5</w:t>
            </w:r>
            <w:r w:rsidRPr="006820AF">
              <w:rPr>
                <w:b w:val="0"/>
                <w:bCs w:val="0"/>
              </w:rPr>
              <w:fldChar w:fldCharType="end"/>
            </w:r>
            <w:bookmarkEnd w:id="3"/>
            <w:r w:rsidRPr="006820AF">
              <w:rPr>
                <w:b w:val="0"/>
                <w:bCs w:val="0"/>
              </w:rPr>
              <w:t xml:space="preserve">: PDCCH blocking probability </w:t>
            </w:r>
            <w:r>
              <w:rPr>
                <w:b w:val="0"/>
                <w:bCs w:val="0"/>
              </w:rPr>
              <w:t xml:space="preserve">is </w:t>
            </w:r>
            <w:r w:rsidRPr="006820AF">
              <w:rPr>
                <w:b w:val="0"/>
                <w:bCs w:val="0"/>
              </w:rPr>
              <w:t xml:space="preserve">reduced by inter-slot repetition </w:t>
            </w:r>
            <w:r>
              <w:rPr>
                <w:b w:val="0"/>
                <w:bCs w:val="0"/>
              </w:rPr>
              <w:t>(</w:t>
            </w:r>
            <w:r w:rsidRPr="006820AF">
              <w:rPr>
                <w:b w:val="0"/>
                <w:bCs w:val="0"/>
              </w:rPr>
              <w:t>scheduling 2 slots</w:t>
            </w:r>
            <w:r>
              <w:rPr>
                <w:b w:val="0"/>
                <w:bCs w:val="0"/>
              </w:rPr>
              <w:t xml:space="preserve"> together)</w:t>
            </w:r>
          </w:p>
        </w:tc>
      </w:tr>
    </w:tbl>
    <w:p w14:paraId="64B9EAE5" w14:textId="77777777" w:rsidR="00A7718B" w:rsidRDefault="00A7718B" w:rsidP="00A7718B"/>
    <w:p w14:paraId="14D0EE88" w14:textId="5C3350FA" w:rsidR="00A7718B" w:rsidRPr="00110257" w:rsidRDefault="00A7718B" w:rsidP="00C37339">
      <w:pPr>
        <w:rPr>
          <w:b/>
          <w:bCs/>
          <w:i/>
          <w:iCs/>
        </w:rPr>
      </w:pPr>
      <w:r w:rsidRPr="00E86794">
        <w:rPr>
          <w:b/>
          <w:bCs/>
          <w:i/>
          <w:iCs/>
        </w:rPr>
        <w:t>Proposal</w:t>
      </w:r>
      <w:r w:rsidR="003B138C">
        <w:rPr>
          <w:b/>
          <w:bCs/>
          <w:i/>
          <w:iCs/>
        </w:rPr>
        <w:t>-9</w:t>
      </w:r>
      <w:r w:rsidRPr="00E86794">
        <w:rPr>
          <w:b/>
          <w:bCs/>
          <w:i/>
          <w:iCs/>
        </w:rPr>
        <w:t>:</w:t>
      </w:r>
      <w:r w:rsidR="00110257">
        <w:rPr>
          <w:b/>
          <w:bCs/>
          <w:i/>
          <w:iCs/>
        </w:rPr>
        <w:t xml:space="preserve"> </w:t>
      </w:r>
      <w:r w:rsidRPr="00E86794">
        <w:rPr>
          <w:b/>
          <w:bCs/>
          <w:i/>
          <w:iCs/>
        </w:rPr>
        <w:t xml:space="preserve">Support inter-slot </w:t>
      </w:r>
      <w:proofErr w:type="spellStart"/>
      <w:r>
        <w:rPr>
          <w:b/>
          <w:bCs/>
          <w:i/>
          <w:iCs/>
        </w:rPr>
        <w:t>mTRP</w:t>
      </w:r>
      <w:proofErr w:type="spellEnd"/>
      <w:r>
        <w:rPr>
          <w:b/>
          <w:bCs/>
          <w:i/>
          <w:iCs/>
        </w:rPr>
        <w:t xml:space="preserve"> </w:t>
      </w:r>
      <w:r w:rsidRPr="00E86794">
        <w:rPr>
          <w:b/>
          <w:bCs/>
          <w:i/>
          <w:iCs/>
        </w:rPr>
        <w:t xml:space="preserve">PDCCH repetition that allows joint scheduling </w:t>
      </w:r>
      <w:r>
        <w:rPr>
          <w:b/>
          <w:bCs/>
          <w:i/>
          <w:iCs/>
        </w:rPr>
        <w:t xml:space="preserve">of PDCCH </w:t>
      </w:r>
      <w:r w:rsidRPr="00E86794">
        <w:rPr>
          <w:b/>
          <w:bCs/>
          <w:i/>
          <w:iCs/>
        </w:rPr>
        <w:t xml:space="preserve">across multiple slots </w:t>
      </w:r>
      <w:r>
        <w:rPr>
          <w:b/>
          <w:bCs/>
          <w:i/>
          <w:iCs/>
        </w:rPr>
        <w:t xml:space="preserve">at the </w:t>
      </w:r>
      <w:proofErr w:type="spellStart"/>
      <w:r>
        <w:rPr>
          <w:b/>
          <w:bCs/>
          <w:i/>
          <w:iCs/>
        </w:rPr>
        <w:t>gNB</w:t>
      </w:r>
      <w:proofErr w:type="spellEnd"/>
      <w:r>
        <w:rPr>
          <w:b/>
          <w:bCs/>
          <w:i/>
          <w:iCs/>
        </w:rPr>
        <w:t xml:space="preserve"> </w:t>
      </w:r>
      <w:r w:rsidRPr="00E86794">
        <w:rPr>
          <w:b/>
          <w:bCs/>
          <w:i/>
          <w:iCs/>
        </w:rPr>
        <w:t>to reduce blocking probability</w:t>
      </w:r>
      <w:r>
        <w:rPr>
          <w:b/>
          <w:bCs/>
          <w:i/>
          <w:iCs/>
        </w:rPr>
        <w:t xml:space="preserve"> (co-existing with intra-slot repetition)</w:t>
      </w:r>
    </w:p>
    <w:p w14:paraId="645E0A34" w14:textId="5EC1E9A6" w:rsidR="00646A38" w:rsidRPr="00203705" w:rsidRDefault="00581E8C" w:rsidP="00581E8C">
      <w:pPr>
        <w:pStyle w:val="Heading1"/>
        <w:keepNext w:val="0"/>
        <w:widowControl w:val="0"/>
        <w:spacing w:before="480" w:after="120"/>
        <w:ind w:left="518" w:hanging="518"/>
        <w:rPr>
          <w:sz w:val="28"/>
          <w:szCs w:val="28"/>
        </w:rPr>
      </w:pPr>
      <w:r w:rsidRPr="00045376">
        <w:rPr>
          <w:sz w:val="28"/>
          <w:szCs w:val="28"/>
        </w:rPr>
        <w:t>PUSCH</w:t>
      </w:r>
    </w:p>
    <w:p w14:paraId="541EC3A1" w14:textId="7D856433" w:rsidR="002C0160" w:rsidRPr="002E0B56" w:rsidRDefault="002C291A" w:rsidP="00646A38">
      <w:pPr>
        <w:pStyle w:val="Heading2"/>
      </w:pPr>
      <w:r>
        <w:t>Power Headroom Reporting</w:t>
      </w:r>
    </w:p>
    <w:tbl>
      <w:tblPr>
        <w:tblStyle w:val="TableGrid"/>
        <w:tblW w:w="0" w:type="auto"/>
        <w:tblLook w:val="04A0" w:firstRow="1" w:lastRow="0" w:firstColumn="1" w:lastColumn="0" w:noHBand="0" w:noVBand="1"/>
      </w:tblPr>
      <w:tblGrid>
        <w:gridCol w:w="9919"/>
      </w:tblGrid>
      <w:tr w:rsidR="002C0160" w:rsidRPr="00103C98" w14:paraId="69E3F0EA" w14:textId="77777777" w:rsidTr="002C0160">
        <w:tc>
          <w:tcPr>
            <w:tcW w:w="9919" w:type="dxa"/>
          </w:tcPr>
          <w:p w14:paraId="07C943B0" w14:textId="75B9858E" w:rsidR="006072A5" w:rsidRPr="00045376" w:rsidRDefault="006072A5" w:rsidP="006072A5">
            <w:pPr>
              <w:rPr>
                <w:rFonts w:ascii="Times New Roman" w:hAnsi="Times New Roman"/>
                <w:b/>
                <w:bCs/>
                <w:szCs w:val="20"/>
              </w:rPr>
            </w:pPr>
            <w:r w:rsidRPr="00045376">
              <w:rPr>
                <w:rFonts w:ascii="Times New Roman" w:hAnsi="Times New Roman"/>
                <w:b/>
                <w:bCs/>
                <w:szCs w:val="20"/>
                <w:highlight w:val="green"/>
              </w:rPr>
              <w:t>Agreement</w:t>
            </w:r>
            <w:r w:rsidR="00045376" w:rsidRPr="00045376">
              <w:rPr>
                <w:rFonts w:ascii="Times New Roman" w:hAnsi="Times New Roman"/>
                <w:b/>
                <w:bCs/>
                <w:szCs w:val="20"/>
                <w:highlight w:val="green"/>
              </w:rPr>
              <w:t xml:space="preserve"> (104b</w:t>
            </w:r>
            <w:r w:rsidR="00933B72">
              <w:rPr>
                <w:rFonts w:ascii="Times New Roman" w:hAnsi="Times New Roman"/>
                <w:b/>
                <w:bCs/>
                <w:szCs w:val="20"/>
                <w:highlight w:val="green"/>
              </w:rPr>
              <w:t>-</w:t>
            </w:r>
            <w:r w:rsidR="00045376" w:rsidRPr="00045376">
              <w:rPr>
                <w:rFonts w:ascii="Times New Roman" w:hAnsi="Times New Roman"/>
                <w:b/>
                <w:bCs/>
                <w:szCs w:val="20"/>
                <w:highlight w:val="green"/>
              </w:rPr>
              <w:t>e)</w:t>
            </w:r>
          </w:p>
          <w:p w14:paraId="4F367427" w14:textId="77777777" w:rsidR="006072A5" w:rsidRPr="00045376" w:rsidRDefault="006072A5" w:rsidP="006072A5">
            <w:pPr>
              <w:shd w:val="clear" w:color="auto" w:fill="FFFFFF"/>
              <w:rPr>
                <w:rFonts w:ascii="Times New Roman" w:hAnsi="Times New Roman"/>
                <w:szCs w:val="20"/>
              </w:rPr>
            </w:pPr>
            <w:r w:rsidRPr="00045376">
              <w:rPr>
                <w:rFonts w:ascii="Times New Roman" w:hAnsi="Times New Roman"/>
                <w:szCs w:val="20"/>
              </w:rPr>
              <w:t xml:space="preserve">For PHR reporting related to M-TRP PUSCH repetition, select one from the following options in RAN1 #105-e meeting. </w:t>
            </w:r>
          </w:p>
          <w:p w14:paraId="7712E55D" w14:textId="77777777" w:rsidR="006072A5" w:rsidRPr="00045376" w:rsidRDefault="006072A5" w:rsidP="0039568C">
            <w:pPr>
              <w:numPr>
                <w:ilvl w:val="0"/>
                <w:numId w:val="11"/>
              </w:numPr>
              <w:spacing w:after="0"/>
              <w:jc w:val="left"/>
              <w:rPr>
                <w:rFonts w:ascii="Times New Roman" w:eastAsia="DengXian" w:hAnsi="Times New Roman"/>
                <w:bCs/>
                <w:iCs/>
                <w:kern w:val="32"/>
                <w:szCs w:val="22"/>
              </w:rPr>
            </w:pPr>
            <w:r w:rsidRPr="00045376">
              <w:rPr>
                <w:rFonts w:ascii="Times New Roman" w:eastAsia="DengXian" w:hAnsi="Times New Roman"/>
                <w:bCs/>
                <w:iCs/>
                <w:kern w:val="32"/>
                <w:szCs w:val="22"/>
              </w:rPr>
              <w:t xml:space="preserve">Option 1:  Calculate one PHR associated with the first PUSCH occasion (earliest repetition that overlaps with the first slot in which the PUSCH that carries the PHR MAC-CE is transmitted) </w:t>
            </w:r>
          </w:p>
          <w:p w14:paraId="2AF621E3" w14:textId="77777777" w:rsidR="006072A5" w:rsidRPr="00045376" w:rsidRDefault="006072A5" w:rsidP="0039568C">
            <w:pPr>
              <w:numPr>
                <w:ilvl w:val="0"/>
                <w:numId w:val="11"/>
              </w:numPr>
              <w:spacing w:after="0"/>
              <w:jc w:val="left"/>
              <w:rPr>
                <w:rFonts w:ascii="Times New Roman" w:eastAsia="DengXian" w:hAnsi="Times New Roman"/>
                <w:bCs/>
                <w:iCs/>
                <w:kern w:val="32"/>
                <w:szCs w:val="22"/>
              </w:rPr>
            </w:pPr>
            <w:r w:rsidRPr="00045376">
              <w:rPr>
                <w:rFonts w:ascii="Times New Roman" w:eastAsia="DengXian" w:hAnsi="Times New Roman"/>
                <w:bCs/>
                <w:iCs/>
                <w:kern w:val="32"/>
                <w:szCs w:val="22"/>
              </w:rPr>
              <w:t xml:space="preserve">Option 2: Calculate two PHRs, each associated with a first PUSCH occasion to each TRP, but report one of them </w:t>
            </w:r>
          </w:p>
          <w:p w14:paraId="3F7EDA1B" w14:textId="77777777" w:rsidR="006072A5" w:rsidRPr="00045376" w:rsidRDefault="006072A5" w:rsidP="0039568C">
            <w:pPr>
              <w:numPr>
                <w:ilvl w:val="1"/>
                <w:numId w:val="11"/>
              </w:numPr>
              <w:spacing w:after="0"/>
              <w:jc w:val="left"/>
              <w:rPr>
                <w:rFonts w:ascii="Times New Roman" w:eastAsia="DengXian" w:hAnsi="Times New Roman"/>
                <w:bCs/>
                <w:iCs/>
                <w:kern w:val="32"/>
                <w:szCs w:val="22"/>
              </w:rPr>
            </w:pPr>
            <w:r w:rsidRPr="00045376">
              <w:rPr>
                <w:rFonts w:ascii="Times New Roman" w:eastAsia="DengXian" w:hAnsi="Times New Roman"/>
                <w:bCs/>
                <w:iCs/>
                <w:kern w:val="32"/>
                <w:szCs w:val="22"/>
              </w:rPr>
              <w:t xml:space="preserve">FFS: How to select the PHR for reporting. </w:t>
            </w:r>
          </w:p>
          <w:p w14:paraId="46FC20D2" w14:textId="51840143" w:rsidR="00BC5714" w:rsidRPr="00045376" w:rsidRDefault="006072A5" w:rsidP="0039568C">
            <w:pPr>
              <w:numPr>
                <w:ilvl w:val="0"/>
                <w:numId w:val="11"/>
              </w:numPr>
              <w:spacing w:after="0"/>
              <w:jc w:val="left"/>
              <w:rPr>
                <w:rFonts w:ascii="Times New Roman" w:eastAsia="DengXian" w:hAnsi="Times New Roman"/>
                <w:bCs/>
                <w:iCs/>
                <w:kern w:val="32"/>
                <w:szCs w:val="22"/>
              </w:rPr>
            </w:pPr>
            <w:r w:rsidRPr="00045376">
              <w:rPr>
                <w:rFonts w:ascii="Times New Roman" w:eastAsia="DengXian" w:hAnsi="Times New Roman"/>
                <w:bCs/>
                <w:iCs/>
                <w:kern w:val="32"/>
                <w:szCs w:val="22"/>
              </w:rPr>
              <w:t>Option 4: Calculate two PHRs, each associated with a first PUSCH occasion to each TRP, and report two PHR</w:t>
            </w:r>
            <w:r w:rsidR="00BC5714" w:rsidRPr="00045376">
              <w:rPr>
                <w:rFonts w:ascii="Times New Roman" w:eastAsia="DengXian" w:hAnsi="Times New Roman"/>
                <w:bCs/>
                <w:iCs/>
                <w:kern w:val="32"/>
                <w:szCs w:val="22"/>
              </w:rPr>
              <w:t>s</w:t>
            </w:r>
          </w:p>
          <w:p w14:paraId="1E6D94B6" w14:textId="1978F9B0" w:rsidR="00045376" w:rsidRPr="00045376" w:rsidRDefault="006072A5" w:rsidP="00045376">
            <w:pPr>
              <w:numPr>
                <w:ilvl w:val="0"/>
                <w:numId w:val="11"/>
              </w:numPr>
              <w:spacing w:after="0"/>
              <w:jc w:val="left"/>
              <w:rPr>
                <w:rFonts w:ascii="Times New Roman" w:eastAsia="DengXian" w:hAnsi="Times New Roman"/>
                <w:bCs/>
                <w:iCs/>
                <w:kern w:val="32"/>
                <w:szCs w:val="22"/>
              </w:rPr>
            </w:pPr>
            <w:r w:rsidRPr="00045376">
              <w:rPr>
                <w:rFonts w:ascii="Times New Roman" w:eastAsia="DengXian" w:hAnsi="Times New Roman"/>
                <w:bCs/>
                <w:iCs/>
                <w:kern w:val="32"/>
                <w:szCs w:val="22"/>
              </w:rPr>
              <w:t>Option 5: No changes to legacy PHR reporting</w:t>
            </w:r>
          </w:p>
          <w:p w14:paraId="73208200" w14:textId="7F1C82D7" w:rsidR="00045376" w:rsidRPr="00045376" w:rsidRDefault="00045376" w:rsidP="00045376">
            <w:pPr>
              <w:pStyle w:val="xmsonormal"/>
              <w:rPr>
                <w:rFonts w:ascii="Times" w:hAnsi="Times" w:cs="Times"/>
                <w:b/>
                <w:bCs/>
                <w:sz w:val="20"/>
              </w:rPr>
            </w:pPr>
            <w:r w:rsidRPr="00045376">
              <w:rPr>
                <w:rFonts w:ascii="Times" w:hAnsi="Times" w:cs="Times"/>
                <w:b/>
                <w:bCs/>
                <w:sz w:val="20"/>
                <w:highlight w:val="yellow"/>
              </w:rPr>
              <w:t>For further study in future meetings (105</w:t>
            </w:r>
            <w:r w:rsidR="002C291A">
              <w:rPr>
                <w:rFonts w:ascii="Times" w:hAnsi="Times" w:cs="Times"/>
                <w:b/>
                <w:bCs/>
                <w:sz w:val="20"/>
                <w:highlight w:val="yellow"/>
              </w:rPr>
              <w:t>-</w:t>
            </w:r>
            <w:r w:rsidRPr="00045376">
              <w:rPr>
                <w:rFonts w:ascii="Times" w:hAnsi="Times" w:cs="Times"/>
                <w:b/>
                <w:bCs/>
                <w:sz w:val="20"/>
                <w:highlight w:val="yellow"/>
              </w:rPr>
              <w:t>e):</w:t>
            </w:r>
          </w:p>
          <w:p w14:paraId="41283123" w14:textId="77777777" w:rsidR="00045376" w:rsidRPr="00045376" w:rsidRDefault="00045376" w:rsidP="00045376">
            <w:pPr>
              <w:pStyle w:val="xmsonormal"/>
              <w:rPr>
                <w:rFonts w:ascii="Times" w:hAnsi="Times" w:cs="Times"/>
                <w:sz w:val="20"/>
              </w:rPr>
            </w:pPr>
            <w:r w:rsidRPr="00045376">
              <w:rPr>
                <w:rFonts w:ascii="Times" w:hAnsi="Times" w:cs="Times"/>
                <w:sz w:val="20"/>
              </w:rPr>
              <w:t>For PHR reporting related to M-TRP PUSCH repetition, study following aspects related to</w:t>
            </w:r>
            <w:r w:rsidRPr="00045376">
              <w:rPr>
                <w:rStyle w:val="xapple-converted-space"/>
                <w:rFonts w:ascii="Times" w:hAnsi="Times" w:cs="Times"/>
                <w:sz w:val="20"/>
              </w:rPr>
              <w:t> </w:t>
            </w:r>
            <w:r w:rsidRPr="00045376">
              <w:rPr>
                <w:rFonts w:ascii="Times" w:hAnsi="Times" w:cs="Times"/>
                <w:sz w:val="20"/>
              </w:rPr>
              <w:t>option 4, </w:t>
            </w:r>
          </w:p>
          <w:p w14:paraId="3DF1DE5C" w14:textId="77777777" w:rsidR="00045376" w:rsidRPr="00045376" w:rsidRDefault="00045376" w:rsidP="00045376">
            <w:pPr>
              <w:pStyle w:val="xmsonormal"/>
              <w:numPr>
                <w:ilvl w:val="0"/>
                <w:numId w:val="20"/>
              </w:numPr>
              <w:spacing w:before="0" w:beforeAutospacing="0" w:after="0" w:afterAutospacing="0"/>
              <w:rPr>
                <w:rFonts w:ascii="Times" w:hAnsi="Times" w:cs="Times"/>
                <w:sz w:val="20"/>
              </w:rPr>
            </w:pPr>
            <w:r w:rsidRPr="00045376">
              <w:rPr>
                <w:rFonts w:ascii="Times" w:hAnsi="Times" w:cs="Times"/>
                <w:sz w:val="20"/>
              </w:rPr>
              <w:t>Option 4: Calculate two PHRs (at least corresponding to the CC that applies m-TRP PUSCH repetitions), each associated with a first PUSCH occasion to each TRP, and report two PHRs.</w:t>
            </w:r>
          </w:p>
          <w:p w14:paraId="02EC56AD" w14:textId="77777777" w:rsidR="00045376" w:rsidRPr="00045376" w:rsidRDefault="00045376" w:rsidP="00045376">
            <w:pPr>
              <w:pStyle w:val="xmsonormal"/>
              <w:numPr>
                <w:ilvl w:val="0"/>
                <w:numId w:val="20"/>
              </w:numPr>
              <w:spacing w:before="0" w:beforeAutospacing="0" w:after="0" w:afterAutospacing="0"/>
              <w:rPr>
                <w:rFonts w:ascii="Times" w:hAnsi="Times" w:cs="Times"/>
                <w:sz w:val="20"/>
              </w:rPr>
            </w:pPr>
            <w:r w:rsidRPr="00045376">
              <w:rPr>
                <w:rFonts w:ascii="Times" w:hAnsi="Times" w:cs="Times"/>
                <w:sz w:val="20"/>
              </w:rPr>
              <w:t>FFS1: How the PHRs are calculated for reporting (actual PHR or virtual PHR)</w:t>
            </w:r>
          </w:p>
          <w:p w14:paraId="3FC5E9DD" w14:textId="77777777" w:rsidR="00045376" w:rsidRPr="00045376" w:rsidRDefault="00045376" w:rsidP="00045376">
            <w:pPr>
              <w:pStyle w:val="xmsonormal"/>
              <w:numPr>
                <w:ilvl w:val="0"/>
                <w:numId w:val="20"/>
              </w:numPr>
              <w:spacing w:before="0" w:beforeAutospacing="0" w:after="0" w:afterAutospacing="0"/>
              <w:rPr>
                <w:rFonts w:ascii="Times" w:hAnsi="Times" w:cs="Times"/>
                <w:sz w:val="20"/>
              </w:rPr>
            </w:pPr>
            <w:r w:rsidRPr="00045376">
              <w:rPr>
                <w:rFonts w:ascii="Times" w:hAnsi="Times" w:cs="Times"/>
                <w:sz w:val="20"/>
              </w:rPr>
              <w:t>FFS2: How the PHRs are calculated for reporting for other CCs if the multi-cell PHR MAC CE is applied.</w:t>
            </w:r>
          </w:p>
          <w:p w14:paraId="26A993EA" w14:textId="77777777" w:rsidR="00045376" w:rsidRPr="00045376" w:rsidRDefault="00045376" w:rsidP="00045376">
            <w:pPr>
              <w:pStyle w:val="xmsonormal"/>
              <w:numPr>
                <w:ilvl w:val="0"/>
                <w:numId w:val="20"/>
              </w:numPr>
              <w:spacing w:before="0" w:beforeAutospacing="0" w:after="0" w:afterAutospacing="0"/>
              <w:rPr>
                <w:rFonts w:ascii="Times" w:hAnsi="Times" w:cs="Times"/>
                <w:sz w:val="20"/>
              </w:rPr>
            </w:pPr>
            <w:r w:rsidRPr="00045376">
              <w:rPr>
                <w:rFonts w:ascii="Times" w:hAnsi="Times" w:cs="Times"/>
                <w:sz w:val="20"/>
              </w:rPr>
              <w:t>FFS3: Required changes to triggering conditions including the required higher layer parameters (e.g.,’</w:t>
            </w:r>
            <w:proofErr w:type="spellStart"/>
            <w:r w:rsidRPr="00045376">
              <w:rPr>
                <w:rFonts w:ascii="Times" w:hAnsi="Times" w:cs="Times"/>
                <w:sz w:val="20"/>
              </w:rPr>
              <w:t>phr-PeriodicTimer</w:t>
            </w:r>
            <w:proofErr w:type="spellEnd"/>
            <w:r w:rsidRPr="00045376">
              <w:rPr>
                <w:rFonts w:ascii="Times" w:hAnsi="Times" w:cs="Times"/>
                <w:sz w:val="20"/>
              </w:rPr>
              <w:t>’, ‘</w:t>
            </w:r>
            <w:proofErr w:type="spellStart"/>
            <w:r w:rsidRPr="00045376">
              <w:rPr>
                <w:rFonts w:ascii="Times" w:hAnsi="Times" w:cs="Times"/>
                <w:sz w:val="20"/>
              </w:rPr>
              <w:t>phr-ProhibitTimer</w:t>
            </w:r>
            <w:proofErr w:type="spellEnd"/>
            <w:r w:rsidRPr="00045376">
              <w:rPr>
                <w:rFonts w:ascii="Times" w:hAnsi="Times" w:cs="Times"/>
                <w:sz w:val="20"/>
              </w:rPr>
              <w:t>’, ‘</w:t>
            </w:r>
            <w:proofErr w:type="spellStart"/>
            <w:r w:rsidRPr="00045376">
              <w:rPr>
                <w:rFonts w:ascii="Times" w:hAnsi="Times" w:cs="Times"/>
                <w:sz w:val="20"/>
              </w:rPr>
              <w:t>phr</w:t>
            </w:r>
            <w:proofErr w:type="spellEnd"/>
            <w:r w:rsidRPr="00045376">
              <w:rPr>
                <w:rFonts w:ascii="Times" w:hAnsi="Times" w:cs="Times"/>
                <w:sz w:val="20"/>
              </w:rPr>
              <w:t>-Tx-</w:t>
            </w:r>
            <w:proofErr w:type="spellStart"/>
            <w:r w:rsidRPr="00045376">
              <w:rPr>
                <w:rFonts w:ascii="Times" w:hAnsi="Times" w:cs="Times"/>
                <w:sz w:val="20"/>
              </w:rPr>
              <w:t>PowerFactorChange</w:t>
            </w:r>
            <w:proofErr w:type="spellEnd"/>
            <w:r w:rsidRPr="00045376">
              <w:rPr>
                <w:rFonts w:ascii="Times" w:hAnsi="Times" w:cs="Times"/>
                <w:sz w:val="20"/>
              </w:rPr>
              <w:t>’ as TRP specific).</w:t>
            </w:r>
          </w:p>
          <w:p w14:paraId="529C2D35" w14:textId="77777777" w:rsidR="00045376" w:rsidRPr="00045376" w:rsidRDefault="00045376" w:rsidP="00045376">
            <w:pPr>
              <w:pStyle w:val="xmsonormal"/>
              <w:numPr>
                <w:ilvl w:val="0"/>
                <w:numId w:val="20"/>
              </w:numPr>
              <w:spacing w:before="0" w:beforeAutospacing="0" w:after="0" w:afterAutospacing="0"/>
              <w:rPr>
                <w:rFonts w:ascii="Times" w:hAnsi="Times" w:cs="Times"/>
                <w:sz w:val="20"/>
              </w:rPr>
            </w:pPr>
            <w:r w:rsidRPr="00045376">
              <w:rPr>
                <w:rFonts w:ascii="Times" w:hAnsi="Times" w:cs="Times"/>
                <w:sz w:val="20"/>
              </w:rPr>
              <w:t>FFS4: Report P-MPR and MPE per TRP within the same MAC-CE extension.</w:t>
            </w:r>
          </w:p>
          <w:p w14:paraId="4C7F22BE" w14:textId="77777777" w:rsidR="00045376" w:rsidRPr="00045376" w:rsidRDefault="00045376" w:rsidP="00045376">
            <w:pPr>
              <w:pStyle w:val="xmsonormal"/>
              <w:rPr>
                <w:rFonts w:ascii="Times" w:hAnsi="Times" w:cs="Times"/>
                <w:sz w:val="20"/>
              </w:rPr>
            </w:pPr>
            <w:r w:rsidRPr="00045376">
              <w:rPr>
                <w:rFonts w:ascii="Times" w:hAnsi="Times" w:cs="Times"/>
                <w:sz w:val="20"/>
              </w:rPr>
              <w:t>Note: Down-selection between Options 1-5 will be based on this study as well as the trade-off between benefit versus UE complexity.</w:t>
            </w:r>
          </w:p>
          <w:p w14:paraId="61A74A8D" w14:textId="7447560F" w:rsidR="002E0B56" w:rsidRPr="00045376" w:rsidRDefault="002E0B56" w:rsidP="002E0B56">
            <w:pPr>
              <w:spacing w:after="0"/>
              <w:jc w:val="left"/>
              <w:rPr>
                <w:rFonts w:ascii="Times New Roman" w:eastAsia="DengXian" w:hAnsi="Times New Roman"/>
                <w:bCs/>
                <w:iCs/>
                <w:color w:val="A6A6A6" w:themeColor="background1" w:themeShade="A6"/>
                <w:kern w:val="32"/>
                <w:szCs w:val="22"/>
                <w:lang w:val="en-US"/>
              </w:rPr>
            </w:pPr>
          </w:p>
        </w:tc>
      </w:tr>
    </w:tbl>
    <w:p w14:paraId="73295189" w14:textId="575934E1" w:rsidR="002C0160" w:rsidRPr="00103C98" w:rsidRDefault="002C0160" w:rsidP="002C0160">
      <w:pPr>
        <w:rPr>
          <w:color w:val="A6A6A6" w:themeColor="background1" w:themeShade="A6"/>
        </w:rPr>
      </w:pPr>
    </w:p>
    <w:p w14:paraId="29D48343" w14:textId="28AC575E" w:rsidR="0059633A" w:rsidRPr="00790781" w:rsidRDefault="005D4C4A" w:rsidP="005D4C4A">
      <w:pPr>
        <w:rPr>
          <w:rFonts w:cs="Times"/>
          <w:szCs w:val="20"/>
        </w:rPr>
      </w:pPr>
      <w:r w:rsidRPr="00790781">
        <w:rPr>
          <w:rFonts w:cs="Times"/>
        </w:rPr>
        <w:lastRenderedPageBreak/>
        <w:t xml:space="preserve">According to </w:t>
      </w:r>
      <w:r w:rsidR="008B4A26">
        <w:rPr>
          <w:rFonts w:cs="Times"/>
        </w:rPr>
        <w:t>TS</w:t>
      </w:r>
      <w:r w:rsidRPr="00790781">
        <w:rPr>
          <w:rFonts w:cs="Times"/>
        </w:rPr>
        <w:t xml:space="preserve">38.321, PHR </w:t>
      </w:r>
      <w:r w:rsidR="00DA5107" w:rsidRPr="00790781">
        <w:rPr>
          <w:rFonts w:cs="Times"/>
        </w:rPr>
        <w:t xml:space="preserve">triggering </w:t>
      </w:r>
      <w:r w:rsidR="0081433D" w:rsidRPr="00790781">
        <w:rPr>
          <w:rFonts w:cs="Times"/>
        </w:rPr>
        <w:t xml:space="preserve">timers are specific to a MAC entity </w:t>
      </w:r>
      <w:r w:rsidR="008234FA" w:rsidRPr="00790781">
        <w:rPr>
          <w:rFonts w:cs="Times"/>
        </w:rPr>
        <w:t xml:space="preserve">and </w:t>
      </w:r>
      <w:r w:rsidR="00C60659" w:rsidRPr="00790781">
        <w:rPr>
          <w:rFonts w:cs="Times"/>
        </w:rPr>
        <w:t>a PHR</w:t>
      </w:r>
      <w:r w:rsidR="008234FA" w:rsidRPr="00790781">
        <w:rPr>
          <w:rFonts w:cs="Times"/>
        </w:rPr>
        <w:t xml:space="preserve"> </w:t>
      </w:r>
      <w:r w:rsidRPr="00790781">
        <w:rPr>
          <w:rFonts w:cs="Times"/>
        </w:rPr>
        <w:t xml:space="preserve">can be triggered if </w:t>
      </w:r>
      <w:r w:rsidR="008234FA" w:rsidRPr="00790781">
        <w:rPr>
          <w:rFonts w:cs="Times"/>
        </w:rPr>
        <w:t xml:space="preserve">at least in one serving cell the </w:t>
      </w:r>
      <w:r w:rsidRPr="00790781">
        <w:rPr>
          <w:rFonts w:cs="Times"/>
        </w:rPr>
        <w:t xml:space="preserve">pathloss </w:t>
      </w:r>
      <w:r w:rsidR="000E2D7F" w:rsidRPr="00790781">
        <w:rPr>
          <w:rFonts w:cs="Times"/>
        </w:rPr>
        <w:t xml:space="preserve">has changed more than </w:t>
      </w:r>
      <w:proofErr w:type="spellStart"/>
      <w:r w:rsidR="000E2D7F" w:rsidRPr="00790781">
        <w:rPr>
          <w:rFonts w:cs="Times"/>
          <w:i/>
          <w:iCs/>
          <w:szCs w:val="20"/>
        </w:rPr>
        <w:t>phr</w:t>
      </w:r>
      <w:proofErr w:type="spellEnd"/>
      <w:r w:rsidR="000E2D7F" w:rsidRPr="00790781">
        <w:rPr>
          <w:rFonts w:cs="Times"/>
          <w:i/>
          <w:iCs/>
          <w:szCs w:val="20"/>
        </w:rPr>
        <w:t>-Tx-</w:t>
      </w:r>
      <w:proofErr w:type="spellStart"/>
      <w:r w:rsidR="000E2D7F" w:rsidRPr="00790781">
        <w:rPr>
          <w:rFonts w:cs="Times"/>
          <w:i/>
          <w:iCs/>
          <w:szCs w:val="20"/>
        </w:rPr>
        <w:t>PowerFactorChange</w:t>
      </w:r>
      <w:proofErr w:type="spellEnd"/>
      <w:r w:rsidR="000E2D7F" w:rsidRPr="00790781">
        <w:rPr>
          <w:rFonts w:cs="Times"/>
        </w:rPr>
        <w:t xml:space="preserve"> </w:t>
      </w:r>
      <w:proofErr w:type="spellStart"/>
      <w:r w:rsidR="000E2D7F" w:rsidRPr="00790781">
        <w:rPr>
          <w:rFonts w:cs="Times"/>
        </w:rPr>
        <w:t>dB.</w:t>
      </w:r>
      <w:proofErr w:type="spellEnd"/>
      <w:r w:rsidR="000E2D7F" w:rsidRPr="00790781">
        <w:rPr>
          <w:rFonts w:cs="Times"/>
        </w:rPr>
        <w:t xml:space="preserve"> </w:t>
      </w:r>
      <w:r w:rsidR="008967DF" w:rsidRPr="00790781">
        <w:rPr>
          <w:rFonts w:cs="Times"/>
        </w:rPr>
        <w:t xml:space="preserve">It is also noted that </w:t>
      </w:r>
      <w:r w:rsidR="008967DF" w:rsidRPr="00790781">
        <w:rPr>
          <w:rFonts w:cs="Times"/>
          <w:szCs w:val="20"/>
        </w:rPr>
        <w:t>the path loss variation for one</w:t>
      </w:r>
      <w:r w:rsidR="00CB65DE" w:rsidRPr="00790781">
        <w:rPr>
          <w:rFonts w:cs="Times"/>
          <w:szCs w:val="20"/>
        </w:rPr>
        <w:t xml:space="preserve"> </w:t>
      </w:r>
      <w:r w:rsidR="008967DF" w:rsidRPr="00790781">
        <w:rPr>
          <w:rFonts w:cs="Times"/>
          <w:szCs w:val="20"/>
        </w:rPr>
        <w:t xml:space="preserve">cell </w:t>
      </w:r>
      <w:r w:rsidR="00CB65DE" w:rsidRPr="00790781">
        <w:rPr>
          <w:rFonts w:cs="Times"/>
          <w:szCs w:val="20"/>
        </w:rPr>
        <w:t xml:space="preserve">is </w:t>
      </w:r>
      <w:r w:rsidR="008967DF" w:rsidRPr="00790781">
        <w:rPr>
          <w:rFonts w:cs="Times"/>
          <w:szCs w:val="20"/>
        </w:rPr>
        <w:t xml:space="preserve">assessed </w:t>
      </w:r>
      <w:r w:rsidR="00CB65DE" w:rsidRPr="00790781">
        <w:rPr>
          <w:rFonts w:cs="Times"/>
          <w:szCs w:val="20"/>
        </w:rPr>
        <w:t xml:space="preserve">by </w:t>
      </w:r>
      <w:r w:rsidR="008967DF" w:rsidRPr="00790781">
        <w:rPr>
          <w:rFonts w:cs="Times"/>
          <w:szCs w:val="20"/>
        </w:rPr>
        <w:t>the pathloss measured at present time on</w:t>
      </w:r>
      <w:r w:rsidR="00635882" w:rsidRPr="00790781">
        <w:rPr>
          <w:rFonts w:cs="Times"/>
          <w:szCs w:val="20"/>
        </w:rPr>
        <w:t xml:space="preserve"> </w:t>
      </w:r>
      <w:r w:rsidR="008967DF" w:rsidRPr="00790781">
        <w:rPr>
          <w:rFonts w:cs="Times"/>
          <w:szCs w:val="20"/>
        </w:rPr>
        <w:t xml:space="preserve">the current pathloss reference and the pathloss measured at the transmission time of the last </w:t>
      </w:r>
      <w:r w:rsidR="007001CB">
        <w:rPr>
          <w:rFonts w:cs="Times"/>
          <w:szCs w:val="20"/>
        </w:rPr>
        <w:t>reporting</w:t>
      </w:r>
      <w:r w:rsidR="007001CB" w:rsidRPr="00790781">
        <w:rPr>
          <w:rFonts w:cs="Times"/>
          <w:szCs w:val="20"/>
        </w:rPr>
        <w:t xml:space="preserve"> </w:t>
      </w:r>
      <w:r w:rsidR="008967DF" w:rsidRPr="00790781">
        <w:rPr>
          <w:rFonts w:cs="Times"/>
          <w:szCs w:val="20"/>
        </w:rPr>
        <w:t>of PHR on the pathloss reference in use at that time.</w:t>
      </w:r>
    </w:p>
    <w:p w14:paraId="13A77F60" w14:textId="0351A83C" w:rsidR="00635882" w:rsidRPr="00790781" w:rsidRDefault="00907DF5" w:rsidP="005D4C4A">
      <w:pPr>
        <w:rPr>
          <w:rFonts w:cs="Times"/>
          <w:szCs w:val="20"/>
        </w:rPr>
      </w:pPr>
      <w:r w:rsidRPr="00790781">
        <w:rPr>
          <w:rFonts w:cs="Times"/>
          <w:szCs w:val="20"/>
        </w:rPr>
        <w:t xml:space="preserve">Option 2 and Option 4 as agreed above </w:t>
      </w:r>
      <w:r w:rsidR="00605AE7" w:rsidRPr="00790781">
        <w:rPr>
          <w:rFonts w:cs="Times"/>
          <w:szCs w:val="20"/>
        </w:rPr>
        <w:t xml:space="preserve">is suited for TRP-specific PHR reporting, however, the existing philosophy </w:t>
      </w:r>
      <w:r w:rsidR="00121C3F" w:rsidRPr="00790781">
        <w:rPr>
          <w:rFonts w:cs="Times"/>
          <w:szCs w:val="20"/>
        </w:rPr>
        <w:t>of PHR triggering</w:t>
      </w:r>
      <w:r w:rsidR="00A35DC7" w:rsidRPr="00790781">
        <w:rPr>
          <w:rFonts w:cs="Times"/>
          <w:szCs w:val="20"/>
        </w:rPr>
        <w:t xml:space="preserve">, determination and reporting </w:t>
      </w:r>
      <w:r w:rsidR="00121C3F" w:rsidRPr="00790781">
        <w:rPr>
          <w:rFonts w:cs="Times"/>
          <w:szCs w:val="20"/>
        </w:rPr>
        <w:t xml:space="preserve">in RAN2 </w:t>
      </w:r>
      <w:r w:rsidR="00437520">
        <w:rPr>
          <w:rFonts w:cs="Times"/>
          <w:szCs w:val="20"/>
        </w:rPr>
        <w:t xml:space="preserve">is cell specific and not </w:t>
      </w:r>
      <w:r w:rsidR="00767175" w:rsidRPr="00790781">
        <w:rPr>
          <w:rFonts w:cs="Times"/>
          <w:szCs w:val="20"/>
        </w:rPr>
        <w:t>TRP-specific. In view of the above, we th</w:t>
      </w:r>
      <w:r w:rsidR="00F8008C" w:rsidRPr="00790781">
        <w:rPr>
          <w:rFonts w:cs="Times"/>
          <w:szCs w:val="20"/>
        </w:rPr>
        <w:t xml:space="preserve">ink it is beneficial to </w:t>
      </w:r>
      <w:r w:rsidR="002B5C1A">
        <w:rPr>
          <w:rFonts w:cs="Times"/>
          <w:szCs w:val="20"/>
        </w:rPr>
        <w:t>inform</w:t>
      </w:r>
      <w:r w:rsidR="002B5C1A" w:rsidRPr="00790781">
        <w:rPr>
          <w:rFonts w:cs="Times"/>
          <w:szCs w:val="20"/>
        </w:rPr>
        <w:t xml:space="preserve"> </w:t>
      </w:r>
      <w:r w:rsidR="00F8008C" w:rsidRPr="00790781">
        <w:rPr>
          <w:rFonts w:cs="Times"/>
          <w:szCs w:val="20"/>
        </w:rPr>
        <w:t>RAN2</w:t>
      </w:r>
      <w:r w:rsidR="00E15E98">
        <w:rPr>
          <w:rFonts w:cs="Times"/>
          <w:szCs w:val="20"/>
        </w:rPr>
        <w:t>.</w:t>
      </w:r>
      <w:r w:rsidR="006465D1" w:rsidRPr="00790781">
        <w:rPr>
          <w:rFonts w:cs="Times"/>
          <w:szCs w:val="20"/>
        </w:rPr>
        <w:t xml:space="preserve"> </w:t>
      </w:r>
    </w:p>
    <w:p w14:paraId="055E63AA" w14:textId="4697E725" w:rsidR="00D6576F" w:rsidRDefault="00D6576F" w:rsidP="002C0160">
      <w:pPr>
        <w:rPr>
          <w:color w:val="A6A6A6" w:themeColor="background1" w:themeShade="A6"/>
        </w:rPr>
      </w:pPr>
    </w:p>
    <w:p w14:paraId="59319ED9" w14:textId="77777777" w:rsidR="004B7C90" w:rsidRDefault="004B7C90" w:rsidP="004B7C90">
      <w:pPr>
        <w:keepNext/>
        <w:jc w:val="center"/>
      </w:pPr>
      <w:r>
        <w:rPr>
          <w:noProof/>
        </w:rPr>
        <w:drawing>
          <wp:inline distT="0" distB="0" distL="0" distR="0" wp14:anchorId="4561276D" wp14:editId="3B326CDF">
            <wp:extent cx="1765300" cy="2297228"/>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773817" cy="2308311"/>
                    </a:xfrm>
                    <a:prstGeom prst="rect">
                      <a:avLst/>
                    </a:prstGeom>
                  </pic:spPr>
                </pic:pic>
              </a:graphicData>
            </a:graphic>
          </wp:inline>
        </w:drawing>
      </w:r>
      <w:r>
        <w:rPr>
          <w:noProof/>
        </w:rPr>
        <w:drawing>
          <wp:inline distT="0" distB="0" distL="0" distR="0" wp14:anchorId="18876C8C" wp14:editId="1E5BFFEB">
            <wp:extent cx="1780674" cy="6762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16865"/>
                    <a:stretch/>
                  </pic:blipFill>
                  <pic:spPr bwMode="auto">
                    <a:xfrm>
                      <a:off x="0" y="0"/>
                      <a:ext cx="1841927" cy="699503"/>
                    </a:xfrm>
                    <a:prstGeom prst="rect">
                      <a:avLst/>
                    </a:prstGeom>
                    <a:ln>
                      <a:noFill/>
                    </a:ln>
                    <a:extLst>
                      <a:ext uri="{53640926-AAD7-44D8-BBD7-CCE9431645EC}">
                        <a14:shadowObscured xmlns:a14="http://schemas.microsoft.com/office/drawing/2010/main"/>
                      </a:ext>
                    </a:extLst>
                  </pic:spPr>
                </pic:pic>
              </a:graphicData>
            </a:graphic>
          </wp:inline>
        </w:drawing>
      </w:r>
    </w:p>
    <w:p w14:paraId="7F6823C8" w14:textId="4A99B872" w:rsidR="004B7C90" w:rsidRDefault="004B7C90" w:rsidP="004B7C90">
      <w:pPr>
        <w:pStyle w:val="Caption"/>
        <w:jc w:val="center"/>
        <w:rPr>
          <w:color w:val="A6A6A6" w:themeColor="background1" w:themeShade="A6"/>
        </w:rPr>
      </w:pPr>
      <w:r>
        <w:t xml:space="preserve">Figure </w:t>
      </w:r>
      <w:r>
        <w:fldChar w:fldCharType="begin"/>
      </w:r>
      <w:r>
        <w:instrText xml:space="preserve"> SEQ Figure \* ARABIC </w:instrText>
      </w:r>
      <w:r>
        <w:fldChar w:fldCharType="separate"/>
      </w:r>
      <w:r w:rsidR="00F63C22">
        <w:rPr>
          <w:noProof/>
        </w:rPr>
        <w:t>6</w:t>
      </w:r>
      <w:r>
        <w:fldChar w:fldCharType="end"/>
      </w:r>
      <w:r>
        <w:t>. Multiple entry PHR MAC</w:t>
      </w:r>
      <w:r w:rsidR="00531DF9">
        <w:t xml:space="preserve"> CE</w:t>
      </w:r>
      <w:r>
        <w:t xml:space="preserve"> (left) and Single entry PHR MAC CE (right)</w:t>
      </w:r>
    </w:p>
    <w:p w14:paraId="7F34B3D9" w14:textId="77777777" w:rsidR="000B5E7D" w:rsidRDefault="000B5E7D" w:rsidP="002C0160"/>
    <w:p w14:paraId="4D0A8BF6" w14:textId="25E5E2A6" w:rsidR="000C4453" w:rsidRPr="00B95108" w:rsidRDefault="00A24D10" w:rsidP="002C0160">
      <w:pPr>
        <w:rPr>
          <w:color w:val="A6A6A6" w:themeColor="background1" w:themeShade="A6"/>
          <w:lang w:val="en-US"/>
        </w:rPr>
      </w:pPr>
      <w:r>
        <w:t>TS38.213 introduces the concept of ‘virtual’</w:t>
      </w:r>
      <w:r w:rsidR="00597CCA">
        <w:t xml:space="preserve"> in PHR</w:t>
      </w:r>
      <w:r>
        <w:t xml:space="preserve">. It states that “if a UE is configured with a SCG and if </w:t>
      </w:r>
      <w:proofErr w:type="spellStart"/>
      <w:r w:rsidRPr="00241EEE">
        <w:rPr>
          <w:i/>
          <w:iCs/>
        </w:rPr>
        <w:t>phr-ModeOtherCG</w:t>
      </w:r>
      <w:proofErr w:type="spellEnd"/>
      <w:r>
        <w:t xml:space="preserve"> for a cell group (CG) indicates 'virtual' then, for power headroom reports transmitted on the CG, the UE computes PH assuming that the UE does not transmit PUSCH/PUCCH on any serving cell of the other CG”. </w:t>
      </w:r>
      <w:r w:rsidR="003777C1">
        <w:t>Further, i</w:t>
      </w:r>
      <w:r w:rsidRPr="00554565">
        <w:t xml:space="preserve">n TS 38.321, the ‘V’ field in multiply entry PHR MAC CE can be used to indicate if the PH value is based on a real transmission or a reference format, as shown in Fig. </w:t>
      </w:r>
      <w:r>
        <w:t>1</w:t>
      </w:r>
      <w:r w:rsidRPr="00554565">
        <w:t>. In TS 38.331, it states “</w:t>
      </w:r>
      <w:proofErr w:type="spellStart"/>
      <w:r w:rsidR="00B84D13" w:rsidRPr="00241EEE">
        <w:rPr>
          <w:i/>
          <w:iCs/>
        </w:rPr>
        <w:t>phr-ModeOtherCG</w:t>
      </w:r>
      <w:proofErr w:type="spellEnd"/>
      <w:r w:rsidR="00B84D13">
        <w:t xml:space="preserve">  </w:t>
      </w:r>
      <w:r w:rsidRPr="00554565">
        <w:rPr>
          <w:lang w:eastAsia="sv-SE"/>
        </w:rPr>
        <w:t>indicates the mode (i.e. real or virtual) used for the PHR of the activated cells that are part of the other Cell Group (i.e. MCG or SCG), when DC is configured. If the UE is configured with only one cell group (no DC), it ignores the field.</w:t>
      </w:r>
      <w:r w:rsidRPr="00554565">
        <w:t>”</w:t>
      </w:r>
      <w:r w:rsidR="00B84D13">
        <w:t xml:space="preserve"> </w:t>
      </w:r>
      <w:r w:rsidR="00245B94">
        <w:t>For TRP specific PHR reporting</w:t>
      </w:r>
      <w:r w:rsidR="00271B5B">
        <w:t xml:space="preserve">, </w:t>
      </w:r>
      <w:r w:rsidR="005D1BBF">
        <w:t xml:space="preserve">further discussion is </w:t>
      </w:r>
      <w:r w:rsidR="00160C07">
        <w:t>needed</w:t>
      </w:r>
      <w:r w:rsidR="005D1BBF">
        <w:t xml:space="preserve"> </w:t>
      </w:r>
      <w:r w:rsidR="00245B94">
        <w:t>regarding PHR</w:t>
      </w:r>
      <w:r w:rsidR="00C804B2">
        <w:t xml:space="preserve"> </w:t>
      </w:r>
      <w:r w:rsidR="003B7D77">
        <w:t xml:space="preserve">calculation with </w:t>
      </w:r>
      <w:r w:rsidR="00160C07">
        <w:t>multiple cell groups</w:t>
      </w:r>
      <w:r w:rsidR="00C804B2">
        <w:t>–</w:t>
      </w:r>
      <w:r w:rsidR="00245B94">
        <w:t xml:space="preserve"> </w:t>
      </w:r>
      <w:r w:rsidR="00BD1350">
        <w:t>specifically a decision on the</w:t>
      </w:r>
      <w:r w:rsidR="00C804B2">
        <w:t xml:space="preserve"> </w:t>
      </w:r>
      <w:r w:rsidR="000B66BE">
        <w:t xml:space="preserve">assumption </w:t>
      </w:r>
      <w:r w:rsidR="005D1BBF">
        <w:t xml:space="preserve">on the </w:t>
      </w:r>
      <w:r w:rsidR="00BD1350">
        <w:t xml:space="preserve">transmission status of the </w:t>
      </w:r>
      <w:r w:rsidR="005D1BBF">
        <w:t xml:space="preserve">other cell group (reference format based or </w:t>
      </w:r>
      <w:r w:rsidR="00BD1350">
        <w:t>no transmission</w:t>
      </w:r>
      <w:r w:rsidR="005D1BBF">
        <w:t>)</w:t>
      </w:r>
      <w:r w:rsidR="008212E1">
        <w:t xml:space="preserve">. </w:t>
      </w:r>
      <w:r w:rsidR="0066330E">
        <w:t xml:space="preserve">However, the </w:t>
      </w:r>
      <w:r w:rsidR="00893474">
        <w:t xml:space="preserve"> </w:t>
      </w:r>
      <w:r w:rsidR="009C6B88">
        <w:t xml:space="preserve">case of </w:t>
      </w:r>
      <w:r w:rsidR="000B244C">
        <w:t>single</w:t>
      </w:r>
      <w:r w:rsidR="009C6B88">
        <w:t xml:space="preserve"> cell group</w:t>
      </w:r>
      <w:r w:rsidR="004E7879">
        <w:t xml:space="preserve">/single-entry PHR </w:t>
      </w:r>
      <w:r w:rsidR="00960ECB">
        <w:t>reporting is quite simple and we can focus on this case.</w:t>
      </w:r>
      <w:r w:rsidR="009E2F93">
        <w:t>.</w:t>
      </w:r>
    </w:p>
    <w:p w14:paraId="6B54A977" w14:textId="15081914" w:rsidR="00A213E7" w:rsidRPr="006C0716" w:rsidRDefault="003874F1" w:rsidP="005F36D4">
      <w:r>
        <w:t>For example, t</w:t>
      </w:r>
      <w:r w:rsidR="00A213E7" w:rsidRPr="006C0716">
        <w:t xml:space="preserve">he UE is configured with only one CC in one </w:t>
      </w:r>
      <w:r>
        <w:t>cell group (</w:t>
      </w:r>
      <w:r w:rsidR="00A213E7" w:rsidRPr="006C0716">
        <w:t>CG</w:t>
      </w:r>
      <w:r>
        <w:t>)</w:t>
      </w:r>
      <w:r w:rsidR="007D69A4">
        <w:t>,</w:t>
      </w:r>
      <w:r w:rsidR="00A213E7" w:rsidRPr="006C0716">
        <w:t xml:space="preserve"> </w:t>
      </w:r>
      <w:r w:rsidR="007D69A4">
        <w:t>where s</w:t>
      </w:r>
      <w:r w:rsidR="00A213E7" w:rsidRPr="006C0716">
        <w:t>ingle entry PHR</w:t>
      </w:r>
      <w:r w:rsidR="007D69A4">
        <w:t xml:space="preserve"> MAC CE</w:t>
      </w:r>
      <w:r w:rsidR="00A213E7" w:rsidRPr="006C0716">
        <w:t xml:space="preserve"> is used</w:t>
      </w:r>
      <w:r w:rsidR="007D69A4">
        <w:t xml:space="preserve">, </w:t>
      </w:r>
      <w:r w:rsidR="00B522ED">
        <w:t xml:space="preserve">as </w:t>
      </w:r>
      <w:r w:rsidR="007D69A4">
        <w:t xml:space="preserve">shown in </w:t>
      </w:r>
      <w:r w:rsidR="0021279D">
        <w:t>Fig</w:t>
      </w:r>
      <w:r w:rsidR="00F1707A">
        <w:t>. 1</w:t>
      </w:r>
      <w:r w:rsidR="00DA0B07">
        <w:t xml:space="preserve"> (right)</w:t>
      </w:r>
      <w:r w:rsidR="00A213E7" w:rsidRPr="006C0716">
        <w:t xml:space="preserve">. PHR is triggered to be reported in multi-TRP PUSCH repetitions in CC1 (in CG1) in slot #n towards TRP1 and slot #n+1 towards TRP2, as shown in Fig. </w:t>
      </w:r>
      <w:r w:rsidR="004B7C90">
        <w:t>2</w:t>
      </w:r>
      <w:r w:rsidR="00A213E7" w:rsidRPr="006C0716">
        <w:t>.</w:t>
      </w:r>
      <w:r w:rsidR="0049726D">
        <w:t xml:space="preserve"> </w:t>
      </w:r>
      <w:r w:rsidR="005F36D4">
        <w:t>According to Option-4 in the previous agreements, two PHRs</w:t>
      </w:r>
      <w:r w:rsidR="00656DA7">
        <w:t xml:space="preserve"> (PHR1 and PHR2</w:t>
      </w:r>
      <w:r w:rsidR="00663240">
        <w:t xml:space="preserve"> corresponding to </w:t>
      </w:r>
      <w:r w:rsidR="00216789">
        <w:t>the PUSCH repetitions towards TRP1 and TRP2 respectively</w:t>
      </w:r>
      <w:r w:rsidR="00656DA7">
        <w:t>)</w:t>
      </w:r>
      <w:r w:rsidR="005F36D4">
        <w:t xml:space="preserve"> should be</w:t>
      </w:r>
      <w:r w:rsidR="00F00A70">
        <w:t xml:space="preserve"> included in both PUSCH repetitions</w:t>
      </w:r>
      <w:r w:rsidR="009F5443">
        <w:t xml:space="preserve"> in two single entry PHR MAC CE</w:t>
      </w:r>
      <w:r w:rsidR="00216789">
        <w:t>.</w:t>
      </w:r>
      <w:r w:rsidR="00E809E8">
        <w:t xml:space="preserve"> </w:t>
      </w:r>
      <w:r w:rsidR="00097B1B">
        <w:t xml:space="preserve">Determination of </w:t>
      </w:r>
      <w:r w:rsidR="00D45D2D" w:rsidRPr="006C0716">
        <w:t xml:space="preserve">PHR1 and PHR2 </w:t>
      </w:r>
      <w:r w:rsidR="00097B1B">
        <w:t>can be</w:t>
      </w:r>
      <w:r w:rsidR="00097B1B" w:rsidRPr="006C0716">
        <w:t xml:space="preserve"> </w:t>
      </w:r>
      <w:r w:rsidR="00D45D2D" w:rsidRPr="006C0716">
        <w:t xml:space="preserve">based on actual </w:t>
      </w:r>
      <w:r w:rsidR="00B121DB" w:rsidRPr="006C0716">
        <w:t xml:space="preserve">PUSCH </w:t>
      </w:r>
      <w:r w:rsidR="00D45D2D" w:rsidRPr="006C0716">
        <w:t>transmission</w:t>
      </w:r>
      <w:r w:rsidR="00A213E7" w:rsidRPr="006C0716">
        <w:t xml:space="preserve">. </w:t>
      </w:r>
    </w:p>
    <w:p w14:paraId="29F62D3F" w14:textId="0A89D23E" w:rsidR="00A213E7" w:rsidRPr="00AF29B2" w:rsidRDefault="0049726D" w:rsidP="00A213E7">
      <w:pPr>
        <w:keepNext/>
        <w:ind w:left="634"/>
        <w:jc w:val="center"/>
        <w:rPr>
          <w:color w:val="FF0000"/>
        </w:rPr>
      </w:pPr>
      <w:r w:rsidRPr="00AF29B2">
        <w:rPr>
          <w:color w:val="FF0000"/>
        </w:rPr>
        <w:object w:dxaOrig="11532" w:dyaOrig="1620" w14:anchorId="532F09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42.6pt" o:ole="">
            <v:imagedata r:id="rId18" o:title=""/>
          </v:shape>
          <o:OLEObject Type="Embed" ProgID="Visio.Drawing.15" ShapeID="_x0000_i1025" DrawAspect="Content" ObjectID="_1689793640" r:id="rId19"/>
        </w:object>
      </w:r>
    </w:p>
    <w:p w14:paraId="64329CD5" w14:textId="7103F15E" w:rsidR="00A213E7" w:rsidRPr="006C0716" w:rsidRDefault="00A213E7" w:rsidP="00A213E7">
      <w:pPr>
        <w:pStyle w:val="Caption"/>
        <w:jc w:val="center"/>
      </w:pPr>
      <w:r w:rsidRPr="006C0716">
        <w:t xml:space="preserve">Figure </w:t>
      </w:r>
      <w:r w:rsidR="004B7C90">
        <w:t>2</w:t>
      </w:r>
      <w:r w:rsidRPr="006C0716">
        <w:rPr>
          <w:noProof/>
        </w:rPr>
        <w:t xml:space="preserve">. PHR reporting in a mTRP </w:t>
      </w:r>
      <w:r w:rsidR="00316D27">
        <w:rPr>
          <w:noProof/>
        </w:rPr>
        <w:t>operation</w:t>
      </w:r>
      <w:r w:rsidRPr="006C0716">
        <w:rPr>
          <w:noProof/>
        </w:rPr>
        <w:t xml:space="preserve"> scenario</w:t>
      </w:r>
    </w:p>
    <w:p w14:paraId="20F920CE" w14:textId="77777777" w:rsidR="000B5E7D" w:rsidRDefault="000B5E7D" w:rsidP="006741AF">
      <w:pPr>
        <w:rPr>
          <w:rFonts w:cs="Times"/>
          <w:b/>
          <w:bCs/>
          <w:i/>
          <w:iCs/>
          <w:szCs w:val="20"/>
        </w:rPr>
      </w:pPr>
    </w:p>
    <w:p w14:paraId="469BAB86" w14:textId="0EFD2821" w:rsidR="006741AF" w:rsidRPr="006741AF" w:rsidRDefault="006741AF" w:rsidP="006741AF">
      <w:pPr>
        <w:rPr>
          <w:rFonts w:cs="Times"/>
          <w:b/>
          <w:bCs/>
          <w:i/>
          <w:iCs/>
          <w:szCs w:val="20"/>
        </w:rPr>
      </w:pPr>
      <w:r w:rsidRPr="006741AF">
        <w:rPr>
          <w:rFonts w:cs="Times"/>
          <w:b/>
          <w:bCs/>
          <w:i/>
          <w:iCs/>
          <w:szCs w:val="20"/>
        </w:rPr>
        <w:t>Proposal-</w:t>
      </w:r>
      <w:r w:rsidR="00312A51">
        <w:rPr>
          <w:rFonts w:cs="Times"/>
          <w:b/>
          <w:bCs/>
          <w:i/>
          <w:iCs/>
          <w:szCs w:val="20"/>
        </w:rPr>
        <w:t>1</w:t>
      </w:r>
      <w:r w:rsidR="000B5E7D">
        <w:rPr>
          <w:rFonts w:cs="Times"/>
          <w:b/>
          <w:bCs/>
          <w:i/>
          <w:iCs/>
          <w:szCs w:val="20"/>
        </w:rPr>
        <w:t>0</w:t>
      </w:r>
      <w:r w:rsidRPr="006741AF">
        <w:rPr>
          <w:rFonts w:cs="Times"/>
          <w:b/>
          <w:bCs/>
          <w:i/>
          <w:iCs/>
          <w:szCs w:val="20"/>
        </w:rPr>
        <w:t>:</w:t>
      </w:r>
      <w:r>
        <w:rPr>
          <w:rFonts w:cs="Times"/>
          <w:b/>
          <w:bCs/>
          <w:i/>
          <w:iCs/>
          <w:szCs w:val="20"/>
        </w:rPr>
        <w:t xml:space="preserve"> </w:t>
      </w:r>
      <w:r w:rsidR="00656ED9" w:rsidRPr="00656ED9">
        <w:rPr>
          <w:rFonts w:cs="Times"/>
          <w:b/>
          <w:bCs/>
          <w:i/>
          <w:iCs/>
          <w:szCs w:val="20"/>
        </w:rPr>
        <w:t xml:space="preserve">For </w:t>
      </w:r>
      <w:r w:rsidR="00E15E98">
        <w:rPr>
          <w:rFonts w:cs="Times"/>
          <w:b/>
          <w:bCs/>
          <w:i/>
          <w:iCs/>
          <w:szCs w:val="20"/>
        </w:rPr>
        <w:t xml:space="preserve">single entry </w:t>
      </w:r>
      <w:r w:rsidR="00656ED9" w:rsidRPr="00656ED9">
        <w:rPr>
          <w:rFonts w:cs="Times"/>
          <w:b/>
          <w:bCs/>
          <w:i/>
          <w:iCs/>
          <w:szCs w:val="20"/>
        </w:rPr>
        <w:t>PHR reporting related to M-TRP PUSCH repetition</w:t>
      </w:r>
      <w:r w:rsidR="00132265">
        <w:rPr>
          <w:rFonts w:cs="Times"/>
          <w:b/>
          <w:bCs/>
          <w:i/>
          <w:iCs/>
          <w:szCs w:val="20"/>
        </w:rPr>
        <w:t xml:space="preserve">, use option-4 to </w:t>
      </w:r>
      <w:r w:rsidR="001306F8">
        <w:rPr>
          <w:rFonts w:cs="Times"/>
          <w:b/>
          <w:bCs/>
          <w:i/>
          <w:iCs/>
          <w:szCs w:val="20"/>
        </w:rPr>
        <w:t xml:space="preserve">compute </w:t>
      </w:r>
      <w:r w:rsidR="00502654">
        <w:rPr>
          <w:rFonts w:cs="Times"/>
          <w:b/>
          <w:bCs/>
          <w:i/>
          <w:iCs/>
          <w:szCs w:val="20"/>
        </w:rPr>
        <w:t xml:space="preserve">the PHRs based on actual PUSCH transmission </w:t>
      </w:r>
      <w:r w:rsidR="00F050FC">
        <w:rPr>
          <w:rFonts w:cs="Times"/>
          <w:b/>
          <w:bCs/>
          <w:i/>
          <w:iCs/>
          <w:szCs w:val="20"/>
        </w:rPr>
        <w:t xml:space="preserve"> Inform RAN2 of the decision.</w:t>
      </w:r>
    </w:p>
    <w:p w14:paraId="35387D63" w14:textId="2101C5FA" w:rsidR="00A213E7" w:rsidRDefault="00A213E7" w:rsidP="002C0160">
      <w:pPr>
        <w:rPr>
          <w:color w:val="A6A6A6" w:themeColor="background1" w:themeShade="A6"/>
        </w:rPr>
      </w:pPr>
    </w:p>
    <w:p w14:paraId="3750A105" w14:textId="75AA82BB" w:rsidR="00C6403F" w:rsidRPr="00015B33" w:rsidRDefault="00C6403F" w:rsidP="009D31A8">
      <w:pPr>
        <w:rPr>
          <w:i/>
          <w:iCs/>
          <w:u w:val="single"/>
        </w:rPr>
      </w:pPr>
      <w:r w:rsidRPr="00015B33">
        <w:rPr>
          <w:i/>
          <w:iCs/>
          <w:u w:val="single"/>
        </w:rPr>
        <w:t>Multi-</w:t>
      </w:r>
      <w:r w:rsidR="00D97815" w:rsidRPr="00015B33">
        <w:rPr>
          <w:i/>
          <w:iCs/>
          <w:u w:val="single"/>
        </w:rPr>
        <w:t>entry PHR/multiple cell-group case</w:t>
      </w:r>
      <w:r w:rsidR="00BC2468" w:rsidRPr="00015B33">
        <w:rPr>
          <w:i/>
          <w:iCs/>
          <w:u w:val="single"/>
        </w:rPr>
        <w:t>:</w:t>
      </w:r>
    </w:p>
    <w:p w14:paraId="3276AD38" w14:textId="4FBF7365" w:rsidR="008A18E1" w:rsidRPr="00FB4ED5" w:rsidRDefault="00941A81" w:rsidP="009D31A8">
      <w:r>
        <w:lastRenderedPageBreak/>
        <w:t xml:space="preserve">Next, </w:t>
      </w:r>
      <w:r w:rsidR="000348A2">
        <w:t xml:space="preserve">we would like to </w:t>
      </w:r>
      <w:r w:rsidR="00D241CC">
        <w:t xml:space="preserve">highlight an </w:t>
      </w:r>
      <w:r w:rsidR="00684139">
        <w:t>issue in the multiple</w:t>
      </w:r>
      <w:r w:rsidR="00725392">
        <w:t xml:space="preserve"> entry/multi-CC PHR scenarios</w:t>
      </w:r>
      <w:r w:rsidR="009D31A8">
        <w:t xml:space="preserve">. For example, </w:t>
      </w:r>
      <w:r w:rsidR="001D7913">
        <w:t xml:space="preserve">if the UE is configured with </w:t>
      </w:r>
      <w:r w:rsidR="00B754B6">
        <w:t>CC1 in CG1 and CC2 in CG2,</w:t>
      </w:r>
      <w:r w:rsidR="002E280C">
        <w:t xml:space="preserve"> PUSCH repetitions are scheduled to be transmitted in sl</w:t>
      </w:r>
      <w:r w:rsidR="00027741">
        <w:t>ot #n towards TRP1 and slot #n+1 towards TRP2 in CC1</w:t>
      </w:r>
      <w:r w:rsidR="007F7B44">
        <w:t>,</w:t>
      </w:r>
      <w:r w:rsidR="00746EEE">
        <w:t xml:space="preserve"> and the PHR is triggered to be transmitted in</w:t>
      </w:r>
      <w:r w:rsidR="007F7B44">
        <w:t xml:space="preserve"> </w:t>
      </w:r>
      <w:r w:rsidR="00C10AA2">
        <w:t>slot #n in CC1</w:t>
      </w:r>
      <w:r w:rsidR="00E44B7F">
        <w:t xml:space="preserve"> (as shown in Fig. 3)</w:t>
      </w:r>
      <w:r w:rsidR="003D6C03">
        <w:t>, then</w:t>
      </w:r>
      <w:r w:rsidR="00746EEE">
        <w:t xml:space="preserve"> </w:t>
      </w:r>
      <w:r w:rsidR="002F75BD">
        <w:t>RAN1 should decide</w:t>
      </w:r>
      <w:r w:rsidR="001D7913">
        <w:t xml:space="preserve"> </w:t>
      </w:r>
      <w:r w:rsidR="009D31A8">
        <w:t>w</w:t>
      </w:r>
      <w:r w:rsidR="00CB71A8" w:rsidRPr="00FB4ED5">
        <w:t xml:space="preserve">hat should be the </w:t>
      </w:r>
      <w:r w:rsidR="00827329" w:rsidRPr="00FB4ED5">
        <w:t>PUSCH transmission</w:t>
      </w:r>
      <w:r w:rsidR="00161B06" w:rsidRPr="00FB4ED5">
        <w:t xml:space="preserve"> </w:t>
      </w:r>
      <w:r w:rsidR="00CB71A8" w:rsidRPr="00FB4ED5">
        <w:t xml:space="preserve">assumption for slot </w:t>
      </w:r>
      <w:r w:rsidR="00C92CFF" w:rsidRPr="00FB4ED5">
        <w:t>#</w:t>
      </w:r>
      <w:r w:rsidR="00CB71A8" w:rsidRPr="00FB4ED5">
        <w:t>n+1 on C</w:t>
      </w:r>
      <w:r w:rsidR="00C92CFF" w:rsidRPr="00FB4ED5">
        <w:t>C</w:t>
      </w:r>
      <w:r w:rsidR="00CB71A8" w:rsidRPr="00FB4ED5">
        <w:t>2</w:t>
      </w:r>
      <w:r w:rsidR="00C92CFF" w:rsidRPr="00FB4ED5">
        <w:t xml:space="preserve"> in order to compute PHR </w:t>
      </w:r>
      <w:r w:rsidR="00A87B90" w:rsidRPr="00FB4ED5">
        <w:t>for CC1 in slot #n</w:t>
      </w:r>
      <w:r w:rsidR="002F75BD">
        <w:t>.</w:t>
      </w:r>
      <w:r w:rsidR="00F5710D" w:rsidRPr="00FB4ED5">
        <w:t xml:space="preserve"> </w:t>
      </w:r>
    </w:p>
    <w:p w14:paraId="40EAA284" w14:textId="77777777" w:rsidR="00E20DBA" w:rsidRDefault="00E20DBA" w:rsidP="00FB4ED5">
      <w:pPr>
        <w:pStyle w:val="ListParagraph"/>
        <w:rPr>
          <w:color w:val="A6A6A6" w:themeColor="background1" w:themeShade="A6"/>
        </w:rPr>
      </w:pPr>
    </w:p>
    <w:p w14:paraId="2BB4FEFA" w14:textId="0B46D96D" w:rsidR="00161B06" w:rsidRPr="00CB71A8" w:rsidRDefault="009B00BA" w:rsidP="009B00BA">
      <w:pPr>
        <w:pStyle w:val="ListParagraph"/>
        <w:jc w:val="center"/>
        <w:rPr>
          <w:color w:val="A6A6A6" w:themeColor="background1" w:themeShade="A6"/>
        </w:rPr>
      </w:pPr>
      <w:r>
        <w:object w:dxaOrig="11748" w:dyaOrig="4489" w14:anchorId="5F2D7C5D">
          <v:shape id="_x0000_i1026" type="#_x0000_t75" style="width:300.65pt;height:115.2pt" o:ole="">
            <v:imagedata r:id="rId20" o:title=""/>
          </v:shape>
          <o:OLEObject Type="Embed" ProgID="Visio.Drawing.15" ShapeID="_x0000_i1026" DrawAspect="Content" ObjectID="_1689793641" r:id="rId21"/>
        </w:object>
      </w:r>
    </w:p>
    <w:p w14:paraId="004CE95D" w14:textId="314735D9" w:rsidR="00A23DBD" w:rsidRDefault="00E44B7F" w:rsidP="00A23DBD">
      <w:pPr>
        <w:pStyle w:val="Caption"/>
        <w:jc w:val="center"/>
      </w:pPr>
      <w:r>
        <w:t xml:space="preserve">Figure 3. </w:t>
      </w:r>
      <w:r w:rsidR="00A23DBD">
        <w:t>PHR reporting in a mTRP operation scenario with multiple CCs</w:t>
      </w:r>
    </w:p>
    <w:p w14:paraId="7E2E2F52" w14:textId="77777777" w:rsidR="00B2317C" w:rsidRPr="00103C98" w:rsidRDefault="00B2317C" w:rsidP="002C0160">
      <w:pPr>
        <w:rPr>
          <w:color w:val="A6A6A6" w:themeColor="background1" w:themeShade="A6"/>
        </w:rPr>
      </w:pPr>
    </w:p>
    <w:p w14:paraId="1A543BBD" w14:textId="75A4F382" w:rsidR="00F00A54" w:rsidRPr="00374527" w:rsidRDefault="00F00A54" w:rsidP="00646A38">
      <w:pPr>
        <w:pStyle w:val="Heading2"/>
      </w:pPr>
      <w:r w:rsidRPr="00374527">
        <w:t>Configured grant</w:t>
      </w:r>
      <w:r w:rsidR="000840D5" w:rsidRPr="00374527">
        <w:t xml:space="preserve"> operation</w:t>
      </w:r>
    </w:p>
    <w:p w14:paraId="15E51C10" w14:textId="0489A1B7" w:rsidR="00F00A54" w:rsidRPr="00374527" w:rsidRDefault="00F00A54" w:rsidP="00F00A54"/>
    <w:tbl>
      <w:tblPr>
        <w:tblStyle w:val="TableGrid"/>
        <w:tblW w:w="0" w:type="auto"/>
        <w:tblLook w:val="04A0" w:firstRow="1" w:lastRow="0" w:firstColumn="1" w:lastColumn="0" w:noHBand="0" w:noVBand="1"/>
      </w:tblPr>
      <w:tblGrid>
        <w:gridCol w:w="9919"/>
      </w:tblGrid>
      <w:tr w:rsidR="00374527" w:rsidRPr="00374527" w14:paraId="77480AB3" w14:textId="77777777" w:rsidTr="00DC2AAC">
        <w:tc>
          <w:tcPr>
            <w:tcW w:w="9919" w:type="dxa"/>
          </w:tcPr>
          <w:p w14:paraId="10F9F6EC" w14:textId="5F69D6E1" w:rsidR="00894894" w:rsidRPr="00374527" w:rsidRDefault="00894894" w:rsidP="00894894">
            <w:pPr>
              <w:snapToGrid w:val="0"/>
              <w:spacing w:line="276" w:lineRule="auto"/>
              <w:rPr>
                <w:rFonts w:ascii="Times New Roman" w:hAnsi="Times New Roman"/>
                <w:b/>
                <w:bCs/>
                <w:szCs w:val="20"/>
              </w:rPr>
            </w:pPr>
            <w:r w:rsidRPr="00374527">
              <w:rPr>
                <w:rFonts w:ascii="Times New Roman" w:hAnsi="Times New Roman"/>
                <w:b/>
                <w:bCs/>
                <w:szCs w:val="20"/>
                <w:highlight w:val="green"/>
              </w:rPr>
              <w:t>Agreement</w:t>
            </w:r>
            <w:r w:rsidR="00374527" w:rsidRPr="00374527">
              <w:rPr>
                <w:rFonts w:ascii="Times New Roman" w:hAnsi="Times New Roman"/>
                <w:b/>
                <w:bCs/>
                <w:szCs w:val="20"/>
                <w:highlight w:val="green"/>
              </w:rPr>
              <w:t>(104be)</w:t>
            </w:r>
          </w:p>
          <w:p w14:paraId="608277D3" w14:textId="77777777" w:rsidR="00894894" w:rsidRPr="00374527" w:rsidRDefault="00894894" w:rsidP="00894894">
            <w:pPr>
              <w:snapToGrid w:val="0"/>
              <w:spacing w:beforeLines="50" w:before="120" w:line="276" w:lineRule="auto"/>
              <w:rPr>
                <w:rFonts w:ascii="Times New Roman" w:hAnsi="Times New Roman"/>
                <w:szCs w:val="20"/>
              </w:rPr>
            </w:pPr>
            <w:r w:rsidRPr="00374527">
              <w:rPr>
                <w:rFonts w:ascii="Times New Roman" w:hAnsi="Times New Roman"/>
                <w:szCs w:val="20"/>
              </w:rPr>
              <w:t xml:space="preserve">For type 1 or type 2 CG based multi-TRP PUSCH repetition, </w:t>
            </w:r>
          </w:p>
          <w:p w14:paraId="083BCD6C" w14:textId="77777777" w:rsidR="00894894" w:rsidRPr="00374527" w:rsidRDefault="00894894" w:rsidP="0039568C">
            <w:pPr>
              <w:numPr>
                <w:ilvl w:val="0"/>
                <w:numId w:val="13"/>
              </w:numPr>
              <w:snapToGrid w:val="0"/>
              <w:spacing w:beforeLines="50" w:before="120" w:after="0" w:line="276" w:lineRule="auto"/>
              <w:contextualSpacing/>
              <w:jc w:val="left"/>
              <w:rPr>
                <w:rFonts w:ascii="Times New Roman" w:hAnsi="Times New Roman"/>
                <w:szCs w:val="20"/>
              </w:rPr>
            </w:pPr>
            <w:r w:rsidRPr="00374527">
              <w:rPr>
                <w:rFonts w:ascii="Times New Roman" w:hAnsi="Times New Roman"/>
                <w:szCs w:val="20"/>
              </w:rPr>
              <w:t>Introduce the second fields of 'p0-PUSCH-Alpha' and '</w:t>
            </w:r>
            <w:proofErr w:type="spellStart"/>
            <w:r w:rsidRPr="00374527">
              <w:rPr>
                <w:rFonts w:ascii="Times New Roman" w:hAnsi="Times New Roman"/>
                <w:szCs w:val="20"/>
              </w:rPr>
              <w:t>powerControlLoopToUse</w:t>
            </w:r>
            <w:proofErr w:type="spellEnd"/>
            <w:r w:rsidRPr="00374527">
              <w:rPr>
                <w:rFonts w:ascii="Times New Roman" w:hAnsi="Times New Roman"/>
                <w:szCs w:val="20"/>
              </w:rPr>
              <w:t>' in '</w:t>
            </w:r>
            <w:proofErr w:type="spellStart"/>
            <w:r w:rsidRPr="00374527">
              <w:rPr>
                <w:rFonts w:ascii="Times New Roman" w:hAnsi="Times New Roman"/>
                <w:szCs w:val="20"/>
              </w:rPr>
              <w:t>ConfiguredGrantConfig</w:t>
            </w:r>
            <w:proofErr w:type="spellEnd"/>
            <w:r w:rsidRPr="00374527">
              <w:rPr>
                <w:rFonts w:ascii="Times New Roman" w:hAnsi="Times New Roman"/>
                <w:szCs w:val="20"/>
              </w:rPr>
              <w:t xml:space="preserve">’ </w:t>
            </w:r>
          </w:p>
          <w:p w14:paraId="79444DB2" w14:textId="77777777" w:rsidR="00894894"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For type 1 CG based m-TRP PUSCH repetition, introduce the second fields of ‘</w:t>
            </w:r>
            <w:proofErr w:type="spellStart"/>
            <w:r w:rsidRPr="00374527">
              <w:rPr>
                <w:rFonts w:ascii="Times New Roman" w:hAnsi="Times New Roman"/>
                <w:szCs w:val="20"/>
              </w:rPr>
              <w:t>pathlossReferenceIndex</w:t>
            </w:r>
            <w:proofErr w:type="spellEnd"/>
            <w:r w:rsidRPr="00374527">
              <w:rPr>
                <w:rFonts w:ascii="Times New Roman" w:hAnsi="Times New Roman"/>
                <w:szCs w:val="20"/>
              </w:rPr>
              <w:t>’, '</w:t>
            </w:r>
            <w:proofErr w:type="spellStart"/>
            <w:r w:rsidRPr="00374527">
              <w:rPr>
                <w:rFonts w:ascii="Times New Roman" w:hAnsi="Times New Roman"/>
                <w:szCs w:val="20"/>
              </w:rPr>
              <w:t>srs-ResourceIndicator</w:t>
            </w:r>
            <w:proofErr w:type="spellEnd"/>
            <w:r w:rsidRPr="00374527">
              <w:rPr>
                <w:rFonts w:ascii="Times New Roman" w:hAnsi="Times New Roman"/>
                <w:szCs w:val="20"/>
              </w:rPr>
              <w:t>' and '</w:t>
            </w:r>
            <w:proofErr w:type="spellStart"/>
            <w:r w:rsidRPr="00374527">
              <w:rPr>
                <w:rFonts w:ascii="Times New Roman" w:hAnsi="Times New Roman"/>
                <w:szCs w:val="20"/>
              </w:rPr>
              <w:t>precodingAndNumberOfLayers</w:t>
            </w:r>
            <w:proofErr w:type="spellEnd"/>
            <w:r w:rsidRPr="00374527">
              <w:rPr>
                <w:rFonts w:ascii="Times New Roman" w:hAnsi="Times New Roman"/>
                <w:szCs w:val="20"/>
              </w:rPr>
              <w:t>' in '</w:t>
            </w:r>
            <w:proofErr w:type="spellStart"/>
            <w:r w:rsidRPr="00374527">
              <w:rPr>
                <w:rFonts w:ascii="Times New Roman" w:hAnsi="Times New Roman"/>
                <w:szCs w:val="20"/>
              </w:rPr>
              <w:t>rrc-ConfiguredUplinkGrant</w:t>
            </w:r>
            <w:proofErr w:type="spellEnd"/>
            <w:r w:rsidRPr="00374527">
              <w:rPr>
                <w:rFonts w:ascii="Times New Roman" w:hAnsi="Times New Roman"/>
                <w:szCs w:val="20"/>
              </w:rPr>
              <w:t>'.</w:t>
            </w:r>
          </w:p>
          <w:p w14:paraId="4C659EF9" w14:textId="77777777" w:rsidR="00894894"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For type 2 CG based M-TRP PUSCH, two SRIs/TPMIs are indicated via the activating DCI.</w:t>
            </w:r>
          </w:p>
          <w:p w14:paraId="7190934A" w14:textId="7864BB18" w:rsidR="00894894"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 xml:space="preserve">FFS1: UL PT-RS port(s) and DM-RS port(s) for CG type 1 </w:t>
            </w:r>
          </w:p>
          <w:p w14:paraId="526F801B" w14:textId="55ECCC41" w:rsidR="00894894"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 xml:space="preserve">FFS3: Details on RV mapping. </w:t>
            </w:r>
          </w:p>
          <w:p w14:paraId="1A928053" w14:textId="4B6A6D9F" w:rsidR="00894894"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 xml:space="preserve">FFS4: Possible transmission occasion for initial transmission </w:t>
            </w:r>
          </w:p>
          <w:p w14:paraId="393D147E" w14:textId="0151B4F1" w:rsidR="00DC2AAC" w:rsidRPr="00374527" w:rsidRDefault="00894894" w:rsidP="0039568C">
            <w:pPr>
              <w:numPr>
                <w:ilvl w:val="0"/>
                <w:numId w:val="14"/>
              </w:numPr>
              <w:snapToGrid w:val="0"/>
              <w:spacing w:afterLines="50" w:line="276" w:lineRule="auto"/>
              <w:ind w:left="726" w:hanging="363"/>
              <w:jc w:val="left"/>
              <w:rPr>
                <w:rFonts w:ascii="Times New Roman" w:hAnsi="Times New Roman"/>
                <w:szCs w:val="20"/>
              </w:rPr>
            </w:pPr>
            <w:r w:rsidRPr="00374527">
              <w:rPr>
                <w:rFonts w:ascii="Times New Roman" w:hAnsi="Times New Roman"/>
                <w:szCs w:val="20"/>
              </w:rPr>
              <w:t>FFS5: Other TRP specific parameters in '</w:t>
            </w:r>
            <w:proofErr w:type="spellStart"/>
            <w:r w:rsidRPr="00374527">
              <w:rPr>
                <w:rFonts w:ascii="Times New Roman" w:hAnsi="Times New Roman"/>
                <w:szCs w:val="20"/>
              </w:rPr>
              <w:t>rrc-ConfiguredUplinkGrant</w:t>
            </w:r>
            <w:proofErr w:type="spellEnd"/>
            <w:r w:rsidRPr="00374527">
              <w:rPr>
                <w:rFonts w:ascii="Times New Roman" w:hAnsi="Times New Roman"/>
                <w:szCs w:val="20"/>
              </w:rPr>
              <w:t>', e.g., '</w:t>
            </w:r>
            <w:proofErr w:type="spellStart"/>
            <w:r w:rsidRPr="00374527">
              <w:rPr>
                <w:rFonts w:ascii="Times New Roman" w:hAnsi="Times New Roman"/>
                <w:szCs w:val="20"/>
              </w:rPr>
              <w:t>dmrs-SeqInitialization</w:t>
            </w:r>
            <w:proofErr w:type="spellEnd"/>
            <w:r w:rsidRPr="00374527">
              <w:rPr>
                <w:rFonts w:ascii="Times New Roman" w:hAnsi="Times New Roman"/>
                <w:szCs w:val="20"/>
              </w:rPr>
              <w:t>'</w:t>
            </w:r>
          </w:p>
        </w:tc>
      </w:tr>
    </w:tbl>
    <w:p w14:paraId="2F0DAB1E" w14:textId="77777777" w:rsidR="000840D5" w:rsidRPr="00103C98" w:rsidRDefault="000840D5" w:rsidP="00F00A54">
      <w:pPr>
        <w:rPr>
          <w:color w:val="A6A6A6" w:themeColor="background1" w:themeShade="A6"/>
        </w:rPr>
      </w:pPr>
    </w:p>
    <w:p w14:paraId="2B4AF4A7" w14:textId="7208058C" w:rsidR="0000336B" w:rsidRPr="00374527" w:rsidRDefault="0000336B" w:rsidP="00F00A54">
      <w:pPr>
        <w:rPr>
          <w:rFonts w:eastAsiaTheme="minorEastAsia"/>
        </w:rPr>
      </w:pPr>
      <w:r w:rsidRPr="00374527">
        <w:rPr>
          <w:rFonts w:eastAsiaTheme="minorEastAsia"/>
        </w:rPr>
        <w:t xml:space="preserve">In Rel-16, for a PUSCH corresponding to a CG Type 1 transmission, </w:t>
      </w:r>
      <w:r w:rsidRPr="00374527">
        <w:rPr>
          <w:rStyle w:val="Emphasis"/>
          <w:rFonts w:eastAsiaTheme="minorEastAsia"/>
        </w:rPr>
        <w:t>the UE may assume the association between UL PT-RS port(s) and DM-RS port(s) defined by value “0” in Table 7.3.1.1.2-25 or value "00" in Table 7.3.1.1.1.2-26 described in Clause 7.3.1 of [TS38.212]</w:t>
      </w:r>
      <w:r w:rsidRPr="00374527">
        <w:rPr>
          <w:rFonts w:eastAsiaTheme="minorEastAsia"/>
        </w:rPr>
        <w:t>. The association between PTRS ports and DMRS ports are predefined</w:t>
      </w:r>
      <w:r w:rsidR="00EC1387" w:rsidRPr="00374527">
        <w:rPr>
          <w:rFonts w:eastAsiaTheme="minorEastAsia"/>
        </w:rPr>
        <w:t xml:space="preserve"> due to semi static nature of RRC configuration</w:t>
      </w:r>
      <w:r w:rsidRPr="00374527">
        <w:rPr>
          <w:rFonts w:eastAsiaTheme="minorEastAsia"/>
        </w:rPr>
        <w:t xml:space="preserve">. </w:t>
      </w:r>
      <w:r w:rsidR="00F645BF" w:rsidRPr="00374527">
        <w:rPr>
          <w:rFonts w:eastAsiaTheme="minorEastAsia"/>
        </w:rPr>
        <w:t xml:space="preserve">We think the </w:t>
      </w:r>
      <w:r w:rsidRPr="00374527">
        <w:rPr>
          <w:rFonts w:eastAsiaTheme="minorEastAsia"/>
        </w:rPr>
        <w:t xml:space="preserve">same </w:t>
      </w:r>
      <w:r w:rsidR="00F645BF" w:rsidRPr="00374527">
        <w:rPr>
          <w:rFonts w:eastAsiaTheme="minorEastAsia"/>
        </w:rPr>
        <w:t>philosophy (</w:t>
      </w:r>
      <w:r w:rsidRPr="00374527">
        <w:rPr>
          <w:rFonts w:eastAsiaTheme="minorEastAsia"/>
        </w:rPr>
        <w:t>default relation</w:t>
      </w:r>
      <w:r w:rsidR="00F645BF" w:rsidRPr="00374527">
        <w:rPr>
          <w:rFonts w:eastAsiaTheme="minorEastAsia"/>
        </w:rPr>
        <w:t>)</w:t>
      </w:r>
      <w:r w:rsidRPr="00374527">
        <w:rPr>
          <w:rFonts w:eastAsiaTheme="minorEastAsia"/>
        </w:rPr>
        <w:t xml:space="preserve"> can be </w:t>
      </w:r>
      <w:r w:rsidR="00F645BF" w:rsidRPr="00374527">
        <w:rPr>
          <w:rFonts w:eastAsiaTheme="minorEastAsia"/>
        </w:rPr>
        <w:t>used</w:t>
      </w:r>
      <w:r w:rsidRPr="00374527">
        <w:rPr>
          <w:rFonts w:eastAsiaTheme="minorEastAsia"/>
        </w:rPr>
        <w:t xml:space="preserve"> for CG PUSCH transmission towards both TRP</w:t>
      </w:r>
      <w:r w:rsidR="00EC1387" w:rsidRPr="00374527">
        <w:rPr>
          <w:rFonts w:eastAsiaTheme="minorEastAsia"/>
        </w:rPr>
        <w:t>s.</w:t>
      </w:r>
    </w:p>
    <w:p w14:paraId="38C9BDD3" w14:textId="000A28CE" w:rsidR="00EC1387" w:rsidRPr="00374527" w:rsidRDefault="00B24A2C" w:rsidP="00F00A54">
      <w:r w:rsidRPr="00374527">
        <w:t xml:space="preserve">In terms of RV mapping, </w:t>
      </w:r>
      <w:r w:rsidR="00D9462C" w:rsidRPr="00374527">
        <w:t xml:space="preserve">the same philosophy as agreed for DG can be reused. The configured RV sequence </w:t>
      </w:r>
      <w:r w:rsidR="00B2353A" w:rsidRPr="00374527">
        <w:t>can be</w:t>
      </w:r>
      <w:r w:rsidR="00D9462C" w:rsidRPr="00374527">
        <w:t xml:space="preserve"> applied separately for </w:t>
      </w:r>
      <w:r w:rsidR="00B2353A" w:rsidRPr="00374527">
        <w:t xml:space="preserve">the two sets of </w:t>
      </w:r>
      <w:r w:rsidR="00D9462C" w:rsidRPr="00374527">
        <w:t>PUSCH repetitions (towards different TRPs); with a possibility of configuring an offset for the starting redundancy version corresponding to the second TRP.</w:t>
      </w:r>
    </w:p>
    <w:p w14:paraId="35068875" w14:textId="1FB154E7" w:rsidR="00315565" w:rsidRPr="00374527" w:rsidRDefault="00315565" w:rsidP="00F00A54">
      <w:pPr>
        <w:rPr>
          <w:b/>
          <w:bCs/>
          <w:i/>
          <w:iCs/>
        </w:rPr>
      </w:pPr>
      <w:r w:rsidRPr="00374527">
        <w:rPr>
          <w:b/>
          <w:bCs/>
          <w:i/>
          <w:iCs/>
        </w:rPr>
        <w:t>Proposal</w:t>
      </w:r>
      <w:r w:rsidR="00DB5E1D" w:rsidRPr="00374527">
        <w:rPr>
          <w:b/>
          <w:bCs/>
          <w:i/>
          <w:iCs/>
        </w:rPr>
        <w:t>-</w:t>
      </w:r>
      <w:r w:rsidR="008A3885">
        <w:rPr>
          <w:b/>
          <w:bCs/>
          <w:i/>
          <w:iCs/>
        </w:rPr>
        <w:t>11</w:t>
      </w:r>
      <w:r w:rsidRPr="00374527">
        <w:rPr>
          <w:b/>
          <w:bCs/>
          <w:i/>
          <w:iCs/>
        </w:rPr>
        <w:t xml:space="preserve">: </w:t>
      </w:r>
      <w:r w:rsidR="00DD2435" w:rsidRPr="00374527">
        <w:rPr>
          <w:b/>
          <w:bCs/>
          <w:i/>
          <w:iCs/>
        </w:rPr>
        <w:t>F</w:t>
      </w:r>
      <w:r w:rsidR="005D1401" w:rsidRPr="00374527">
        <w:rPr>
          <w:b/>
          <w:bCs/>
          <w:i/>
          <w:iCs/>
        </w:rPr>
        <w:t xml:space="preserve">or CG </w:t>
      </w:r>
      <w:r w:rsidR="00DD2435" w:rsidRPr="00374527">
        <w:rPr>
          <w:b/>
          <w:bCs/>
          <w:i/>
          <w:iCs/>
        </w:rPr>
        <w:t>operation, t</w:t>
      </w:r>
      <w:r w:rsidR="005D1401" w:rsidRPr="00374527">
        <w:rPr>
          <w:b/>
          <w:bCs/>
          <w:i/>
          <w:iCs/>
        </w:rPr>
        <w:t>he configured RV sequence can be applied separately for the two sets of PUSCH repetitions (towards different TRPs)</w:t>
      </w:r>
      <w:r w:rsidR="00DD2435" w:rsidRPr="00374527">
        <w:rPr>
          <w:b/>
          <w:bCs/>
          <w:i/>
          <w:iCs/>
        </w:rPr>
        <w:t xml:space="preserve"> </w:t>
      </w:r>
      <w:r w:rsidR="005D1401" w:rsidRPr="00374527">
        <w:rPr>
          <w:b/>
          <w:bCs/>
          <w:i/>
          <w:iCs/>
        </w:rPr>
        <w:t>with a possibility of configuring an offset</w:t>
      </w:r>
      <w:r w:rsidR="00DD2435" w:rsidRPr="00374527">
        <w:rPr>
          <w:b/>
          <w:bCs/>
          <w:i/>
          <w:iCs/>
        </w:rPr>
        <w:t>.</w:t>
      </w:r>
    </w:p>
    <w:p w14:paraId="32779FB7" w14:textId="3F9B6FBE" w:rsidR="00FA1CAB" w:rsidRPr="00103C98" w:rsidRDefault="00FA1CAB" w:rsidP="00F00A54">
      <w:pPr>
        <w:rPr>
          <w:b/>
          <w:bCs/>
          <w:i/>
          <w:iCs/>
          <w:color w:val="A6A6A6" w:themeColor="background1" w:themeShade="A6"/>
        </w:rPr>
      </w:pPr>
    </w:p>
    <w:p w14:paraId="523F90B6" w14:textId="77777777" w:rsidR="0003728C" w:rsidRPr="00AD347B" w:rsidRDefault="0003728C" w:rsidP="0003728C">
      <w:pPr>
        <w:pStyle w:val="Heading2"/>
      </w:pPr>
      <w:r>
        <w:t>D</w:t>
      </w:r>
      <w:r w:rsidRPr="00430712">
        <w:t>efault P0, alpha, PL-RS, and closed loop index</w:t>
      </w:r>
    </w:p>
    <w:tbl>
      <w:tblPr>
        <w:tblStyle w:val="TableGrid"/>
        <w:tblW w:w="0" w:type="auto"/>
        <w:tblLook w:val="04A0" w:firstRow="1" w:lastRow="0" w:firstColumn="1" w:lastColumn="0" w:noHBand="0" w:noVBand="1"/>
      </w:tblPr>
      <w:tblGrid>
        <w:gridCol w:w="9919"/>
      </w:tblGrid>
      <w:tr w:rsidR="0003728C" w:rsidRPr="00103C98" w14:paraId="53423D4C" w14:textId="77777777" w:rsidTr="00CD3489">
        <w:tc>
          <w:tcPr>
            <w:tcW w:w="9919" w:type="dxa"/>
          </w:tcPr>
          <w:p w14:paraId="6B9F7A5E" w14:textId="77777777" w:rsidR="0003728C" w:rsidRPr="00AD347B" w:rsidRDefault="0003728C" w:rsidP="00CD3489">
            <w:pPr>
              <w:pStyle w:val="xmsonormal"/>
              <w:rPr>
                <w:rStyle w:val="xapple-converted-space"/>
                <w:rFonts w:ascii="Times New Roman" w:hAnsi="Times New Roman" w:cs="Times New Roman"/>
                <w:sz w:val="20"/>
                <w:szCs w:val="24"/>
              </w:rPr>
            </w:pPr>
            <w:r w:rsidRPr="00AD347B">
              <w:rPr>
                <w:rStyle w:val="Strong"/>
                <w:rFonts w:ascii="Times New Roman" w:hAnsi="Times New Roman" w:cs="Times New Roman"/>
                <w:sz w:val="20"/>
                <w:highlight w:val="green"/>
              </w:rPr>
              <w:t>Agreement</w:t>
            </w:r>
            <w:r>
              <w:rPr>
                <w:rStyle w:val="Strong"/>
                <w:rFonts w:ascii="Times New Roman" w:hAnsi="Times New Roman" w:cs="Times New Roman"/>
                <w:sz w:val="20"/>
              </w:rPr>
              <w:t xml:space="preserve"> </w:t>
            </w:r>
          </w:p>
          <w:p w14:paraId="602669B3" w14:textId="77777777" w:rsidR="0003728C" w:rsidRPr="00AD347B" w:rsidRDefault="0003728C" w:rsidP="00CD3489">
            <w:pPr>
              <w:pStyle w:val="xmsonormal"/>
              <w:rPr>
                <w:rFonts w:ascii="Times New Roman" w:hAnsi="Times New Roman" w:cs="Times New Roman"/>
                <w:sz w:val="20"/>
              </w:rPr>
            </w:pPr>
            <w:r w:rsidRPr="00AD347B">
              <w:rPr>
                <w:rFonts w:ascii="Times New Roman" w:hAnsi="Times New Roman" w:cs="Times New Roman"/>
                <w:sz w:val="20"/>
              </w:rPr>
              <w:lastRenderedPageBreak/>
              <w:t>For single-DCI based M-TRP PUSCH repetition schemes, when one SRS resource per SRS resource set is configured (i.e., when two SRI fields are absent in DCI formats 0_1 / 0_2), default P0, alpha, PL-RS, and closed loop index is defined per TRP. Select one from the following in RAN1 #106-e meeting,</w:t>
            </w:r>
          </w:p>
          <w:p w14:paraId="3CB1D41D" w14:textId="77777777" w:rsidR="0003728C" w:rsidRPr="00AD347B" w:rsidRDefault="0003728C" w:rsidP="00CD3489">
            <w:pPr>
              <w:pStyle w:val="ListParagraph"/>
              <w:numPr>
                <w:ilvl w:val="0"/>
                <w:numId w:val="23"/>
              </w:numPr>
              <w:spacing w:after="0" w:line="240" w:lineRule="auto"/>
              <w:contextualSpacing w:val="0"/>
              <w:jc w:val="left"/>
              <w:rPr>
                <w:szCs w:val="24"/>
                <w:lang w:eastAsia="zh-CN"/>
              </w:rPr>
            </w:pPr>
            <w:r w:rsidRPr="00AD347B">
              <w:rPr>
                <w:szCs w:val="24"/>
                <w:lang w:eastAsia="zh-CN"/>
              </w:rPr>
              <w:t>Alt.1   </w:t>
            </w:r>
          </w:p>
          <w:p w14:paraId="0D233F72"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The first P0/alpha, PL-RS, and closed loop index are determined by</w:t>
            </w:r>
            <w:r w:rsidRPr="00AD347B">
              <w:rPr>
                <w:rStyle w:val="xapple-converted-space"/>
                <w:szCs w:val="20"/>
              </w:rPr>
              <w:t> </w:t>
            </w:r>
            <w:r w:rsidRPr="00AD347B">
              <w:rPr>
                <w:rStyle w:val="Emphasis"/>
                <w:szCs w:val="20"/>
              </w:rPr>
              <w:t>sri-PUSCH-</w:t>
            </w:r>
            <w:proofErr w:type="spellStart"/>
            <w:r w:rsidRPr="00AD347B">
              <w:rPr>
                <w:rStyle w:val="Emphasis"/>
                <w:szCs w:val="20"/>
              </w:rPr>
              <w:t>PathlossReferenceRS</w:t>
            </w:r>
            <w:proofErr w:type="spellEnd"/>
            <w:r w:rsidRPr="00AD347B">
              <w:rPr>
                <w:rStyle w:val="Emphasis"/>
                <w:szCs w:val="20"/>
              </w:rPr>
              <w:t>-Id</w:t>
            </w:r>
            <w:r w:rsidRPr="00AD347B">
              <w:rPr>
                <w:szCs w:val="20"/>
              </w:rPr>
              <w:t>,</w:t>
            </w:r>
            <w:r w:rsidRPr="00AD347B">
              <w:rPr>
                <w:rStyle w:val="xapple-converted-space"/>
                <w:szCs w:val="20"/>
              </w:rPr>
              <w:t> </w:t>
            </w:r>
            <w:r w:rsidRPr="00AD347B">
              <w:rPr>
                <w:rStyle w:val="Emphasis"/>
                <w:szCs w:val="20"/>
              </w:rPr>
              <w:t>sri-P0-PUSCH-AlphaSetId</w:t>
            </w:r>
            <w:r w:rsidRPr="00AD347B">
              <w:rPr>
                <w:szCs w:val="20"/>
              </w:rPr>
              <w:t>, and</w:t>
            </w:r>
            <w:r w:rsidRPr="00AD347B">
              <w:rPr>
                <w:rStyle w:val="xapple-converted-space"/>
                <w:szCs w:val="20"/>
              </w:rPr>
              <w:t> </w:t>
            </w:r>
            <w:r w:rsidRPr="00AD347B">
              <w:rPr>
                <w:rStyle w:val="Emphasis"/>
                <w:szCs w:val="20"/>
              </w:rPr>
              <w:t>sri-PUSCH-</w:t>
            </w:r>
            <w:proofErr w:type="spellStart"/>
            <w:r w:rsidRPr="00AD347B">
              <w:rPr>
                <w:rStyle w:val="Emphasis"/>
                <w:szCs w:val="20"/>
              </w:rPr>
              <w:t>ClosedLoopIndex</w:t>
            </w:r>
            <w:proofErr w:type="spellEnd"/>
            <w:r w:rsidRPr="00AD347B">
              <w:rPr>
                <w:rStyle w:val="xapple-converted-space"/>
                <w:szCs w:val="20"/>
              </w:rPr>
              <w:t> </w:t>
            </w:r>
            <w:r w:rsidRPr="00AD347B">
              <w:rPr>
                <w:szCs w:val="20"/>
              </w:rPr>
              <w:t>mapped to the first</w:t>
            </w:r>
            <w:r w:rsidRPr="00AD347B">
              <w:rPr>
                <w:rStyle w:val="xapple-converted-space"/>
                <w:szCs w:val="20"/>
              </w:rPr>
              <w:t> </w:t>
            </w:r>
            <w:r w:rsidRPr="00AD347B">
              <w:rPr>
                <w:rStyle w:val="Emphasis"/>
                <w:szCs w:val="20"/>
              </w:rPr>
              <w:t>sri-PUSCH-</w:t>
            </w:r>
            <w:proofErr w:type="spellStart"/>
            <w:r w:rsidRPr="00AD347B">
              <w:rPr>
                <w:rStyle w:val="Emphasis"/>
                <w:szCs w:val="20"/>
              </w:rPr>
              <w:t>PowerControl</w:t>
            </w:r>
            <w:proofErr w:type="spellEnd"/>
            <w:r w:rsidRPr="00AD347B">
              <w:rPr>
                <w:rStyle w:val="xapple-converted-space"/>
                <w:szCs w:val="20"/>
              </w:rPr>
              <w:t> </w:t>
            </w:r>
            <w:r w:rsidRPr="00AD347B">
              <w:rPr>
                <w:szCs w:val="20"/>
              </w:rPr>
              <w:t>associated with the first SRS resource set.</w:t>
            </w:r>
          </w:p>
          <w:p w14:paraId="1C45A2E7"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The second P0/alpha, PL-RS, and closed loop index are determined by</w:t>
            </w:r>
            <w:r w:rsidRPr="00AD347B">
              <w:rPr>
                <w:rStyle w:val="xapple-converted-space"/>
                <w:szCs w:val="20"/>
              </w:rPr>
              <w:t> </w:t>
            </w:r>
            <w:r w:rsidRPr="00AD347B">
              <w:rPr>
                <w:rStyle w:val="Emphasis"/>
                <w:szCs w:val="20"/>
              </w:rPr>
              <w:t>sri-PUSCH-</w:t>
            </w:r>
            <w:proofErr w:type="spellStart"/>
            <w:r w:rsidRPr="00AD347B">
              <w:rPr>
                <w:rStyle w:val="Emphasis"/>
                <w:szCs w:val="20"/>
              </w:rPr>
              <w:t>PathlossReferenceRS</w:t>
            </w:r>
            <w:proofErr w:type="spellEnd"/>
            <w:r w:rsidRPr="00AD347B">
              <w:rPr>
                <w:rStyle w:val="Emphasis"/>
                <w:szCs w:val="20"/>
              </w:rPr>
              <w:t>-Id</w:t>
            </w:r>
            <w:r w:rsidRPr="00AD347B">
              <w:rPr>
                <w:szCs w:val="20"/>
              </w:rPr>
              <w:t>,</w:t>
            </w:r>
            <w:r w:rsidRPr="00AD347B">
              <w:rPr>
                <w:rStyle w:val="xapple-converted-space"/>
                <w:szCs w:val="20"/>
              </w:rPr>
              <w:t> </w:t>
            </w:r>
            <w:r w:rsidRPr="00AD347B">
              <w:rPr>
                <w:rStyle w:val="Emphasis"/>
                <w:szCs w:val="20"/>
              </w:rPr>
              <w:t>sri-P0-PUSCH-AlphaSetId</w:t>
            </w:r>
            <w:r w:rsidRPr="00AD347B">
              <w:rPr>
                <w:szCs w:val="20"/>
              </w:rPr>
              <w:t>, and</w:t>
            </w:r>
            <w:r w:rsidRPr="00AD347B">
              <w:rPr>
                <w:rStyle w:val="xapple-converted-space"/>
                <w:szCs w:val="20"/>
              </w:rPr>
              <w:t> </w:t>
            </w:r>
            <w:r w:rsidRPr="00AD347B">
              <w:rPr>
                <w:rStyle w:val="Emphasis"/>
                <w:szCs w:val="20"/>
              </w:rPr>
              <w:t>sri-PUSCH-</w:t>
            </w:r>
            <w:proofErr w:type="spellStart"/>
            <w:r w:rsidRPr="00AD347B">
              <w:rPr>
                <w:rStyle w:val="Emphasis"/>
                <w:szCs w:val="20"/>
              </w:rPr>
              <w:t>ClosedLoopIndex</w:t>
            </w:r>
            <w:proofErr w:type="spellEnd"/>
            <w:r w:rsidRPr="00AD347B">
              <w:rPr>
                <w:rStyle w:val="xapple-converted-space"/>
                <w:szCs w:val="20"/>
              </w:rPr>
              <w:t> </w:t>
            </w:r>
            <w:r w:rsidRPr="00AD347B">
              <w:rPr>
                <w:szCs w:val="20"/>
              </w:rPr>
              <w:t>mapped to the first</w:t>
            </w:r>
            <w:r w:rsidRPr="00AD347B">
              <w:rPr>
                <w:rStyle w:val="xapple-converted-space"/>
                <w:szCs w:val="20"/>
              </w:rPr>
              <w:t> </w:t>
            </w:r>
            <w:r w:rsidRPr="00AD347B">
              <w:rPr>
                <w:rStyle w:val="Emphasis"/>
                <w:szCs w:val="20"/>
              </w:rPr>
              <w:t>sri-PUSCH-</w:t>
            </w:r>
            <w:proofErr w:type="spellStart"/>
            <w:r w:rsidRPr="00AD347B">
              <w:rPr>
                <w:rStyle w:val="Emphasis"/>
                <w:szCs w:val="20"/>
              </w:rPr>
              <w:t>PowerControl</w:t>
            </w:r>
            <w:proofErr w:type="spellEnd"/>
            <w:r w:rsidRPr="00AD347B">
              <w:rPr>
                <w:rStyle w:val="xapple-converted-space"/>
                <w:szCs w:val="20"/>
              </w:rPr>
              <w:t> </w:t>
            </w:r>
            <w:r w:rsidRPr="00AD347B">
              <w:rPr>
                <w:szCs w:val="20"/>
              </w:rPr>
              <w:t>associated with the second SRS resource set.</w:t>
            </w:r>
          </w:p>
          <w:p w14:paraId="36872B05"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 xml:space="preserve">Note: How to design the </w:t>
            </w:r>
            <w:proofErr w:type="spellStart"/>
            <w:r w:rsidRPr="00AD347B">
              <w:rPr>
                <w:szCs w:val="20"/>
              </w:rPr>
              <w:t>signaling</w:t>
            </w:r>
            <w:proofErr w:type="spellEnd"/>
            <w:r w:rsidRPr="00AD347B">
              <w:rPr>
                <w:szCs w:val="20"/>
              </w:rPr>
              <w:t xml:space="preserve"> link</w:t>
            </w:r>
            <w:r w:rsidRPr="00AD347B">
              <w:rPr>
                <w:rStyle w:val="xapple-converted-space"/>
                <w:szCs w:val="20"/>
              </w:rPr>
              <w:t> </w:t>
            </w:r>
            <w:r w:rsidRPr="00AD347B">
              <w:rPr>
                <w:rStyle w:val="Emphasis"/>
                <w:szCs w:val="20"/>
              </w:rPr>
              <w:t>sri-PUSCH-</w:t>
            </w:r>
            <w:proofErr w:type="spellStart"/>
            <w:r w:rsidRPr="00AD347B">
              <w:rPr>
                <w:rStyle w:val="Emphasis"/>
                <w:szCs w:val="20"/>
              </w:rPr>
              <w:t>PowerControl</w:t>
            </w:r>
            <w:proofErr w:type="spellEnd"/>
            <w:r w:rsidRPr="00AD347B">
              <w:rPr>
                <w:rStyle w:val="Emphasis"/>
                <w:szCs w:val="20"/>
              </w:rPr>
              <w:t xml:space="preserve"> with</w:t>
            </w:r>
            <w:r w:rsidRPr="00AD347B">
              <w:rPr>
                <w:rStyle w:val="xapple-converted-space"/>
                <w:i/>
                <w:iCs/>
                <w:szCs w:val="20"/>
              </w:rPr>
              <w:t> </w:t>
            </w:r>
            <w:r w:rsidRPr="00AD347B">
              <w:rPr>
                <w:szCs w:val="20"/>
              </w:rPr>
              <w:t>two SRS resource sets is up to RAN2.</w:t>
            </w:r>
            <w:r w:rsidRPr="00AD347B">
              <w:rPr>
                <w:rStyle w:val="xapple-converted-space"/>
                <w:szCs w:val="20"/>
              </w:rPr>
              <w:t> </w:t>
            </w:r>
          </w:p>
          <w:p w14:paraId="7A8A3402" w14:textId="77777777" w:rsidR="0003728C" w:rsidRPr="00AD347B" w:rsidRDefault="0003728C" w:rsidP="00CD3489">
            <w:pPr>
              <w:pStyle w:val="ListParagraph"/>
              <w:numPr>
                <w:ilvl w:val="0"/>
                <w:numId w:val="23"/>
              </w:numPr>
              <w:spacing w:after="0" w:line="240" w:lineRule="auto"/>
              <w:contextualSpacing w:val="0"/>
              <w:jc w:val="left"/>
              <w:rPr>
                <w:szCs w:val="24"/>
                <w:lang w:eastAsia="zh-CN"/>
              </w:rPr>
            </w:pPr>
            <w:r w:rsidRPr="00AD347B">
              <w:rPr>
                <w:szCs w:val="24"/>
                <w:lang w:eastAsia="zh-CN"/>
              </w:rPr>
              <w:t>Alt.2  </w:t>
            </w:r>
          </w:p>
          <w:p w14:paraId="22FA1EB9"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The first set of values {the first value in P0-AlphaSet, the PL-RS corresponded to</w:t>
            </w:r>
            <w:r w:rsidRPr="00AD347B">
              <w:rPr>
                <w:rStyle w:val="xapple-converted-space"/>
                <w:szCs w:val="20"/>
              </w:rPr>
              <w:t> </w:t>
            </w:r>
            <w:r w:rsidRPr="00AD347B">
              <w:rPr>
                <w:rStyle w:val="Emphasis"/>
                <w:szCs w:val="20"/>
              </w:rPr>
              <w:t>PUSCH-</w:t>
            </w:r>
            <w:proofErr w:type="spellStart"/>
            <w:r w:rsidRPr="00AD347B">
              <w:rPr>
                <w:rStyle w:val="Emphasis"/>
                <w:szCs w:val="20"/>
              </w:rPr>
              <w:t>PathlossReferenceRS</w:t>
            </w:r>
            <w:proofErr w:type="spellEnd"/>
            <w:r w:rsidRPr="00AD347B">
              <w:rPr>
                <w:rStyle w:val="Emphasis"/>
                <w:szCs w:val="20"/>
              </w:rPr>
              <w:t>-Id</w:t>
            </w:r>
            <w:r w:rsidRPr="00AD347B">
              <w:rPr>
                <w:rStyle w:val="xapple-converted-space"/>
                <w:szCs w:val="20"/>
              </w:rPr>
              <w:t> </w:t>
            </w:r>
            <w:r w:rsidRPr="00AD347B">
              <w:rPr>
                <w:szCs w:val="20"/>
              </w:rPr>
              <w:t>= 0 and closed-loop index l = 0} can be used for TRP1, and the second set of values {the second value in P0-AlphaSet, the PL-RS corresponded to</w:t>
            </w:r>
            <w:r w:rsidRPr="00AD347B">
              <w:rPr>
                <w:rStyle w:val="xapple-converted-space"/>
                <w:szCs w:val="20"/>
              </w:rPr>
              <w:t> </w:t>
            </w:r>
            <w:r w:rsidRPr="00AD347B">
              <w:rPr>
                <w:rStyle w:val="Emphasis"/>
                <w:szCs w:val="20"/>
              </w:rPr>
              <w:t>PUSCH-</w:t>
            </w:r>
            <w:proofErr w:type="spellStart"/>
            <w:r w:rsidRPr="00AD347B">
              <w:rPr>
                <w:rStyle w:val="Emphasis"/>
                <w:szCs w:val="20"/>
              </w:rPr>
              <w:t>PathlossReferenceRS</w:t>
            </w:r>
            <w:proofErr w:type="spellEnd"/>
            <w:r w:rsidRPr="00AD347B">
              <w:rPr>
                <w:rStyle w:val="Emphasis"/>
                <w:szCs w:val="20"/>
              </w:rPr>
              <w:t>-Id</w:t>
            </w:r>
            <w:r w:rsidRPr="00AD347B">
              <w:rPr>
                <w:rStyle w:val="xapple-converted-space"/>
                <w:szCs w:val="20"/>
              </w:rPr>
              <w:t> </w:t>
            </w:r>
            <w:r w:rsidRPr="00AD347B">
              <w:rPr>
                <w:szCs w:val="20"/>
              </w:rPr>
              <w:t>= 1 and closed-loop index l = 1</w:t>
            </w:r>
            <w:r w:rsidRPr="00AD347B">
              <w:rPr>
                <w:rStyle w:val="xapple-converted-space"/>
                <w:szCs w:val="20"/>
              </w:rPr>
              <w:t> </w:t>
            </w:r>
            <w:r w:rsidRPr="00AD347B">
              <w:rPr>
                <w:szCs w:val="20"/>
              </w:rPr>
              <w:t>if  </w:t>
            </w:r>
            <w:proofErr w:type="spellStart"/>
            <w:r w:rsidRPr="00AD347B">
              <w:rPr>
                <w:rStyle w:val="Emphasis"/>
                <w:szCs w:val="20"/>
              </w:rPr>
              <w:t>twoPUSCH</w:t>
            </w:r>
            <w:proofErr w:type="spellEnd"/>
            <w:r w:rsidRPr="00AD347B">
              <w:rPr>
                <w:rStyle w:val="Emphasis"/>
                <w:szCs w:val="20"/>
              </w:rPr>
              <w:t>-PC-</w:t>
            </w:r>
            <w:proofErr w:type="spellStart"/>
            <w:r w:rsidRPr="00AD347B">
              <w:rPr>
                <w:rStyle w:val="Emphasis"/>
                <w:szCs w:val="20"/>
              </w:rPr>
              <w:t>AdjustmentStates</w:t>
            </w:r>
            <w:proofErr w:type="spellEnd"/>
            <w:r w:rsidRPr="00AD347B">
              <w:rPr>
                <w:rStyle w:val="xapple-converted-space"/>
                <w:szCs w:val="20"/>
              </w:rPr>
              <w:t> </w:t>
            </w:r>
            <w:r w:rsidRPr="00AD347B">
              <w:rPr>
                <w:szCs w:val="20"/>
              </w:rPr>
              <w:t>is configured,</w:t>
            </w:r>
            <w:r w:rsidRPr="00AD347B">
              <w:rPr>
                <w:rStyle w:val="xapple-converted-space"/>
                <w:szCs w:val="20"/>
              </w:rPr>
              <w:t> </w:t>
            </w:r>
            <w:r w:rsidRPr="00AD347B">
              <w:rPr>
                <w:rStyle w:val="Emphasis"/>
                <w:szCs w:val="20"/>
              </w:rPr>
              <w:t>l</w:t>
            </w:r>
            <w:r w:rsidRPr="00AD347B">
              <w:rPr>
                <w:szCs w:val="20"/>
              </w:rPr>
              <w:t>=0 otherwise</w:t>
            </w:r>
            <w:r w:rsidRPr="00AD347B">
              <w:rPr>
                <w:rStyle w:val="xapple-converted-space"/>
                <w:szCs w:val="20"/>
              </w:rPr>
              <w:t> </w:t>
            </w:r>
            <w:r w:rsidRPr="00AD347B">
              <w:rPr>
                <w:szCs w:val="20"/>
              </w:rPr>
              <w:t>} can be used for TRP2.</w:t>
            </w:r>
          </w:p>
          <w:p w14:paraId="70796B8E"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 xml:space="preserve">Note: How to design the </w:t>
            </w:r>
            <w:proofErr w:type="spellStart"/>
            <w:r w:rsidRPr="00AD347B">
              <w:rPr>
                <w:szCs w:val="20"/>
              </w:rPr>
              <w:t>signaling</w:t>
            </w:r>
            <w:proofErr w:type="spellEnd"/>
            <w:r w:rsidRPr="00AD347B">
              <w:rPr>
                <w:szCs w:val="20"/>
              </w:rPr>
              <w:t xml:space="preserve"> link sri-PUSCH-</w:t>
            </w:r>
            <w:proofErr w:type="spellStart"/>
            <w:r w:rsidRPr="00AD347B">
              <w:rPr>
                <w:szCs w:val="20"/>
              </w:rPr>
              <w:t>PowerControl</w:t>
            </w:r>
            <w:proofErr w:type="spellEnd"/>
            <w:r w:rsidRPr="00AD347B">
              <w:rPr>
                <w:szCs w:val="20"/>
              </w:rPr>
              <w:t xml:space="preserve"> with two SRS resource sets is up to RAN2.</w:t>
            </w:r>
          </w:p>
          <w:p w14:paraId="7D202A4E" w14:textId="77777777" w:rsidR="0003728C" w:rsidRPr="00AD347B" w:rsidRDefault="0003728C" w:rsidP="00CD3489">
            <w:pPr>
              <w:pStyle w:val="ListParagraph"/>
              <w:numPr>
                <w:ilvl w:val="0"/>
                <w:numId w:val="23"/>
              </w:numPr>
              <w:spacing w:after="0" w:line="240" w:lineRule="auto"/>
              <w:contextualSpacing w:val="0"/>
              <w:jc w:val="left"/>
              <w:rPr>
                <w:szCs w:val="24"/>
                <w:lang w:eastAsia="zh-CN"/>
              </w:rPr>
            </w:pPr>
            <w:r w:rsidRPr="00AD347B">
              <w:rPr>
                <w:szCs w:val="24"/>
                <w:lang w:eastAsia="zh-CN"/>
              </w:rPr>
              <w:t>Alt.3  </w:t>
            </w:r>
          </w:p>
          <w:p w14:paraId="5603FF20"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If the UE is provided</w:t>
            </w:r>
            <w:r w:rsidRPr="00AD347B">
              <w:rPr>
                <w:rStyle w:val="Emphasis"/>
                <w:szCs w:val="20"/>
              </w:rPr>
              <w:t> </w:t>
            </w:r>
            <w:proofErr w:type="spellStart"/>
            <w:r w:rsidRPr="00AD347B">
              <w:rPr>
                <w:rStyle w:val="Emphasis"/>
                <w:szCs w:val="20"/>
              </w:rPr>
              <w:t>enablePL</w:t>
            </w:r>
            <w:proofErr w:type="spellEnd"/>
            <w:r w:rsidRPr="00AD347B">
              <w:rPr>
                <w:rStyle w:val="Emphasis"/>
                <w:szCs w:val="20"/>
              </w:rPr>
              <w:t>-RS-</w:t>
            </w:r>
            <w:proofErr w:type="spellStart"/>
            <w:r w:rsidRPr="00AD347B">
              <w:rPr>
                <w:rStyle w:val="Emphasis"/>
                <w:szCs w:val="20"/>
              </w:rPr>
              <w:t>UpdateForPUSCH</w:t>
            </w:r>
            <w:proofErr w:type="spellEnd"/>
            <w:r w:rsidRPr="00AD347B">
              <w:rPr>
                <w:rStyle w:val="Emphasis"/>
                <w:szCs w:val="20"/>
              </w:rPr>
              <w:t>-SRS</w:t>
            </w:r>
            <w:r w:rsidRPr="00AD347B">
              <w:rPr>
                <w:szCs w:val="20"/>
              </w:rPr>
              <w:t>, the first set of values {the first value in</w:t>
            </w:r>
            <w:r w:rsidRPr="00AD347B">
              <w:rPr>
                <w:rStyle w:val="xapple-converted-space"/>
                <w:szCs w:val="20"/>
              </w:rPr>
              <w:t> </w:t>
            </w:r>
            <w:r w:rsidRPr="00AD347B">
              <w:rPr>
                <w:rStyle w:val="Emphasis"/>
                <w:szCs w:val="20"/>
              </w:rPr>
              <w:t>P0-AlphaSet</w:t>
            </w:r>
            <w:r w:rsidRPr="00AD347B">
              <w:rPr>
                <w:szCs w:val="20"/>
              </w:rPr>
              <w:t>, the PL-RS corresponding to the first</w:t>
            </w:r>
            <w:r w:rsidRPr="00AD347B">
              <w:rPr>
                <w:rStyle w:val="xapple-converted-space"/>
                <w:szCs w:val="20"/>
              </w:rPr>
              <w:t> </w:t>
            </w:r>
            <w:r w:rsidRPr="00AD347B">
              <w:rPr>
                <w:rStyle w:val="Emphasis"/>
                <w:szCs w:val="20"/>
              </w:rPr>
              <w:t>sri-PUSCH-</w:t>
            </w:r>
            <w:proofErr w:type="spellStart"/>
            <w:r w:rsidRPr="00AD347B">
              <w:rPr>
                <w:rStyle w:val="Emphasis"/>
                <w:szCs w:val="20"/>
              </w:rPr>
              <w:t>PowerControl</w:t>
            </w:r>
            <w:proofErr w:type="spellEnd"/>
            <w:r w:rsidRPr="00AD347B">
              <w:rPr>
                <w:rStyle w:val="xapple-converted-space"/>
                <w:szCs w:val="20"/>
              </w:rPr>
              <w:t> </w:t>
            </w:r>
            <w:r w:rsidRPr="00AD347B">
              <w:rPr>
                <w:szCs w:val="20"/>
              </w:rPr>
              <w:t>associated with the first SRS resource set and closed-loop index</w:t>
            </w:r>
            <w:r w:rsidRPr="00AD347B">
              <w:rPr>
                <w:rStyle w:val="xapple-converted-space"/>
                <w:szCs w:val="20"/>
              </w:rPr>
              <w:t> </w:t>
            </w:r>
            <w:r w:rsidRPr="00AD347B">
              <w:rPr>
                <w:rStyle w:val="Emphasis"/>
                <w:szCs w:val="20"/>
              </w:rPr>
              <w:t>l</w:t>
            </w:r>
            <w:r w:rsidRPr="00AD347B">
              <w:rPr>
                <w:rStyle w:val="xapple-converted-space"/>
                <w:szCs w:val="20"/>
              </w:rPr>
              <w:t> </w:t>
            </w:r>
            <w:r w:rsidRPr="00AD347B">
              <w:rPr>
                <w:szCs w:val="20"/>
              </w:rPr>
              <w:t>= 0} is used for TRP1, and the second set of values {the second value in</w:t>
            </w:r>
            <w:r w:rsidRPr="00AD347B">
              <w:rPr>
                <w:rStyle w:val="xapple-converted-space"/>
                <w:szCs w:val="20"/>
              </w:rPr>
              <w:t> </w:t>
            </w:r>
            <w:r w:rsidRPr="00AD347B">
              <w:rPr>
                <w:rStyle w:val="Emphasis"/>
                <w:szCs w:val="20"/>
              </w:rPr>
              <w:t>P0-AlphaSet</w:t>
            </w:r>
            <w:r w:rsidRPr="00AD347B">
              <w:rPr>
                <w:szCs w:val="20"/>
              </w:rPr>
              <w:t>, the PL-RS corresponding to the first</w:t>
            </w:r>
            <w:r w:rsidRPr="00AD347B">
              <w:rPr>
                <w:rStyle w:val="xapple-converted-space"/>
                <w:szCs w:val="20"/>
              </w:rPr>
              <w:t> </w:t>
            </w:r>
            <w:r w:rsidRPr="00AD347B">
              <w:rPr>
                <w:rStyle w:val="Emphasis"/>
                <w:szCs w:val="20"/>
              </w:rPr>
              <w:t>sri-PUSCH-</w:t>
            </w:r>
            <w:proofErr w:type="spellStart"/>
            <w:r w:rsidRPr="00AD347B">
              <w:rPr>
                <w:rStyle w:val="Emphasis"/>
                <w:szCs w:val="20"/>
              </w:rPr>
              <w:t>PowerControl</w:t>
            </w:r>
            <w:r w:rsidRPr="00AD347B">
              <w:rPr>
                <w:szCs w:val="20"/>
              </w:rPr>
              <w:t>associated</w:t>
            </w:r>
            <w:proofErr w:type="spellEnd"/>
            <w:r w:rsidRPr="00AD347B">
              <w:rPr>
                <w:szCs w:val="20"/>
              </w:rPr>
              <w:t xml:space="preserve"> with the second SRS resource set and closed-loop index</w:t>
            </w:r>
            <w:r w:rsidRPr="00AD347B">
              <w:rPr>
                <w:rStyle w:val="xapple-converted-space"/>
                <w:szCs w:val="20"/>
              </w:rPr>
              <w:t> </w:t>
            </w:r>
            <w:r w:rsidRPr="00AD347B">
              <w:rPr>
                <w:rStyle w:val="Emphasis"/>
                <w:szCs w:val="20"/>
              </w:rPr>
              <w:t>l</w:t>
            </w:r>
            <w:r w:rsidRPr="00AD347B">
              <w:rPr>
                <w:rStyle w:val="xapple-converted-space"/>
                <w:szCs w:val="20"/>
              </w:rPr>
              <w:t> </w:t>
            </w:r>
            <w:r w:rsidRPr="00AD347B">
              <w:rPr>
                <w:szCs w:val="20"/>
              </w:rPr>
              <w:t>= 1</w:t>
            </w:r>
            <w:r w:rsidRPr="00AD347B">
              <w:rPr>
                <w:rStyle w:val="xapple-converted-space"/>
                <w:szCs w:val="20"/>
              </w:rPr>
              <w:t> </w:t>
            </w:r>
            <w:r w:rsidRPr="00AD347B">
              <w:rPr>
                <w:szCs w:val="20"/>
              </w:rPr>
              <w:t>if  </w:t>
            </w:r>
            <w:proofErr w:type="spellStart"/>
            <w:r w:rsidRPr="00AD347B">
              <w:rPr>
                <w:rStyle w:val="Emphasis"/>
                <w:szCs w:val="20"/>
              </w:rPr>
              <w:t>twoPUSCH</w:t>
            </w:r>
            <w:proofErr w:type="spellEnd"/>
            <w:r w:rsidRPr="00AD347B">
              <w:rPr>
                <w:rStyle w:val="Emphasis"/>
                <w:szCs w:val="20"/>
              </w:rPr>
              <w:t>-PC-</w:t>
            </w:r>
            <w:proofErr w:type="spellStart"/>
            <w:r w:rsidRPr="00AD347B">
              <w:rPr>
                <w:rStyle w:val="Emphasis"/>
                <w:szCs w:val="20"/>
              </w:rPr>
              <w:t>AdjustmentStates</w:t>
            </w:r>
            <w:proofErr w:type="spellEnd"/>
            <w:r w:rsidRPr="00AD347B">
              <w:rPr>
                <w:rStyle w:val="xapple-converted-space"/>
                <w:szCs w:val="20"/>
              </w:rPr>
              <w:t> </w:t>
            </w:r>
            <w:r w:rsidRPr="00AD347B">
              <w:rPr>
                <w:szCs w:val="20"/>
              </w:rPr>
              <w:t>is configured,</w:t>
            </w:r>
            <w:r w:rsidRPr="00AD347B">
              <w:rPr>
                <w:rStyle w:val="xapple-converted-space"/>
                <w:szCs w:val="20"/>
              </w:rPr>
              <w:t> </w:t>
            </w:r>
            <w:r w:rsidRPr="00AD347B">
              <w:rPr>
                <w:rStyle w:val="Emphasis"/>
                <w:szCs w:val="20"/>
              </w:rPr>
              <w:t>l</w:t>
            </w:r>
            <w:r w:rsidRPr="00AD347B">
              <w:rPr>
                <w:szCs w:val="20"/>
              </w:rPr>
              <w:t>=0 otherwise} is used for TRP2.</w:t>
            </w:r>
          </w:p>
          <w:p w14:paraId="725F5426"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Otherwise, the first set of values {the first value in</w:t>
            </w:r>
            <w:r w:rsidRPr="00AD347B">
              <w:rPr>
                <w:rStyle w:val="xapple-converted-space"/>
                <w:szCs w:val="20"/>
              </w:rPr>
              <w:t> </w:t>
            </w:r>
            <w:r w:rsidRPr="00AD347B">
              <w:rPr>
                <w:rStyle w:val="Emphasis"/>
                <w:szCs w:val="20"/>
              </w:rPr>
              <w:t>P0-AlphaSet</w:t>
            </w:r>
            <w:r w:rsidRPr="00AD347B">
              <w:rPr>
                <w:szCs w:val="20"/>
              </w:rPr>
              <w:t>, the PL-RS with</w:t>
            </w:r>
            <w:r w:rsidRPr="00AD347B">
              <w:rPr>
                <w:rStyle w:val="xapple-converted-space"/>
                <w:szCs w:val="20"/>
              </w:rPr>
              <w:t> </w:t>
            </w:r>
            <w:r w:rsidRPr="00AD347B">
              <w:rPr>
                <w:rStyle w:val="Emphasis"/>
                <w:szCs w:val="20"/>
              </w:rPr>
              <w:t>PUSCH-</w:t>
            </w:r>
            <w:proofErr w:type="spellStart"/>
            <w:r w:rsidRPr="00AD347B">
              <w:rPr>
                <w:rStyle w:val="Emphasis"/>
                <w:szCs w:val="20"/>
              </w:rPr>
              <w:t>PathlossReferenceRS</w:t>
            </w:r>
            <w:proofErr w:type="spellEnd"/>
            <w:r w:rsidRPr="00AD347B">
              <w:rPr>
                <w:rStyle w:val="Emphasis"/>
                <w:szCs w:val="20"/>
              </w:rPr>
              <w:t>-Id=0</w:t>
            </w:r>
            <w:r w:rsidRPr="00AD347B">
              <w:rPr>
                <w:rStyle w:val="xapple-converted-space"/>
                <w:szCs w:val="20"/>
              </w:rPr>
              <w:t> </w:t>
            </w:r>
            <w:r w:rsidRPr="00AD347B">
              <w:rPr>
                <w:szCs w:val="20"/>
              </w:rPr>
              <w:t>and closed-loop index</w:t>
            </w:r>
            <w:r w:rsidRPr="00AD347B">
              <w:rPr>
                <w:rStyle w:val="xapple-converted-space"/>
                <w:szCs w:val="20"/>
              </w:rPr>
              <w:t> </w:t>
            </w:r>
            <w:r w:rsidRPr="00AD347B">
              <w:rPr>
                <w:rStyle w:val="Emphasis"/>
                <w:szCs w:val="20"/>
              </w:rPr>
              <w:t>l</w:t>
            </w:r>
            <w:r w:rsidRPr="00AD347B">
              <w:rPr>
                <w:rStyle w:val="xapple-converted-space"/>
                <w:szCs w:val="20"/>
              </w:rPr>
              <w:t> </w:t>
            </w:r>
            <w:r w:rsidRPr="00AD347B">
              <w:rPr>
                <w:szCs w:val="20"/>
              </w:rPr>
              <w:t>= 0} can be used for TRP1, and the second set of values {the second value in P0-AlphaSet, the PL-RS with</w:t>
            </w:r>
            <w:r w:rsidRPr="00AD347B">
              <w:rPr>
                <w:rStyle w:val="xapple-converted-space"/>
                <w:szCs w:val="20"/>
              </w:rPr>
              <w:t> </w:t>
            </w:r>
            <w:r w:rsidRPr="00AD347B">
              <w:rPr>
                <w:rStyle w:val="Emphasis"/>
                <w:szCs w:val="20"/>
              </w:rPr>
              <w:t>PUSCH-</w:t>
            </w:r>
            <w:proofErr w:type="spellStart"/>
            <w:r w:rsidRPr="00AD347B">
              <w:rPr>
                <w:rStyle w:val="Emphasis"/>
                <w:szCs w:val="20"/>
              </w:rPr>
              <w:t>PathlossReferenceRS</w:t>
            </w:r>
            <w:proofErr w:type="spellEnd"/>
            <w:r w:rsidRPr="00AD347B">
              <w:rPr>
                <w:rStyle w:val="Emphasis"/>
                <w:szCs w:val="20"/>
              </w:rPr>
              <w:t>-Id</w:t>
            </w:r>
            <w:r w:rsidRPr="00AD347B">
              <w:rPr>
                <w:rStyle w:val="xapple-converted-space"/>
                <w:i/>
                <w:iCs/>
                <w:szCs w:val="20"/>
              </w:rPr>
              <w:t> </w:t>
            </w:r>
            <w:r w:rsidRPr="00AD347B">
              <w:rPr>
                <w:szCs w:val="20"/>
              </w:rPr>
              <w:t>= 1 and closed-loop index</w:t>
            </w:r>
            <w:r w:rsidRPr="00AD347B">
              <w:rPr>
                <w:rStyle w:val="xapple-converted-space"/>
                <w:szCs w:val="20"/>
              </w:rPr>
              <w:t> </w:t>
            </w:r>
            <w:r w:rsidRPr="00AD347B">
              <w:rPr>
                <w:rStyle w:val="Emphasis"/>
                <w:szCs w:val="20"/>
              </w:rPr>
              <w:t>l</w:t>
            </w:r>
            <w:r w:rsidRPr="00AD347B">
              <w:rPr>
                <w:rStyle w:val="xapple-converted-space"/>
                <w:szCs w:val="20"/>
              </w:rPr>
              <w:t> </w:t>
            </w:r>
            <w:r w:rsidRPr="00AD347B">
              <w:rPr>
                <w:szCs w:val="20"/>
              </w:rPr>
              <w:t>= 1</w:t>
            </w:r>
            <w:r w:rsidRPr="00AD347B">
              <w:rPr>
                <w:rStyle w:val="xapple-converted-space"/>
                <w:szCs w:val="20"/>
              </w:rPr>
              <w:t> </w:t>
            </w:r>
            <w:r w:rsidRPr="00AD347B">
              <w:rPr>
                <w:szCs w:val="20"/>
              </w:rPr>
              <w:t>if  </w:t>
            </w:r>
            <w:proofErr w:type="spellStart"/>
            <w:r w:rsidRPr="00AD347B">
              <w:rPr>
                <w:rStyle w:val="Emphasis"/>
                <w:szCs w:val="20"/>
              </w:rPr>
              <w:t>twoPUSCH</w:t>
            </w:r>
            <w:proofErr w:type="spellEnd"/>
            <w:r w:rsidRPr="00AD347B">
              <w:rPr>
                <w:rStyle w:val="Emphasis"/>
                <w:szCs w:val="20"/>
              </w:rPr>
              <w:t>-PC-</w:t>
            </w:r>
            <w:proofErr w:type="spellStart"/>
            <w:r w:rsidRPr="00AD347B">
              <w:rPr>
                <w:rStyle w:val="Emphasis"/>
                <w:szCs w:val="20"/>
              </w:rPr>
              <w:t>AdjustmentStates</w:t>
            </w:r>
            <w:proofErr w:type="spellEnd"/>
            <w:r w:rsidRPr="00AD347B">
              <w:rPr>
                <w:rStyle w:val="xapple-converted-space"/>
                <w:szCs w:val="20"/>
              </w:rPr>
              <w:t> </w:t>
            </w:r>
            <w:r w:rsidRPr="00AD347B">
              <w:rPr>
                <w:szCs w:val="20"/>
              </w:rPr>
              <w:t>is configured,</w:t>
            </w:r>
            <w:r w:rsidRPr="00AD347B">
              <w:rPr>
                <w:rStyle w:val="xapple-converted-space"/>
                <w:szCs w:val="20"/>
              </w:rPr>
              <w:t> </w:t>
            </w:r>
            <w:r w:rsidRPr="00AD347B">
              <w:rPr>
                <w:rStyle w:val="Emphasis"/>
                <w:szCs w:val="20"/>
              </w:rPr>
              <w:t>l</w:t>
            </w:r>
            <w:r w:rsidRPr="00AD347B">
              <w:rPr>
                <w:szCs w:val="20"/>
              </w:rPr>
              <w:t>=0 otherwise</w:t>
            </w:r>
            <w:r w:rsidRPr="00AD347B">
              <w:rPr>
                <w:rStyle w:val="xapple-converted-space"/>
                <w:szCs w:val="20"/>
              </w:rPr>
              <w:t> </w:t>
            </w:r>
            <w:r w:rsidRPr="00AD347B">
              <w:rPr>
                <w:szCs w:val="20"/>
              </w:rPr>
              <w:t>} can be used for TRP2.</w:t>
            </w:r>
          </w:p>
          <w:p w14:paraId="4E2C3ABA" w14:textId="77777777" w:rsidR="0003728C" w:rsidRPr="00AD347B" w:rsidRDefault="0003728C" w:rsidP="00CD3489">
            <w:pPr>
              <w:pStyle w:val="ListParagraph"/>
              <w:numPr>
                <w:ilvl w:val="1"/>
                <w:numId w:val="23"/>
              </w:numPr>
              <w:spacing w:after="0" w:line="240" w:lineRule="auto"/>
              <w:contextualSpacing w:val="0"/>
              <w:jc w:val="left"/>
              <w:rPr>
                <w:szCs w:val="24"/>
                <w:lang w:eastAsia="zh-CN"/>
              </w:rPr>
            </w:pPr>
            <w:r w:rsidRPr="00AD347B">
              <w:rPr>
                <w:szCs w:val="20"/>
              </w:rPr>
              <w:t xml:space="preserve">Note: How to design the </w:t>
            </w:r>
            <w:proofErr w:type="spellStart"/>
            <w:r w:rsidRPr="00AD347B">
              <w:rPr>
                <w:szCs w:val="20"/>
              </w:rPr>
              <w:t>signaling</w:t>
            </w:r>
            <w:proofErr w:type="spellEnd"/>
            <w:r w:rsidRPr="00AD347B">
              <w:rPr>
                <w:szCs w:val="20"/>
              </w:rPr>
              <w:t xml:space="preserve"> link sri-PUSCH-</w:t>
            </w:r>
            <w:proofErr w:type="spellStart"/>
            <w:r w:rsidRPr="00AD347B">
              <w:rPr>
                <w:szCs w:val="20"/>
              </w:rPr>
              <w:t>PowerControl</w:t>
            </w:r>
            <w:proofErr w:type="spellEnd"/>
            <w:r w:rsidRPr="00AD347B">
              <w:rPr>
                <w:szCs w:val="20"/>
              </w:rPr>
              <w:t xml:space="preserve"> with two SRS resource sets is up to RAN2.</w:t>
            </w:r>
          </w:p>
          <w:p w14:paraId="11D5D467" w14:textId="77777777" w:rsidR="0003728C" w:rsidRPr="00D0010D" w:rsidRDefault="0003728C" w:rsidP="00CD3489">
            <w:pPr>
              <w:spacing w:after="0"/>
              <w:jc w:val="left"/>
              <w:rPr>
                <w:rFonts w:eastAsia="Times New Roman" w:cs="Times"/>
                <w:lang w:eastAsia="zh-CN"/>
              </w:rPr>
            </w:pPr>
          </w:p>
        </w:tc>
      </w:tr>
    </w:tbl>
    <w:p w14:paraId="2F366A32" w14:textId="77777777" w:rsidR="0003728C" w:rsidRDefault="0003728C" w:rsidP="0003728C">
      <w:pPr>
        <w:rPr>
          <w:b/>
          <w:bCs/>
          <w:i/>
          <w:iCs/>
        </w:rPr>
      </w:pPr>
    </w:p>
    <w:p w14:paraId="5594D4FB" w14:textId="77777777" w:rsidR="0003728C" w:rsidRDefault="0003728C" w:rsidP="0003728C">
      <w:pPr>
        <w:rPr>
          <w:rFonts w:ascii="TimesNewRomanPSMT" w:hAnsi="TimesNewRomanPSMT" w:hint="eastAsia"/>
          <w:color w:val="000000"/>
          <w:szCs w:val="20"/>
        </w:rPr>
      </w:pPr>
      <w:r>
        <w:rPr>
          <w:rFonts w:ascii="TimesNewRomanPSMT" w:hAnsi="TimesNewRomanPSMT"/>
          <w:color w:val="000000"/>
          <w:szCs w:val="20"/>
        </w:rPr>
        <w:t>According to the previous agreement, i</w:t>
      </w:r>
      <w:r w:rsidRPr="0023366D">
        <w:rPr>
          <w:rFonts w:ascii="TimesNewRomanPSMT" w:hAnsi="TimesNewRomanPSMT"/>
          <w:color w:val="000000"/>
          <w:szCs w:val="20"/>
        </w:rPr>
        <w:t xml:space="preserve">f the UE is provided by </w:t>
      </w:r>
      <w:r w:rsidRPr="0023366D">
        <w:rPr>
          <w:rFonts w:ascii="TimesNewRomanPS-ItalicMT" w:hAnsi="TimesNewRomanPS-ItalicMT"/>
          <w:i/>
          <w:iCs/>
          <w:color w:val="000000"/>
          <w:szCs w:val="20"/>
        </w:rPr>
        <w:t>SRI-PUSCH-</w:t>
      </w:r>
      <w:proofErr w:type="spellStart"/>
      <w:r w:rsidRPr="0023366D">
        <w:rPr>
          <w:rFonts w:ascii="TimesNewRomanPS-ItalicMT" w:hAnsi="TimesNewRomanPS-ItalicMT"/>
          <w:i/>
          <w:iCs/>
          <w:color w:val="000000"/>
          <w:szCs w:val="20"/>
        </w:rPr>
        <w:t>PowerControl</w:t>
      </w:r>
      <w:proofErr w:type="spellEnd"/>
      <w:r w:rsidRPr="0023366D">
        <w:rPr>
          <w:rFonts w:ascii="TimesNewRomanPS-ItalicMT" w:hAnsi="TimesNewRomanPS-ItalicMT"/>
          <w:i/>
          <w:iCs/>
          <w:color w:val="000000"/>
          <w:szCs w:val="20"/>
        </w:rPr>
        <w:t xml:space="preserve"> </w:t>
      </w:r>
      <w:r w:rsidRPr="0023366D">
        <w:rPr>
          <w:rFonts w:ascii="TimesNewRomanPSMT" w:hAnsi="TimesNewRomanPSMT"/>
          <w:color w:val="000000"/>
          <w:szCs w:val="20"/>
        </w:rPr>
        <w:t xml:space="preserve">more than one values of </w:t>
      </w:r>
      <w:r w:rsidRPr="0023366D">
        <w:rPr>
          <w:rFonts w:ascii="TimesNewRomanPS-ItalicMT" w:hAnsi="TimesNewRomanPS-ItalicMT"/>
          <w:i/>
          <w:iCs/>
          <w:color w:val="000000"/>
          <w:szCs w:val="20"/>
        </w:rPr>
        <w:t xml:space="preserve">p0-PUSCH-AlphaSetId </w:t>
      </w:r>
      <w:r w:rsidRPr="0023366D">
        <w:rPr>
          <w:rFonts w:ascii="TimesNewRomanPSMT" w:hAnsi="TimesNewRomanPSMT"/>
          <w:color w:val="000000"/>
          <w:szCs w:val="20"/>
        </w:rPr>
        <w:t>and</w:t>
      </w:r>
      <w:r>
        <w:rPr>
          <w:rFonts w:ascii="TimesNewRomanPSMT" w:hAnsi="TimesNewRomanPSMT"/>
          <w:color w:val="000000"/>
          <w:szCs w:val="20"/>
        </w:rPr>
        <w:t xml:space="preserve"> </w:t>
      </w:r>
      <w:r w:rsidRPr="0023366D">
        <w:rPr>
          <w:rFonts w:ascii="TimesNewRomanPSMT" w:hAnsi="TimesNewRomanPSMT"/>
          <w:color w:val="000000"/>
          <w:szCs w:val="20"/>
        </w:rPr>
        <w:t>if a DCI format scheduling the PUSCH transmission includes a SRI field,</w:t>
      </w:r>
      <w:r>
        <w:rPr>
          <w:rFonts w:ascii="TimesNewRomanPSMT" w:hAnsi="TimesNewRomanPSMT"/>
          <w:color w:val="000000"/>
          <w:szCs w:val="20"/>
        </w:rPr>
        <w:t xml:space="preserve"> we have the following agreement.</w:t>
      </w:r>
    </w:p>
    <w:tbl>
      <w:tblPr>
        <w:tblStyle w:val="TableGrid"/>
        <w:tblW w:w="0" w:type="auto"/>
        <w:tblLook w:val="04A0" w:firstRow="1" w:lastRow="0" w:firstColumn="1" w:lastColumn="0" w:noHBand="0" w:noVBand="1"/>
      </w:tblPr>
      <w:tblGrid>
        <w:gridCol w:w="9919"/>
      </w:tblGrid>
      <w:tr w:rsidR="0003728C" w:rsidRPr="008426DD" w14:paraId="52D4FC83" w14:textId="77777777" w:rsidTr="00CD3489">
        <w:trPr>
          <w:trHeight w:val="1772"/>
        </w:trPr>
        <w:tc>
          <w:tcPr>
            <w:tcW w:w="9919" w:type="dxa"/>
          </w:tcPr>
          <w:p w14:paraId="49BB92B3" w14:textId="77777777" w:rsidR="0003728C" w:rsidRDefault="0003728C" w:rsidP="00CD3489">
            <w:pPr>
              <w:rPr>
                <w:rFonts w:cs="Times"/>
                <w:b/>
                <w:bCs/>
                <w:szCs w:val="20"/>
                <w:highlight w:val="green"/>
              </w:rPr>
            </w:pPr>
            <w:r w:rsidRPr="008426DD">
              <w:rPr>
                <w:rFonts w:cs="Times"/>
                <w:b/>
                <w:bCs/>
                <w:szCs w:val="20"/>
                <w:highlight w:val="green"/>
              </w:rPr>
              <w:t xml:space="preserve">Agreement </w:t>
            </w:r>
          </w:p>
          <w:p w14:paraId="3BF7BDFC" w14:textId="77777777" w:rsidR="0003728C" w:rsidRPr="00A2366F" w:rsidRDefault="0003728C" w:rsidP="00CD3489">
            <w:pPr>
              <w:rPr>
                <w:rFonts w:cs="Times"/>
                <w:color w:val="000000"/>
                <w:szCs w:val="20"/>
              </w:rPr>
            </w:pPr>
            <w:r w:rsidRPr="00A2366F">
              <w:rPr>
                <w:rFonts w:cs="Times"/>
                <w:color w:val="000000"/>
                <w:szCs w:val="20"/>
              </w:rPr>
              <w:t>For indicating per-TRP OLPC set in DCI format 0_1/0_2, i</w:t>
            </w:r>
            <w:r w:rsidRPr="00A2366F">
              <w:rPr>
                <w:rFonts w:cs="Times"/>
                <w:szCs w:val="20"/>
              </w:rPr>
              <w:t xml:space="preserve">f two SRI fields present in the DCI, </w:t>
            </w:r>
          </w:p>
          <w:p w14:paraId="2A404809" w14:textId="77777777" w:rsidR="0003728C" w:rsidRPr="00A2366F" w:rsidRDefault="0003728C" w:rsidP="00CD3489">
            <w:pPr>
              <w:numPr>
                <w:ilvl w:val="0"/>
                <w:numId w:val="16"/>
              </w:numPr>
              <w:overflowPunct w:val="0"/>
              <w:spacing w:after="0" w:line="252" w:lineRule="auto"/>
              <w:rPr>
                <w:rFonts w:eastAsia="Times New Roman" w:cs="Times"/>
              </w:rPr>
            </w:pPr>
            <w:r w:rsidRPr="00A2366F">
              <w:rPr>
                <w:rFonts w:eastAsia="Times New Roman" w:cs="Times"/>
              </w:rPr>
              <w:t xml:space="preserve">Use the existing field (1 bit) for OLPC set indication and a second p0-PUSCH-SetList-r16. </w:t>
            </w:r>
          </w:p>
          <w:p w14:paraId="7F1852CA" w14:textId="77777777" w:rsidR="0003728C" w:rsidRPr="00A2366F" w:rsidRDefault="0003728C" w:rsidP="00CD3489">
            <w:pPr>
              <w:numPr>
                <w:ilvl w:val="1"/>
                <w:numId w:val="16"/>
              </w:numPr>
              <w:overflowPunct w:val="0"/>
              <w:spacing w:after="0" w:line="252" w:lineRule="auto"/>
              <w:rPr>
                <w:rFonts w:eastAsia="Times New Roman" w:cs="Times"/>
              </w:rPr>
            </w:pPr>
            <w:r w:rsidRPr="00A2366F">
              <w:rPr>
                <w:rFonts w:cs="Times"/>
                <w:szCs w:val="20"/>
              </w:rPr>
              <w:t>if value of the field equals to ‘0’, the UE determine value of P0 from</w:t>
            </w:r>
            <w:r w:rsidRPr="00A2366F">
              <w:rPr>
                <w:rFonts w:cs="Times"/>
                <w:strike/>
                <w:szCs w:val="20"/>
              </w:rPr>
              <w:t xml:space="preserve"> </w:t>
            </w:r>
            <w:r w:rsidRPr="00A2366F">
              <w:rPr>
                <w:rFonts w:cs="Times"/>
                <w:i/>
                <w:szCs w:val="20"/>
              </w:rPr>
              <w:t>SRI-PUSCH-</w:t>
            </w:r>
            <w:proofErr w:type="spellStart"/>
            <w:r w:rsidRPr="00A2366F">
              <w:rPr>
                <w:rFonts w:cs="Times"/>
                <w:i/>
                <w:szCs w:val="20"/>
              </w:rPr>
              <w:t>PowerControl</w:t>
            </w:r>
            <w:proofErr w:type="spellEnd"/>
            <w:r w:rsidRPr="00A2366F">
              <w:rPr>
                <w:rFonts w:cs="Times"/>
                <w:szCs w:val="20"/>
              </w:rPr>
              <w:t xml:space="preserve"> with a sri-</w:t>
            </w:r>
            <w:r w:rsidRPr="00A2366F">
              <w:rPr>
                <w:rFonts w:cs="Times"/>
                <w:i/>
                <w:szCs w:val="20"/>
              </w:rPr>
              <w:t>PUSCH-</w:t>
            </w:r>
            <w:proofErr w:type="spellStart"/>
            <w:r w:rsidRPr="00A2366F">
              <w:rPr>
                <w:rFonts w:cs="Times"/>
                <w:i/>
                <w:szCs w:val="20"/>
              </w:rPr>
              <w:t>PowerControlId</w:t>
            </w:r>
            <w:proofErr w:type="spellEnd"/>
            <w:r w:rsidRPr="00A2366F">
              <w:rPr>
                <w:rFonts w:cs="Times"/>
                <w:szCs w:val="20"/>
              </w:rPr>
              <w:t xml:space="preserve"> value mapped to the SRI field value corresponding to each TRP. </w:t>
            </w:r>
          </w:p>
          <w:p w14:paraId="632D0132" w14:textId="77777777" w:rsidR="0003728C" w:rsidRPr="00A2366F" w:rsidRDefault="0003728C" w:rsidP="00CD3489">
            <w:pPr>
              <w:numPr>
                <w:ilvl w:val="1"/>
                <w:numId w:val="16"/>
              </w:numPr>
              <w:overflowPunct w:val="0"/>
              <w:spacing w:after="0" w:line="252" w:lineRule="auto"/>
              <w:rPr>
                <w:rFonts w:eastAsia="Times New Roman" w:cs="Times"/>
              </w:rPr>
            </w:pPr>
            <w:r w:rsidRPr="00A2366F">
              <w:rPr>
                <w:rFonts w:cs="Times"/>
                <w:szCs w:val="20"/>
              </w:rPr>
              <w:t>if value of the field equals to ‘1’, the UE determine value of P0 from a first value in P0-PUSCH-Set with a p0-PUSCH-SetId value mapped to the SRI field value corresponding to each TRP.</w:t>
            </w:r>
          </w:p>
          <w:p w14:paraId="5093D812" w14:textId="77777777" w:rsidR="0003728C" w:rsidRPr="008426DD" w:rsidRDefault="0003728C" w:rsidP="00CD3489">
            <w:pPr>
              <w:rPr>
                <w:lang w:eastAsia="x-none"/>
              </w:rPr>
            </w:pPr>
            <w:r w:rsidRPr="00A2366F">
              <w:rPr>
                <w:lang w:eastAsia="x-none"/>
              </w:rPr>
              <w:t>Note: the values can be different for different TRP</w:t>
            </w:r>
            <w:r>
              <w:rPr>
                <w:lang w:eastAsia="x-none"/>
              </w:rPr>
              <w:t>.</w:t>
            </w:r>
          </w:p>
        </w:tc>
      </w:tr>
    </w:tbl>
    <w:p w14:paraId="4FE7FC7D" w14:textId="77777777" w:rsidR="0003728C" w:rsidRDefault="0003728C" w:rsidP="0003728C">
      <w:pPr>
        <w:rPr>
          <w:b/>
          <w:bCs/>
          <w:i/>
          <w:iCs/>
        </w:rPr>
      </w:pPr>
    </w:p>
    <w:p w14:paraId="11CE2B84" w14:textId="77777777" w:rsidR="0003728C" w:rsidRDefault="0003728C" w:rsidP="0003728C">
      <w:pPr>
        <w:rPr>
          <w:rStyle w:val="xapple-converted-space"/>
          <w:szCs w:val="20"/>
        </w:rPr>
      </w:pPr>
      <w:r>
        <w:rPr>
          <w:rStyle w:val="xapple-converted-space"/>
          <w:szCs w:val="20"/>
        </w:rPr>
        <w:t xml:space="preserve">Alt. 2 allows mTRP operation without configuring </w:t>
      </w:r>
      <w:r w:rsidRPr="00AD347B">
        <w:rPr>
          <w:rStyle w:val="Emphasis"/>
          <w:szCs w:val="20"/>
        </w:rPr>
        <w:t>sri-PUSCH-</w:t>
      </w:r>
      <w:proofErr w:type="spellStart"/>
      <w:r w:rsidRPr="00AD347B">
        <w:rPr>
          <w:rStyle w:val="Emphasis"/>
          <w:szCs w:val="20"/>
        </w:rPr>
        <w:t>PowerControl</w:t>
      </w:r>
      <w:proofErr w:type="spellEnd"/>
      <w:r w:rsidRPr="00AD347B">
        <w:rPr>
          <w:rStyle w:val="xapple-converted-space"/>
          <w:szCs w:val="20"/>
        </w:rPr>
        <w:t> </w:t>
      </w:r>
      <w:r>
        <w:rPr>
          <w:rStyle w:val="xapple-converted-space"/>
          <w:szCs w:val="20"/>
        </w:rPr>
        <w:t xml:space="preserve">, which can be a more general solution. </w:t>
      </w:r>
      <w:r w:rsidRPr="00610057">
        <w:rPr>
          <w:rFonts w:ascii="TimesNewRomanPSMT" w:hAnsi="TimesNewRomanPSMT"/>
          <w:color w:val="000000"/>
          <w:szCs w:val="20"/>
        </w:rPr>
        <w:t xml:space="preserve">If the PUSCH transmission is scheduled by a DCI format that does not include an SRI field, or if </w:t>
      </w:r>
      <w:r w:rsidRPr="00610057">
        <w:rPr>
          <w:rFonts w:ascii="TimesNewRomanPS-ItalicMT" w:hAnsi="TimesNewRomanPS-ItalicMT"/>
          <w:i/>
          <w:iCs/>
          <w:color w:val="000000"/>
          <w:szCs w:val="20"/>
        </w:rPr>
        <w:t>SRI</w:t>
      </w:r>
      <w:r>
        <w:rPr>
          <w:rFonts w:ascii="TimesNewRomanPS-ItalicMT" w:hAnsi="TimesNewRomanPS-ItalicMT"/>
          <w:i/>
          <w:iCs/>
          <w:color w:val="000000"/>
          <w:szCs w:val="20"/>
        </w:rPr>
        <w:t>-</w:t>
      </w:r>
      <w:r w:rsidRPr="00610057">
        <w:rPr>
          <w:rFonts w:ascii="TimesNewRomanPS-ItalicMT" w:hAnsi="TimesNewRomanPS-ItalicMT"/>
          <w:i/>
          <w:iCs/>
          <w:color w:val="000000"/>
          <w:szCs w:val="20"/>
        </w:rPr>
        <w:t>PUSCH-</w:t>
      </w:r>
      <w:proofErr w:type="spellStart"/>
      <w:r w:rsidRPr="00610057">
        <w:rPr>
          <w:rFonts w:ascii="TimesNewRomanPS-ItalicMT" w:hAnsi="TimesNewRomanPS-ItalicMT"/>
          <w:i/>
          <w:iCs/>
          <w:color w:val="000000"/>
          <w:szCs w:val="20"/>
        </w:rPr>
        <w:t>PowerControl</w:t>
      </w:r>
      <w:proofErr w:type="spellEnd"/>
      <w:r w:rsidRPr="00610057">
        <w:rPr>
          <w:rFonts w:ascii="TimesNewRomanPS-ItalicMT" w:hAnsi="TimesNewRomanPS-ItalicMT"/>
          <w:i/>
          <w:iCs/>
          <w:color w:val="000000"/>
          <w:szCs w:val="20"/>
        </w:rPr>
        <w:t xml:space="preserve"> </w:t>
      </w:r>
      <w:r w:rsidRPr="00610057">
        <w:rPr>
          <w:rFonts w:ascii="TimesNewRomanPSMT" w:hAnsi="TimesNewRomanPSMT"/>
          <w:color w:val="000000"/>
          <w:szCs w:val="20"/>
        </w:rPr>
        <w:t>is not provided to the UE</w:t>
      </w:r>
      <w:r>
        <w:rPr>
          <w:rFonts w:ascii="TimesNewRomanPSMT" w:hAnsi="TimesNewRomanPSMT"/>
          <w:color w:val="000000"/>
          <w:szCs w:val="20"/>
        </w:rPr>
        <w:t xml:space="preserve">, </w:t>
      </w:r>
      <w:r w:rsidRPr="00910529">
        <w:rPr>
          <w:rStyle w:val="xapple-converted-space"/>
          <w:szCs w:val="20"/>
        </w:rPr>
        <w:t xml:space="preserve"> </w:t>
      </w:r>
      <w:r>
        <w:rPr>
          <w:rStyle w:val="xapple-converted-space"/>
          <w:szCs w:val="20"/>
        </w:rPr>
        <w:t xml:space="preserve">Alt. 2 can be used. </w:t>
      </w:r>
    </w:p>
    <w:p w14:paraId="11A79326" w14:textId="6CC99799" w:rsidR="0003728C" w:rsidRPr="004E03F0" w:rsidRDefault="0003728C" w:rsidP="0003728C">
      <w:pPr>
        <w:rPr>
          <w:b/>
          <w:bCs/>
          <w:i/>
          <w:iCs/>
        </w:rPr>
      </w:pPr>
      <w:r w:rsidRPr="004E03F0">
        <w:rPr>
          <w:b/>
          <w:bCs/>
          <w:i/>
          <w:iCs/>
        </w:rPr>
        <w:t>Proposal-</w:t>
      </w:r>
      <w:r w:rsidR="008A3885">
        <w:rPr>
          <w:b/>
          <w:bCs/>
          <w:i/>
          <w:iCs/>
        </w:rPr>
        <w:t>12</w:t>
      </w:r>
      <w:r w:rsidRPr="004E03F0">
        <w:rPr>
          <w:b/>
          <w:bCs/>
          <w:i/>
          <w:iCs/>
        </w:rPr>
        <w:t xml:space="preserve">: </w:t>
      </w:r>
      <w:r w:rsidRPr="00BE6702">
        <w:rPr>
          <w:rFonts w:ascii="Times New Roman" w:hAnsi="Times New Roman"/>
          <w:b/>
          <w:bCs/>
          <w:i/>
          <w:iCs/>
        </w:rPr>
        <w:t>For single-DCI based M-TRP PUSCH repetition schemes, when one SRS resource per SRS resource set is configured (i.e., when two SRI fields are absent in DCI formats 0_1 / 0_2), default P0, alpha, PL-RS, and closed loop index is defined per TRP</w:t>
      </w:r>
      <w:r>
        <w:rPr>
          <w:rFonts w:ascii="Times New Roman" w:hAnsi="Times New Roman"/>
        </w:rPr>
        <w:t xml:space="preserve">, </w:t>
      </w:r>
      <w:r>
        <w:rPr>
          <w:b/>
          <w:bCs/>
          <w:i/>
          <w:iCs/>
        </w:rPr>
        <w:t>support Alt. 2.</w:t>
      </w:r>
    </w:p>
    <w:p w14:paraId="64C4CDA1" w14:textId="77777777" w:rsidR="0003728C" w:rsidRPr="00103C98" w:rsidRDefault="0003728C" w:rsidP="0003728C">
      <w:pPr>
        <w:rPr>
          <w:color w:val="A6A6A6" w:themeColor="background1" w:themeShade="A6"/>
          <w:highlight w:val="yellow"/>
        </w:rPr>
      </w:pPr>
    </w:p>
    <w:p w14:paraId="576C62D8" w14:textId="4C4B3976" w:rsidR="000E0363" w:rsidRPr="000F6FE1" w:rsidRDefault="008B4DE0" w:rsidP="00646A38">
      <w:pPr>
        <w:pStyle w:val="Heading2"/>
      </w:pPr>
      <w:r w:rsidRPr="000F6FE1">
        <w:t xml:space="preserve">Open loop </w:t>
      </w:r>
      <w:r w:rsidR="00892E74" w:rsidRPr="000F6FE1">
        <w:t>p</w:t>
      </w:r>
      <w:r w:rsidR="000E0363" w:rsidRPr="000F6FE1">
        <w:t xml:space="preserve">ower control </w:t>
      </w:r>
    </w:p>
    <w:p w14:paraId="1ABE1788" w14:textId="09996F83" w:rsidR="009656B6" w:rsidRPr="00103C98" w:rsidRDefault="009656B6" w:rsidP="009656B6">
      <w:pPr>
        <w:rPr>
          <w:color w:val="A6A6A6" w:themeColor="background1" w:themeShade="A6"/>
        </w:rPr>
      </w:pPr>
    </w:p>
    <w:tbl>
      <w:tblPr>
        <w:tblStyle w:val="TableGrid"/>
        <w:tblW w:w="0" w:type="auto"/>
        <w:tblLook w:val="04A0" w:firstRow="1" w:lastRow="0" w:firstColumn="1" w:lastColumn="0" w:noHBand="0" w:noVBand="1"/>
      </w:tblPr>
      <w:tblGrid>
        <w:gridCol w:w="9919"/>
      </w:tblGrid>
      <w:tr w:rsidR="009656B6" w:rsidRPr="00103C98" w14:paraId="37B25492" w14:textId="77777777" w:rsidTr="009656B6">
        <w:tc>
          <w:tcPr>
            <w:tcW w:w="9919" w:type="dxa"/>
          </w:tcPr>
          <w:p w14:paraId="07A28482" w14:textId="44F630C2" w:rsidR="005062C2" w:rsidRPr="00602F2A" w:rsidRDefault="005062C2" w:rsidP="005062C2">
            <w:pPr>
              <w:rPr>
                <w:rFonts w:cs="Times"/>
                <w:b/>
                <w:bCs/>
                <w:szCs w:val="20"/>
                <w:highlight w:val="green"/>
              </w:rPr>
            </w:pPr>
            <w:r w:rsidRPr="00602F2A">
              <w:rPr>
                <w:rFonts w:cs="Times"/>
                <w:b/>
                <w:bCs/>
                <w:szCs w:val="20"/>
                <w:highlight w:val="green"/>
              </w:rPr>
              <w:t>Agreement</w:t>
            </w:r>
          </w:p>
          <w:p w14:paraId="00C22913" w14:textId="77777777" w:rsidR="005062C2" w:rsidRPr="00602F2A" w:rsidRDefault="005062C2" w:rsidP="005062C2">
            <w:pPr>
              <w:rPr>
                <w:rFonts w:cs="Times"/>
                <w:color w:val="000000"/>
                <w:szCs w:val="20"/>
              </w:rPr>
            </w:pPr>
            <w:r w:rsidRPr="00602F2A">
              <w:rPr>
                <w:rFonts w:cs="Times"/>
                <w:color w:val="000000"/>
                <w:szCs w:val="20"/>
              </w:rPr>
              <w:t>For indicating per-TRP OLPC set in DCI format 0_1/0_2, i</w:t>
            </w:r>
            <w:r w:rsidRPr="00602F2A">
              <w:rPr>
                <w:rFonts w:cs="Times"/>
                <w:szCs w:val="20"/>
              </w:rPr>
              <w:t xml:space="preserve">f two SRI fields present in the DCI, </w:t>
            </w:r>
          </w:p>
          <w:p w14:paraId="33AE7A12" w14:textId="77777777" w:rsidR="005062C2" w:rsidRPr="00602F2A" w:rsidRDefault="005062C2" w:rsidP="0039568C">
            <w:pPr>
              <w:numPr>
                <w:ilvl w:val="0"/>
                <w:numId w:val="16"/>
              </w:numPr>
              <w:overflowPunct w:val="0"/>
              <w:spacing w:after="0" w:line="252" w:lineRule="auto"/>
              <w:rPr>
                <w:rFonts w:eastAsia="Times New Roman" w:cs="Times"/>
              </w:rPr>
            </w:pPr>
            <w:r w:rsidRPr="00602F2A">
              <w:rPr>
                <w:rFonts w:eastAsia="Times New Roman" w:cs="Times"/>
              </w:rPr>
              <w:t xml:space="preserve">Use the existing field (1 bit) for OLPC set indication and a second p0-PUSCH-SetList-r16. </w:t>
            </w:r>
          </w:p>
          <w:p w14:paraId="478DD8E9" w14:textId="77777777" w:rsidR="005062C2" w:rsidRPr="00602F2A" w:rsidRDefault="005062C2" w:rsidP="0039568C">
            <w:pPr>
              <w:numPr>
                <w:ilvl w:val="1"/>
                <w:numId w:val="16"/>
              </w:numPr>
              <w:overflowPunct w:val="0"/>
              <w:spacing w:after="0" w:line="252" w:lineRule="auto"/>
              <w:rPr>
                <w:rFonts w:eastAsia="Times New Roman" w:cs="Times"/>
              </w:rPr>
            </w:pPr>
            <w:r w:rsidRPr="00602F2A">
              <w:rPr>
                <w:rFonts w:cs="Times"/>
                <w:szCs w:val="20"/>
              </w:rPr>
              <w:t>if value of the field equals to ‘0’, the UE determine value of P0 from</w:t>
            </w:r>
            <w:r w:rsidRPr="00602F2A">
              <w:rPr>
                <w:rFonts w:cs="Times"/>
                <w:strike/>
                <w:szCs w:val="20"/>
              </w:rPr>
              <w:t xml:space="preserve"> </w:t>
            </w:r>
            <w:r w:rsidRPr="00602F2A">
              <w:rPr>
                <w:rFonts w:cs="Times"/>
                <w:i/>
                <w:szCs w:val="20"/>
              </w:rPr>
              <w:t>SRI-PUSCH-</w:t>
            </w:r>
            <w:proofErr w:type="spellStart"/>
            <w:r w:rsidRPr="00602F2A">
              <w:rPr>
                <w:rFonts w:cs="Times"/>
                <w:i/>
                <w:szCs w:val="20"/>
              </w:rPr>
              <w:t>PowerControl</w:t>
            </w:r>
            <w:proofErr w:type="spellEnd"/>
            <w:r w:rsidRPr="00602F2A">
              <w:rPr>
                <w:rFonts w:cs="Times"/>
                <w:szCs w:val="20"/>
              </w:rPr>
              <w:t xml:space="preserve"> with a sri-</w:t>
            </w:r>
            <w:r w:rsidRPr="00602F2A">
              <w:rPr>
                <w:rFonts w:cs="Times"/>
                <w:i/>
                <w:szCs w:val="20"/>
              </w:rPr>
              <w:t>PUSCH-</w:t>
            </w:r>
            <w:proofErr w:type="spellStart"/>
            <w:r w:rsidRPr="00602F2A">
              <w:rPr>
                <w:rFonts w:cs="Times"/>
                <w:i/>
                <w:szCs w:val="20"/>
              </w:rPr>
              <w:t>PowerControlId</w:t>
            </w:r>
            <w:proofErr w:type="spellEnd"/>
            <w:r w:rsidRPr="00602F2A">
              <w:rPr>
                <w:rFonts w:cs="Times"/>
                <w:szCs w:val="20"/>
              </w:rPr>
              <w:t xml:space="preserve"> value mapped to the SRI field value corresponding to each TRP. </w:t>
            </w:r>
          </w:p>
          <w:p w14:paraId="27C735DB" w14:textId="77777777" w:rsidR="005062C2" w:rsidRPr="00602F2A" w:rsidRDefault="005062C2" w:rsidP="0039568C">
            <w:pPr>
              <w:numPr>
                <w:ilvl w:val="1"/>
                <w:numId w:val="16"/>
              </w:numPr>
              <w:overflowPunct w:val="0"/>
              <w:spacing w:after="0" w:line="252" w:lineRule="auto"/>
              <w:rPr>
                <w:rFonts w:eastAsia="Times New Roman" w:cs="Times"/>
              </w:rPr>
            </w:pPr>
            <w:r w:rsidRPr="00602F2A">
              <w:rPr>
                <w:rFonts w:cs="Times"/>
                <w:szCs w:val="20"/>
              </w:rPr>
              <w:t>if value of the field equals to ‘1’, the UE determine value of P0 from a first value in P0-PUSCH-Set with a p0-PUSCH-SetId value mapped to the SRI field value corresponding to each TRP.</w:t>
            </w:r>
          </w:p>
          <w:p w14:paraId="28BEB855" w14:textId="3CEC90FB" w:rsidR="009656B6" w:rsidRPr="00103C98" w:rsidRDefault="009656B6" w:rsidP="00103C98">
            <w:pPr>
              <w:shd w:val="clear" w:color="auto" w:fill="FFFFFF"/>
              <w:spacing w:after="0" w:line="276" w:lineRule="auto"/>
              <w:contextualSpacing/>
              <w:jc w:val="left"/>
              <w:rPr>
                <w:rFonts w:ascii="Times New Roman" w:hAnsi="Times New Roman"/>
                <w:color w:val="A6A6A6" w:themeColor="background1" w:themeShade="A6"/>
                <w:szCs w:val="20"/>
              </w:rPr>
            </w:pPr>
          </w:p>
        </w:tc>
      </w:tr>
    </w:tbl>
    <w:p w14:paraId="5E57A36B" w14:textId="56F0E355" w:rsidR="009656B6" w:rsidRPr="00103C98" w:rsidRDefault="009656B6" w:rsidP="009656B6">
      <w:pPr>
        <w:rPr>
          <w:color w:val="A6A6A6" w:themeColor="background1" w:themeShade="A6"/>
        </w:rPr>
      </w:pPr>
    </w:p>
    <w:p w14:paraId="37B8FA49" w14:textId="77777777" w:rsidR="00584DA6" w:rsidRPr="000F6FE1" w:rsidRDefault="00584DA6" w:rsidP="00584DA6">
      <w:pPr>
        <w:rPr>
          <w:rFonts w:eastAsia="SimSun"/>
          <w:lang w:eastAsia="zh-CN"/>
        </w:rPr>
      </w:pPr>
      <w:r w:rsidRPr="000F6FE1">
        <w:rPr>
          <w:rFonts w:cs="Times"/>
          <w:szCs w:val="20"/>
        </w:rPr>
        <w:t xml:space="preserve">In current specification for single-TRP based transmission, </w:t>
      </w:r>
      <w:r w:rsidRPr="000F6FE1">
        <w:rPr>
          <w:rFonts w:eastAsia="SimSun"/>
          <w:lang w:eastAsia="zh-CN"/>
        </w:rPr>
        <w:t xml:space="preserve">the open-loop power control (OLPC) parameter set indication field is 1 bit when SRI field is present in the DCI, and it can be either 1 or 2 bits when the SRI field is not present in the DCI. In particular, if the SRI field does not exist in the DCI, a 1-bit OLPC field can indicate two OLPC values, i.e., 1) a first ‘P0-PUSCH-AlphaSet’ in ‘p0-AlphaSets’, and 2) a first value in ‘P0-PUSCH-Set-r16’ with the lowest ‘p0-PUSCH-SetID’value, a 2-bit OLPC field can indicate three OLPC values, i.e., 1) a first ‘P0-PUSCH-AlphaSet’ in ‘p0-AlphaSets’, 2) a first value in ‘P0-PUSCH-Set-r16’ with the lowest ‘p0-PUSCH-SetID’value, and 3) a second value in ‘P0-PUSCH-Set-r16’ with the lowest ‘p0-PUSCH-SetID’ value. </w:t>
      </w:r>
    </w:p>
    <w:p w14:paraId="2D80EF85" w14:textId="7CEAA3F9" w:rsidR="00D61690" w:rsidRPr="00DA0967" w:rsidRDefault="000F6FE1" w:rsidP="00E83733">
      <w:pPr>
        <w:rPr>
          <w:rFonts w:eastAsia="SimSun"/>
          <w:lang w:eastAsia="zh-CN"/>
        </w:rPr>
      </w:pPr>
      <w:r>
        <w:rPr>
          <w:rFonts w:eastAsia="SimSun"/>
          <w:lang w:eastAsia="zh-CN"/>
        </w:rPr>
        <w:t xml:space="preserve">In last 105e </w:t>
      </w:r>
      <w:r w:rsidR="00602F2A">
        <w:rPr>
          <w:rFonts w:eastAsia="SimSun"/>
          <w:lang w:eastAsia="zh-CN"/>
        </w:rPr>
        <w:t>meeting, the</w:t>
      </w:r>
      <w:r w:rsidR="00BC45A1">
        <w:rPr>
          <w:rFonts w:eastAsia="SimSun"/>
          <w:lang w:eastAsia="zh-CN"/>
        </w:rPr>
        <w:t xml:space="preserve"> mTRP enhancement of</w:t>
      </w:r>
      <w:r w:rsidR="00602F2A">
        <w:rPr>
          <w:rFonts w:eastAsia="SimSun"/>
          <w:lang w:eastAsia="zh-CN"/>
        </w:rPr>
        <w:t xml:space="preserve"> </w:t>
      </w:r>
      <w:r w:rsidR="00BC45A1">
        <w:rPr>
          <w:rFonts w:eastAsia="SimSun"/>
          <w:lang w:eastAsia="zh-CN"/>
        </w:rPr>
        <w:t>OLPC</w:t>
      </w:r>
      <w:r w:rsidR="00602F2A">
        <w:rPr>
          <w:rFonts w:eastAsia="SimSun"/>
          <w:lang w:eastAsia="zh-CN"/>
        </w:rPr>
        <w:t xml:space="preserve"> field</w:t>
      </w:r>
      <w:r w:rsidR="002C358D">
        <w:rPr>
          <w:rFonts w:eastAsia="SimSun"/>
          <w:lang w:eastAsia="zh-CN"/>
        </w:rPr>
        <w:t xml:space="preserve"> design for the case that two SRI fields present in the DCI</w:t>
      </w:r>
      <w:r w:rsidR="00050053">
        <w:rPr>
          <w:rFonts w:eastAsia="SimSun"/>
          <w:lang w:eastAsia="zh-CN"/>
        </w:rPr>
        <w:t xml:space="preserve"> has been made. </w:t>
      </w:r>
      <w:r w:rsidR="008D746F">
        <w:rPr>
          <w:rFonts w:eastAsia="SimSun"/>
          <w:lang w:eastAsia="zh-CN"/>
        </w:rPr>
        <w:t>We can use</w:t>
      </w:r>
      <w:r w:rsidR="00413929">
        <w:rPr>
          <w:rFonts w:eastAsia="SimSun"/>
          <w:lang w:eastAsia="zh-CN"/>
        </w:rPr>
        <w:t xml:space="preserve"> a similar approach for the case where there is no SRI field present</w:t>
      </w:r>
      <w:r w:rsidR="00E83733">
        <w:rPr>
          <w:rFonts w:eastAsia="SimSun"/>
          <w:lang w:eastAsia="zh-CN"/>
        </w:rPr>
        <w:t>ing</w:t>
      </w:r>
      <w:r w:rsidR="00413929">
        <w:rPr>
          <w:rFonts w:eastAsia="SimSun"/>
          <w:lang w:eastAsia="zh-CN"/>
        </w:rPr>
        <w:t xml:space="preserve"> in the DCI. Particularly, </w:t>
      </w:r>
      <w:r w:rsidR="00E83733">
        <w:rPr>
          <w:rFonts w:eastAsia="SimSun"/>
          <w:lang w:eastAsia="zh-CN"/>
        </w:rPr>
        <w:t xml:space="preserve">we </w:t>
      </w:r>
      <w:r w:rsidR="00BE7718">
        <w:rPr>
          <w:rFonts w:eastAsia="SimSun"/>
          <w:lang w:eastAsia="zh-CN"/>
        </w:rPr>
        <w:t>prefer to use the existing 2-bit field</w:t>
      </w:r>
      <w:r w:rsidR="008D746F">
        <w:rPr>
          <w:rFonts w:eastAsia="SimSun"/>
          <w:lang w:eastAsia="zh-CN"/>
        </w:rPr>
        <w:t xml:space="preserve"> </w:t>
      </w:r>
      <w:r w:rsidR="008950CF">
        <w:rPr>
          <w:rFonts w:eastAsia="SimSun"/>
          <w:lang w:eastAsia="zh-CN"/>
        </w:rPr>
        <w:t xml:space="preserve">for OLPC </w:t>
      </w:r>
      <w:r w:rsidR="00931EC1">
        <w:rPr>
          <w:rFonts w:eastAsia="SimSun"/>
          <w:lang w:eastAsia="zh-CN"/>
        </w:rPr>
        <w:t>parameter indication.</w:t>
      </w:r>
      <w:r w:rsidR="008F22F7">
        <w:rPr>
          <w:rFonts w:eastAsia="SimSun"/>
          <w:lang w:eastAsia="zh-CN"/>
        </w:rPr>
        <w:t xml:space="preserve"> </w:t>
      </w:r>
    </w:p>
    <w:p w14:paraId="61A66A2B" w14:textId="77777777" w:rsidR="00DA0967" w:rsidRDefault="00DA0967" w:rsidP="00E83733">
      <w:pPr>
        <w:rPr>
          <w:rFonts w:cs="Times"/>
          <w:color w:val="000000"/>
          <w:szCs w:val="20"/>
        </w:rPr>
      </w:pPr>
    </w:p>
    <w:p w14:paraId="1363B2E7" w14:textId="30D81474" w:rsidR="00E83733" w:rsidRPr="008A3885" w:rsidRDefault="00D61690" w:rsidP="00E83733">
      <w:pPr>
        <w:rPr>
          <w:rFonts w:cs="Times"/>
          <w:b/>
          <w:bCs/>
          <w:szCs w:val="20"/>
        </w:rPr>
      </w:pPr>
      <w:r w:rsidRPr="00D61690">
        <w:rPr>
          <w:rFonts w:eastAsia="Times New Roman" w:cs="Times"/>
          <w:b/>
          <w:bCs/>
          <w:i/>
          <w:iCs/>
          <w:szCs w:val="20"/>
          <w:lang w:eastAsia="zh-CN"/>
        </w:rPr>
        <w:t>Proposal-</w:t>
      </w:r>
      <w:r w:rsidR="008A3885">
        <w:rPr>
          <w:rFonts w:eastAsia="Times New Roman" w:cs="Times"/>
          <w:b/>
          <w:bCs/>
          <w:i/>
          <w:iCs/>
          <w:szCs w:val="20"/>
          <w:lang w:eastAsia="zh-CN"/>
        </w:rPr>
        <w:t xml:space="preserve">13: </w:t>
      </w:r>
      <w:r w:rsidR="00E83733" w:rsidRPr="00D61690">
        <w:rPr>
          <w:rFonts w:cs="Times"/>
          <w:b/>
          <w:bCs/>
          <w:i/>
          <w:iCs/>
          <w:color w:val="000000"/>
          <w:szCs w:val="20"/>
        </w:rPr>
        <w:t>For indicating per-TRP OLPC set in DCI format 0_1/0_2, i</w:t>
      </w:r>
      <w:r w:rsidR="00E83733" w:rsidRPr="00D61690">
        <w:rPr>
          <w:rFonts w:cs="Times"/>
          <w:b/>
          <w:bCs/>
          <w:i/>
          <w:iCs/>
          <w:szCs w:val="20"/>
        </w:rPr>
        <w:t xml:space="preserve">f no SRI field presents in the DCI, </w:t>
      </w:r>
    </w:p>
    <w:p w14:paraId="72D2FC5D" w14:textId="63233A6C" w:rsidR="00E83733" w:rsidRDefault="00E83733" w:rsidP="0039568C">
      <w:pPr>
        <w:numPr>
          <w:ilvl w:val="0"/>
          <w:numId w:val="16"/>
        </w:numPr>
        <w:overflowPunct w:val="0"/>
        <w:spacing w:after="0" w:line="252" w:lineRule="auto"/>
        <w:rPr>
          <w:rFonts w:eastAsia="Times New Roman" w:cs="Times"/>
          <w:b/>
          <w:bCs/>
          <w:i/>
          <w:iCs/>
        </w:rPr>
      </w:pPr>
      <w:r w:rsidRPr="00D61690">
        <w:rPr>
          <w:rFonts w:eastAsia="Times New Roman" w:cs="Times"/>
          <w:b/>
          <w:bCs/>
          <w:i/>
          <w:iCs/>
        </w:rPr>
        <w:t>Use the existing field (</w:t>
      </w:r>
      <w:r w:rsidR="002659FA">
        <w:rPr>
          <w:rFonts w:eastAsia="Times New Roman" w:cs="Times"/>
          <w:b/>
          <w:bCs/>
          <w:i/>
          <w:iCs/>
        </w:rPr>
        <w:t xml:space="preserve">1 or </w:t>
      </w:r>
      <w:r w:rsidRPr="00D61690">
        <w:rPr>
          <w:rFonts w:eastAsia="Times New Roman" w:cs="Times"/>
          <w:b/>
          <w:bCs/>
          <w:i/>
          <w:iCs/>
        </w:rPr>
        <w:t>2 bit</w:t>
      </w:r>
      <w:r w:rsidR="002659FA">
        <w:rPr>
          <w:rFonts w:eastAsia="Times New Roman" w:cs="Times"/>
          <w:b/>
          <w:bCs/>
          <w:i/>
          <w:iCs/>
        </w:rPr>
        <w:t>s</w:t>
      </w:r>
      <w:r w:rsidRPr="00D61690">
        <w:rPr>
          <w:rFonts w:eastAsia="Times New Roman" w:cs="Times"/>
          <w:b/>
          <w:bCs/>
          <w:i/>
          <w:iCs/>
        </w:rPr>
        <w:t xml:space="preserve">) for OLPC set indication and a second p0-PUSCH-SetList-r16. </w:t>
      </w:r>
    </w:p>
    <w:p w14:paraId="59853D77" w14:textId="562A2187" w:rsidR="002659FA" w:rsidRPr="00F37E3B" w:rsidRDefault="00BC0436" w:rsidP="002659FA">
      <w:pPr>
        <w:numPr>
          <w:ilvl w:val="1"/>
          <w:numId w:val="16"/>
        </w:numPr>
        <w:overflowPunct w:val="0"/>
        <w:spacing w:after="0" w:line="252" w:lineRule="auto"/>
        <w:rPr>
          <w:rFonts w:eastAsia="Times New Roman" w:cs="Times"/>
          <w:b/>
          <w:bCs/>
          <w:i/>
          <w:iCs/>
        </w:rPr>
      </w:pPr>
      <w:r>
        <w:rPr>
          <w:rFonts w:eastAsia="Times New Roman" w:cs="Times"/>
          <w:b/>
          <w:bCs/>
          <w:i/>
          <w:iCs/>
        </w:rPr>
        <w:t xml:space="preserve">the field is </w:t>
      </w:r>
      <w:r w:rsidR="002659FA" w:rsidRPr="00F37E3B">
        <w:rPr>
          <w:rFonts w:eastAsia="Times New Roman" w:cs="Times"/>
          <w:b/>
          <w:bCs/>
          <w:i/>
          <w:iCs/>
        </w:rPr>
        <w:t>1</w:t>
      </w:r>
      <w:r w:rsidR="00552F8E">
        <w:rPr>
          <w:rFonts w:eastAsia="Times New Roman" w:cs="Times"/>
          <w:b/>
          <w:bCs/>
          <w:i/>
          <w:iCs/>
        </w:rPr>
        <w:t>-</w:t>
      </w:r>
      <w:r w:rsidR="002659FA" w:rsidRPr="00F37E3B">
        <w:rPr>
          <w:rFonts w:eastAsia="Times New Roman" w:cs="Times"/>
          <w:b/>
          <w:bCs/>
          <w:i/>
          <w:iCs/>
        </w:rPr>
        <w:t>bit if</w:t>
      </w:r>
      <w:r w:rsidR="00F37E3B" w:rsidRPr="00F37E3B">
        <w:rPr>
          <w:rFonts w:eastAsia="Times New Roman" w:cs="Times"/>
          <w:b/>
          <w:bCs/>
          <w:i/>
          <w:iCs/>
        </w:rPr>
        <w:t xml:space="preserve"> </w:t>
      </w:r>
      <w:r w:rsidR="00F37E3B" w:rsidRPr="00F37E3B">
        <w:rPr>
          <w:rFonts w:ascii="TimesNewRomanPS-ItalicMT" w:hAnsi="TimesNewRomanPS-ItalicMT"/>
          <w:b/>
          <w:bCs/>
          <w:i/>
          <w:iCs/>
          <w:color w:val="000000"/>
          <w:szCs w:val="20"/>
        </w:rPr>
        <w:t>olpc-ParameterSetForDCI-Format0-1</w:t>
      </w:r>
      <w:r w:rsidR="00F37E3B">
        <w:rPr>
          <w:rFonts w:ascii="TimesNewRomanPS-ItalicMT" w:hAnsi="TimesNewRomanPS-ItalicMT"/>
          <w:b/>
          <w:bCs/>
          <w:i/>
          <w:iCs/>
          <w:color w:val="000000"/>
          <w:szCs w:val="20"/>
        </w:rPr>
        <w:t xml:space="preserve"> </w:t>
      </w:r>
      <w:r w:rsidR="00F37E3B" w:rsidRPr="00F37E3B">
        <w:rPr>
          <w:rFonts w:ascii="TimesNewRomanPS-ItalicMT" w:hAnsi="TimesNewRomanPS-ItalicMT"/>
          <w:b/>
          <w:bCs/>
          <w:i/>
          <w:iCs/>
          <w:color w:val="000000"/>
          <w:szCs w:val="20"/>
        </w:rPr>
        <w:t>indicates integer 1</w:t>
      </w:r>
    </w:p>
    <w:p w14:paraId="71886CBD" w14:textId="7450246D" w:rsidR="00911D5B" w:rsidRDefault="00BC0436" w:rsidP="00B170F7">
      <w:pPr>
        <w:numPr>
          <w:ilvl w:val="1"/>
          <w:numId w:val="16"/>
        </w:numPr>
        <w:overflowPunct w:val="0"/>
        <w:spacing w:after="0" w:line="252" w:lineRule="auto"/>
        <w:rPr>
          <w:rFonts w:eastAsia="Times New Roman" w:cs="Times"/>
          <w:b/>
          <w:bCs/>
          <w:i/>
          <w:iCs/>
        </w:rPr>
      </w:pPr>
      <w:r>
        <w:rPr>
          <w:rFonts w:eastAsia="Times New Roman" w:cs="Times"/>
          <w:b/>
          <w:bCs/>
          <w:i/>
          <w:iCs/>
        </w:rPr>
        <w:t>the field i</w:t>
      </w:r>
      <w:r w:rsidR="00552F8E">
        <w:rPr>
          <w:rFonts w:eastAsia="Times New Roman" w:cs="Times"/>
          <w:b/>
          <w:bCs/>
          <w:i/>
          <w:iCs/>
        </w:rPr>
        <w:t xml:space="preserve">s </w:t>
      </w:r>
      <w:r w:rsidR="00F37E3B" w:rsidRPr="00F37E3B">
        <w:rPr>
          <w:rFonts w:eastAsia="Times New Roman" w:cs="Times"/>
          <w:b/>
          <w:bCs/>
          <w:i/>
          <w:iCs/>
        </w:rPr>
        <w:t>2</w:t>
      </w:r>
      <w:r w:rsidR="00552F8E">
        <w:rPr>
          <w:rFonts w:eastAsia="Times New Roman" w:cs="Times"/>
          <w:b/>
          <w:bCs/>
          <w:i/>
          <w:iCs/>
        </w:rPr>
        <w:t>-</w:t>
      </w:r>
      <w:r w:rsidR="00F37E3B" w:rsidRPr="00F37E3B">
        <w:rPr>
          <w:rFonts w:eastAsia="Times New Roman" w:cs="Times"/>
          <w:b/>
          <w:bCs/>
          <w:i/>
          <w:iCs/>
        </w:rPr>
        <w:t xml:space="preserve">bit if </w:t>
      </w:r>
      <w:r w:rsidR="00F37E3B" w:rsidRPr="00F37E3B">
        <w:rPr>
          <w:rFonts w:ascii="TimesNewRomanPS-ItalicMT" w:hAnsi="TimesNewRomanPS-ItalicMT"/>
          <w:b/>
          <w:bCs/>
          <w:i/>
          <w:iCs/>
          <w:color w:val="000000"/>
          <w:szCs w:val="20"/>
        </w:rPr>
        <w:t>olpc-ParameterSetForDCI-Format0-1 indicates integer 2</w:t>
      </w:r>
    </w:p>
    <w:p w14:paraId="0439211C" w14:textId="2B07F9C7" w:rsidR="00B170F7" w:rsidRPr="00B170F7" w:rsidRDefault="00B170F7" w:rsidP="00B170F7">
      <w:pPr>
        <w:numPr>
          <w:ilvl w:val="1"/>
          <w:numId w:val="16"/>
        </w:numPr>
        <w:overflowPunct w:val="0"/>
        <w:spacing w:after="0" w:line="252" w:lineRule="auto"/>
        <w:rPr>
          <w:rFonts w:eastAsia="Times New Roman" w:cs="Times"/>
          <w:b/>
          <w:bCs/>
          <w:i/>
          <w:iCs/>
        </w:rPr>
      </w:pPr>
      <w:r w:rsidRPr="00B170F7">
        <w:rPr>
          <w:rFonts w:cs="Times"/>
          <w:b/>
          <w:bCs/>
          <w:i/>
          <w:iCs/>
          <w:color w:val="000000"/>
          <w:szCs w:val="20"/>
        </w:rPr>
        <w:t>If P0-PUSCH-Set-r16</w:t>
      </w:r>
      <w:r w:rsidR="0058234F">
        <w:rPr>
          <w:rFonts w:cs="Times"/>
          <w:b/>
          <w:bCs/>
          <w:i/>
          <w:iCs/>
          <w:color w:val="000000"/>
          <w:szCs w:val="20"/>
        </w:rPr>
        <w:t>_list1</w:t>
      </w:r>
      <w:r w:rsidR="00AC0FD3">
        <w:rPr>
          <w:rFonts w:cs="Times"/>
          <w:b/>
          <w:bCs/>
          <w:i/>
          <w:iCs/>
          <w:color w:val="000000"/>
          <w:szCs w:val="20"/>
        </w:rPr>
        <w:t xml:space="preserve"> and </w:t>
      </w:r>
      <w:r w:rsidR="00AC0FD3" w:rsidRPr="00B170F7">
        <w:rPr>
          <w:rFonts w:cs="Times"/>
          <w:b/>
          <w:bCs/>
          <w:i/>
          <w:iCs/>
          <w:color w:val="000000"/>
          <w:szCs w:val="20"/>
        </w:rPr>
        <w:t>P0-PUSCH-Set-r16</w:t>
      </w:r>
      <w:r w:rsidR="00AC0FD3">
        <w:rPr>
          <w:rFonts w:cs="Times"/>
          <w:b/>
          <w:bCs/>
          <w:i/>
          <w:iCs/>
          <w:color w:val="000000"/>
          <w:szCs w:val="20"/>
        </w:rPr>
        <w:t>_list2 are</w:t>
      </w:r>
      <w:r w:rsidRPr="00B170F7">
        <w:rPr>
          <w:rFonts w:cs="Times"/>
          <w:b/>
          <w:bCs/>
          <w:i/>
          <w:iCs/>
          <w:color w:val="000000"/>
          <w:szCs w:val="20"/>
        </w:rPr>
        <w:t xml:space="preserve"> provided to the UE and the DCI format includes an open-loop power control parameter set indication field</w:t>
      </w:r>
    </w:p>
    <w:p w14:paraId="38610977" w14:textId="38C0F29F" w:rsidR="00B7460F" w:rsidRPr="00DF1033" w:rsidRDefault="00B7460F" w:rsidP="00607C44">
      <w:pPr>
        <w:numPr>
          <w:ilvl w:val="2"/>
          <w:numId w:val="16"/>
        </w:numPr>
        <w:overflowPunct w:val="0"/>
        <w:spacing w:after="0" w:line="252" w:lineRule="auto"/>
        <w:rPr>
          <w:rFonts w:eastAsia="Times New Roman" w:cs="Times"/>
          <w:b/>
          <w:bCs/>
          <w:i/>
          <w:iCs/>
        </w:rPr>
      </w:pPr>
      <w:r w:rsidRPr="00117909">
        <w:rPr>
          <w:rFonts w:cs="Times"/>
          <w:b/>
          <w:bCs/>
          <w:i/>
          <w:iCs/>
          <w:szCs w:val="20"/>
        </w:rPr>
        <w:t xml:space="preserve">if value of the field equals to ‘0’ or ‘00’, </w:t>
      </w:r>
      <w:r w:rsidR="00F80780" w:rsidRPr="00117909">
        <w:rPr>
          <w:rFonts w:cs="Times"/>
          <w:b/>
          <w:bCs/>
          <w:i/>
          <w:iCs/>
          <w:szCs w:val="20"/>
        </w:rPr>
        <w:t>this would depend on the</w:t>
      </w:r>
      <w:r w:rsidR="00117909" w:rsidRPr="00117909">
        <w:rPr>
          <w:rFonts w:cs="Times"/>
          <w:b/>
          <w:bCs/>
          <w:i/>
          <w:iCs/>
          <w:szCs w:val="20"/>
        </w:rPr>
        <w:t xml:space="preserve"> </w:t>
      </w:r>
      <w:r w:rsidR="002343F5">
        <w:rPr>
          <w:rFonts w:cs="Times"/>
          <w:b/>
          <w:bCs/>
          <w:i/>
          <w:iCs/>
          <w:szCs w:val="20"/>
        </w:rPr>
        <w:t>choice</w:t>
      </w:r>
      <w:r w:rsidR="00117909" w:rsidRPr="00117909">
        <w:rPr>
          <w:rFonts w:cs="Times"/>
          <w:b/>
          <w:bCs/>
          <w:i/>
          <w:iCs/>
          <w:szCs w:val="20"/>
        </w:rPr>
        <w:t xml:space="preserve"> </w:t>
      </w:r>
      <w:r w:rsidR="002343F5">
        <w:rPr>
          <w:rFonts w:cs="Times"/>
          <w:b/>
          <w:bCs/>
          <w:i/>
          <w:iCs/>
          <w:szCs w:val="20"/>
        </w:rPr>
        <w:t>of</w:t>
      </w:r>
      <w:r w:rsidR="00117909" w:rsidRPr="00117909">
        <w:rPr>
          <w:rFonts w:cs="Times"/>
          <w:b/>
          <w:bCs/>
          <w:i/>
          <w:iCs/>
          <w:szCs w:val="20"/>
        </w:rPr>
        <w:t xml:space="preserve"> </w:t>
      </w:r>
      <w:r w:rsidR="00945E7E" w:rsidRPr="00117909">
        <w:rPr>
          <w:b/>
          <w:bCs/>
          <w:i/>
          <w:iCs/>
        </w:rPr>
        <w:t>‘</w:t>
      </w:r>
      <w:r w:rsidR="00945E7E" w:rsidRPr="00117909">
        <w:rPr>
          <w:rFonts w:cs="Times"/>
          <w:b/>
          <w:bCs/>
          <w:i/>
          <w:iCs/>
        </w:rPr>
        <w:t>default P0, alpha, PL-RS, and closed loop index is defined per TRP’</w:t>
      </w:r>
      <w:r w:rsidR="002343F5">
        <w:rPr>
          <w:rFonts w:cs="Times"/>
          <w:b/>
          <w:bCs/>
          <w:i/>
          <w:iCs/>
        </w:rPr>
        <w:t xml:space="preserve">, </w:t>
      </w:r>
      <w:r w:rsidR="00AC322E">
        <w:rPr>
          <w:rFonts w:cs="Times"/>
          <w:b/>
          <w:bCs/>
          <w:i/>
          <w:iCs/>
        </w:rPr>
        <w:t>i.e.</w:t>
      </w:r>
      <w:r w:rsidR="002343F5">
        <w:rPr>
          <w:rFonts w:cs="Times"/>
          <w:b/>
          <w:bCs/>
          <w:i/>
          <w:iCs/>
        </w:rPr>
        <w:t>,</w:t>
      </w:r>
      <w:r w:rsidR="00945E7E" w:rsidRPr="00117909">
        <w:rPr>
          <w:rFonts w:cs="Times"/>
          <w:b/>
          <w:bCs/>
          <w:i/>
          <w:iCs/>
        </w:rPr>
        <w:t xml:space="preserve"> Alt1, Alt2, </w:t>
      </w:r>
      <w:r w:rsidR="00AC322E">
        <w:rPr>
          <w:rFonts w:cs="Times"/>
          <w:b/>
          <w:bCs/>
          <w:i/>
          <w:iCs/>
        </w:rPr>
        <w:t xml:space="preserve">and </w:t>
      </w:r>
      <w:r w:rsidR="00945E7E" w:rsidRPr="00117909">
        <w:rPr>
          <w:rFonts w:cs="Times"/>
          <w:b/>
          <w:bCs/>
          <w:i/>
          <w:iCs/>
        </w:rPr>
        <w:t>Alt3</w:t>
      </w:r>
      <w:r w:rsidR="00AC322E">
        <w:rPr>
          <w:rFonts w:cs="Times"/>
          <w:b/>
          <w:bCs/>
          <w:i/>
          <w:iCs/>
        </w:rPr>
        <w:t>.</w:t>
      </w:r>
    </w:p>
    <w:p w14:paraId="5D289C8B" w14:textId="724DD0A2" w:rsidR="00DF1033" w:rsidRPr="00117909" w:rsidRDefault="00DF1033" w:rsidP="00DF1033">
      <w:pPr>
        <w:numPr>
          <w:ilvl w:val="3"/>
          <w:numId w:val="16"/>
        </w:numPr>
        <w:overflowPunct w:val="0"/>
        <w:spacing w:after="0" w:line="252" w:lineRule="auto"/>
        <w:rPr>
          <w:rFonts w:eastAsia="Times New Roman" w:cs="Times"/>
          <w:b/>
          <w:bCs/>
          <w:i/>
          <w:iCs/>
        </w:rPr>
      </w:pPr>
      <w:r>
        <w:rPr>
          <w:rFonts w:cs="Times"/>
          <w:b/>
          <w:bCs/>
          <w:i/>
          <w:iCs/>
        </w:rPr>
        <w:t>If Alt 2 is supported</w:t>
      </w:r>
      <w:r w:rsidR="001F453E">
        <w:rPr>
          <w:rFonts w:cs="Times"/>
          <w:b/>
          <w:bCs/>
          <w:i/>
          <w:iCs/>
        </w:rPr>
        <w:t xml:space="preserve"> (see Proposal-3)</w:t>
      </w:r>
      <w:r>
        <w:rPr>
          <w:rFonts w:cs="Times"/>
          <w:b/>
          <w:bCs/>
          <w:i/>
          <w:iCs/>
        </w:rPr>
        <w:t xml:space="preserve">, then </w:t>
      </w:r>
      <w:r w:rsidR="00C64394">
        <w:rPr>
          <w:rFonts w:cs="Times"/>
          <w:b/>
          <w:bCs/>
          <w:i/>
          <w:iCs/>
        </w:rPr>
        <w:t>the UE determine v</w:t>
      </w:r>
      <w:r w:rsidR="005F112C">
        <w:rPr>
          <w:rFonts w:cs="Times"/>
          <w:b/>
          <w:bCs/>
          <w:i/>
          <w:iCs/>
        </w:rPr>
        <w:t xml:space="preserve">alue of P0 from </w:t>
      </w:r>
      <w:r w:rsidR="005F112C" w:rsidRPr="005F112C">
        <w:rPr>
          <w:rFonts w:cs="Times"/>
          <w:b/>
          <w:bCs/>
          <w:i/>
          <w:iCs/>
        </w:rPr>
        <w:t>a first</w:t>
      </w:r>
      <w:r w:rsidR="00B13D19">
        <w:rPr>
          <w:rFonts w:cs="Times"/>
          <w:b/>
          <w:bCs/>
          <w:i/>
          <w:iCs/>
        </w:rPr>
        <w:t xml:space="preserve"> and second</w:t>
      </w:r>
      <w:r w:rsidR="005F112C" w:rsidRPr="005F112C">
        <w:rPr>
          <w:rFonts w:cs="Times"/>
          <w:b/>
          <w:bCs/>
          <w:i/>
          <w:iCs/>
        </w:rPr>
        <w:t xml:space="preserve"> P0-PUSCH-AlphaSet in p0-AlphaSets</w:t>
      </w:r>
      <w:r w:rsidR="000E68E5">
        <w:rPr>
          <w:rFonts w:cs="Times"/>
          <w:b/>
          <w:bCs/>
          <w:i/>
          <w:iCs/>
        </w:rPr>
        <w:t xml:space="preserve"> </w:t>
      </w:r>
      <w:r w:rsidR="00233B78">
        <w:rPr>
          <w:rFonts w:cs="Times"/>
          <w:b/>
          <w:bCs/>
          <w:i/>
          <w:iCs/>
        </w:rPr>
        <w:t>corresponding to the first and second TRP</w:t>
      </w:r>
      <w:r w:rsidR="00325D02">
        <w:rPr>
          <w:rFonts w:cs="Times"/>
          <w:b/>
          <w:bCs/>
          <w:i/>
          <w:iCs/>
        </w:rPr>
        <w:t>, respectively.</w:t>
      </w:r>
    </w:p>
    <w:p w14:paraId="6403E0D4" w14:textId="0EFA9E9F" w:rsidR="00E83733" w:rsidRPr="00D61690" w:rsidRDefault="00E83733" w:rsidP="00B170F7">
      <w:pPr>
        <w:numPr>
          <w:ilvl w:val="2"/>
          <w:numId w:val="16"/>
        </w:numPr>
        <w:overflowPunct w:val="0"/>
        <w:spacing w:after="0" w:line="252" w:lineRule="auto"/>
        <w:rPr>
          <w:rFonts w:eastAsia="Times New Roman" w:cs="Times"/>
          <w:b/>
          <w:bCs/>
          <w:i/>
          <w:iCs/>
        </w:rPr>
      </w:pPr>
      <w:r w:rsidRPr="00D61690">
        <w:rPr>
          <w:rFonts w:cs="Times"/>
          <w:b/>
          <w:bCs/>
          <w:i/>
          <w:iCs/>
          <w:szCs w:val="20"/>
        </w:rPr>
        <w:t xml:space="preserve">if value of the field equals to </w:t>
      </w:r>
      <w:r w:rsidR="00B170F7">
        <w:rPr>
          <w:rFonts w:cs="Times"/>
          <w:b/>
          <w:bCs/>
          <w:i/>
          <w:iCs/>
          <w:szCs w:val="20"/>
        </w:rPr>
        <w:t xml:space="preserve">‘1’ or </w:t>
      </w:r>
      <w:r w:rsidRPr="00D61690">
        <w:rPr>
          <w:rFonts w:cs="Times"/>
          <w:b/>
          <w:bCs/>
          <w:i/>
          <w:iCs/>
          <w:szCs w:val="20"/>
        </w:rPr>
        <w:t>‘</w:t>
      </w:r>
      <w:r w:rsidR="00103791" w:rsidRPr="00D61690">
        <w:rPr>
          <w:rFonts w:cs="Times"/>
          <w:b/>
          <w:bCs/>
          <w:i/>
          <w:iCs/>
          <w:szCs w:val="20"/>
        </w:rPr>
        <w:t>0</w:t>
      </w:r>
      <w:r w:rsidRPr="00D61690">
        <w:rPr>
          <w:rFonts w:cs="Times"/>
          <w:b/>
          <w:bCs/>
          <w:i/>
          <w:iCs/>
          <w:szCs w:val="20"/>
        </w:rPr>
        <w:t>1’, the UE determine value of P0 from a first value in P0-PUSCH-Set</w:t>
      </w:r>
      <w:r w:rsidR="005E62DA">
        <w:rPr>
          <w:rFonts w:cs="Times"/>
          <w:b/>
          <w:bCs/>
          <w:i/>
          <w:iCs/>
          <w:szCs w:val="20"/>
        </w:rPr>
        <w:t>-r16</w:t>
      </w:r>
      <w:r w:rsidR="00C50324">
        <w:rPr>
          <w:rFonts w:cs="Times"/>
          <w:b/>
          <w:bCs/>
          <w:i/>
          <w:iCs/>
          <w:szCs w:val="20"/>
        </w:rPr>
        <w:t>_list1</w:t>
      </w:r>
      <w:r w:rsidRPr="00D61690">
        <w:rPr>
          <w:rFonts w:cs="Times"/>
          <w:b/>
          <w:bCs/>
          <w:i/>
          <w:iCs/>
          <w:szCs w:val="20"/>
        </w:rPr>
        <w:t xml:space="preserve"> </w:t>
      </w:r>
      <w:r w:rsidR="00B3440F">
        <w:rPr>
          <w:rFonts w:cs="Times"/>
          <w:b/>
          <w:bCs/>
          <w:i/>
          <w:iCs/>
          <w:szCs w:val="20"/>
        </w:rPr>
        <w:t xml:space="preserve">and </w:t>
      </w:r>
      <w:r w:rsidR="00B3440F" w:rsidRPr="00D61690">
        <w:rPr>
          <w:rFonts w:cs="Times"/>
          <w:b/>
          <w:bCs/>
          <w:i/>
          <w:iCs/>
          <w:szCs w:val="20"/>
        </w:rPr>
        <w:t>P0-PUSCH-Set</w:t>
      </w:r>
      <w:r w:rsidR="00B3440F">
        <w:rPr>
          <w:rFonts w:cs="Times"/>
          <w:b/>
          <w:bCs/>
          <w:i/>
          <w:iCs/>
          <w:szCs w:val="20"/>
        </w:rPr>
        <w:t xml:space="preserve">-r16_list2 </w:t>
      </w:r>
      <w:r w:rsidRPr="00D61690">
        <w:rPr>
          <w:rFonts w:cs="Times"/>
          <w:b/>
          <w:bCs/>
          <w:i/>
          <w:iCs/>
          <w:szCs w:val="20"/>
        </w:rPr>
        <w:t xml:space="preserve">corresponding to </w:t>
      </w:r>
      <w:r w:rsidR="00B3440F">
        <w:rPr>
          <w:rFonts w:cs="Times"/>
          <w:b/>
          <w:bCs/>
          <w:i/>
          <w:iCs/>
          <w:szCs w:val="20"/>
        </w:rPr>
        <w:t>the first and second</w:t>
      </w:r>
      <w:r w:rsidRPr="00D61690">
        <w:rPr>
          <w:rFonts w:cs="Times"/>
          <w:b/>
          <w:bCs/>
          <w:i/>
          <w:iCs/>
          <w:szCs w:val="20"/>
        </w:rPr>
        <w:t xml:space="preserve"> TRP</w:t>
      </w:r>
      <w:r w:rsidR="00B3440F">
        <w:rPr>
          <w:rFonts w:cs="Times"/>
          <w:b/>
          <w:bCs/>
          <w:i/>
          <w:iCs/>
          <w:szCs w:val="20"/>
        </w:rPr>
        <w:t>, respectively</w:t>
      </w:r>
      <w:r w:rsidRPr="00D61690">
        <w:rPr>
          <w:rFonts w:cs="Times"/>
          <w:b/>
          <w:bCs/>
          <w:i/>
          <w:iCs/>
          <w:szCs w:val="20"/>
        </w:rPr>
        <w:t>.</w:t>
      </w:r>
    </w:p>
    <w:p w14:paraId="6A6C4B45" w14:textId="77777777" w:rsidR="00B3440F" w:rsidRPr="00D61690" w:rsidRDefault="00DF459B" w:rsidP="00B3440F">
      <w:pPr>
        <w:numPr>
          <w:ilvl w:val="2"/>
          <w:numId w:val="16"/>
        </w:numPr>
        <w:overflowPunct w:val="0"/>
        <w:spacing w:after="0" w:line="252" w:lineRule="auto"/>
        <w:rPr>
          <w:rFonts w:eastAsia="Times New Roman" w:cs="Times"/>
          <w:b/>
          <w:bCs/>
          <w:i/>
          <w:iCs/>
        </w:rPr>
      </w:pPr>
      <w:r w:rsidRPr="00B3440F">
        <w:rPr>
          <w:rFonts w:cs="Times"/>
          <w:b/>
          <w:bCs/>
          <w:i/>
          <w:iCs/>
          <w:szCs w:val="20"/>
        </w:rPr>
        <w:t xml:space="preserve">if value of the field equals to ‘10’, </w:t>
      </w:r>
      <w:r w:rsidR="00B3440F" w:rsidRPr="00D61690">
        <w:rPr>
          <w:rFonts w:cs="Times"/>
          <w:b/>
          <w:bCs/>
          <w:i/>
          <w:iCs/>
          <w:szCs w:val="20"/>
        </w:rPr>
        <w:t>the UE determine value of P0 from a first value in P0-PUSCH-Set</w:t>
      </w:r>
      <w:r w:rsidR="00B3440F">
        <w:rPr>
          <w:rFonts w:cs="Times"/>
          <w:b/>
          <w:bCs/>
          <w:i/>
          <w:iCs/>
          <w:szCs w:val="20"/>
        </w:rPr>
        <w:t>-r16_list1</w:t>
      </w:r>
      <w:r w:rsidR="00B3440F" w:rsidRPr="00D61690">
        <w:rPr>
          <w:rFonts w:cs="Times"/>
          <w:b/>
          <w:bCs/>
          <w:i/>
          <w:iCs/>
          <w:szCs w:val="20"/>
        </w:rPr>
        <w:t xml:space="preserve"> </w:t>
      </w:r>
      <w:r w:rsidR="00B3440F">
        <w:rPr>
          <w:rFonts w:cs="Times"/>
          <w:b/>
          <w:bCs/>
          <w:i/>
          <w:iCs/>
          <w:szCs w:val="20"/>
        </w:rPr>
        <w:t xml:space="preserve">and </w:t>
      </w:r>
      <w:r w:rsidR="00B3440F" w:rsidRPr="00D61690">
        <w:rPr>
          <w:rFonts w:cs="Times"/>
          <w:b/>
          <w:bCs/>
          <w:i/>
          <w:iCs/>
          <w:szCs w:val="20"/>
        </w:rPr>
        <w:t>P0-PUSCH-Set</w:t>
      </w:r>
      <w:r w:rsidR="00B3440F">
        <w:rPr>
          <w:rFonts w:cs="Times"/>
          <w:b/>
          <w:bCs/>
          <w:i/>
          <w:iCs/>
          <w:szCs w:val="20"/>
        </w:rPr>
        <w:t xml:space="preserve">-r16_list2 </w:t>
      </w:r>
      <w:r w:rsidR="00B3440F" w:rsidRPr="00D61690">
        <w:rPr>
          <w:rFonts w:cs="Times"/>
          <w:b/>
          <w:bCs/>
          <w:i/>
          <w:iCs/>
          <w:szCs w:val="20"/>
        </w:rPr>
        <w:t xml:space="preserve">corresponding to </w:t>
      </w:r>
      <w:r w:rsidR="00B3440F">
        <w:rPr>
          <w:rFonts w:cs="Times"/>
          <w:b/>
          <w:bCs/>
          <w:i/>
          <w:iCs/>
          <w:szCs w:val="20"/>
        </w:rPr>
        <w:t>the first and second</w:t>
      </w:r>
      <w:r w:rsidR="00B3440F" w:rsidRPr="00D61690">
        <w:rPr>
          <w:rFonts w:cs="Times"/>
          <w:b/>
          <w:bCs/>
          <w:i/>
          <w:iCs/>
          <w:szCs w:val="20"/>
        </w:rPr>
        <w:t xml:space="preserve"> TRP</w:t>
      </w:r>
      <w:r w:rsidR="00B3440F">
        <w:rPr>
          <w:rFonts w:cs="Times"/>
          <w:b/>
          <w:bCs/>
          <w:i/>
          <w:iCs/>
          <w:szCs w:val="20"/>
        </w:rPr>
        <w:t>, respectively</w:t>
      </w:r>
      <w:r w:rsidR="00B3440F" w:rsidRPr="00D61690">
        <w:rPr>
          <w:rFonts w:cs="Times"/>
          <w:b/>
          <w:bCs/>
          <w:i/>
          <w:iCs/>
          <w:szCs w:val="20"/>
        </w:rPr>
        <w:t>.</w:t>
      </w:r>
    </w:p>
    <w:p w14:paraId="6865D8EC" w14:textId="11959132" w:rsidR="00B3440F" w:rsidRPr="001262E3" w:rsidRDefault="00DF459B" w:rsidP="00B3440F">
      <w:pPr>
        <w:numPr>
          <w:ilvl w:val="2"/>
          <w:numId w:val="16"/>
        </w:numPr>
        <w:overflowPunct w:val="0"/>
        <w:spacing w:after="0" w:line="252" w:lineRule="auto"/>
        <w:rPr>
          <w:rFonts w:eastAsia="Times New Roman" w:cs="Times"/>
          <w:b/>
          <w:bCs/>
          <w:i/>
          <w:iCs/>
        </w:rPr>
      </w:pPr>
      <w:r w:rsidRPr="00B3440F">
        <w:rPr>
          <w:rFonts w:cs="Times"/>
          <w:b/>
          <w:bCs/>
          <w:i/>
          <w:iCs/>
          <w:szCs w:val="20"/>
        </w:rPr>
        <w:t xml:space="preserve">if value of the field equals to ‘11’, </w:t>
      </w:r>
      <w:r w:rsidR="00B3440F" w:rsidRPr="00D61690">
        <w:rPr>
          <w:rFonts w:cs="Times"/>
          <w:b/>
          <w:bCs/>
          <w:i/>
          <w:iCs/>
          <w:szCs w:val="20"/>
        </w:rPr>
        <w:t>the UE determine value of P0 from a first value in P0-PUSCH-Set</w:t>
      </w:r>
      <w:r w:rsidR="00B3440F">
        <w:rPr>
          <w:rFonts w:cs="Times"/>
          <w:b/>
          <w:bCs/>
          <w:i/>
          <w:iCs/>
          <w:szCs w:val="20"/>
        </w:rPr>
        <w:t>-r16_list1</w:t>
      </w:r>
      <w:r w:rsidR="00B3440F" w:rsidRPr="00D61690">
        <w:rPr>
          <w:rFonts w:cs="Times"/>
          <w:b/>
          <w:bCs/>
          <w:i/>
          <w:iCs/>
          <w:szCs w:val="20"/>
        </w:rPr>
        <w:t xml:space="preserve"> </w:t>
      </w:r>
      <w:r w:rsidR="00B3440F">
        <w:rPr>
          <w:rFonts w:cs="Times"/>
          <w:b/>
          <w:bCs/>
          <w:i/>
          <w:iCs/>
          <w:szCs w:val="20"/>
        </w:rPr>
        <w:t xml:space="preserve">and </w:t>
      </w:r>
      <w:r w:rsidR="00B3440F" w:rsidRPr="00D61690">
        <w:rPr>
          <w:rFonts w:cs="Times"/>
          <w:b/>
          <w:bCs/>
          <w:i/>
          <w:iCs/>
          <w:szCs w:val="20"/>
        </w:rPr>
        <w:t>P0-PUSCH-Set</w:t>
      </w:r>
      <w:r w:rsidR="00B3440F">
        <w:rPr>
          <w:rFonts w:cs="Times"/>
          <w:b/>
          <w:bCs/>
          <w:i/>
          <w:iCs/>
          <w:szCs w:val="20"/>
        </w:rPr>
        <w:t xml:space="preserve">-r16_list2 </w:t>
      </w:r>
      <w:r w:rsidR="00B3440F" w:rsidRPr="00D61690">
        <w:rPr>
          <w:rFonts w:cs="Times"/>
          <w:b/>
          <w:bCs/>
          <w:i/>
          <w:iCs/>
          <w:szCs w:val="20"/>
        </w:rPr>
        <w:t xml:space="preserve">corresponding to </w:t>
      </w:r>
      <w:r w:rsidR="00B3440F">
        <w:rPr>
          <w:rFonts w:cs="Times"/>
          <w:b/>
          <w:bCs/>
          <w:i/>
          <w:iCs/>
          <w:szCs w:val="20"/>
        </w:rPr>
        <w:t>the first and second</w:t>
      </w:r>
      <w:r w:rsidR="00B3440F" w:rsidRPr="00D61690">
        <w:rPr>
          <w:rFonts w:cs="Times"/>
          <w:b/>
          <w:bCs/>
          <w:i/>
          <w:iCs/>
          <w:szCs w:val="20"/>
        </w:rPr>
        <w:t xml:space="preserve"> TRP</w:t>
      </w:r>
      <w:r w:rsidR="00B3440F">
        <w:rPr>
          <w:rFonts w:cs="Times"/>
          <w:b/>
          <w:bCs/>
          <w:i/>
          <w:iCs/>
          <w:szCs w:val="20"/>
        </w:rPr>
        <w:t>, respectively</w:t>
      </w:r>
      <w:r w:rsidR="00B3440F" w:rsidRPr="00D61690">
        <w:rPr>
          <w:rFonts w:cs="Times"/>
          <w:b/>
          <w:bCs/>
          <w:i/>
          <w:iCs/>
          <w:szCs w:val="20"/>
        </w:rPr>
        <w:t>.</w:t>
      </w:r>
    </w:p>
    <w:p w14:paraId="0CF60E4B" w14:textId="77777777" w:rsidR="007C6CA0" w:rsidRPr="00802E76" w:rsidRDefault="001262E3" w:rsidP="007C6CA0">
      <w:pPr>
        <w:numPr>
          <w:ilvl w:val="1"/>
          <w:numId w:val="16"/>
        </w:numPr>
        <w:overflowPunct w:val="0"/>
        <w:spacing w:after="0" w:line="252" w:lineRule="auto"/>
        <w:rPr>
          <w:rFonts w:eastAsia="Times New Roman" w:cs="Times"/>
          <w:b/>
          <w:bCs/>
          <w:i/>
          <w:iCs/>
        </w:rPr>
      </w:pPr>
      <w:r>
        <w:rPr>
          <w:rFonts w:cs="Times"/>
          <w:b/>
          <w:bCs/>
          <w:i/>
          <w:iCs/>
          <w:szCs w:val="20"/>
        </w:rPr>
        <w:t>else</w:t>
      </w:r>
      <w:r w:rsidR="007C6CA0">
        <w:rPr>
          <w:rFonts w:cs="Times"/>
          <w:b/>
          <w:bCs/>
          <w:i/>
          <w:iCs/>
          <w:szCs w:val="20"/>
        </w:rPr>
        <w:t xml:space="preserve">, </w:t>
      </w:r>
      <w:r w:rsidR="007C6CA0" w:rsidRPr="00802E76">
        <w:rPr>
          <w:rFonts w:cs="Times"/>
          <w:b/>
          <w:bCs/>
          <w:i/>
          <w:iCs/>
          <w:szCs w:val="20"/>
        </w:rPr>
        <w:t xml:space="preserve">the UE determine value of P0 from a first </w:t>
      </w:r>
      <w:r w:rsidR="007C6CA0" w:rsidRPr="00802E76">
        <w:rPr>
          <w:rFonts w:ascii="TimesNewRomanPS-ItalicMT" w:hAnsi="TimesNewRomanPS-ItalicMT"/>
          <w:b/>
          <w:bCs/>
          <w:i/>
          <w:iCs/>
          <w:szCs w:val="20"/>
        </w:rPr>
        <w:t>P0-PUSCH-AlphaSet</w:t>
      </w:r>
      <w:r w:rsidR="007C6CA0" w:rsidRPr="00802E76">
        <w:t xml:space="preserve"> </w:t>
      </w:r>
      <w:r w:rsidR="007C6CA0" w:rsidRPr="00802E76">
        <w:rPr>
          <w:b/>
          <w:bCs/>
          <w:i/>
          <w:iCs/>
        </w:rPr>
        <w:t>for both TRP1 and TRP2</w:t>
      </w:r>
      <w:r w:rsidR="007C6CA0" w:rsidRPr="00802E76">
        <w:rPr>
          <w:b/>
          <w:bCs/>
        </w:rPr>
        <w:t>.</w:t>
      </w:r>
    </w:p>
    <w:p w14:paraId="31EFE011" w14:textId="568F08F8" w:rsidR="001262E3" w:rsidRPr="007C6CA0" w:rsidRDefault="001262E3" w:rsidP="007C6CA0">
      <w:pPr>
        <w:overflowPunct w:val="0"/>
        <w:spacing w:after="0" w:line="252" w:lineRule="auto"/>
        <w:rPr>
          <w:rFonts w:cs="Times"/>
          <w:b/>
          <w:bCs/>
          <w:i/>
          <w:iCs/>
          <w:szCs w:val="20"/>
        </w:rPr>
      </w:pPr>
    </w:p>
    <w:p w14:paraId="4941D857" w14:textId="57447926" w:rsidR="00794AD6" w:rsidRPr="00103C98" w:rsidRDefault="00794AD6" w:rsidP="002E387A">
      <w:pPr>
        <w:jc w:val="left"/>
        <w:rPr>
          <w:rFonts w:eastAsia="Times New Roman" w:cs="Times"/>
          <w:b/>
          <w:bCs/>
          <w:i/>
          <w:iCs/>
          <w:color w:val="A6A6A6" w:themeColor="background1" w:themeShade="A6"/>
          <w:szCs w:val="20"/>
          <w:lang w:eastAsia="zh-CN"/>
        </w:rPr>
      </w:pPr>
    </w:p>
    <w:p w14:paraId="1F94853B" w14:textId="7288A201" w:rsidR="004134FC" w:rsidRPr="00374527" w:rsidRDefault="006D164A" w:rsidP="00646A38">
      <w:pPr>
        <w:pStyle w:val="Heading2"/>
      </w:pPr>
      <w:r w:rsidRPr="00374527">
        <w:t xml:space="preserve">Dynamic switching </w:t>
      </w:r>
      <w:r w:rsidR="00465C52" w:rsidRPr="00374527">
        <w:t xml:space="preserve">field for </w:t>
      </w:r>
      <w:r w:rsidR="00A516DD" w:rsidRPr="00374527">
        <w:t>CB</w:t>
      </w:r>
      <w:r w:rsidR="00465C52" w:rsidRPr="00374527">
        <w:t>/NCB</w:t>
      </w:r>
      <w:r w:rsidR="00A516DD" w:rsidRPr="00374527">
        <w:t xml:space="preserve"> </w:t>
      </w:r>
    </w:p>
    <w:p w14:paraId="0545DA27" w14:textId="63CEBB9E" w:rsidR="006854AC" w:rsidRPr="00103C98" w:rsidRDefault="006854AC" w:rsidP="006854AC">
      <w:pPr>
        <w:rPr>
          <w:color w:val="A6A6A6" w:themeColor="background1" w:themeShade="A6"/>
        </w:rPr>
      </w:pPr>
    </w:p>
    <w:tbl>
      <w:tblPr>
        <w:tblStyle w:val="TableGrid"/>
        <w:tblW w:w="0" w:type="auto"/>
        <w:tblLook w:val="04A0" w:firstRow="1" w:lastRow="0" w:firstColumn="1" w:lastColumn="0" w:noHBand="0" w:noVBand="1"/>
      </w:tblPr>
      <w:tblGrid>
        <w:gridCol w:w="9919"/>
      </w:tblGrid>
      <w:tr w:rsidR="006854AC" w:rsidRPr="00103C98" w14:paraId="04912C3A" w14:textId="77777777" w:rsidTr="006854AC">
        <w:tc>
          <w:tcPr>
            <w:tcW w:w="9919" w:type="dxa"/>
          </w:tcPr>
          <w:p w14:paraId="37C0D9D6" w14:textId="7C71B63D" w:rsidR="0019493A" w:rsidRDefault="0019493A" w:rsidP="006759FE">
            <w:pPr>
              <w:rPr>
                <w:rFonts w:ascii="Times New Roman" w:hAnsi="Times New Roman"/>
                <w:iCs/>
                <w:sz w:val="22"/>
                <w:szCs w:val="22"/>
              </w:rPr>
            </w:pPr>
            <w:r w:rsidRPr="007070BC">
              <w:rPr>
                <w:rFonts w:ascii="Times New Roman" w:hAnsi="Times New Roman"/>
                <w:b/>
                <w:bCs/>
                <w:sz w:val="22"/>
                <w:szCs w:val="22"/>
                <w:highlight w:val="green"/>
              </w:rPr>
              <w:t>Agreement</w:t>
            </w:r>
          </w:p>
          <w:p w14:paraId="387346FD" w14:textId="0CA1D6FA" w:rsidR="006759FE" w:rsidRPr="009C5715" w:rsidRDefault="006759FE" w:rsidP="006759FE">
            <w:pPr>
              <w:rPr>
                <w:rFonts w:ascii="Times New Roman" w:hAnsi="Times New Roman"/>
                <w:iCs/>
                <w:sz w:val="22"/>
                <w:szCs w:val="22"/>
              </w:rPr>
            </w:pPr>
            <w:r w:rsidRPr="009C5715">
              <w:rPr>
                <w:rFonts w:ascii="Times New Roman" w:hAnsi="Times New Roman"/>
                <w:iCs/>
                <w:sz w:val="22"/>
                <w:szCs w:val="22"/>
              </w:rPr>
              <w:lastRenderedPageBreak/>
              <w:t>For the new field in the DCI for dynamic switching, support Alt.1 (modified).</w:t>
            </w:r>
          </w:p>
          <w:p w14:paraId="3977199F" w14:textId="77777777" w:rsidR="006759FE" w:rsidRPr="009C5715" w:rsidRDefault="006759FE" w:rsidP="006759FE">
            <w:pPr>
              <w:rPr>
                <w:rFonts w:ascii="Times New Roman" w:hAnsi="Times New Roman"/>
                <w:b/>
                <w:bCs/>
                <w:iCs/>
                <w:sz w:val="22"/>
                <w:szCs w:val="22"/>
                <w:u w:val="single"/>
              </w:rPr>
            </w:pPr>
            <w:r w:rsidRPr="009C5715">
              <w:rPr>
                <w:rFonts w:ascii="Times New Roman" w:hAnsi="Times New Roman"/>
                <w:b/>
                <w:bCs/>
                <w:iCs/>
                <w:sz w:val="22"/>
                <w:szCs w:val="22"/>
                <w:u w:val="single"/>
              </w:rPr>
              <w:t>Alt.1</w:t>
            </w:r>
          </w:p>
          <w:p w14:paraId="291ECE11" w14:textId="77777777" w:rsidR="006759FE" w:rsidRPr="009C5715" w:rsidRDefault="006759FE" w:rsidP="006759FE">
            <w:pPr>
              <w:pStyle w:val="ListParagraph"/>
              <w:numPr>
                <w:ilvl w:val="0"/>
                <w:numId w:val="16"/>
              </w:numPr>
              <w:spacing w:after="0" w:line="240" w:lineRule="auto"/>
              <w:rPr>
                <w:rFonts w:cs="Times"/>
                <w:sz w:val="22"/>
                <w:szCs w:val="28"/>
              </w:rPr>
            </w:pPr>
            <w:r w:rsidRPr="009C5715">
              <w:rPr>
                <w:rFonts w:cs="Times"/>
                <w:sz w:val="22"/>
                <w:szCs w:val="28"/>
              </w:rPr>
              <w:t xml:space="preserve">Support 2 bits with the following combinations.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3114"/>
              <w:gridCol w:w="2917"/>
            </w:tblGrid>
            <w:tr w:rsidR="006759FE" w:rsidRPr="009C5715" w14:paraId="191DDBF5" w14:textId="77777777" w:rsidTr="00E6642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1DD42BD5" w14:textId="77777777" w:rsidR="006759FE" w:rsidRPr="009C5715" w:rsidRDefault="006759FE" w:rsidP="006759FE">
                  <w:pPr>
                    <w:jc w:val="center"/>
                    <w:rPr>
                      <w:rFonts w:ascii="Times New Roman" w:hAnsi="Times New Roman"/>
                      <w:b/>
                      <w:bCs/>
                      <w:sz w:val="22"/>
                      <w:szCs w:val="22"/>
                      <w:lang w:eastAsia="ja-JP"/>
                    </w:rPr>
                  </w:pPr>
                  <w:r w:rsidRPr="009C5715">
                    <w:rPr>
                      <w:rFonts w:ascii="Times New Roman" w:hAnsi="Times New Roman"/>
                      <w:b/>
                      <w:bCs/>
                      <w:sz w:val="22"/>
                      <w:szCs w:val="22"/>
                      <w:lang w:eastAsia="ja-JP"/>
                    </w:rPr>
                    <w:t>Codepoint</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6FA2530F" w14:textId="77777777" w:rsidR="006759FE" w:rsidRPr="009C5715" w:rsidRDefault="006759FE" w:rsidP="006759FE">
                  <w:pPr>
                    <w:jc w:val="center"/>
                    <w:rPr>
                      <w:rFonts w:ascii="Times New Roman" w:hAnsi="Times New Roman"/>
                      <w:b/>
                      <w:bCs/>
                      <w:sz w:val="22"/>
                      <w:szCs w:val="22"/>
                      <w:lang w:eastAsia="ja-JP"/>
                    </w:rPr>
                  </w:pPr>
                  <w:r w:rsidRPr="009C5715">
                    <w:rPr>
                      <w:rFonts w:ascii="Times New Roman" w:hAnsi="Times New Roman"/>
                      <w:b/>
                      <w:bCs/>
                      <w:sz w:val="22"/>
                      <w:szCs w:val="22"/>
                      <w:lang w:eastAsia="ja-JP"/>
                    </w:rPr>
                    <w:t>SRS resource set(s)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15947A2" w14:textId="77777777" w:rsidR="006759FE" w:rsidRPr="009C5715" w:rsidRDefault="006759FE" w:rsidP="006759FE">
                  <w:pPr>
                    <w:jc w:val="center"/>
                    <w:rPr>
                      <w:rFonts w:ascii="Times New Roman" w:hAnsi="Times New Roman"/>
                      <w:b/>
                      <w:bCs/>
                      <w:sz w:val="22"/>
                      <w:szCs w:val="22"/>
                      <w:lang w:eastAsia="ja-JP"/>
                    </w:rPr>
                  </w:pPr>
                  <w:r w:rsidRPr="009C5715">
                    <w:rPr>
                      <w:rFonts w:ascii="Times New Roman" w:hAnsi="Times New Roman"/>
                      <w:b/>
                      <w:bCs/>
                      <w:sz w:val="22"/>
                      <w:szCs w:val="22"/>
                      <w:lang w:eastAsia="ja-JP"/>
                    </w:rPr>
                    <w:t>SRI (for both CB and NCB)/TPMI (CB only) field(s)</w:t>
                  </w:r>
                </w:p>
              </w:tc>
            </w:tr>
            <w:tr w:rsidR="006759FE" w:rsidRPr="009C5715" w14:paraId="224545DD" w14:textId="77777777" w:rsidTr="00E66422">
              <w:trPr>
                <w:trHeight w:val="40"/>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98C1222"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00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7DA06ACE"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s-TRP mode with 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SRS resource set (TRP1)</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E2E537B"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SRI/TPMI field (2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field is unused)</w:t>
                  </w:r>
                </w:p>
              </w:tc>
            </w:tr>
            <w:tr w:rsidR="006759FE" w:rsidRPr="009C5715" w14:paraId="694F83EF" w14:textId="77777777" w:rsidTr="00E66422">
              <w:trPr>
                <w:trHeight w:val="39"/>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56960141"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01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3BB0FE0"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s-TRP mode with 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SRS resource set (TRP2)</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4A5CE87B"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SRI/TPMI field (2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field is unused)</w:t>
                  </w:r>
                </w:p>
              </w:tc>
            </w:tr>
            <w:tr w:rsidR="006759FE" w:rsidRPr="009C5715" w14:paraId="3204EB62" w14:textId="77777777" w:rsidTr="00E66422">
              <w:trPr>
                <w:trHeight w:val="121"/>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2A854C14"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10</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56C47674"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m-TRP mode with (TRP1,TRP2 order)</w:t>
                  </w:r>
                </w:p>
                <w:p w14:paraId="4A011C27"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SRI/TPMI field: 1</w:t>
                  </w:r>
                  <w:r w:rsidRPr="009C5715">
                    <w:rPr>
                      <w:rFonts w:ascii="Times New Roman" w:hAnsi="Times New Roman"/>
                      <w:sz w:val="22"/>
                      <w:szCs w:val="22"/>
                      <w:vertAlign w:val="superscript"/>
                      <w:lang w:eastAsia="ja-JP"/>
                    </w:rPr>
                    <w:t xml:space="preserve">st </w:t>
                  </w:r>
                  <w:r w:rsidRPr="009C5715">
                    <w:rPr>
                      <w:rFonts w:ascii="Times New Roman" w:hAnsi="Times New Roman"/>
                      <w:sz w:val="22"/>
                      <w:szCs w:val="22"/>
                      <w:lang w:eastAsia="ja-JP"/>
                    </w:rPr>
                    <w:t xml:space="preserve"> SRS resource set</w:t>
                  </w:r>
                </w:p>
                <w:p w14:paraId="27A1E01B"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SRI/TPMI field: 2</w:t>
                  </w:r>
                  <w:r w:rsidRPr="009C5715">
                    <w:rPr>
                      <w:rFonts w:ascii="Times New Roman" w:hAnsi="Times New Roman"/>
                      <w:sz w:val="22"/>
                      <w:szCs w:val="22"/>
                      <w:vertAlign w:val="superscript"/>
                      <w:lang w:eastAsia="ja-JP"/>
                    </w:rPr>
                    <w:t xml:space="preserve">nd </w:t>
                  </w:r>
                  <w:r w:rsidRPr="009C5715">
                    <w:rPr>
                      <w:rFonts w:ascii="Times New Roman" w:hAnsi="Times New Roman"/>
                      <w:sz w:val="22"/>
                      <w:szCs w:val="22"/>
                      <w:lang w:eastAsia="ja-JP"/>
                    </w:rPr>
                    <w:t>SRS resource set</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081F40C8"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Both 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and 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SRI/TPMI fields</w:t>
                  </w:r>
                </w:p>
              </w:tc>
            </w:tr>
            <w:tr w:rsidR="006759FE" w:rsidRPr="009C5715" w14:paraId="43753288" w14:textId="77777777" w:rsidTr="00E66422">
              <w:trPr>
                <w:trHeight w:val="226"/>
                <w:jc w:val="center"/>
              </w:trPr>
              <w:tc>
                <w:tcPr>
                  <w:tcW w:w="1474" w:type="dxa"/>
                  <w:tcBorders>
                    <w:top w:val="single" w:sz="4" w:space="0" w:color="auto"/>
                    <w:left w:val="single" w:sz="4" w:space="0" w:color="auto"/>
                    <w:bottom w:val="single" w:sz="4" w:space="0" w:color="auto"/>
                    <w:right w:val="single" w:sz="4" w:space="0" w:color="auto"/>
                  </w:tcBorders>
                  <w:shd w:val="clear" w:color="auto" w:fill="auto"/>
                </w:tcPr>
                <w:p w14:paraId="01C6E752"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11</w:t>
                  </w:r>
                </w:p>
              </w:tc>
              <w:tc>
                <w:tcPr>
                  <w:tcW w:w="3114" w:type="dxa"/>
                  <w:tcBorders>
                    <w:top w:val="single" w:sz="4" w:space="0" w:color="auto"/>
                    <w:left w:val="single" w:sz="4" w:space="0" w:color="auto"/>
                    <w:bottom w:val="single" w:sz="4" w:space="0" w:color="auto"/>
                    <w:right w:val="single" w:sz="4" w:space="0" w:color="auto"/>
                  </w:tcBorders>
                  <w:shd w:val="clear" w:color="auto" w:fill="auto"/>
                </w:tcPr>
                <w:p w14:paraId="46A4EAAA"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m-TRP mode with (TRP2,TRP1 order)</w:t>
                  </w:r>
                </w:p>
                <w:p w14:paraId="3FCB463D"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SRI/TPMI field: </w:t>
                  </w:r>
                  <w:r w:rsidRPr="00774197">
                    <w:rPr>
                      <w:rFonts w:ascii="Times New Roman" w:hAnsi="Times New Roman"/>
                      <w:sz w:val="22"/>
                      <w:szCs w:val="22"/>
                      <w:highlight w:val="yellow"/>
                      <w:lang w:eastAsia="ja-JP"/>
                    </w:rPr>
                    <w:t>FFS</w:t>
                  </w:r>
                </w:p>
                <w:p w14:paraId="745271C4"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SRI/TPMI field: </w:t>
                  </w:r>
                  <w:r w:rsidRPr="00774197">
                    <w:rPr>
                      <w:rFonts w:ascii="Times New Roman" w:hAnsi="Times New Roman"/>
                      <w:sz w:val="22"/>
                      <w:szCs w:val="22"/>
                      <w:highlight w:val="yellow"/>
                      <w:lang w:eastAsia="ja-JP"/>
                    </w:rPr>
                    <w:t>FFS</w:t>
                  </w:r>
                </w:p>
              </w:tc>
              <w:tc>
                <w:tcPr>
                  <w:tcW w:w="2917" w:type="dxa"/>
                  <w:tcBorders>
                    <w:top w:val="single" w:sz="4" w:space="0" w:color="auto"/>
                    <w:left w:val="single" w:sz="4" w:space="0" w:color="auto"/>
                    <w:bottom w:val="single" w:sz="4" w:space="0" w:color="auto"/>
                    <w:right w:val="single" w:sz="4" w:space="0" w:color="auto"/>
                  </w:tcBorders>
                  <w:shd w:val="clear" w:color="auto" w:fill="auto"/>
                </w:tcPr>
                <w:p w14:paraId="19E363B7" w14:textId="77777777" w:rsidR="006759FE" w:rsidRPr="009C5715" w:rsidRDefault="006759FE" w:rsidP="006759FE">
                  <w:pPr>
                    <w:jc w:val="center"/>
                    <w:rPr>
                      <w:rFonts w:ascii="Times New Roman" w:hAnsi="Times New Roman"/>
                      <w:sz w:val="22"/>
                      <w:szCs w:val="22"/>
                      <w:lang w:eastAsia="ja-JP"/>
                    </w:rPr>
                  </w:pPr>
                  <w:r w:rsidRPr="009C5715">
                    <w:rPr>
                      <w:rFonts w:ascii="Times New Roman" w:hAnsi="Times New Roman"/>
                      <w:sz w:val="22"/>
                      <w:szCs w:val="22"/>
                      <w:lang w:eastAsia="ja-JP"/>
                    </w:rPr>
                    <w:t>Both 1</w:t>
                  </w:r>
                  <w:r w:rsidRPr="009C5715">
                    <w:rPr>
                      <w:rFonts w:ascii="Times New Roman" w:hAnsi="Times New Roman"/>
                      <w:sz w:val="22"/>
                      <w:szCs w:val="22"/>
                      <w:vertAlign w:val="superscript"/>
                      <w:lang w:eastAsia="ja-JP"/>
                    </w:rPr>
                    <w:t>st</w:t>
                  </w:r>
                  <w:r w:rsidRPr="009C5715">
                    <w:rPr>
                      <w:rFonts w:ascii="Times New Roman" w:hAnsi="Times New Roman"/>
                      <w:sz w:val="22"/>
                      <w:szCs w:val="22"/>
                      <w:lang w:eastAsia="ja-JP"/>
                    </w:rPr>
                    <w:t xml:space="preserve"> and 2</w:t>
                  </w:r>
                  <w:r w:rsidRPr="009C5715">
                    <w:rPr>
                      <w:rFonts w:ascii="Times New Roman" w:hAnsi="Times New Roman"/>
                      <w:sz w:val="22"/>
                      <w:szCs w:val="22"/>
                      <w:vertAlign w:val="superscript"/>
                      <w:lang w:eastAsia="ja-JP"/>
                    </w:rPr>
                    <w:t>nd</w:t>
                  </w:r>
                  <w:r w:rsidRPr="009C5715">
                    <w:rPr>
                      <w:rFonts w:ascii="Times New Roman" w:hAnsi="Times New Roman"/>
                      <w:sz w:val="22"/>
                      <w:szCs w:val="22"/>
                      <w:lang w:eastAsia="ja-JP"/>
                    </w:rPr>
                    <w:t xml:space="preserve"> SRI/TPMI fields</w:t>
                  </w:r>
                </w:p>
              </w:tc>
            </w:tr>
          </w:tbl>
          <w:p w14:paraId="02205717" w14:textId="77777777" w:rsidR="006759FE" w:rsidRPr="009C5715" w:rsidRDefault="006759FE" w:rsidP="006759FE">
            <w:pPr>
              <w:pStyle w:val="ListParagraph"/>
              <w:numPr>
                <w:ilvl w:val="0"/>
                <w:numId w:val="16"/>
              </w:numPr>
              <w:spacing w:after="0" w:line="240" w:lineRule="auto"/>
              <w:rPr>
                <w:rFonts w:cs="Times"/>
                <w:sz w:val="22"/>
                <w:szCs w:val="28"/>
              </w:rPr>
            </w:pPr>
            <w:r w:rsidRPr="009C5715">
              <w:rPr>
                <w:rFonts w:cs="Times"/>
                <w:sz w:val="22"/>
                <w:szCs w:val="28"/>
              </w:rPr>
              <w:t xml:space="preserve">The SRS resource set with lower ID is the first SRS resource set, and the other SRS resource set is the second SRS resource set. </w:t>
            </w:r>
          </w:p>
          <w:p w14:paraId="2DB9AC01" w14:textId="77777777" w:rsidR="006759FE" w:rsidRPr="006759FE" w:rsidRDefault="006759FE" w:rsidP="006759FE">
            <w:pPr>
              <w:pStyle w:val="ListParagraph"/>
              <w:numPr>
                <w:ilvl w:val="1"/>
                <w:numId w:val="21"/>
              </w:numPr>
              <w:spacing w:after="0" w:line="259" w:lineRule="auto"/>
              <w:jc w:val="left"/>
              <w:rPr>
                <w:sz w:val="22"/>
              </w:rPr>
            </w:pPr>
            <w:r w:rsidRPr="006759FE">
              <w:rPr>
                <w:sz w:val="22"/>
              </w:rPr>
              <w:t>For codebook and non-codebook usage, respectively</w:t>
            </w:r>
          </w:p>
          <w:p w14:paraId="1CD7241D" w14:textId="4B82C58E" w:rsidR="006854AC" w:rsidRPr="00103C98" w:rsidRDefault="006854AC" w:rsidP="007D541F">
            <w:pPr>
              <w:snapToGrid w:val="0"/>
              <w:spacing w:before="60" w:after="0"/>
              <w:rPr>
                <w:rFonts w:ascii="Times New Roman" w:hAnsi="Times New Roman"/>
                <w:color w:val="A6A6A6" w:themeColor="background1" w:themeShade="A6"/>
                <w:szCs w:val="20"/>
                <w:lang w:eastAsia="ko-KR"/>
              </w:rPr>
            </w:pPr>
          </w:p>
        </w:tc>
      </w:tr>
    </w:tbl>
    <w:p w14:paraId="7325E834" w14:textId="7EC913EC" w:rsidR="001033F3" w:rsidRDefault="001033F3" w:rsidP="006854AC"/>
    <w:p w14:paraId="030E483D" w14:textId="7F906937" w:rsidR="00CD2128" w:rsidRPr="00CD2128" w:rsidRDefault="005E28CC" w:rsidP="006854AC">
      <w:r>
        <w:t>In 105e meeting, a 2-bit field in DCI is agreed for single-TRP/multi-TRP dynamic switching. For the codepoint ‘11’, we</w:t>
      </w:r>
      <w:r w:rsidR="00574A92">
        <w:t xml:space="preserve"> prefer to associate the 1</w:t>
      </w:r>
      <w:r w:rsidR="00574A92" w:rsidRPr="00574A92">
        <w:rPr>
          <w:vertAlign w:val="superscript"/>
        </w:rPr>
        <w:t>st</w:t>
      </w:r>
      <w:r w:rsidR="00574A92">
        <w:t xml:space="preserve"> </w:t>
      </w:r>
      <w:r w:rsidR="00322D3C">
        <w:t>and the 2</w:t>
      </w:r>
      <w:r w:rsidR="00322D3C" w:rsidRPr="00322D3C">
        <w:rPr>
          <w:vertAlign w:val="superscript"/>
        </w:rPr>
        <w:t>nd</w:t>
      </w:r>
      <w:r w:rsidR="00322D3C">
        <w:t xml:space="preserve"> </w:t>
      </w:r>
      <w:r w:rsidR="00574A92">
        <w:t>SRI/TPMI field with</w:t>
      </w:r>
      <w:r w:rsidR="00322D3C">
        <w:t xml:space="preserve"> the 1</w:t>
      </w:r>
      <w:r w:rsidR="00322D3C" w:rsidRPr="00322D3C">
        <w:rPr>
          <w:vertAlign w:val="superscript"/>
        </w:rPr>
        <w:t>st</w:t>
      </w:r>
      <w:r w:rsidR="00322D3C">
        <w:t xml:space="preserve"> and the 2</w:t>
      </w:r>
      <w:r w:rsidR="00322D3C" w:rsidRPr="00322D3C">
        <w:rPr>
          <w:vertAlign w:val="superscript"/>
        </w:rPr>
        <w:t>nd</w:t>
      </w:r>
      <w:r w:rsidR="00322D3C">
        <w:t xml:space="preserve"> SRS resource set, respectively.</w:t>
      </w:r>
      <w:r>
        <w:t xml:space="preserve"> </w:t>
      </w:r>
    </w:p>
    <w:p w14:paraId="292452E4" w14:textId="4B535D9F" w:rsidR="0043241C" w:rsidRDefault="0043241C" w:rsidP="006854AC">
      <w:pPr>
        <w:rPr>
          <w:b/>
          <w:bCs/>
          <w:i/>
          <w:iCs/>
        </w:rPr>
      </w:pPr>
      <w:r w:rsidRPr="0050798A">
        <w:rPr>
          <w:b/>
          <w:bCs/>
          <w:i/>
          <w:iCs/>
        </w:rPr>
        <w:t>Proposal</w:t>
      </w:r>
      <w:r w:rsidR="00A52BC7" w:rsidRPr="0050798A">
        <w:rPr>
          <w:b/>
          <w:bCs/>
          <w:i/>
          <w:iCs/>
        </w:rPr>
        <w:t>-</w:t>
      </w:r>
      <w:r w:rsidR="00A60039">
        <w:rPr>
          <w:b/>
          <w:bCs/>
          <w:i/>
          <w:iCs/>
        </w:rPr>
        <w:t>14</w:t>
      </w:r>
      <w:r w:rsidRPr="0050798A">
        <w:rPr>
          <w:b/>
          <w:bCs/>
          <w:i/>
          <w:iCs/>
        </w:rPr>
        <w:t xml:space="preserve">: </w:t>
      </w:r>
      <w:r w:rsidR="0050798A" w:rsidRPr="0050798A">
        <w:rPr>
          <w:b/>
          <w:bCs/>
          <w:i/>
          <w:iCs/>
        </w:rPr>
        <w:t>For the codepoint ‘11’</w:t>
      </w:r>
      <w:r w:rsidR="0050798A">
        <w:rPr>
          <w:b/>
          <w:bCs/>
          <w:i/>
          <w:iCs/>
        </w:rPr>
        <w:t xml:space="preserve"> of the </w:t>
      </w:r>
      <w:r w:rsidR="0016690B" w:rsidRPr="0016690B">
        <w:rPr>
          <w:b/>
          <w:bCs/>
          <w:i/>
          <w:iCs/>
        </w:rPr>
        <w:t>single-TRP/multi-TRP dynamic switching</w:t>
      </w:r>
      <w:r w:rsidR="0016690B">
        <w:rPr>
          <w:b/>
          <w:bCs/>
          <w:i/>
          <w:iCs/>
        </w:rPr>
        <w:t xml:space="preserve"> field</w:t>
      </w:r>
      <w:r w:rsidR="0050798A" w:rsidRPr="0050798A">
        <w:rPr>
          <w:b/>
          <w:bCs/>
          <w:i/>
          <w:iCs/>
        </w:rPr>
        <w:t xml:space="preserve">, </w:t>
      </w:r>
      <w:r w:rsidR="0050798A">
        <w:rPr>
          <w:b/>
          <w:bCs/>
          <w:i/>
          <w:iCs/>
        </w:rPr>
        <w:t>a</w:t>
      </w:r>
      <w:r w:rsidR="00A06507" w:rsidRPr="0050798A">
        <w:rPr>
          <w:b/>
          <w:bCs/>
          <w:i/>
          <w:iCs/>
        </w:rPr>
        <w:t xml:space="preserve">ssociate the </w:t>
      </w:r>
      <w:r w:rsidR="0050798A" w:rsidRPr="0050798A">
        <w:rPr>
          <w:b/>
          <w:bCs/>
          <w:i/>
          <w:iCs/>
        </w:rPr>
        <w:t>1st and the 2nd SRI/TPMI field with the 1st and the 2nd SRS resource set, respectively.</w:t>
      </w:r>
    </w:p>
    <w:p w14:paraId="01A56EA0" w14:textId="77777777" w:rsidR="00AA0F59" w:rsidRPr="0050798A" w:rsidRDefault="00AA0F59" w:rsidP="006854AC"/>
    <w:p w14:paraId="599AC3D9" w14:textId="5961AAEF" w:rsidR="00904C7D" w:rsidRPr="00290794" w:rsidRDefault="00694C61" w:rsidP="00646A38">
      <w:pPr>
        <w:pStyle w:val="Heading2"/>
      </w:pPr>
      <w:r w:rsidRPr="00290794">
        <w:t>PT-RS DMRS association</w:t>
      </w:r>
    </w:p>
    <w:p w14:paraId="12E77881" w14:textId="5506B2FF" w:rsidR="00694C61" w:rsidRPr="00290794" w:rsidRDefault="00694C61" w:rsidP="00694C61"/>
    <w:tbl>
      <w:tblPr>
        <w:tblStyle w:val="TableGrid"/>
        <w:tblW w:w="0" w:type="auto"/>
        <w:tblLook w:val="04A0" w:firstRow="1" w:lastRow="0" w:firstColumn="1" w:lastColumn="0" w:noHBand="0" w:noVBand="1"/>
      </w:tblPr>
      <w:tblGrid>
        <w:gridCol w:w="9919"/>
      </w:tblGrid>
      <w:tr w:rsidR="00290794" w:rsidRPr="00290794" w14:paraId="08E60C9D" w14:textId="77777777" w:rsidTr="008E0D3B">
        <w:tc>
          <w:tcPr>
            <w:tcW w:w="9919" w:type="dxa"/>
            <w:shd w:val="clear" w:color="auto" w:fill="auto"/>
          </w:tcPr>
          <w:p w14:paraId="45961CE9" w14:textId="77777777" w:rsidR="008E0D3B" w:rsidRPr="00290794" w:rsidRDefault="008E0D3B" w:rsidP="008E0D3B">
            <w:pPr>
              <w:snapToGrid w:val="0"/>
              <w:spacing w:line="276" w:lineRule="auto"/>
              <w:rPr>
                <w:rFonts w:ascii="Times New Roman" w:hAnsi="Times New Roman"/>
                <w:b/>
                <w:bCs/>
                <w:szCs w:val="20"/>
              </w:rPr>
            </w:pPr>
            <w:r w:rsidRPr="00290794">
              <w:rPr>
                <w:rFonts w:ascii="Times New Roman" w:hAnsi="Times New Roman"/>
                <w:b/>
                <w:bCs/>
                <w:szCs w:val="20"/>
                <w:highlight w:val="green"/>
              </w:rPr>
              <w:t>Agreement</w:t>
            </w:r>
            <w:r w:rsidRPr="00290794">
              <w:rPr>
                <w:rFonts w:ascii="Times New Roman" w:hAnsi="Times New Roman"/>
                <w:b/>
                <w:bCs/>
                <w:szCs w:val="20"/>
              </w:rPr>
              <w:t xml:space="preserve"> </w:t>
            </w:r>
          </w:p>
          <w:p w14:paraId="2ADFF0CA" w14:textId="77777777" w:rsidR="008E0D3B" w:rsidRPr="00290794" w:rsidRDefault="008E0D3B" w:rsidP="008E0D3B">
            <w:pPr>
              <w:snapToGrid w:val="0"/>
              <w:spacing w:line="276" w:lineRule="auto"/>
              <w:rPr>
                <w:rFonts w:ascii="Times New Roman" w:hAnsi="Times New Roman"/>
                <w:szCs w:val="20"/>
              </w:rPr>
            </w:pPr>
            <w:r w:rsidRPr="00290794">
              <w:rPr>
                <w:rFonts w:ascii="Times New Roman" w:hAnsi="Times New Roman"/>
                <w:szCs w:val="20"/>
              </w:rPr>
              <w:t xml:space="preserve">For single DCI based M-TRP PUSCH Type B repetition, the indication of PTRS-DMRS association for </w:t>
            </w:r>
            <w:proofErr w:type="spellStart"/>
            <w:r w:rsidRPr="00290794">
              <w:rPr>
                <w:rFonts w:ascii="Times New Roman" w:hAnsi="Times New Roman"/>
                <w:szCs w:val="20"/>
              </w:rPr>
              <w:t>maxRank</w:t>
            </w:r>
            <w:proofErr w:type="spellEnd"/>
            <w:r w:rsidRPr="00290794">
              <w:rPr>
                <w:rFonts w:ascii="Times New Roman" w:hAnsi="Times New Roman"/>
                <w:szCs w:val="20"/>
              </w:rPr>
              <w:t xml:space="preserve"> &gt; 2 is supported, down select one of the following options in RAN1 #105-e meeting, </w:t>
            </w:r>
          </w:p>
          <w:p w14:paraId="6C252D34" w14:textId="77777777" w:rsidR="008E0D3B" w:rsidRPr="00290794" w:rsidRDefault="008E0D3B" w:rsidP="0039568C">
            <w:pPr>
              <w:numPr>
                <w:ilvl w:val="0"/>
                <w:numId w:val="12"/>
              </w:numPr>
              <w:snapToGrid w:val="0"/>
              <w:spacing w:after="0" w:line="276" w:lineRule="auto"/>
              <w:contextualSpacing/>
              <w:jc w:val="left"/>
              <w:rPr>
                <w:rFonts w:ascii="Times New Roman" w:hAnsi="Times New Roman"/>
                <w:szCs w:val="20"/>
              </w:rPr>
            </w:pPr>
            <w:r w:rsidRPr="00290794">
              <w:rPr>
                <w:rFonts w:ascii="Times New Roman" w:hAnsi="Times New Roman"/>
                <w:szCs w:val="20"/>
              </w:rPr>
              <w:t xml:space="preserve">Option 1 (4 bits): with a second PTRS-DMRS association field (similar to the existing field), and each field separately indicating the association between PTRS port and DMRS port for two TRPs. </w:t>
            </w:r>
          </w:p>
          <w:p w14:paraId="69440A17" w14:textId="77777777" w:rsidR="008E0D3B" w:rsidRPr="00290794" w:rsidRDefault="008E0D3B" w:rsidP="0039568C">
            <w:pPr>
              <w:numPr>
                <w:ilvl w:val="0"/>
                <w:numId w:val="12"/>
              </w:numPr>
              <w:snapToGrid w:val="0"/>
              <w:spacing w:after="0" w:line="276" w:lineRule="auto"/>
              <w:contextualSpacing/>
              <w:jc w:val="left"/>
              <w:rPr>
                <w:rFonts w:ascii="Times New Roman" w:hAnsi="Times New Roman"/>
                <w:szCs w:val="20"/>
              </w:rPr>
            </w:pPr>
            <w:r w:rsidRPr="00290794">
              <w:rPr>
                <w:rFonts w:ascii="Times New Roman" w:hAnsi="Times New Roman"/>
                <w:szCs w:val="20"/>
              </w:rPr>
              <w:t>Option 2 (2 bits): using the existing PTRS-DMRS association field in DCI for the first TRP, and using reserved entries/bits in DM-RS port indication field for the second TRP.</w:t>
            </w:r>
          </w:p>
          <w:p w14:paraId="72440B44" w14:textId="77777777" w:rsidR="008E0D3B" w:rsidRPr="00290794" w:rsidRDefault="008E0D3B" w:rsidP="0039568C">
            <w:pPr>
              <w:numPr>
                <w:ilvl w:val="0"/>
                <w:numId w:val="12"/>
              </w:numPr>
              <w:snapToGrid w:val="0"/>
              <w:spacing w:after="0" w:line="276" w:lineRule="auto"/>
              <w:contextualSpacing/>
              <w:jc w:val="left"/>
              <w:rPr>
                <w:rFonts w:ascii="Times New Roman" w:hAnsi="Times New Roman"/>
                <w:szCs w:val="20"/>
              </w:rPr>
            </w:pPr>
            <w:r w:rsidRPr="00290794">
              <w:rPr>
                <w:rFonts w:ascii="Times New Roman" w:hAnsi="Times New Roman"/>
                <w:szCs w:val="20"/>
              </w:rPr>
              <w:t>Option 3 (2 bits): 1 bit MSB is used to indicate PTRS-DMRS association for the first TRP, and 1 bit LSB is used to indicate PTRS-DMRS association for the second TRP</w:t>
            </w:r>
          </w:p>
          <w:p w14:paraId="377113A9" w14:textId="77777777" w:rsidR="008E0D3B" w:rsidRPr="00290794" w:rsidRDefault="008E0D3B" w:rsidP="0039568C">
            <w:pPr>
              <w:numPr>
                <w:ilvl w:val="1"/>
                <w:numId w:val="12"/>
              </w:numPr>
              <w:snapToGrid w:val="0"/>
              <w:spacing w:after="0" w:line="276" w:lineRule="auto"/>
              <w:contextualSpacing/>
              <w:jc w:val="left"/>
              <w:rPr>
                <w:rFonts w:ascii="Times New Roman" w:hAnsi="Times New Roman"/>
                <w:szCs w:val="20"/>
              </w:rPr>
            </w:pPr>
            <w:r w:rsidRPr="00290794">
              <w:rPr>
                <w:rFonts w:ascii="Times New Roman" w:hAnsi="Times New Roman"/>
                <w:szCs w:val="20"/>
              </w:rPr>
              <w:t xml:space="preserve">if </w:t>
            </w:r>
            <w:proofErr w:type="spellStart"/>
            <w:r w:rsidRPr="00290794">
              <w:rPr>
                <w:rFonts w:ascii="Times New Roman" w:hAnsi="Times New Roman"/>
                <w:i/>
                <w:iCs/>
                <w:szCs w:val="20"/>
              </w:rPr>
              <w:t>maxNrofPorts</w:t>
            </w:r>
            <w:proofErr w:type="spellEnd"/>
            <w:r w:rsidRPr="00290794">
              <w:rPr>
                <w:rFonts w:ascii="Times New Roman" w:hAnsi="Times New Roman"/>
                <w:szCs w:val="20"/>
              </w:rPr>
              <w:t xml:space="preserve"> = 1, the 1 bit indicates one of the first two DMRS ports. </w:t>
            </w:r>
          </w:p>
          <w:p w14:paraId="08F70E23" w14:textId="726D67C1" w:rsidR="00694C61" w:rsidRPr="00290794" w:rsidRDefault="008E0D3B" w:rsidP="0039568C">
            <w:pPr>
              <w:numPr>
                <w:ilvl w:val="1"/>
                <w:numId w:val="12"/>
              </w:numPr>
              <w:spacing w:after="0" w:line="276" w:lineRule="auto"/>
              <w:contextualSpacing/>
              <w:jc w:val="left"/>
              <w:rPr>
                <w:rFonts w:ascii="Times New Roman" w:hAnsi="Times New Roman"/>
                <w:b/>
                <w:bCs/>
                <w:szCs w:val="20"/>
              </w:rPr>
            </w:pPr>
            <w:r w:rsidRPr="00290794">
              <w:rPr>
                <w:rFonts w:ascii="Times New Roman" w:hAnsi="Times New Roman"/>
                <w:szCs w:val="20"/>
              </w:rPr>
              <w:t xml:space="preserve">if </w:t>
            </w:r>
            <w:proofErr w:type="spellStart"/>
            <w:r w:rsidRPr="00290794">
              <w:rPr>
                <w:rFonts w:ascii="Times New Roman" w:hAnsi="Times New Roman"/>
                <w:i/>
                <w:iCs/>
                <w:szCs w:val="20"/>
              </w:rPr>
              <w:t>maxNrofPorts</w:t>
            </w:r>
            <w:proofErr w:type="spellEnd"/>
            <w:r w:rsidRPr="00290794">
              <w:rPr>
                <w:rFonts w:ascii="Times New Roman" w:hAnsi="Times New Roman"/>
                <w:szCs w:val="20"/>
              </w:rPr>
              <w:t xml:space="preserve"> = 2, the 1 bit indicates one of two DMRS ports sharing the same PTRS port.</w:t>
            </w:r>
          </w:p>
        </w:tc>
      </w:tr>
    </w:tbl>
    <w:p w14:paraId="7D0DBB12" w14:textId="6A32B8A4" w:rsidR="00694C61" w:rsidRPr="00103C98" w:rsidRDefault="00694C61" w:rsidP="00694C61">
      <w:pPr>
        <w:rPr>
          <w:color w:val="A6A6A6" w:themeColor="background1" w:themeShade="A6"/>
        </w:rPr>
      </w:pPr>
    </w:p>
    <w:p w14:paraId="0C2F0A37" w14:textId="0563400C" w:rsidR="000E2DBB" w:rsidRPr="00290794" w:rsidRDefault="000E2DBB" w:rsidP="000E2DBB">
      <w:pPr>
        <w:rPr>
          <w:rFonts w:cs="Times"/>
          <w:szCs w:val="20"/>
        </w:rPr>
      </w:pPr>
      <w:r w:rsidRPr="00290794">
        <w:rPr>
          <w:rFonts w:cs="Times"/>
          <w:szCs w:val="20"/>
        </w:rPr>
        <w:lastRenderedPageBreak/>
        <w:t xml:space="preserve">In current specification, the PTRS-DMRS association is according to Table 7.3.1.1.2-25 and Table 7.3.1.1.2-26 for one and two PTRS ports, respectively with a maximum of 2 bits DCI field size. We </w:t>
      </w:r>
      <w:r w:rsidR="00C94EF8" w:rsidRPr="00290794">
        <w:rPr>
          <w:rFonts w:cs="Times"/>
          <w:szCs w:val="20"/>
        </w:rPr>
        <w:t>slightly prefer that</w:t>
      </w:r>
      <w:r w:rsidRPr="00290794">
        <w:rPr>
          <w:rFonts w:cs="Times"/>
          <w:szCs w:val="20"/>
        </w:rPr>
        <w:t xml:space="preserve"> for </w:t>
      </w:r>
      <w:proofErr w:type="spellStart"/>
      <w:r w:rsidRPr="00290794">
        <w:rPr>
          <w:rFonts w:cs="Times"/>
          <w:szCs w:val="20"/>
        </w:rPr>
        <w:t>MaxRank</w:t>
      </w:r>
      <w:proofErr w:type="spellEnd"/>
      <w:r w:rsidRPr="00290794">
        <w:rPr>
          <w:rFonts w:cs="Times"/>
          <w:szCs w:val="20"/>
        </w:rPr>
        <w:t xml:space="preserve"> &gt; 2, the PTRS-DMRS association field size </w:t>
      </w:r>
      <w:r w:rsidR="00C94EF8" w:rsidRPr="00290794">
        <w:rPr>
          <w:rFonts w:cs="Times"/>
          <w:szCs w:val="20"/>
        </w:rPr>
        <w:t>can</w:t>
      </w:r>
      <w:r w:rsidRPr="00290794">
        <w:rPr>
          <w:rFonts w:cs="Times"/>
          <w:szCs w:val="20"/>
        </w:rPr>
        <w:t xml:space="preserve"> be kept at 2 bits while reducing the resolution of PTRS-DMRS indication with MSB and LSB associated to the 2 TRPs.</w:t>
      </w:r>
    </w:p>
    <w:p w14:paraId="36E2517B" w14:textId="31469938" w:rsidR="009E0535" w:rsidRPr="00290794" w:rsidRDefault="000E2DBB" w:rsidP="000E2DBB">
      <w:pPr>
        <w:rPr>
          <w:rFonts w:cs="Times"/>
          <w:b/>
          <w:bCs/>
          <w:i/>
          <w:iCs/>
          <w:szCs w:val="20"/>
        </w:rPr>
      </w:pPr>
      <w:r w:rsidRPr="00290794">
        <w:rPr>
          <w:rFonts w:cs="Times"/>
          <w:b/>
          <w:bCs/>
          <w:i/>
          <w:iCs/>
          <w:szCs w:val="20"/>
        </w:rPr>
        <w:t>Proposal</w:t>
      </w:r>
      <w:r w:rsidR="00A52BC7" w:rsidRPr="00290794">
        <w:rPr>
          <w:rFonts w:cs="Times"/>
          <w:b/>
          <w:bCs/>
          <w:i/>
          <w:iCs/>
          <w:szCs w:val="20"/>
        </w:rPr>
        <w:t>-</w:t>
      </w:r>
      <w:r w:rsidR="00A60039">
        <w:rPr>
          <w:rFonts w:cs="Times"/>
          <w:b/>
          <w:bCs/>
          <w:i/>
          <w:iCs/>
          <w:szCs w:val="20"/>
        </w:rPr>
        <w:t>15</w:t>
      </w:r>
      <w:r w:rsidRPr="00290794">
        <w:rPr>
          <w:rFonts w:cs="Times"/>
          <w:b/>
          <w:bCs/>
          <w:i/>
          <w:iCs/>
          <w:szCs w:val="20"/>
        </w:rPr>
        <w:t xml:space="preserve">:  For UL PTRS port 0 indication (1 PTRS port) and for port 0 and port 1 indication (2 PTRS ports) only values of 0, 1 can be indicated per TRP (reduced resolution) with MSB and LSB associated with the 2 TRPs respectively. </w:t>
      </w:r>
    </w:p>
    <w:p w14:paraId="3D861A5D" w14:textId="3CF521D6" w:rsidR="005E2711" w:rsidRPr="00103C98" w:rsidRDefault="00ED7B00" w:rsidP="00694C61">
      <w:pPr>
        <w:rPr>
          <w:rFonts w:cs="Times"/>
          <w:color w:val="A6A6A6" w:themeColor="background1" w:themeShade="A6"/>
          <w:szCs w:val="20"/>
        </w:rPr>
      </w:pPr>
      <w:r w:rsidRPr="00103C98">
        <w:rPr>
          <w:rFonts w:cs="Times"/>
          <w:b/>
          <w:bCs/>
          <w:i/>
          <w:iCs/>
          <w:color w:val="A6A6A6" w:themeColor="background1" w:themeShade="A6"/>
          <w:szCs w:val="20"/>
        </w:rPr>
        <w:t xml:space="preserve"> </w:t>
      </w:r>
    </w:p>
    <w:p w14:paraId="0C483DF1" w14:textId="018B3F5D" w:rsidR="00AB2E5D" w:rsidRPr="00D6248A" w:rsidRDefault="00AB2E5D" w:rsidP="00646A38">
      <w:pPr>
        <w:pStyle w:val="Heading2"/>
      </w:pPr>
      <w:r w:rsidRPr="00D6248A">
        <w:t xml:space="preserve">SP-CSI </w:t>
      </w:r>
    </w:p>
    <w:p w14:paraId="3106F916" w14:textId="738E92E3" w:rsidR="003D2B02" w:rsidRPr="00103C98" w:rsidRDefault="003D2B02" w:rsidP="003D2B02">
      <w:pPr>
        <w:rPr>
          <w:color w:val="A6A6A6" w:themeColor="background1" w:themeShade="A6"/>
        </w:rPr>
      </w:pPr>
    </w:p>
    <w:tbl>
      <w:tblPr>
        <w:tblStyle w:val="TableGrid"/>
        <w:tblW w:w="0" w:type="auto"/>
        <w:tblLook w:val="04A0" w:firstRow="1" w:lastRow="0" w:firstColumn="1" w:lastColumn="0" w:noHBand="0" w:noVBand="1"/>
      </w:tblPr>
      <w:tblGrid>
        <w:gridCol w:w="9919"/>
      </w:tblGrid>
      <w:tr w:rsidR="003D2B02" w:rsidRPr="00103C98" w14:paraId="75F3B5CF" w14:textId="77777777" w:rsidTr="003D2B02">
        <w:tc>
          <w:tcPr>
            <w:tcW w:w="9919" w:type="dxa"/>
          </w:tcPr>
          <w:p w14:paraId="0BE2DD3C" w14:textId="5F4BCC1A" w:rsidR="00BC2120" w:rsidRPr="00D0010D" w:rsidRDefault="00BC2120" w:rsidP="00BC2120">
            <w:pPr>
              <w:rPr>
                <w:rStyle w:val="apple-converted-space"/>
                <w:rFonts w:cs="Times"/>
                <w:szCs w:val="22"/>
                <w:lang w:eastAsia="zh-CN"/>
              </w:rPr>
            </w:pPr>
            <w:r w:rsidRPr="00D0010D">
              <w:rPr>
                <w:rFonts w:cs="Times"/>
                <w:b/>
                <w:bCs/>
                <w:color w:val="000000"/>
                <w:highlight w:val="green"/>
                <w:lang w:eastAsia="zh-CN"/>
              </w:rPr>
              <w:t xml:space="preserve">Agreement </w:t>
            </w:r>
          </w:p>
          <w:p w14:paraId="69F30037" w14:textId="77777777" w:rsidR="003D2B02" w:rsidRPr="00D0010D" w:rsidRDefault="00BC2120" w:rsidP="00BC2120">
            <w:pPr>
              <w:rPr>
                <w:rFonts w:cs="Times"/>
                <w:lang w:eastAsia="zh-CN"/>
              </w:rPr>
            </w:pPr>
            <w:r w:rsidRPr="00D0010D">
              <w:rPr>
                <w:rFonts w:cs="Times"/>
                <w:lang w:eastAsia="zh-CN"/>
              </w:rPr>
              <w:t>For SP-CSI report on mTRP PUSCH repetition Type A and B activated by a DCI, further study the use of a similar mechanism to A-CSI multiplexing on M-TRP PUSCH without a TB, which includes the following,</w:t>
            </w:r>
          </w:p>
          <w:p w14:paraId="7EBC8359" w14:textId="77777777" w:rsidR="00D0010D" w:rsidRPr="00D0010D" w:rsidRDefault="00D0010D" w:rsidP="00D0010D">
            <w:pPr>
              <w:numPr>
                <w:ilvl w:val="0"/>
                <w:numId w:val="22"/>
              </w:numPr>
              <w:spacing w:after="0"/>
              <w:jc w:val="left"/>
              <w:rPr>
                <w:rFonts w:eastAsia="Times New Roman" w:cs="Times"/>
                <w:lang w:eastAsia="zh-CN"/>
              </w:rPr>
            </w:pPr>
            <w:r w:rsidRPr="00D0010D">
              <w:rPr>
                <w:rFonts w:eastAsia="Times New Roman" w:cs="Times"/>
                <w:lang w:eastAsia="zh-CN"/>
              </w:rPr>
              <w:t>When SP-CSI multiplexed on m-TRP PUSCH, SP-CSI multiplexed on the two repetitions associated with the two TRPs, and the number of repetitions is always assumed to be 2, regardless of the value indicated.</w:t>
            </w:r>
          </w:p>
          <w:p w14:paraId="496D0207" w14:textId="4B179010" w:rsidR="00D0010D" w:rsidRPr="00D0010D" w:rsidRDefault="00D0010D" w:rsidP="00BC2120">
            <w:pPr>
              <w:numPr>
                <w:ilvl w:val="0"/>
                <w:numId w:val="22"/>
              </w:numPr>
              <w:spacing w:after="0"/>
              <w:jc w:val="left"/>
              <w:rPr>
                <w:rFonts w:eastAsia="Times New Roman" w:cs="Times"/>
                <w:lang w:eastAsia="zh-CN"/>
              </w:rPr>
            </w:pPr>
            <w:r w:rsidRPr="00D0010D">
              <w:rPr>
                <w:rFonts w:eastAsia="Times New Roman" w:cs="Times"/>
                <w:lang w:eastAsia="zh-CN"/>
              </w:rPr>
              <w:t>Reuse similar conditions (e.g. UCIs other than the A-CSI are not multiplexed, same number for first actual repetitions, the content of the CSI is the same) to support SP-CSI multiplexing on m-TRP PUSCH as defined in A-CSI multiplexing on M-TRP PUSCH.</w:t>
            </w:r>
          </w:p>
        </w:tc>
      </w:tr>
    </w:tbl>
    <w:p w14:paraId="3FA5FCC2" w14:textId="77427474" w:rsidR="003D2B02" w:rsidRPr="00103C98" w:rsidRDefault="003D2B02" w:rsidP="003D2B02">
      <w:pPr>
        <w:rPr>
          <w:color w:val="A6A6A6" w:themeColor="background1" w:themeShade="A6"/>
        </w:rPr>
      </w:pPr>
    </w:p>
    <w:p w14:paraId="0DF7874F" w14:textId="15BC0248" w:rsidR="00A77596" w:rsidRPr="004E03F0" w:rsidRDefault="00A77596" w:rsidP="00A77596">
      <w:r w:rsidRPr="004E03F0">
        <w:t>In the current specification when activation DCI is present, SP-CSI is transmitted on the first actual repetition which is expected to be the same length as a nominal repetition. We propose to use the same principle as PUSCH multiplexing case such that SP-CSI is transmitted in the first actual repetition for first beam and the first actual repetition for the second beam and such PUSCH length is expected to be equal to a nominal repetition.</w:t>
      </w:r>
    </w:p>
    <w:p w14:paraId="49017063" w14:textId="1482FBD4" w:rsidR="00541B3D" w:rsidRDefault="00A77596" w:rsidP="00A77596">
      <w:pPr>
        <w:rPr>
          <w:b/>
          <w:bCs/>
          <w:i/>
          <w:iCs/>
        </w:rPr>
      </w:pPr>
      <w:r w:rsidRPr="004E03F0">
        <w:rPr>
          <w:b/>
          <w:bCs/>
          <w:i/>
          <w:iCs/>
        </w:rPr>
        <w:t>Proposal</w:t>
      </w:r>
      <w:r w:rsidR="00A52BC7" w:rsidRPr="004E03F0">
        <w:rPr>
          <w:b/>
          <w:bCs/>
          <w:i/>
          <w:iCs/>
        </w:rPr>
        <w:t>-</w:t>
      </w:r>
      <w:r w:rsidR="003958E8">
        <w:rPr>
          <w:b/>
          <w:bCs/>
          <w:i/>
          <w:iCs/>
        </w:rPr>
        <w:t>16</w:t>
      </w:r>
      <w:r w:rsidRPr="004E03F0">
        <w:rPr>
          <w:b/>
          <w:bCs/>
          <w:i/>
          <w:iCs/>
        </w:rPr>
        <w:t>: For the case of multi- TRP PUSCH type B repetition with no scheduled data, support SP-CSI transmission in the first actual repetition for first beam and the first actual repetition for the second beam and such PUSCH length is expected to be equal to a nominal repetition</w:t>
      </w:r>
      <w:r w:rsidR="00B62C61" w:rsidRPr="004E03F0">
        <w:rPr>
          <w:b/>
          <w:bCs/>
          <w:i/>
          <w:iCs/>
        </w:rPr>
        <w:t>.</w:t>
      </w:r>
      <w:r w:rsidR="00333D9E" w:rsidRPr="004E03F0">
        <w:rPr>
          <w:b/>
          <w:bCs/>
          <w:i/>
          <w:iCs/>
        </w:rPr>
        <w:t xml:space="preserve"> </w:t>
      </w:r>
      <w:r w:rsidR="00C917B9" w:rsidRPr="004E03F0">
        <w:rPr>
          <w:b/>
          <w:bCs/>
          <w:i/>
          <w:iCs/>
        </w:rPr>
        <w:t xml:space="preserve"> </w:t>
      </w:r>
    </w:p>
    <w:p w14:paraId="250ED979" w14:textId="64FCD997" w:rsidR="00E817B1" w:rsidRPr="00287E6D" w:rsidRDefault="00E817B1" w:rsidP="00203947">
      <w:pPr>
        <w:pStyle w:val="Heading1"/>
        <w:ind w:hanging="522"/>
        <w:rPr>
          <w:sz w:val="28"/>
          <w:szCs w:val="28"/>
          <w:lang w:val="en-US"/>
        </w:rPr>
      </w:pPr>
      <w:r w:rsidRPr="00287E6D">
        <w:rPr>
          <w:sz w:val="28"/>
          <w:szCs w:val="28"/>
          <w:lang w:val="en-US"/>
        </w:rPr>
        <w:t>Conclusion</w:t>
      </w:r>
      <w:r w:rsidR="005B63AA" w:rsidRPr="00287E6D">
        <w:rPr>
          <w:sz w:val="28"/>
          <w:szCs w:val="28"/>
          <w:lang w:val="en-US"/>
        </w:rPr>
        <w:t>s</w:t>
      </w:r>
    </w:p>
    <w:p w14:paraId="1BA2B156" w14:textId="7243CB14" w:rsidR="008629A8" w:rsidRPr="00103C98" w:rsidRDefault="008629A8" w:rsidP="008629A8">
      <w:pPr>
        <w:rPr>
          <w:rFonts w:cs="Times"/>
          <w:color w:val="A6A6A6" w:themeColor="background1" w:themeShade="A6"/>
          <w:szCs w:val="20"/>
        </w:rPr>
      </w:pPr>
    </w:p>
    <w:p w14:paraId="53346067" w14:textId="2A4CB91A" w:rsidR="00593E27" w:rsidRDefault="00F84964" w:rsidP="00593E27">
      <w:pPr>
        <w:rPr>
          <w:u w:val="single"/>
        </w:rPr>
      </w:pPr>
      <w:r w:rsidRPr="00F84964">
        <w:rPr>
          <w:u w:val="single"/>
        </w:rPr>
        <w:t>PDCCH</w:t>
      </w:r>
    </w:p>
    <w:p w14:paraId="5C65E406" w14:textId="4BE9A241" w:rsidR="00D36159" w:rsidRDefault="00D36159" w:rsidP="00593E27">
      <w:pPr>
        <w:rPr>
          <w:u w:val="single"/>
        </w:rPr>
      </w:pPr>
    </w:p>
    <w:p w14:paraId="437F0D07" w14:textId="77777777" w:rsidR="00D36159" w:rsidRPr="00C92AE1" w:rsidRDefault="00D36159" w:rsidP="00D36159">
      <w:pPr>
        <w:rPr>
          <w:b/>
          <w:bCs/>
          <w:i/>
          <w:iCs/>
        </w:rPr>
      </w:pPr>
      <w:r w:rsidRPr="00C92AE1">
        <w:rPr>
          <w:b/>
          <w:bCs/>
          <w:i/>
          <w:iCs/>
        </w:rPr>
        <w:t>Proposal</w:t>
      </w:r>
      <w:r>
        <w:rPr>
          <w:b/>
          <w:bCs/>
          <w:i/>
          <w:iCs/>
        </w:rPr>
        <w:t>-1</w:t>
      </w:r>
      <w:r w:rsidRPr="00C92AE1">
        <w:rPr>
          <w:b/>
          <w:bCs/>
          <w:i/>
          <w:iCs/>
        </w:rPr>
        <w:t xml:space="preserve">: Support Rel-15 mechanism of prioritizing a candidate based on SS set-ID in case of candidate overlap </w:t>
      </w:r>
      <w:r>
        <w:rPr>
          <w:b/>
          <w:bCs/>
          <w:i/>
          <w:iCs/>
          <w:color w:val="000000" w:themeColor="text1"/>
        </w:rPr>
        <w:t>with</w:t>
      </w:r>
      <w:r w:rsidRPr="00C92AE1">
        <w:rPr>
          <w:b/>
          <w:bCs/>
          <w:i/>
          <w:iCs/>
          <w:color w:val="000000" w:themeColor="text1"/>
        </w:rPr>
        <w:t xml:space="preserve"> the same set of CCEs, associated with the same DCI size, scrambling, and CORESET</w:t>
      </w:r>
      <w:r w:rsidRPr="00C92AE1">
        <w:rPr>
          <w:b/>
          <w:bCs/>
          <w:i/>
          <w:iCs/>
        </w:rPr>
        <w:t xml:space="preserve"> (options 2 or 3). It is not desirable to place restrictions on the number of such allowed overlaps. </w:t>
      </w:r>
    </w:p>
    <w:p w14:paraId="5D027CEA" w14:textId="4A13F696" w:rsidR="00D36159" w:rsidRDefault="00D36159" w:rsidP="00593E27">
      <w:pPr>
        <w:rPr>
          <w:u w:val="single"/>
        </w:rPr>
      </w:pPr>
      <w:r w:rsidRPr="00565610">
        <w:rPr>
          <w:b/>
          <w:bCs/>
          <w:i/>
          <w:iCs/>
          <w:color w:val="000000" w:themeColor="text1"/>
        </w:rPr>
        <w:t>Proposal</w:t>
      </w:r>
      <w:r>
        <w:rPr>
          <w:b/>
          <w:bCs/>
          <w:i/>
          <w:iCs/>
          <w:color w:val="000000" w:themeColor="text1"/>
        </w:rPr>
        <w:t>-2</w:t>
      </w:r>
      <w:r w:rsidRPr="00565610">
        <w:rPr>
          <w:b/>
          <w:bCs/>
          <w:i/>
          <w:iCs/>
          <w:color w:val="000000" w:themeColor="text1"/>
        </w:rPr>
        <w:t>: If one of the linked candidates is not monitored (is dropped), both linked candidates are dropped.</w:t>
      </w:r>
    </w:p>
    <w:p w14:paraId="6670E18B" w14:textId="7BB6D61F" w:rsidR="00D36159" w:rsidRDefault="004D59FB" w:rsidP="00593E27">
      <w:pPr>
        <w:rPr>
          <w:b/>
          <w:bCs/>
          <w:i/>
          <w:iCs/>
          <w:color w:val="000000" w:themeColor="text1"/>
          <w:lang w:val="en-US"/>
        </w:rPr>
      </w:pPr>
      <w:r w:rsidRPr="00787DDC">
        <w:rPr>
          <w:b/>
          <w:bCs/>
          <w:i/>
          <w:iCs/>
          <w:color w:val="000000" w:themeColor="text1"/>
        </w:rPr>
        <w:t>Proposal</w:t>
      </w:r>
      <w:r>
        <w:rPr>
          <w:b/>
          <w:bCs/>
          <w:i/>
          <w:iCs/>
          <w:color w:val="000000" w:themeColor="text1"/>
        </w:rPr>
        <w:t>-3</w:t>
      </w:r>
      <w:r w:rsidRPr="00787DDC">
        <w:rPr>
          <w:b/>
          <w:bCs/>
          <w:i/>
          <w:iCs/>
          <w:color w:val="000000" w:themeColor="text1"/>
        </w:rPr>
        <w:t xml:space="preserve">: </w:t>
      </w:r>
      <w:r w:rsidRPr="00787DDC">
        <w:rPr>
          <w:b/>
          <w:bCs/>
          <w:i/>
          <w:iCs/>
          <w:color w:val="000000" w:themeColor="text1"/>
          <w:lang w:val="en-US"/>
        </w:rPr>
        <w:t>For</w:t>
      </w:r>
      <w:r>
        <w:rPr>
          <w:b/>
          <w:bCs/>
          <w:i/>
          <w:iCs/>
          <w:color w:val="000000" w:themeColor="text1"/>
          <w:lang w:val="en-US"/>
        </w:rPr>
        <w:t xml:space="preserve"> the</w:t>
      </w:r>
      <w:r w:rsidRPr="00787DDC">
        <w:rPr>
          <w:b/>
          <w:bCs/>
          <w:i/>
          <w:iCs/>
          <w:color w:val="000000" w:themeColor="text1"/>
          <w:lang w:val="en-US"/>
        </w:rPr>
        <w:t xml:space="preserve"> number of BDs corresponding to two PDCCH candidates that are linked for PDCCH repetition, better to support one number (and the same one number for a given UE). No need for UE reporting of soft-combining capability.</w:t>
      </w:r>
    </w:p>
    <w:p w14:paraId="3041512F" w14:textId="6EC65369" w:rsidR="00CC020B" w:rsidRDefault="00CC020B" w:rsidP="00593E27">
      <w:pPr>
        <w:rPr>
          <w:b/>
          <w:bCs/>
          <w:i/>
          <w:iCs/>
        </w:rPr>
      </w:pPr>
      <w:r w:rsidRPr="00142F6A">
        <w:rPr>
          <w:b/>
          <w:bCs/>
          <w:i/>
          <w:iCs/>
        </w:rPr>
        <w:t>Proposal</w:t>
      </w:r>
      <w:r>
        <w:rPr>
          <w:b/>
          <w:bCs/>
          <w:i/>
          <w:iCs/>
        </w:rPr>
        <w:t>-4</w:t>
      </w:r>
      <w:r w:rsidRPr="00142F6A">
        <w:rPr>
          <w:b/>
          <w:bCs/>
          <w:i/>
          <w:iCs/>
        </w:rPr>
        <w:t>: There is no need to add restrictions to disallow single TRP PDCCH repetitions</w:t>
      </w:r>
    </w:p>
    <w:p w14:paraId="497ACA78" w14:textId="12775172" w:rsidR="009B3375" w:rsidRDefault="009B3375" w:rsidP="00593E27">
      <w:pPr>
        <w:rPr>
          <w:rFonts w:eastAsia="DengXian"/>
          <w:b/>
          <w:bCs/>
          <w:i/>
          <w:iCs/>
          <w:color w:val="000000"/>
          <w:kern w:val="32"/>
          <w:szCs w:val="20"/>
        </w:rPr>
      </w:pPr>
      <w:r w:rsidRPr="008258E5">
        <w:rPr>
          <w:b/>
          <w:bCs/>
          <w:i/>
          <w:iCs/>
          <w:lang w:val="en-US"/>
        </w:rPr>
        <w:t>Proposal</w:t>
      </w:r>
      <w:r>
        <w:rPr>
          <w:b/>
          <w:bCs/>
          <w:i/>
          <w:iCs/>
          <w:lang w:val="en-US"/>
        </w:rPr>
        <w:t>-5</w:t>
      </w:r>
      <w:r w:rsidRPr="008258E5">
        <w:rPr>
          <w:b/>
          <w:bCs/>
          <w:i/>
          <w:iCs/>
          <w:lang w:val="en-US"/>
        </w:rPr>
        <w:t xml:space="preserve">: Support using the </w:t>
      </w:r>
      <w:r w:rsidRPr="008258E5">
        <w:rPr>
          <w:rFonts w:eastAsia="DengXian"/>
          <w:b/>
          <w:bCs/>
          <w:i/>
          <w:iCs/>
          <w:color w:val="000000"/>
          <w:kern w:val="32"/>
          <w:szCs w:val="20"/>
        </w:rPr>
        <w:t xml:space="preserve">PDCCH </w:t>
      </w:r>
      <w:r w:rsidRPr="00D133AF">
        <w:rPr>
          <w:rFonts w:eastAsia="DengXian"/>
          <w:b/>
          <w:bCs/>
          <w:i/>
          <w:iCs/>
          <w:color w:val="000000"/>
          <w:kern w:val="32"/>
          <w:szCs w:val="20"/>
        </w:rPr>
        <w:t>candidate that starts later in time</w:t>
      </w:r>
      <w:r w:rsidRPr="008258E5">
        <w:rPr>
          <w:rFonts w:eastAsia="DengXian"/>
          <w:b/>
          <w:bCs/>
          <w:i/>
          <w:iCs/>
          <w:color w:val="000000"/>
          <w:kern w:val="32"/>
          <w:szCs w:val="20"/>
        </w:rPr>
        <w:t xml:space="preserve"> as a reference candidate for a linked PDCCH scheduling a Type B PDSCH</w:t>
      </w:r>
    </w:p>
    <w:p w14:paraId="067C40FC" w14:textId="3DFC7D50" w:rsidR="0079321D" w:rsidRDefault="0079321D" w:rsidP="00593E27">
      <w:pPr>
        <w:rPr>
          <w:b/>
          <w:bCs/>
          <w:i/>
          <w:iCs/>
          <w:color w:val="000000" w:themeColor="text1"/>
        </w:rPr>
      </w:pPr>
      <w:r w:rsidRPr="00EC6F2E">
        <w:rPr>
          <w:b/>
          <w:bCs/>
          <w:i/>
          <w:iCs/>
          <w:color w:val="000000" w:themeColor="text1"/>
        </w:rPr>
        <w:t>Proposal</w:t>
      </w:r>
      <w:r>
        <w:rPr>
          <w:b/>
          <w:bCs/>
          <w:i/>
          <w:iCs/>
          <w:color w:val="000000" w:themeColor="text1"/>
        </w:rPr>
        <w:t>-6</w:t>
      </w:r>
      <w:r w:rsidRPr="00EC6F2E">
        <w:rPr>
          <w:b/>
          <w:bCs/>
          <w:i/>
          <w:iCs/>
          <w:color w:val="000000" w:themeColor="text1"/>
        </w:rPr>
        <w:t>: For PDCCH repetition, support identifying first and second priority CORESETs using existing prioritization rules that are overlapping in the same symbol</w:t>
      </w:r>
    </w:p>
    <w:p w14:paraId="1A602D66" w14:textId="20DA3538" w:rsidR="00812DC9" w:rsidRDefault="00812DC9" w:rsidP="00593E27">
      <w:pPr>
        <w:rPr>
          <w:b/>
          <w:bCs/>
          <w:i/>
          <w:iCs/>
        </w:rPr>
      </w:pPr>
      <w:r w:rsidRPr="00EC6F2E">
        <w:rPr>
          <w:b/>
          <w:bCs/>
          <w:i/>
          <w:iCs/>
          <w:color w:val="000000" w:themeColor="text1"/>
        </w:rPr>
        <w:t>Proposal</w:t>
      </w:r>
      <w:r>
        <w:rPr>
          <w:b/>
          <w:bCs/>
          <w:i/>
          <w:iCs/>
          <w:color w:val="000000" w:themeColor="text1"/>
        </w:rPr>
        <w:t>-7</w:t>
      </w:r>
      <w:r w:rsidRPr="00EC6F2E">
        <w:rPr>
          <w:b/>
          <w:bCs/>
          <w:i/>
          <w:iCs/>
          <w:color w:val="000000" w:themeColor="text1"/>
        </w:rPr>
        <w:t xml:space="preserve">: For multi-DCI </w:t>
      </w:r>
      <w:proofErr w:type="spellStart"/>
      <w:r w:rsidRPr="00EC6F2E">
        <w:rPr>
          <w:b/>
          <w:bCs/>
          <w:i/>
          <w:iCs/>
          <w:color w:val="000000" w:themeColor="text1"/>
        </w:rPr>
        <w:t>mTRP</w:t>
      </w:r>
      <w:proofErr w:type="spellEnd"/>
      <w:r w:rsidRPr="00EC6F2E">
        <w:rPr>
          <w:b/>
          <w:bCs/>
          <w:i/>
          <w:iCs/>
          <w:color w:val="000000" w:themeColor="text1"/>
        </w:rPr>
        <w:t xml:space="preserve"> operation, extend </w:t>
      </w:r>
      <w:r w:rsidRPr="00EC6F2E">
        <w:rPr>
          <w:b/>
          <w:bCs/>
          <w:i/>
          <w:iCs/>
        </w:rPr>
        <w:t xml:space="preserve">the Rel-15 PDCCH prioritization technique by specifying the prioritization operation within the set of CORESETs associated with the same value of </w:t>
      </w:r>
      <w:proofErr w:type="spellStart"/>
      <w:r w:rsidRPr="00EC6F2E">
        <w:rPr>
          <w:b/>
          <w:bCs/>
          <w:i/>
          <w:iCs/>
        </w:rPr>
        <w:t>CORESETPoolIndex</w:t>
      </w:r>
      <w:proofErr w:type="spellEnd"/>
    </w:p>
    <w:p w14:paraId="6E387238" w14:textId="5AD32E50" w:rsidR="003B138C" w:rsidRDefault="003B138C" w:rsidP="00593E27">
      <w:pPr>
        <w:rPr>
          <w:rFonts w:cs="Times"/>
          <w:b/>
          <w:bCs/>
          <w:i/>
          <w:iCs/>
          <w:szCs w:val="20"/>
          <w:lang w:eastAsia="zh-CN"/>
        </w:rPr>
      </w:pPr>
      <w:r w:rsidRPr="00937C74">
        <w:rPr>
          <w:b/>
          <w:bCs/>
          <w:i/>
          <w:iCs/>
        </w:rPr>
        <w:t>Proposal</w:t>
      </w:r>
      <w:r>
        <w:rPr>
          <w:b/>
          <w:bCs/>
          <w:i/>
          <w:iCs/>
        </w:rPr>
        <w:t>-8</w:t>
      </w:r>
      <w:r w:rsidRPr="00937C74">
        <w:rPr>
          <w:b/>
          <w:bCs/>
          <w:i/>
          <w:iCs/>
        </w:rPr>
        <w:t xml:space="preserve">: For multi-DCI multi-TRP, PDCCH repetition could be allowed within the same </w:t>
      </w:r>
      <w:proofErr w:type="spellStart"/>
      <w:r w:rsidRPr="00937C74">
        <w:rPr>
          <w:rFonts w:cs="Times"/>
          <w:b/>
          <w:bCs/>
          <w:i/>
          <w:iCs/>
          <w:szCs w:val="20"/>
          <w:lang w:eastAsia="zh-CN"/>
        </w:rPr>
        <w:t>CORESETPoolIndex</w:t>
      </w:r>
      <w:proofErr w:type="spellEnd"/>
      <w:r w:rsidRPr="00937C74">
        <w:rPr>
          <w:rFonts w:cs="Times"/>
          <w:b/>
          <w:bCs/>
          <w:i/>
          <w:iCs/>
          <w:szCs w:val="20"/>
          <w:lang w:eastAsia="zh-CN"/>
        </w:rPr>
        <w:t xml:space="preserve"> value.</w:t>
      </w:r>
    </w:p>
    <w:p w14:paraId="72A4ACAB" w14:textId="7CADD085" w:rsidR="003B138C" w:rsidRDefault="003B138C" w:rsidP="00593E27">
      <w:pPr>
        <w:rPr>
          <w:b/>
          <w:bCs/>
          <w:i/>
          <w:iCs/>
        </w:rPr>
      </w:pPr>
      <w:r w:rsidRPr="00E86794">
        <w:rPr>
          <w:b/>
          <w:bCs/>
          <w:i/>
          <w:iCs/>
        </w:rPr>
        <w:t>Proposal</w:t>
      </w:r>
      <w:r>
        <w:rPr>
          <w:b/>
          <w:bCs/>
          <w:i/>
          <w:iCs/>
        </w:rPr>
        <w:t>-9</w:t>
      </w:r>
      <w:r w:rsidRPr="00E86794">
        <w:rPr>
          <w:b/>
          <w:bCs/>
          <w:i/>
          <w:iCs/>
        </w:rPr>
        <w:t>:</w:t>
      </w:r>
      <w:r>
        <w:rPr>
          <w:b/>
          <w:bCs/>
          <w:i/>
          <w:iCs/>
        </w:rPr>
        <w:t xml:space="preserve"> </w:t>
      </w:r>
      <w:r w:rsidRPr="00E86794">
        <w:rPr>
          <w:b/>
          <w:bCs/>
          <w:i/>
          <w:iCs/>
        </w:rPr>
        <w:t xml:space="preserve">Support inter-slot </w:t>
      </w:r>
      <w:proofErr w:type="spellStart"/>
      <w:r>
        <w:rPr>
          <w:b/>
          <w:bCs/>
          <w:i/>
          <w:iCs/>
        </w:rPr>
        <w:t>mTRP</w:t>
      </w:r>
      <w:proofErr w:type="spellEnd"/>
      <w:r>
        <w:rPr>
          <w:b/>
          <w:bCs/>
          <w:i/>
          <w:iCs/>
        </w:rPr>
        <w:t xml:space="preserve"> </w:t>
      </w:r>
      <w:r w:rsidRPr="00E86794">
        <w:rPr>
          <w:b/>
          <w:bCs/>
          <w:i/>
          <w:iCs/>
        </w:rPr>
        <w:t xml:space="preserve">PDCCH repetition that allows joint scheduling </w:t>
      </w:r>
      <w:r>
        <w:rPr>
          <w:b/>
          <w:bCs/>
          <w:i/>
          <w:iCs/>
        </w:rPr>
        <w:t xml:space="preserve">of PDCCH </w:t>
      </w:r>
      <w:r w:rsidRPr="00E86794">
        <w:rPr>
          <w:b/>
          <w:bCs/>
          <w:i/>
          <w:iCs/>
        </w:rPr>
        <w:t xml:space="preserve">across multiple slots </w:t>
      </w:r>
      <w:r>
        <w:rPr>
          <w:b/>
          <w:bCs/>
          <w:i/>
          <w:iCs/>
        </w:rPr>
        <w:t xml:space="preserve">at the </w:t>
      </w:r>
      <w:proofErr w:type="spellStart"/>
      <w:r>
        <w:rPr>
          <w:b/>
          <w:bCs/>
          <w:i/>
          <w:iCs/>
        </w:rPr>
        <w:t>gNB</w:t>
      </w:r>
      <w:proofErr w:type="spellEnd"/>
      <w:r>
        <w:rPr>
          <w:b/>
          <w:bCs/>
          <w:i/>
          <w:iCs/>
        </w:rPr>
        <w:t xml:space="preserve"> </w:t>
      </w:r>
      <w:r w:rsidRPr="00E86794">
        <w:rPr>
          <w:b/>
          <w:bCs/>
          <w:i/>
          <w:iCs/>
        </w:rPr>
        <w:t>to reduce blocking probability</w:t>
      </w:r>
      <w:r>
        <w:rPr>
          <w:b/>
          <w:bCs/>
          <w:i/>
          <w:iCs/>
        </w:rPr>
        <w:t xml:space="preserve"> (co-existing with intra-slot repetition)</w:t>
      </w:r>
    </w:p>
    <w:p w14:paraId="33257B99" w14:textId="23BF644B" w:rsidR="003B138C" w:rsidRDefault="003B138C" w:rsidP="00593E27">
      <w:pPr>
        <w:rPr>
          <w:u w:val="single"/>
        </w:rPr>
      </w:pPr>
    </w:p>
    <w:p w14:paraId="7BCD90C7" w14:textId="569A3656" w:rsidR="003B138C" w:rsidRDefault="003B138C" w:rsidP="003B138C">
      <w:pPr>
        <w:rPr>
          <w:u w:val="single"/>
        </w:rPr>
      </w:pPr>
      <w:r w:rsidRPr="00F84964">
        <w:rPr>
          <w:u w:val="single"/>
        </w:rPr>
        <w:lastRenderedPageBreak/>
        <w:t>P</w:t>
      </w:r>
      <w:r>
        <w:rPr>
          <w:u w:val="single"/>
        </w:rPr>
        <w:t>USCH</w:t>
      </w:r>
    </w:p>
    <w:p w14:paraId="00774CE5" w14:textId="09F33DB4" w:rsidR="003B138C" w:rsidRDefault="008A3885" w:rsidP="00593E27">
      <w:pPr>
        <w:rPr>
          <w:rFonts w:cs="Times"/>
          <w:b/>
          <w:bCs/>
          <w:i/>
          <w:iCs/>
          <w:szCs w:val="20"/>
        </w:rPr>
      </w:pPr>
      <w:r w:rsidRPr="006741AF">
        <w:rPr>
          <w:rFonts w:cs="Times"/>
          <w:b/>
          <w:bCs/>
          <w:i/>
          <w:iCs/>
          <w:szCs w:val="20"/>
        </w:rPr>
        <w:t>Proposal-</w:t>
      </w:r>
      <w:r>
        <w:rPr>
          <w:rFonts w:cs="Times"/>
          <w:b/>
          <w:bCs/>
          <w:i/>
          <w:iCs/>
          <w:szCs w:val="20"/>
        </w:rPr>
        <w:t>10</w:t>
      </w:r>
      <w:r w:rsidRPr="006741AF">
        <w:rPr>
          <w:rFonts w:cs="Times"/>
          <w:b/>
          <w:bCs/>
          <w:i/>
          <w:iCs/>
          <w:szCs w:val="20"/>
        </w:rPr>
        <w:t>:</w:t>
      </w:r>
      <w:r>
        <w:rPr>
          <w:rFonts w:cs="Times"/>
          <w:b/>
          <w:bCs/>
          <w:i/>
          <w:iCs/>
          <w:szCs w:val="20"/>
        </w:rPr>
        <w:t xml:space="preserve"> </w:t>
      </w:r>
      <w:r w:rsidRPr="00656ED9">
        <w:rPr>
          <w:rFonts w:cs="Times"/>
          <w:b/>
          <w:bCs/>
          <w:i/>
          <w:iCs/>
          <w:szCs w:val="20"/>
        </w:rPr>
        <w:t xml:space="preserve">For </w:t>
      </w:r>
      <w:r>
        <w:rPr>
          <w:rFonts w:cs="Times"/>
          <w:b/>
          <w:bCs/>
          <w:i/>
          <w:iCs/>
          <w:szCs w:val="20"/>
        </w:rPr>
        <w:t xml:space="preserve">single entry </w:t>
      </w:r>
      <w:r w:rsidRPr="00656ED9">
        <w:rPr>
          <w:rFonts w:cs="Times"/>
          <w:b/>
          <w:bCs/>
          <w:i/>
          <w:iCs/>
          <w:szCs w:val="20"/>
        </w:rPr>
        <w:t>PHR reporting related to M-TRP PUSCH repetition</w:t>
      </w:r>
      <w:r>
        <w:rPr>
          <w:rFonts w:cs="Times"/>
          <w:b/>
          <w:bCs/>
          <w:i/>
          <w:iCs/>
          <w:szCs w:val="20"/>
        </w:rPr>
        <w:t>, use option-4 to compute the PHRs based on actual PUSCH transmission  Inform RAN2 of the decision.</w:t>
      </w:r>
    </w:p>
    <w:p w14:paraId="050C941E" w14:textId="77777777" w:rsidR="008A3885" w:rsidRPr="00374527" w:rsidRDefault="008A3885" w:rsidP="008A3885">
      <w:pPr>
        <w:rPr>
          <w:b/>
          <w:bCs/>
          <w:i/>
          <w:iCs/>
        </w:rPr>
      </w:pPr>
      <w:r w:rsidRPr="00374527">
        <w:rPr>
          <w:b/>
          <w:bCs/>
          <w:i/>
          <w:iCs/>
        </w:rPr>
        <w:t>Proposal-</w:t>
      </w:r>
      <w:r>
        <w:rPr>
          <w:b/>
          <w:bCs/>
          <w:i/>
          <w:iCs/>
        </w:rPr>
        <w:t>11</w:t>
      </w:r>
      <w:r w:rsidRPr="00374527">
        <w:rPr>
          <w:b/>
          <w:bCs/>
          <w:i/>
          <w:iCs/>
        </w:rPr>
        <w:t>: For CG operation, the configured RV sequence can be applied separately for the two sets of PUSCH repetitions (towards different TRPs) with a possibility of configuring an offset.</w:t>
      </w:r>
    </w:p>
    <w:p w14:paraId="315FB8D7" w14:textId="77777777" w:rsidR="008A3885" w:rsidRPr="004E03F0" w:rsidRDefault="008A3885" w:rsidP="008A3885">
      <w:pPr>
        <w:rPr>
          <w:b/>
          <w:bCs/>
          <w:i/>
          <w:iCs/>
        </w:rPr>
      </w:pPr>
      <w:r w:rsidRPr="004E03F0">
        <w:rPr>
          <w:b/>
          <w:bCs/>
          <w:i/>
          <w:iCs/>
        </w:rPr>
        <w:t>Proposal-</w:t>
      </w:r>
      <w:r>
        <w:rPr>
          <w:b/>
          <w:bCs/>
          <w:i/>
          <w:iCs/>
        </w:rPr>
        <w:t>12</w:t>
      </w:r>
      <w:r w:rsidRPr="004E03F0">
        <w:rPr>
          <w:b/>
          <w:bCs/>
          <w:i/>
          <w:iCs/>
        </w:rPr>
        <w:t xml:space="preserve">: </w:t>
      </w:r>
      <w:r w:rsidRPr="00BE6702">
        <w:rPr>
          <w:rFonts w:ascii="Times New Roman" w:hAnsi="Times New Roman"/>
          <w:b/>
          <w:bCs/>
          <w:i/>
          <w:iCs/>
        </w:rPr>
        <w:t>For single-DCI based M-TRP PUSCH repetition schemes, when one SRS resource per SRS resource set is configured (i.e., when two SRI fields are absent in DCI formats 0_1 / 0_2), default P0, alpha, PL-RS, and closed loop index is defined per TRP</w:t>
      </w:r>
      <w:r>
        <w:rPr>
          <w:rFonts w:ascii="Times New Roman" w:hAnsi="Times New Roman"/>
        </w:rPr>
        <w:t xml:space="preserve">, </w:t>
      </w:r>
      <w:r>
        <w:rPr>
          <w:b/>
          <w:bCs/>
          <w:i/>
          <w:iCs/>
        </w:rPr>
        <w:t>support Alt. 2.</w:t>
      </w:r>
    </w:p>
    <w:p w14:paraId="30A8DFE6" w14:textId="77777777" w:rsidR="00A60039" w:rsidRDefault="008A3885" w:rsidP="008A3885">
      <w:pPr>
        <w:rPr>
          <w:rFonts w:eastAsia="Times New Roman" w:cs="Times"/>
          <w:b/>
          <w:bCs/>
          <w:i/>
          <w:iCs/>
          <w:szCs w:val="20"/>
          <w:lang w:eastAsia="zh-CN"/>
        </w:rPr>
      </w:pPr>
      <w:r w:rsidRPr="00D61690">
        <w:rPr>
          <w:rFonts w:eastAsia="Times New Roman" w:cs="Times"/>
          <w:b/>
          <w:bCs/>
          <w:i/>
          <w:iCs/>
          <w:szCs w:val="20"/>
          <w:lang w:eastAsia="zh-CN"/>
        </w:rPr>
        <w:t>Proposal-</w:t>
      </w:r>
      <w:r>
        <w:rPr>
          <w:rFonts w:eastAsia="Times New Roman" w:cs="Times"/>
          <w:b/>
          <w:bCs/>
          <w:i/>
          <w:iCs/>
          <w:szCs w:val="20"/>
          <w:lang w:eastAsia="zh-CN"/>
        </w:rPr>
        <w:t xml:space="preserve">13: </w:t>
      </w:r>
    </w:p>
    <w:p w14:paraId="634AA289" w14:textId="42722958" w:rsidR="008A3885" w:rsidRPr="008A3885" w:rsidRDefault="008A3885" w:rsidP="008A3885">
      <w:pPr>
        <w:rPr>
          <w:rFonts w:cs="Times"/>
          <w:b/>
          <w:bCs/>
          <w:szCs w:val="20"/>
        </w:rPr>
      </w:pPr>
      <w:r w:rsidRPr="00D61690">
        <w:rPr>
          <w:rFonts w:cs="Times"/>
          <w:b/>
          <w:bCs/>
          <w:i/>
          <w:iCs/>
          <w:color w:val="000000"/>
          <w:szCs w:val="20"/>
        </w:rPr>
        <w:t>For indicating per-TRP OLPC set in DCI format 0_1/0_2, i</w:t>
      </w:r>
      <w:r w:rsidRPr="00D61690">
        <w:rPr>
          <w:rFonts w:cs="Times"/>
          <w:b/>
          <w:bCs/>
          <w:i/>
          <w:iCs/>
          <w:szCs w:val="20"/>
        </w:rPr>
        <w:t xml:space="preserve">f no SRI field presents in the DCI, </w:t>
      </w:r>
    </w:p>
    <w:p w14:paraId="414A4127" w14:textId="77777777" w:rsidR="008A3885" w:rsidRDefault="008A3885" w:rsidP="008A3885">
      <w:pPr>
        <w:numPr>
          <w:ilvl w:val="0"/>
          <w:numId w:val="16"/>
        </w:numPr>
        <w:overflowPunct w:val="0"/>
        <w:spacing w:after="0" w:line="252" w:lineRule="auto"/>
        <w:rPr>
          <w:rFonts w:eastAsia="Times New Roman" w:cs="Times"/>
          <w:b/>
          <w:bCs/>
          <w:i/>
          <w:iCs/>
        </w:rPr>
      </w:pPr>
      <w:r w:rsidRPr="00D61690">
        <w:rPr>
          <w:rFonts w:eastAsia="Times New Roman" w:cs="Times"/>
          <w:b/>
          <w:bCs/>
          <w:i/>
          <w:iCs/>
        </w:rPr>
        <w:t>Use the existing field (</w:t>
      </w:r>
      <w:r>
        <w:rPr>
          <w:rFonts w:eastAsia="Times New Roman" w:cs="Times"/>
          <w:b/>
          <w:bCs/>
          <w:i/>
          <w:iCs/>
        </w:rPr>
        <w:t xml:space="preserve">1 or </w:t>
      </w:r>
      <w:r w:rsidRPr="00D61690">
        <w:rPr>
          <w:rFonts w:eastAsia="Times New Roman" w:cs="Times"/>
          <w:b/>
          <w:bCs/>
          <w:i/>
          <w:iCs/>
        </w:rPr>
        <w:t>2 bit</w:t>
      </w:r>
      <w:r>
        <w:rPr>
          <w:rFonts w:eastAsia="Times New Roman" w:cs="Times"/>
          <w:b/>
          <w:bCs/>
          <w:i/>
          <w:iCs/>
        </w:rPr>
        <w:t>s</w:t>
      </w:r>
      <w:r w:rsidRPr="00D61690">
        <w:rPr>
          <w:rFonts w:eastAsia="Times New Roman" w:cs="Times"/>
          <w:b/>
          <w:bCs/>
          <w:i/>
          <w:iCs/>
        </w:rPr>
        <w:t xml:space="preserve">) for OLPC set indication and a second p0-PUSCH-SetList-r16. </w:t>
      </w:r>
    </w:p>
    <w:p w14:paraId="58B257C6" w14:textId="77777777" w:rsidR="008A3885" w:rsidRPr="00F37E3B" w:rsidRDefault="008A3885" w:rsidP="008A3885">
      <w:pPr>
        <w:numPr>
          <w:ilvl w:val="1"/>
          <w:numId w:val="16"/>
        </w:numPr>
        <w:overflowPunct w:val="0"/>
        <w:spacing w:after="0" w:line="252" w:lineRule="auto"/>
        <w:rPr>
          <w:rFonts w:eastAsia="Times New Roman" w:cs="Times"/>
          <w:b/>
          <w:bCs/>
          <w:i/>
          <w:iCs/>
        </w:rPr>
      </w:pPr>
      <w:r>
        <w:rPr>
          <w:rFonts w:eastAsia="Times New Roman" w:cs="Times"/>
          <w:b/>
          <w:bCs/>
          <w:i/>
          <w:iCs/>
        </w:rPr>
        <w:t xml:space="preserve">the field is </w:t>
      </w:r>
      <w:r w:rsidRPr="00F37E3B">
        <w:rPr>
          <w:rFonts w:eastAsia="Times New Roman" w:cs="Times"/>
          <w:b/>
          <w:bCs/>
          <w:i/>
          <w:iCs/>
        </w:rPr>
        <w:t>1</w:t>
      </w:r>
      <w:r>
        <w:rPr>
          <w:rFonts w:eastAsia="Times New Roman" w:cs="Times"/>
          <w:b/>
          <w:bCs/>
          <w:i/>
          <w:iCs/>
        </w:rPr>
        <w:t>-</w:t>
      </w:r>
      <w:r w:rsidRPr="00F37E3B">
        <w:rPr>
          <w:rFonts w:eastAsia="Times New Roman" w:cs="Times"/>
          <w:b/>
          <w:bCs/>
          <w:i/>
          <w:iCs/>
        </w:rPr>
        <w:t xml:space="preserve">bit if </w:t>
      </w:r>
      <w:r w:rsidRPr="00F37E3B">
        <w:rPr>
          <w:rFonts w:ascii="TimesNewRomanPS-ItalicMT" w:hAnsi="TimesNewRomanPS-ItalicMT"/>
          <w:b/>
          <w:bCs/>
          <w:i/>
          <w:iCs/>
          <w:color w:val="000000"/>
          <w:szCs w:val="20"/>
        </w:rPr>
        <w:t>olpc-ParameterSetForDCI-Format0-1</w:t>
      </w:r>
      <w:r>
        <w:rPr>
          <w:rFonts w:ascii="TimesNewRomanPS-ItalicMT" w:hAnsi="TimesNewRomanPS-ItalicMT"/>
          <w:b/>
          <w:bCs/>
          <w:i/>
          <w:iCs/>
          <w:color w:val="000000"/>
          <w:szCs w:val="20"/>
        </w:rPr>
        <w:t xml:space="preserve"> </w:t>
      </w:r>
      <w:r w:rsidRPr="00F37E3B">
        <w:rPr>
          <w:rFonts w:ascii="TimesNewRomanPS-ItalicMT" w:hAnsi="TimesNewRomanPS-ItalicMT"/>
          <w:b/>
          <w:bCs/>
          <w:i/>
          <w:iCs/>
          <w:color w:val="000000"/>
          <w:szCs w:val="20"/>
        </w:rPr>
        <w:t>indicates integer 1</w:t>
      </w:r>
    </w:p>
    <w:p w14:paraId="4CDE2244" w14:textId="77777777" w:rsidR="008A3885" w:rsidRDefault="008A3885" w:rsidP="008A3885">
      <w:pPr>
        <w:numPr>
          <w:ilvl w:val="1"/>
          <w:numId w:val="16"/>
        </w:numPr>
        <w:overflowPunct w:val="0"/>
        <w:spacing w:after="0" w:line="252" w:lineRule="auto"/>
        <w:rPr>
          <w:rFonts w:eastAsia="Times New Roman" w:cs="Times"/>
          <w:b/>
          <w:bCs/>
          <w:i/>
          <w:iCs/>
        </w:rPr>
      </w:pPr>
      <w:r>
        <w:rPr>
          <w:rFonts w:eastAsia="Times New Roman" w:cs="Times"/>
          <w:b/>
          <w:bCs/>
          <w:i/>
          <w:iCs/>
        </w:rPr>
        <w:t xml:space="preserve">the field is </w:t>
      </w:r>
      <w:r w:rsidRPr="00F37E3B">
        <w:rPr>
          <w:rFonts w:eastAsia="Times New Roman" w:cs="Times"/>
          <w:b/>
          <w:bCs/>
          <w:i/>
          <w:iCs/>
        </w:rPr>
        <w:t>2</w:t>
      </w:r>
      <w:r>
        <w:rPr>
          <w:rFonts w:eastAsia="Times New Roman" w:cs="Times"/>
          <w:b/>
          <w:bCs/>
          <w:i/>
          <w:iCs/>
        </w:rPr>
        <w:t>-</w:t>
      </w:r>
      <w:r w:rsidRPr="00F37E3B">
        <w:rPr>
          <w:rFonts w:eastAsia="Times New Roman" w:cs="Times"/>
          <w:b/>
          <w:bCs/>
          <w:i/>
          <w:iCs/>
        </w:rPr>
        <w:t xml:space="preserve">bit if </w:t>
      </w:r>
      <w:r w:rsidRPr="00F37E3B">
        <w:rPr>
          <w:rFonts w:ascii="TimesNewRomanPS-ItalicMT" w:hAnsi="TimesNewRomanPS-ItalicMT"/>
          <w:b/>
          <w:bCs/>
          <w:i/>
          <w:iCs/>
          <w:color w:val="000000"/>
          <w:szCs w:val="20"/>
        </w:rPr>
        <w:t>olpc-ParameterSetForDCI-Format0-1 indicates integer 2</w:t>
      </w:r>
    </w:p>
    <w:p w14:paraId="00D574A8" w14:textId="77777777" w:rsidR="008A3885" w:rsidRPr="00B170F7" w:rsidRDefault="008A3885" w:rsidP="008A3885">
      <w:pPr>
        <w:numPr>
          <w:ilvl w:val="1"/>
          <w:numId w:val="16"/>
        </w:numPr>
        <w:overflowPunct w:val="0"/>
        <w:spacing w:after="0" w:line="252" w:lineRule="auto"/>
        <w:rPr>
          <w:rFonts w:eastAsia="Times New Roman" w:cs="Times"/>
          <w:b/>
          <w:bCs/>
          <w:i/>
          <w:iCs/>
        </w:rPr>
      </w:pPr>
      <w:r w:rsidRPr="00B170F7">
        <w:rPr>
          <w:rFonts w:cs="Times"/>
          <w:b/>
          <w:bCs/>
          <w:i/>
          <w:iCs/>
          <w:color w:val="000000"/>
          <w:szCs w:val="20"/>
        </w:rPr>
        <w:t>If P0-PUSCH-Set-r16</w:t>
      </w:r>
      <w:r>
        <w:rPr>
          <w:rFonts w:cs="Times"/>
          <w:b/>
          <w:bCs/>
          <w:i/>
          <w:iCs/>
          <w:color w:val="000000"/>
          <w:szCs w:val="20"/>
        </w:rPr>
        <w:t xml:space="preserve">_list1 and </w:t>
      </w:r>
      <w:r w:rsidRPr="00B170F7">
        <w:rPr>
          <w:rFonts w:cs="Times"/>
          <w:b/>
          <w:bCs/>
          <w:i/>
          <w:iCs/>
          <w:color w:val="000000"/>
          <w:szCs w:val="20"/>
        </w:rPr>
        <w:t>P0-PUSCH-Set-r16</w:t>
      </w:r>
      <w:r>
        <w:rPr>
          <w:rFonts w:cs="Times"/>
          <w:b/>
          <w:bCs/>
          <w:i/>
          <w:iCs/>
          <w:color w:val="000000"/>
          <w:szCs w:val="20"/>
        </w:rPr>
        <w:t>_list2 are</w:t>
      </w:r>
      <w:r w:rsidRPr="00B170F7">
        <w:rPr>
          <w:rFonts w:cs="Times"/>
          <w:b/>
          <w:bCs/>
          <w:i/>
          <w:iCs/>
          <w:color w:val="000000"/>
          <w:szCs w:val="20"/>
        </w:rPr>
        <w:t xml:space="preserve"> provided to the UE and the DCI format includes an open-loop power control parameter set indication field</w:t>
      </w:r>
    </w:p>
    <w:p w14:paraId="17E8FE5E" w14:textId="77777777" w:rsidR="008A3885" w:rsidRPr="00DF1033" w:rsidRDefault="008A3885" w:rsidP="008A3885">
      <w:pPr>
        <w:numPr>
          <w:ilvl w:val="2"/>
          <w:numId w:val="16"/>
        </w:numPr>
        <w:overflowPunct w:val="0"/>
        <w:spacing w:after="0" w:line="252" w:lineRule="auto"/>
        <w:rPr>
          <w:rFonts w:eastAsia="Times New Roman" w:cs="Times"/>
          <w:b/>
          <w:bCs/>
          <w:i/>
          <w:iCs/>
        </w:rPr>
      </w:pPr>
      <w:r w:rsidRPr="00117909">
        <w:rPr>
          <w:rFonts w:cs="Times"/>
          <w:b/>
          <w:bCs/>
          <w:i/>
          <w:iCs/>
          <w:szCs w:val="20"/>
        </w:rPr>
        <w:t xml:space="preserve">if value of the field equals to ‘0’ or ‘00’, this would depend on the </w:t>
      </w:r>
      <w:r>
        <w:rPr>
          <w:rFonts w:cs="Times"/>
          <w:b/>
          <w:bCs/>
          <w:i/>
          <w:iCs/>
          <w:szCs w:val="20"/>
        </w:rPr>
        <w:t>choice</w:t>
      </w:r>
      <w:r w:rsidRPr="00117909">
        <w:rPr>
          <w:rFonts w:cs="Times"/>
          <w:b/>
          <w:bCs/>
          <w:i/>
          <w:iCs/>
          <w:szCs w:val="20"/>
        </w:rPr>
        <w:t xml:space="preserve"> </w:t>
      </w:r>
      <w:r>
        <w:rPr>
          <w:rFonts w:cs="Times"/>
          <w:b/>
          <w:bCs/>
          <w:i/>
          <w:iCs/>
          <w:szCs w:val="20"/>
        </w:rPr>
        <w:t>of</w:t>
      </w:r>
      <w:r w:rsidRPr="00117909">
        <w:rPr>
          <w:rFonts w:cs="Times"/>
          <w:b/>
          <w:bCs/>
          <w:i/>
          <w:iCs/>
          <w:szCs w:val="20"/>
        </w:rPr>
        <w:t xml:space="preserve"> </w:t>
      </w:r>
      <w:r w:rsidRPr="00117909">
        <w:rPr>
          <w:b/>
          <w:bCs/>
          <w:i/>
          <w:iCs/>
        </w:rPr>
        <w:t>‘</w:t>
      </w:r>
      <w:r w:rsidRPr="00117909">
        <w:rPr>
          <w:rFonts w:cs="Times"/>
          <w:b/>
          <w:bCs/>
          <w:i/>
          <w:iCs/>
        </w:rPr>
        <w:t>default P0, alpha, PL-RS, and closed loop index is defined per TRP’</w:t>
      </w:r>
      <w:r>
        <w:rPr>
          <w:rFonts w:cs="Times"/>
          <w:b/>
          <w:bCs/>
          <w:i/>
          <w:iCs/>
        </w:rPr>
        <w:t>, i.e.,</w:t>
      </w:r>
      <w:r w:rsidRPr="00117909">
        <w:rPr>
          <w:rFonts w:cs="Times"/>
          <w:b/>
          <w:bCs/>
          <w:i/>
          <w:iCs/>
        </w:rPr>
        <w:t xml:space="preserve"> Alt1, Alt2, </w:t>
      </w:r>
      <w:r>
        <w:rPr>
          <w:rFonts w:cs="Times"/>
          <w:b/>
          <w:bCs/>
          <w:i/>
          <w:iCs/>
        </w:rPr>
        <w:t xml:space="preserve">and </w:t>
      </w:r>
      <w:r w:rsidRPr="00117909">
        <w:rPr>
          <w:rFonts w:cs="Times"/>
          <w:b/>
          <w:bCs/>
          <w:i/>
          <w:iCs/>
        </w:rPr>
        <w:t>Alt3</w:t>
      </w:r>
      <w:r>
        <w:rPr>
          <w:rFonts w:cs="Times"/>
          <w:b/>
          <w:bCs/>
          <w:i/>
          <w:iCs/>
        </w:rPr>
        <w:t>.</w:t>
      </w:r>
    </w:p>
    <w:p w14:paraId="60730B81" w14:textId="77777777" w:rsidR="008A3885" w:rsidRPr="00117909" w:rsidRDefault="008A3885" w:rsidP="008A3885">
      <w:pPr>
        <w:numPr>
          <w:ilvl w:val="3"/>
          <w:numId w:val="16"/>
        </w:numPr>
        <w:overflowPunct w:val="0"/>
        <w:spacing w:after="0" w:line="252" w:lineRule="auto"/>
        <w:rPr>
          <w:rFonts w:eastAsia="Times New Roman" w:cs="Times"/>
          <w:b/>
          <w:bCs/>
          <w:i/>
          <w:iCs/>
        </w:rPr>
      </w:pPr>
      <w:r>
        <w:rPr>
          <w:rFonts w:cs="Times"/>
          <w:b/>
          <w:bCs/>
          <w:i/>
          <w:iCs/>
        </w:rPr>
        <w:t xml:space="preserve">If Alt 2 is supported (see Proposal-3), then the UE determine value of P0 from </w:t>
      </w:r>
      <w:r w:rsidRPr="005F112C">
        <w:rPr>
          <w:rFonts w:cs="Times"/>
          <w:b/>
          <w:bCs/>
          <w:i/>
          <w:iCs/>
        </w:rPr>
        <w:t>a first</w:t>
      </w:r>
      <w:r>
        <w:rPr>
          <w:rFonts w:cs="Times"/>
          <w:b/>
          <w:bCs/>
          <w:i/>
          <w:iCs/>
        </w:rPr>
        <w:t xml:space="preserve"> and second</w:t>
      </w:r>
      <w:r w:rsidRPr="005F112C">
        <w:rPr>
          <w:rFonts w:cs="Times"/>
          <w:b/>
          <w:bCs/>
          <w:i/>
          <w:iCs/>
        </w:rPr>
        <w:t xml:space="preserve"> P0-PUSCH-AlphaSet in p0-AlphaSets</w:t>
      </w:r>
      <w:r>
        <w:rPr>
          <w:rFonts w:cs="Times"/>
          <w:b/>
          <w:bCs/>
          <w:i/>
          <w:iCs/>
        </w:rPr>
        <w:t xml:space="preserve"> corresponding to the first and second TRP, respectively.</w:t>
      </w:r>
    </w:p>
    <w:p w14:paraId="388D3169" w14:textId="77777777" w:rsidR="008A3885" w:rsidRPr="00D61690" w:rsidRDefault="008A3885" w:rsidP="008A3885">
      <w:pPr>
        <w:numPr>
          <w:ilvl w:val="2"/>
          <w:numId w:val="16"/>
        </w:numPr>
        <w:overflowPunct w:val="0"/>
        <w:spacing w:after="0" w:line="252" w:lineRule="auto"/>
        <w:rPr>
          <w:rFonts w:eastAsia="Times New Roman" w:cs="Times"/>
          <w:b/>
          <w:bCs/>
          <w:i/>
          <w:iCs/>
        </w:rPr>
      </w:pPr>
      <w:r w:rsidRPr="00D61690">
        <w:rPr>
          <w:rFonts w:cs="Times"/>
          <w:b/>
          <w:bCs/>
          <w:i/>
          <w:iCs/>
          <w:szCs w:val="20"/>
        </w:rPr>
        <w:t xml:space="preserve">if value of the field equals to </w:t>
      </w:r>
      <w:r>
        <w:rPr>
          <w:rFonts w:cs="Times"/>
          <w:b/>
          <w:bCs/>
          <w:i/>
          <w:iCs/>
          <w:szCs w:val="20"/>
        </w:rPr>
        <w:t xml:space="preserve">‘1’ or </w:t>
      </w:r>
      <w:r w:rsidRPr="00D61690">
        <w:rPr>
          <w:rFonts w:cs="Times"/>
          <w:b/>
          <w:bCs/>
          <w:i/>
          <w:iCs/>
          <w:szCs w:val="20"/>
        </w:rPr>
        <w:t>‘01’, the UE determine value of P0 from a first value in P0-PUSCH-Set</w:t>
      </w:r>
      <w:r>
        <w:rPr>
          <w:rFonts w:cs="Times"/>
          <w:b/>
          <w:bCs/>
          <w:i/>
          <w:iCs/>
          <w:szCs w:val="20"/>
        </w:rPr>
        <w:t>-r16_list1</w:t>
      </w:r>
      <w:r w:rsidRPr="00D61690">
        <w:rPr>
          <w:rFonts w:cs="Times"/>
          <w:b/>
          <w:bCs/>
          <w:i/>
          <w:iCs/>
          <w:szCs w:val="20"/>
        </w:rPr>
        <w:t xml:space="preserve"> </w:t>
      </w:r>
      <w:r>
        <w:rPr>
          <w:rFonts w:cs="Times"/>
          <w:b/>
          <w:bCs/>
          <w:i/>
          <w:iCs/>
          <w:szCs w:val="20"/>
        </w:rPr>
        <w:t xml:space="preserve">and </w:t>
      </w:r>
      <w:r w:rsidRPr="00D61690">
        <w:rPr>
          <w:rFonts w:cs="Times"/>
          <w:b/>
          <w:bCs/>
          <w:i/>
          <w:iCs/>
          <w:szCs w:val="20"/>
        </w:rPr>
        <w:t>P0-PUSCH-Set</w:t>
      </w:r>
      <w:r>
        <w:rPr>
          <w:rFonts w:cs="Times"/>
          <w:b/>
          <w:bCs/>
          <w:i/>
          <w:iCs/>
          <w:szCs w:val="20"/>
        </w:rPr>
        <w:t xml:space="preserve">-r16_list2 </w:t>
      </w:r>
      <w:r w:rsidRPr="00D61690">
        <w:rPr>
          <w:rFonts w:cs="Times"/>
          <w:b/>
          <w:bCs/>
          <w:i/>
          <w:iCs/>
          <w:szCs w:val="20"/>
        </w:rPr>
        <w:t xml:space="preserve">corresponding to </w:t>
      </w:r>
      <w:r>
        <w:rPr>
          <w:rFonts w:cs="Times"/>
          <w:b/>
          <w:bCs/>
          <w:i/>
          <w:iCs/>
          <w:szCs w:val="20"/>
        </w:rPr>
        <w:t>the first and second</w:t>
      </w:r>
      <w:r w:rsidRPr="00D61690">
        <w:rPr>
          <w:rFonts w:cs="Times"/>
          <w:b/>
          <w:bCs/>
          <w:i/>
          <w:iCs/>
          <w:szCs w:val="20"/>
        </w:rPr>
        <w:t xml:space="preserve"> TRP</w:t>
      </w:r>
      <w:r>
        <w:rPr>
          <w:rFonts w:cs="Times"/>
          <w:b/>
          <w:bCs/>
          <w:i/>
          <w:iCs/>
          <w:szCs w:val="20"/>
        </w:rPr>
        <w:t>, respectively</w:t>
      </w:r>
      <w:r w:rsidRPr="00D61690">
        <w:rPr>
          <w:rFonts w:cs="Times"/>
          <w:b/>
          <w:bCs/>
          <w:i/>
          <w:iCs/>
          <w:szCs w:val="20"/>
        </w:rPr>
        <w:t>.</w:t>
      </w:r>
    </w:p>
    <w:p w14:paraId="1BAD6DB3" w14:textId="77777777" w:rsidR="008A3885" w:rsidRPr="00D61690" w:rsidRDefault="008A3885" w:rsidP="008A3885">
      <w:pPr>
        <w:numPr>
          <w:ilvl w:val="2"/>
          <w:numId w:val="16"/>
        </w:numPr>
        <w:overflowPunct w:val="0"/>
        <w:spacing w:after="0" w:line="252" w:lineRule="auto"/>
        <w:rPr>
          <w:rFonts w:eastAsia="Times New Roman" w:cs="Times"/>
          <w:b/>
          <w:bCs/>
          <w:i/>
          <w:iCs/>
        </w:rPr>
      </w:pPr>
      <w:r w:rsidRPr="00B3440F">
        <w:rPr>
          <w:rFonts w:cs="Times"/>
          <w:b/>
          <w:bCs/>
          <w:i/>
          <w:iCs/>
          <w:szCs w:val="20"/>
        </w:rPr>
        <w:t xml:space="preserve">if value of the field equals to ‘10’, </w:t>
      </w:r>
      <w:r w:rsidRPr="00D61690">
        <w:rPr>
          <w:rFonts w:cs="Times"/>
          <w:b/>
          <w:bCs/>
          <w:i/>
          <w:iCs/>
          <w:szCs w:val="20"/>
        </w:rPr>
        <w:t>the UE determine value of P0 from a first value in P0-PUSCH-Set</w:t>
      </w:r>
      <w:r>
        <w:rPr>
          <w:rFonts w:cs="Times"/>
          <w:b/>
          <w:bCs/>
          <w:i/>
          <w:iCs/>
          <w:szCs w:val="20"/>
        </w:rPr>
        <w:t>-r16_list1</w:t>
      </w:r>
      <w:r w:rsidRPr="00D61690">
        <w:rPr>
          <w:rFonts w:cs="Times"/>
          <w:b/>
          <w:bCs/>
          <w:i/>
          <w:iCs/>
          <w:szCs w:val="20"/>
        </w:rPr>
        <w:t xml:space="preserve"> </w:t>
      </w:r>
      <w:r>
        <w:rPr>
          <w:rFonts w:cs="Times"/>
          <w:b/>
          <w:bCs/>
          <w:i/>
          <w:iCs/>
          <w:szCs w:val="20"/>
        </w:rPr>
        <w:t xml:space="preserve">and </w:t>
      </w:r>
      <w:r w:rsidRPr="00D61690">
        <w:rPr>
          <w:rFonts w:cs="Times"/>
          <w:b/>
          <w:bCs/>
          <w:i/>
          <w:iCs/>
          <w:szCs w:val="20"/>
        </w:rPr>
        <w:t>P0-PUSCH-Set</w:t>
      </w:r>
      <w:r>
        <w:rPr>
          <w:rFonts w:cs="Times"/>
          <w:b/>
          <w:bCs/>
          <w:i/>
          <w:iCs/>
          <w:szCs w:val="20"/>
        </w:rPr>
        <w:t xml:space="preserve">-r16_list2 </w:t>
      </w:r>
      <w:r w:rsidRPr="00D61690">
        <w:rPr>
          <w:rFonts w:cs="Times"/>
          <w:b/>
          <w:bCs/>
          <w:i/>
          <w:iCs/>
          <w:szCs w:val="20"/>
        </w:rPr>
        <w:t xml:space="preserve">corresponding to </w:t>
      </w:r>
      <w:r>
        <w:rPr>
          <w:rFonts w:cs="Times"/>
          <w:b/>
          <w:bCs/>
          <w:i/>
          <w:iCs/>
          <w:szCs w:val="20"/>
        </w:rPr>
        <w:t>the first and second</w:t>
      </w:r>
      <w:r w:rsidRPr="00D61690">
        <w:rPr>
          <w:rFonts w:cs="Times"/>
          <w:b/>
          <w:bCs/>
          <w:i/>
          <w:iCs/>
          <w:szCs w:val="20"/>
        </w:rPr>
        <w:t xml:space="preserve"> TRP</w:t>
      </w:r>
      <w:r>
        <w:rPr>
          <w:rFonts w:cs="Times"/>
          <w:b/>
          <w:bCs/>
          <w:i/>
          <w:iCs/>
          <w:szCs w:val="20"/>
        </w:rPr>
        <w:t>, respectively</w:t>
      </w:r>
      <w:r w:rsidRPr="00D61690">
        <w:rPr>
          <w:rFonts w:cs="Times"/>
          <w:b/>
          <w:bCs/>
          <w:i/>
          <w:iCs/>
          <w:szCs w:val="20"/>
        </w:rPr>
        <w:t>.</w:t>
      </w:r>
    </w:p>
    <w:p w14:paraId="67563CB9" w14:textId="52D2E355" w:rsidR="008A3885" w:rsidRPr="008A3885" w:rsidRDefault="008A3885" w:rsidP="008A3885">
      <w:pPr>
        <w:numPr>
          <w:ilvl w:val="2"/>
          <w:numId w:val="16"/>
        </w:numPr>
        <w:overflowPunct w:val="0"/>
        <w:spacing w:after="0" w:line="252" w:lineRule="auto"/>
        <w:rPr>
          <w:rFonts w:eastAsia="Times New Roman" w:cs="Times"/>
          <w:b/>
          <w:bCs/>
          <w:i/>
          <w:iCs/>
        </w:rPr>
      </w:pPr>
      <w:r w:rsidRPr="00B3440F">
        <w:rPr>
          <w:rFonts w:cs="Times"/>
          <w:b/>
          <w:bCs/>
          <w:i/>
          <w:iCs/>
          <w:szCs w:val="20"/>
        </w:rPr>
        <w:t xml:space="preserve">if value of the field equals to ‘11’, </w:t>
      </w:r>
      <w:r w:rsidRPr="00D61690">
        <w:rPr>
          <w:rFonts w:cs="Times"/>
          <w:b/>
          <w:bCs/>
          <w:i/>
          <w:iCs/>
          <w:szCs w:val="20"/>
        </w:rPr>
        <w:t>the UE determine value of P0 from a first value in P0-PUSCH-Set</w:t>
      </w:r>
      <w:r>
        <w:rPr>
          <w:rFonts w:cs="Times"/>
          <w:b/>
          <w:bCs/>
          <w:i/>
          <w:iCs/>
          <w:szCs w:val="20"/>
        </w:rPr>
        <w:t>-r16_list1</w:t>
      </w:r>
      <w:r w:rsidRPr="00D61690">
        <w:rPr>
          <w:rFonts w:cs="Times"/>
          <w:b/>
          <w:bCs/>
          <w:i/>
          <w:iCs/>
          <w:szCs w:val="20"/>
        </w:rPr>
        <w:t xml:space="preserve"> </w:t>
      </w:r>
      <w:r>
        <w:rPr>
          <w:rFonts w:cs="Times"/>
          <w:b/>
          <w:bCs/>
          <w:i/>
          <w:iCs/>
          <w:szCs w:val="20"/>
        </w:rPr>
        <w:t xml:space="preserve">and </w:t>
      </w:r>
      <w:r w:rsidRPr="00D61690">
        <w:rPr>
          <w:rFonts w:cs="Times"/>
          <w:b/>
          <w:bCs/>
          <w:i/>
          <w:iCs/>
          <w:szCs w:val="20"/>
        </w:rPr>
        <w:t>P0-PUSCH-Set</w:t>
      </w:r>
      <w:r>
        <w:rPr>
          <w:rFonts w:cs="Times"/>
          <w:b/>
          <w:bCs/>
          <w:i/>
          <w:iCs/>
          <w:szCs w:val="20"/>
        </w:rPr>
        <w:t xml:space="preserve">-r16_list2 </w:t>
      </w:r>
      <w:r w:rsidRPr="00D61690">
        <w:rPr>
          <w:rFonts w:cs="Times"/>
          <w:b/>
          <w:bCs/>
          <w:i/>
          <w:iCs/>
          <w:szCs w:val="20"/>
        </w:rPr>
        <w:t xml:space="preserve">corresponding to </w:t>
      </w:r>
      <w:r>
        <w:rPr>
          <w:rFonts w:cs="Times"/>
          <w:b/>
          <w:bCs/>
          <w:i/>
          <w:iCs/>
          <w:szCs w:val="20"/>
        </w:rPr>
        <w:t>the first and second</w:t>
      </w:r>
      <w:r w:rsidRPr="00D61690">
        <w:rPr>
          <w:rFonts w:cs="Times"/>
          <w:b/>
          <w:bCs/>
          <w:i/>
          <w:iCs/>
          <w:szCs w:val="20"/>
        </w:rPr>
        <w:t xml:space="preserve"> TRP</w:t>
      </w:r>
      <w:r>
        <w:rPr>
          <w:rFonts w:cs="Times"/>
          <w:b/>
          <w:bCs/>
          <w:i/>
          <w:iCs/>
          <w:szCs w:val="20"/>
        </w:rPr>
        <w:t>, respectively</w:t>
      </w:r>
      <w:r w:rsidRPr="00D61690">
        <w:rPr>
          <w:rFonts w:cs="Times"/>
          <w:b/>
          <w:bCs/>
          <w:i/>
          <w:iCs/>
          <w:szCs w:val="20"/>
        </w:rPr>
        <w:t>.</w:t>
      </w:r>
    </w:p>
    <w:p w14:paraId="5392DA49" w14:textId="467D5DBC" w:rsidR="008A3885" w:rsidRDefault="008A3885" w:rsidP="00A60039">
      <w:pPr>
        <w:overflowPunct w:val="0"/>
        <w:spacing w:after="0" w:line="252" w:lineRule="auto"/>
        <w:rPr>
          <w:b/>
          <w:bCs/>
        </w:rPr>
      </w:pPr>
      <w:r w:rsidRPr="008A3885">
        <w:rPr>
          <w:rFonts w:cs="Times"/>
          <w:b/>
          <w:bCs/>
          <w:i/>
          <w:iCs/>
          <w:szCs w:val="20"/>
        </w:rPr>
        <w:t xml:space="preserve">else, the UE determine value of P0 from a first </w:t>
      </w:r>
      <w:r w:rsidRPr="008A3885">
        <w:rPr>
          <w:rFonts w:ascii="TimesNewRomanPS-ItalicMT" w:hAnsi="TimesNewRomanPS-ItalicMT"/>
          <w:b/>
          <w:bCs/>
          <w:i/>
          <w:iCs/>
          <w:szCs w:val="20"/>
        </w:rPr>
        <w:t>P0-PUSCH-AlphaSet</w:t>
      </w:r>
      <w:r w:rsidRPr="00802E76">
        <w:t xml:space="preserve"> </w:t>
      </w:r>
      <w:r w:rsidRPr="008A3885">
        <w:rPr>
          <w:b/>
          <w:bCs/>
          <w:i/>
          <w:iCs/>
        </w:rPr>
        <w:t>for both TRP1 and TRP2</w:t>
      </w:r>
      <w:r w:rsidRPr="008A3885">
        <w:rPr>
          <w:b/>
          <w:bCs/>
        </w:rPr>
        <w:t>.</w:t>
      </w:r>
    </w:p>
    <w:p w14:paraId="5281C94A" w14:textId="58140D79" w:rsidR="00A60039" w:rsidRDefault="00A60039" w:rsidP="00A60039">
      <w:pPr>
        <w:overflowPunct w:val="0"/>
        <w:spacing w:after="0" w:line="252" w:lineRule="auto"/>
        <w:rPr>
          <w:b/>
          <w:bCs/>
        </w:rPr>
      </w:pPr>
    </w:p>
    <w:p w14:paraId="71F3DE97" w14:textId="77777777" w:rsidR="00A60039" w:rsidRDefault="00A60039" w:rsidP="00A60039">
      <w:pPr>
        <w:rPr>
          <w:b/>
          <w:bCs/>
          <w:i/>
          <w:iCs/>
        </w:rPr>
      </w:pPr>
      <w:r w:rsidRPr="0050798A">
        <w:rPr>
          <w:b/>
          <w:bCs/>
          <w:i/>
          <w:iCs/>
        </w:rPr>
        <w:t>Proposal-</w:t>
      </w:r>
      <w:r>
        <w:rPr>
          <w:b/>
          <w:bCs/>
          <w:i/>
          <w:iCs/>
        </w:rPr>
        <w:t>14</w:t>
      </w:r>
      <w:r w:rsidRPr="0050798A">
        <w:rPr>
          <w:b/>
          <w:bCs/>
          <w:i/>
          <w:iCs/>
        </w:rPr>
        <w:t>: For the codepoint ‘11’</w:t>
      </w:r>
      <w:r>
        <w:rPr>
          <w:b/>
          <w:bCs/>
          <w:i/>
          <w:iCs/>
        </w:rPr>
        <w:t xml:space="preserve"> of the </w:t>
      </w:r>
      <w:r w:rsidRPr="0016690B">
        <w:rPr>
          <w:b/>
          <w:bCs/>
          <w:i/>
          <w:iCs/>
        </w:rPr>
        <w:t>single-TRP/multi-TRP dynamic switching</w:t>
      </w:r>
      <w:r>
        <w:rPr>
          <w:b/>
          <w:bCs/>
          <w:i/>
          <w:iCs/>
        </w:rPr>
        <w:t xml:space="preserve"> field</w:t>
      </w:r>
      <w:r w:rsidRPr="0050798A">
        <w:rPr>
          <w:b/>
          <w:bCs/>
          <w:i/>
          <w:iCs/>
        </w:rPr>
        <w:t xml:space="preserve">, </w:t>
      </w:r>
      <w:r>
        <w:rPr>
          <w:b/>
          <w:bCs/>
          <w:i/>
          <w:iCs/>
        </w:rPr>
        <w:t>a</w:t>
      </w:r>
      <w:r w:rsidRPr="0050798A">
        <w:rPr>
          <w:b/>
          <w:bCs/>
          <w:i/>
          <w:iCs/>
        </w:rPr>
        <w:t>ssociate the 1st and the 2nd SRI/TPMI field with the 1st and the 2nd SRS resource set, respectively.</w:t>
      </w:r>
    </w:p>
    <w:p w14:paraId="0F8DA1CF" w14:textId="77777777" w:rsidR="00A60039" w:rsidRPr="00290794" w:rsidRDefault="00A60039" w:rsidP="00A60039">
      <w:pPr>
        <w:rPr>
          <w:rFonts w:cs="Times"/>
          <w:b/>
          <w:bCs/>
          <w:i/>
          <w:iCs/>
          <w:szCs w:val="20"/>
        </w:rPr>
      </w:pPr>
      <w:r w:rsidRPr="00290794">
        <w:rPr>
          <w:rFonts w:cs="Times"/>
          <w:b/>
          <w:bCs/>
          <w:i/>
          <w:iCs/>
          <w:szCs w:val="20"/>
        </w:rPr>
        <w:t>Proposal-</w:t>
      </w:r>
      <w:r>
        <w:rPr>
          <w:rFonts w:cs="Times"/>
          <w:b/>
          <w:bCs/>
          <w:i/>
          <w:iCs/>
          <w:szCs w:val="20"/>
        </w:rPr>
        <w:t>15</w:t>
      </w:r>
      <w:r w:rsidRPr="00290794">
        <w:rPr>
          <w:rFonts w:cs="Times"/>
          <w:b/>
          <w:bCs/>
          <w:i/>
          <w:iCs/>
          <w:szCs w:val="20"/>
        </w:rPr>
        <w:t xml:space="preserve">:  For UL PTRS port 0 indication (1 PTRS port) and for port 0 and port 1 indication (2 PTRS ports) only values of 0, 1 can be indicated per TRP (reduced resolution) with MSB and LSB associated with the 2 TRPs respectively. </w:t>
      </w:r>
    </w:p>
    <w:p w14:paraId="1455C2E3" w14:textId="5682E4B5" w:rsidR="00A60039" w:rsidRPr="00AE1FB9" w:rsidRDefault="003958E8" w:rsidP="00AE1FB9">
      <w:pPr>
        <w:rPr>
          <w:b/>
          <w:bCs/>
          <w:i/>
          <w:iCs/>
        </w:rPr>
      </w:pPr>
      <w:r w:rsidRPr="004E03F0">
        <w:rPr>
          <w:b/>
          <w:bCs/>
          <w:i/>
          <w:iCs/>
        </w:rPr>
        <w:t>Proposal-</w:t>
      </w:r>
      <w:r>
        <w:rPr>
          <w:b/>
          <w:bCs/>
          <w:i/>
          <w:iCs/>
        </w:rPr>
        <w:t>16</w:t>
      </w:r>
      <w:r w:rsidRPr="004E03F0">
        <w:rPr>
          <w:b/>
          <w:bCs/>
          <w:i/>
          <w:iCs/>
        </w:rPr>
        <w:t xml:space="preserve">: For the case of multi- TRP PUSCH type B repetition with no scheduled data, support SP-CSI transmission in the first actual repetition for first beam and the first actual repetition for the second beam and such PUSCH length is expected to be equal to a nominal repetition.  </w:t>
      </w:r>
    </w:p>
    <w:p w14:paraId="21836984" w14:textId="5AEC897A" w:rsidR="002D043C" w:rsidRPr="00B7642C" w:rsidRDefault="00427643" w:rsidP="00C10B94">
      <w:pPr>
        <w:pStyle w:val="Heading1"/>
        <w:keepNext w:val="0"/>
        <w:widowControl w:val="0"/>
        <w:numPr>
          <w:ilvl w:val="0"/>
          <w:numId w:val="0"/>
        </w:numPr>
        <w:spacing w:before="480" w:after="120"/>
        <w:rPr>
          <w:color w:val="000000" w:themeColor="text1"/>
        </w:rPr>
      </w:pPr>
      <w:bookmarkStart w:id="4" w:name="_References"/>
      <w:bookmarkEnd w:id="4"/>
      <w:r w:rsidRPr="00B7642C">
        <w:rPr>
          <w:color w:val="000000" w:themeColor="text1"/>
          <w:sz w:val="28"/>
          <w:lang w:val="en-US"/>
        </w:rPr>
        <w:t>References</w:t>
      </w:r>
    </w:p>
    <w:p w14:paraId="1AB4D68A" w14:textId="6DB6244E" w:rsidR="00D36E37" w:rsidRPr="00B7642C" w:rsidRDefault="00B47B13" w:rsidP="001B6BA9">
      <w:pPr>
        <w:pStyle w:val="BodyText"/>
        <w:rPr>
          <w:color w:val="000000" w:themeColor="text1"/>
        </w:rPr>
      </w:pPr>
      <w:bookmarkStart w:id="5" w:name="_Ref534885260"/>
      <w:r w:rsidRPr="00B7642C">
        <w:rPr>
          <w:color w:val="000000" w:themeColor="text1"/>
          <w:lang w:val="en-US"/>
        </w:rPr>
        <w:t xml:space="preserve">[1] </w:t>
      </w:r>
      <w:r w:rsidR="00580DB7" w:rsidRPr="00B7642C">
        <w:rPr>
          <w:color w:val="000000" w:themeColor="text1"/>
        </w:rPr>
        <w:t>RP-193133</w:t>
      </w:r>
      <w:bookmarkEnd w:id="5"/>
      <w:r w:rsidR="00F92A56" w:rsidRPr="00B7642C">
        <w:rPr>
          <w:color w:val="000000" w:themeColor="text1"/>
        </w:rPr>
        <w:t>, New WID: Further enhancements on MIMO for NR, Samsung, RAN#86</w:t>
      </w:r>
    </w:p>
    <w:sectPr w:rsidR="00D36E37" w:rsidRPr="00B7642C" w:rsidSect="0012020F">
      <w:headerReference w:type="even" r:id="rId22"/>
      <w:headerReference w:type="default" r:id="rId23"/>
      <w:footerReference w:type="even" r:id="rId24"/>
      <w:footerReference w:type="default" r:id="rId25"/>
      <w:headerReference w:type="first" r:id="rId26"/>
      <w:footerReference w:type="first" r:id="rId2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DDE24" w14:textId="77777777" w:rsidR="009D2D2F" w:rsidRDefault="009D2D2F"/>
  </w:endnote>
  <w:endnote w:type="continuationSeparator" w:id="0">
    <w:p w14:paraId="2D5E3864" w14:textId="77777777" w:rsidR="009D2D2F" w:rsidRDefault="009D2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50BAE" w14:textId="77777777" w:rsidR="00226D10" w:rsidRDefault="00226D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34123" w14:textId="77777777" w:rsidR="00226D10" w:rsidRDefault="00226D10">
    <w:pPr>
      <w:pStyle w:val="Footer"/>
    </w:pPr>
  </w:p>
  <w:p w14:paraId="1006896D" w14:textId="77777777" w:rsidR="00226D10" w:rsidRDefault="00226D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8AB7" w14:textId="77777777" w:rsidR="00226D10" w:rsidRDefault="0022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7BF81" w14:textId="77777777" w:rsidR="009D2D2F" w:rsidRDefault="009D2D2F"/>
  </w:footnote>
  <w:footnote w:type="continuationSeparator" w:id="0">
    <w:p w14:paraId="2801AEE6" w14:textId="77777777" w:rsidR="009D2D2F" w:rsidRDefault="009D2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74D355" w14:textId="77777777" w:rsidR="00226D10" w:rsidRDefault="00226D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00F04" w14:textId="77777777" w:rsidR="00226D10" w:rsidRDefault="00226D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8795" w14:textId="77777777" w:rsidR="00226D10" w:rsidRDefault="00226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C9114D"/>
    <w:multiLevelType w:val="hybridMultilevel"/>
    <w:tmpl w:val="BF70BAB4"/>
    <w:lvl w:ilvl="0" w:tplc="3656CEDE">
      <w:start w:val="1"/>
      <w:numFmt w:val="bullet"/>
      <w:lvlText w:val=""/>
      <w:lvlJc w:val="left"/>
      <w:pPr>
        <w:tabs>
          <w:tab w:val="num" w:pos="720"/>
        </w:tabs>
        <w:ind w:left="720" w:hanging="360"/>
      </w:pPr>
      <w:rPr>
        <w:rFonts w:ascii="Symbol" w:hAnsi="Symbol" w:hint="default"/>
      </w:rPr>
    </w:lvl>
    <w:lvl w:ilvl="1" w:tplc="A4F4C3F8">
      <w:numFmt w:val="bullet"/>
      <w:lvlText w:val="o"/>
      <w:lvlJc w:val="left"/>
      <w:pPr>
        <w:tabs>
          <w:tab w:val="num" w:pos="1440"/>
        </w:tabs>
        <w:ind w:left="1440" w:hanging="360"/>
      </w:pPr>
      <w:rPr>
        <w:rFonts w:ascii="Courier New" w:hAnsi="Courier New" w:hint="default"/>
      </w:rPr>
    </w:lvl>
    <w:lvl w:ilvl="2" w:tplc="94A4FD46" w:tentative="1">
      <w:start w:val="1"/>
      <w:numFmt w:val="bullet"/>
      <w:lvlText w:val=""/>
      <w:lvlJc w:val="left"/>
      <w:pPr>
        <w:tabs>
          <w:tab w:val="num" w:pos="2160"/>
        </w:tabs>
        <w:ind w:left="2160" w:hanging="360"/>
      </w:pPr>
      <w:rPr>
        <w:rFonts w:ascii="Symbol" w:hAnsi="Symbol" w:hint="default"/>
      </w:rPr>
    </w:lvl>
    <w:lvl w:ilvl="3" w:tplc="33DA78EC" w:tentative="1">
      <w:start w:val="1"/>
      <w:numFmt w:val="bullet"/>
      <w:lvlText w:val=""/>
      <w:lvlJc w:val="left"/>
      <w:pPr>
        <w:tabs>
          <w:tab w:val="num" w:pos="2880"/>
        </w:tabs>
        <w:ind w:left="2880" w:hanging="360"/>
      </w:pPr>
      <w:rPr>
        <w:rFonts w:ascii="Symbol" w:hAnsi="Symbol" w:hint="default"/>
      </w:rPr>
    </w:lvl>
    <w:lvl w:ilvl="4" w:tplc="60728C46" w:tentative="1">
      <w:start w:val="1"/>
      <w:numFmt w:val="bullet"/>
      <w:lvlText w:val=""/>
      <w:lvlJc w:val="left"/>
      <w:pPr>
        <w:tabs>
          <w:tab w:val="num" w:pos="3600"/>
        </w:tabs>
        <w:ind w:left="3600" w:hanging="360"/>
      </w:pPr>
      <w:rPr>
        <w:rFonts w:ascii="Symbol" w:hAnsi="Symbol" w:hint="default"/>
      </w:rPr>
    </w:lvl>
    <w:lvl w:ilvl="5" w:tplc="D9145792" w:tentative="1">
      <w:start w:val="1"/>
      <w:numFmt w:val="bullet"/>
      <w:lvlText w:val=""/>
      <w:lvlJc w:val="left"/>
      <w:pPr>
        <w:tabs>
          <w:tab w:val="num" w:pos="4320"/>
        </w:tabs>
        <w:ind w:left="4320" w:hanging="360"/>
      </w:pPr>
      <w:rPr>
        <w:rFonts w:ascii="Symbol" w:hAnsi="Symbol" w:hint="default"/>
      </w:rPr>
    </w:lvl>
    <w:lvl w:ilvl="6" w:tplc="D70CA37E" w:tentative="1">
      <w:start w:val="1"/>
      <w:numFmt w:val="bullet"/>
      <w:lvlText w:val=""/>
      <w:lvlJc w:val="left"/>
      <w:pPr>
        <w:tabs>
          <w:tab w:val="num" w:pos="5040"/>
        </w:tabs>
        <w:ind w:left="5040" w:hanging="360"/>
      </w:pPr>
      <w:rPr>
        <w:rFonts w:ascii="Symbol" w:hAnsi="Symbol" w:hint="default"/>
      </w:rPr>
    </w:lvl>
    <w:lvl w:ilvl="7" w:tplc="88165F18" w:tentative="1">
      <w:start w:val="1"/>
      <w:numFmt w:val="bullet"/>
      <w:lvlText w:val=""/>
      <w:lvlJc w:val="left"/>
      <w:pPr>
        <w:tabs>
          <w:tab w:val="num" w:pos="5760"/>
        </w:tabs>
        <w:ind w:left="5760" w:hanging="360"/>
      </w:pPr>
      <w:rPr>
        <w:rFonts w:ascii="Symbol" w:hAnsi="Symbol" w:hint="default"/>
      </w:rPr>
    </w:lvl>
    <w:lvl w:ilvl="8" w:tplc="9FD8C8D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9DB477C"/>
    <w:multiLevelType w:val="hybridMultilevel"/>
    <w:tmpl w:val="28827EEC"/>
    <w:lvl w:ilvl="0" w:tplc="BAAE2968">
      <w:start w:val="1"/>
      <w:numFmt w:val="bullet"/>
      <w:lvlText w:val=""/>
      <w:lvlJc w:val="left"/>
      <w:pPr>
        <w:tabs>
          <w:tab w:val="num" w:pos="720"/>
        </w:tabs>
        <w:ind w:left="720" w:hanging="360"/>
      </w:pPr>
      <w:rPr>
        <w:rFonts w:ascii="Symbol" w:hAnsi="Symbol" w:hint="default"/>
      </w:rPr>
    </w:lvl>
    <w:lvl w:ilvl="1" w:tplc="EDB863FC">
      <w:numFmt w:val="bullet"/>
      <w:lvlText w:val="o"/>
      <w:lvlJc w:val="left"/>
      <w:pPr>
        <w:tabs>
          <w:tab w:val="num" w:pos="1440"/>
        </w:tabs>
        <w:ind w:left="1440" w:hanging="360"/>
      </w:pPr>
      <w:rPr>
        <w:rFonts w:ascii="Courier New" w:hAnsi="Courier New" w:hint="default"/>
      </w:rPr>
    </w:lvl>
    <w:lvl w:ilvl="2" w:tplc="1602C08C" w:tentative="1">
      <w:start w:val="1"/>
      <w:numFmt w:val="bullet"/>
      <w:lvlText w:val=""/>
      <w:lvlJc w:val="left"/>
      <w:pPr>
        <w:tabs>
          <w:tab w:val="num" w:pos="2160"/>
        </w:tabs>
        <w:ind w:left="2160" w:hanging="360"/>
      </w:pPr>
      <w:rPr>
        <w:rFonts w:ascii="Symbol" w:hAnsi="Symbol" w:hint="default"/>
      </w:rPr>
    </w:lvl>
    <w:lvl w:ilvl="3" w:tplc="4E8A6D3E" w:tentative="1">
      <w:start w:val="1"/>
      <w:numFmt w:val="bullet"/>
      <w:lvlText w:val=""/>
      <w:lvlJc w:val="left"/>
      <w:pPr>
        <w:tabs>
          <w:tab w:val="num" w:pos="2880"/>
        </w:tabs>
        <w:ind w:left="2880" w:hanging="360"/>
      </w:pPr>
      <w:rPr>
        <w:rFonts w:ascii="Symbol" w:hAnsi="Symbol" w:hint="default"/>
      </w:rPr>
    </w:lvl>
    <w:lvl w:ilvl="4" w:tplc="65D6458E" w:tentative="1">
      <w:start w:val="1"/>
      <w:numFmt w:val="bullet"/>
      <w:lvlText w:val=""/>
      <w:lvlJc w:val="left"/>
      <w:pPr>
        <w:tabs>
          <w:tab w:val="num" w:pos="3600"/>
        </w:tabs>
        <w:ind w:left="3600" w:hanging="360"/>
      </w:pPr>
      <w:rPr>
        <w:rFonts w:ascii="Symbol" w:hAnsi="Symbol" w:hint="default"/>
      </w:rPr>
    </w:lvl>
    <w:lvl w:ilvl="5" w:tplc="DF74F162" w:tentative="1">
      <w:start w:val="1"/>
      <w:numFmt w:val="bullet"/>
      <w:lvlText w:val=""/>
      <w:lvlJc w:val="left"/>
      <w:pPr>
        <w:tabs>
          <w:tab w:val="num" w:pos="4320"/>
        </w:tabs>
        <w:ind w:left="4320" w:hanging="360"/>
      </w:pPr>
      <w:rPr>
        <w:rFonts w:ascii="Symbol" w:hAnsi="Symbol" w:hint="default"/>
      </w:rPr>
    </w:lvl>
    <w:lvl w:ilvl="6" w:tplc="D9261206" w:tentative="1">
      <w:start w:val="1"/>
      <w:numFmt w:val="bullet"/>
      <w:lvlText w:val=""/>
      <w:lvlJc w:val="left"/>
      <w:pPr>
        <w:tabs>
          <w:tab w:val="num" w:pos="5040"/>
        </w:tabs>
        <w:ind w:left="5040" w:hanging="360"/>
      </w:pPr>
      <w:rPr>
        <w:rFonts w:ascii="Symbol" w:hAnsi="Symbol" w:hint="default"/>
      </w:rPr>
    </w:lvl>
    <w:lvl w:ilvl="7" w:tplc="B74A3BF0" w:tentative="1">
      <w:start w:val="1"/>
      <w:numFmt w:val="bullet"/>
      <w:lvlText w:val=""/>
      <w:lvlJc w:val="left"/>
      <w:pPr>
        <w:tabs>
          <w:tab w:val="num" w:pos="5760"/>
        </w:tabs>
        <w:ind w:left="5760" w:hanging="360"/>
      </w:pPr>
      <w:rPr>
        <w:rFonts w:ascii="Symbol" w:hAnsi="Symbol" w:hint="default"/>
      </w:rPr>
    </w:lvl>
    <w:lvl w:ilvl="8" w:tplc="E9F6401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AF0BE3"/>
    <w:multiLevelType w:val="hybridMultilevel"/>
    <w:tmpl w:val="D3782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F74D69"/>
    <w:multiLevelType w:val="hybridMultilevel"/>
    <w:tmpl w:val="769263BC"/>
    <w:lvl w:ilvl="0" w:tplc="04090001">
      <w:start w:val="1"/>
      <w:numFmt w:val="bullet"/>
      <w:lvlText w:val=""/>
      <w:lvlJc w:val="left"/>
      <w:pPr>
        <w:ind w:left="1354" w:hanging="360"/>
      </w:pPr>
      <w:rPr>
        <w:rFonts w:ascii="Symbol" w:hAnsi="Symbol" w:hint="default"/>
      </w:rPr>
    </w:lvl>
    <w:lvl w:ilvl="1" w:tplc="04090003">
      <w:start w:val="1"/>
      <w:numFmt w:val="bullet"/>
      <w:lvlText w:val="o"/>
      <w:lvlJc w:val="left"/>
      <w:pPr>
        <w:ind w:left="2074" w:hanging="360"/>
      </w:pPr>
      <w:rPr>
        <w:rFonts w:ascii="Courier New" w:hAnsi="Courier New" w:cs="Courier New" w:hint="default"/>
      </w:rPr>
    </w:lvl>
    <w:lvl w:ilvl="2" w:tplc="04090005">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7" w15:restartNumberingAfterBreak="0">
    <w:nsid w:val="130E22AA"/>
    <w:multiLevelType w:val="hybridMultilevel"/>
    <w:tmpl w:val="0F20A524"/>
    <w:lvl w:ilvl="0" w:tplc="E3BC4E68">
      <w:start w:val="1"/>
      <w:numFmt w:val="bullet"/>
      <w:lvlText w:val=""/>
      <w:lvlJc w:val="left"/>
      <w:pPr>
        <w:tabs>
          <w:tab w:val="num" w:pos="720"/>
        </w:tabs>
        <w:ind w:left="720" w:hanging="360"/>
      </w:pPr>
      <w:rPr>
        <w:rFonts w:ascii="Symbol" w:hAnsi="Symbol" w:hint="default"/>
      </w:rPr>
    </w:lvl>
    <w:lvl w:ilvl="1" w:tplc="5B82F6CE" w:tentative="1">
      <w:start w:val="1"/>
      <w:numFmt w:val="bullet"/>
      <w:lvlText w:val=""/>
      <w:lvlJc w:val="left"/>
      <w:pPr>
        <w:tabs>
          <w:tab w:val="num" w:pos="1440"/>
        </w:tabs>
        <w:ind w:left="1440" w:hanging="360"/>
      </w:pPr>
      <w:rPr>
        <w:rFonts w:ascii="Symbol" w:hAnsi="Symbol" w:hint="default"/>
      </w:rPr>
    </w:lvl>
    <w:lvl w:ilvl="2" w:tplc="0836838C" w:tentative="1">
      <w:start w:val="1"/>
      <w:numFmt w:val="bullet"/>
      <w:lvlText w:val=""/>
      <w:lvlJc w:val="left"/>
      <w:pPr>
        <w:tabs>
          <w:tab w:val="num" w:pos="2160"/>
        </w:tabs>
        <w:ind w:left="2160" w:hanging="360"/>
      </w:pPr>
      <w:rPr>
        <w:rFonts w:ascii="Symbol" w:hAnsi="Symbol" w:hint="default"/>
      </w:rPr>
    </w:lvl>
    <w:lvl w:ilvl="3" w:tplc="EFD66F44" w:tentative="1">
      <w:start w:val="1"/>
      <w:numFmt w:val="bullet"/>
      <w:lvlText w:val=""/>
      <w:lvlJc w:val="left"/>
      <w:pPr>
        <w:tabs>
          <w:tab w:val="num" w:pos="2880"/>
        </w:tabs>
        <w:ind w:left="2880" w:hanging="360"/>
      </w:pPr>
      <w:rPr>
        <w:rFonts w:ascii="Symbol" w:hAnsi="Symbol" w:hint="default"/>
      </w:rPr>
    </w:lvl>
    <w:lvl w:ilvl="4" w:tplc="E87EA952" w:tentative="1">
      <w:start w:val="1"/>
      <w:numFmt w:val="bullet"/>
      <w:lvlText w:val=""/>
      <w:lvlJc w:val="left"/>
      <w:pPr>
        <w:tabs>
          <w:tab w:val="num" w:pos="3600"/>
        </w:tabs>
        <w:ind w:left="3600" w:hanging="360"/>
      </w:pPr>
      <w:rPr>
        <w:rFonts w:ascii="Symbol" w:hAnsi="Symbol" w:hint="default"/>
      </w:rPr>
    </w:lvl>
    <w:lvl w:ilvl="5" w:tplc="5142BE34" w:tentative="1">
      <w:start w:val="1"/>
      <w:numFmt w:val="bullet"/>
      <w:lvlText w:val=""/>
      <w:lvlJc w:val="left"/>
      <w:pPr>
        <w:tabs>
          <w:tab w:val="num" w:pos="4320"/>
        </w:tabs>
        <w:ind w:left="4320" w:hanging="360"/>
      </w:pPr>
      <w:rPr>
        <w:rFonts w:ascii="Symbol" w:hAnsi="Symbol" w:hint="default"/>
      </w:rPr>
    </w:lvl>
    <w:lvl w:ilvl="6" w:tplc="811814C6" w:tentative="1">
      <w:start w:val="1"/>
      <w:numFmt w:val="bullet"/>
      <w:lvlText w:val=""/>
      <w:lvlJc w:val="left"/>
      <w:pPr>
        <w:tabs>
          <w:tab w:val="num" w:pos="5040"/>
        </w:tabs>
        <w:ind w:left="5040" w:hanging="360"/>
      </w:pPr>
      <w:rPr>
        <w:rFonts w:ascii="Symbol" w:hAnsi="Symbol" w:hint="default"/>
      </w:rPr>
    </w:lvl>
    <w:lvl w:ilvl="7" w:tplc="6CB01558" w:tentative="1">
      <w:start w:val="1"/>
      <w:numFmt w:val="bullet"/>
      <w:lvlText w:val=""/>
      <w:lvlJc w:val="left"/>
      <w:pPr>
        <w:tabs>
          <w:tab w:val="num" w:pos="5760"/>
        </w:tabs>
        <w:ind w:left="5760" w:hanging="360"/>
      </w:pPr>
      <w:rPr>
        <w:rFonts w:ascii="Symbol" w:hAnsi="Symbol" w:hint="default"/>
      </w:rPr>
    </w:lvl>
    <w:lvl w:ilvl="8" w:tplc="1632D4A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3ED0F03"/>
    <w:multiLevelType w:val="multilevel"/>
    <w:tmpl w:val="1504874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18CF01C9"/>
    <w:multiLevelType w:val="hybridMultilevel"/>
    <w:tmpl w:val="31DE794A"/>
    <w:lvl w:ilvl="0" w:tplc="8AC2AFF2">
      <w:start w:val="1"/>
      <w:numFmt w:val="bullet"/>
      <w:lvlText w:val=""/>
      <w:lvlJc w:val="left"/>
      <w:pPr>
        <w:tabs>
          <w:tab w:val="num" w:pos="720"/>
        </w:tabs>
        <w:ind w:left="720" w:hanging="360"/>
      </w:pPr>
      <w:rPr>
        <w:rFonts w:ascii="Symbol" w:hAnsi="Symbol" w:hint="default"/>
      </w:rPr>
    </w:lvl>
    <w:lvl w:ilvl="1" w:tplc="82767400">
      <w:numFmt w:val="bullet"/>
      <w:lvlText w:val="o"/>
      <w:lvlJc w:val="left"/>
      <w:pPr>
        <w:tabs>
          <w:tab w:val="num" w:pos="1440"/>
        </w:tabs>
        <w:ind w:left="1440" w:hanging="360"/>
      </w:pPr>
      <w:rPr>
        <w:rFonts w:ascii="Courier New" w:hAnsi="Courier New" w:hint="default"/>
      </w:rPr>
    </w:lvl>
    <w:lvl w:ilvl="2" w:tplc="8ED6130C" w:tentative="1">
      <w:start w:val="1"/>
      <w:numFmt w:val="bullet"/>
      <w:lvlText w:val=""/>
      <w:lvlJc w:val="left"/>
      <w:pPr>
        <w:tabs>
          <w:tab w:val="num" w:pos="2160"/>
        </w:tabs>
        <w:ind w:left="2160" w:hanging="360"/>
      </w:pPr>
      <w:rPr>
        <w:rFonts w:ascii="Symbol" w:hAnsi="Symbol" w:hint="default"/>
      </w:rPr>
    </w:lvl>
    <w:lvl w:ilvl="3" w:tplc="1564EE02" w:tentative="1">
      <w:start w:val="1"/>
      <w:numFmt w:val="bullet"/>
      <w:lvlText w:val=""/>
      <w:lvlJc w:val="left"/>
      <w:pPr>
        <w:tabs>
          <w:tab w:val="num" w:pos="2880"/>
        </w:tabs>
        <w:ind w:left="2880" w:hanging="360"/>
      </w:pPr>
      <w:rPr>
        <w:rFonts w:ascii="Symbol" w:hAnsi="Symbol" w:hint="default"/>
      </w:rPr>
    </w:lvl>
    <w:lvl w:ilvl="4" w:tplc="4E9E541C" w:tentative="1">
      <w:start w:val="1"/>
      <w:numFmt w:val="bullet"/>
      <w:lvlText w:val=""/>
      <w:lvlJc w:val="left"/>
      <w:pPr>
        <w:tabs>
          <w:tab w:val="num" w:pos="3600"/>
        </w:tabs>
        <w:ind w:left="3600" w:hanging="360"/>
      </w:pPr>
      <w:rPr>
        <w:rFonts w:ascii="Symbol" w:hAnsi="Symbol" w:hint="default"/>
      </w:rPr>
    </w:lvl>
    <w:lvl w:ilvl="5" w:tplc="37DA3640" w:tentative="1">
      <w:start w:val="1"/>
      <w:numFmt w:val="bullet"/>
      <w:lvlText w:val=""/>
      <w:lvlJc w:val="left"/>
      <w:pPr>
        <w:tabs>
          <w:tab w:val="num" w:pos="4320"/>
        </w:tabs>
        <w:ind w:left="4320" w:hanging="360"/>
      </w:pPr>
      <w:rPr>
        <w:rFonts w:ascii="Symbol" w:hAnsi="Symbol" w:hint="default"/>
      </w:rPr>
    </w:lvl>
    <w:lvl w:ilvl="6" w:tplc="B31E39AE" w:tentative="1">
      <w:start w:val="1"/>
      <w:numFmt w:val="bullet"/>
      <w:lvlText w:val=""/>
      <w:lvlJc w:val="left"/>
      <w:pPr>
        <w:tabs>
          <w:tab w:val="num" w:pos="5040"/>
        </w:tabs>
        <w:ind w:left="5040" w:hanging="360"/>
      </w:pPr>
      <w:rPr>
        <w:rFonts w:ascii="Symbol" w:hAnsi="Symbol" w:hint="default"/>
      </w:rPr>
    </w:lvl>
    <w:lvl w:ilvl="7" w:tplc="57E2FCC6" w:tentative="1">
      <w:start w:val="1"/>
      <w:numFmt w:val="bullet"/>
      <w:lvlText w:val=""/>
      <w:lvlJc w:val="left"/>
      <w:pPr>
        <w:tabs>
          <w:tab w:val="num" w:pos="5760"/>
        </w:tabs>
        <w:ind w:left="5760" w:hanging="360"/>
      </w:pPr>
      <w:rPr>
        <w:rFonts w:ascii="Symbol" w:hAnsi="Symbol" w:hint="default"/>
      </w:rPr>
    </w:lvl>
    <w:lvl w:ilvl="8" w:tplc="DDC4268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22B3F28"/>
    <w:multiLevelType w:val="hybridMultilevel"/>
    <w:tmpl w:val="6F58193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48E31B7"/>
    <w:multiLevelType w:val="hybridMultilevel"/>
    <w:tmpl w:val="0750DC50"/>
    <w:lvl w:ilvl="0" w:tplc="9DE621BE">
      <w:start w:val="1"/>
      <w:numFmt w:val="bullet"/>
      <w:lvlText w:val=""/>
      <w:lvlJc w:val="left"/>
      <w:pPr>
        <w:tabs>
          <w:tab w:val="num" w:pos="720"/>
        </w:tabs>
        <w:ind w:left="720" w:hanging="360"/>
      </w:pPr>
      <w:rPr>
        <w:rFonts w:ascii="Symbol" w:hAnsi="Symbol" w:hint="default"/>
      </w:rPr>
    </w:lvl>
    <w:lvl w:ilvl="1" w:tplc="F7843B66" w:tentative="1">
      <w:start w:val="1"/>
      <w:numFmt w:val="bullet"/>
      <w:lvlText w:val=""/>
      <w:lvlJc w:val="left"/>
      <w:pPr>
        <w:tabs>
          <w:tab w:val="num" w:pos="1440"/>
        </w:tabs>
        <w:ind w:left="1440" w:hanging="360"/>
      </w:pPr>
      <w:rPr>
        <w:rFonts w:ascii="Symbol" w:hAnsi="Symbol" w:hint="default"/>
      </w:rPr>
    </w:lvl>
    <w:lvl w:ilvl="2" w:tplc="10C0D1EA" w:tentative="1">
      <w:start w:val="1"/>
      <w:numFmt w:val="bullet"/>
      <w:lvlText w:val=""/>
      <w:lvlJc w:val="left"/>
      <w:pPr>
        <w:tabs>
          <w:tab w:val="num" w:pos="2160"/>
        </w:tabs>
        <w:ind w:left="2160" w:hanging="360"/>
      </w:pPr>
      <w:rPr>
        <w:rFonts w:ascii="Symbol" w:hAnsi="Symbol" w:hint="default"/>
      </w:rPr>
    </w:lvl>
    <w:lvl w:ilvl="3" w:tplc="824AEF10" w:tentative="1">
      <w:start w:val="1"/>
      <w:numFmt w:val="bullet"/>
      <w:lvlText w:val=""/>
      <w:lvlJc w:val="left"/>
      <w:pPr>
        <w:tabs>
          <w:tab w:val="num" w:pos="2880"/>
        </w:tabs>
        <w:ind w:left="2880" w:hanging="360"/>
      </w:pPr>
      <w:rPr>
        <w:rFonts w:ascii="Symbol" w:hAnsi="Symbol" w:hint="default"/>
      </w:rPr>
    </w:lvl>
    <w:lvl w:ilvl="4" w:tplc="CDC22C92" w:tentative="1">
      <w:start w:val="1"/>
      <w:numFmt w:val="bullet"/>
      <w:lvlText w:val=""/>
      <w:lvlJc w:val="left"/>
      <w:pPr>
        <w:tabs>
          <w:tab w:val="num" w:pos="3600"/>
        </w:tabs>
        <w:ind w:left="3600" w:hanging="360"/>
      </w:pPr>
      <w:rPr>
        <w:rFonts w:ascii="Symbol" w:hAnsi="Symbol" w:hint="default"/>
      </w:rPr>
    </w:lvl>
    <w:lvl w:ilvl="5" w:tplc="2FC4DF00" w:tentative="1">
      <w:start w:val="1"/>
      <w:numFmt w:val="bullet"/>
      <w:lvlText w:val=""/>
      <w:lvlJc w:val="left"/>
      <w:pPr>
        <w:tabs>
          <w:tab w:val="num" w:pos="4320"/>
        </w:tabs>
        <w:ind w:left="4320" w:hanging="360"/>
      </w:pPr>
      <w:rPr>
        <w:rFonts w:ascii="Symbol" w:hAnsi="Symbol" w:hint="default"/>
      </w:rPr>
    </w:lvl>
    <w:lvl w:ilvl="6" w:tplc="95F8C0E8" w:tentative="1">
      <w:start w:val="1"/>
      <w:numFmt w:val="bullet"/>
      <w:lvlText w:val=""/>
      <w:lvlJc w:val="left"/>
      <w:pPr>
        <w:tabs>
          <w:tab w:val="num" w:pos="5040"/>
        </w:tabs>
        <w:ind w:left="5040" w:hanging="360"/>
      </w:pPr>
      <w:rPr>
        <w:rFonts w:ascii="Symbol" w:hAnsi="Symbol" w:hint="default"/>
      </w:rPr>
    </w:lvl>
    <w:lvl w:ilvl="7" w:tplc="FF560E6C" w:tentative="1">
      <w:start w:val="1"/>
      <w:numFmt w:val="bullet"/>
      <w:lvlText w:val=""/>
      <w:lvlJc w:val="left"/>
      <w:pPr>
        <w:tabs>
          <w:tab w:val="num" w:pos="5760"/>
        </w:tabs>
        <w:ind w:left="5760" w:hanging="360"/>
      </w:pPr>
      <w:rPr>
        <w:rFonts w:ascii="Symbol" w:hAnsi="Symbol" w:hint="default"/>
      </w:rPr>
    </w:lvl>
    <w:lvl w:ilvl="8" w:tplc="8F08B16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A45A33"/>
    <w:multiLevelType w:val="hybridMultilevel"/>
    <w:tmpl w:val="FF1EE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E4199E"/>
    <w:multiLevelType w:val="hybridMultilevel"/>
    <w:tmpl w:val="67CA3FCC"/>
    <w:lvl w:ilvl="0" w:tplc="04090001">
      <w:start w:val="1"/>
      <w:numFmt w:val="bullet"/>
      <w:lvlText w:val=""/>
      <w:lvlJc w:val="left"/>
      <w:pPr>
        <w:ind w:left="994" w:hanging="360"/>
      </w:pPr>
      <w:rPr>
        <w:rFonts w:ascii="Symbol" w:hAnsi="Symbol"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30" w15:restartNumberingAfterBreak="0">
    <w:nsid w:val="73584A91"/>
    <w:multiLevelType w:val="hybridMultilevel"/>
    <w:tmpl w:val="5F221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E711ED"/>
    <w:multiLevelType w:val="hybridMultilevel"/>
    <w:tmpl w:val="B62062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2061F"/>
    <w:multiLevelType w:val="hybridMultilevel"/>
    <w:tmpl w:val="ED7C64AA"/>
    <w:lvl w:ilvl="0" w:tplc="5268D6F8">
      <w:start w:val="1"/>
      <w:numFmt w:val="bullet"/>
      <w:lvlText w:val=""/>
      <w:lvlJc w:val="left"/>
      <w:pPr>
        <w:tabs>
          <w:tab w:val="num" w:pos="720"/>
        </w:tabs>
        <w:ind w:left="720" w:hanging="360"/>
      </w:pPr>
      <w:rPr>
        <w:rFonts w:ascii="Symbol" w:hAnsi="Symbol" w:hint="default"/>
      </w:rPr>
    </w:lvl>
    <w:lvl w:ilvl="1" w:tplc="90A211BA" w:tentative="1">
      <w:start w:val="1"/>
      <w:numFmt w:val="bullet"/>
      <w:lvlText w:val=""/>
      <w:lvlJc w:val="left"/>
      <w:pPr>
        <w:tabs>
          <w:tab w:val="num" w:pos="1440"/>
        </w:tabs>
        <w:ind w:left="1440" w:hanging="360"/>
      </w:pPr>
      <w:rPr>
        <w:rFonts w:ascii="Symbol" w:hAnsi="Symbol" w:hint="default"/>
      </w:rPr>
    </w:lvl>
    <w:lvl w:ilvl="2" w:tplc="8A86AAE4" w:tentative="1">
      <w:start w:val="1"/>
      <w:numFmt w:val="bullet"/>
      <w:lvlText w:val=""/>
      <w:lvlJc w:val="left"/>
      <w:pPr>
        <w:tabs>
          <w:tab w:val="num" w:pos="2160"/>
        </w:tabs>
        <w:ind w:left="2160" w:hanging="360"/>
      </w:pPr>
      <w:rPr>
        <w:rFonts w:ascii="Symbol" w:hAnsi="Symbol" w:hint="default"/>
      </w:rPr>
    </w:lvl>
    <w:lvl w:ilvl="3" w:tplc="9E92B070" w:tentative="1">
      <w:start w:val="1"/>
      <w:numFmt w:val="bullet"/>
      <w:lvlText w:val=""/>
      <w:lvlJc w:val="left"/>
      <w:pPr>
        <w:tabs>
          <w:tab w:val="num" w:pos="2880"/>
        </w:tabs>
        <w:ind w:left="2880" w:hanging="360"/>
      </w:pPr>
      <w:rPr>
        <w:rFonts w:ascii="Symbol" w:hAnsi="Symbol" w:hint="default"/>
      </w:rPr>
    </w:lvl>
    <w:lvl w:ilvl="4" w:tplc="3A20296E" w:tentative="1">
      <w:start w:val="1"/>
      <w:numFmt w:val="bullet"/>
      <w:lvlText w:val=""/>
      <w:lvlJc w:val="left"/>
      <w:pPr>
        <w:tabs>
          <w:tab w:val="num" w:pos="3600"/>
        </w:tabs>
        <w:ind w:left="3600" w:hanging="360"/>
      </w:pPr>
      <w:rPr>
        <w:rFonts w:ascii="Symbol" w:hAnsi="Symbol" w:hint="default"/>
      </w:rPr>
    </w:lvl>
    <w:lvl w:ilvl="5" w:tplc="A8740C26" w:tentative="1">
      <w:start w:val="1"/>
      <w:numFmt w:val="bullet"/>
      <w:lvlText w:val=""/>
      <w:lvlJc w:val="left"/>
      <w:pPr>
        <w:tabs>
          <w:tab w:val="num" w:pos="4320"/>
        </w:tabs>
        <w:ind w:left="4320" w:hanging="360"/>
      </w:pPr>
      <w:rPr>
        <w:rFonts w:ascii="Symbol" w:hAnsi="Symbol" w:hint="default"/>
      </w:rPr>
    </w:lvl>
    <w:lvl w:ilvl="6" w:tplc="7D0C9BCC" w:tentative="1">
      <w:start w:val="1"/>
      <w:numFmt w:val="bullet"/>
      <w:lvlText w:val=""/>
      <w:lvlJc w:val="left"/>
      <w:pPr>
        <w:tabs>
          <w:tab w:val="num" w:pos="5040"/>
        </w:tabs>
        <w:ind w:left="5040" w:hanging="360"/>
      </w:pPr>
      <w:rPr>
        <w:rFonts w:ascii="Symbol" w:hAnsi="Symbol" w:hint="default"/>
      </w:rPr>
    </w:lvl>
    <w:lvl w:ilvl="7" w:tplc="61AEBC5C" w:tentative="1">
      <w:start w:val="1"/>
      <w:numFmt w:val="bullet"/>
      <w:lvlText w:val=""/>
      <w:lvlJc w:val="left"/>
      <w:pPr>
        <w:tabs>
          <w:tab w:val="num" w:pos="5760"/>
        </w:tabs>
        <w:ind w:left="5760" w:hanging="360"/>
      </w:pPr>
      <w:rPr>
        <w:rFonts w:ascii="Symbol" w:hAnsi="Symbol" w:hint="default"/>
      </w:rPr>
    </w:lvl>
    <w:lvl w:ilvl="8" w:tplc="B1E89D9C" w:tentative="1">
      <w:start w:val="1"/>
      <w:numFmt w:val="bullet"/>
      <w:lvlText w:val=""/>
      <w:lvlJc w:val="left"/>
      <w:pPr>
        <w:tabs>
          <w:tab w:val="num" w:pos="6480"/>
        </w:tabs>
        <w:ind w:left="6480" w:hanging="360"/>
      </w:pPr>
      <w:rPr>
        <w:rFonts w:ascii="Symbol" w:hAnsi="Symbol" w:hint="default"/>
      </w:rPr>
    </w:lvl>
  </w:abstractNum>
  <w:num w:numId="1">
    <w:abstractNumId w:val="18"/>
  </w:num>
  <w:num w:numId="2">
    <w:abstractNumId w:val="27"/>
  </w:num>
  <w:num w:numId="3">
    <w:abstractNumId w:val="8"/>
  </w:num>
  <w:num w:numId="4">
    <w:abstractNumId w:val="0"/>
  </w:num>
  <w:num w:numId="5">
    <w:abstractNumId w:val="22"/>
  </w:num>
  <w:num w:numId="6">
    <w:abstractNumId w:val="10"/>
  </w:num>
  <w:num w:numId="7">
    <w:abstractNumId w:val="12"/>
  </w:num>
  <w:num w:numId="8">
    <w:abstractNumId w:val="13"/>
  </w:num>
  <w:num w:numId="9">
    <w:abstractNumId w:val="19"/>
  </w:num>
  <w:num w:numId="10">
    <w:abstractNumId w:val="14"/>
  </w:num>
  <w:num w:numId="11">
    <w:abstractNumId w:val="24"/>
  </w:num>
  <w:num w:numId="12">
    <w:abstractNumId w:val="11"/>
  </w:num>
  <w:num w:numId="13">
    <w:abstractNumId w:val="17"/>
  </w:num>
  <w:num w:numId="14">
    <w:abstractNumId w:val="25"/>
  </w:num>
  <w:num w:numId="15">
    <w:abstractNumId w:val="16"/>
  </w:num>
  <w:num w:numId="16">
    <w:abstractNumId w:val="26"/>
  </w:num>
  <w:num w:numId="17">
    <w:abstractNumId w:val="21"/>
  </w:num>
  <w:num w:numId="18">
    <w:abstractNumId w:val="29"/>
  </w:num>
  <w:num w:numId="19">
    <w:abstractNumId w:val="6"/>
  </w:num>
  <w:num w:numId="20">
    <w:abstractNumId w:val="15"/>
  </w:num>
  <w:num w:numId="21">
    <w:abstractNumId w:val="5"/>
  </w:num>
  <w:num w:numId="22">
    <w:abstractNumId w:val="4"/>
  </w:num>
  <w:num w:numId="23">
    <w:abstractNumId w:val="28"/>
  </w:num>
  <w:num w:numId="24">
    <w:abstractNumId w:val="3"/>
  </w:num>
  <w:num w:numId="25">
    <w:abstractNumId w:val="30"/>
  </w:num>
  <w:num w:numId="26">
    <w:abstractNumId w:val="31"/>
  </w:num>
  <w:num w:numId="27">
    <w:abstractNumId w:val="23"/>
  </w:num>
  <w:num w:numId="28">
    <w:abstractNumId w:val="2"/>
  </w:num>
  <w:num w:numId="29">
    <w:abstractNumId w:val="9"/>
  </w:num>
  <w:num w:numId="30">
    <w:abstractNumId w:val="32"/>
  </w:num>
  <w:num w:numId="31">
    <w:abstractNumId w:val="1"/>
  </w:num>
  <w:num w:numId="32">
    <w:abstractNumId w:val="20"/>
  </w:num>
  <w:num w:numId="3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0DC"/>
    <w:rsid w:val="0000144C"/>
    <w:rsid w:val="000017A6"/>
    <w:rsid w:val="00001BB5"/>
    <w:rsid w:val="0000213F"/>
    <w:rsid w:val="000027B3"/>
    <w:rsid w:val="000031F3"/>
    <w:rsid w:val="0000336B"/>
    <w:rsid w:val="000038EF"/>
    <w:rsid w:val="00003B1C"/>
    <w:rsid w:val="000041DF"/>
    <w:rsid w:val="000044A1"/>
    <w:rsid w:val="00004E6C"/>
    <w:rsid w:val="0000505D"/>
    <w:rsid w:val="00005E5C"/>
    <w:rsid w:val="000064CB"/>
    <w:rsid w:val="0000719D"/>
    <w:rsid w:val="00007449"/>
    <w:rsid w:val="000078D4"/>
    <w:rsid w:val="000079E9"/>
    <w:rsid w:val="00007F5E"/>
    <w:rsid w:val="00010F11"/>
    <w:rsid w:val="00011215"/>
    <w:rsid w:val="000118A5"/>
    <w:rsid w:val="00011E5B"/>
    <w:rsid w:val="000120A3"/>
    <w:rsid w:val="000121E6"/>
    <w:rsid w:val="000122EB"/>
    <w:rsid w:val="00012ABB"/>
    <w:rsid w:val="00012BC4"/>
    <w:rsid w:val="000131B0"/>
    <w:rsid w:val="000134BB"/>
    <w:rsid w:val="00013651"/>
    <w:rsid w:val="00013964"/>
    <w:rsid w:val="00013F5A"/>
    <w:rsid w:val="00013F67"/>
    <w:rsid w:val="0001433F"/>
    <w:rsid w:val="00014788"/>
    <w:rsid w:val="00014B26"/>
    <w:rsid w:val="00014DD0"/>
    <w:rsid w:val="000158C0"/>
    <w:rsid w:val="00015B24"/>
    <w:rsid w:val="00015B33"/>
    <w:rsid w:val="00015CD8"/>
    <w:rsid w:val="00015EBA"/>
    <w:rsid w:val="000176A4"/>
    <w:rsid w:val="00020190"/>
    <w:rsid w:val="0002049D"/>
    <w:rsid w:val="00020E25"/>
    <w:rsid w:val="000217EF"/>
    <w:rsid w:val="000218E4"/>
    <w:rsid w:val="0002224E"/>
    <w:rsid w:val="00022258"/>
    <w:rsid w:val="00022FE4"/>
    <w:rsid w:val="00023264"/>
    <w:rsid w:val="00023C69"/>
    <w:rsid w:val="0002412C"/>
    <w:rsid w:val="0002454F"/>
    <w:rsid w:val="000245E2"/>
    <w:rsid w:val="000246F2"/>
    <w:rsid w:val="00024788"/>
    <w:rsid w:val="0002503C"/>
    <w:rsid w:val="000259EF"/>
    <w:rsid w:val="00025B9D"/>
    <w:rsid w:val="00026C21"/>
    <w:rsid w:val="00026D61"/>
    <w:rsid w:val="000271E0"/>
    <w:rsid w:val="00027738"/>
    <w:rsid w:val="00027741"/>
    <w:rsid w:val="00027757"/>
    <w:rsid w:val="0002797D"/>
    <w:rsid w:val="000279BC"/>
    <w:rsid w:val="00027F57"/>
    <w:rsid w:val="0003027C"/>
    <w:rsid w:val="000302E5"/>
    <w:rsid w:val="00030AA7"/>
    <w:rsid w:val="00030AFD"/>
    <w:rsid w:val="0003112C"/>
    <w:rsid w:val="0003129F"/>
    <w:rsid w:val="00031429"/>
    <w:rsid w:val="000315E9"/>
    <w:rsid w:val="00031A99"/>
    <w:rsid w:val="00032B0D"/>
    <w:rsid w:val="0003358F"/>
    <w:rsid w:val="000338FF"/>
    <w:rsid w:val="00033958"/>
    <w:rsid w:val="000348A2"/>
    <w:rsid w:val="00034B93"/>
    <w:rsid w:val="00034E30"/>
    <w:rsid w:val="0003508C"/>
    <w:rsid w:val="00035DCF"/>
    <w:rsid w:val="00035F78"/>
    <w:rsid w:val="000360C8"/>
    <w:rsid w:val="000362CE"/>
    <w:rsid w:val="0003646C"/>
    <w:rsid w:val="00036595"/>
    <w:rsid w:val="0003728C"/>
    <w:rsid w:val="00037B47"/>
    <w:rsid w:val="00040040"/>
    <w:rsid w:val="0004049A"/>
    <w:rsid w:val="000411DE"/>
    <w:rsid w:val="00041507"/>
    <w:rsid w:val="00041A80"/>
    <w:rsid w:val="00041D87"/>
    <w:rsid w:val="0004205A"/>
    <w:rsid w:val="000421F9"/>
    <w:rsid w:val="00042390"/>
    <w:rsid w:val="000429E5"/>
    <w:rsid w:val="00042ED6"/>
    <w:rsid w:val="00043595"/>
    <w:rsid w:val="00043787"/>
    <w:rsid w:val="000440E1"/>
    <w:rsid w:val="000444C8"/>
    <w:rsid w:val="0004453A"/>
    <w:rsid w:val="00044636"/>
    <w:rsid w:val="00044671"/>
    <w:rsid w:val="00044738"/>
    <w:rsid w:val="00044B82"/>
    <w:rsid w:val="00045376"/>
    <w:rsid w:val="000456A5"/>
    <w:rsid w:val="00046862"/>
    <w:rsid w:val="00047971"/>
    <w:rsid w:val="00047E19"/>
    <w:rsid w:val="00050053"/>
    <w:rsid w:val="000501CF"/>
    <w:rsid w:val="0005024F"/>
    <w:rsid w:val="00050682"/>
    <w:rsid w:val="000509EE"/>
    <w:rsid w:val="000511F0"/>
    <w:rsid w:val="00051AE8"/>
    <w:rsid w:val="00051FF1"/>
    <w:rsid w:val="0005204A"/>
    <w:rsid w:val="00052307"/>
    <w:rsid w:val="00052BBF"/>
    <w:rsid w:val="00052E03"/>
    <w:rsid w:val="00052E9E"/>
    <w:rsid w:val="00052EF2"/>
    <w:rsid w:val="00052F37"/>
    <w:rsid w:val="000531A4"/>
    <w:rsid w:val="00053BED"/>
    <w:rsid w:val="00053CB0"/>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BAE"/>
    <w:rsid w:val="00056C55"/>
    <w:rsid w:val="00056CD6"/>
    <w:rsid w:val="00057569"/>
    <w:rsid w:val="0005774B"/>
    <w:rsid w:val="00057764"/>
    <w:rsid w:val="00057BD3"/>
    <w:rsid w:val="00057DFA"/>
    <w:rsid w:val="00060289"/>
    <w:rsid w:val="00060456"/>
    <w:rsid w:val="00060C0E"/>
    <w:rsid w:val="00060EF7"/>
    <w:rsid w:val="00061EB4"/>
    <w:rsid w:val="0006221C"/>
    <w:rsid w:val="00062B5E"/>
    <w:rsid w:val="00063417"/>
    <w:rsid w:val="00063504"/>
    <w:rsid w:val="0006388A"/>
    <w:rsid w:val="00063B75"/>
    <w:rsid w:val="00063C8F"/>
    <w:rsid w:val="00063FA2"/>
    <w:rsid w:val="000640D6"/>
    <w:rsid w:val="000642B1"/>
    <w:rsid w:val="000643A0"/>
    <w:rsid w:val="000643A6"/>
    <w:rsid w:val="0006452E"/>
    <w:rsid w:val="0006454D"/>
    <w:rsid w:val="0006465B"/>
    <w:rsid w:val="00064CD0"/>
    <w:rsid w:val="000655FD"/>
    <w:rsid w:val="00065D7F"/>
    <w:rsid w:val="00066145"/>
    <w:rsid w:val="0006655D"/>
    <w:rsid w:val="0006679B"/>
    <w:rsid w:val="00066B4B"/>
    <w:rsid w:val="00067746"/>
    <w:rsid w:val="000678A2"/>
    <w:rsid w:val="00067992"/>
    <w:rsid w:val="00067FC0"/>
    <w:rsid w:val="00070167"/>
    <w:rsid w:val="00070239"/>
    <w:rsid w:val="000706EC"/>
    <w:rsid w:val="00070BDF"/>
    <w:rsid w:val="00070EBC"/>
    <w:rsid w:val="00070F39"/>
    <w:rsid w:val="000711C7"/>
    <w:rsid w:val="0007135F"/>
    <w:rsid w:val="00071566"/>
    <w:rsid w:val="00072895"/>
    <w:rsid w:val="000733DD"/>
    <w:rsid w:val="000734DA"/>
    <w:rsid w:val="000739E4"/>
    <w:rsid w:val="00073A8C"/>
    <w:rsid w:val="00073D66"/>
    <w:rsid w:val="00073E4A"/>
    <w:rsid w:val="00073EFE"/>
    <w:rsid w:val="00074A5A"/>
    <w:rsid w:val="00074B91"/>
    <w:rsid w:val="00074C45"/>
    <w:rsid w:val="0007507E"/>
    <w:rsid w:val="000751D3"/>
    <w:rsid w:val="00075227"/>
    <w:rsid w:val="0007579A"/>
    <w:rsid w:val="0007631A"/>
    <w:rsid w:val="000769E6"/>
    <w:rsid w:val="00076FA3"/>
    <w:rsid w:val="0007717C"/>
    <w:rsid w:val="000772C9"/>
    <w:rsid w:val="000773FA"/>
    <w:rsid w:val="00077A58"/>
    <w:rsid w:val="00077E17"/>
    <w:rsid w:val="00077EEC"/>
    <w:rsid w:val="00077F07"/>
    <w:rsid w:val="000800B7"/>
    <w:rsid w:val="000800C2"/>
    <w:rsid w:val="000803F3"/>
    <w:rsid w:val="00080557"/>
    <w:rsid w:val="000805FC"/>
    <w:rsid w:val="0008092E"/>
    <w:rsid w:val="000809C1"/>
    <w:rsid w:val="0008141C"/>
    <w:rsid w:val="00081BC0"/>
    <w:rsid w:val="00081C03"/>
    <w:rsid w:val="00081D2A"/>
    <w:rsid w:val="000822CF"/>
    <w:rsid w:val="000826DA"/>
    <w:rsid w:val="00082C04"/>
    <w:rsid w:val="0008301F"/>
    <w:rsid w:val="00083A36"/>
    <w:rsid w:val="00083C43"/>
    <w:rsid w:val="000840D5"/>
    <w:rsid w:val="000844F6"/>
    <w:rsid w:val="0008472D"/>
    <w:rsid w:val="000849A3"/>
    <w:rsid w:val="00085ECD"/>
    <w:rsid w:val="00085F49"/>
    <w:rsid w:val="00086093"/>
    <w:rsid w:val="00086AF6"/>
    <w:rsid w:val="00086C7B"/>
    <w:rsid w:val="00086DE0"/>
    <w:rsid w:val="00087DE1"/>
    <w:rsid w:val="000900DA"/>
    <w:rsid w:val="000907D5"/>
    <w:rsid w:val="0009087D"/>
    <w:rsid w:val="00090A71"/>
    <w:rsid w:val="00091200"/>
    <w:rsid w:val="00091514"/>
    <w:rsid w:val="00091722"/>
    <w:rsid w:val="0009194B"/>
    <w:rsid w:val="00091C02"/>
    <w:rsid w:val="00091EC9"/>
    <w:rsid w:val="0009224A"/>
    <w:rsid w:val="00092260"/>
    <w:rsid w:val="00092D24"/>
    <w:rsid w:val="00092EEB"/>
    <w:rsid w:val="0009328F"/>
    <w:rsid w:val="00093404"/>
    <w:rsid w:val="00093E16"/>
    <w:rsid w:val="00094011"/>
    <w:rsid w:val="0009416B"/>
    <w:rsid w:val="000941AA"/>
    <w:rsid w:val="00094210"/>
    <w:rsid w:val="0009426F"/>
    <w:rsid w:val="00094AD2"/>
    <w:rsid w:val="0009540F"/>
    <w:rsid w:val="00095665"/>
    <w:rsid w:val="00095F01"/>
    <w:rsid w:val="000961DD"/>
    <w:rsid w:val="00096277"/>
    <w:rsid w:val="000968E5"/>
    <w:rsid w:val="00097926"/>
    <w:rsid w:val="00097B1B"/>
    <w:rsid w:val="00097D28"/>
    <w:rsid w:val="000A073C"/>
    <w:rsid w:val="000A0C50"/>
    <w:rsid w:val="000A0CB7"/>
    <w:rsid w:val="000A1935"/>
    <w:rsid w:val="000A1F96"/>
    <w:rsid w:val="000A3443"/>
    <w:rsid w:val="000A37D6"/>
    <w:rsid w:val="000A3E10"/>
    <w:rsid w:val="000A5D78"/>
    <w:rsid w:val="000A65EF"/>
    <w:rsid w:val="000A6793"/>
    <w:rsid w:val="000A69EC"/>
    <w:rsid w:val="000A6C22"/>
    <w:rsid w:val="000A6E36"/>
    <w:rsid w:val="000A7B2F"/>
    <w:rsid w:val="000A7EE3"/>
    <w:rsid w:val="000B0D65"/>
    <w:rsid w:val="000B0E30"/>
    <w:rsid w:val="000B14C3"/>
    <w:rsid w:val="000B17D3"/>
    <w:rsid w:val="000B1BFF"/>
    <w:rsid w:val="000B1CB9"/>
    <w:rsid w:val="000B1FBB"/>
    <w:rsid w:val="000B213D"/>
    <w:rsid w:val="000B244C"/>
    <w:rsid w:val="000B28F8"/>
    <w:rsid w:val="000B2AAB"/>
    <w:rsid w:val="000B2D7E"/>
    <w:rsid w:val="000B2DC5"/>
    <w:rsid w:val="000B3075"/>
    <w:rsid w:val="000B33B1"/>
    <w:rsid w:val="000B3588"/>
    <w:rsid w:val="000B37CC"/>
    <w:rsid w:val="000B3CCC"/>
    <w:rsid w:val="000B3EDD"/>
    <w:rsid w:val="000B4499"/>
    <w:rsid w:val="000B4B9E"/>
    <w:rsid w:val="000B4C5F"/>
    <w:rsid w:val="000B4E4D"/>
    <w:rsid w:val="000B5266"/>
    <w:rsid w:val="000B5476"/>
    <w:rsid w:val="000B557F"/>
    <w:rsid w:val="000B5E7D"/>
    <w:rsid w:val="000B62C0"/>
    <w:rsid w:val="000B6519"/>
    <w:rsid w:val="000B66BE"/>
    <w:rsid w:val="000B6966"/>
    <w:rsid w:val="000B6AA2"/>
    <w:rsid w:val="000B713F"/>
    <w:rsid w:val="000B74AE"/>
    <w:rsid w:val="000B7B9D"/>
    <w:rsid w:val="000B7BB4"/>
    <w:rsid w:val="000C048A"/>
    <w:rsid w:val="000C050B"/>
    <w:rsid w:val="000C0B89"/>
    <w:rsid w:val="000C1076"/>
    <w:rsid w:val="000C1570"/>
    <w:rsid w:val="000C1CC1"/>
    <w:rsid w:val="000C24CB"/>
    <w:rsid w:val="000C277C"/>
    <w:rsid w:val="000C2827"/>
    <w:rsid w:val="000C3198"/>
    <w:rsid w:val="000C345A"/>
    <w:rsid w:val="000C387E"/>
    <w:rsid w:val="000C3AF6"/>
    <w:rsid w:val="000C3D60"/>
    <w:rsid w:val="000C432A"/>
    <w:rsid w:val="000C4453"/>
    <w:rsid w:val="000C4512"/>
    <w:rsid w:val="000C4857"/>
    <w:rsid w:val="000C4944"/>
    <w:rsid w:val="000C4CE1"/>
    <w:rsid w:val="000C4F2F"/>
    <w:rsid w:val="000C539F"/>
    <w:rsid w:val="000C53E1"/>
    <w:rsid w:val="000C598A"/>
    <w:rsid w:val="000C5A02"/>
    <w:rsid w:val="000C5B4A"/>
    <w:rsid w:val="000C5CB8"/>
    <w:rsid w:val="000C607F"/>
    <w:rsid w:val="000C63FA"/>
    <w:rsid w:val="000C64B9"/>
    <w:rsid w:val="000C6561"/>
    <w:rsid w:val="000C6A28"/>
    <w:rsid w:val="000C75BA"/>
    <w:rsid w:val="000C7917"/>
    <w:rsid w:val="000D00FF"/>
    <w:rsid w:val="000D0247"/>
    <w:rsid w:val="000D06CB"/>
    <w:rsid w:val="000D0851"/>
    <w:rsid w:val="000D0920"/>
    <w:rsid w:val="000D0DFC"/>
    <w:rsid w:val="000D156F"/>
    <w:rsid w:val="000D17DC"/>
    <w:rsid w:val="000D1B26"/>
    <w:rsid w:val="000D2D16"/>
    <w:rsid w:val="000D2EDB"/>
    <w:rsid w:val="000D396F"/>
    <w:rsid w:val="000D3A5D"/>
    <w:rsid w:val="000D3B86"/>
    <w:rsid w:val="000D3BDE"/>
    <w:rsid w:val="000D3F85"/>
    <w:rsid w:val="000D41AB"/>
    <w:rsid w:val="000D4748"/>
    <w:rsid w:val="000D482F"/>
    <w:rsid w:val="000D4E5E"/>
    <w:rsid w:val="000D4F52"/>
    <w:rsid w:val="000D516D"/>
    <w:rsid w:val="000D5A5F"/>
    <w:rsid w:val="000D5CD9"/>
    <w:rsid w:val="000D7163"/>
    <w:rsid w:val="000D72A8"/>
    <w:rsid w:val="000D76BB"/>
    <w:rsid w:val="000D76DB"/>
    <w:rsid w:val="000D770F"/>
    <w:rsid w:val="000D792E"/>
    <w:rsid w:val="000E0363"/>
    <w:rsid w:val="000E0796"/>
    <w:rsid w:val="000E0DD5"/>
    <w:rsid w:val="000E16C4"/>
    <w:rsid w:val="000E1A95"/>
    <w:rsid w:val="000E2433"/>
    <w:rsid w:val="000E2653"/>
    <w:rsid w:val="000E284C"/>
    <w:rsid w:val="000E28B9"/>
    <w:rsid w:val="000E2BD6"/>
    <w:rsid w:val="000E2CB4"/>
    <w:rsid w:val="000E2D7F"/>
    <w:rsid w:val="000E2DBB"/>
    <w:rsid w:val="000E3279"/>
    <w:rsid w:val="000E328E"/>
    <w:rsid w:val="000E3332"/>
    <w:rsid w:val="000E35A8"/>
    <w:rsid w:val="000E36C6"/>
    <w:rsid w:val="000E3868"/>
    <w:rsid w:val="000E4291"/>
    <w:rsid w:val="000E4414"/>
    <w:rsid w:val="000E462E"/>
    <w:rsid w:val="000E49C5"/>
    <w:rsid w:val="000E4D41"/>
    <w:rsid w:val="000E5826"/>
    <w:rsid w:val="000E5EC2"/>
    <w:rsid w:val="000E6438"/>
    <w:rsid w:val="000E68B3"/>
    <w:rsid w:val="000E68E5"/>
    <w:rsid w:val="000E79F2"/>
    <w:rsid w:val="000E7DF1"/>
    <w:rsid w:val="000F0020"/>
    <w:rsid w:val="000F071B"/>
    <w:rsid w:val="000F0AE3"/>
    <w:rsid w:val="000F0B3F"/>
    <w:rsid w:val="000F11BC"/>
    <w:rsid w:val="000F1726"/>
    <w:rsid w:val="000F1C3A"/>
    <w:rsid w:val="000F2CF0"/>
    <w:rsid w:val="000F32E2"/>
    <w:rsid w:val="000F32E5"/>
    <w:rsid w:val="000F32F4"/>
    <w:rsid w:val="000F3B30"/>
    <w:rsid w:val="000F429B"/>
    <w:rsid w:val="000F4612"/>
    <w:rsid w:val="000F4DC7"/>
    <w:rsid w:val="000F5A79"/>
    <w:rsid w:val="000F5AA1"/>
    <w:rsid w:val="000F6396"/>
    <w:rsid w:val="000F6FE1"/>
    <w:rsid w:val="000F7143"/>
    <w:rsid w:val="000F72C0"/>
    <w:rsid w:val="000F7373"/>
    <w:rsid w:val="000F74D7"/>
    <w:rsid w:val="000F78F0"/>
    <w:rsid w:val="000F7DAE"/>
    <w:rsid w:val="0010047D"/>
    <w:rsid w:val="00100819"/>
    <w:rsid w:val="0010234C"/>
    <w:rsid w:val="00102DAE"/>
    <w:rsid w:val="001033F3"/>
    <w:rsid w:val="00103662"/>
    <w:rsid w:val="00103791"/>
    <w:rsid w:val="00103C6C"/>
    <w:rsid w:val="00103C98"/>
    <w:rsid w:val="00103E3A"/>
    <w:rsid w:val="00104737"/>
    <w:rsid w:val="00104D3A"/>
    <w:rsid w:val="0010573E"/>
    <w:rsid w:val="00105E78"/>
    <w:rsid w:val="00105EC0"/>
    <w:rsid w:val="0010612B"/>
    <w:rsid w:val="00106464"/>
    <w:rsid w:val="00106C59"/>
    <w:rsid w:val="001078FE"/>
    <w:rsid w:val="00107A4E"/>
    <w:rsid w:val="00107EB4"/>
    <w:rsid w:val="00107EE8"/>
    <w:rsid w:val="001100FE"/>
    <w:rsid w:val="00110257"/>
    <w:rsid w:val="001103D2"/>
    <w:rsid w:val="0011096C"/>
    <w:rsid w:val="00111A40"/>
    <w:rsid w:val="0011214F"/>
    <w:rsid w:val="00112B67"/>
    <w:rsid w:val="001135B8"/>
    <w:rsid w:val="0011438A"/>
    <w:rsid w:val="00114DE7"/>
    <w:rsid w:val="00114E20"/>
    <w:rsid w:val="0011532B"/>
    <w:rsid w:val="0011565E"/>
    <w:rsid w:val="00115B90"/>
    <w:rsid w:val="001161AB"/>
    <w:rsid w:val="0011683C"/>
    <w:rsid w:val="00116A04"/>
    <w:rsid w:val="00116DA9"/>
    <w:rsid w:val="00117909"/>
    <w:rsid w:val="00117C0A"/>
    <w:rsid w:val="00117DEE"/>
    <w:rsid w:val="0012020F"/>
    <w:rsid w:val="00120472"/>
    <w:rsid w:val="00120A10"/>
    <w:rsid w:val="00120AD8"/>
    <w:rsid w:val="00120ECE"/>
    <w:rsid w:val="00121710"/>
    <w:rsid w:val="00121C3F"/>
    <w:rsid w:val="00121CDA"/>
    <w:rsid w:val="00121DE0"/>
    <w:rsid w:val="00122501"/>
    <w:rsid w:val="0012268A"/>
    <w:rsid w:val="001228D2"/>
    <w:rsid w:val="0012309D"/>
    <w:rsid w:val="0012337D"/>
    <w:rsid w:val="001233E0"/>
    <w:rsid w:val="00123AEE"/>
    <w:rsid w:val="00124449"/>
    <w:rsid w:val="00124AC0"/>
    <w:rsid w:val="00124F7A"/>
    <w:rsid w:val="0012532E"/>
    <w:rsid w:val="00125968"/>
    <w:rsid w:val="00125C63"/>
    <w:rsid w:val="00126119"/>
    <w:rsid w:val="001262E3"/>
    <w:rsid w:val="001265F5"/>
    <w:rsid w:val="00126858"/>
    <w:rsid w:val="0012720A"/>
    <w:rsid w:val="00127AFA"/>
    <w:rsid w:val="00127D11"/>
    <w:rsid w:val="00127E2C"/>
    <w:rsid w:val="00130013"/>
    <w:rsid w:val="00130496"/>
    <w:rsid w:val="001306F8"/>
    <w:rsid w:val="00130897"/>
    <w:rsid w:val="001308E1"/>
    <w:rsid w:val="00130D19"/>
    <w:rsid w:val="00132265"/>
    <w:rsid w:val="00132357"/>
    <w:rsid w:val="00132573"/>
    <w:rsid w:val="001325EE"/>
    <w:rsid w:val="00132820"/>
    <w:rsid w:val="0013289D"/>
    <w:rsid w:val="00132B1E"/>
    <w:rsid w:val="00132D4F"/>
    <w:rsid w:val="00132FB0"/>
    <w:rsid w:val="00133490"/>
    <w:rsid w:val="00133E6A"/>
    <w:rsid w:val="00134295"/>
    <w:rsid w:val="001348B3"/>
    <w:rsid w:val="00135054"/>
    <w:rsid w:val="0013539A"/>
    <w:rsid w:val="001353FF"/>
    <w:rsid w:val="001357C6"/>
    <w:rsid w:val="00135A7E"/>
    <w:rsid w:val="00135B58"/>
    <w:rsid w:val="00135E14"/>
    <w:rsid w:val="00135F7A"/>
    <w:rsid w:val="0013654B"/>
    <w:rsid w:val="0013697C"/>
    <w:rsid w:val="00136A59"/>
    <w:rsid w:val="00136C8C"/>
    <w:rsid w:val="0013709C"/>
    <w:rsid w:val="001377B8"/>
    <w:rsid w:val="001378DA"/>
    <w:rsid w:val="0014044E"/>
    <w:rsid w:val="00140C7C"/>
    <w:rsid w:val="00140D37"/>
    <w:rsid w:val="00141841"/>
    <w:rsid w:val="0014250C"/>
    <w:rsid w:val="001426F6"/>
    <w:rsid w:val="001427CF"/>
    <w:rsid w:val="001428A6"/>
    <w:rsid w:val="00142F6A"/>
    <w:rsid w:val="001432C5"/>
    <w:rsid w:val="00143313"/>
    <w:rsid w:val="0014357E"/>
    <w:rsid w:val="00143B4C"/>
    <w:rsid w:val="00143C28"/>
    <w:rsid w:val="001443F7"/>
    <w:rsid w:val="00144EC2"/>
    <w:rsid w:val="0014577A"/>
    <w:rsid w:val="00145C8E"/>
    <w:rsid w:val="00146355"/>
    <w:rsid w:val="00146BD0"/>
    <w:rsid w:val="00146CE0"/>
    <w:rsid w:val="0014773F"/>
    <w:rsid w:val="00147D1F"/>
    <w:rsid w:val="00150360"/>
    <w:rsid w:val="00150695"/>
    <w:rsid w:val="00151111"/>
    <w:rsid w:val="0015118C"/>
    <w:rsid w:val="001512FE"/>
    <w:rsid w:val="0015139E"/>
    <w:rsid w:val="001514AC"/>
    <w:rsid w:val="001514F3"/>
    <w:rsid w:val="00151579"/>
    <w:rsid w:val="001517F3"/>
    <w:rsid w:val="00151831"/>
    <w:rsid w:val="00151BC7"/>
    <w:rsid w:val="00151C59"/>
    <w:rsid w:val="001520C2"/>
    <w:rsid w:val="001529DB"/>
    <w:rsid w:val="00152A29"/>
    <w:rsid w:val="00152DEC"/>
    <w:rsid w:val="00152FB7"/>
    <w:rsid w:val="0015385D"/>
    <w:rsid w:val="0015411A"/>
    <w:rsid w:val="001542E4"/>
    <w:rsid w:val="00154675"/>
    <w:rsid w:val="001549BD"/>
    <w:rsid w:val="00155370"/>
    <w:rsid w:val="001557FC"/>
    <w:rsid w:val="00155EBE"/>
    <w:rsid w:val="0015601D"/>
    <w:rsid w:val="00156BB9"/>
    <w:rsid w:val="00156CDD"/>
    <w:rsid w:val="00156D0B"/>
    <w:rsid w:val="00156F07"/>
    <w:rsid w:val="0015721C"/>
    <w:rsid w:val="001574AC"/>
    <w:rsid w:val="00157754"/>
    <w:rsid w:val="00157CF3"/>
    <w:rsid w:val="00157EA6"/>
    <w:rsid w:val="00157FE0"/>
    <w:rsid w:val="00160083"/>
    <w:rsid w:val="0016011D"/>
    <w:rsid w:val="001603DE"/>
    <w:rsid w:val="0016049C"/>
    <w:rsid w:val="00160531"/>
    <w:rsid w:val="0016099C"/>
    <w:rsid w:val="00160B3B"/>
    <w:rsid w:val="00160BD9"/>
    <w:rsid w:val="00160C07"/>
    <w:rsid w:val="00160D12"/>
    <w:rsid w:val="00160D97"/>
    <w:rsid w:val="00160F5A"/>
    <w:rsid w:val="001619C3"/>
    <w:rsid w:val="00161B06"/>
    <w:rsid w:val="00161BE0"/>
    <w:rsid w:val="00161BE1"/>
    <w:rsid w:val="00162013"/>
    <w:rsid w:val="00162075"/>
    <w:rsid w:val="00162BE8"/>
    <w:rsid w:val="00162C70"/>
    <w:rsid w:val="0016325C"/>
    <w:rsid w:val="00163A51"/>
    <w:rsid w:val="00164BCD"/>
    <w:rsid w:val="001656AF"/>
    <w:rsid w:val="00165A12"/>
    <w:rsid w:val="00165CEE"/>
    <w:rsid w:val="001666A2"/>
    <w:rsid w:val="0016690B"/>
    <w:rsid w:val="00166B6E"/>
    <w:rsid w:val="00166B73"/>
    <w:rsid w:val="001672C7"/>
    <w:rsid w:val="001679AF"/>
    <w:rsid w:val="00167ACC"/>
    <w:rsid w:val="00167B28"/>
    <w:rsid w:val="00167D00"/>
    <w:rsid w:val="0017046A"/>
    <w:rsid w:val="00171254"/>
    <w:rsid w:val="00171643"/>
    <w:rsid w:val="001719AA"/>
    <w:rsid w:val="00171A8D"/>
    <w:rsid w:val="00172521"/>
    <w:rsid w:val="0017275A"/>
    <w:rsid w:val="00172A83"/>
    <w:rsid w:val="00172D44"/>
    <w:rsid w:val="00172DA7"/>
    <w:rsid w:val="00172FF5"/>
    <w:rsid w:val="0017324A"/>
    <w:rsid w:val="00173597"/>
    <w:rsid w:val="00173EC9"/>
    <w:rsid w:val="00173F96"/>
    <w:rsid w:val="0017422D"/>
    <w:rsid w:val="00174630"/>
    <w:rsid w:val="001746B8"/>
    <w:rsid w:val="0017481C"/>
    <w:rsid w:val="00174BA3"/>
    <w:rsid w:val="001751E8"/>
    <w:rsid w:val="0017557F"/>
    <w:rsid w:val="00176106"/>
    <w:rsid w:val="001766CD"/>
    <w:rsid w:val="001768BE"/>
    <w:rsid w:val="00176DC5"/>
    <w:rsid w:val="00177779"/>
    <w:rsid w:val="00177AFB"/>
    <w:rsid w:val="00177C69"/>
    <w:rsid w:val="00177CF6"/>
    <w:rsid w:val="001801A1"/>
    <w:rsid w:val="00180243"/>
    <w:rsid w:val="00180261"/>
    <w:rsid w:val="0018033B"/>
    <w:rsid w:val="00180406"/>
    <w:rsid w:val="001808D8"/>
    <w:rsid w:val="00180B57"/>
    <w:rsid w:val="00180F0E"/>
    <w:rsid w:val="00180F41"/>
    <w:rsid w:val="0018125A"/>
    <w:rsid w:val="001816A9"/>
    <w:rsid w:val="0018197E"/>
    <w:rsid w:val="00181E6E"/>
    <w:rsid w:val="00181FBD"/>
    <w:rsid w:val="0018292A"/>
    <w:rsid w:val="001829DB"/>
    <w:rsid w:val="00182B69"/>
    <w:rsid w:val="00182BEA"/>
    <w:rsid w:val="00182C86"/>
    <w:rsid w:val="00182E2F"/>
    <w:rsid w:val="0018375D"/>
    <w:rsid w:val="00183D86"/>
    <w:rsid w:val="00183F9A"/>
    <w:rsid w:val="00184340"/>
    <w:rsid w:val="00184364"/>
    <w:rsid w:val="0018478D"/>
    <w:rsid w:val="001847AF"/>
    <w:rsid w:val="00184848"/>
    <w:rsid w:val="0018488F"/>
    <w:rsid w:val="001852FC"/>
    <w:rsid w:val="0018706A"/>
    <w:rsid w:val="00187CA3"/>
    <w:rsid w:val="00190227"/>
    <w:rsid w:val="00190A84"/>
    <w:rsid w:val="00190C98"/>
    <w:rsid w:val="00190DE3"/>
    <w:rsid w:val="00190EEE"/>
    <w:rsid w:val="00191484"/>
    <w:rsid w:val="00191720"/>
    <w:rsid w:val="00191BB7"/>
    <w:rsid w:val="00192037"/>
    <w:rsid w:val="001921F0"/>
    <w:rsid w:val="00192645"/>
    <w:rsid w:val="0019270A"/>
    <w:rsid w:val="00193474"/>
    <w:rsid w:val="001936EB"/>
    <w:rsid w:val="001938CD"/>
    <w:rsid w:val="001939CB"/>
    <w:rsid w:val="001941AE"/>
    <w:rsid w:val="00194256"/>
    <w:rsid w:val="0019493A"/>
    <w:rsid w:val="00194E62"/>
    <w:rsid w:val="001955C9"/>
    <w:rsid w:val="00195876"/>
    <w:rsid w:val="001958DB"/>
    <w:rsid w:val="00196720"/>
    <w:rsid w:val="00196815"/>
    <w:rsid w:val="0019692A"/>
    <w:rsid w:val="00196C8E"/>
    <w:rsid w:val="0019720E"/>
    <w:rsid w:val="001978F8"/>
    <w:rsid w:val="00197B20"/>
    <w:rsid w:val="001A01A7"/>
    <w:rsid w:val="001A04C8"/>
    <w:rsid w:val="001A0711"/>
    <w:rsid w:val="001A090D"/>
    <w:rsid w:val="001A0927"/>
    <w:rsid w:val="001A0DB1"/>
    <w:rsid w:val="001A0FA6"/>
    <w:rsid w:val="001A1386"/>
    <w:rsid w:val="001A17B0"/>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5930"/>
    <w:rsid w:val="001A6524"/>
    <w:rsid w:val="001A6721"/>
    <w:rsid w:val="001A67E3"/>
    <w:rsid w:val="001A6A7E"/>
    <w:rsid w:val="001A6EA2"/>
    <w:rsid w:val="001A7122"/>
    <w:rsid w:val="001A71ED"/>
    <w:rsid w:val="001A76D5"/>
    <w:rsid w:val="001A78F7"/>
    <w:rsid w:val="001A7999"/>
    <w:rsid w:val="001A7B04"/>
    <w:rsid w:val="001A7D8E"/>
    <w:rsid w:val="001B01C9"/>
    <w:rsid w:val="001B0413"/>
    <w:rsid w:val="001B0442"/>
    <w:rsid w:val="001B06B2"/>
    <w:rsid w:val="001B0E29"/>
    <w:rsid w:val="001B10A4"/>
    <w:rsid w:val="001B1100"/>
    <w:rsid w:val="001B1398"/>
    <w:rsid w:val="001B1466"/>
    <w:rsid w:val="001B1A2C"/>
    <w:rsid w:val="001B1A6A"/>
    <w:rsid w:val="001B290E"/>
    <w:rsid w:val="001B2A8C"/>
    <w:rsid w:val="001B2A9F"/>
    <w:rsid w:val="001B2AB7"/>
    <w:rsid w:val="001B2F34"/>
    <w:rsid w:val="001B35EC"/>
    <w:rsid w:val="001B37E6"/>
    <w:rsid w:val="001B39B6"/>
    <w:rsid w:val="001B3D53"/>
    <w:rsid w:val="001B41B4"/>
    <w:rsid w:val="001B4244"/>
    <w:rsid w:val="001B44E2"/>
    <w:rsid w:val="001B4BBF"/>
    <w:rsid w:val="001B4C2D"/>
    <w:rsid w:val="001B53AD"/>
    <w:rsid w:val="001B56D1"/>
    <w:rsid w:val="001B5B45"/>
    <w:rsid w:val="001B686E"/>
    <w:rsid w:val="001B6A24"/>
    <w:rsid w:val="001B6BA9"/>
    <w:rsid w:val="001B78A4"/>
    <w:rsid w:val="001B7A49"/>
    <w:rsid w:val="001B7D9E"/>
    <w:rsid w:val="001B7E52"/>
    <w:rsid w:val="001C0999"/>
    <w:rsid w:val="001C20E8"/>
    <w:rsid w:val="001C2361"/>
    <w:rsid w:val="001C24CB"/>
    <w:rsid w:val="001C2CCA"/>
    <w:rsid w:val="001C2D71"/>
    <w:rsid w:val="001C32BA"/>
    <w:rsid w:val="001C34E6"/>
    <w:rsid w:val="001C3681"/>
    <w:rsid w:val="001C40B5"/>
    <w:rsid w:val="001C47D1"/>
    <w:rsid w:val="001C495C"/>
    <w:rsid w:val="001C495F"/>
    <w:rsid w:val="001C4A65"/>
    <w:rsid w:val="001C4C48"/>
    <w:rsid w:val="001C4C68"/>
    <w:rsid w:val="001C54E3"/>
    <w:rsid w:val="001C5618"/>
    <w:rsid w:val="001C5A4B"/>
    <w:rsid w:val="001C5E84"/>
    <w:rsid w:val="001C62FC"/>
    <w:rsid w:val="001C6507"/>
    <w:rsid w:val="001C7307"/>
    <w:rsid w:val="001D030C"/>
    <w:rsid w:val="001D05F9"/>
    <w:rsid w:val="001D0A89"/>
    <w:rsid w:val="001D0AFD"/>
    <w:rsid w:val="001D0D45"/>
    <w:rsid w:val="001D1510"/>
    <w:rsid w:val="001D166F"/>
    <w:rsid w:val="001D1C39"/>
    <w:rsid w:val="001D1C93"/>
    <w:rsid w:val="001D1DD8"/>
    <w:rsid w:val="001D2C8E"/>
    <w:rsid w:val="001D2E50"/>
    <w:rsid w:val="001D30B9"/>
    <w:rsid w:val="001D36CE"/>
    <w:rsid w:val="001D47EE"/>
    <w:rsid w:val="001D4F48"/>
    <w:rsid w:val="001D4FD3"/>
    <w:rsid w:val="001D51E2"/>
    <w:rsid w:val="001D5436"/>
    <w:rsid w:val="001D56B2"/>
    <w:rsid w:val="001D5A57"/>
    <w:rsid w:val="001D5B8F"/>
    <w:rsid w:val="001D6AED"/>
    <w:rsid w:val="001D6EA3"/>
    <w:rsid w:val="001D74C9"/>
    <w:rsid w:val="001D75A0"/>
    <w:rsid w:val="001D7838"/>
    <w:rsid w:val="001D790A"/>
    <w:rsid w:val="001D7913"/>
    <w:rsid w:val="001E0626"/>
    <w:rsid w:val="001E0E25"/>
    <w:rsid w:val="001E11AC"/>
    <w:rsid w:val="001E1538"/>
    <w:rsid w:val="001E173F"/>
    <w:rsid w:val="001E197A"/>
    <w:rsid w:val="001E1B54"/>
    <w:rsid w:val="001E1DB7"/>
    <w:rsid w:val="001E1FCE"/>
    <w:rsid w:val="001E219E"/>
    <w:rsid w:val="001E254E"/>
    <w:rsid w:val="001E2977"/>
    <w:rsid w:val="001E2A8A"/>
    <w:rsid w:val="001E2E8C"/>
    <w:rsid w:val="001E3B7B"/>
    <w:rsid w:val="001E4D7C"/>
    <w:rsid w:val="001E51DC"/>
    <w:rsid w:val="001E563C"/>
    <w:rsid w:val="001E587B"/>
    <w:rsid w:val="001E5E77"/>
    <w:rsid w:val="001E6134"/>
    <w:rsid w:val="001E6270"/>
    <w:rsid w:val="001E6569"/>
    <w:rsid w:val="001E67D1"/>
    <w:rsid w:val="001E6853"/>
    <w:rsid w:val="001E6AB7"/>
    <w:rsid w:val="001E6DB8"/>
    <w:rsid w:val="001E6E03"/>
    <w:rsid w:val="001E71F8"/>
    <w:rsid w:val="001E745A"/>
    <w:rsid w:val="001E7B29"/>
    <w:rsid w:val="001F07A7"/>
    <w:rsid w:val="001F090C"/>
    <w:rsid w:val="001F0D58"/>
    <w:rsid w:val="001F1ACE"/>
    <w:rsid w:val="001F1F73"/>
    <w:rsid w:val="001F2129"/>
    <w:rsid w:val="001F2A82"/>
    <w:rsid w:val="001F32AF"/>
    <w:rsid w:val="001F3380"/>
    <w:rsid w:val="001F349C"/>
    <w:rsid w:val="001F3698"/>
    <w:rsid w:val="001F3820"/>
    <w:rsid w:val="001F388A"/>
    <w:rsid w:val="001F3AEC"/>
    <w:rsid w:val="001F3F9C"/>
    <w:rsid w:val="001F3FB9"/>
    <w:rsid w:val="001F453E"/>
    <w:rsid w:val="001F45AC"/>
    <w:rsid w:val="001F5957"/>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4F1"/>
    <w:rsid w:val="00203705"/>
    <w:rsid w:val="00203947"/>
    <w:rsid w:val="00203C8A"/>
    <w:rsid w:val="00203DE1"/>
    <w:rsid w:val="00204247"/>
    <w:rsid w:val="00204579"/>
    <w:rsid w:val="00204632"/>
    <w:rsid w:val="00204846"/>
    <w:rsid w:val="00204BDF"/>
    <w:rsid w:val="00204C0A"/>
    <w:rsid w:val="002057E5"/>
    <w:rsid w:val="002059E4"/>
    <w:rsid w:val="0020602F"/>
    <w:rsid w:val="00206B7F"/>
    <w:rsid w:val="00207127"/>
    <w:rsid w:val="00207997"/>
    <w:rsid w:val="00210246"/>
    <w:rsid w:val="00210668"/>
    <w:rsid w:val="00211422"/>
    <w:rsid w:val="00211772"/>
    <w:rsid w:val="00211A1A"/>
    <w:rsid w:val="0021216B"/>
    <w:rsid w:val="00212201"/>
    <w:rsid w:val="0021273A"/>
    <w:rsid w:val="00212799"/>
    <w:rsid w:val="0021279D"/>
    <w:rsid w:val="00212843"/>
    <w:rsid w:val="002129A4"/>
    <w:rsid w:val="002129BD"/>
    <w:rsid w:val="00213784"/>
    <w:rsid w:val="002139B5"/>
    <w:rsid w:val="00213B13"/>
    <w:rsid w:val="00213F50"/>
    <w:rsid w:val="0021418D"/>
    <w:rsid w:val="002147BA"/>
    <w:rsid w:val="00214A5E"/>
    <w:rsid w:val="00214CCB"/>
    <w:rsid w:val="00214E64"/>
    <w:rsid w:val="0021529E"/>
    <w:rsid w:val="00215CDA"/>
    <w:rsid w:val="00215F14"/>
    <w:rsid w:val="00216608"/>
    <w:rsid w:val="00216789"/>
    <w:rsid w:val="00216B1C"/>
    <w:rsid w:val="00216BED"/>
    <w:rsid w:val="002173D0"/>
    <w:rsid w:val="00217794"/>
    <w:rsid w:val="002177B5"/>
    <w:rsid w:val="002178E9"/>
    <w:rsid w:val="00220B35"/>
    <w:rsid w:val="00221337"/>
    <w:rsid w:val="00221A70"/>
    <w:rsid w:val="00221BF8"/>
    <w:rsid w:val="00221FAF"/>
    <w:rsid w:val="002222E7"/>
    <w:rsid w:val="00222BB1"/>
    <w:rsid w:val="00222CE3"/>
    <w:rsid w:val="002237E0"/>
    <w:rsid w:val="002238F6"/>
    <w:rsid w:val="002239CD"/>
    <w:rsid w:val="002240EA"/>
    <w:rsid w:val="00224133"/>
    <w:rsid w:val="00224CF7"/>
    <w:rsid w:val="00224F88"/>
    <w:rsid w:val="00225100"/>
    <w:rsid w:val="00225122"/>
    <w:rsid w:val="0022520F"/>
    <w:rsid w:val="00225419"/>
    <w:rsid w:val="0022573B"/>
    <w:rsid w:val="00225F09"/>
    <w:rsid w:val="002267A0"/>
    <w:rsid w:val="002269CE"/>
    <w:rsid w:val="00226D10"/>
    <w:rsid w:val="00226D48"/>
    <w:rsid w:val="00226E5C"/>
    <w:rsid w:val="002273F4"/>
    <w:rsid w:val="0022763F"/>
    <w:rsid w:val="002276C3"/>
    <w:rsid w:val="0022773A"/>
    <w:rsid w:val="00227DF5"/>
    <w:rsid w:val="00230587"/>
    <w:rsid w:val="00230B7F"/>
    <w:rsid w:val="002312DE"/>
    <w:rsid w:val="00231BCF"/>
    <w:rsid w:val="00231C3F"/>
    <w:rsid w:val="002320D8"/>
    <w:rsid w:val="00232639"/>
    <w:rsid w:val="002329A0"/>
    <w:rsid w:val="00232BAC"/>
    <w:rsid w:val="00232C48"/>
    <w:rsid w:val="00233115"/>
    <w:rsid w:val="00233455"/>
    <w:rsid w:val="002335CA"/>
    <w:rsid w:val="0023366D"/>
    <w:rsid w:val="00233B78"/>
    <w:rsid w:val="00233F70"/>
    <w:rsid w:val="00234036"/>
    <w:rsid w:val="00234394"/>
    <w:rsid w:val="002343F5"/>
    <w:rsid w:val="00234631"/>
    <w:rsid w:val="002349CD"/>
    <w:rsid w:val="00234E2F"/>
    <w:rsid w:val="00235487"/>
    <w:rsid w:val="00235A1D"/>
    <w:rsid w:val="00235EFC"/>
    <w:rsid w:val="00236293"/>
    <w:rsid w:val="002362EF"/>
    <w:rsid w:val="0023663D"/>
    <w:rsid w:val="0023688A"/>
    <w:rsid w:val="002369C1"/>
    <w:rsid w:val="00236D71"/>
    <w:rsid w:val="002374A5"/>
    <w:rsid w:val="0024033D"/>
    <w:rsid w:val="002408B6"/>
    <w:rsid w:val="00240933"/>
    <w:rsid w:val="00241B62"/>
    <w:rsid w:val="00241C19"/>
    <w:rsid w:val="00242530"/>
    <w:rsid w:val="0024280C"/>
    <w:rsid w:val="00242C05"/>
    <w:rsid w:val="00242F17"/>
    <w:rsid w:val="00243941"/>
    <w:rsid w:val="00243954"/>
    <w:rsid w:val="00243F08"/>
    <w:rsid w:val="0024413A"/>
    <w:rsid w:val="00244609"/>
    <w:rsid w:val="00244D7E"/>
    <w:rsid w:val="00244D83"/>
    <w:rsid w:val="00245177"/>
    <w:rsid w:val="00245189"/>
    <w:rsid w:val="00245406"/>
    <w:rsid w:val="00245662"/>
    <w:rsid w:val="002457C9"/>
    <w:rsid w:val="00245B94"/>
    <w:rsid w:val="00245CFF"/>
    <w:rsid w:val="0024745A"/>
    <w:rsid w:val="002474DF"/>
    <w:rsid w:val="00250508"/>
    <w:rsid w:val="00250A95"/>
    <w:rsid w:val="002514E7"/>
    <w:rsid w:val="00251A5E"/>
    <w:rsid w:val="00251E5C"/>
    <w:rsid w:val="002525B0"/>
    <w:rsid w:val="002525D6"/>
    <w:rsid w:val="002526CE"/>
    <w:rsid w:val="00252930"/>
    <w:rsid w:val="0025307F"/>
    <w:rsid w:val="0025371F"/>
    <w:rsid w:val="00254370"/>
    <w:rsid w:val="002548EA"/>
    <w:rsid w:val="00254ABD"/>
    <w:rsid w:val="00254C11"/>
    <w:rsid w:val="00255224"/>
    <w:rsid w:val="0025536C"/>
    <w:rsid w:val="00255661"/>
    <w:rsid w:val="00255730"/>
    <w:rsid w:val="00256322"/>
    <w:rsid w:val="002568A9"/>
    <w:rsid w:val="00256B26"/>
    <w:rsid w:val="00256D97"/>
    <w:rsid w:val="00256E6D"/>
    <w:rsid w:val="0025704F"/>
    <w:rsid w:val="002573A0"/>
    <w:rsid w:val="00257F65"/>
    <w:rsid w:val="0026035B"/>
    <w:rsid w:val="00260387"/>
    <w:rsid w:val="00260678"/>
    <w:rsid w:val="00262328"/>
    <w:rsid w:val="0026314C"/>
    <w:rsid w:val="00263934"/>
    <w:rsid w:val="00263AF8"/>
    <w:rsid w:val="00263B9F"/>
    <w:rsid w:val="00263ED6"/>
    <w:rsid w:val="0026423D"/>
    <w:rsid w:val="00264397"/>
    <w:rsid w:val="00264413"/>
    <w:rsid w:val="002646FA"/>
    <w:rsid w:val="00264BD3"/>
    <w:rsid w:val="002656C8"/>
    <w:rsid w:val="002659FA"/>
    <w:rsid w:val="00265B94"/>
    <w:rsid w:val="002663FB"/>
    <w:rsid w:val="002664DA"/>
    <w:rsid w:val="002668F8"/>
    <w:rsid w:val="00266D57"/>
    <w:rsid w:val="00266E1C"/>
    <w:rsid w:val="00266EE0"/>
    <w:rsid w:val="00267FF7"/>
    <w:rsid w:val="002701C0"/>
    <w:rsid w:val="00270583"/>
    <w:rsid w:val="00270624"/>
    <w:rsid w:val="00271880"/>
    <w:rsid w:val="002718C6"/>
    <w:rsid w:val="00271B5B"/>
    <w:rsid w:val="00271E6F"/>
    <w:rsid w:val="002722A8"/>
    <w:rsid w:val="00272451"/>
    <w:rsid w:val="002746AA"/>
    <w:rsid w:val="002748F5"/>
    <w:rsid w:val="00274A37"/>
    <w:rsid w:val="002751F8"/>
    <w:rsid w:val="00275826"/>
    <w:rsid w:val="00275E70"/>
    <w:rsid w:val="002760ED"/>
    <w:rsid w:val="002761A4"/>
    <w:rsid w:val="002764AE"/>
    <w:rsid w:val="0027658E"/>
    <w:rsid w:val="002770F0"/>
    <w:rsid w:val="002771EC"/>
    <w:rsid w:val="00277246"/>
    <w:rsid w:val="0027742F"/>
    <w:rsid w:val="00277797"/>
    <w:rsid w:val="00277AAF"/>
    <w:rsid w:val="00277CB8"/>
    <w:rsid w:val="00280156"/>
    <w:rsid w:val="002805D8"/>
    <w:rsid w:val="002805EF"/>
    <w:rsid w:val="0028061E"/>
    <w:rsid w:val="00280718"/>
    <w:rsid w:val="00280D9B"/>
    <w:rsid w:val="00280E7C"/>
    <w:rsid w:val="002819C7"/>
    <w:rsid w:val="00281AD8"/>
    <w:rsid w:val="00281F49"/>
    <w:rsid w:val="00281F5E"/>
    <w:rsid w:val="002823CF"/>
    <w:rsid w:val="00282A65"/>
    <w:rsid w:val="002834AA"/>
    <w:rsid w:val="00283CB2"/>
    <w:rsid w:val="002843C1"/>
    <w:rsid w:val="002844C7"/>
    <w:rsid w:val="00284B6F"/>
    <w:rsid w:val="00284C3E"/>
    <w:rsid w:val="00284E08"/>
    <w:rsid w:val="00285B05"/>
    <w:rsid w:val="002866D5"/>
    <w:rsid w:val="00286D59"/>
    <w:rsid w:val="0028760F"/>
    <w:rsid w:val="00287685"/>
    <w:rsid w:val="00287838"/>
    <w:rsid w:val="00287E48"/>
    <w:rsid w:val="00287E6D"/>
    <w:rsid w:val="002901D6"/>
    <w:rsid w:val="0029035A"/>
    <w:rsid w:val="002905B9"/>
    <w:rsid w:val="00290794"/>
    <w:rsid w:val="00290CDD"/>
    <w:rsid w:val="00290EB3"/>
    <w:rsid w:val="002912FB"/>
    <w:rsid w:val="00291403"/>
    <w:rsid w:val="002914C6"/>
    <w:rsid w:val="0029161E"/>
    <w:rsid w:val="002922D2"/>
    <w:rsid w:val="002925A9"/>
    <w:rsid w:val="002927A7"/>
    <w:rsid w:val="00292EC4"/>
    <w:rsid w:val="0029308D"/>
    <w:rsid w:val="002930C9"/>
    <w:rsid w:val="0029318B"/>
    <w:rsid w:val="00293427"/>
    <w:rsid w:val="002935B5"/>
    <w:rsid w:val="0029481F"/>
    <w:rsid w:val="00294DCB"/>
    <w:rsid w:val="00295100"/>
    <w:rsid w:val="00295AAD"/>
    <w:rsid w:val="00295CE6"/>
    <w:rsid w:val="00295E4D"/>
    <w:rsid w:val="0029650E"/>
    <w:rsid w:val="0029661C"/>
    <w:rsid w:val="00296A62"/>
    <w:rsid w:val="00296ACB"/>
    <w:rsid w:val="00296B46"/>
    <w:rsid w:val="002978A8"/>
    <w:rsid w:val="002A0587"/>
    <w:rsid w:val="002A0902"/>
    <w:rsid w:val="002A0D78"/>
    <w:rsid w:val="002A0E08"/>
    <w:rsid w:val="002A0F48"/>
    <w:rsid w:val="002A14D9"/>
    <w:rsid w:val="002A15A0"/>
    <w:rsid w:val="002A20F7"/>
    <w:rsid w:val="002A2FC5"/>
    <w:rsid w:val="002A32F4"/>
    <w:rsid w:val="002A34B1"/>
    <w:rsid w:val="002A36B6"/>
    <w:rsid w:val="002A38C2"/>
    <w:rsid w:val="002A3992"/>
    <w:rsid w:val="002A4B76"/>
    <w:rsid w:val="002A4D57"/>
    <w:rsid w:val="002A50A1"/>
    <w:rsid w:val="002A539D"/>
    <w:rsid w:val="002A5D31"/>
    <w:rsid w:val="002A5E88"/>
    <w:rsid w:val="002A6169"/>
    <w:rsid w:val="002A62C0"/>
    <w:rsid w:val="002A651F"/>
    <w:rsid w:val="002A688E"/>
    <w:rsid w:val="002A693F"/>
    <w:rsid w:val="002A696C"/>
    <w:rsid w:val="002A6C16"/>
    <w:rsid w:val="002A6D62"/>
    <w:rsid w:val="002A7562"/>
    <w:rsid w:val="002A76FF"/>
    <w:rsid w:val="002A7701"/>
    <w:rsid w:val="002A79E9"/>
    <w:rsid w:val="002B1EE8"/>
    <w:rsid w:val="002B24DF"/>
    <w:rsid w:val="002B24FB"/>
    <w:rsid w:val="002B2BFD"/>
    <w:rsid w:val="002B2D64"/>
    <w:rsid w:val="002B2F71"/>
    <w:rsid w:val="002B377E"/>
    <w:rsid w:val="002B3D10"/>
    <w:rsid w:val="002B3E7D"/>
    <w:rsid w:val="002B3FB4"/>
    <w:rsid w:val="002B4AFC"/>
    <w:rsid w:val="002B51B4"/>
    <w:rsid w:val="002B532A"/>
    <w:rsid w:val="002B599D"/>
    <w:rsid w:val="002B5C1A"/>
    <w:rsid w:val="002B5C1F"/>
    <w:rsid w:val="002B605B"/>
    <w:rsid w:val="002B6393"/>
    <w:rsid w:val="002B6D17"/>
    <w:rsid w:val="002B73A6"/>
    <w:rsid w:val="002B75E4"/>
    <w:rsid w:val="002B76FF"/>
    <w:rsid w:val="002B7715"/>
    <w:rsid w:val="002B796A"/>
    <w:rsid w:val="002C0160"/>
    <w:rsid w:val="002C07CD"/>
    <w:rsid w:val="002C0FFF"/>
    <w:rsid w:val="002C1047"/>
    <w:rsid w:val="002C116F"/>
    <w:rsid w:val="002C130C"/>
    <w:rsid w:val="002C1D16"/>
    <w:rsid w:val="002C2649"/>
    <w:rsid w:val="002C26BF"/>
    <w:rsid w:val="002C291A"/>
    <w:rsid w:val="002C31B8"/>
    <w:rsid w:val="002C31F2"/>
    <w:rsid w:val="002C358D"/>
    <w:rsid w:val="002C3596"/>
    <w:rsid w:val="002C4049"/>
    <w:rsid w:val="002C40AC"/>
    <w:rsid w:val="002C4964"/>
    <w:rsid w:val="002C4E8C"/>
    <w:rsid w:val="002C5282"/>
    <w:rsid w:val="002C5364"/>
    <w:rsid w:val="002C5956"/>
    <w:rsid w:val="002C5C07"/>
    <w:rsid w:val="002C5F86"/>
    <w:rsid w:val="002C62E6"/>
    <w:rsid w:val="002C658F"/>
    <w:rsid w:val="002C6808"/>
    <w:rsid w:val="002C7BF3"/>
    <w:rsid w:val="002D038B"/>
    <w:rsid w:val="002D043C"/>
    <w:rsid w:val="002D055E"/>
    <w:rsid w:val="002D0AF7"/>
    <w:rsid w:val="002D1650"/>
    <w:rsid w:val="002D16BC"/>
    <w:rsid w:val="002D1A28"/>
    <w:rsid w:val="002D2344"/>
    <w:rsid w:val="002D28E1"/>
    <w:rsid w:val="002D3085"/>
    <w:rsid w:val="002D3343"/>
    <w:rsid w:val="002D35FE"/>
    <w:rsid w:val="002D39BE"/>
    <w:rsid w:val="002D453F"/>
    <w:rsid w:val="002D47E9"/>
    <w:rsid w:val="002D4EFE"/>
    <w:rsid w:val="002D5070"/>
    <w:rsid w:val="002D534B"/>
    <w:rsid w:val="002D5589"/>
    <w:rsid w:val="002D5842"/>
    <w:rsid w:val="002D673C"/>
    <w:rsid w:val="002D67CE"/>
    <w:rsid w:val="002D6817"/>
    <w:rsid w:val="002D6D45"/>
    <w:rsid w:val="002D787C"/>
    <w:rsid w:val="002D78D2"/>
    <w:rsid w:val="002D7F09"/>
    <w:rsid w:val="002E034C"/>
    <w:rsid w:val="002E0A57"/>
    <w:rsid w:val="002E0B40"/>
    <w:rsid w:val="002E0B56"/>
    <w:rsid w:val="002E0F77"/>
    <w:rsid w:val="002E1096"/>
    <w:rsid w:val="002E10E6"/>
    <w:rsid w:val="002E1D70"/>
    <w:rsid w:val="002E1DD4"/>
    <w:rsid w:val="002E1F6E"/>
    <w:rsid w:val="002E21DA"/>
    <w:rsid w:val="002E2397"/>
    <w:rsid w:val="002E23B5"/>
    <w:rsid w:val="002E2573"/>
    <w:rsid w:val="002E2697"/>
    <w:rsid w:val="002E280C"/>
    <w:rsid w:val="002E2B3C"/>
    <w:rsid w:val="002E2DF8"/>
    <w:rsid w:val="002E2F34"/>
    <w:rsid w:val="002E2FC8"/>
    <w:rsid w:val="002E3343"/>
    <w:rsid w:val="002E3636"/>
    <w:rsid w:val="002E387A"/>
    <w:rsid w:val="002E3C2A"/>
    <w:rsid w:val="002E3C45"/>
    <w:rsid w:val="002E3EEA"/>
    <w:rsid w:val="002E465B"/>
    <w:rsid w:val="002E47F2"/>
    <w:rsid w:val="002E4BE8"/>
    <w:rsid w:val="002E5069"/>
    <w:rsid w:val="002E5130"/>
    <w:rsid w:val="002E5D63"/>
    <w:rsid w:val="002E62FA"/>
    <w:rsid w:val="002E645F"/>
    <w:rsid w:val="002E655D"/>
    <w:rsid w:val="002E65C3"/>
    <w:rsid w:val="002E68C7"/>
    <w:rsid w:val="002E6C9E"/>
    <w:rsid w:val="002E6D86"/>
    <w:rsid w:val="002E7112"/>
    <w:rsid w:val="002E7449"/>
    <w:rsid w:val="002E7DC7"/>
    <w:rsid w:val="002F0C99"/>
    <w:rsid w:val="002F0F4E"/>
    <w:rsid w:val="002F1116"/>
    <w:rsid w:val="002F1B28"/>
    <w:rsid w:val="002F2A67"/>
    <w:rsid w:val="002F31E5"/>
    <w:rsid w:val="002F3531"/>
    <w:rsid w:val="002F355D"/>
    <w:rsid w:val="002F3B30"/>
    <w:rsid w:val="002F3C6E"/>
    <w:rsid w:val="002F3DF9"/>
    <w:rsid w:val="002F40BE"/>
    <w:rsid w:val="002F45BB"/>
    <w:rsid w:val="002F4C62"/>
    <w:rsid w:val="002F53C0"/>
    <w:rsid w:val="002F583C"/>
    <w:rsid w:val="002F58D3"/>
    <w:rsid w:val="002F5BA4"/>
    <w:rsid w:val="002F5BC7"/>
    <w:rsid w:val="002F67FD"/>
    <w:rsid w:val="002F6861"/>
    <w:rsid w:val="002F6959"/>
    <w:rsid w:val="002F6F54"/>
    <w:rsid w:val="002F726A"/>
    <w:rsid w:val="002F75BD"/>
    <w:rsid w:val="002F7B87"/>
    <w:rsid w:val="003000D4"/>
    <w:rsid w:val="0030068F"/>
    <w:rsid w:val="0030102B"/>
    <w:rsid w:val="00301033"/>
    <w:rsid w:val="00301149"/>
    <w:rsid w:val="0030185F"/>
    <w:rsid w:val="003018D4"/>
    <w:rsid w:val="0030199A"/>
    <w:rsid w:val="00301C22"/>
    <w:rsid w:val="00301C41"/>
    <w:rsid w:val="0030206B"/>
    <w:rsid w:val="003021DD"/>
    <w:rsid w:val="003022E4"/>
    <w:rsid w:val="00302464"/>
    <w:rsid w:val="003028C3"/>
    <w:rsid w:val="00302E4D"/>
    <w:rsid w:val="0030376D"/>
    <w:rsid w:val="00303AF2"/>
    <w:rsid w:val="003049FC"/>
    <w:rsid w:val="00304A33"/>
    <w:rsid w:val="00305046"/>
    <w:rsid w:val="00305311"/>
    <w:rsid w:val="003053FE"/>
    <w:rsid w:val="0030562D"/>
    <w:rsid w:val="003060D5"/>
    <w:rsid w:val="00306BF6"/>
    <w:rsid w:val="00307991"/>
    <w:rsid w:val="00307A2B"/>
    <w:rsid w:val="00307CD4"/>
    <w:rsid w:val="00307D0C"/>
    <w:rsid w:val="00310498"/>
    <w:rsid w:val="00310B56"/>
    <w:rsid w:val="00311776"/>
    <w:rsid w:val="00311962"/>
    <w:rsid w:val="00311DBC"/>
    <w:rsid w:val="00311E9F"/>
    <w:rsid w:val="00312049"/>
    <w:rsid w:val="00312761"/>
    <w:rsid w:val="00312A51"/>
    <w:rsid w:val="00312D3D"/>
    <w:rsid w:val="003131FC"/>
    <w:rsid w:val="00313466"/>
    <w:rsid w:val="00313F08"/>
    <w:rsid w:val="00314E03"/>
    <w:rsid w:val="00315076"/>
    <w:rsid w:val="003151E3"/>
    <w:rsid w:val="0031553B"/>
    <w:rsid w:val="00315565"/>
    <w:rsid w:val="00315C52"/>
    <w:rsid w:val="00315CBF"/>
    <w:rsid w:val="00316374"/>
    <w:rsid w:val="00316D27"/>
    <w:rsid w:val="00316FFE"/>
    <w:rsid w:val="003178FA"/>
    <w:rsid w:val="00317E78"/>
    <w:rsid w:val="00317F3B"/>
    <w:rsid w:val="00320220"/>
    <w:rsid w:val="0032027B"/>
    <w:rsid w:val="00320D1F"/>
    <w:rsid w:val="00320ED0"/>
    <w:rsid w:val="00320FFE"/>
    <w:rsid w:val="003211DB"/>
    <w:rsid w:val="003212ED"/>
    <w:rsid w:val="00321543"/>
    <w:rsid w:val="003216F3"/>
    <w:rsid w:val="00322D3C"/>
    <w:rsid w:val="00323231"/>
    <w:rsid w:val="003237B2"/>
    <w:rsid w:val="0032386C"/>
    <w:rsid w:val="00323B88"/>
    <w:rsid w:val="00323DA8"/>
    <w:rsid w:val="003245D1"/>
    <w:rsid w:val="003249C0"/>
    <w:rsid w:val="00324CBA"/>
    <w:rsid w:val="00324EC1"/>
    <w:rsid w:val="003255C1"/>
    <w:rsid w:val="00325C9A"/>
    <w:rsid w:val="00325D02"/>
    <w:rsid w:val="0032689E"/>
    <w:rsid w:val="00327510"/>
    <w:rsid w:val="0032782A"/>
    <w:rsid w:val="0032786C"/>
    <w:rsid w:val="00327AD2"/>
    <w:rsid w:val="00330352"/>
    <w:rsid w:val="0033065F"/>
    <w:rsid w:val="00330C6B"/>
    <w:rsid w:val="00331142"/>
    <w:rsid w:val="003319FE"/>
    <w:rsid w:val="00331F77"/>
    <w:rsid w:val="003332FC"/>
    <w:rsid w:val="003337F4"/>
    <w:rsid w:val="003338B1"/>
    <w:rsid w:val="00333D9E"/>
    <w:rsid w:val="00333DD7"/>
    <w:rsid w:val="0033422F"/>
    <w:rsid w:val="0033458C"/>
    <w:rsid w:val="00334CE7"/>
    <w:rsid w:val="00334DC0"/>
    <w:rsid w:val="003351B9"/>
    <w:rsid w:val="00335298"/>
    <w:rsid w:val="003359F0"/>
    <w:rsid w:val="00335B74"/>
    <w:rsid w:val="003365ED"/>
    <w:rsid w:val="00337298"/>
    <w:rsid w:val="00337362"/>
    <w:rsid w:val="003376D7"/>
    <w:rsid w:val="00337EA9"/>
    <w:rsid w:val="00337ED2"/>
    <w:rsid w:val="0034000B"/>
    <w:rsid w:val="00340394"/>
    <w:rsid w:val="003407E6"/>
    <w:rsid w:val="0034087F"/>
    <w:rsid w:val="00340CA8"/>
    <w:rsid w:val="00340D3B"/>
    <w:rsid w:val="00340D6C"/>
    <w:rsid w:val="00341F1C"/>
    <w:rsid w:val="00342297"/>
    <w:rsid w:val="00342607"/>
    <w:rsid w:val="00342A64"/>
    <w:rsid w:val="00342F39"/>
    <w:rsid w:val="00343052"/>
    <w:rsid w:val="00343201"/>
    <w:rsid w:val="003448EE"/>
    <w:rsid w:val="00344E00"/>
    <w:rsid w:val="00345712"/>
    <w:rsid w:val="00345A6C"/>
    <w:rsid w:val="00345F0F"/>
    <w:rsid w:val="00346108"/>
    <w:rsid w:val="0034703B"/>
    <w:rsid w:val="00347536"/>
    <w:rsid w:val="00347956"/>
    <w:rsid w:val="00347AE4"/>
    <w:rsid w:val="00347F19"/>
    <w:rsid w:val="003503E7"/>
    <w:rsid w:val="003505FF"/>
    <w:rsid w:val="0035123B"/>
    <w:rsid w:val="00351261"/>
    <w:rsid w:val="003512F4"/>
    <w:rsid w:val="00351C94"/>
    <w:rsid w:val="00351D39"/>
    <w:rsid w:val="0035283B"/>
    <w:rsid w:val="003528A3"/>
    <w:rsid w:val="00353048"/>
    <w:rsid w:val="00353386"/>
    <w:rsid w:val="003533D4"/>
    <w:rsid w:val="003539CB"/>
    <w:rsid w:val="003539DE"/>
    <w:rsid w:val="0035448B"/>
    <w:rsid w:val="003544D0"/>
    <w:rsid w:val="00354BBA"/>
    <w:rsid w:val="00354C1F"/>
    <w:rsid w:val="00354F35"/>
    <w:rsid w:val="00354FB9"/>
    <w:rsid w:val="00355643"/>
    <w:rsid w:val="00356C98"/>
    <w:rsid w:val="00356EB7"/>
    <w:rsid w:val="00357262"/>
    <w:rsid w:val="00357304"/>
    <w:rsid w:val="0035779E"/>
    <w:rsid w:val="0036069B"/>
    <w:rsid w:val="00360C62"/>
    <w:rsid w:val="00361053"/>
    <w:rsid w:val="003614F4"/>
    <w:rsid w:val="00361535"/>
    <w:rsid w:val="00361B37"/>
    <w:rsid w:val="00362083"/>
    <w:rsid w:val="0036239C"/>
    <w:rsid w:val="00362871"/>
    <w:rsid w:val="00362A44"/>
    <w:rsid w:val="00362F00"/>
    <w:rsid w:val="00362F48"/>
    <w:rsid w:val="0036353E"/>
    <w:rsid w:val="003640E5"/>
    <w:rsid w:val="003642E1"/>
    <w:rsid w:val="003645DB"/>
    <w:rsid w:val="00364BDD"/>
    <w:rsid w:val="00364F5A"/>
    <w:rsid w:val="00365377"/>
    <w:rsid w:val="00365A24"/>
    <w:rsid w:val="00365E35"/>
    <w:rsid w:val="00365F15"/>
    <w:rsid w:val="0036658F"/>
    <w:rsid w:val="00366BCE"/>
    <w:rsid w:val="003671FC"/>
    <w:rsid w:val="0037088D"/>
    <w:rsid w:val="003708F5"/>
    <w:rsid w:val="003709B4"/>
    <w:rsid w:val="003711F7"/>
    <w:rsid w:val="003721CD"/>
    <w:rsid w:val="00372550"/>
    <w:rsid w:val="00372B34"/>
    <w:rsid w:val="00372D5A"/>
    <w:rsid w:val="00373168"/>
    <w:rsid w:val="0037416E"/>
    <w:rsid w:val="00374467"/>
    <w:rsid w:val="00374527"/>
    <w:rsid w:val="0037457C"/>
    <w:rsid w:val="00374FB7"/>
    <w:rsid w:val="0037511F"/>
    <w:rsid w:val="00375153"/>
    <w:rsid w:val="003752A6"/>
    <w:rsid w:val="00375C71"/>
    <w:rsid w:val="00376021"/>
    <w:rsid w:val="00376049"/>
    <w:rsid w:val="0037638B"/>
    <w:rsid w:val="003763A1"/>
    <w:rsid w:val="00376969"/>
    <w:rsid w:val="003777C1"/>
    <w:rsid w:val="00377A15"/>
    <w:rsid w:val="00377DB9"/>
    <w:rsid w:val="00377E3A"/>
    <w:rsid w:val="0038016C"/>
    <w:rsid w:val="00380DA4"/>
    <w:rsid w:val="00380F2C"/>
    <w:rsid w:val="00381128"/>
    <w:rsid w:val="00381E62"/>
    <w:rsid w:val="00381FAE"/>
    <w:rsid w:val="003824D8"/>
    <w:rsid w:val="003826FC"/>
    <w:rsid w:val="0038295D"/>
    <w:rsid w:val="00382A76"/>
    <w:rsid w:val="00382BB9"/>
    <w:rsid w:val="00383414"/>
    <w:rsid w:val="00383583"/>
    <w:rsid w:val="00383647"/>
    <w:rsid w:val="0038367F"/>
    <w:rsid w:val="0038379E"/>
    <w:rsid w:val="00383B43"/>
    <w:rsid w:val="00384AAF"/>
    <w:rsid w:val="003860BD"/>
    <w:rsid w:val="003874F1"/>
    <w:rsid w:val="00387C19"/>
    <w:rsid w:val="00387CB0"/>
    <w:rsid w:val="0039030E"/>
    <w:rsid w:val="0039031D"/>
    <w:rsid w:val="003903C8"/>
    <w:rsid w:val="00390456"/>
    <w:rsid w:val="0039057B"/>
    <w:rsid w:val="003918A7"/>
    <w:rsid w:val="00391B15"/>
    <w:rsid w:val="00391EA8"/>
    <w:rsid w:val="0039227B"/>
    <w:rsid w:val="00393685"/>
    <w:rsid w:val="00393C8A"/>
    <w:rsid w:val="00393DA6"/>
    <w:rsid w:val="00393E1D"/>
    <w:rsid w:val="00394062"/>
    <w:rsid w:val="003946D2"/>
    <w:rsid w:val="003947D4"/>
    <w:rsid w:val="0039568C"/>
    <w:rsid w:val="003958E8"/>
    <w:rsid w:val="00395FA6"/>
    <w:rsid w:val="003967A6"/>
    <w:rsid w:val="00396FB2"/>
    <w:rsid w:val="003970CD"/>
    <w:rsid w:val="003974E9"/>
    <w:rsid w:val="003974F9"/>
    <w:rsid w:val="003A01A0"/>
    <w:rsid w:val="003A083D"/>
    <w:rsid w:val="003A152D"/>
    <w:rsid w:val="003A174C"/>
    <w:rsid w:val="003A17B9"/>
    <w:rsid w:val="003A1ACF"/>
    <w:rsid w:val="003A22C7"/>
    <w:rsid w:val="003A42FD"/>
    <w:rsid w:val="003A568C"/>
    <w:rsid w:val="003A5779"/>
    <w:rsid w:val="003A5DFE"/>
    <w:rsid w:val="003A6AEB"/>
    <w:rsid w:val="003A6D54"/>
    <w:rsid w:val="003A7883"/>
    <w:rsid w:val="003B00DD"/>
    <w:rsid w:val="003B014E"/>
    <w:rsid w:val="003B0A0E"/>
    <w:rsid w:val="003B0B8D"/>
    <w:rsid w:val="003B138C"/>
    <w:rsid w:val="003B13C4"/>
    <w:rsid w:val="003B1BB3"/>
    <w:rsid w:val="003B1CA5"/>
    <w:rsid w:val="003B1EC7"/>
    <w:rsid w:val="003B26F6"/>
    <w:rsid w:val="003B28A5"/>
    <w:rsid w:val="003B2A41"/>
    <w:rsid w:val="003B2F22"/>
    <w:rsid w:val="003B3910"/>
    <w:rsid w:val="003B4A5C"/>
    <w:rsid w:val="003B5073"/>
    <w:rsid w:val="003B5AC4"/>
    <w:rsid w:val="003B5CDD"/>
    <w:rsid w:val="003B6097"/>
    <w:rsid w:val="003B67BD"/>
    <w:rsid w:val="003B6ABF"/>
    <w:rsid w:val="003B7A2E"/>
    <w:rsid w:val="003B7D77"/>
    <w:rsid w:val="003C0C00"/>
    <w:rsid w:val="003C18B1"/>
    <w:rsid w:val="003C1C7B"/>
    <w:rsid w:val="003C292E"/>
    <w:rsid w:val="003C2C80"/>
    <w:rsid w:val="003C3B2C"/>
    <w:rsid w:val="003C52DF"/>
    <w:rsid w:val="003C5EEE"/>
    <w:rsid w:val="003C6428"/>
    <w:rsid w:val="003C6D39"/>
    <w:rsid w:val="003C71AF"/>
    <w:rsid w:val="003C77EA"/>
    <w:rsid w:val="003C7AF5"/>
    <w:rsid w:val="003D0222"/>
    <w:rsid w:val="003D0630"/>
    <w:rsid w:val="003D0945"/>
    <w:rsid w:val="003D09A2"/>
    <w:rsid w:val="003D09F8"/>
    <w:rsid w:val="003D116D"/>
    <w:rsid w:val="003D1214"/>
    <w:rsid w:val="003D167D"/>
    <w:rsid w:val="003D1706"/>
    <w:rsid w:val="003D19E0"/>
    <w:rsid w:val="003D1B49"/>
    <w:rsid w:val="003D2B02"/>
    <w:rsid w:val="003D34FF"/>
    <w:rsid w:val="003D35C3"/>
    <w:rsid w:val="003D363D"/>
    <w:rsid w:val="003D3686"/>
    <w:rsid w:val="003D3802"/>
    <w:rsid w:val="003D39C7"/>
    <w:rsid w:val="003D3BBB"/>
    <w:rsid w:val="003D40EF"/>
    <w:rsid w:val="003D4453"/>
    <w:rsid w:val="003D4E20"/>
    <w:rsid w:val="003D5316"/>
    <w:rsid w:val="003D612D"/>
    <w:rsid w:val="003D625A"/>
    <w:rsid w:val="003D632C"/>
    <w:rsid w:val="003D64A9"/>
    <w:rsid w:val="003D67B5"/>
    <w:rsid w:val="003D6C03"/>
    <w:rsid w:val="003D6E6D"/>
    <w:rsid w:val="003D7171"/>
    <w:rsid w:val="003D786A"/>
    <w:rsid w:val="003D78FF"/>
    <w:rsid w:val="003E08CB"/>
    <w:rsid w:val="003E0BB4"/>
    <w:rsid w:val="003E0E4E"/>
    <w:rsid w:val="003E11F8"/>
    <w:rsid w:val="003E1309"/>
    <w:rsid w:val="003E19DA"/>
    <w:rsid w:val="003E1D42"/>
    <w:rsid w:val="003E2627"/>
    <w:rsid w:val="003E2714"/>
    <w:rsid w:val="003E28BA"/>
    <w:rsid w:val="003E2A22"/>
    <w:rsid w:val="003E2EBF"/>
    <w:rsid w:val="003E30B9"/>
    <w:rsid w:val="003E3358"/>
    <w:rsid w:val="003E519B"/>
    <w:rsid w:val="003E53E1"/>
    <w:rsid w:val="003E5664"/>
    <w:rsid w:val="003E5951"/>
    <w:rsid w:val="003E6CC1"/>
    <w:rsid w:val="003E7698"/>
    <w:rsid w:val="003E789B"/>
    <w:rsid w:val="003E7B95"/>
    <w:rsid w:val="003F0408"/>
    <w:rsid w:val="003F0CF0"/>
    <w:rsid w:val="003F10A4"/>
    <w:rsid w:val="003F32DA"/>
    <w:rsid w:val="003F3986"/>
    <w:rsid w:val="003F3D34"/>
    <w:rsid w:val="003F434D"/>
    <w:rsid w:val="003F476F"/>
    <w:rsid w:val="003F4A64"/>
    <w:rsid w:val="003F4B9F"/>
    <w:rsid w:val="003F4E97"/>
    <w:rsid w:val="003F55AF"/>
    <w:rsid w:val="003F5DED"/>
    <w:rsid w:val="003F622F"/>
    <w:rsid w:val="003F67F2"/>
    <w:rsid w:val="003F6FCF"/>
    <w:rsid w:val="003F721C"/>
    <w:rsid w:val="003F73AE"/>
    <w:rsid w:val="003F74FA"/>
    <w:rsid w:val="003F7558"/>
    <w:rsid w:val="003F76BC"/>
    <w:rsid w:val="003F7B43"/>
    <w:rsid w:val="003F7C08"/>
    <w:rsid w:val="003F7CEC"/>
    <w:rsid w:val="003F7F7C"/>
    <w:rsid w:val="003F7FA0"/>
    <w:rsid w:val="004008C9"/>
    <w:rsid w:val="00401712"/>
    <w:rsid w:val="00401A8E"/>
    <w:rsid w:val="004022C0"/>
    <w:rsid w:val="00402C5C"/>
    <w:rsid w:val="00403185"/>
    <w:rsid w:val="004033C7"/>
    <w:rsid w:val="00403D8B"/>
    <w:rsid w:val="00404A43"/>
    <w:rsid w:val="00404B48"/>
    <w:rsid w:val="00404E80"/>
    <w:rsid w:val="00405040"/>
    <w:rsid w:val="00405542"/>
    <w:rsid w:val="004057B5"/>
    <w:rsid w:val="004059C7"/>
    <w:rsid w:val="0040606E"/>
    <w:rsid w:val="00406299"/>
    <w:rsid w:val="00406D37"/>
    <w:rsid w:val="00407161"/>
    <w:rsid w:val="004074B4"/>
    <w:rsid w:val="00407516"/>
    <w:rsid w:val="0040753B"/>
    <w:rsid w:val="00407B54"/>
    <w:rsid w:val="00410248"/>
    <w:rsid w:val="0041081E"/>
    <w:rsid w:val="00410EDA"/>
    <w:rsid w:val="004112D0"/>
    <w:rsid w:val="00411C0C"/>
    <w:rsid w:val="00411F88"/>
    <w:rsid w:val="0041218E"/>
    <w:rsid w:val="004122EC"/>
    <w:rsid w:val="004124C8"/>
    <w:rsid w:val="0041343A"/>
    <w:rsid w:val="004134FC"/>
    <w:rsid w:val="00413929"/>
    <w:rsid w:val="00413D3D"/>
    <w:rsid w:val="00413EBC"/>
    <w:rsid w:val="00416080"/>
    <w:rsid w:val="00416576"/>
    <w:rsid w:val="00416B4B"/>
    <w:rsid w:val="004175E0"/>
    <w:rsid w:val="00420AEB"/>
    <w:rsid w:val="00420B63"/>
    <w:rsid w:val="00420B7B"/>
    <w:rsid w:val="00421116"/>
    <w:rsid w:val="00421791"/>
    <w:rsid w:val="004217F4"/>
    <w:rsid w:val="004219AB"/>
    <w:rsid w:val="00421D5B"/>
    <w:rsid w:val="00422957"/>
    <w:rsid w:val="00422F4A"/>
    <w:rsid w:val="004239E2"/>
    <w:rsid w:val="00423E5D"/>
    <w:rsid w:val="00423ECD"/>
    <w:rsid w:val="004244DD"/>
    <w:rsid w:val="0042508D"/>
    <w:rsid w:val="004251A0"/>
    <w:rsid w:val="004259C7"/>
    <w:rsid w:val="00425EA8"/>
    <w:rsid w:val="004264D6"/>
    <w:rsid w:val="00426BFD"/>
    <w:rsid w:val="0042757E"/>
    <w:rsid w:val="00427643"/>
    <w:rsid w:val="0042793B"/>
    <w:rsid w:val="00427DA5"/>
    <w:rsid w:val="00427E08"/>
    <w:rsid w:val="00427E5C"/>
    <w:rsid w:val="00430370"/>
    <w:rsid w:val="00430712"/>
    <w:rsid w:val="00431F38"/>
    <w:rsid w:val="0043241C"/>
    <w:rsid w:val="00432C2D"/>
    <w:rsid w:val="00432C90"/>
    <w:rsid w:val="00432D58"/>
    <w:rsid w:val="00432D5E"/>
    <w:rsid w:val="004331A8"/>
    <w:rsid w:val="00433496"/>
    <w:rsid w:val="004336D4"/>
    <w:rsid w:val="00433EF6"/>
    <w:rsid w:val="00434055"/>
    <w:rsid w:val="00434236"/>
    <w:rsid w:val="00434B64"/>
    <w:rsid w:val="00434D0E"/>
    <w:rsid w:val="00435335"/>
    <w:rsid w:val="004354C4"/>
    <w:rsid w:val="004357B6"/>
    <w:rsid w:val="00435C0C"/>
    <w:rsid w:val="00435D40"/>
    <w:rsid w:val="00436159"/>
    <w:rsid w:val="00436ABE"/>
    <w:rsid w:val="00436E27"/>
    <w:rsid w:val="004370EF"/>
    <w:rsid w:val="00437494"/>
    <w:rsid w:val="00437520"/>
    <w:rsid w:val="00440E77"/>
    <w:rsid w:val="004413CD"/>
    <w:rsid w:val="00441534"/>
    <w:rsid w:val="004415CC"/>
    <w:rsid w:val="004415ED"/>
    <w:rsid w:val="00441887"/>
    <w:rsid w:val="004418A2"/>
    <w:rsid w:val="00441BD1"/>
    <w:rsid w:val="00441EFD"/>
    <w:rsid w:val="00442307"/>
    <w:rsid w:val="004425D9"/>
    <w:rsid w:val="00442FA9"/>
    <w:rsid w:val="00443053"/>
    <w:rsid w:val="004432BE"/>
    <w:rsid w:val="00443515"/>
    <w:rsid w:val="004435A5"/>
    <w:rsid w:val="00443D86"/>
    <w:rsid w:val="00443EE9"/>
    <w:rsid w:val="00444091"/>
    <w:rsid w:val="00444736"/>
    <w:rsid w:val="00444F02"/>
    <w:rsid w:val="004451F2"/>
    <w:rsid w:val="004452DE"/>
    <w:rsid w:val="004459F4"/>
    <w:rsid w:val="00445BD1"/>
    <w:rsid w:val="004463AB"/>
    <w:rsid w:val="00446663"/>
    <w:rsid w:val="00446A09"/>
    <w:rsid w:val="004477F2"/>
    <w:rsid w:val="0044794B"/>
    <w:rsid w:val="0045008E"/>
    <w:rsid w:val="00450127"/>
    <w:rsid w:val="0045038B"/>
    <w:rsid w:val="00450AB7"/>
    <w:rsid w:val="0045163D"/>
    <w:rsid w:val="00451AB5"/>
    <w:rsid w:val="00452231"/>
    <w:rsid w:val="0045275B"/>
    <w:rsid w:val="00452F02"/>
    <w:rsid w:val="00453191"/>
    <w:rsid w:val="004536DD"/>
    <w:rsid w:val="00453D78"/>
    <w:rsid w:val="0045482B"/>
    <w:rsid w:val="00455335"/>
    <w:rsid w:val="0045551F"/>
    <w:rsid w:val="0045554F"/>
    <w:rsid w:val="00456090"/>
    <w:rsid w:val="004565FC"/>
    <w:rsid w:val="004566D2"/>
    <w:rsid w:val="00456978"/>
    <w:rsid w:val="004569D7"/>
    <w:rsid w:val="00456CB4"/>
    <w:rsid w:val="00457668"/>
    <w:rsid w:val="00457CB2"/>
    <w:rsid w:val="00460454"/>
    <w:rsid w:val="00460461"/>
    <w:rsid w:val="00460D9A"/>
    <w:rsid w:val="004612C4"/>
    <w:rsid w:val="00461E61"/>
    <w:rsid w:val="0046214D"/>
    <w:rsid w:val="004623A2"/>
    <w:rsid w:val="004627EC"/>
    <w:rsid w:val="00462BE2"/>
    <w:rsid w:val="00462CA0"/>
    <w:rsid w:val="00463B31"/>
    <w:rsid w:val="00463E78"/>
    <w:rsid w:val="004640C4"/>
    <w:rsid w:val="00464974"/>
    <w:rsid w:val="004649B9"/>
    <w:rsid w:val="00464BBC"/>
    <w:rsid w:val="00464EDE"/>
    <w:rsid w:val="00465146"/>
    <w:rsid w:val="0046522E"/>
    <w:rsid w:val="004652B6"/>
    <w:rsid w:val="00465C52"/>
    <w:rsid w:val="004662F0"/>
    <w:rsid w:val="004668B1"/>
    <w:rsid w:val="004674BD"/>
    <w:rsid w:val="0046778A"/>
    <w:rsid w:val="00467DA1"/>
    <w:rsid w:val="004700E3"/>
    <w:rsid w:val="004708CA"/>
    <w:rsid w:val="00470B53"/>
    <w:rsid w:val="00470D40"/>
    <w:rsid w:val="004715A5"/>
    <w:rsid w:val="004719AA"/>
    <w:rsid w:val="00471F14"/>
    <w:rsid w:val="004726F9"/>
    <w:rsid w:val="00472E8F"/>
    <w:rsid w:val="00472F8F"/>
    <w:rsid w:val="0047303E"/>
    <w:rsid w:val="00473508"/>
    <w:rsid w:val="00473746"/>
    <w:rsid w:val="0047397F"/>
    <w:rsid w:val="00473A4B"/>
    <w:rsid w:val="00473EFD"/>
    <w:rsid w:val="00473F3B"/>
    <w:rsid w:val="00473F8A"/>
    <w:rsid w:val="00474184"/>
    <w:rsid w:val="0047470D"/>
    <w:rsid w:val="00474FA9"/>
    <w:rsid w:val="00475132"/>
    <w:rsid w:val="004752A8"/>
    <w:rsid w:val="00475323"/>
    <w:rsid w:val="0047533C"/>
    <w:rsid w:val="004755FB"/>
    <w:rsid w:val="00475B7A"/>
    <w:rsid w:val="00475C3A"/>
    <w:rsid w:val="00475F75"/>
    <w:rsid w:val="00476750"/>
    <w:rsid w:val="00476B5F"/>
    <w:rsid w:val="004771CF"/>
    <w:rsid w:val="004774AE"/>
    <w:rsid w:val="004774BC"/>
    <w:rsid w:val="0047783D"/>
    <w:rsid w:val="00477D0A"/>
    <w:rsid w:val="004804AD"/>
    <w:rsid w:val="0048060C"/>
    <w:rsid w:val="00481659"/>
    <w:rsid w:val="0048182E"/>
    <w:rsid w:val="00481D38"/>
    <w:rsid w:val="0048340E"/>
    <w:rsid w:val="0048342F"/>
    <w:rsid w:val="00484089"/>
    <w:rsid w:val="004844BA"/>
    <w:rsid w:val="00484D37"/>
    <w:rsid w:val="00485B78"/>
    <w:rsid w:val="00485C21"/>
    <w:rsid w:val="00485D64"/>
    <w:rsid w:val="00485E3E"/>
    <w:rsid w:val="00486790"/>
    <w:rsid w:val="0048679E"/>
    <w:rsid w:val="0048695F"/>
    <w:rsid w:val="00486AAE"/>
    <w:rsid w:val="00487219"/>
    <w:rsid w:val="00487480"/>
    <w:rsid w:val="00487949"/>
    <w:rsid w:val="00487BB0"/>
    <w:rsid w:val="00487D05"/>
    <w:rsid w:val="00490125"/>
    <w:rsid w:val="00490271"/>
    <w:rsid w:val="00490480"/>
    <w:rsid w:val="004904AA"/>
    <w:rsid w:val="004904D7"/>
    <w:rsid w:val="004905B7"/>
    <w:rsid w:val="00491583"/>
    <w:rsid w:val="00491A69"/>
    <w:rsid w:val="00491A8D"/>
    <w:rsid w:val="00491ACC"/>
    <w:rsid w:val="00491D1F"/>
    <w:rsid w:val="004922E0"/>
    <w:rsid w:val="004924EF"/>
    <w:rsid w:val="00492D58"/>
    <w:rsid w:val="00493321"/>
    <w:rsid w:val="00493827"/>
    <w:rsid w:val="00493D85"/>
    <w:rsid w:val="00493E76"/>
    <w:rsid w:val="00494096"/>
    <w:rsid w:val="0049538F"/>
    <w:rsid w:val="00495530"/>
    <w:rsid w:val="00495C87"/>
    <w:rsid w:val="00495CFD"/>
    <w:rsid w:val="00495ECE"/>
    <w:rsid w:val="00495F65"/>
    <w:rsid w:val="00496F95"/>
    <w:rsid w:val="0049715F"/>
    <w:rsid w:val="0049726D"/>
    <w:rsid w:val="004977A0"/>
    <w:rsid w:val="00497D1D"/>
    <w:rsid w:val="004A027E"/>
    <w:rsid w:val="004A0380"/>
    <w:rsid w:val="004A03A1"/>
    <w:rsid w:val="004A079B"/>
    <w:rsid w:val="004A0BD8"/>
    <w:rsid w:val="004A114E"/>
    <w:rsid w:val="004A123A"/>
    <w:rsid w:val="004A12A5"/>
    <w:rsid w:val="004A2B7A"/>
    <w:rsid w:val="004A2C7B"/>
    <w:rsid w:val="004A2FB6"/>
    <w:rsid w:val="004A31BC"/>
    <w:rsid w:val="004A34B6"/>
    <w:rsid w:val="004A36C1"/>
    <w:rsid w:val="004A36EC"/>
    <w:rsid w:val="004A38A1"/>
    <w:rsid w:val="004A3E77"/>
    <w:rsid w:val="004A40C0"/>
    <w:rsid w:val="004A42DC"/>
    <w:rsid w:val="004A441C"/>
    <w:rsid w:val="004A480A"/>
    <w:rsid w:val="004A488E"/>
    <w:rsid w:val="004A4B7E"/>
    <w:rsid w:val="004A4C35"/>
    <w:rsid w:val="004A4EBF"/>
    <w:rsid w:val="004A4F0D"/>
    <w:rsid w:val="004A510B"/>
    <w:rsid w:val="004A5691"/>
    <w:rsid w:val="004A5DB1"/>
    <w:rsid w:val="004A5F5A"/>
    <w:rsid w:val="004A604E"/>
    <w:rsid w:val="004A60F4"/>
    <w:rsid w:val="004A6137"/>
    <w:rsid w:val="004A613A"/>
    <w:rsid w:val="004A6A30"/>
    <w:rsid w:val="004A7492"/>
    <w:rsid w:val="004A7BA7"/>
    <w:rsid w:val="004A7E92"/>
    <w:rsid w:val="004B01A5"/>
    <w:rsid w:val="004B0518"/>
    <w:rsid w:val="004B0BFC"/>
    <w:rsid w:val="004B0C63"/>
    <w:rsid w:val="004B1334"/>
    <w:rsid w:val="004B1355"/>
    <w:rsid w:val="004B1C0E"/>
    <w:rsid w:val="004B23E8"/>
    <w:rsid w:val="004B288E"/>
    <w:rsid w:val="004B29D7"/>
    <w:rsid w:val="004B2CE0"/>
    <w:rsid w:val="004B33EE"/>
    <w:rsid w:val="004B3529"/>
    <w:rsid w:val="004B3AD4"/>
    <w:rsid w:val="004B3ED5"/>
    <w:rsid w:val="004B40EB"/>
    <w:rsid w:val="004B439A"/>
    <w:rsid w:val="004B451C"/>
    <w:rsid w:val="004B46B4"/>
    <w:rsid w:val="004B510E"/>
    <w:rsid w:val="004B5F73"/>
    <w:rsid w:val="004B61B6"/>
    <w:rsid w:val="004B63BD"/>
    <w:rsid w:val="004B68FA"/>
    <w:rsid w:val="004B6FBC"/>
    <w:rsid w:val="004B77AD"/>
    <w:rsid w:val="004B7AAA"/>
    <w:rsid w:val="004B7C90"/>
    <w:rsid w:val="004C06E5"/>
    <w:rsid w:val="004C0C48"/>
    <w:rsid w:val="004C0EDC"/>
    <w:rsid w:val="004C132D"/>
    <w:rsid w:val="004C174B"/>
    <w:rsid w:val="004C1970"/>
    <w:rsid w:val="004C1CED"/>
    <w:rsid w:val="004C203B"/>
    <w:rsid w:val="004C2117"/>
    <w:rsid w:val="004C2DF1"/>
    <w:rsid w:val="004C349D"/>
    <w:rsid w:val="004C3761"/>
    <w:rsid w:val="004C3EDD"/>
    <w:rsid w:val="004C56BA"/>
    <w:rsid w:val="004C5B5A"/>
    <w:rsid w:val="004C5CBD"/>
    <w:rsid w:val="004C691F"/>
    <w:rsid w:val="004C6F57"/>
    <w:rsid w:val="004C7102"/>
    <w:rsid w:val="004C73E7"/>
    <w:rsid w:val="004C79DD"/>
    <w:rsid w:val="004D0263"/>
    <w:rsid w:val="004D090D"/>
    <w:rsid w:val="004D0FEA"/>
    <w:rsid w:val="004D107B"/>
    <w:rsid w:val="004D17FA"/>
    <w:rsid w:val="004D1A85"/>
    <w:rsid w:val="004D1D7F"/>
    <w:rsid w:val="004D1F2F"/>
    <w:rsid w:val="004D25D1"/>
    <w:rsid w:val="004D2A95"/>
    <w:rsid w:val="004D2C26"/>
    <w:rsid w:val="004D3454"/>
    <w:rsid w:val="004D345F"/>
    <w:rsid w:val="004D4331"/>
    <w:rsid w:val="004D4357"/>
    <w:rsid w:val="004D46DE"/>
    <w:rsid w:val="004D497A"/>
    <w:rsid w:val="004D4F7C"/>
    <w:rsid w:val="004D4FAB"/>
    <w:rsid w:val="004D54E6"/>
    <w:rsid w:val="004D588A"/>
    <w:rsid w:val="004D5944"/>
    <w:rsid w:val="004D59FB"/>
    <w:rsid w:val="004D685C"/>
    <w:rsid w:val="004D691C"/>
    <w:rsid w:val="004D6F47"/>
    <w:rsid w:val="004E03F0"/>
    <w:rsid w:val="004E0F6C"/>
    <w:rsid w:val="004E118E"/>
    <w:rsid w:val="004E2A59"/>
    <w:rsid w:val="004E2AE9"/>
    <w:rsid w:val="004E315B"/>
    <w:rsid w:val="004E344A"/>
    <w:rsid w:val="004E3A58"/>
    <w:rsid w:val="004E3DA5"/>
    <w:rsid w:val="004E44DE"/>
    <w:rsid w:val="004E4738"/>
    <w:rsid w:val="004E5BC2"/>
    <w:rsid w:val="004E6042"/>
    <w:rsid w:val="004E6514"/>
    <w:rsid w:val="004E6980"/>
    <w:rsid w:val="004E7879"/>
    <w:rsid w:val="004E7974"/>
    <w:rsid w:val="004E7AE2"/>
    <w:rsid w:val="004E7BD6"/>
    <w:rsid w:val="004E7BF9"/>
    <w:rsid w:val="004E7CEC"/>
    <w:rsid w:val="004F06D6"/>
    <w:rsid w:val="004F09DE"/>
    <w:rsid w:val="004F0FB9"/>
    <w:rsid w:val="004F1401"/>
    <w:rsid w:val="004F1476"/>
    <w:rsid w:val="004F158E"/>
    <w:rsid w:val="004F16E8"/>
    <w:rsid w:val="004F186E"/>
    <w:rsid w:val="004F2722"/>
    <w:rsid w:val="004F3585"/>
    <w:rsid w:val="004F3851"/>
    <w:rsid w:val="004F39B2"/>
    <w:rsid w:val="004F4875"/>
    <w:rsid w:val="004F4921"/>
    <w:rsid w:val="004F4D36"/>
    <w:rsid w:val="004F4FA8"/>
    <w:rsid w:val="004F5130"/>
    <w:rsid w:val="004F51BD"/>
    <w:rsid w:val="004F5F84"/>
    <w:rsid w:val="004F64F8"/>
    <w:rsid w:val="004F66E9"/>
    <w:rsid w:val="004F6B6A"/>
    <w:rsid w:val="004F742A"/>
    <w:rsid w:val="004F7575"/>
    <w:rsid w:val="004F77D7"/>
    <w:rsid w:val="00500496"/>
    <w:rsid w:val="00500F02"/>
    <w:rsid w:val="00501866"/>
    <w:rsid w:val="00501938"/>
    <w:rsid w:val="00501A38"/>
    <w:rsid w:val="00501C3C"/>
    <w:rsid w:val="00501DDA"/>
    <w:rsid w:val="00501EFC"/>
    <w:rsid w:val="00502173"/>
    <w:rsid w:val="00502654"/>
    <w:rsid w:val="00502B77"/>
    <w:rsid w:val="005031D0"/>
    <w:rsid w:val="005039A3"/>
    <w:rsid w:val="00503B00"/>
    <w:rsid w:val="00504340"/>
    <w:rsid w:val="00504463"/>
    <w:rsid w:val="00504486"/>
    <w:rsid w:val="0050465E"/>
    <w:rsid w:val="005046FB"/>
    <w:rsid w:val="00504DE1"/>
    <w:rsid w:val="00505B57"/>
    <w:rsid w:val="00505F71"/>
    <w:rsid w:val="005062C2"/>
    <w:rsid w:val="00506756"/>
    <w:rsid w:val="00506FEE"/>
    <w:rsid w:val="0050700A"/>
    <w:rsid w:val="00507023"/>
    <w:rsid w:val="0050798A"/>
    <w:rsid w:val="00507B7C"/>
    <w:rsid w:val="00507E21"/>
    <w:rsid w:val="00507F67"/>
    <w:rsid w:val="00510315"/>
    <w:rsid w:val="00510364"/>
    <w:rsid w:val="005108C9"/>
    <w:rsid w:val="00510DA9"/>
    <w:rsid w:val="00510EB0"/>
    <w:rsid w:val="0051178F"/>
    <w:rsid w:val="005118A2"/>
    <w:rsid w:val="00511B46"/>
    <w:rsid w:val="00512032"/>
    <w:rsid w:val="005120CA"/>
    <w:rsid w:val="00512148"/>
    <w:rsid w:val="00512732"/>
    <w:rsid w:val="00512AC1"/>
    <w:rsid w:val="00512D44"/>
    <w:rsid w:val="00513225"/>
    <w:rsid w:val="00514274"/>
    <w:rsid w:val="005163E9"/>
    <w:rsid w:val="00516AA0"/>
    <w:rsid w:val="00516CA3"/>
    <w:rsid w:val="00516F23"/>
    <w:rsid w:val="005170F7"/>
    <w:rsid w:val="00520004"/>
    <w:rsid w:val="00520A19"/>
    <w:rsid w:val="00520D70"/>
    <w:rsid w:val="0052120D"/>
    <w:rsid w:val="0052130D"/>
    <w:rsid w:val="00521DA7"/>
    <w:rsid w:val="00522312"/>
    <w:rsid w:val="00522473"/>
    <w:rsid w:val="00523198"/>
    <w:rsid w:val="00523D1F"/>
    <w:rsid w:val="0052481B"/>
    <w:rsid w:val="00524923"/>
    <w:rsid w:val="00524E8F"/>
    <w:rsid w:val="00525222"/>
    <w:rsid w:val="00525F71"/>
    <w:rsid w:val="00526180"/>
    <w:rsid w:val="005263CB"/>
    <w:rsid w:val="00526809"/>
    <w:rsid w:val="00526CE7"/>
    <w:rsid w:val="00526D9F"/>
    <w:rsid w:val="005277DF"/>
    <w:rsid w:val="00527F4B"/>
    <w:rsid w:val="00530836"/>
    <w:rsid w:val="00530D0D"/>
    <w:rsid w:val="0053124F"/>
    <w:rsid w:val="00531DF9"/>
    <w:rsid w:val="005321AB"/>
    <w:rsid w:val="005326E6"/>
    <w:rsid w:val="00533449"/>
    <w:rsid w:val="00533756"/>
    <w:rsid w:val="00533A46"/>
    <w:rsid w:val="00534142"/>
    <w:rsid w:val="00534894"/>
    <w:rsid w:val="00534AF0"/>
    <w:rsid w:val="00534B73"/>
    <w:rsid w:val="00534F56"/>
    <w:rsid w:val="00535F7A"/>
    <w:rsid w:val="00536F1F"/>
    <w:rsid w:val="00537565"/>
    <w:rsid w:val="005378B3"/>
    <w:rsid w:val="00537FBF"/>
    <w:rsid w:val="00540034"/>
    <w:rsid w:val="00540BC3"/>
    <w:rsid w:val="00540BD3"/>
    <w:rsid w:val="00540EA3"/>
    <w:rsid w:val="00540F8F"/>
    <w:rsid w:val="005411C8"/>
    <w:rsid w:val="005412E7"/>
    <w:rsid w:val="005418B9"/>
    <w:rsid w:val="00541A14"/>
    <w:rsid w:val="00541B3D"/>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6CBF"/>
    <w:rsid w:val="00547C49"/>
    <w:rsid w:val="005500FB"/>
    <w:rsid w:val="00550164"/>
    <w:rsid w:val="005508A1"/>
    <w:rsid w:val="00550B36"/>
    <w:rsid w:val="00551550"/>
    <w:rsid w:val="005515FE"/>
    <w:rsid w:val="00551622"/>
    <w:rsid w:val="00551FE5"/>
    <w:rsid w:val="00552614"/>
    <w:rsid w:val="00552974"/>
    <w:rsid w:val="00552CD5"/>
    <w:rsid w:val="00552F8E"/>
    <w:rsid w:val="005532CA"/>
    <w:rsid w:val="0055372B"/>
    <w:rsid w:val="005542DC"/>
    <w:rsid w:val="00554BAC"/>
    <w:rsid w:val="00554BD4"/>
    <w:rsid w:val="00554D2C"/>
    <w:rsid w:val="0055584F"/>
    <w:rsid w:val="00555D2C"/>
    <w:rsid w:val="0055675D"/>
    <w:rsid w:val="00557332"/>
    <w:rsid w:val="005574D0"/>
    <w:rsid w:val="0055762C"/>
    <w:rsid w:val="00557644"/>
    <w:rsid w:val="00557DFE"/>
    <w:rsid w:val="00557F9C"/>
    <w:rsid w:val="00560126"/>
    <w:rsid w:val="00560645"/>
    <w:rsid w:val="005607D9"/>
    <w:rsid w:val="00560A89"/>
    <w:rsid w:val="00560F9E"/>
    <w:rsid w:val="00560FB6"/>
    <w:rsid w:val="0056156E"/>
    <w:rsid w:val="00561589"/>
    <w:rsid w:val="00561DA0"/>
    <w:rsid w:val="00562292"/>
    <w:rsid w:val="00562471"/>
    <w:rsid w:val="0056281C"/>
    <w:rsid w:val="00562867"/>
    <w:rsid w:val="00563A9C"/>
    <w:rsid w:val="00563CBF"/>
    <w:rsid w:val="005649AA"/>
    <w:rsid w:val="00565610"/>
    <w:rsid w:val="00565DA4"/>
    <w:rsid w:val="00566B4E"/>
    <w:rsid w:val="00566E38"/>
    <w:rsid w:val="00567C01"/>
    <w:rsid w:val="00567F48"/>
    <w:rsid w:val="005700C0"/>
    <w:rsid w:val="00570117"/>
    <w:rsid w:val="00570476"/>
    <w:rsid w:val="005709BA"/>
    <w:rsid w:val="00570D9F"/>
    <w:rsid w:val="00570E0E"/>
    <w:rsid w:val="00570ED2"/>
    <w:rsid w:val="0057127D"/>
    <w:rsid w:val="005714A6"/>
    <w:rsid w:val="005716B4"/>
    <w:rsid w:val="00571A0F"/>
    <w:rsid w:val="00571B4A"/>
    <w:rsid w:val="005723F2"/>
    <w:rsid w:val="00572AD6"/>
    <w:rsid w:val="00572ECE"/>
    <w:rsid w:val="00573BA2"/>
    <w:rsid w:val="00573EA4"/>
    <w:rsid w:val="0057416C"/>
    <w:rsid w:val="00574194"/>
    <w:rsid w:val="005742B2"/>
    <w:rsid w:val="00574377"/>
    <w:rsid w:val="005747A5"/>
    <w:rsid w:val="00574A92"/>
    <w:rsid w:val="00574BD8"/>
    <w:rsid w:val="00574F86"/>
    <w:rsid w:val="005751D4"/>
    <w:rsid w:val="005759EF"/>
    <w:rsid w:val="00575C5B"/>
    <w:rsid w:val="005763F7"/>
    <w:rsid w:val="0057646F"/>
    <w:rsid w:val="0057689B"/>
    <w:rsid w:val="005769F0"/>
    <w:rsid w:val="00576F65"/>
    <w:rsid w:val="0057731D"/>
    <w:rsid w:val="00577365"/>
    <w:rsid w:val="0057764A"/>
    <w:rsid w:val="00580C62"/>
    <w:rsid w:val="00580DB7"/>
    <w:rsid w:val="005810F6"/>
    <w:rsid w:val="00581359"/>
    <w:rsid w:val="00581E8C"/>
    <w:rsid w:val="005822A7"/>
    <w:rsid w:val="0058234F"/>
    <w:rsid w:val="0058241D"/>
    <w:rsid w:val="00584267"/>
    <w:rsid w:val="00584272"/>
    <w:rsid w:val="0058464B"/>
    <w:rsid w:val="0058465C"/>
    <w:rsid w:val="00584C9B"/>
    <w:rsid w:val="00584DA6"/>
    <w:rsid w:val="00585C00"/>
    <w:rsid w:val="00585C5F"/>
    <w:rsid w:val="00585EDB"/>
    <w:rsid w:val="0058670D"/>
    <w:rsid w:val="00586740"/>
    <w:rsid w:val="00586C8F"/>
    <w:rsid w:val="00586CE4"/>
    <w:rsid w:val="0058757B"/>
    <w:rsid w:val="00587DF9"/>
    <w:rsid w:val="005904E5"/>
    <w:rsid w:val="0059108B"/>
    <w:rsid w:val="0059112B"/>
    <w:rsid w:val="005911AC"/>
    <w:rsid w:val="005911C0"/>
    <w:rsid w:val="005917AE"/>
    <w:rsid w:val="005917D7"/>
    <w:rsid w:val="005922D0"/>
    <w:rsid w:val="00592530"/>
    <w:rsid w:val="00592810"/>
    <w:rsid w:val="00592E6C"/>
    <w:rsid w:val="00592EF6"/>
    <w:rsid w:val="005934F7"/>
    <w:rsid w:val="00593ADC"/>
    <w:rsid w:val="00593C3B"/>
    <w:rsid w:val="00593E27"/>
    <w:rsid w:val="00593F4F"/>
    <w:rsid w:val="005944DC"/>
    <w:rsid w:val="005946F5"/>
    <w:rsid w:val="00594959"/>
    <w:rsid w:val="00595121"/>
    <w:rsid w:val="0059526A"/>
    <w:rsid w:val="005957B7"/>
    <w:rsid w:val="005957E9"/>
    <w:rsid w:val="0059633A"/>
    <w:rsid w:val="005963F0"/>
    <w:rsid w:val="00596959"/>
    <w:rsid w:val="00596960"/>
    <w:rsid w:val="0059778C"/>
    <w:rsid w:val="00597A9B"/>
    <w:rsid w:val="00597CCA"/>
    <w:rsid w:val="00597F68"/>
    <w:rsid w:val="005A078A"/>
    <w:rsid w:val="005A0851"/>
    <w:rsid w:val="005A0DDD"/>
    <w:rsid w:val="005A10B9"/>
    <w:rsid w:val="005A19B0"/>
    <w:rsid w:val="005A1B86"/>
    <w:rsid w:val="005A1BF6"/>
    <w:rsid w:val="005A1DD0"/>
    <w:rsid w:val="005A1DEF"/>
    <w:rsid w:val="005A22A4"/>
    <w:rsid w:val="005A22CA"/>
    <w:rsid w:val="005A25CC"/>
    <w:rsid w:val="005A2A27"/>
    <w:rsid w:val="005A2AE0"/>
    <w:rsid w:val="005A2CCA"/>
    <w:rsid w:val="005A2E97"/>
    <w:rsid w:val="005A2F5F"/>
    <w:rsid w:val="005A33C8"/>
    <w:rsid w:val="005A3536"/>
    <w:rsid w:val="005A3D95"/>
    <w:rsid w:val="005A467D"/>
    <w:rsid w:val="005A4CFF"/>
    <w:rsid w:val="005A501C"/>
    <w:rsid w:val="005A61F1"/>
    <w:rsid w:val="005A6223"/>
    <w:rsid w:val="005A6247"/>
    <w:rsid w:val="005A62CA"/>
    <w:rsid w:val="005A6352"/>
    <w:rsid w:val="005A68EB"/>
    <w:rsid w:val="005A6C53"/>
    <w:rsid w:val="005A6EF2"/>
    <w:rsid w:val="005A6F29"/>
    <w:rsid w:val="005A71AF"/>
    <w:rsid w:val="005A75D3"/>
    <w:rsid w:val="005A7BBF"/>
    <w:rsid w:val="005A7BD2"/>
    <w:rsid w:val="005B0086"/>
    <w:rsid w:val="005B021C"/>
    <w:rsid w:val="005B03B6"/>
    <w:rsid w:val="005B05B9"/>
    <w:rsid w:val="005B0632"/>
    <w:rsid w:val="005B0EFA"/>
    <w:rsid w:val="005B0F5D"/>
    <w:rsid w:val="005B1FB3"/>
    <w:rsid w:val="005B2358"/>
    <w:rsid w:val="005B23F2"/>
    <w:rsid w:val="005B27AB"/>
    <w:rsid w:val="005B2988"/>
    <w:rsid w:val="005B361B"/>
    <w:rsid w:val="005B3EBE"/>
    <w:rsid w:val="005B49D3"/>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900"/>
    <w:rsid w:val="005C2CA5"/>
    <w:rsid w:val="005C2F41"/>
    <w:rsid w:val="005C303D"/>
    <w:rsid w:val="005C3ACA"/>
    <w:rsid w:val="005C3B9A"/>
    <w:rsid w:val="005C3D2B"/>
    <w:rsid w:val="005C4B14"/>
    <w:rsid w:val="005C53CE"/>
    <w:rsid w:val="005C589C"/>
    <w:rsid w:val="005C5920"/>
    <w:rsid w:val="005C5DF7"/>
    <w:rsid w:val="005C66FE"/>
    <w:rsid w:val="005C6DFD"/>
    <w:rsid w:val="005C72AB"/>
    <w:rsid w:val="005C74FB"/>
    <w:rsid w:val="005C773C"/>
    <w:rsid w:val="005C7858"/>
    <w:rsid w:val="005D02E1"/>
    <w:rsid w:val="005D0398"/>
    <w:rsid w:val="005D09C1"/>
    <w:rsid w:val="005D10A8"/>
    <w:rsid w:val="005D1401"/>
    <w:rsid w:val="005D1428"/>
    <w:rsid w:val="005D1491"/>
    <w:rsid w:val="005D1BBF"/>
    <w:rsid w:val="005D1CD5"/>
    <w:rsid w:val="005D3F1B"/>
    <w:rsid w:val="005D4C4A"/>
    <w:rsid w:val="005D4CB3"/>
    <w:rsid w:val="005D4CBD"/>
    <w:rsid w:val="005D5381"/>
    <w:rsid w:val="005D55E9"/>
    <w:rsid w:val="005D563B"/>
    <w:rsid w:val="005D5646"/>
    <w:rsid w:val="005D5BE7"/>
    <w:rsid w:val="005D621B"/>
    <w:rsid w:val="005D6A24"/>
    <w:rsid w:val="005D6FEA"/>
    <w:rsid w:val="005D7083"/>
    <w:rsid w:val="005D73B9"/>
    <w:rsid w:val="005D7A71"/>
    <w:rsid w:val="005D7F9C"/>
    <w:rsid w:val="005E00B5"/>
    <w:rsid w:val="005E01EE"/>
    <w:rsid w:val="005E0A71"/>
    <w:rsid w:val="005E148A"/>
    <w:rsid w:val="005E1631"/>
    <w:rsid w:val="005E207F"/>
    <w:rsid w:val="005E244B"/>
    <w:rsid w:val="005E2711"/>
    <w:rsid w:val="005E28CC"/>
    <w:rsid w:val="005E2B56"/>
    <w:rsid w:val="005E2B89"/>
    <w:rsid w:val="005E2FC9"/>
    <w:rsid w:val="005E3001"/>
    <w:rsid w:val="005E3159"/>
    <w:rsid w:val="005E345F"/>
    <w:rsid w:val="005E3773"/>
    <w:rsid w:val="005E49A8"/>
    <w:rsid w:val="005E4B37"/>
    <w:rsid w:val="005E4CC1"/>
    <w:rsid w:val="005E5356"/>
    <w:rsid w:val="005E5470"/>
    <w:rsid w:val="005E5AE5"/>
    <w:rsid w:val="005E5AFE"/>
    <w:rsid w:val="005E62DA"/>
    <w:rsid w:val="005E654A"/>
    <w:rsid w:val="005E6B3F"/>
    <w:rsid w:val="005E6FE7"/>
    <w:rsid w:val="005E76BF"/>
    <w:rsid w:val="005F0F7B"/>
    <w:rsid w:val="005F112C"/>
    <w:rsid w:val="005F16CB"/>
    <w:rsid w:val="005F1827"/>
    <w:rsid w:val="005F19E8"/>
    <w:rsid w:val="005F1C87"/>
    <w:rsid w:val="005F23F0"/>
    <w:rsid w:val="005F2636"/>
    <w:rsid w:val="005F27CC"/>
    <w:rsid w:val="005F2DC9"/>
    <w:rsid w:val="005F3556"/>
    <w:rsid w:val="005F36D4"/>
    <w:rsid w:val="005F3D2B"/>
    <w:rsid w:val="005F48A3"/>
    <w:rsid w:val="005F4A0F"/>
    <w:rsid w:val="005F4C52"/>
    <w:rsid w:val="005F52A8"/>
    <w:rsid w:val="005F5874"/>
    <w:rsid w:val="005F5903"/>
    <w:rsid w:val="005F5CCE"/>
    <w:rsid w:val="005F5EA8"/>
    <w:rsid w:val="005F5F7D"/>
    <w:rsid w:val="005F61E1"/>
    <w:rsid w:val="005F6637"/>
    <w:rsid w:val="005F6799"/>
    <w:rsid w:val="005F6E19"/>
    <w:rsid w:val="005F70F9"/>
    <w:rsid w:val="005F7234"/>
    <w:rsid w:val="005F76C5"/>
    <w:rsid w:val="005F7C9D"/>
    <w:rsid w:val="00600017"/>
    <w:rsid w:val="00600475"/>
    <w:rsid w:val="00600CBD"/>
    <w:rsid w:val="00600CC9"/>
    <w:rsid w:val="00600F15"/>
    <w:rsid w:val="00600FBE"/>
    <w:rsid w:val="006017B0"/>
    <w:rsid w:val="00602158"/>
    <w:rsid w:val="00602757"/>
    <w:rsid w:val="00602DD3"/>
    <w:rsid w:val="00602F2A"/>
    <w:rsid w:val="006032F0"/>
    <w:rsid w:val="006048A1"/>
    <w:rsid w:val="00604F0B"/>
    <w:rsid w:val="00605096"/>
    <w:rsid w:val="0060521A"/>
    <w:rsid w:val="006058C3"/>
    <w:rsid w:val="00605AE7"/>
    <w:rsid w:val="00605E94"/>
    <w:rsid w:val="00605FD1"/>
    <w:rsid w:val="00606304"/>
    <w:rsid w:val="006069B7"/>
    <w:rsid w:val="00606E4A"/>
    <w:rsid w:val="00606FF0"/>
    <w:rsid w:val="006072A5"/>
    <w:rsid w:val="00607772"/>
    <w:rsid w:val="006078C3"/>
    <w:rsid w:val="0060796F"/>
    <w:rsid w:val="00607C44"/>
    <w:rsid w:val="00610057"/>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6D16"/>
    <w:rsid w:val="006170E9"/>
    <w:rsid w:val="0061714F"/>
    <w:rsid w:val="006179AA"/>
    <w:rsid w:val="00617EDD"/>
    <w:rsid w:val="00620832"/>
    <w:rsid w:val="0062096C"/>
    <w:rsid w:val="00620A95"/>
    <w:rsid w:val="00620CE1"/>
    <w:rsid w:val="00620F97"/>
    <w:rsid w:val="006210E8"/>
    <w:rsid w:val="0062123B"/>
    <w:rsid w:val="006212E3"/>
    <w:rsid w:val="00621499"/>
    <w:rsid w:val="0062186B"/>
    <w:rsid w:val="006218F1"/>
    <w:rsid w:val="00621A87"/>
    <w:rsid w:val="0062207D"/>
    <w:rsid w:val="00622731"/>
    <w:rsid w:val="00622EF4"/>
    <w:rsid w:val="006235EE"/>
    <w:rsid w:val="00623807"/>
    <w:rsid w:val="00623AFF"/>
    <w:rsid w:val="006244F8"/>
    <w:rsid w:val="006245F6"/>
    <w:rsid w:val="006247A3"/>
    <w:rsid w:val="00624F1B"/>
    <w:rsid w:val="00625D1F"/>
    <w:rsid w:val="00626036"/>
    <w:rsid w:val="00626B9E"/>
    <w:rsid w:val="00626E3F"/>
    <w:rsid w:val="006274E3"/>
    <w:rsid w:val="006275CC"/>
    <w:rsid w:val="0062780F"/>
    <w:rsid w:val="00627D4F"/>
    <w:rsid w:val="00627F47"/>
    <w:rsid w:val="00630A4C"/>
    <w:rsid w:val="00631023"/>
    <w:rsid w:val="00631773"/>
    <w:rsid w:val="00631A77"/>
    <w:rsid w:val="00631EBD"/>
    <w:rsid w:val="00632297"/>
    <w:rsid w:val="00632DD8"/>
    <w:rsid w:val="006333E1"/>
    <w:rsid w:val="0063379E"/>
    <w:rsid w:val="00633B59"/>
    <w:rsid w:val="00633CE6"/>
    <w:rsid w:val="00633EE0"/>
    <w:rsid w:val="00633F67"/>
    <w:rsid w:val="0063419C"/>
    <w:rsid w:val="00635225"/>
    <w:rsid w:val="006354E0"/>
    <w:rsid w:val="00635882"/>
    <w:rsid w:val="00635A1C"/>
    <w:rsid w:val="00635D24"/>
    <w:rsid w:val="00635F44"/>
    <w:rsid w:val="006365F2"/>
    <w:rsid w:val="0063677A"/>
    <w:rsid w:val="0063707D"/>
    <w:rsid w:val="00637105"/>
    <w:rsid w:val="006374E0"/>
    <w:rsid w:val="006375DC"/>
    <w:rsid w:val="00637858"/>
    <w:rsid w:val="00637A00"/>
    <w:rsid w:val="00637A52"/>
    <w:rsid w:val="00640083"/>
    <w:rsid w:val="0064011F"/>
    <w:rsid w:val="006401A9"/>
    <w:rsid w:val="0064085D"/>
    <w:rsid w:val="00640D8C"/>
    <w:rsid w:val="0064150D"/>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5D1"/>
    <w:rsid w:val="00646A38"/>
    <w:rsid w:val="00646B4B"/>
    <w:rsid w:val="0064707D"/>
    <w:rsid w:val="00647454"/>
    <w:rsid w:val="00647459"/>
    <w:rsid w:val="006479A6"/>
    <w:rsid w:val="00647B36"/>
    <w:rsid w:val="00650BED"/>
    <w:rsid w:val="0065106F"/>
    <w:rsid w:val="006512BF"/>
    <w:rsid w:val="006512C7"/>
    <w:rsid w:val="00651723"/>
    <w:rsid w:val="00651F09"/>
    <w:rsid w:val="00651F59"/>
    <w:rsid w:val="00652F94"/>
    <w:rsid w:val="006532D5"/>
    <w:rsid w:val="0065352E"/>
    <w:rsid w:val="00654212"/>
    <w:rsid w:val="0065436D"/>
    <w:rsid w:val="0065689B"/>
    <w:rsid w:val="006568B2"/>
    <w:rsid w:val="0065694D"/>
    <w:rsid w:val="006569F5"/>
    <w:rsid w:val="00656DA7"/>
    <w:rsid w:val="00656ED9"/>
    <w:rsid w:val="00657666"/>
    <w:rsid w:val="00657B4E"/>
    <w:rsid w:val="006603DF"/>
    <w:rsid w:val="00660E5B"/>
    <w:rsid w:val="006611EA"/>
    <w:rsid w:val="0066141E"/>
    <w:rsid w:val="00661544"/>
    <w:rsid w:val="00661727"/>
    <w:rsid w:val="0066220A"/>
    <w:rsid w:val="0066243C"/>
    <w:rsid w:val="00662B32"/>
    <w:rsid w:val="00662B7B"/>
    <w:rsid w:val="00662B86"/>
    <w:rsid w:val="00662E8D"/>
    <w:rsid w:val="00663240"/>
    <w:rsid w:val="0066330E"/>
    <w:rsid w:val="00663BC6"/>
    <w:rsid w:val="00663EAF"/>
    <w:rsid w:val="00663F9E"/>
    <w:rsid w:val="00663FC4"/>
    <w:rsid w:val="006640D6"/>
    <w:rsid w:val="00664391"/>
    <w:rsid w:val="006644D7"/>
    <w:rsid w:val="006644EE"/>
    <w:rsid w:val="00664602"/>
    <w:rsid w:val="00665685"/>
    <w:rsid w:val="00665C4B"/>
    <w:rsid w:val="00665DB6"/>
    <w:rsid w:val="00665E04"/>
    <w:rsid w:val="006669A0"/>
    <w:rsid w:val="00666E1C"/>
    <w:rsid w:val="00666EC7"/>
    <w:rsid w:val="00666ED7"/>
    <w:rsid w:val="00667310"/>
    <w:rsid w:val="006674A1"/>
    <w:rsid w:val="006674D7"/>
    <w:rsid w:val="00667729"/>
    <w:rsid w:val="00667AC2"/>
    <w:rsid w:val="00667BDB"/>
    <w:rsid w:val="006703B8"/>
    <w:rsid w:val="00670572"/>
    <w:rsid w:val="0067096F"/>
    <w:rsid w:val="006712C6"/>
    <w:rsid w:val="00671766"/>
    <w:rsid w:val="006718D0"/>
    <w:rsid w:val="006719B0"/>
    <w:rsid w:val="00671B61"/>
    <w:rsid w:val="00671B91"/>
    <w:rsid w:val="00671F60"/>
    <w:rsid w:val="00672300"/>
    <w:rsid w:val="00672568"/>
    <w:rsid w:val="00672FF7"/>
    <w:rsid w:val="00673768"/>
    <w:rsid w:val="006741AF"/>
    <w:rsid w:val="006742AB"/>
    <w:rsid w:val="00674F0F"/>
    <w:rsid w:val="00675163"/>
    <w:rsid w:val="0067578B"/>
    <w:rsid w:val="006759FE"/>
    <w:rsid w:val="00675EE7"/>
    <w:rsid w:val="0067604E"/>
    <w:rsid w:val="006768AB"/>
    <w:rsid w:val="00676A56"/>
    <w:rsid w:val="0067792E"/>
    <w:rsid w:val="00677BF1"/>
    <w:rsid w:val="00677F22"/>
    <w:rsid w:val="006800E4"/>
    <w:rsid w:val="00680316"/>
    <w:rsid w:val="006809E2"/>
    <w:rsid w:val="00680A1E"/>
    <w:rsid w:val="00680E74"/>
    <w:rsid w:val="00681088"/>
    <w:rsid w:val="006813D5"/>
    <w:rsid w:val="00681A44"/>
    <w:rsid w:val="00681AC8"/>
    <w:rsid w:val="00681BE5"/>
    <w:rsid w:val="006820AF"/>
    <w:rsid w:val="00682311"/>
    <w:rsid w:val="00683BCB"/>
    <w:rsid w:val="00683F64"/>
    <w:rsid w:val="00683FC5"/>
    <w:rsid w:val="0068404D"/>
    <w:rsid w:val="00684139"/>
    <w:rsid w:val="00684190"/>
    <w:rsid w:val="00684A6A"/>
    <w:rsid w:val="00684CA3"/>
    <w:rsid w:val="006854AC"/>
    <w:rsid w:val="006856FA"/>
    <w:rsid w:val="006864B9"/>
    <w:rsid w:val="00686B08"/>
    <w:rsid w:val="00687689"/>
    <w:rsid w:val="00687AF6"/>
    <w:rsid w:val="00687B3F"/>
    <w:rsid w:val="00690041"/>
    <w:rsid w:val="00690212"/>
    <w:rsid w:val="006909F9"/>
    <w:rsid w:val="00691224"/>
    <w:rsid w:val="00691240"/>
    <w:rsid w:val="006913B0"/>
    <w:rsid w:val="0069148C"/>
    <w:rsid w:val="00691653"/>
    <w:rsid w:val="00691A08"/>
    <w:rsid w:val="00692754"/>
    <w:rsid w:val="00692D8B"/>
    <w:rsid w:val="00692E50"/>
    <w:rsid w:val="00692FD2"/>
    <w:rsid w:val="00693044"/>
    <w:rsid w:val="00693221"/>
    <w:rsid w:val="00693A87"/>
    <w:rsid w:val="00694896"/>
    <w:rsid w:val="00694C61"/>
    <w:rsid w:val="00694D53"/>
    <w:rsid w:val="0069518D"/>
    <w:rsid w:val="00695347"/>
    <w:rsid w:val="00695452"/>
    <w:rsid w:val="00695537"/>
    <w:rsid w:val="00695923"/>
    <w:rsid w:val="00695FB3"/>
    <w:rsid w:val="00696013"/>
    <w:rsid w:val="006961EE"/>
    <w:rsid w:val="0069696B"/>
    <w:rsid w:val="00696A54"/>
    <w:rsid w:val="00696E7A"/>
    <w:rsid w:val="00697551"/>
    <w:rsid w:val="0069758A"/>
    <w:rsid w:val="006A0145"/>
    <w:rsid w:val="006A050E"/>
    <w:rsid w:val="006A05C5"/>
    <w:rsid w:val="006A0F4B"/>
    <w:rsid w:val="006A1292"/>
    <w:rsid w:val="006A1554"/>
    <w:rsid w:val="006A1697"/>
    <w:rsid w:val="006A17B9"/>
    <w:rsid w:val="006A234D"/>
    <w:rsid w:val="006A294D"/>
    <w:rsid w:val="006A34B7"/>
    <w:rsid w:val="006A34E7"/>
    <w:rsid w:val="006A35D7"/>
    <w:rsid w:val="006A4AEF"/>
    <w:rsid w:val="006A4BB6"/>
    <w:rsid w:val="006A5E95"/>
    <w:rsid w:val="006A6180"/>
    <w:rsid w:val="006A651F"/>
    <w:rsid w:val="006A6566"/>
    <w:rsid w:val="006A663E"/>
    <w:rsid w:val="006A67C7"/>
    <w:rsid w:val="006A688D"/>
    <w:rsid w:val="006A6E8B"/>
    <w:rsid w:val="006A7363"/>
    <w:rsid w:val="006A7404"/>
    <w:rsid w:val="006A76C8"/>
    <w:rsid w:val="006A7820"/>
    <w:rsid w:val="006A7A55"/>
    <w:rsid w:val="006B006E"/>
    <w:rsid w:val="006B0096"/>
    <w:rsid w:val="006B0127"/>
    <w:rsid w:val="006B0B87"/>
    <w:rsid w:val="006B100B"/>
    <w:rsid w:val="006B106A"/>
    <w:rsid w:val="006B25F1"/>
    <w:rsid w:val="006B2E17"/>
    <w:rsid w:val="006B39E1"/>
    <w:rsid w:val="006B3D3A"/>
    <w:rsid w:val="006B3F7B"/>
    <w:rsid w:val="006B4082"/>
    <w:rsid w:val="006B4114"/>
    <w:rsid w:val="006B4A81"/>
    <w:rsid w:val="006B5330"/>
    <w:rsid w:val="006B53DA"/>
    <w:rsid w:val="006B585A"/>
    <w:rsid w:val="006B59A4"/>
    <w:rsid w:val="006B6B75"/>
    <w:rsid w:val="006B6B82"/>
    <w:rsid w:val="006B70AF"/>
    <w:rsid w:val="006B7B47"/>
    <w:rsid w:val="006C0046"/>
    <w:rsid w:val="006C01B5"/>
    <w:rsid w:val="006C0716"/>
    <w:rsid w:val="006C0897"/>
    <w:rsid w:val="006C2106"/>
    <w:rsid w:val="006C251F"/>
    <w:rsid w:val="006C2795"/>
    <w:rsid w:val="006C3289"/>
    <w:rsid w:val="006C38BA"/>
    <w:rsid w:val="006C3A83"/>
    <w:rsid w:val="006C3ACD"/>
    <w:rsid w:val="006C3F22"/>
    <w:rsid w:val="006C42BC"/>
    <w:rsid w:val="006C471E"/>
    <w:rsid w:val="006C55A9"/>
    <w:rsid w:val="006C594D"/>
    <w:rsid w:val="006C5BCB"/>
    <w:rsid w:val="006C5C55"/>
    <w:rsid w:val="006C60F1"/>
    <w:rsid w:val="006C63CA"/>
    <w:rsid w:val="006C6506"/>
    <w:rsid w:val="006C6D0B"/>
    <w:rsid w:val="006C705A"/>
    <w:rsid w:val="006C75E1"/>
    <w:rsid w:val="006C7F04"/>
    <w:rsid w:val="006D0588"/>
    <w:rsid w:val="006D08D2"/>
    <w:rsid w:val="006D0A45"/>
    <w:rsid w:val="006D0C49"/>
    <w:rsid w:val="006D0C60"/>
    <w:rsid w:val="006D0EE0"/>
    <w:rsid w:val="006D0F2E"/>
    <w:rsid w:val="006D164A"/>
    <w:rsid w:val="006D17B2"/>
    <w:rsid w:val="006D1C1D"/>
    <w:rsid w:val="006D2470"/>
    <w:rsid w:val="006D25A2"/>
    <w:rsid w:val="006D26B9"/>
    <w:rsid w:val="006D2BF6"/>
    <w:rsid w:val="006D300F"/>
    <w:rsid w:val="006D36DF"/>
    <w:rsid w:val="006D3CF1"/>
    <w:rsid w:val="006D4081"/>
    <w:rsid w:val="006D496B"/>
    <w:rsid w:val="006D4B5E"/>
    <w:rsid w:val="006D4E64"/>
    <w:rsid w:val="006D4F5A"/>
    <w:rsid w:val="006D56EA"/>
    <w:rsid w:val="006D59A8"/>
    <w:rsid w:val="006D69F6"/>
    <w:rsid w:val="006D73DC"/>
    <w:rsid w:val="006D7529"/>
    <w:rsid w:val="006D768F"/>
    <w:rsid w:val="006D7881"/>
    <w:rsid w:val="006D7C1C"/>
    <w:rsid w:val="006D7F21"/>
    <w:rsid w:val="006E00BD"/>
    <w:rsid w:val="006E04C0"/>
    <w:rsid w:val="006E09F4"/>
    <w:rsid w:val="006E0A41"/>
    <w:rsid w:val="006E13C3"/>
    <w:rsid w:val="006E15A6"/>
    <w:rsid w:val="006E1D59"/>
    <w:rsid w:val="006E200C"/>
    <w:rsid w:val="006E275E"/>
    <w:rsid w:val="006E2855"/>
    <w:rsid w:val="006E2CC6"/>
    <w:rsid w:val="006E33BD"/>
    <w:rsid w:val="006E3A22"/>
    <w:rsid w:val="006E3ECB"/>
    <w:rsid w:val="006E3FE0"/>
    <w:rsid w:val="006E3FE6"/>
    <w:rsid w:val="006E4512"/>
    <w:rsid w:val="006E45F1"/>
    <w:rsid w:val="006E4984"/>
    <w:rsid w:val="006E49F0"/>
    <w:rsid w:val="006E4AA4"/>
    <w:rsid w:val="006E4E10"/>
    <w:rsid w:val="006E5A04"/>
    <w:rsid w:val="006E5EBB"/>
    <w:rsid w:val="006E60F3"/>
    <w:rsid w:val="006E6845"/>
    <w:rsid w:val="006E68BD"/>
    <w:rsid w:val="006E69D7"/>
    <w:rsid w:val="006E74FF"/>
    <w:rsid w:val="006E7DDA"/>
    <w:rsid w:val="006F07E0"/>
    <w:rsid w:val="006F0923"/>
    <w:rsid w:val="006F0A03"/>
    <w:rsid w:val="006F0EA5"/>
    <w:rsid w:val="006F0F65"/>
    <w:rsid w:val="006F15C2"/>
    <w:rsid w:val="006F17C0"/>
    <w:rsid w:val="006F1C75"/>
    <w:rsid w:val="006F2091"/>
    <w:rsid w:val="006F2A8A"/>
    <w:rsid w:val="006F3573"/>
    <w:rsid w:val="006F3DEE"/>
    <w:rsid w:val="006F43C5"/>
    <w:rsid w:val="006F462C"/>
    <w:rsid w:val="006F482D"/>
    <w:rsid w:val="006F5774"/>
    <w:rsid w:val="006F5D69"/>
    <w:rsid w:val="006F7B20"/>
    <w:rsid w:val="007001CB"/>
    <w:rsid w:val="0070020C"/>
    <w:rsid w:val="007004CD"/>
    <w:rsid w:val="00700AC5"/>
    <w:rsid w:val="00700C14"/>
    <w:rsid w:val="00700D86"/>
    <w:rsid w:val="00701118"/>
    <w:rsid w:val="00701EDA"/>
    <w:rsid w:val="00701FA6"/>
    <w:rsid w:val="0070252D"/>
    <w:rsid w:val="007028B9"/>
    <w:rsid w:val="00702C60"/>
    <w:rsid w:val="00703736"/>
    <w:rsid w:val="00704085"/>
    <w:rsid w:val="0070504D"/>
    <w:rsid w:val="0070509A"/>
    <w:rsid w:val="007059C1"/>
    <w:rsid w:val="00705E60"/>
    <w:rsid w:val="00706286"/>
    <w:rsid w:val="00706604"/>
    <w:rsid w:val="00706AC7"/>
    <w:rsid w:val="007079BE"/>
    <w:rsid w:val="00707EE3"/>
    <w:rsid w:val="00710452"/>
    <w:rsid w:val="00710761"/>
    <w:rsid w:val="00710AE7"/>
    <w:rsid w:val="0071119B"/>
    <w:rsid w:val="007111B9"/>
    <w:rsid w:val="007111E0"/>
    <w:rsid w:val="007111E3"/>
    <w:rsid w:val="00711358"/>
    <w:rsid w:val="00712269"/>
    <w:rsid w:val="007122B4"/>
    <w:rsid w:val="007122C4"/>
    <w:rsid w:val="0071280A"/>
    <w:rsid w:val="00712C30"/>
    <w:rsid w:val="00713301"/>
    <w:rsid w:val="007137D4"/>
    <w:rsid w:val="007141C3"/>
    <w:rsid w:val="007143E7"/>
    <w:rsid w:val="0071467F"/>
    <w:rsid w:val="00714740"/>
    <w:rsid w:val="007147B8"/>
    <w:rsid w:val="00714E1C"/>
    <w:rsid w:val="00714EFF"/>
    <w:rsid w:val="007152B4"/>
    <w:rsid w:val="0071536C"/>
    <w:rsid w:val="007155CB"/>
    <w:rsid w:val="00715C08"/>
    <w:rsid w:val="00716121"/>
    <w:rsid w:val="0071624D"/>
    <w:rsid w:val="00717D37"/>
    <w:rsid w:val="00720152"/>
    <w:rsid w:val="0072023C"/>
    <w:rsid w:val="00720613"/>
    <w:rsid w:val="00720850"/>
    <w:rsid w:val="00720A7A"/>
    <w:rsid w:val="00720DCC"/>
    <w:rsid w:val="00721607"/>
    <w:rsid w:val="007219F1"/>
    <w:rsid w:val="00721ACA"/>
    <w:rsid w:val="00721C76"/>
    <w:rsid w:val="007225E1"/>
    <w:rsid w:val="00722ECC"/>
    <w:rsid w:val="00723022"/>
    <w:rsid w:val="00723023"/>
    <w:rsid w:val="0072325C"/>
    <w:rsid w:val="0072343F"/>
    <w:rsid w:val="00723495"/>
    <w:rsid w:val="007236A3"/>
    <w:rsid w:val="00723B08"/>
    <w:rsid w:val="00723E3E"/>
    <w:rsid w:val="00724881"/>
    <w:rsid w:val="00724BD0"/>
    <w:rsid w:val="00725246"/>
    <w:rsid w:val="00725392"/>
    <w:rsid w:val="00725BA7"/>
    <w:rsid w:val="0072664C"/>
    <w:rsid w:val="007270C7"/>
    <w:rsid w:val="0072722E"/>
    <w:rsid w:val="0073034E"/>
    <w:rsid w:val="0073050A"/>
    <w:rsid w:val="00730C13"/>
    <w:rsid w:val="00731B17"/>
    <w:rsid w:val="00731E5C"/>
    <w:rsid w:val="00732A0F"/>
    <w:rsid w:val="00732DD1"/>
    <w:rsid w:val="00733434"/>
    <w:rsid w:val="007334FF"/>
    <w:rsid w:val="007337EC"/>
    <w:rsid w:val="00733DE8"/>
    <w:rsid w:val="00734259"/>
    <w:rsid w:val="0073446D"/>
    <w:rsid w:val="00734B4A"/>
    <w:rsid w:val="00734D9A"/>
    <w:rsid w:val="00734DCD"/>
    <w:rsid w:val="00735584"/>
    <w:rsid w:val="00735746"/>
    <w:rsid w:val="00735C75"/>
    <w:rsid w:val="00735E6F"/>
    <w:rsid w:val="00735FD0"/>
    <w:rsid w:val="00736298"/>
    <w:rsid w:val="007364F1"/>
    <w:rsid w:val="00736699"/>
    <w:rsid w:val="0073698F"/>
    <w:rsid w:val="00736CAD"/>
    <w:rsid w:val="00737D82"/>
    <w:rsid w:val="007402BB"/>
    <w:rsid w:val="007402E0"/>
    <w:rsid w:val="00740BD6"/>
    <w:rsid w:val="00741D65"/>
    <w:rsid w:val="00742423"/>
    <w:rsid w:val="00742AA5"/>
    <w:rsid w:val="00742DEC"/>
    <w:rsid w:val="00742FD6"/>
    <w:rsid w:val="00743F43"/>
    <w:rsid w:val="00744263"/>
    <w:rsid w:val="00744373"/>
    <w:rsid w:val="0074488D"/>
    <w:rsid w:val="00744A94"/>
    <w:rsid w:val="00744AB6"/>
    <w:rsid w:val="00744B8D"/>
    <w:rsid w:val="00744C6F"/>
    <w:rsid w:val="00745B59"/>
    <w:rsid w:val="007468B7"/>
    <w:rsid w:val="007469CA"/>
    <w:rsid w:val="007469E2"/>
    <w:rsid w:val="00746DB5"/>
    <w:rsid w:val="00746EEE"/>
    <w:rsid w:val="00747940"/>
    <w:rsid w:val="00747C5F"/>
    <w:rsid w:val="00747F85"/>
    <w:rsid w:val="0075018F"/>
    <w:rsid w:val="0075061F"/>
    <w:rsid w:val="00750EE9"/>
    <w:rsid w:val="007510D8"/>
    <w:rsid w:val="007519A5"/>
    <w:rsid w:val="00751CF5"/>
    <w:rsid w:val="00752031"/>
    <w:rsid w:val="007521F9"/>
    <w:rsid w:val="007538B7"/>
    <w:rsid w:val="007540AB"/>
    <w:rsid w:val="00754394"/>
    <w:rsid w:val="0075441B"/>
    <w:rsid w:val="00754B57"/>
    <w:rsid w:val="0075521A"/>
    <w:rsid w:val="007552F7"/>
    <w:rsid w:val="007554B9"/>
    <w:rsid w:val="00755DA0"/>
    <w:rsid w:val="007568B3"/>
    <w:rsid w:val="00756AA4"/>
    <w:rsid w:val="00756CBF"/>
    <w:rsid w:val="00757130"/>
    <w:rsid w:val="007571F7"/>
    <w:rsid w:val="00757330"/>
    <w:rsid w:val="007575D9"/>
    <w:rsid w:val="00757D4F"/>
    <w:rsid w:val="007600C0"/>
    <w:rsid w:val="007600D1"/>
    <w:rsid w:val="0076018A"/>
    <w:rsid w:val="00760234"/>
    <w:rsid w:val="007604FA"/>
    <w:rsid w:val="00760A3C"/>
    <w:rsid w:val="00760BC1"/>
    <w:rsid w:val="00760E2F"/>
    <w:rsid w:val="00761546"/>
    <w:rsid w:val="0076161B"/>
    <w:rsid w:val="00761A1C"/>
    <w:rsid w:val="00761C1D"/>
    <w:rsid w:val="00762110"/>
    <w:rsid w:val="00762607"/>
    <w:rsid w:val="00762A51"/>
    <w:rsid w:val="007630AB"/>
    <w:rsid w:val="00763A36"/>
    <w:rsid w:val="007644C3"/>
    <w:rsid w:val="00764C00"/>
    <w:rsid w:val="00764CDF"/>
    <w:rsid w:val="00765479"/>
    <w:rsid w:val="00765544"/>
    <w:rsid w:val="00766727"/>
    <w:rsid w:val="00766869"/>
    <w:rsid w:val="00766B62"/>
    <w:rsid w:val="00766BCF"/>
    <w:rsid w:val="00766F65"/>
    <w:rsid w:val="00767175"/>
    <w:rsid w:val="007671E6"/>
    <w:rsid w:val="007673C2"/>
    <w:rsid w:val="00767A99"/>
    <w:rsid w:val="00770255"/>
    <w:rsid w:val="00770536"/>
    <w:rsid w:val="00770608"/>
    <w:rsid w:val="007709EB"/>
    <w:rsid w:val="00770DDC"/>
    <w:rsid w:val="00771483"/>
    <w:rsid w:val="00771C91"/>
    <w:rsid w:val="00772415"/>
    <w:rsid w:val="0077281D"/>
    <w:rsid w:val="00773381"/>
    <w:rsid w:val="00773A77"/>
    <w:rsid w:val="00773CA1"/>
    <w:rsid w:val="0077473F"/>
    <w:rsid w:val="00775273"/>
    <w:rsid w:val="00775A22"/>
    <w:rsid w:val="00775E6D"/>
    <w:rsid w:val="007769A7"/>
    <w:rsid w:val="00776B65"/>
    <w:rsid w:val="007775A4"/>
    <w:rsid w:val="0077774C"/>
    <w:rsid w:val="0077796E"/>
    <w:rsid w:val="00777CF5"/>
    <w:rsid w:val="00777E9C"/>
    <w:rsid w:val="00777EBC"/>
    <w:rsid w:val="0078049C"/>
    <w:rsid w:val="00780933"/>
    <w:rsid w:val="00781C38"/>
    <w:rsid w:val="00781D0A"/>
    <w:rsid w:val="00781D8A"/>
    <w:rsid w:val="0078222E"/>
    <w:rsid w:val="00782730"/>
    <w:rsid w:val="007837ED"/>
    <w:rsid w:val="00784253"/>
    <w:rsid w:val="00784615"/>
    <w:rsid w:val="007846FB"/>
    <w:rsid w:val="0078482B"/>
    <w:rsid w:val="00784DFC"/>
    <w:rsid w:val="007853B1"/>
    <w:rsid w:val="0078589F"/>
    <w:rsid w:val="00785945"/>
    <w:rsid w:val="007859F4"/>
    <w:rsid w:val="00786E94"/>
    <w:rsid w:val="00786F41"/>
    <w:rsid w:val="007872C2"/>
    <w:rsid w:val="00787342"/>
    <w:rsid w:val="00787723"/>
    <w:rsid w:val="00787AF3"/>
    <w:rsid w:val="00787CF4"/>
    <w:rsid w:val="00787DDC"/>
    <w:rsid w:val="00790781"/>
    <w:rsid w:val="00790929"/>
    <w:rsid w:val="00791287"/>
    <w:rsid w:val="007918FE"/>
    <w:rsid w:val="00791EA3"/>
    <w:rsid w:val="0079231D"/>
    <w:rsid w:val="007926D1"/>
    <w:rsid w:val="0079271D"/>
    <w:rsid w:val="00792721"/>
    <w:rsid w:val="0079276F"/>
    <w:rsid w:val="0079321D"/>
    <w:rsid w:val="00793222"/>
    <w:rsid w:val="0079376A"/>
    <w:rsid w:val="00793EE7"/>
    <w:rsid w:val="00794AD6"/>
    <w:rsid w:val="00794B4F"/>
    <w:rsid w:val="00795636"/>
    <w:rsid w:val="00795692"/>
    <w:rsid w:val="00795D07"/>
    <w:rsid w:val="00795EE7"/>
    <w:rsid w:val="00795FA0"/>
    <w:rsid w:val="00796186"/>
    <w:rsid w:val="007961FE"/>
    <w:rsid w:val="00796234"/>
    <w:rsid w:val="00796349"/>
    <w:rsid w:val="00796A00"/>
    <w:rsid w:val="00796F57"/>
    <w:rsid w:val="00796F71"/>
    <w:rsid w:val="00797A9C"/>
    <w:rsid w:val="00797DE0"/>
    <w:rsid w:val="007A00E3"/>
    <w:rsid w:val="007A0652"/>
    <w:rsid w:val="007A1148"/>
    <w:rsid w:val="007A2440"/>
    <w:rsid w:val="007A258F"/>
    <w:rsid w:val="007A25F3"/>
    <w:rsid w:val="007A3605"/>
    <w:rsid w:val="007A36A8"/>
    <w:rsid w:val="007A3DBF"/>
    <w:rsid w:val="007A3DF3"/>
    <w:rsid w:val="007A3F34"/>
    <w:rsid w:val="007A5089"/>
    <w:rsid w:val="007A5A0D"/>
    <w:rsid w:val="007A61A3"/>
    <w:rsid w:val="007A6208"/>
    <w:rsid w:val="007A6311"/>
    <w:rsid w:val="007A743E"/>
    <w:rsid w:val="007A7529"/>
    <w:rsid w:val="007A7B7C"/>
    <w:rsid w:val="007B0B26"/>
    <w:rsid w:val="007B0B54"/>
    <w:rsid w:val="007B10EA"/>
    <w:rsid w:val="007B135F"/>
    <w:rsid w:val="007B1A05"/>
    <w:rsid w:val="007B1A5A"/>
    <w:rsid w:val="007B2EC2"/>
    <w:rsid w:val="007B3041"/>
    <w:rsid w:val="007B3D91"/>
    <w:rsid w:val="007B411B"/>
    <w:rsid w:val="007B45D8"/>
    <w:rsid w:val="007B6278"/>
    <w:rsid w:val="007B6648"/>
    <w:rsid w:val="007B6ED2"/>
    <w:rsid w:val="007B746F"/>
    <w:rsid w:val="007B74E7"/>
    <w:rsid w:val="007B765F"/>
    <w:rsid w:val="007B7809"/>
    <w:rsid w:val="007B7CF6"/>
    <w:rsid w:val="007C061C"/>
    <w:rsid w:val="007C0A9B"/>
    <w:rsid w:val="007C0E6D"/>
    <w:rsid w:val="007C1424"/>
    <w:rsid w:val="007C1426"/>
    <w:rsid w:val="007C20BC"/>
    <w:rsid w:val="007C27CC"/>
    <w:rsid w:val="007C2840"/>
    <w:rsid w:val="007C35DB"/>
    <w:rsid w:val="007C4D38"/>
    <w:rsid w:val="007C5084"/>
    <w:rsid w:val="007C5108"/>
    <w:rsid w:val="007C5DAB"/>
    <w:rsid w:val="007C5DFD"/>
    <w:rsid w:val="007C5F17"/>
    <w:rsid w:val="007C63B1"/>
    <w:rsid w:val="007C6532"/>
    <w:rsid w:val="007C6575"/>
    <w:rsid w:val="007C66E0"/>
    <w:rsid w:val="007C6CA0"/>
    <w:rsid w:val="007C6D11"/>
    <w:rsid w:val="007C79B6"/>
    <w:rsid w:val="007C7CB3"/>
    <w:rsid w:val="007D0B4E"/>
    <w:rsid w:val="007D0E01"/>
    <w:rsid w:val="007D0F59"/>
    <w:rsid w:val="007D106C"/>
    <w:rsid w:val="007D2538"/>
    <w:rsid w:val="007D29AD"/>
    <w:rsid w:val="007D2F93"/>
    <w:rsid w:val="007D3F17"/>
    <w:rsid w:val="007D45BB"/>
    <w:rsid w:val="007D4C02"/>
    <w:rsid w:val="007D4F6B"/>
    <w:rsid w:val="007D541F"/>
    <w:rsid w:val="007D578C"/>
    <w:rsid w:val="007D5DD9"/>
    <w:rsid w:val="007D67A9"/>
    <w:rsid w:val="007D69A4"/>
    <w:rsid w:val="007D6A96"/>
    <w:rsid w:val="007D6B47"/>
    <w:rsid w:val="007D6C96"/>
    <w:rsid w:val="007D764B"/>
    <w:rsid w:val="007D76BC"/>
    <w:rsid w:val="007D7E23"/>
    <w:rsid w:val="007E001B"/>
    <w:rsid w:val="007E029C"/>
    <w:rsid w:val="007E0325"/>
    <w:rsid w:val="007E038C"/>
    <w:rsid w:val="007E0635"/>
    <w:rsid w:val="007E0EE2"/>
    <w:rsid w:val="007E1247"/>
    <w:rsid w:val="007E1F97"/>
    <w:rsid w:val="007E25F0"/>
    <w:rsid w:val="007E2AA3"/>
    <w:rsid w:val="007E2C53"/>
    <w:rsid w:val="007E2F23"/>
    <w:rsid w:val="007E3A3C"/>
    <w:rsid w:val="007E3BFB"/>
    <w:rsid w:val="007E3DF2"/>
    <w:rsid w:val="007E4375"/>
    <w:rsid w:val="007E4CA6"/>
    <w:rsid w:val="007E5192"/>
    <w:rsid w:val="007E51E8"/>
    <w:rsid w:val="007E5B3B"/>
    <w:rsid w:val="007E5CE0"/>
    <w:rsid w:val="007E5DFA"/>
    <w:rsid w:val="007E6552"/>
    <w:rsid w:val="007E66AF"/>
    <w:rsid w:val="007E699D"/>
    <w:rsid w:val="007E6D25"/>
    <w:rsid w:val="007E71BD"/>
    <w:rsid w:val="007E7707"/>
    <w:rsid w:val="007E788D"/>
    <w:rsid w:val="007E7948"/>
    <w:rsid w:val="007E7C8D"/>
    <w:rsid w:val="007E7F82"/>
    <w:rsid w:val="007F0F57"/>
    <w:rsid w:val="007F11F1"/>
    <w:rsid w:val="007F1530"/>
    <w:rsid w:val="007F17B0"/>
    <w:rsid w:val="007F18B9"/>
    <w:rsid w:val="007F1913"/>
    <w:rsid w:val="007F24A3"/>
    <w:rsid w:val="007F2C1D"/>
    <w:rsid w:val="007F2C83"/>
    <w:rsid w:val="007F3149"/>
    <w:rsid w:val="007F3548"/>
    <w:rsid w:val="007F37AB"/>
    <w:rsid w:val="007F4045"/>
    <w:rsid w:val="007F4445"/>
    <w:rsid w:val="007F4C59"/>
    <w:rsid w:val="007F4C99"/>
    <w:rsid w:val="007F545C"/>
    <w:rsid w:val="007F5BEE"/>
    <w:rsid w:val="007F5C2F"/>
    <w:rsid w:val="007F65F5"/>
    <w:rsid w:val="007F782D"/>
    <w:rsid w:val="007F7B44"/>
    <w:rsid w:val="007F7DA8"/>
    <w:rsid w:val="00800517"/>
    <w:rsid w:val="008006C6"/>
    <w:rsid w:val="00800CD9"/>
    <w:rsid w:val="00801176"/>
    <w:rsid w:val="0080132D"/>
    <w:rsid w:val="00801517"/>
    <w:rsid w:val="008019D1"/>
    <w:rsid w:val="00801ABF"/>
    <w:rsid w:val="00801C68"/>
    <w:rsid w:val="00801D9A"/>
    <w:rsid w:val="00801E8C"/>
    <w:rsid w:val="00802AAF"/>
    <w:rsid w:val="00802E76"/>
    <w:rsid w:val="00802F60"/>
    <w:rsid w:val="0080315A"/>
    <w:rsid w:val="00803374"/>
    <w:rsid w:val="0080340B"/>
    <w:rsid w:val="008034C9"/>
    <w:rsid w:val="008038EE"/>
    <w:rsid w:val="00804D85"/>
    <w:rsid w:val="00805826"/>
    <w:rsid w:val="008060B1"/>
    <w:rsid w:val="00806ACB"/>
    <w:rsid w:val="00806B0A"/>
    <w:rsid w:val="008073D4"/>
    <w:rsid w:val="0080748A"/>
    <w:rsid w:val="00807EB8"/>
    <w:rsid w:val="00807F02"/>
    <w:rsid w:val="0081005C"/>
    <w:rsid w:val="00811103"/>
    <w:rsid w:val="0081171D"/>
    <w:rsid w:val="008120DD"/>
    <w:rsid w:val="00812260"/>
    <w:rsid w:val="00812A47"/>
    <w:rsid w:val="00812D35"/>
    <w:rsid w:val="00812DC9"/>
    <w:rsid w:val="00812DE6"/>
    <w:rsid w:val="00813A0E"/>
    <w:rsid w:val="00813A9F"/>
    <w:rsid w:val="00813B66"/>
    <w:rsid w:val="0081433D"/>
    <w:rsid w:val="00814CB1"/>
    <w:rsid w:val="00814D14"/>
    <w:rsid w:val="00815169"/>
    <w:rsid w:val="00815304"/>
    <w:rsid w:val="008165E6"/>
    <w:rsid w:val="00816B66"/>
    <w:rsid w:val="00816CED"/>
    <w:rsid w:val="008173C5"/>
    <w:rsid w:val="0081765C"/>
    <w:rsid w:val="00817917"/>
    <w:rsid w:val="00817FB5"/>
    <w:rsid w:val="00820222"/>
    <w:rsid w:val="0082041A"/>
    <w:rsid w:val="00820CEF"/>
    <w:rsid w:val="0082103D"/>
    <w:rsid w:val="00821193"/>
    <w:rsid w:val="008212E1"/>
    <w:rsid w:val="0082255A"/>
    <w:rsid w:val="008226F8"/>
    <w:rsid w:val="0082300C"/>
    <w:rsid w:val="00823148"/>
    <w:rsid w:val="008234AB"/>
    <w:rsid w:val="008234FA"/>
    <w:rsid w:val="00823620"/>
    <w:rsid w:val="008236E9"/>
    <w:rsid w:val="00823FE3"/>
    <w:rsid w:val="00824A02"/>
    <w:rsid w:val="0082529B"/>
    <w:rsid w:val="008257CE"/>
    <w:rsid w:val="008258C7"/>
    <w:rsid w:val="008258E5"/>
    <w:rsid w:val="00827329"/>
    <w:rsid w:val="008274A3"/>
    <w:rsid w:val="008277F5"/>
    <w:rsid w:val="00827A4A"/>
    <w:rsid w:val="00827FE3"/>
    <w:rsid w:val="008309D8"/>
    <w:rsid w:val="00830E63"/>
    <w:rsid w:val="008312BD"/>
    <w:rsid w:val="00831738"/>
    <w:rsid w:val="008318C4"/>
    <w:rsid w:val="00831D91"/>
    <w:rsid w:val="00832253"/>
    <w:rsid w:val="00832308"/>
    <w:rsid w:val="00832660"/>
    <w:rsid w:val="00832FA7"/>
    <w:rsid w:val="008332AB"/>
    <w:rsid w:val="0083389B"/>
    <w:rsid w:val="00834EC8"/>
    <w:rsid w:val="008350EE"/>
    <w:rsid w:val="0083535C"/>
    <w:rsid w:val="00835570"/>
    <w:rsid w:val="00836323"/>
    <w:rsid w:val="00837654"/>
    <w:rsid w:val="00837D23"/>
    <w:rsid w:val="00837DC5"/>
    <w:rsid w:val="00837EBF"/>
    <w:rsid w:val="008406EE"/>
    <w:rsid w:val="008413CF"/>
    <w:rsid w:val="0084176D"/>
    <w:rsid w:val="00841A31"/>
    <w:rsid w:val="008426DD"/>
    <w:rsid w:val="008429ED"/>
    <w:rsid w:val="00842B9C"/>
    <w:rsid w:val="00842D6C"/>
    <w:rsid w:val="008438C8"/>
    <w:rsid w:val="00843983"/>
    <w:rsid w:val="00844841"/>
    <w:rsid w:val="00844899"/>
    <w:rsid w:val="00844B12"/>
    <w:rsid w:val="0084500B"/>
    <w:rsid w:val="00845610"/>
    <w:rsid w:val="008457F2"/>
    <w:rsid w:val="00845FC5"/>
    <w:rsid w:val="008460C6"/>
    <w:rsid w:val="00847260"/>
    <w:rsid w:val="0084740B"/>
    <w:rsid w:val="0084797C"/>
    <w:rsid w:val="00847E0F"/>
    <w:rsid w:val="00847F80"/>
    <w:rsid w:val="00850285"/>
    <w:rsid w:val="00850659"/>
    <w:rsid w:val="00850ABB"/>
    <w:rsid w:val="00851BF6"/>
    <w:rsid w:val="00851C1E"/>
    <w:rsid w:val="00851DDA"/>
    <w:rsid w:val="0085299E"/>
    <w:rsid w:val="00852C1A"/>
    <w:rsid w:val="0085449A"/>
    <w:rsid w:val="0085553B"/>
    <w:rsid w:val="00855611"/>
    <w:rsid w:val="00855618"/>
    <w:rsid w:val="008558DE"/>
    <w:rsid w:val="00855C07"/>
    <w:rsid w:val="00856326"/>
    <w:rsid w:val="00856AA8"/>
    <w:rsid w:val="00856F84"/>
    <w:rsid w:val="008570AD"/>
    <w:rsid w:val="0085757C"/>
    <w:rsid w:val="008575DD"/>
    <w:rsid w:val="00857CC1"/>
    <w:rsid w:val="0086019A"/>
    <w:rsid w:val="008629A8"/>
    <w:rsid w:val="00862A49"/>
    <w:rsid w:val="00863635"/>
    <w:rsid w:val="008642CC"/>
    <w:rsid w:val="00864AA0"/>
    <w:rsid w:val="00864E63"/>
    <w:rsid w:val="00864FDB"/>
    <w:rsid w:val="00865324"/>
    <w:rsid w:val="00865458"/>
    <w:rsid w:val="008657F1"/>
    <w:rsid w:val="00865C96"/>
    <w:rsid w:val="008660D8"/>
    <w:rsid w:val="00866484"/>
    <w:rsid w:val="00866708"/>
    <w:rsid w:val="00866C08"/>
    <w:rsid w:val="00866E95"/>
    <w:rsid w:val="00867237"/>
    <w:rsid w:val="0086746F"/>
    <w:rsid w:val="008701B8"/>
    <w:rsid w:val="00870409"/>
    <w:rsid w:val="00870552"/>
    <w:rsid w:val="0087114A"/>
    <w:rsid w:val="00871874"/>
    <w:rsid w:val="00871F28"/>
    <w:rsid w:val="0087218F"/>
    <w:rsid w:val="00872815"/>
    <w:rsid w:val="0087307E"/>
    <w:rsid w:val="00873237"/>
    <w:rsid w:val="0087393B"/>
    <w:rsid w:val="00873AD3"/>
    <w:rsid w:val="00873B74"/>
    <w:rsid w:val="00873BD1"/>
    <w:rsid w:val="0087542B"/>
    <w:rsid w:val="00875578"/>
    <w:rsid w:val="00876656"/>
    <w:rsid w:val="00876965"/>
    <w:rsid w:val="008769F9"/>
    <w:rsid w:val="008770BD"/>
    <w:rsid w:val="0087711A"/>
    <w:rsid w:val="0087713A"/>
    <w:rsid w:val="0087748D"/>
    <w:rsid w:val="008779DA"/>
    <w:rsid w:val="00877CE8"/>
    <w:rsid w:val="00880590"/>
    <w:rsid w:val="00880B23"/>
    <w:rsid w:val="008813D1"/>
    <w:rsid w:val="00882080"/>
    <w:rsid w:val="00882C89"/>
    <w:rsid w:val="00882D95"/>
    <w:rsid w:val="00883526"/>
    <w:rsid w:val="00883E52"/>
    <w:rsid w:val="00883F5C"/>
    <w:rsid w:val="00884507"/>
    <w:rsid w:val="008848F9"/>
    <w:rsid w:val="00884A7B"/>
    <w:rsid w:val="00884D9C"/>
    <w:rsid w:val="0088554F"/>
    <w:rsid w:val="00885C1E"/>
    <w:rsid w:val="00886229"/>
    <w:rsid w:val="008869F3"/>
    <w:rsid w:val="0088704C"/>
    <w:rsid w:val="008870FE"/>
    <w:rsid w:val="0088723A"/>
    <w:rsid w:val="00890602"/>
    <w:rsid w:val="00890EB4"/>
    <w:rsid w:val="00891264"/>
    <w:rsid w:val="0089163F"/>
    <w:rsid w:val="00891658"/>
    <w:rsid w:val="00891B39"/>
    <w:rsid w:val="0089223F"/>
    <w:rsid w:val="0089225B"/>
    <w:rsid w:val="008924E1"/>
    <w:rsid w:val="008925CD"/>
    <w:rsid w:val="00892719"/>
    <w:rsid w:val="00892A7A"/>
    <w:rsid w:val="00892E74"/>
    <w:rsid w:val="008933AC"/>
    <w:rsid w:val="00893474"/>
    <w:rsid w:val="008937D2"/>
    <w:rsid w:val="00893A29"/>
    <w:rsid w:val="00893CA5"/>
    <w:rsid w:val="00893E42"/>
    <w:rsid w:val="00894391"/>
    <w:rsid w:val="0089473B"/>
    <w:rsid w:val="0089481B"/>
    <w:rsid w:val="00894894"/>
    <w:rsid w:val="00894F0C"/>
    <w:rsid w:val="008950CF"/>
    <w:rsid w:val="00895159"/>
    <w:rsid w:val="008956AF"/>
    <w:rsid w:val="00895D43"/>
    <w:rsid w:val="0089670A"/>
    <w:rsid w:val="008967DF"/>
    <w:rsid w:val="00896E46"/>
    <w:rsid w:val="008973AB"/>
    <w:rsid w:val="008973FD"/>
    <w:rsid w:val="00897520"/>
    <w:rsid w:val="008976D5"/>
    <w:rsid w:val="008977A2"/>
    <w:rsid w:val="008A0041"/>
    <w:rsid w:val="008A0086"/>
    <w:rsid w:val="008A00CD"/>
    <w:rsid w:val="008A059F"/>
    <w:rsid w:val="008A087A"/>
    <w:rsid w:val="008A088F"/>
    <w:rsid w:val="008A0A66"/>
    <w:rsid w:val="008A1780"/>
    <w:rsid w:val="008A18E1"/>
    <w:rsid w:val="008A1A1E"/>
    <w:rsid w:val="008A1AD1"/>
    <w:rsid w:val="008A250F"/>
    <w:rsid w:val="008A2D6E"/>
    <w:rsid w:val="008A3526"/>
    <w:rsid w:val="008A3885"/>
    <w:rsid w:val="008A41FD"/>
    <w:rsid w:val="008A42F6"/>
    <w:rsid w:val="008A48E5"/>
    <w:rsid w:val="008A4E87"/>
    <w:rsid w:val="008A4F3D"/>
    <w:rsid w:val="008A5554"/>
    <w:rsid w:val="008A55D6"/>
    <w:rsid w:val="008A5A2D"/>
    <w:rsid w:val="008A5BE6"/>
    <w:rsid w:val="008A686E"/>
    <w:rsid w:val="008A6D32"/>
    <w:rsid w:val="008A7323"/>
    <w:rsid w:val="008A7A3F"/>
    <w:rsid w:val="008A7B1B"/>
    <w:rsid w:val="008B08C8"/>
    <w:rsid w:val="008B0913"/>
    <w:rsid w:val="008B1915"/>
    <w:rsid w:val="008B27FB"/>
    <w:rsid w:val="008B28FD"/>
    <w:rsid w:val="008B2E24"/>
    <w:rsid w:val="008B300D"/>
    <w:rsid w:val="008B307D"/>
    <w:rsid w:val="008B3B1F"/>
    <w:rsid w:val="008B3D0A"/>
    <w:rsid w:val="008B41DF"/>
    <w:rsid w:val="008B4658"/>
    <w:rsid w:val="008B4A26"/>
    <w:rsid w:val="008B4DAC"/>
    <w:rsid w:val="008B4DE0"/>
    <w:rsid w:val="008B4ECC"/>
    <w:rsid w:val="008B58FD"/>
    <w:rsid w:val="008B60CC"/>
    <w:rsid w:val="008B61D2"/>
    <w:rsid w:val="008B6795"/>
    <w:rsid w:val="008B6CB4"/>
    <w:rsid w:val="008B6DCA"/>
    <w:rsid w:val="008B704A"/>
    <w:rsid w:val="008B7213"/>
    <w:rsid w:val="008B74AF"/>
    <w:rsid w:val="008B7889"/>
    <w:rsid w:val="008B7B31"/>
    <w:rsid w:val="008B7F5E"/>
    <w:rsid w:val="008C0A8E"/>
    <w:rsid w:val="008C0BCD"/>
    <w:rsid w:val="008C12E8"/>
    <w:rsid w:val="008C1401"/>
    <w:rsid w:val="008C15A6"/>
    <w:rsid w:val="008C20A9"/>
    <w:rsid w:val="008C3633"/>
    <w:rsid w:val="008C37D0"/>
    <w:rsid w:val="008C3A67"/>
    <w:rsid w:val="008C3AF3"/>
    <w:rsid w:val="008C403D"/>
    <w:rsid w:val="008C4C96"/>
    <w:rsid w:val="008C510D"/>
    <w:rsid w:val="008C567E"/>
    <w:rsid w:val="008C572D"/>
    <w:rsid w:val="008C5BF2"/>
    <w:rsid w:val="008C5CD0"/>
    <w:rsid w:val="008C5EAC"/>
    <w:rsid w:val="008C643C"/>
    <w:rsid w:val="008C65C0"/>
    <w:rsid w:val="008C6834"/>
    <w:rsid w:val="008C72CD"/>
    <w:rsid w:val="008C779D"/>
    <w:rsid w:val="008D062F"/>
    <w:rsid w:val="008D09B1"/>
    <w:rsid w:val="008D28D5"/>
    <w:rsid w:val="008D3558"/>
    <w:rsid w:val="008D368D"/>
    <w:rsid w:val="008D3D03"/>
    <w:rsid w:val="008D3D37"/>
    <w:rsid w:val="008D59D4"/>
    <w:rsid w:val="008D7321"/>
    <w:rsid w:val="008D734D"/>
    <w:rsid w:val="008D746F"/>
    <w:rsid w:val="008D751E"/>
    <w:rsid w:val="008E0204"/>
    <w:rsid w:val="008E0681"/>
    <w:rsid w:val="008E0D3B"/>
    <w:rsid w:val="008E0E0C"/>
    <w:rsid w:val="008E115B"/>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22F7"/>
    <w:rsid w:val="008F3390"/>
    <w:rsid w:val="008F34D2"/>
    <w:rsid w:val="008F45A7"/>
    <w:rsid w:val="008F4A64"/>
    <w:rsid w:val="008F4A70"/>
    <w:rsid w:val="008F4C8F"/>
    <w:rsid w:val="008F4EC2"/>
    <w:rsid w:val="008F5202"/>
    <w:rsid w:val="008F58E6"/>
    <w:rsid w:val="008F5A9A"/>
    <w:rsid w:val="008F5AFB"/>
    <w:rsid w:val="008F5C5E"/>
    <w:rsid w:val="008F67DB"/>
    <w:rsid w:val="008F67DF"/>
    <w:rsid w:val="008F67E9"/>
    <w:rsid w:val="008F6927"/>
    <w:rsid w:val="008F6B5D"/>
    <w:rsid w:val="008F6E75"/>
    <w:rsid w:val="008F7C82"/>
    <w:rsid w:val="008F7E88"/>
    <w:rsid w:val="008F7EA9"/>
    <w:rsid w:val="0090011F"/>
    <w:rsid w:val="0090012C"/>
    <w:rsid w:val="00900C03"/>
    <w:rsid w:val="00900EED"/>
    <w:rsid w:val="0090104A"/>
    <w:rsid w:val="009011FE"/>
    <w:rsid w:val="009012C7"/>
    <w:rsid w:val="00901C73"/>
    <w:rsid w:val="00901CED"/>
    <w:rsid w:val="00901FE2"/>
    <w:rsid w:val="0090207E"/>
    <w:rsid w:val="00902744"/>
    <w:rsid w:val="00902F55"/>
    <w:rsid w:val="009037EE"/>
    <w:rsid w:val="00903A30"/>
    <w:rsid w:val="00903CFD"/>
    <w:rsid w:val="00903E19"/>
    <w:rsid w:val="0090408A"/>
    <w:rsid w:val="00904120"/>
    <w:rsid w:val="00904C7D"/>
    <w:rsid w:val="00905978"/>
    <w:rsid w:val="00906160"/>
    <w:rsid w:val="009068AB"/>
    <w:rsid w:val="00907222"/>
    <w:rsid w:val="009073DB"/>
    <w:rsid w:val="0090740A"/>
    <w:rsid w:val="00907618"/>
    <w:rsid w:val="00907BDD"/>
    <w:rsid w:val="00907DF5"/>
    <w:rsid w:val="009103ED"/>
    <w:rsid w:val="00910529"/>
    <w:rsid w:val="009109B7"/>
    <w:rsid w:val="00911298"/>
    <w:rsid w:val="00911D5B"/>
    <w:rsid w:val="00912F71"/>
    <w:rsid w:val="00912F8B"/>
    <w:rsid w:val="0091305C"/>
    <w:rsid w:val="00913254"/>
    <w:rsid w:val="00913441"/>
    <w:rsid w:val="00913DAF"/>
    <w:rsid w:val="00914395"/>
    <w:rsid w:val="00914812"/>
    <w:rsid w:val="00914820"/>
    <w:rsid w:val="00914C3F"/>
    <w:rsid w:val="00914FBD"/>
    <w:rsid w:val="009150A4"/>
    <w:rsid w:val="0091548C"/>
    <w:rsid w:val="00915749"/>
    <w:rsid w:val="00915AD4"/>
    <w:rsid w:val="00916AA2"/>
    <w:rsid w:val="00916BB1"/>
    <w:rsid w:val="00916F7D"/>
    <w:rsid w:val="00917E25"/>
    <w:rsid w:val="00920248"/>
    <w:rsid w:val="00920CE3"/>
    <w:rsid w:val="00921383"/>
    <w:rsid w:val="009218C4"/>
    <w:rsid w:val="0092194D"/>
    <w:rsid w:val="00921E58"/>
    <w:rsid w:val="00921E9A"/>
    <w:rsid w:val="00922198"/>
    <w:rsid w:val="009228E9"/>
    <w:rsid w:val="00922973"/>
    <w:rsid w:val="00923138"/>
    <w:rsid w:val="009237C3"/>
    <w:rsid w:val="00923938"/>
    <w:rsid w:val="009243CB"/>
    <w:rsid w:val="00924FB5"/>
    <w:rsid w:val="009255E6"/>
    <w:rsid w:val="00925812"/>
    <w:rsid w:val="00925BC2"/>
    <w:rsid w:val="009261AE"/>
    <w:rsid w:val="009262E7"/>
    <w:rsid w:val="00926640"/>
    <w:rsid w:val="0092768A"/>
    <w:rsid w:val="00927869"/>
    <w:rsid w:val="00927D1D"/>
    <w:rsid w:val="00930589"/>
    <w:rsid w:val="0093075B"/>
    <w:rsid w:val="00930B97"/>
    <w:rsid w:val="00930F8C"/>
    <w:rsid w:val="009311BD"/>
    <w:rsid w:val="00931581"/>
    <w:rsid w:val="00931711"/>
    <w:rsid w:val="00931D0F"/>
    <w:rsid w:val="00931E26"/>
    <w:rsid w:val="00931EC1"/>
    <w:rsid w:val="00932526"/>
    <w:rsid w:val="00932679"/>
    <w:rsid w:val="0093290A"/>
    <w:rsid w:val="00932957"/>
    <w:rsid w:val="009329E2"/>
    <w:rsid w:val="00932B0C"/>
    <w:rsid w:val="00932DF5"/>
    <w:rsid w:val="00933832"/>
    <w:rsid w:val="00933B72"/>
    <w:rsid w:val="00933C8E"/>
    <w:rsid w:val="0093402B"/>
    <w:rsid w:val="0093417D"/>
    <w:rsid w:val="00934191"/>
    <w:rsid w:val="00934730"/>
    <w:rsid w:val="00934824"/>
    <w:rsid w:val="0093534D"/>
    <w:rsid w:val="00935536"/>
    <w:rsid w:val="00935852"/>
    <w:rsid w:val="00936552"/>
    <w:rsid w:val="00936919"/>
    <w:rsid w:val="00936DEA"/>
    <w:rsid w:val="00937189"/>
    <w:rsid w:val="00937848"/>
    <w:rsid w:val="00937908"/>
    <w:rsid w:val="0093799D"/>
    <w:rsid w:val="00937A5F"/>
    <w:rsid w:val="00937ABC"/>
    <w:rsid w:val="00937C74"/>
    <w:rsid w:val="00940176"/>
    <w:rsid w:val="0094020C"/>
    <w:rsid w:val="009404DC"/>
    <w:rsid w:val="0094051C"/>
    <w:rsid w:val="00940D4B"/>
    <w:rsid w:val="00940F22"/>
    <w:rsid w:val="009418DD"/>
    <w:rsid w:val="00941A81"/>
    <w:rsid w:val="00941CBA"/>
    <w:rsid w:val="009421BF"/>
    <w:rsid w:val="009427BA"/>
    <w:rsid w:val="00943A0A"/>
    <w:rsid w:val="00943E29"/>
    <w:rsid w:val="00944AE0"/>
    <w:rsid w:val="00944BD7"/>
    <w:rsid w:val="00944CC1"/>
    <w:rsid w:val="00945404"/>
    <w:rsid w:val="00945E7E"/>
    <w:rsid w:val="009460EE"/>
    <w:rsid w:val="00946286"/>
    <w:rsid w:val="009462DC"/>
    <w:rsid w:val="009468D0"/>
    <w:rsid w:val="00946BC9"/>
    <w:rsid w:val="00946CE1"/>
    <w:rsid w:val="00946EAB"/>
    <w:rsid w:val="00946F10"/>
    <w:rsid w:val="0094725D"/>
    <w:rsid w:val="00947567"/>
    <w:rsid w:val="00947950"/>
    <w:rsid w:val="009479FB"/>
    <w:rsid w:val="00947A52"/>
    <w:rsid w:val="00947B2F"/>
    <w:rsid w:val="0095009A"/>
    <w:rsid w:val="0095068F"/>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370"/>
    <w:rsid w:val="009605BD"/>
    <w:rsid w:val="00960869"/>
    <w:rsid w:val="0096094E"/>
    <w:rsid w:val="00960ECB"/>
    <w:rsid w:val="00960F10"/>
    <w:rsid w:val="009614D8"/>
    <w:rsid w:val="00961548"/>
    <w:rsid w:val="009616F5"/>
    <w:rsid w:val="00961BAD"/>
    <w:rsid w:val="00961FC2"/>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6B6"/>
    <w:rsid w:val="00965D66"/>
    <w:rsid w:val="00966266"/>
    <w:rsid w:val="009662BD"/>
    <w:rsid w:val="0096661F"/>
    <w:rsid w:val="00967602"/>
    <w:rsid w:val="0096794A"/>
    <w:rsid w:val="00967A8E"/>
    <w:rsid w:val="009700A3"/>
    <w:rsid w:val="00970541"/>
    <w:rsid w:val="00970658"/>
    <w:rsid w:val="00970BA5"/>
    <w:rsid w:val="00970F0A"/>
    <w:rsid w:val="009710AC"/>
    <w:rsid w:val="00971A00"/>
    <w:rsid w:val="00971A1C"/>
    <w:rsid w:val="00971D00"/>
    <w:rsid w:val="00971EFF"/>
    <w:rsid w:val="009723B2"/>
    <w:rsid w:val="00973550"/>
    <w:rsid w:val="00973B07"/>
    <w:rsid w:val="00973C8E"/>
    <w:rsid w:val="00973D5F"/>
    <w:rsid w:val="00974108"/>
    <w:rsid w:val="00974130"/>
    <w:rsid w:val="009746CB"/>
    <w:rsid w:val="00974871"/>
    <w:rsid w:val="00974A56"/>
    <w:rsid w:val="00974A92"/>
    <w:rsid w:val="00974DF1"/>
    <w:rsid w:val="009750BB"/>
    <w:rsid w:val="009750F6"/>
    <w:rsid w:val="00975526"/>
    <w:rsid w:val="00975672"/>
    <w:rsid w:val="00975CCD"/>
    <w:rsid w:val="00976446"/>
    <w:rsid w:val="00977128"/>
    <w:rsid w:val="0098010A"/>
    <w:rsid w:val="009802B7"/>
    <w:rsid w:val="00980771"/>
    <w:rsid w:val="009809EC"/>
    <w:rsid w:val="00980A63"/>
    <w:rsid w:val="00980D0B"/>
    <w:rsid w:val="00981077"/>
    <w:rsid w:val="00981AA7"/>
    <w:rsid w:val="00981DE4"/>
    <w:rsid w:val="009820B1"/>
    <w:rsid w:val="009823D4"/>
    <w:rsid w:val="00982BE8"/>
    <w:rsid w:val="00982DEB"/>
    <w:rsid w:val="00983246"/>
    <w:rsid w:val="00983B02"/>
    <w:rsid w:val="00983C1C"/>
    <w:rsid w:val="00983F69"/>
    <w:rsid w:val="00984D81"/>
    <w:rsid w:val="009850F7"/>
    <w:rsid w:val="00986CFA"/>
    <w:rsid w:val="00987127"/>
    <w:rsid w:val="00987142"/>
    <w:rsid w:val="009872A6"/>
    <w:rsid w:val="00987804"/>
    <w:rsid w:val="009878AB"/>
    <w:rsid w:val="00987A06"/>
    <w:rsid w:val="00987C11"/>
    <w:rsid w:val="00990417"/>
    <w:rsid w:val="009908CE"/>
    <w:rsid w:val="00990AEF"/>
    <w:rsid w:val="009915A4"/>
    <w:rsid w:val="00991719"/>
    <w:rsid w:val="009928DD"/>
    <w:rsid w:val="00992D6D"/>
    <w:rsid w:val="009930C6"/>
    <w:rsid w:val="00993208"/>
    <w:rsid w:val="00993F52"/>
    <w:rsid w:val="0099475E"/>
    <w:rsid w:val="00994906"/>
    <w:rsid w:val="00994C8D"/>
    <w:rsid w:val="009950A5"/>
    <w:rsid w:val="0099619E"/>
    <w:rsid w:val="00996B98"/>
    <w:rsid w:val="00996D2F"/>
    <w:rsid w:val="00997281"/>
    <w:rsid w:val="00997357"/>
    <w:rsid w:val="0099754F"/>
    <w:rsid w:val="00997D2A"/>
    <w:rsid w:val="009A0AEE"/>
    <w:rsid w:val="009A13E5"/>
    <w:rsid w:val="009A17C9"/>
    <w:rsid w:val="009A1FB7"/>
    <w:rsid w:val="009A211D"/>
    <w:rsid w:val="009A21BF"/>
    <w:rsid w:val="009A2AD3"/>
    <w:rsid w:val="009A2CA5"/>
    <w:rsid w:val="009A32BB"/>
    <w:rsid w:val="009A33F7"/>
    <w:rsid w:val="009A3547"/>
    <w:rsid w:val="009A35EC"/>
    <w:rsid w:val="009A3648"/>
    <w:rsid w:val="009A36AE"/>
    <w:rsid w:val="009A3830"/>
    <w:rsid w:val="009A3A58"/>
    <w:rsid w:val="009A3D59"/>
    <w:rsid w:val="009A3DF4"/>
    <w:rsid w:val="009A43B9"/>
    <w:rsid w:val="009A5CE7"/>
    <w:rsid w:val="009A6008"/>
    <w:rsid w:val="009A6466"/>
    <w:rsid w:val="009A658B"/>
    <w:rsid w:val="009A65D2"/>
    <w:rsid w:val="009A66FC"/>
    <w:rsid w:val="009A683E"/>
    <w:rsid w:val="009A6DD1"/>
    <w:rsid w:val="009A796F"/>
    <w:rsid w:val="009A7A31"/>
    <w:rsid w:val="009A7AA9"/>
    <w:rsid w:val="009A7AFD"/>
    <w:rsid w:val="009B00BA"/>
    <w:rsid w:val="009B0280"/>
    <w:rsid w:val="009B0FED"/>
    <w:rsid w:val="009B19F0"/>
    <w:rsid w:val="009B232A"/>
    <w:rsid w:val="009B265D"/>
    <w:rsid w:val="009B3375"/>
    <w:rsid w:val="009B3644"/>
    <w:rsid w:val="009B38BE"/>
    <w:rsid w:val="009B41C8"/>
    <w:rsid w:val="009B4D9D"/>
    <w:rsid w:val="009B60A6"/>
    <w:rsid w:val="009B6216"/>
    <w:rsid w:val="009B68C5"/>
    <w:rsid w:val="009B6B1C"/>
    <w:rsid w:val="009B6E08"/>
    <w:rsid w:val="009B6EE4"/>
    <w:rsid w:val="009B70A4"/>
    <w:rsid w:val="009B7201"/>
    <w:rsid w:val="009B7285"/>
    <w:rsid w:val="009B75A6"/>
    <w:rsid w:val="009B792C"/>
    <w:rsid w:val="009B7ECE"/>
    <w:rsid w:val="009B7EFB"/>
    <w:rsid w:val="009C0345"/>
    <w:rsid w:val="009C03D6"/>
    <w:rsid w:val="009C0741"/>
    <w:rsid w:val="009C0824"/>
    <w:rsid w:val="009C0C7F"/>
    <w:rsid w:val="009C12EB"/>
    <w:rsid w:val="009C1663"/>
    <w:rsid w:val="009C1C22"/>
    <w:rsid w:val="009C1EBE"/>
    <w:rsid w:val="009C230C"/>
    <w:rsid w:val="009C30FC"/>
    <w:rsid w:val="009C32CB"/>
    <w:rsid w:val="009C3E1B"/>
    <w:rsid w:val="009C431A"/>
    <w:rsid w:val="009C43EB"/>
    <w:rsid w:val="009C4756"/>
    <w:rsid w:val="009C47EE"/>
    <w:rsid w:val="009C4F40"/>
    <w:rsid w:val="009C57A0"/>
    <w:rsid w:val="009C580C"/>
    <w:rsid w:val="009C58AD"/>
    <w:rsid w:val="009C5CC8"/>
    <w:rsid w:val="009C5CDE"/>
    <w:rsid w:val="009C6173"/>
    <w:rsid w:val="009C690C"/>
    <w:rsid w:val="009C6B88"/>
    <w:rsid w:val="009C6CE5"/>
    <w:rsid w:val="009C7034"/>
    <w:rsid w:val="009D0624"/>
    <w:rsid w:val="009D1D4A"/>
    <w:rsid w:val="009D2133"/>
    <w:rsid w:val="009D2295"/>
    <w:rsid w:val="009D22F3"/>
    <w:rsid w:val="009D246D"/>
    <w:rsid w:val="009D2531"/>
    <w:rsid w:val="009D2BA6"/>
    <w:rsid w:val="009D2D2F"/>
    <w:rsid w:val="009D3034"/>
    <w:rsid w:val="009D31A8"/>
    <w:rsid w:val="009D3263"/>
    <w:rsid w:val="009D3BC6"/>
    <w:rsid w:val="009D40BF"/>
    <w:rsid w:val="009D4717"/>
    <w:rsid w:val="009D4C97"/>
    <w:rsid w:val="009D4CF4"/>
    <w:rsid w:val="009D4D3B"/>
    <w:rsid w:val="009D545E"/>
    <w:rsid w:val="009D548C"/>
    <w:rsid w:val="009D5570"/>
    <w:rsid w:val="009D5766"/>
    <w:rsid w:val="009D5C4D"/>
    <w:rsid w:val="009D6E7C"/>
    <w:rsid w:val="009D709F"/>
    <w:rsid w:val="009D718F"/>
    <w:rsid w:val="009D7718"/>
    <w:rsid w:val="009E01E2"/>
    <w:rsid w:val="009E04BE"/>
    <w:rsid w:val="009E0535"/>
    <w:rsid w:val="009E069B"/>
    <w:rsid w:val="009E17B8"/>
    <w:rsid w:val="009E1B9A"/>
    <w:rsid w:val="009E20BA"/>
    <w:rsid w:val="009E21BA"/>
    <w:rsid w:val="009E2A6C"/>
    <w:rsid w:val="009E2DF8"/>
    <w:rsid w:val="009E2F93"/>
    <w:rsid w:val="009E3408"/>
    <w:rsid w:val="009E34CC"/>
    <w:rsid w:val="009E3912"/>
    <w:rsid w:val="009E41E6"/>
    <w:rsid w:val="009E4726"/>
    <w:rsid w:val="009E48F7"/>
    <w:rsid w:val="009E4B68"/>
    <w:rsid w:val="009E4F11"/>
    <w:rsid w:val="009E50A7"/>
    <w:rsid w:val="009E50FD"/>
    <w:rsid w:val="009E5309"/>
    <w:rsid w:val="009E5C10"/>
    <w:rsid w:val="009E64F5"/>
    <w:rsid w:val="009E6A0F"/>
    <w:rsid w:val="009E6EA1"/>
    <w:rsid w:val="009E723F"/>
    <w:rsid w:val="009E7416"/>
    <w:rsid w:val="009E785D"/>
    <w:rsid w:val="009E7B75"/>
    <w:rsid w:val="009E7EAD"/>
    <w:rsid w:val="009F03C8"/>
    <w:rsid w:val="009F03EB"/>
    <w:rsid w:val="009F044A"/>
    <w:rsid w:val="009F060D"/>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4CD4"/>
    <w:rsid w:val="009F4DEB"/>
    <w:rsid w:val="009F502C"/>
    <w:rsid w:val="009F5313"/>
    <w:rsid w:val="009F5443"/>
    <w:rsid w:val="009F54B4"/>
    <w:rsid w:val="009F5EC7"/>
    <w:rsid w:val="009F6071"/>
    <w:rsid w:val="009F630B"/>
    <w:rsid w:val="009F6475"/>
    <w:rsid w:val="009F72AA"/>
    <w:rsid w:val="009F754A"/>
    <w:rsid w:val="009F76BF"/>
    <w:rsid w:val="009F7AFA"/>
    <w:rsid w:val="009F7B8B"/>
    <w:rsid w:val="00A0052F"/>
    <w:rsid w:val="00A006B1"/>
    <w:rsid w:val="00A013EB"/>
    <w:rsid w:val="00A01746"/>
    <w:rsid w:val="00A01C98"/>
    <w:rsid w:val="00A028A4"/>
    <w:rsid w:val="00A0290D"/>
    <w:rsid w:val="00A03061"/>
    <w:rsid w:val="00A0309F"/>
    <w:rsid w:val="00A037BD"/>
    <w:rsid w:val="00A037DF"/>
    <w:rsid w:val="00A03C5E"/>
    <w:rsid w:val="00A04991"/>
    <w:rsid w:val="00A04B98"/>
    <w:rsid w:val="00A051F9"/>
    <w:rsid w:val="00A056D5"/>
    <w:rsid w:val="00A05D2E"/>
    <w:rsid w:val="00A061D9"/>
    <w:rsid w:val="00A06507"/>
    <w:rsid w:val="00A06973"/>
    <w:rsid w:val="00A06B7F"/>
    <w:rsid w:val="00A06BFE"/>
    <w:rsid w:val="00A06ECC"/>
    <w:rsid w:val="00A07C95"/>
    <w:rsid w:val="00A10A78"/>
    <w:rsid w:val="00A10FF4"/>
    <w:rsid w:val="00A11296"/>
    <w:rsid w:val="00A11BF7"/>
    <w:rsid w:val="00A11DA6"/>
    <w:rsid w:val="00A122B6"/>
    <w:rsid w:val="00A122EA"/>
    <w:rsid w:val="00A12FE9"/>
    <w:rsid w:val="00A13604"/>
    <w:rsid w:val="00A1374A"/>
    <w:rsid w:val="00A138D4"/>
    <w:rsid w:val="00A13FD3"/>
    <w:rsid w:val="00A141FF"/>
    <w:rsid w:val="00A1470A"/>
    <w:rsid w:val="00A14E6B"/>
    <w:rsid w:val="00A15EF0"/>
    <w:rsid w:val="00A166AF"/>
    <w:rsid w:val="00A16B34"/>
    <w:rsid w:val="00A1703E"/>
    <w:rsid w:val="00A17BCA"/>
    <w:rsid w:val="00A17CFC"/>
    <w:rsid w:val="00A17F70"/>
    <w:rsid w:val="00A206F8"/>
    <w:rsid w:val="00A210EB"/>
    <w:rsid w:val="00A213E7"/>
    <w:rsid w:val="00A214A8"/>
    <w:rsid w:val="00A214BF"/>
    <w:rsid w:val="00A21944"/>
    <w:rsid w:val="00A21C00"/>
    <w:rsid w:val="00A21CC2"/>
    <w:rsid w:val="00A22AED"/>
    <w:rsid w:val="00A22D11"/>
    <w:rsid w:val="00A22FCC"/>
    <w:rsid w:val="00A2366F"/>
    <w:rsid w:val="00A23DBD"/>
    <w:rsid w:val="00A2495F"/>
    <w:rsid w:val="00A24AE0"/>
    <w:rsid w:val="00A24D10"/>
    <w:rsid w:val="00A24D6F"/>
    <w:rsid w:val="00A24E35"/>
    <w:rsid w:val="00A24EC5"/>
    <w:rsid w:val="00A256DA"/>
    <w:rsid w:val="00A258D8"/>
    <w:rsid w:val="00A25A3A"/>
    <w:rsid w:val="00A25A47"/>
    <w:rsid w:val="00A25D11"/>
    <w:rsid w:val="00A25D3E"/>
    <w:rsid w:val="00A25E3F"/>
    <w:rsid w:val="00A26400"/>
    <w:rsid w:val="00A26D5C"/>
    <w:rsid w:val="00A2737D"/>
    <w:rsid w:val="00A27885"/>
    <w:rsid w:val="00A27DB1"/>
    <w:rsid w:val="00A27FA4"/>
    <w:rsid w:val="00A3001A"/>
    <w:rsid w:val="00A30C59"/>
    <w:rsid w:val="00A30E36"/>
    <w:rsid w:val="00A31043"/>
    <w:rsid w:val="00A310DE"/>
    <w:rsid w:val="00A3178D"/>
    <w:rsid w:val="00A31873"/>
    <w:rsid w:val="00A31997"/>
    <w:rsid w:val="00A31B1E"/>
    <w:rsid w:val="00A328FB"/>
    <w:rsid w:val="00A3377C"/>
    <w:rsid w:val="00A338E9"/>
    <w:rsid w:val="00A342AF"/>
    <w:rsid w:val="00A3497E"/>
    <w:rsid w:val="00A34A47"/>
    <w:rsid w:val="00A34DFF"/>
    <w:rsid w:val="00A34E4D"/>
    <w:rsid w:val="00A35D68"/>
    <w:rsid w:val="00A35DC7"/>
    <w:rsid w:val="00A361C6"/>
    <w:rsid w:val="00A375B9"/>
    <w:rsid w:val="00A37712"/>
    <w:rsid w:val="00A37975"/>
    <w:rsid w:val="00A37EC2"/>
    <w:rsid w:val="00A400BA"/>
    <w:rsid w:val="00A40356"/>
    <w:rsid w:val="00A40591"/>
    <w:rsid w:val="00A405F7"/>
    <w:rsid w:val="00A4067D"/>
    <w:rsid w:val="00A41076"/>
    <w:rsid w:val="00A4127C"/>
    <w:rsid w:val="00A41B9F"/>
    <w:rsid w:val="00A423BD"/>
    <w:rsid w:val="00A425C6"/>
    <w:rsid w:val="00A42686"/>
    <w:rsid w:val="00A431D8"/>
    <w:rsid w:val="00A43212"/>
    <w:rsid w:val="00A43D0F"/>
    <w:rsid w:val="00A43F36"/>
    <w:rsid w:val="00A44278"/>
    <w:rsid w:val="00A4432A"/>
    <w:rsid w:val="00A44729"/>
    <w:rsid w:val="00A45130"/>
    <w:rsid w:val="00A45174"/>
    <w:rsid w:val="00A45215"/>
    <w:rsid w:val="00A45D56"/>
    <w:rsid w:val="00A465F0"/>
    <w:rsid w:val="00A4679A"/>
    <w:rsid w:val="00A4691A"/>
    <w:rsid w:val="00A46F4A"/>
    <w:rsid w:val="00A470C1"/>
    <w:rsid w:val="00A47D66"/>
    <w:rsid w:val="00A5008C"/>
    <w:rsid w:val="00A50175"/>
    <w:rsid w:val="00A50A65"/>
    <w:rsid w:val="00A50AA9"/>
    <w:rsid w:val="00A516DD"/>
    <w:rsid w:val="00A517E8"/>
    <w:rsid w:val="00A52104"/>
    <w:rsid w:val="00A525BC"/>
    <w:rsid w:val="00A525C0"/>
    <w:rsid w:val="00A52BC7"/>
    <w:rsid w:val="00A52C84"/>
    <w:rsid w:val="00A52E03"/>
    <w:rsid w:val="00A52E8F"/>
    <w:rsid w:val="00A53885"/>
    <w:rsid w:val="00A53A5F"/>
    <w:rsid w:val="00A53CB5"/>
    <w:rsid w:val="00A54588"/>
    <w:rsid w:val="00A54ABE"/>
    <w:rsid w:val="00A556ED"/>
    <w:rsid w:val="00A55EF5"/>
    <w:rsid w:val="00A55F10"/>
    <w:rsid w:val="00A56311"/>
    <w:rsid w:val="00A5662D"/>
    <w:rsid w:val="00A56CF1"/>
    <w:rsid w:val="00A56FA9"/>
    <w:rsid w:val="00A5701B"/>
    <w:rsid w:val="00A57478"/>
    <w:rsid w:val="00A577EB"/>
    <w:rsid w:val="00A578EE"/>
    <w:rsid w:val="00A57B7A"/>
    <w:rsid w:val="00A57DF2"/>
    <w:rsid w:val="00A5ADA0"/>
    <w:rsid w:val="00A60039"/>
    <w:rsid w:val="00A60250"/>
    <w:rsid w:val="00A61246"/>
    <w:rsid w:val="00A612C4"/>
    <w:rsid w:val="00A61428"/>
    <w:rsid w:val="00A61629"/>
    <w:rsid w:val="00A62D94"/>
    <w:rsid w:val="00A62DD3"/>
    <w:rsid w:val="00A63C1C"/>
    <w:rsid w:val="00A63ECD"/>
    <w:rsid w:val="00A64A3D"/>
    <w:rsid w:val="00A64E17"/>
    <w:rsid w:val="00A653CE"/>
    <w:rsid w:val="00A659E6"/>
    <w:rsid w:val="00A65DFE"/>
    <w:rsid w:val="00A65E0A"/>
    <w:rsid w:val="00A6600D"/>
    <w:rsid w:val="00A66188"/>
    <w:rsid w:val="00A661E9"/>
    <w:rsid w:val="00A66397"/>
    <w:rsid w:val="00A663A7"/>
    <w:rsid w:val="00A66A34"/>
    <w:rsid w:val="00A66DBE"/>
    <w:rsid w:val="00A670D8"/>
    <w:rsid w:val="00A67402"/>
    <w:rsid w:val="00A679F6"/>
    <w:rsid w:val="00A70248"/>
    <w:rsid w:val="00A70852"/>
    <w:rsid w:val="00A71760"/>
    <w:rsid w:val="00A7190E"/>
    <w:rsid w:val="00A71934"/>
    <w:rsid w:val="00A72011"/>
    <w:rsid w:val="00A721B5"/>
    <w:rsid w:val="00A7231A"/>
    <w:rsid w:val="00A72570"/>
    <w:rsid w:val="00A72803"/>
    <w:rsid w:val="00A72A9C"/>
    <w:rsid w:val="00A738A0"/>
    <w:rsid w:val="00A73EB7"/>
    <w:rsid w:val="00A73F26"/>
    <w:rsid w:val="00A745D5"/>
    <w:rsid w:val="00A74688"/>
    <w:rsid w:val="00A75039"/>
    <w:rsid w:val="00A7637B"/>
    <w:rsid w:val="00A763B9"/>
    <w:rsid w:val="00A7718B"/>
    <w:rsid w:val="00A7747F"/>
    <w:rsid w:val="00A77596"/>
    <w:rsid w:val="00A7786D"/>
    <w:rsid w:val="00A77E41"/>
    <w:rsid w:val="00A80834"/>
    <w:rsid w:val="00A80C82"/>
    <w:rsid w:val="00A80D6D"/>
    <w:rsid w:val="00A81002"/>
    <w:rsid w:val="00A81AFE"/>
    <w:rsid w:val="00A82BD7"/>
    <w:rsid w:val="00A8323C"/>
    <w:rsid w:val="00A8338D"/>
    <w:rsid w:val="00A834F6"/>
    <w:rsid w:val="00A83537"/>
    <w:rsid w:val="00A83585"/>
    <w:rsid w:val="00A8365F"/>
    <w:rsid w:val="00A83E09"/>
    <w:rsid w:val="00A8466A"/>
    <w:rsid w:val="00A84E8A"/>
    <w:rsid w:val="00A852B8"/>
    <w:rsid w:val="00A85462"/>
    <w:rsid w:val="00A859BA"/>
    <w:rsid w:val="00A85B37"/>
    <w:rsid w:val="00A85DD1"/>
    <w:rsid w:val="00A86921"/>
    <w:rsid w:val="00A87660"/>
    <w:rsid w:val="00A8782E"/>
    <w:rsid w:val="00A8793B"/>
    <w:rsid w:val="00A87B90"/>
    <w:rsid w:val="00A87BA4"/>
    <w:rsid w:val="00A90160"/>
    <w:rsid w:val="00A90A55"/>
    <w:rsid w:val="00A90A8A"/>
    <w:rsid w:val="00A9108A"/>
    <w:rsid w:val="00A91BD5"/>
    <w:rsid w:val="00A922CB"/>
    <w:rsid w:val="00A92497"/>
    <w:rsid w:val="00A926FC"/>
    <w:rsid w:val="00A93021"/>
    <w:rsid w:val="00A935FC"/>
    <w:rsid w:val="00A943DA"/>
    <w:rsid w:val="00A944E6"/>
    <w:rsid w:val="00A94E3D"/>
    <w:rsid w:val="00A95900"/>
    <w:rsid w:val="00A96103"/>
    <w:rsid w:val="00A96271"/>
    <w:rsid w:val="00A96872"/>
    <w:rsid w:val="00A96A9B"/>
    <w:rsid w:val="00A96BA4"/>
    <w:rsid w:val="00A96F58"/>
    <w:rsid w:val="00A97101"/>
    <w:rsid w:val="00A972FB"/>
    <w:rsid w:val="00A97815"/>
    <w:rsid w:val="00A97CB7"/>
    <w:rsid w:val="00AA0237"/>
    <w:rsid w:val="00AA0436"/>
    <w:rsid w:val="00AA083B"/>
    <w:rsid w:val="00AA0D91"/>
    <w:rsid w:val="00AA0F59"/>
    <w:rsid w:val="00AA148C"/>
    <w:rsid w:val="00AA1CE8"/>
    <w:rsid w:val="00AA1E22"/>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C87"/>
    <w:rsid w:val="00AA7FBD"/>
    <w:rsid w:val="00AB003A"/>
    <w:rsid w:val="00AB07CF"/>
    <w:rsid w:val="00AB0D6C"/>
    <w:rsid w:val="00AB0E56"/>
    <w:rsid w:val="00AB1174"/>
    <w:rsid w:val="00AB1258"/>
    <w:rsid w:val="00AB1371"/>
    <w:rsid w:val="00AB1A9D"/>
    <w:rsid w:val="00AB2564"/>
    <w:rsid w:val="00AB2A9D"/>
    <w:rsid w:val="00AB2E5D"/>
    <w:rsid w:val="00AB3083"/>
    <w:rsid w:val="00AB30B3"/>
    <w:rsid w:val="00AB3380"/>
    <w:rsid w:val="00AB3648"/>
    <w:rsid w:val="00AB47C4"/>
    <w:rsid w:val="00AB4A14"/>
    <w:rsid w:val="00AB4C2C"/>
    <w:rsid w:val="00AB4F61"/>
    <w:rsid w:val="00AB511E"/>
    <w:rsid w:val="00AB5649"/>
    <w:rsid w:val="00AB5905"/>
    <w:rsid w:val="00AB5C44"/>
    <w:rsid w:val="00AB6447"/>
    <w:rsid w:val="00AB659C"/>
    <w:rsid w:val="00AB6B4C"/>
    <w:rsid w:val="00AB6FA3"/>
    <w:rsid w:val="00AC0012"/>
    <w:rsid w:val="00AC049E"/>
    <w:rsid w:val="00AC0622"/>
    <w:rsid w:val="00AC0FD3"/>
    <w:rsid w:val="00AC1235"/>
    <w:rsid w:val="00AC14A3"/>
    <w:rsid w:val="00AC14C2"/>
    <w:rsid w:val="00AC19C8"/>
    <w:rsid w:val="00AC259B"/>
    <w:rsid w:val="00AC28AE"/>
    <w:rsid w:val="00AC2A97"/>
    <w:rsid w:val="00AC2B7A"/>
    <w:rsid w:val="00AC2F65"/>
    <w:rsid w:val="00AC31B4"/>
    <w:rsid w:val="00AC322E"/>
    <w:rsid w:val="00AC3879"/>
    <w:rsid w:val="00AC436C"/>
    <w:rsid w:val="00AC46F7"/>
    <w:rsid w:val="00AC4B98"/>
    <w:rsid w:val="00AC500F"/>
    <w:rsid w:val="00AC5BFD"/>
    <w:rsid w:val="00AC60B4"/>
    <w:rsid w:val="00AC6252"/>
    <w:rsid w:val="00AC65F9"/>
    <w:rsid w:val="00AC67BC"/>
    <w:rsid w:val="00AC6DEB"/>
    <w:rsid w:val="00AC7828"/>
    <w:rsid w:val="00AC7BDB"/>
    <w:rsid w:val="00AC7D9D"/>
    <w:rsid w:val="00AC7F0D"/>
    <w:rsid w:val="00AD02F7"/>
    <w:rsid w:val="00AD0371"/>
    <w:rsid w:val="00AD070C"/>
    <w:rsid w:val="00AD130E"/>
    <w:rsid w:val="00AD1335"/>
    <w:rsid w:val="00AD1467"/>
    <w:rsid w:val="00AD16AC"/>
    <w:rsid w:val="00AD183C"/>
    <w:rsid w:val="00AD1C91"/>
    <w:rsid w:val="00AD1E75"/>
    <w:rsid w:val="00AD1F5B"/>
    <w:rsid w:val="00AD26CA"/>
    <w:rsid w:val="00AD2769"/>
    <w:rsid w:val="00AD347B"/>
    <w:rsid w:val="00AD35D7"/>
    <w:rsid w:val="00AD4A66"/>
    <w:rsid w:val="00AD4B4B"/>
    <w:rsid w:val="00AD4DEA"/>
    <w:rsid w:val="00AD4F72"/>
    <w:rsid w:val="00AD5C63"/>
    <w:rsid w:val="00AD5F01"/>
    <w:rsid w:val="00AD6482"/>
    <w:rsid w:val="00AD6D67"/>
    <w:rsid w:val="00AD6DB9"/>
    <w:rsid w:val="00AD742F"/>
    <w:rsid w:val="00AD74E4"/>
    <w:rsid w:val="00AD78D8"/>
    <w:rsid w:val="00AD7C74"/>
    <w:rsid w:val="00AD7D3F"/>
    <w:rsid w:val="00AD7F26"/>
    <w:rsid w:val="00AE0212"/>
    <w:rsid w:val="00AE0494"/>
    <w:rsid w:val="00AE0B00"/>
    <w:rsid w:val="00AE0DFE"/>
    <w:rsid w:val="00AE1A51"/>
    <w:rsid w:val="00AE1B78"/>
    <w:rsid w:val="00AE1CC4"/>
    <w:rsid w:val="00AE1E0A"/>
    <w:rsid w:val="00AE1FB9"/>
    <w:rsid w:val="00AE2C0C"/>
    <w:rsid w:val="00AE3704"/>
    <w:rsid w:val="00AE3F52"/>
    <w:rsid w:val="00AE3FA8"/>
    <w:rsid w:val="00AE41B3"/>
    <w:rsid w:val="00AE4283"/>
    <w:rsid w:val="00AE4596"/>
    <w:rsid w:val="00AE45F2"/>
    <w:rsid w:val="00AE4BEC"/>
    <w:rsid w:val="00AE4D8F"/>
    <w:rsid w:val="00AE5944"/>
    <w:rsid w:val="00AE5DF4"/>
    <w:rsid w:val="00AE6A81"/>
    <w:rsid w:val="00AE6CCE"/>
    <w:rsid w:val="00AE7800"/>
    <w:rsid w:val="00AE7A07"/>
    <w:rsid w:val="00AF003B"/>
    <w:rsid w:val="00AF0138"/>
    <w:rsid w:val="00AF0704"/>
    <w:rsid w:val="00AF07C4"/>
    <w:rsid w:val="00AF0C2F"/>
    <w:rsid w:val="00AF0C91"/>
    <w:rsid w:val="00AF0ED6"/>
    <w:rsid w:val="00AF1228"/>
    <w:rsid w:val="00AF135E"/>
    <w:rsid w:val="00AF1905"/>
    <w:rsid w:val="00AF292B"/>
    <w:rsid w:val="00AF2BB4"/>
    <w:rsid w:val="00AF2D15"/>
    <w:rsid w:val="00AF3BD3"/>
    <w:rsid w:val="00AF4183"/>
    <w:rsid w:val="00AF4501"/>
    <w:rsid w:val="00AF4AA6"/>
    <w:rsid w:val="00AF4DCB"/>
    <w:rsid w:val="00AF4F7F"/>
    <w:rsid w:val="00AF5D01"/>
    <w:rsid w:val="00AF6A4D"/>
    <w:rsid w:val="00AF6BBA"/>
    <w:rsid w:val="00AF7182"/>
    <w:rsid w:val="00AF780F"/>
    <w:rsid w:val="00AF7B46"/>
    <w:rsid w:val="00B0100D"/>
    <w:rsid w:val="00B01599"/>
    <w:rsid w:val="00B016A6"/>
    <w:rsid w:val="00B0233B"/>
    <w:rsid w:val="00B025FC"/>
    <w:rsid w:val="00B0272A"/>
    <w:rsid w:val="00B02CC4"/>
    <w:rsid w:val="00B04FD3"/>
    <w:rsid w:val="00B05AAD"/>
    <w:rsid w:val="00B05F53"/>
    <w:rsid w:val="00B071A3"/>
    <w:rsid w:val="00B07372"/>
    <w:rsid w:val="00B0792E"/>
    <w:rsid w:val="00B07CCF"/>
    <w:rsid w:val="00B10496"/>
    <w:rsid w:val="00B107A2"/>
    <w:rsid w:val="00B10AFD"/>
    <w:rsid w:val="00B110E8"/>
    <w:rsid w:val="00B117A7"/>
    <w:rsid w:val="00B1183F"/>
    <w:rsid w:val="00B118A0"/>
    <w:rsid w:val="00B11EBF"/>
    <w:rsid w:val="00B11FE5"/>
    <w:rsid w:val="00B121DB"/>
    <w:rsid w:val="00B124D4"/>
    <w:rsid w:val="00B12707"/>
    <w:rsid w:val="00B12EAA"/>
    <w:rsid w:val="00B13031"/>
    <w:rsid w:val="00B1327E"/>
    <w:rsid w:val="00B1372C"/>
    <w:rsid w:val="00B13D19"/>
    <w:rsid w:val="00B14093"/>
    <w:rsid w:val="00B1429A"/>
    <w:rsid w:val="00B144DD"/>
    <w:rsid w:val="00B151D8"/>
    <w:rsid w:val="00B1532D"/>
    <w:rsid w:val="00B15602"/>
    <w:rsid w:val="00B15EBC"/>
    <w:rsid w:val="00B16A0B"/>
    <w:rsid w:val="00B16B6B"/>
    <w:rsid w:val="00B16B77"/>
    <w:rsid w:val="00B16DED"/>
    <w:rsid w:val="00B170F7"/>
    <w:rsid w:val="00B17130"/>
    <w:rsid w:val="00B172FF"/>
    <w:rsid w:val="00B1745F"/>
    <w:rsid w:val="00B17678"/>
    <w:rsid w:val="00B179BF"/>
    <w:rsid w:val="00B17B08"/>
    <w:rsid w:val="00B21368"/>
    <w:rsid w:val="00B215A8"/>
    <w:rsid w:val="00B21E0E"/>
    <w:rsid w:val="00B21FE7"/>
    <w:rsid w:val="00B22189"/>
    <w:rsid w:val="00B22361"/>
    <w:rsid w:val="00B2317C"/>
    <w:rsid w:val="00B2353A"/>
    <w:rsid w:val="00B235CE"/>
    <w:rsid w:val="00B2411E"/>
    <w:rsid w:val="00B24A2C"/>
    <w:rsid w:val="00B25572"/>
    <w:rsid w:val="00B26769"/>
    <w:rsid w:val="00B26ACB"/>
    <w:rsid w:val="00B273E1"/>
    <w:rsid w:val="00B276FD"/>
    <w:rsid w:val="00B27DB8"/>
    <w:rsid w:val="00B30F7E"/>
    <w:rsid w:val="00B30FC0"/>
    <w:rsid w:val="00B31424"/>
    <w:rsid w:val="00B31A3D"/>
    <w:rsid w:val="00B31EE1"/>
    <w:rsid w:val="00B322BC"/>
    <w:rsid w:val="00B322D1"/>
    <w:rsid w:val="00B32767"/>
    <w:rsid w:val="00B33932"/>
    <w:rsid w:val="00B342AA"/>
    <w:rsid w:val="00B3440F"/>
    <w:rsid w:val="00B34A59"/>
    <w:rsid w:val="00B34E44"/>
    <w:rsid w:val="00B35106"/>
    <w:rsid w:val="00B35155"/>
    <w:rsid w:val="00B3524E"/>
    <w:rsid w:val="00B35682"/>
    <w:rsid w:val="00B3595C"/>
    <w:rsid w:val="00B35B1C"/>
    <w:rsid w:val="00B36453"/>
    <w:rsid w:val="00B36528"/>
    <w:rsid w:val="00B3682B"/>
    <w:rsid w:val="00B369E2"/>
    <w:rsid w:val="00B36BC0"/>
    <w:rsid w:val="00B36C31"/>
    <w:rsid w:val="00B40D39"/>
    <w:rsid w:val="00B41DE5"/>
    <w:rsid w:val="00B41F8B"/>
    <w:rsid w:val="00B42601"/>
    <w:rsid w:val="00B42B6B"/>
    <w:rsid w:val="00B432AF"/>
    <w:rsid w:val="00B43658"/>
    <w:rsid w:val="00B43CFE"/>
    <w:rsid w:val="00B44074"/>
    <w:rsid w:val="00B444E1"/>
    <w:rsid w:val="00B44F0F"/>
    <w:rsid w:val="00B4565A"/>
    <w:rsid w:val="00B45896"/>
    <w:rsid w:val="00B4610C"/>
    <w:rsid w:val="00B46221"/>
    <w:rsid w:val="00B46236"/>
    <w:rsid w:val="00B46820"/>
    <w:rsid w:val="00B46A15"/>
    <w:rsid w:val="00B46AD8"/>
    <w:rsid w:val="00B46E60"/>
    <w:rsid w:val="00B46EB4"/>
    <w:rsid w:val="00B4747F"/>
    <w:rsid w:val="00B476B5"/>
    <w:rsid w:val="00B47B11"/>
    <w:rsid w:val="00B47B13"/>
    <w:rsid w:val="00B50AC8"/>
    <w:rsid w:val="00B50B11"/>
    <w:rsid w:val="00B50E72"/>
    <w:rsid w:val="00B510E1"/>
    <w:rsid w:val="00B516F1"/>
    <w:rsid w:val="00B51BF9"/>
    <w:rsid w:val="00B51C75"/>
    <w:rsid w:val="00B52098"/>
    <w:rsid w:val="00B52171"/>
    <w:rsid w:val="00B522ED"/>
    <w:rsid w:val="00B5264C"/>
    <w:rsid w:val="00B5316D"/>
    <w:rsid w:val="00B5414B"/>
    <w:rsid w:val="00B54A6A"/>
    <w:rsid w:val="00B54DD8"/>
    <w:rsid w:val="00B54DFE"/>
    <w:rsid w:val="00B559EC"/>
    <w:rsid w:val="00B56218"/>
    <w:rsid w:val="00B56569"/>
    <w:rsid w:val="00B5696E"/>
    <w:rsid w:val="00B56C29"/>
    <w:rsid w:val="00B56DEC"/>
    <w:rsid w:val="00B56F44"/>
    <w:rsid w:val="00B56F94"/>
    <w:rsid w:val="00B5766B"/>
    <w:rsid w:val="00B57F5B"/>
    <w:rsid w:val="00B600C3"/>
    <w:rsid w:val="00B6040F"/>
    <w:rsid w:val="00B609B5"/>
    <w:rsid w:val="00B61109"/>
    <w:rsid w:val="00B612D1"/>
    <w:rsid w:val="00B619D4"/>
    <w:rsid w:val="00B6247E"/>
    <w:rsid w:val="00B6281A"/>
    <w:rsid w:val="00B629DD"/>
    <w:rsid w:val="00B62C61"/>
    <w:rsid w:val="00B62E20"/>
    <w:rsid w:val="00B630F2"/>
    <w:rsid w:val="00B63268"/>
    <w:rsid w:val="00B63D89"/>
    <w:rsid w:val="00B63FA8"/>
    <w:rsid w:val="00B6417B"/>
    <w:rsid w:val="00B64781"/>
    <w:rsid w:val="00B64F07"/>
    <w:rsid w:val="00B6523A"/>
    <w:rsid w:val="00B656B4"/>
    <w:rsid w:val="00B6591C"/>
    <w:rsid w:val="00B65A88"/>
    <w:rsid w:val="00B65D53"/>
    <w:rsid w:val="00B66199"/>
    <w:rsid w:val="00B66945"/>
    <w:rsid w:val="00B66C51"/>
    <w:rsid w:val="00B66E58"/>
    <w:rsid w:val="00B6742B"/>
    <w:rsid w:val="00B678F8"/>
    <w:rsid w:val="00B67A58"/>
    <w:rsid w:val="00B7023B"/>
    <w:rsid w:val="00B70AF3"/>
    <w:rsid w:val="00B711B5"/>
    <w:rsid w:val="00B7126F"/>
    <w:rsid w:val="00B7208F"/>
    <w:rsid w:val="00B720CF"/>
    <w:rsid w:val="00B72222"/>
    <w:rsid w:val="00B72C1E"/>
    <w:rsid w:val="00B72F75"/>
    <w:rsid w:val="00B7363C"/>
    <w:rsid w:val="00B738E5"/>
    <w:rsid w:val="00B7460F"/>
    <w:rsid w:val="00B74D6F"/>
    <w:rsid w:val="00B754B6"/>
    <w:rsid w:val="00B755A7"/>
    <w:rsid w:val="00B756B4"/>
    <w:rsid w:val="00B7642C"/>
    <w:rsid w:val="00B76A54"/>
    <w:rsid w:val="00B77031"/>
    <w:rsid w:val="00B7703F"/>
    <w:rsid w:val="00B7711F"/>
    <w:rsid w:val="00B7715A"/>
    <w:rsid w:val="00B772E8"/>
    <w:rsid w:val="00B773E0"/>
    <w:rsid w:val="00B779F9"/>
    <w:rsid w:val="00B77FD5"/>
    <w:rsid w:val="00B77FF1"/>
    <w:rsid w:val="00B80185"/>
    <w:rsid w:val="00B80831"/>
    <w:rsid w:val="00B80FBA"/>
    <w:rsid w:val="00B81443"/>
    <w:rsid w:val="00B82B42"/>
    <w:rsid w:val="00B8312C"/>
    <w:rsid w:val="00B832C7"/>
    <w:rsid w:val="00B83865"/>
    <w:rsid w:val="00B83DC1"/>
    <w:rsid w:val="00B83FB0"/>
    <w:rsid w:val="00B8422D"/>
    <w:rsid w:val="00B845BA"/>
    <w:rsid w:val="00B8479D"/>
    <w:rsid w:val="00B84CCB"/>
    <w:rsid w:val="00B84D13"/>
    <w:rsid w:val="00B84D18"/>
    <w:rsid w:val="00B84FFA"/>
    <w:rsid w:val="00B85142"/>
    <w:rsid w:val="00B852D6"/>
    <w:rsid w:val="00B859EF"/>
    <w:rsid w:val="00B86220"/>
    <w:rsid w:val="00B86927"/>
    <w:rsid w:val="00B86CE6"/>
    <w:rsid w:val="00B8701C"/>
    <w:rsid w:val="00B87090"/>
    <w:rsid w:val="00B87C14"/>
    <w:rsid w:val="00B9032B"/>
    <w:rsid w:val="00B90821"/>
    <w:rsid w:val="00B91163"/>
    <w:rsid w:val="00B9160F"/>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108"/>
    <w:rsid w:val="00B95648"/>
    <w:rsid w:val="00B9572F"/>
    <w:rsid w:val="00B9585D"/>
    <w:rsid w:val="00B9635D"/>
    <w:rsid w:val="00B96390"/>
    <w:rsid w:val="00B96F54"/>
    <w:rsid w:val="00B97DDA"/>
    <w:rsid w:val="00BA0177"/>
    <w:rsid w:val="00BA0C46"/>
    <w:rsid w:val="00BA1096"/>
    <w:rsid w:val="00BA11FF"/>
    <w:rsid w:val="00BA126D"/>
    <w:rsid w:val="00BA17B6"/>
    <w:rsid w:val="00BA19E9"/>
    <w:rsid w:val="00BA1EC0"/>
    <w:rsid w:val="00BA222B"/>
    <w:rsid w:val="00BA2339"/>
    <w:rsid w:val="00BA299D"/>
    <w:rsid w:val="00BA2BAE"/>
    <w:rsid w:val="00BA2FA9"/>
    <w:rsid w:val="00BA3167"/>
    <w:rsid w:val="00BA3293"/>
    <w:rsid w:val="00BA353D"/>
    <w:rsid w:val="00BA358E"/>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0A5E"/>
    <w:rsid w:val="00BB0CC0"/>
    <w:rsid w:val="00BB1201"/>
    <w:rsid w:val="00BB12E4"/>
    <w:rsid w:val="00BB1454"/>
    <w:rsid w:val="00BB1675"/>
    <w:rsid w:val="00BB1686"/>
    <w:rsid w:val="00BB174B"/>
    <w:rsid w:val="00BB1DCF"/>
    <w:rsid w:val="00BB1F99"/>
    <w:rsid w:val="00BB1FA1"/>
    <w:rsid w:val="00BB314B"/>
    <w:rsid w:val="00BB3860"/>
    <w:rsid w:val="00BB38C6"/>
    <w:rsid w:val="00BB3A86"/>
    <w:rsid w:val="00BB3B65"/>
    <w:rsid w:val="00BB3D0A"/>
    <w:rsid w:val="00BB4ACF"/>
    <w:rsid w:val="00BB4ED6"/>
    <w:rsid w:val="00BB543C"/>
    <w:rsid w:val="00BB60A4"/>
    <w:rsid w:val="00BB674A"/>
    <w:rsid w:val="00BB71ED"/>
    <w:rsid w:val="00BB75BD"/>
    <w:rsid w:val="00BB760F"/>
    <w:rsid w:val="00BB7FF2"/>
    <w:rsid w:val="00BC012C"/>
    <w:rsid w:val="00BC03EC"/>
    <w:rsid w:val="00BC0436"/>
    <w:rsid w:val="00BC0489"/>
    <w:rsid w:val="00BC07CA"/>
    <w:rsid w:val="00BC0FAB"/>
    <w:rsid w:val="00BC107D"/>
    <w:rsid w:val="00BC1347"/>
    <w:rsid w:val="00BC1629"/>
    <w:rsid w:val="00BC1A25"/>
    <w:rsid w:val="00BC2120"/>
    <w:rsid w:val="00BC2468"/>
    <w:rsid w:val="00BC26A7"/>
    <w:rsid w:val="00BC26EF"/>
    <w:rsid w:val="00BC32E9"/>
    <w:rsid w:val="00BC350B"/>
    <w:rsid w:val="00BC3EAF"/>
    <w:rsid w:val="00BC408C"/>
    <w:rsid w:val="00BC43CB"/>
    <w:rsid w:val="00BC4400"/>
    <w:rsid w:val="00BC4433"/>
    <w:rsid w:val="00BC45A1"/>
    <w:rsid w:val="00BC45A2"/>
    <w:rsid w:val="00BC48F6"/>
    <w:rsid w:val="00BC4D5B"/>
    <w:rsid w:val="00BC4DD2"/>
    <w:rsid w:val="00BC4ECC"/>
    <w:rsid w:val="00BC525E"/>
    <w:rsid w:val="00BC53E5"/>
    <w:rsid w:val="00BC5714"/>
    <w:rsid w:val="00BC5A1C"/>
    <w:rsid w:val="00BC5D48"/>
    <w:rsid w:val="00BC681C"/>
    <w:rsid w:val="00BC683E"/>
    <w:rsid w:val="00BC73C2"/>
    <w:rsid w:val="00BC75A5"/>
    <w:rsid w:val="00BC77B0"/>
    <w:rsid w:val="00BD0157"/>
    <w:rsid w:val="00BD0535"/>
    <w:rsid w:val="00BD05E2"/>
    <w:rsid w:val="00BD0780"/>
    <w:rsid w:val="00BD0815"/>
    <w:rsid w:val="00BD1350"/>
    <w:rsid w:val="00BD1717"/>
    <w:rsid w:val="00BD1CD2"/>
    <w:rsid w:val="00BD1F5F"/>
    <w:rsid w:val="00BD2423"/>
    <w:rsid w:val="00BD2F14"/>
    <w:rsid w:val="00BD300A"/>
    <w:rsid w:val="00BD36BF"/>
    <w:rsid w:val="00BD3BE7"/>
    <w:rsid w:val="00BD4001"/>
    <w:rsid w:val="00BD45AB"/>
    <w:rsid w:val="00BD4A94"/>
    <w:rsid w:val="00BD4ABE"/>
    <w:rsid w:val="00BD4C45"/>
    <w:rsid w:val="00BD55BF"/>
    <w:rsid w:val="00BD55E6"/>
    <w:rsid w:val="00BD5A35"/>
    <w:rsid w:val="00BD5A9C"/>
    <w:rsid w:val="00BD5CE1"/>
    <w:rsid w:val="00BD6259"/>
    <w:rsid w:val="00BD68CC"/>
    <w:rsid w:val="00BD707B"/>
    <w:rsid w:val="00BD763E"/>
    <w:rsid w:val="00BD773F"/>
    <w:rsid w:val="00BD7ABA"/>
    <w:rsid w:val="00BD7F7C"/>
    <w:rsid w:val="00BE00FA"/>
    <w:rsid w:val="00BE07EE"/>
    <w:rsid w:val="00BE09EF"/>
    <w:rsid w:val="00BE0D07"/>
    <w:rsid w:val="00BE0D09"/>
    <w:rsid w:val="00BE0F8A"/>
    <w:rsid w:val="00BE14AF"/>
    <w:rsid w:val="00BE17DC"/>
    <w:rsid w:val="00BE18F4"/>
    <w:rsid w:val="00BE21A2"/>
    <w:rsid w:val="00BE24C9"/>
    <w:rsid w:val="00BE24E5"/>
    <w:rsid w:val="00BE2B64"/>
    <w:rsid w:val="00BE2C7E"/>
    <w:rsid w:val="00BE3198"/>
    <w:rsid w:val="00BE32A2"/>
    <w:rsid w:val="00BE331F"/>
    <w:rsid w:val="00BE389D"/>
    <w:rsid w:val="00BE3E02"/>
    <w:rsid w:val="00BE4016"/>
    <w:rsid w:val="00BE4120"/>
    <w:rsid w:val="00BE43DC"/>
    <w:rsid w:val="00BE4722"/>
    <w:rsid w:val="00BE4EDA"/>
    <w:rsid w:val="00BE5242"/>
    <w:rsid w:val="00BE528D"/>
    <w:rsid w:val="00BE5677"/>
    <w:rsid w:val="00BE5752"/>
    <w:rsid w:val="00BE66E4"/>
    <w:rsid w:val="00BE6702"/>
    <w:rsid w:val="00BE6A4F"/>
    <w:rsid w:val="00BE6DD6"/>
    <w:rsid w:val="00BE71FE"/>
    <w:rsid w:val="00BE74ED"/>
    <w:rsid w:val="00BE7718"/>
    <w:rsid w:val="00BE7BED"/>
    <w:rsid w:val="00BE7DDC"/>
    <w:rsid w:val="00BF04A1"/>
    <w:rsid w:val="00BF0912"/>
    <w:rsid w:val="00BF12B1"/>
    <w:rsid w:val="00BF1A7E"/>
    <w:rsid w:val="00BF1BC8"/>
    <w:rsid w:val="00BF1E39"/>
    <w:rsid w:val="00BF22EB"/>
    <w:rsid w:val="00BF2C46"/>
    <w:rsid w:val="00BF2D7A"/>
    <w:rsid w:val="00BF319E"/>
    <w:rsid w:val="00BF3375"/>
    <w:rsid w:val="00BF35D1"/>
    <w:rsid w:val="00BF3632"/>
    <w:rsid w:val="00BF3B9A"/>
    <w:rsid w:val="00BF3DD0"/>
    <w:rsid w:val="00BF4171"/>
    <w:rsid w:val="00BF4801"/>
    <w:rsid w:val="00BF48AB"/>
    <w:rsid w:val="00BF48D4"/>
    <w:rsid w:val="00BF4C44"/>
    <w:rsid w:val="00BF5100"/>
    <w:rsid w:val="00BF52B3"/>
    <w:rsid w:val="00BF574E"/>
    <w:rsid w:val="00BF57BD"/>
    <w:rsid w:val="00BF657E"/>
    <w:rsid w:val="00BF6FBD"/>
    <w:rsid w:val="00BF74FB"/>
    <w:rsid w:val="00BF76D0"/>
    <w:rsid w:val="00BF7793"/>
    <w:rsid w:val="00BF7B5D"/>
    <w:rsid w:val="00BF7EC0"/>
    <w:rsid w:val="00C00037"/>
    <w:rsid w:val="00C00795"/>
    <w:rsid w:val="00C00EAF"/>
    <w:rsid w:val="00C012EC"/>
    <w:rsid w:val="00C01477"/>
    <w:rsid w:val="00C017EE"/>
    <w:rsid w:val="00C01816"/>
    <w:rsid w:val="00C01934"/>
    <w:rsid w:val="00C01A2D"/>
    <w:rsid w:val="00C0255C"/>
    <w:rsid w:val="00C02670"/>
    <w:rsid w:val="00C028EB"/>
    <w:rsid w:val="00C02AB1"/>
    <w:rsid w:val="00C036E7"/>
    <w:rsid w:val="00C03879"/>
    <w:rsid w:val="00C03ED8"/>
    <w:rsid w:val="00C0454D"/>
    <w:rsid w:val="00C04741"/>
    <w:rsid w:val="00C04BF3"/>
    <w:rsid w:val="00C04DAF"/>
    <w:rsid w:val="00C04E9E"/>
    <w:rsid w:val="00C053E6"/>
    <w:rsid w:val="00C05CE8"/>
    <w:rsid w:val="00C05EF0"/>
    <w:rsid w:val="00C05EFC"/>
    <w:rsid w:val="00C06700"/>
    <w:rsid w:val="00C06D7A"/>
    <w:rsid w:val="00C07487"/>
    <w:rsid w:val="00C0753B"/>
    <w:rsid w:val="00C07BED"/>
    <w:rsid w:val="00C100B0"/>
    <w:rsid w:val="00C1033E"/>
    <w:rsid w:val="00C1050D"/>
    <w:rsid w:val="00C10682"/>
    <w:rsid w:val="00C10AA2"/>
    <w:rsid w:val="00C10B94"/>
    <w:rsid w:val="00C10D6C"/>
    <w:rsid w:val="00C115B1"/>
    <w:rsid w:val="00C115FA"/>
    <w:rsid w:val="00C11730"/>
    <w:rsid w:val="00C1181E"/>
    <w:rsid w:val="00C11AB8"/>
    <w:rsid w:val="00C11C0B"/>
    <w:rsid w:val="00C121A1"/>
    <w:rsid w:val="00C1270A"/>
    <w:rsid w:val="00C12FB9"/>
    <w:rsid w:val="00C13BC9"/>
    <w:rsid w:val="00C143A4"/>
    <w:rsid w:val="00C1450C"/>
    <w:rsid w:val="00C151B3"/>
    <w:rsid w:val="00C158FC"/>
    <w:rsid w:val="00C15D60"/>
    <w:rsid w:val="00C15DF1"/>
    <w:rsid w:val="00C15EA1"/>
    <w:rsid w:val="00C17231"/>
    <w:rsid w:val="00C17253"/>
    <w:rsid w:val="00C177F3"/>
    <w:rsid w:val="00C17B08"/>
    <w:rsid w:val="00C203AB"/>
    <w:rsid w:val="00C208F5"/>
    <w:rsid w:val="00C2098B"/>
    <w:rsid w:val="00C21138"/>
    <w:rsid w:val="00C2196D"/>
    <w:rsid w:val="00C22090"/>
    <w:rsid w:val="00C22205"/>
    <w:rsid w:val="00C22DD1"/>
    <w:rsid w:val="00C239F7"/>
    <w:rsid w:val="00C23A16"/>
    <w:rsid w:val="00C23D1A"/>
    <w:rsid w:val="00C242CE"/>
    <w:rsid w:val="00C24759"/>
    <w:rsid w:val="00C24A7B"/>
    <w:rsid w:val="00C24B56"/>
    <w:rsid w:val="00C24F65"/>
    <w:rsid w:val="00C25BB9"/>
    <w:rsid w:val="00C25DFD"/>
    <w:rsid w:val="00C25ECF"/>
    <w:rsid w:val="00C25F29"/>
    <w:rsid w:val="00C25F9B"/>
    <w:rsid w:val="00C25FE3"/>
    <w:rsid w:val="00C26B2C"/>
    <w:rsid w:val="00C26E45"/>
    <w:rsid w:val="00C26EAA"/>
    <w:rsid w:val="00C273DF"/>
    <w:rsid w:val="00C27443"/>
    <w:rsid w:val="00C27DA1"/>
    <w:rsid w:val="00C3038B"/>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473"/>
    <w:rsid w:val="00C34F06"/>
    <w:rsid w:val="00C350C6"/>
    <w:rsid w:val="00C35402"/>
    <w:rsid w:val="00C35492"/>
    <w:rsid w:val="00C36239"/>
    <w:rsid w:val="00C37339"/>
    <w:rsid w:val="00C37C8D"/>
    <w:rsid w:val="00C40399"/>
    <w:rsid w:val="00C40A15"/>
    <w:rsid w:val="00C40B3B"/>
    <w:rsid w:val="00C4159F"/>
    <w:rsid w:val="00C41CCB"/>
    <w:rsid w:val="00C41CF7"/>
    <w:rsid w:val="00C41D5F"/>
    <w:rsid w:val="00C42079"/>
    <w:rsid w:val="00C42572"/>
    <w:rsid w:val="00C4287C"/>
    <w:rsid w:val="00C43D11"/>
    <w:rsid w:val="00C43F3E"/>
    <w:rsid w:val="00C44086"/>
    <w:rsid w:val="00C44310"/>
    <w:rsid w:val="00C4490F"/>
    <w:rsid w:val="00C44A89"/>
    <w:rsid w:val="00C45388"/>
    <w:rsid w:val="00C45904"/>
    <w:rsid w:val="00C4621C"/>
    <w:rsid w:val="00C464FA"/>
    <w:rsid w:val="00C46A24"/>
    <w:rsid w:val="00C46C6B"/>
    <w:rsid w:val="00C46E0A"/>
    <w:rsid w:val="00C46ECC"/>
    <w:rsid w:val="00C471FC"/>
    <w:rsid w:val="00C47291"/>
    <w:rsid w:val="00C4776A"/>
    <w:rsid w:val="00C479AE"/>
    <w:rsid w:val="00C50324"/>
    <w:rsid w:val="00C503C8"/>
    <w:rsid w:val="00C5074C"/>
    <w:rsid w:val="00C50D0E"/>
    <w:rsid w:val="00C51975"/>
    <w:rsid w:val="00C51B63"/>
    <w:rsid w:val="00C51CD3"/>
    <w:rsid w:val="00C51D58"/>
    <w:rsid w:val="00C52090"/>
    <w:rsid w:val="00C52751"/>
    <w:rsid w:val="00C52912"/>
    <w:rsid w:val="00C52CE4"/>
    <w:rsid w:val="00C533E2"/>
    <w:rsid w:val="00C539AF"/>
    <w:rsid w:val="00C53BFA"/>
    <w:rsid w:val="00C53C7B"/>
    <w:rsid w:val="00C5405B"/>
    <w:rsid w:val="00C5451D"/>
    <w:rsid w:val="00C546B1"/>
    <w:rsid w:val="00C54855"/>
    <w:rsid w:val="00C548AF"/>
    <w:rsid w:val="00C55593"/>
    <w:rsid w:val="00C5574C"/>
    <w:rsid w:val="00C557D8"/>
    <w:rsid w:val="00C567D6"/>
    <w:rsid w:val="00C56C51"/>
    <w:rsid w:val="00C574DC"/>
    <w:rsid w:val="00C578E7"/>
    <w:rsid w:val="00C57EE9"/>
    <w:rsid w:val="00C57F08"/>
    <w:rsid w:val="00C60659"/>
    <w:rsid w:val="00C60A6C"/>
    <w:rsid w:val="00C60B5F"/>
    <w:rsid w:val="00C60C93"/>
    <w:rsid w:val="00C615B6"/>
    <w:rsid w:val="00C61A0A"/>
    <w:rsid w:val="00C61C57"/>
    <w:rsid w:val="00C61E3C"/>
    <w:rsid w:val="00C61F5A"/>
    <w:rsid w:val="00C61F9B"/>
    <w:rsid w:val="00C6223A"/>
    <w:rsid w:val="00C62339"/>
    <w:rsid w:val="00C62650"/>
    <w:rsid w:val="00C62818"/>
    <w:rsid w:val="00C62B95"/>
    <w:rsid w:val="00C63510"/>
    <w:rsid w:val="00C6403F"/>
    <w:rsid w:val="00C64394"/>
    <w:rsid w:val="00C6473C"/>
    <w:rsid w:val="00C648A4"/>
    <w:rsid w:val="00C64970"/>
    <w:rsid w:val="00C649B7"/>
    <w:rsid w:val="00C668A7"/>
    <w:rsid w:val="00C66CFF"/>
    <w:rsid w:val="00C678A8"/>
    <w:rsid w:val="00C67DC2"/>
    <w:rsid w:val="00C70668"/>
    <w:rsid w:val="00C70E3A"/>
    <w:rsid w:val="00C721FF"/>
    <w:rsid w:val="00C72582"/>
    <w:rsid w:val="00C72D48"/>
    <w:rsid w:val="00C74441"/>
    <w:rsid w:val="00C7483D"/>
    <w:rsid w:val="00C74D4D"/>
    <w:rsid w:val="00C75ED1"/>
    <w:rsid w:val="00C76B00"/>
    <w:rsid w:val="00C76D60"/>
    <w:rsid w:val="00C77B24"/>
    <w:rsid w:val="00C77FB7"/>
    <w:rsid w:val="00C804B2"/>
    <w:rsid w:val="00C81022"/>
    <w:rsid w:val="00C81E49"/>
    <w:rsid w:val="00C81E83"/>
    <w:rsid w:val="00C8200A"/>
    <w:rsid w:val="00C82096"/>
    <w:rsid w:val="00C83434"/>
    <w:rsid w:val="00C834E2"/>
    <w:rsid w:val="00C83AB6"/>
    <w:rsid w:val="00C83AD3"/>
    <w:rsid w:val="00C83E32"/>
    <w:rsid w:val="00C8418C"/>
    <w:rsid w:val="00C84389"/>
    <w:rsid w:val="00C84959"/>
    <w:rsid w:val="00C84975"/>
    <w:rsid w:val="00C8505A"/>
    <w:rsid w:val="00C8564E"/>
    <w:rsid w:val="00C85DFC"/>
    <w:rsid w:val="00C85F64"/>
    <w:rsid w:val="00C860B4"/>
    <w:rsid w:val="00C86294"/>
    <w:rsid w:val="00C86D0B"/>
    <w:rsid w:val="00C87026"/>
    <w:rsid w:val="00C87226"/>
    <w:rsid w:val="00C873A7"/>
    <w:rsid w:val="00C87616"/>
    <w:rsid w:val="00C8779C"/>
    <w:rsid w:val="00C87B3C"/>
    <w:rsid w:val="00C87E5C"/>
    <w:rsid w:val="00C90011"/>
    <w:rsid w:val="00C902D1"/>
    <w:rsid w:val="00C90533"/>
    <w:rsid w:val="00C90631"/>
    <w:rsid w:val="00C907BD"/>
    <w:rsid w:val="00C91053"/>
    <w:rsid w:val="00C917B9"/>
    <w:rsid w:val="00C918D6"/>
    <w:rsid w:val="00C91B9E"/>
    <w:rsid w:val="00C91E4B"/>
    <w:rsid w:val="00C92AE1"/>
    <w:rsid w:val="00C92BA2"/>
    <w:rsid w:val="00C92C1E"/>
    <w:rsid w:val="00C92CFF"/>
    <w:rsid w:val="00C92E45"/>
    <w:rsid w:val="00C9313B"/>
    <w:rsid w:val="00C93862"/>
    <w:rsid w:val="00C939AC"/>
    <w:rsid w:val="00C93B48"/>
    <w:rsid w:val="00C94802"/>
    <w:rsid w:val="00C949B6"/>
    <w:rsid w:val="00C94EF8"/>
    <w:rsid w:val="00C95926"/>
    <w:rsid w:val="00C96120"/>
    <w:rsid w:val="00C96CDD"/>
    <w:rsid w:val="00C96DCC"/>
    <w:rsid w:val="00C96F62"/>
    <w:rsid w:val="00C972ED"/>
    <w:rsid w:val="00C97340"/>
    <w:rsid w:val="00CA00E2"/>
    <w:rsid w:val="00CA03F4"/>
    <w:rsid w:val="00CA09CA"/>
    <w:rsid w:val="00CA1252"/>
    <w:rsid w:val="00CA1339"/>
    <w:rsid w:val="00CA141A"/>
    <w:rsid w:val="00CA21EE"/>
    <w:rsid w:val="00CA2663"/>
    <w:rsid w:val="00CA2764"/>
    <w:rsid w:val="00CA27BC"/>
    <w:rsid w:val="00CA28C7"/>
    <w:rsid w:val="00CA3423"/>
    <w:rsid w:val="00CA3D21"/>
    <w:rsid w:val="00CA3DF1"/>
    <w:rsid w:val="00CA408F"/>
    <w:rsid w:val="00CA4500"/>
    <w:rsid w:val="00CA45F7"/>
    <w:rsid w:val="00CA46B2"/>
    <w:rsid w:val="00CA48F5"/>
    <w:rsid w:val="00CA5157"/>
    <w:rsid w:val="00CA5F44"/>
    <w:rsid w:val="00CA6127"/>
    <w:rsid w:val="00CA6139"/>
    <w:rsid w:val="00CA66FE"/>
    <w:rsid w:val="00CA6EA3"/>
    <w:rsid w:val="00CA6ED8"/>
    <w:rsid w:val="00CA6FBA"/>
    <w:rsid w:val="00CA700C"/>
    <w:rsid w:val="00CA7435"/>
    <w:rsid w:val="00CB01A1"/>
    <w:rsid w:val="00CB02A6"/>
    <w:rsid w:val="00CB0316"/>
    <w:rsid w:val="00CB0450"/>
    <w:rsid w:val="00CB04D1"/>
    <w:rsid w:val="00CB1ACF"/>
    <w:rsid w:val="00CB2815"/>
    <w:rsid w:val="00CB312E"/>
    <w:rsid w:val="00CB3212"/>
    <w:rsid w:val="00CB331B"/>
    <w:rsid w:val="00CB3834"/>
    <w:rsid w:val="00CB3911"/>
    <w:rsid w:val="00CB39A8"/>
    <w:rsid w:val="00CB39AC"/>
    <w:rsid w:val="00CB3BD4"/>
    <w:rsid w:val="00CB441D"/>
    <w:rsid w:val="00CB445E"/>
    <w:rsid w:val="00CB52B2"/>
    <w:rsid w:val="00CB532C"/>
    <w:rsid w:val="00CB595D"/>
    <w:rsid w:val="00CB5ECD"/>
    <w:rsid w:val="00CB648D"/>
    <w:rsid w:val="00CB6538"/>
    <w:rsid w:val="00CB65DE"/>
    <w:rsid w:val="00CB7014"/>
    <w:rsid w:val="00CB71A8"/>
    <w:rsid w:val="00CB7541"/>
    <w:rsid w:val="00CB75BD"/>
    <w:rsid w:val="00CB7770"/>
    <w:rsid w:val="00CB7CFA"/>
    <w:rsid w:val="00CC020B"/>
    <w:rsid w:val="00CC0851"/>
    <w:rsid w:val="00CC2220"/>
    <w:rsid w:val="00CC22EA"/>
    <w:rsid w:val="00CC309F"/>
    <w:rsid w:val="00CC30E9"/>
    <w:rsid w:val="00CC31EC"/>
    <w:rsid w:val="00CC32CD"/>
    <w:rsid w:val="00CC3354"/>
    <w:rsid w:val="00CC33F9"/>
    <w:rsid w:val="00CC3D55"/>
    <w:rsid w:val="00CC51F8"/>
    <w:rsid w:val="00CC5585"/>
    <w:rsid w:val="00CC55DB"/>
    <w:rsid w:val="00CC5681"/>
    <w:rsid w:val="00CC56A3"/>
    <w:rsid w:val="00CC5C54"/>
    <w:rsid w:val="00CC61B3"/>
    <w:rsid w:val="00CC63AC"/>
    <w:rsid w:val="00CC6782"/>
    <w:rsid w:val="00CC68FA"/>
    <w:rsid w:val="00CC6A25"/>
    <w:rsid w:val="00CC6A4A"/>
    <w:rsid w:val="00CC6DE9"/>
    <w:rsid w:val="00CC7A52"/>
    <w:rsid w:val="00CD00F8"/>
    <w:rsid w:val="00CD026D"/>
    <w:rsid w:val="00CD03B6"/>
    <w:rsid w:val="00CD03DF"/>
    <w:rsid w:val="00CD0791"/>
    <w:rsid w:val="00CD0FBB"/>
    <w:rsid w:val="00CD1310"/>
    <w:rsid w:val="00CD1C80"/>
    <w:rsid w:val="00CD2128"/>
    <w:rsid w:val="00CD2226"/>
    <w:rsid w:val="00CD2241"/>
    <w:rsid w:val="00CD23A7"/>
    <w:rsid w:val="00CD2C4C"/>
    <w:rsid w:val="00CD2FEA"/>
    <w:rsid w:val="00CD3112"/>
    <w:rsid w:val="00CD31F9"/>
    <w:rsid w:val="00CD3571"/>
    <w:rsid w:val="00CD3610"/>
    <w:rsid w:val="00CD3D73"/>
    <w:rsid w:val="00CD432E"/>
    <w:rsid w:val="00CD4531"/>
    <w:rsid w:val="00CD4930"/>
    <w:rsid w:val="00CD4E48"/>
    <w:rsid w:val="00CD51C3"/>
    <w:rsid w:val="00CD5251"/>
    <w:rsid w:val="00CD5ECA"/>
    <w:rsid w:val="00CD6B34"/>
    <w:rsid w:val="00CD6C8E"/>
    <w:rsid w:val="00CD707C"/>
    <w:rsid w:val="00CD70BF"/>
    <w:rsid w:val="00CD7B6F"/>
    <w:rsid w:val="00CD7DAC"/>
    <w:rsid w:val="00CD7F54"/>
    <w:rsid w:val="00CE0A41"/>
    <w:rsid w:val="00CE1217"/>
    <w:rsid w:val="00CE1C7B"/>
    <w:rsid w:val="00CE250B"/>
    <w:rsid w:val="00CE356E"/>
    <w:rsid w:val="00CE39F7"/>
    <w:rsid w:val="00CE3E73"/>
    <w:rsid w:val="00CE574D"/>
    <w:rsid w:val="00CE5948"/>
    <w:rsid w:val="00CE5A62"/>
    <w:rsid w:val="00CE6211"/>
    <w:rsid w:val="00CE66A2"/>
    <w:rsid w:val="00CE69AC"/>
    <w:rsid w:val="00CE6B20"/>
    <w:rsid w:val="00CE6F95"/>
    <w:rsid w:val="00CE7793"/>
    <w:rsid w:val="00CE78B5"/>
    <w:rsid w:val="00CE79C8"/>
    <w:rsid w:val="00CF00FB"/>
    <w:rsid w:val="00CF0ADB"/>
    <w:rsid w:val="00CF0C10"/>
    <w:rsid w:val="00CF113D"/>
    <w:rsid w:val="00CF14A6"/>
    <w:rsid w:val="00CF1BDA"/>
    <w:rsid w:val="00CF22D6"/>
    <w:rsid w:val="00CF23C7"/>
    <w:rsid w:val="00CF305E"/>
    <w:rsid w:val="00CF36E4"/>
    <w:rsid w:val="00CF3966"/>
    <w:rsid w:val="00CF40A8"/>
    <w:rsid w:val="00CF4347"/>
    <w:rsid w:val="00CF4B65"/>
    <w:rsid w:val="00CF4BC1"/>
    <w:rsid w:val="00CF52EE"/>
    <w:rsid w:val="00CF5834"/>
    <w:rsid w:val="00CF5AB3"/>
    <w:rsid w:val="00CF606D"/>
    <w:rsid w:val="00CF6197"/>
    <w:rsid w:val="00CF67C8"/>
    <w:rsid w:val="00CF6CBC"/>
    <w:rsid w:val="00CF6D27"/>
    <w:rsid w:val="00CF6D64"/>
    <w:rsid w:val="00CF6E51"/>
    <w:rsid w:val="00CF793C"/>
    <w:rsid w:val="00D0010D"/>
    <w:rsid w:val="00D004B7"/>
    <w:rsid w:val="00D007D4"/>
    <w:rsid w:val="00D00831"/>
    <w:rsid w:val="00D012A6"/>
    <w:rsid w:val="00D0140D"/>
    <w:rsid w:val="00D014E8"/>
    <w:rsid w:val="00D01F04"/>
    <w:rsid w:val="00D02364"/>
    <w:rsid w:val="00D027C4"/>
    <w:rsid w:val="00D02F7F"/>
    <w:rsid w:val="00D02FE4"/>
    <w:rsid w:val="00D035EE"/>
    <w:rsid w:val="00D03921"/>
    <w:rsid w:val="00D03BB1"/>
    <w:rsid w:val="00D040A5"/>
    <w:rsid w:val="00D04239"/>
    <w:rsid w:val="00D043A0"/>
    <w:rsid w:val="00D0499B"/>
    <w:rsid w:val="00D052AF"/>
    <w:rsid w:val="00D054F7"/>
    <w:rsid w:val="00D0580E"/>
    <w:rsid w:val="00D059CB"/>
    <w:rsid w:val="00D065E4"/>
    <w:rsid w:val="00D10254"/>
    <w:rsid w:val="00D10286"/>
    <w:rsid w:val="00D11DD7"/>
    <w:rsid w:val="00D11E1F"/>
    <w:rsid w:val="00D123C5"/>
    <w:rsid w:val="00D12CDE"/>
    <w:rsid w:val="00D130A0"/>
    <w:rsid w:val="00D130F9"/>
    <w:rsid w:val="00D131E9"/>
    <w:rsid w:val="00D133AF"/>
    <w:rsid w:val="00D1381A"/>
    <w:rsid w:val="00D13C65"/>
    <w:rsid w:val="00D13FA3"/>
    <w:rsid w:val="00D14006"/>
    <w:rsid w:val="00D1409E"/>
    <w:rsid w:val="00D147EA"/>
    <w:rsid w:val="00D14E95"/>
    <w:rsid w:val="00D14EAC"/>
    <w:rsid w:val="00D14F91"/>
    <w:rsid w:val="00D154AA"/>
    <w:rsid w:val="00D154BE"/>
    <w:rsid w:val="00D15B36"/>
    <w:rsid w:val="00D15C80"/>
    <w:rsid w:val="00D16109"/>
    <w:rsid w:val="00D162AB"/>
    <w:rsid w:val="00D164DC"/>
    <w:rsid w:val="00D1668C"/>
    <w:rsid w:val="00D16B6C"/>
    <w:rsid w:val="00D17072"/>
    <w:rsid w:val="00D170A0"/>
    <w:rsid w:val="00D1737B"/>
    <w:rsid w:val="00D17617"/>
    <w:rsid w:val="00D1775E"/>
    <w:rsid w:val="00D20074"/>
    <w:rsid w:val="00D209DC"/>
    <w:rsid w:val="00D20C52"/>
    <w:rsid w:val="00D20C64"/>
    <w:rsid w:val="00D20E30"/>
    <w:rsid w:val="00D212FB"/>
    <w:rsid w:val="00D2146F"/>
    <w:rsid w:val="00D22523"/>
    <w:rsid w:val="00D22860"/>
    <w:rsid w:val="00D23413"/>
    <w:rsid w:val="00D241CC"/>
    <w:rsid w:val="00D248AD"/>
    <w:rsid w:val="00D248D7"/>
    <w:rsid w:val="00D254C6"/>
    <w:rsid w:val="00D25507"/>
    <w:rsid w:val="00D258E7"/>
    <w:rsid w:val="00D261A6"/>
    <w:rsid w:val="00D26313"/>
    <w:rsid w:val="00D263BC"/>
    <w:rsid w:val="00D267D4"/>
    <w:rsid w:val="00D26895"/>
    <w:rsid w:val="00D26A50"/>
    <w:rsid w:val="00D26A99"/>
    <w:rsid w:val="00D274B4"/>
    <w:rsid w:val="00D2770A"/>
    <w:rsid w:val="00D301E7"/>
    <w:rsid w:val="00D31788"/>
    <w:rsid w:val="00D31DEA"/>
    <w:rsid w:val="00D320D3"/>
    <w:rsid w:val="00D32746"/>
    <w:rsid w:val="00D32A92"/>
    <w:rsid w:val="00D33411"/>
    <w:rsid w:val="00D33505"/>
    <w:rsid w:val="00D336AE"/>
    <w:rsid w:val="00D3372E"/>
    <w:rsid w:val="00D33DBF"/>
    <w:rsid w:val="00D341A6"/>
    <w:rsid w:val="00D34258"/>
    <w:rsid w:val="00D3444A"/>
    <w:rsid w:val="00D34DFF"/>
    <w:rsid w:val="00D34EBC"/>
    <w:rsid w:val="00D34FBF"/>
    <w:rsid w:val="00D35A74"/>
    <w:rsid w:val="00D36159"/>
    <w:rsid w:val="00D369D6"/>
    <w:rsid w:val="00D36A51"/>
    <w:rsid w:val="00D36A6D"/>
    <w:rsid w:val="00D36E37"/>
    <w:rsid w:val="00D37024"/>
    <w:rsid w:val="00D37320"/>
    <w:rsid w:val="00D373D2"/>
    <w:rsid w:val="00D37771"/>
    <w:rsid w:val="00D377B5"/>
    <w:rsid w:val="00D4076A"/>
    <w:rsid w:val="00D40899"/>
    <w:rsid w:val="00D408D8"/>
    <w:rsid w:val="00D40C24"/>
    <w:rsid w:val="00D40E72"/>
    <w:rsid w:val="00D410FF"/>
    <w:rsid w:val="00D416A0"/>
    <w:rsid w:val="00D42588"/>
    <w:rsid w:val="00D4271E"/>
    <w:rsid w:val="00D42912"/>
    <w:rsid w:val="00D42FA6"/>
    <w:rsid w:val="00D43110"/>
    <w:rsid w:val="00D432E2"/>
    <w:rsid w:val="00D432E5"/>
    <w:rsid w:val="00D432ED"/>
    <w:rsid w:val="00D434A7"/>
    <w:rsid w:val="00D43B56"/>
    <w:rsid w:val="00D4440E"/>
    <w:rsid w:val="00D44F76"/>
    <w:rsid w:val="00D456E3"/>
    <w:rsid w:val="00D45713"/>
    <w:rsid w:val="00D45B21"/>
    <w:rsid w:val="00D45C56"/>
    <w:rsid w:val="00D45D2D"/>
    <w:rsid w:val="00D462E6"/>
    <w:rsid w:val="00D46C6B"/>
    <w:rsid w:val="00D47338"/>
    <w:rsid w:val="00D478D6"/>
    <w:rsid w:val="00D479B2"/>
    <w:rsid w:val="00D47C21"/>
    <w:rsid w:val="00D47FB5"/>
    <w:rsid w:val="00D50078"/>
    <w:rsid w:val="00D50729"/>
    <w:rsid w:val="00D50773"/>
    <w:rsid w:val="00D50B04"/>
    <w:rsid w:val="00D5124C"/>
    <w:rsid w:val="00D5125F"/>
    <w:rsid w:val="00D5137E"/>
    <w:rsid w:val="00D5262C"/>
    <w:rsid w:val="00D53094"/>
    <w:rsid w:val="00D53C99"/>
    <w:rsid w:val="00D548B7"/>
    <w:rsid w:val="00D55308"/>
    <w:rsid w:val="00D55671"/>
    <w:rsid w:val="00D55AB1"/>
    <w:rsid w:val="00D55CE1"/>
    <w:rsid w:val="00D565C6"/>
    <w:rsid w:val="00D5696E"/>
    <w:rsid w:val="00D56C75"/>
    <w:rsid w:val="00D57385"/>
    <w:rsid w:val="00D57576"/>
    <w:rsid w:val="00D575FF"/>
    <w:rsid w:val="00D60061"/>
    <w:rsid w:val="00D60BC9"/>
    <w:rsid w:val="00D61086"/>
    <w:rsid w:val="00D61690"/>
    <w:rsid w:val="00D61A36"/>
    <w:rsid w:val="00D61B66"/>
    <w:rsid w:val="00D61B6D"/>
    <w:rsid w:val="00D61CF8"/>
    <w:rsid w:val="00D61ECF"/>
    <w:rsid w:val="00D62102"/>
    <w:rsid w:val="00D6216C"/>
    <w:rsid w:val="00D622CE"/>
    <w:rsid w:val="00D6248A"/>
    <w:rsid w:val="00D62CB7"/>
    <w:rsid w:val="00D62E57"/>
    <w:rsid w:val="00D6344C"/>
    <w:rsid w:val="00D636CD"/>
    <w:rsid w:val="00D63A2C"/>
    <w:rsid w:val="00D63D8D"/>
    <w:rsid w:val="00D63FED"/>
    <w:rsid w:val="00D64186"/>
    <w:rsid w:val="00D643DE"/>
    <w:rsid w:val="00D64405"/>
    <w:rsid w:val="00D6457A"/>
    <w:rsid w:val="00D64980"/>
    <w:rsid w:val="00D64D78"/>
    <w:rsid w:val="00D6522C"/>
    <w:rsid w:val="00D656A9"/>
    <w:rsid w:val="00D6576F"/>
    <w:rsid w:val="00D668CA"/>
    <w:rsid w:val="00D66E99"/>
    <w:rsid w:val="00D67060"/>
    <w:rsid w:val="00D67222"/>
    <w:rsid w:val="00D67236"/>
    <w:rsid w:val="00D674FA"/>
    <w:rsid w:val="00D703C0"/>
    <w:rsid w:val="00D716B9"/>
    <w:rsid w:val="00D71FB7"/>
    <w:rsid w:val="00D720FE"/>
    <w:rsid w:val="00D72195"/>
    <w:rsid w:val="00D72974"/>
    <w:rsid w:val="00D73488"/>
    <w:rsid w:val="00D73A45"/>
    <w:rsid w:val="00D73AD5"/>
    <w:rsid w:val="00D7401C"/>
    <w:rsid w:val="00D740D4"/>
    <w:rsid w:val="00D7432C"/>
    <w:rsid w:val="00D7480C"/>
    <w:rsid w:val="00D757B4"/>
    <w:rsid w:val="00D75896"/>
    <w:rsid w:val="00D759FF"/>
    <w:rsid w:val="00D75A92"/>
    <w:rsid w:val="00D76A86"/>
    <w:rsid w:val="00D77416"/>
    <w:rsid w:val="00D77613"/>
    <w:rsid w:val="00D77D07"/>
    <w:rsid w:val="00D77D48"/>
    <w:rsid w:val="00D77D7C"/>
    <w:rsid w:val="00D77DD5"/>
    <w:rsid w:val="00D8006F"/>
    <w:rsid w:val="00D80208"/>
    <w:rsid w:val="00D80287"/>
    <w:rsid w:val="00D80681"/>
    <w:rsid w:val="00D8092D"/>
    <w:rsid w:val="00D80C1E"/>
    <w:rsid w:val="00D81787"/>
    <w:rsid w:val="00D81DCF"/>
    <w:rsid w:val="00D8296C"/>
    <w:rsid w:val="00D82A71"/>
    <w:rsid w:val="00D82ABD"/>
    <w:rsid w:val="00D82FB9"/>
    <w:rsid w:val="00D83A54"/>
    <w:rsid w:val="00D84081"/>
    <w:rsid w:val="00D8410F"/>
    <w:rsid w:val="00D849AA"/>
    <w:rsid w:val="00D84EDE"/>
    <w:rsid w:val="00D85005"/>
    <w:rsid w:val="00D859BE"/>
    <w:rsid w:val="00D85B56"/>
    <w:rsid w:val="00D862E5"/>
    <w:rsid w:val="00D86630"/>
    <w:rsid w:val="00D866E8"/>
    <w:rsid w:val="00D86705"/>
    <w:rsid w:val="00D86779"/>
    <w:rsid w:val="00D86D85"/>
    <w:rsid w:val="00D86FD2"/>
    <w:rsid w:val="00D908E6"/>
    <w:rsid w:val="00D909D3"/>
    <w:rsid w:val="00D90CA2"/>
    <w:rsid w:val="00D90CF9"/>
    <w:rsid w:val="00D91788"/>
    <w:rsid w:val="00D91936"/>
    <w:rsid w:val="00D91CF1"/>
    <w:rsid w:val="00D91F2D"/>
    <w:rsid w:val="00D92020"/>
    <w:rsid w:val="00D92342"/>
    <w:rsid w:val="00D926E2"/>
    <w:rsid w:val="00D92990"/>
    <w:rsid w:val="00D92AE4"/>
    <w:rsid w:val="00D92F65"/>
    <w:rsid w:val="00D930A1"/>
    <w:rsid w:val="00D93464"/>
    <w:rsid w:val="00D9383C"/>
    <w:rsid w:val="00D93C2B"/>
    <w:rsid w:val="00D9462C"/>
    <w:rsid w:val="00D946DF"/>
    <w:rsid w:val="00D94C31"/>
    <w:rsid w:val="00D94CAB"/>
    <w:rsid w:val="00D94EA3"/>
    <w:rsid w:val="00D96993"/>
    <w:rsid w:val="00D9736C"/>
    <w:rsid w:val="00D9754F"/>
    <w:rsid w:val="00D975DE"/>
    <w:rsid w:val="00D97815"/>
    <w:rsid w:val="00D97CBA"/>
    <w:rsid w:val="00DA0967"/>
    <w:rsid w:val="00DA0B07"/>
    <w:rsid w:val="00DA1588"/>
    <w:rsid w:val="00DA1FB6"/>
    <w:rsid w:val="00DA2953"/>
    <w:rsid w:val="00DA2F76"/>
    <w:rsid w:val="00DA3201"/>
    <w:rsid w:val="00DA331A"/>
    <w:rsid w:val="00DA3866"/>
    <w:rsid w:val="00DA38E7"/>
    <w:rsid w:val="00DA3F33"/>
    <w:rsid w:val="00DA400D"/>
    <w:rsid w:val="00DA460B"/>
    <w:rsid w:val="00DA4676"/>
    <w:rsid w:val="00DA4D85"/>
    <w:rsid w:val="00DA5107"/>
    <w:rsid w:val="00DA57EB"/>
    <w:rsid w:val="00DA5C57"/>
    <w:rsid w:val="00DA5DC2"/>
    <w:rsid w:val="00DA6220"/>
    <w:rsid w:val="00DA6476"/>
    <w:rsid w:val="00DA6664"/>
    <w:rsid w:val="00DA6CFD"/>
    <w:rsid w:val="00DA705D"/>
    <w:rsid w:val="00DA7100"/>
    <w:rsid w:val="00DB0733"/>
    <w:rsid w:val="00DB09F2"/>
    <w:rsid w:val="00DB0BAB"/>
    <w:rsid w:val="00DB0C50"/>
    <w:rsid w:val="00DB1396"/>
    <w:rsid w:val="00DB17D8"/>
    <w:rsid w:val="00DB1912"/>
    <w:rsid w:val="00DB1BA4"/>
    <w:rsid w:val="00DB2012"/>
    <w:rsid w:val="00DB25CE"/>
    <w:rsid w:val="00DB26EE"/>
    <w:rsid w:val="00DB2C88"/>
    <w:rsid w:val="00DB360D"/>
    <w:rsid w:val="00DB381D"/>
    <w:rsid w:val="00DB388D"/>
    <w:rsid w:val="00DB3EED"/>
    <w:rsid w:val="00DB423F"/>
    <w:rsid w:val="00DB48F9"/>
    <w:rsid w:val="00DB4960"/>
    <w:rsid w:val="00DB4E89"/>
    <w:rsid w:val="00DB599D"/>
    <w:rsid w:val="00DB5D0F"/>
    <w:rsid w:val="00DB5DF2"/>
    <w:rsid w:val="00DB5E1D"/>
    <w:rsid w:val="00DB5F81"/>
    <w:rsid w:val="00DB60BE"/>
    <w:rsid w:val="00DB658C"/>
    <w:rsid w:val="00DB65CC"/>
    <w:rsid w:val="00DB6CE9"/>
    <w:rsid w:val="00DB758A"/>
    <w:rsid w:val="00DB7776"/>
    <w:rsid w:val="00DB7D24"/>
    <w:rsid w:val="00DB7F44"/>
    <w:rsid w:val="00DB7FC5"/>
    <w:rsid w:val="00DC0125"/>
    <w:rsid w:val="00DC057A"/>
    <w:rsid w:val="00DC06C5"/>
    <w:rsid w:val="00DC09FE"/>
    <w:rsid w:val="00DC0D93"/>
    <w:rsid w:val="00DC101C"/>
    <w:rsid w:val="00DC1C93"/>
    <w:rsid w:val="00DC1DB6"/>
    <w:rsid w:val="00DC1E98"/>
    <w:rsid w:val="00DC23C1"/>
    <w:rsid w:val="00DC23DE"/>
    <w:rsid w:val="00DC2AAC"/>
    <w:rsid w:val="00DC2ECC"/>
    <w:rsid w:val="00DC2FDA"/>
    <w:rsid w:val="00DC321A"/>
    <w:rsid w:val="00DC358C"/>
    <w:rsid w:val="00DC358E"/>
    <w:rsid w:val="00DC35D2"/>
    <w:rsid w:val="00DC3C33"/>
    <w:rsid w:val="00DC4227"/>
    <w:rsid w:val="00DC461C"/>
    <w:rsid w:val="00DC47EC"/>
    <w:rsid w:val="00DC4B80"/>
    <w:rsid w:val="00DC4DCB"/>
    <w:rsid w:val="00DC4F8B"/>
    <w:rsid w:val="00DC547E"/>
    <w:rsid w:val="00DC5C7E"/>
    <w:rsid w:val="00DC5D84"/>
    <w:rsid w:val="00DC5F13"/>
    <w:rsid w:val="00DC6443"/>
    <w:rsid w:val="00DC7347"/>
    <w:rsid w:val="00DC7600"/>
    <w:rsid w:val="00DC7941"/>
    <w:rsid w:val="00DC7A89"/>
    <w:rsid w:val="00DC7CA0"/>
    <w:rsid w:val="00DC7D87"/>
    <w:rsid w:val="00DC7D8A"/>
    <w:rsid w:val="00DC7E25"/>
    <w:rsid w:val="00DD00EF"/>
    <w:rsid w:val="00DD04C7"/>
    <w:rsid w:val="00DD0735"/>
    <w:rsid w:val="00DD107B"/>
    <w:rsid w:val="00DD1C9C"/>
    <w:rsid w:val="00DD201E"/>
    <w:rsid w:val="00DD2435"/>
    <w:rsid w:val="00DD295B"/>
    <w:rsid w:val="00DD2D56"/>
    <w:rsid w:val="00DD32E7"/>
    <w:rsid w:val="00DD33FC"/>
    <w:rsid w:val="00DD45EE"/>
    <w:rsid w:val="00DD5184"/>
    <w:rsid w:val="00DD5421"/>
    <w:rsid w:val="00DD571C"/>
    <w:rsid w:val="00DD5B2A"/>
    <w:rsid w:val="00DD5CA4"/>
    <w:rsid w:val="00DD5FEB"/>
    <w:rsid w:val="00DD6558"/>
    <w:rsid w:val="00DD67C7"/>
    <w:rsid w:val="00DD741E"/>
    <w:rsid w:val="00DD7508"/>
    <w:rsid w:val="00DD76D3"/>
    <w:rsid w:val="00DD77C3"/>
    <w:rsid w:val="00DD7EB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584"/>
    <w:rsid w:val="00DE5D2E"/>
    <w:rsid w:val="00DE6CE1"/>
    <w:rsid w:val="00DE6EE8"/>
    <w:rsid w:val="00DE6FAF"/>
    <w:rsid w:val="00DE77EE"/>
    <w:rsid w:val="00DE7B8D"/>
    <w:rsid w:val="00DE7BF0"/>
    <w:rsid w:val="00DE7BFC"/>
    <w:rsid w:val="00DE7C6D"/>
    <w:rsid w:val="00DE7FA7"/>
    <w:rsid w:val="00DF046F"/>
    <w:rsid w:val="00DF0586"/>
    <w:rsid w:val="00DF05CA"/>
    <w:rsid w:val="00DF1033"/>
    <w:rsid w:val="00DF18D3"/>
    <w:rsid w:val="00DF21E3"/>
    <w:rsid w:val="00DF247C"/>
    <w:rsid w:val="00DF2501"/>
    <w:rsid w:val="00DF27CD"/>
    <w:rsid w:val="00DF29DA"/>
    <w:rsid w:val="00DF3081"/>
    <w:rsid w:val="00DF31E9"/>
    <w:rsid w:val="00DF3222"/>
    <w:rsid w:val="00DF3AA6"/>
    <w:rsid w:val="00DF3B49"/>
    <w:rsid w:val="00DF3DE1"/>
    <w:rsid w:val="00DF3F7E"/>
    <w:rsid w:val="00DF40DD"/>
    <w:rsid w:val="00DF4441"/>
    <w:rsid w:val="00DF459B"/>
    <w:rsid w:val="00DF49C8"/>
    <w:rsid w:val="00DF4B22"/>
    <w:rsid w:val="00DF4EB3"/>
    <w:rsid w:val="00DF5E25"/>
    <w:rsid w:val="00DF648A"/>
    <w:rsid w:val="00DF6EBC"/>
    <w:rsid w:val="00DF72B1"/>
    <w:rsid w:val="00DF7315"/>
    <w:rsid w:val="00DF733A"/>
    <w:rsid w:val="00DF73C6"/>
    <w:rsid w:val="00DF74E3"/>
    <w:rsid w:val="00E002DB"/>
    <w:rsid w:val="00E009B2"/>
    <w:rsid w:val="00E00F2E"/>
    <w:rsid w:val="00E01A9D"/>
    <w:rsid w:val="00E02D3B"/>
    <w:rsid w:val="00E0405D"/>
    <w:rsid w:val="00E040F7"/>
    <w:rsid w:val="00E042DE"/>
    <w:rsid w:val="00E047A5"/>
    <w:rsid w:val="00E04D87"/>
    <w:rsid w:val="00E04E42"/>
    <w:rsid w:val="00E05033"/>
    <w:rsid w:val="00E053FE"/>
    <w:rsid w:val="00E05512"/>
    <w:rsid w:val="00E05927"/>
    <w:rsid w:val="00E05CF6"/>
    <w:rsid w:val="00E0660C"/>
    <w:rsid w:val="00E066D3"/>
    <w:rsid w:val="00E072AF"/>
    <w:rsid w:val="00E07333"/>
    <w:rsid w:val="00E073A1"/>
    <w:rsid w:val="00E100DB"/>
    <w:rsid w:val="00E10471"/>
    <w:rsid w:val="00E10770"/>
    <w:rsid w:val="00E1078A"/>
    <w:rsid w:val="00E1082F"/>
    <w:rsid w:val="00E113FB"/>
    <w:rsid w:val="00E11A53"/>
    <w:rsid w:val="00E11A6C"/>
    <w:rsid w:val="00E11BC8"/>
    <w:rsid w:val="00E11CB4"/>
    <w:rsid w:val="00E1267D"/>
    <w:rsid w:val="00E1282E"/>
    <w:rsid w:val="00E12ADB"/>
    <w:rsid w:val="00E12AFB"/>
    <w:rsid w:val="00E12D6D"/>
    <w:rsid w:val="00E12F10"/>
    <w:rsid w:val="00E13BF4"/>
    <w:rsid w:val="00E13C5C"/>
    <w:rsid w:val="00E13C8B"/>
    <w:rsid w:val="00E13E40"/>
    <w:rsid w:val="00E1430E"/>
    <w:rsid w:val="00E14C78"/>
    <w:rsid w:val="00E14EEC"/>
    <w:rsid w:val="00E14F90"/>
    <w:rsid w:val="00E15BC1"/>
    <w:rsid w:val="00E15E98"/>
    <w:rsid w:val="00E15F2C"/>
    <w:rsid w:val="00E15FA5"/>
    <w:rsid w:val="00E1661C"/>
    <w:rsid w:val="00E17140"/>
    <w:rsid w:val="00E20A77"/>
    <w:rsid w:val="00E20DBA"/>
    <w:rsid w:val="00E21047"/>
    <w:rsid w:val="00E215CE"/>
    <w:rsid w:val="00E218DE"/>
    <w:rsid w:val="00E21A39"/>
    <w:rsid w:val="00E21D3C"/>
    <w:rsid w:val="00E2204A"/>
    <w:rsid w:val="00E22B16"/>
    <w:rsid w:val="00E23234"/>
    <w:rsid w:val="00E23BD2"/>
    <w:rsid w:val="00E23C1A"/>
    <w:rsid w:val="00E23C99"/>
    <w:rsid w:val="00E23E26"/>
    <w:rsid w:val="00E24397"/>
    <w:rsid w:val="00E244DB"/>
    <w:rsid w:val="00E247D7"/>
    <w:rsid w:val="00E2636B"/>
    <w:rsid w:val="00E2664B"/>
    <w:rsid w:val="00E26E15"/>
    <w:rsid w:val="00E26F27"/>
    <w:rsid w:val="00E27226"/>
    <w:rsid w:val="00E27762"/>
    <w:rsid w:val="00E2795F"/>
    <w:rsid w:val="00E27D5E"/>
    <w:rsid w:val="00E3104F"/>
    <w:rsid w:val="00E31109"/>
    <w:rsid w:val="00E31857"/>
    <w:rsid w:val="00E31E70"/>
    <w:rsid w:val="00E31F53"/>
    <w:rsid w:val="00E32376"/>
    <w:rsid w:val="00E3246F"/>
    <w:rsid w:val="00E3248A"/>
    <w:rsid w:val="00E32846"/>
    <w:rsid w:val="00E329D5"/>
    <w:rsid w:val="00E32C07"/>
    <w:rsid w:val="00E32F3C"/>
    <w:rsid w:val="00E32FBA"/>
    <w:rsid w:val="00E3305E"/>
    <w:rsid w:val="00E33446"/>
    <w:rsid w:val="00E34371"/>
    <w:rsid w:val="00E343F6"/>
    <w:rsid w:val="00E34631"/>
    <w:rsid w:val="00E34A82"/>
    <w:rsid w:val="00E35885"/>
    <w:rsid w:val="00E35967"/>
    <w:rsid w:val="00E35A83"/>
    <w:rsid w:val="00E3604B"/>
    <w:rsid w:val="00E36144"/>
    <w:rsid w:val="00E36564"/>
    <w:rsid w:val="00E366B2"/>
    <w:rsid w:val="00E3697F"/>
    <w:rsid w:val="00E36F66"/>
    <w:rsid w:val="00E3758A"/>
    <w:rsid w:val="00E4005D"/>
    <w:rsid w:val="00E40BD2"/>
    <w:rsid w:val="00E40C58"/>
    <w:rsid w:val="00E40D5C"/>
    <w:rsid w:val="00E41145"/>
    <w:rsid w:val="00E41DE1"/>
    <w:rsid w:val="00E42282"/>
    <w:rsid w:val="00E42848"/>
    <w:rsid w:val="00E42A90"/>
    <w:rsid w:val="00E42B0F"/>
    <w:rsid w:val="00E43418"/>
    <w:rsid w:val="00E43572"/>
    <w:rsid w:val="00E43700"/>
    <w:rsid w:val="00E437B0"/>
    <w:rsid w:val="00E43EAB"/>
    <w:rsid w:val="00E4418A"/>
    <w:rsid w:val="00E448C8"/>
    <w:rsid w:val="00E449A3"/>
    <w:rsid w:val="00E44A20"/>
    <w:rsid w:val="00E44B7F"/>
    <w:rsid w:val="00E45512"/>
    <w:rsid w:val="00E46990"/>
    <w:rsid w:val="00E46BB9"/>
    <w:rsid w:val="00E46FE8"/>
    <w:rsid w:val="00E4705A"/>
    <w:rsid w:val="00E4764A"/>
    <w:rsid w:val="00E47A2B"/>
    <w:rsid w:val="00E47B45"/>
    <w:rsid w:val="00E47D65"/>
    <w:rsid w:val="00E47EEE"/>
    <w:rsid w:val="00E5012B"/>
    <w:rsid w:val="00E503C3"/>
    <w:rsid w:val="00E50451"/>
    <w:rsid w:val="00E50B73"/>
    <w:rsid w:val="00E5167E"/>
    <w:rsid w:val="00E524E1"/>
    <w:rsid w:val="00E527DE"/>
    <w:rsid w:val="00E52EAF"/>
    <w:rsid w:val="00E52F3B"/>
    <w:rsid w:val="00E535A6"/>
    <w:rsid w:val="00E53654"/>
    <w:rsid w:val="00E53ABC"/>
    <w:rsid w:val="00E5461E"/>
    <w:rsid w:val="00E55086"/>
    <w:rsid w:val="00E55CF6"/>
    <w:rsid w:val="00E55EA0"/>
    <w:rsid w:val="00E5638C"/>
    <w:rsid w:val="00E56BEF"/>
    <w:rsid w:val="00E56CD8"/>
    <w:rsid w:val="00E56DEE"/>
    <w:rsid w:val="00E56F32"/>
    <w:rsid w:val="00E56F9C"/>
    <w:rsid w:val="00E5704C"/>
    <w:rsid w:val="00E572A7"/>
    <w:rsid w:val="00E57D8F"/>
    <w:rsid w:val="00E60919"/>
    <w:rsid w:val="00E60D73"/>
    <w:rsid w:val="00E617F9"/>
    <w:rsid w:val="00E61F3F"/>
    <w:rsid w:val="00E6230A"/>
    <w:rsid w:val="00E62717"/>
    <w:rsid w:val="00E62FDB"/>
    <w:rsid w:val="00E63024"/>
    <w:rsid w:val="00E6316D"/>
    <w:rsid w:val="00E634C0"/>
    <w:rsid w:val="00E6350C"/>
    <w:rsid w:val="00E6351F"/>
    <w:rsid w:val="00E6366D"/>
    <w:rsid w:val="00E636B7"/>
    <w:rsid w:val="00E637B5"/>
    <w:rsid w:val="00E64979"/>
    <w:rsid w:val="00E64C8C"/>
    <w:rsid w:val="00E64F47"/>
    <w:rsid w:val="00E6526F"/>
    <w:rsid w:val="00E658EA"/>
    <w:rsid w:val="00E6595B"/>
    <w:rsid w:val="00E65D87"/>
    <w:rsid w:val="00E661DB"/>
    <w:rsid w:val="00E663A0"/>
    <w:rsid w:val="00E66D9D"/>
    <w:rsid w:val="00E675A7"/>
    <w:rsid w:val="00E678CD"/>
    <w:rsid w:val="00E702FA"/>
    <w:rsid w:val="00E70899"/>
    <w:rsid w:val="00E70948"/>
    <w:rsid w:val="00E709EE"/>
    <w:rsid w:val="00E70B51"/>
    <w:rsid w:val="00E7105F"/>
    <w:rsid w:val="00E71371"/>
    <w:rsid w:val="00E7153A"/>
    <w:rsid w:val="00E71660"/>
    <w:rsid w:val="00E7195F"/>
    <w:rsid w:val="00E71D8C"/>
    <w:rsid w:val="00E71DF0"/>
    <w:rsid w:val="00E71F24"/>
    <w:rsid w:val="00E723EC"/>
    <w:rsid w:val="00E72440"/>
    <w:rsid w:val="00E726B2"/>
    <w:rsid w:val="00E7317A"/>
    <w:rsid w:val="00E742E6"/>
    <w:rsid w:val="00E74302"/>
    <w:rsid w:val="00E744C5"/>
    <w:rsid w:val="00E74959"/>
    <w:rsid w:val="00E74D10"/>
    <w:rsid w:val="00E76732"/>
    <w:rsid w:val="00E768CC"/>
    <w:rsid w:val="00E7701F"/>
    <w:rsid w:val="00E77269"/>
    <w:rsid w:val="00E77C87"/>
    <w:rsid w:val="00E77ECF"/>
    <w:rsid w:val="00E80150"/>
    <w:rsid w:val="00E803A7"/>
    <w:rsid w:val="00E80506"/>
    <w:rsid w:val="00E809E8"/>
    <w:rsid w:val="00E80FDB"/>
    <w:rsid w:val="00E81010"/>
    <w:rsid w:val="00E817B1"/>
    <w:rsid w:val="00E81BC6"/>
    <w:rsid w:val="00E81F94"/>
    <w:rsid w:val="00E823EF"/>
    <w:rsid w:val="00E824EE"/>
    <w:rsid w:val="00E8269D"/>
    <w:rsid w:val="00E82C37"/>
    <w:rsid w:val="00E82FD4"/>
    <w:rsid w:val="00E833F7"/>
    <w:rsid w:val="00E83733"/>
    <w:rsid w:val="00E83802"/>
    <w:rsid w:val="00E838D4"/>
    <w:rsid w:val="00E8394E"/>
    <w:rsid w:val="00E83A01"/>
    <w:rsid w:val="00E83B59"/>
    <w:rsid w:val="00E83FB9"/>
    <w:rsid w:val="00E84202"/>
    <w:rsid w:val="00E84677"/>
    <w:rsid w:val="00E847EF"/>
    <w:rsid w:val="00E8483A"/>
    <w:rsid w:val="00E84A02"/>
    <w:rsid w:val="00E84E03"/>
    <w:rsid w:val="00E85E34"/>
    <w:rsid w:val="00E86164"/>
    <w:rsid w:val="00E861D4"/>
    <w:rsid w:val="00E86297"/>
    <w:rsid w:val="00E86484"/>
    <w:rsid w:val="00E86654"/>
    <w:rsid w:val="00E86794"/>
    <w:rsid w:val="00E867B7"/>
    <w:rsid w:val="00E867D3"/>
    <w:rsid w:val="00E86818"/>
    <w:rsid w:val="00E86A18"/>
    <w:rsid w:val="00E86CD5"/>
    <w:rsid w:val="00E86DAD"/>
    <w:rsid w:val="00E874D5"/>
    <w:rsid w:val="00E87831"/>
    <w:rsid w:val="00E90706"/>
    <w:rsid w:val="00E90A25"/>
    <w:rsid w:val="00E90F5D"/>
    <w:rsid w:val="00E9135F"/>
    <w:rsid w:val="00E9167B"/>
    <w:rsid w:val="00E91862"/>
    <w:rsid w:val="00E919BF"/>
    <w:rsid w:val="00E91BCE"/>
    <w:rsid w:val="00E91F2F"/>
    <w:rsid w:val="00E9260F"/>
    <w:rsid w:val="00E926B0"/>
    <w:rsid w:val="00E930C3"/>
    <w:rsid w:val="00E93238"/>
    <w:rsid w:val="00E93347"/>
    <w:rsid w:val="00E938F2"/>
    <w:rsid w:val="00E93B47"/>
    <w:rsid w:val="00E93E64"/>
    <w:rsid w:val="00E945AF"/>
    <w:rsid w:val="00E948D6"/>
    <w:rsid w:val="00E95182"/>
    <w:rsid w:val="00E95392"/>
    <w:rsid w:val="00E960AC"/>
    <w:rsid w:val="00E961ED"/>
    <w:rsid w:val="00E96C7E"/>
    <w:rsid w:val="00E97364"/>
    <w:rsid w:val="00E976BA"/>
    <w:rsid w:val="00E97CD4"/>
    <w:rsid w:val="00EA005E"/>
    <w:rsid w:val="00EA1751"/>
    <w:rsid w:val="00EA1912"/>
    <w:rsid w:val="00EA19B4"/>
    <w:rsid w:val="00EA1EBD"/>
    <w:rsid w:val="00EA20CE"/>
    <w:rsid w:val="00EA21CB"/>
    <w:rsid w:val="00EA2624"/>
    <w:rsid w:val="00EA27F0"/>
    <w:rsid w:val="00EA28DF"/>
    <w:rsid w:val="00EA2B5A"/>
    <w:rsid w:val="00EA365B"/>
    <w:rsid w:val="00EA3C1E"/>
    <w:rsid w:val="00EA42A7"/>
    <w:rsid w:val="00EA45AF"/>
    <w:rsid w:val="00EA4A8A"/>
    <w:rsid w:val="00EA4D30"/>
    <w:rsid w:val="00EA62A8"/>
    <w:rsid w:val="00EA62FC"/>
    <w:rsid w:val="00EA6805"/>
    <w:rsid w:val="00EA6B83"/>
    <w:rsid w:val="00EA73E8"/>
    <w:rsid w:val="00EA7A0F"/>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0F9"/>
    <w:rsid w:val="00EB4F20"/>
    <w:rsid w:val="00EB5C26"/>
    <w:rsid w:val="00EB5CCB"/>
    <w:rsid w:val="00EB5D0E"/>
    <w:rsid w:val="00EB5E5C"/>
    <w:rsid w:val="00EB667E"/>
    <w:rsid w:val="00EB697B"/>
    <w:rsid w:val="00EB6CCE"/>
    <w:rsid w:val="00EB7550"/>
    <w:rsid w:val="00EB7696"/>
    <w:rsid w:val="00EB7915"/>
    <w:rsid w:val="00EB7EE6"/>
    <w:rsid w:val="00EC0159"/>
    <w:rsid w:val="00EC0F4C"/>
    <w:rsid w:val="00EC1387"/>
    <w:rsid w:val="00EC182B"/>
    <w:rsid w:val="00EC1A61"/>
    <w:rsid w:val="00EC1CB7"/>
    <w:rsid w:val="00EC1F78"/>
    <w:rsid w:val="00EC20E9"/>
    <w:rsid w:val="00EC23E1"/>
    <w:rsid w:val="00EC2A3E"/>
    <w:rsid w:val="00EC2E7F"/>
    <w:rsid w:val="00EC31AE"/>
    <w:rsid w:val="00EC3281"/>
    <w:rsid w:val="00EC3599"/>
    <w:rsid w:val="00EC3955"/>
    <w:rsid w:val="00EC3DCE"/>
    <w:rsid w:val="00EC43B8"/>
    <w:rsid w:val="00EC4984"/>
    <w:rsid w:val="00EC4B06"/>
    <w:rsid w:val="00EC5174"/>
    <w:rsid w:val="00EC5458"/>
    <w:rsid w:val="00EC54A6"/>
    <w:rsid w:val="00EC5882"/>
    <w:rsid w:val="00EC58BE"/>
    <w:rsid w:val="00EC5906"/>
    <w:rsid w:val="00EC5B4F"/>
    <w:rsid w:val="00EC61A3"/>
    <w:rsid w:val="00EC64F2"/>
    <w:rsid w:val="00EC6552"/>
    <w:rsid w:val="00EC6F2E"/>
    <w:rsid w:val="00EC774A"/>
    <w:rsid w:val="00ED0443"/>
    <w:rsid w:val="00ED0DFE"/>
    <w:rsid w:val="00ED0E55"/>
    <w:rsid w:val="00ED16A3"/>
    <w:rsid w:val="00ED17E9"/>
    <w:rsid w:val="00ED19F1"/>
    <w:rsid w:val="00ED1BE7"/>
    <w:rsid w:val="00ED21F8"/>
    <w:rsid w:val="00ED2473"/>
    <w:rsid w:val="00ED2D0F"/>
    <w:rsid w:val="00ED2DEA"/>
    <w:rsid w:val="00ED347B"/>
    <w:rsid w:val="00ED3675"/>
    <w:rsid w:val="00ED3E67"/>
    <w:rsid w:val="00ED49B4"/>
    <w:rsid w:val="00ED4B23"/>
    <w:rsid w:val="00ED4BD2"/>
    <w:rsid w:val="00ED5445"/>
    <w:rsid w:val="00ED558D"/>
    <w:rsid w:val="00ED55AC"/>
    <w:rsid w:val="00ED5779"/>
    <w:rsid w:val="00ED60C4"/>
    <w:rsid w:val="00ED674A"/>
    <w:rsid w:val="00ED6E58"/>
    <w:rsid w:val="00ED7399"/>
    <w:rsid w:val="00ED73DD"/>
    <w:rsid w:val="00ED749B"/>
    <w:rsid w:val="00ED783F"/>
    <w:rsid w:val="00ED7B00"/>
    <w:rsid w:val="00EE00B3"/>
    <w:rsid w:val="00EE0616"/>
    <w:rsid w:val="00EE0695"/>
    <w:rsid w:val="00EE0732"/>
    <w:rsid w:val="00EE0BEB"/>
    <w:rsid w:val="00EE1820"/>
    <w:rsid w:val="00EE1E09"/>
    <w:rsid w:val="00EE25B3"/>
    <w:rsid w:val="00EE33CC"/>
    <w:rsid w:val="00EE3577"/>
    <w:rsid w:val="00EE3653"/>
    <w:rsid w:val="00EE3A79"/>
    <w:rsid w:val="00EE439E"/>
    <w:rsid w:val="00EE4941"/>
    <w:rsid w:val="00EE4DAE"/>
    <w:rsid w:val="00EE522C"/>
    <w:rsid w:val="00EE574E"/>
    <w:rsid w:val="00EE58F5"/>
    <w:rsid w:val="00EE5B6C"/>
    <w:rsid w:val="00EE5FFA"/>
    <w:rsid w:val="00EE6080"/>
    <w:rsid w:val="00EE6157"/>
    <w:rsid w:val="00EE69C2"/>
    <w:rsid w:val="00EE69DA"/>
    <w:rsid w:val="00EE6CFB"/>
    <w:rsid w:val="00EF08A5"/>
    <w:rsid w:val="00EF0FFD"/>
    <w:rsid w:val="00EF17EC"/>
    <w:rsid w:val="00EF2A08"/>
    <w:rsid w:val="00EF2CBC"/>
    <w:rsid w:val="00EF38D6"/>
    <w:rsid w:val="00EF3D5B"/>
    <w:rsid w:val="00EF3FE1"/>
    <w:rsid w:val="00EF414F"/>
    <w:rsid w:val="00EF48CC"/>
    <w:rsid w:val="00EF4A8D"/>
    <w:rsid w:val="00EF51A6"/>
    <w:rsid w:val="00EF5915"/>
    <w:rsid w:val="00EF5D11"/>
    <w:rsid w:val="00EF7A63"/>
    <w:rsid w:val="00EF7BC4"/>
    <w:rsid w:val="00F0054D"/>
    <w:rsid w:val="00F00A54"/>
    <w:rsid w:val="00F00A70"/>
    <w:rsid w:val="00F01394"/>
    <w:rsid w:val="00F014B0"/>
    <w:rsid w:val="00F0191C"/>
    <w:rsid w:val="00F01A1B"/>
    <w:rsid w:val="00F01EF7"/>
    <w:rsid w:val="00F0222C"/>
    <w:rsid w:val="00F03070"/>
    <w:rsid w:val="00F031C4"/>
    <w:rsid w:val="00F03A20"/>
    <w:rsid w:val="00F03CE2"/>
    <w:rsid w:val="00F04056"/>
    <w:rsid w:val="00F04284"/>
    <w:rsid w:val="00F04693"/>
    <w:rsid w:val="00F04732"/>
    <w:rsid w:val="00F0478D"/>
    <w:rsid w:val="00F04941"/>
    <w:rsid w:val="00F04B7C"/>
    <w:rsid w:val="00F05035"/>
    <w:rsid w:val="00F050FC"/>
    <w:rsid w:val="00F055A4"/>
    <w:rsid w:val="00F05E19"/>
    <w:rsid w:val="00F0631F"/>
    <w:rsid w:val="00F063EE"/>
    <w:rsid w:val="00F065F6"/>
    <w:rsid w:val="00F0735E"/>
    <w:rsid w:val="00F1085E"/>
    <w:rsid w:val="00F10D34"/>
    <w:rsid w:val="00F10DC5"/>
    <w:rsid w:val="00F11008"/>
    <w:rsid w:val="00F110E2"/>
    <w:rsid w:val="00F11B05"/>
    <w:rsid w:val="00F11CED"/>
    <w:rsid w:val="00F121ED"/>
    <w:rsid w:val="00F12253"/>
    <w:rsid w:val="00F122BB"/>
    <w:rsid w:val="00F123EE"/>
    <w:rsid w:val="00F124D1"/>
    <w:rsid w:val="00F12864"/>
    <w:rsid w:val="00F1415C"/>
    <w:rsid w:val="00F14216"/>
    <w:rsid w:val="00F14368"/>
    <w:rsid w:val="00F14698"/>
    <w:rsid w:val="00F15384"/>
    <w:rsid w:val="00F156B9"/>
    <w:rsid w:val="00F16070"/>
    <w:rsid w:val="00F16201"/>
    <w:rsid w:val="00F166BC"/>
    <w:rsid w:val="00F16A99"/>
    <w:rsid w:val="00F16C4D"/>
    <w:rsid w:val="00F16F97"/>
    <w:rsid w:val="00F1707A"/>
    <w:rsid w:val="00F1793E"/>
    <w:rsid w:val="00F20200"/>
    <w:rsid w:val="00F206C5"/>
    <w:rsid w:val="00F2080D"/>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6F02"/>
    <w:rsid w:val="00F272E9"/>
    <w:rsid w:val="00F273D3"/>
    <w:rsid w:val="00F30017"/>
    <w:rsid w:val="00F303F9"/>
    <w:rsid w:val="00F304A1"/>
    <w:rsid w:val="00F30532"/>
    <w:rsid w:val="00F3168D"/>
    <w:rsid w:val="00F317A4"/>
    <w:rsid w:val="00F31B65"/>
    <w:rsid w:val="00F3205B"/>
    <w:rsid w:val="00F325BF"/>
    <w:rsid w:val="00F327A1"/>
    <w:rsid w:val="00F32B0C"/>
    <w:rsid w:val="00F32B24"/>
    <w:rsid w:val="00F32DD7"/>
    <w:rsid w:val="00F33134"/>
    <w:rsid w:val="00F33847"/>
    <w:rsid w:val="00F340C7"/>
    <w:rsid w:val="00F341AA"/>
    <w:rsid w:val="00F343E4"/>
    <w:rsid w:val="00F34BE9"/>
    <w:rsid w:val="00F34C59"/>
    <w:rsid w:val="00F34CAC"/>
    <w:rsid w:val="00F34EA2"/>
    <w:rsid w:val="00F354FA"/>
    <w:rsid w:val="00F3647B"/>
    <w:rsid w:val="00F365FC"/>
    <w:rsid w:val="00F36C46"/>
    <w:rsid w:val="00F36F77"/>
    <w:rsid w:val="00F375D0"/>
    <w:rsid w:val="00F3774F"/>
    <w:rsid w:val="00F37760"/>
    <w:rsid w:val="00F3776E"/>
    <w:rsid w:val="00F379A3"/>
    <w:rsid w:val="00F37DED"/>
    <w:rsid w:val="00F37E3B"/>
    <w:rsid w:val="00F400E8"/>
    <w:rsid w:val="00F4037B"/>
    <w:rsid w:val="00F40518"/>
    <w:rsid w:val="00F4073D"/>
    <w:rsid w:val="00F40953"/>
    <w:rsid w:val="00F41614"/>
    <w:rsid w:val="00F41B43"/>
    <w:rsid w:val="00F4253B"/>
    <w:rsid w:val="00F436CE"/>
    <w:rsid w:val="00F437EC"/>
    <w:rsid w:val="00F43C1B"/>
    <w:rsid w:val="00F43C3F"/>
    <w:rsid w:val="00F43F0C"/>
    <w:rsid w:val="00F44156"/>
    <w:rsid w:val="00F444A0"/>
    <w:rsid w:val="00F44D0E"/>
    <w:rsid w:val="00F44DD6"/>
    <w:rsid w:val="00F44EEB"/>
    <w:rsid w:val="00F45484"/>
    <w:rsid w:val="00F4560E"/>
    <w:rsid w:val="00F45790"/>
    <w:rsid w:val="00F458B9"/>
    <w:rsid w:val="00F45A93"/>
    <w:rsid w:val="00F45CEC"/>
    <w:rsid w:val="00F45E9B"/>
    <w:rsid w:val="00F46AF9"/>
    <w:rsid w:val="00F46BC8"/>
    <w:rsid w:val="00F477F8"/>
    <w:rsid w:val="00F479D9"/>
    <w:rsid w:val="00F47F20"/>
    <w:rsid w:val="00F50AC7"/>
    <w:rsid w:val="00F50EE7"/>
    <w:rsid w:val="00F510BA"/>
    <w:rsid w:val="00F517D8"/>
    <w:rsid w:val="00F52294"/>
    <w:rsid w:val="00F52AB3"/>
    <w:rsid w:val="00F537B5"/>
    <w:rsid w:val="00F539F6"/>
    <w:rsid w:val="00F53A44"/>
    <w:rsid w:val="00F53C15"/>
    <w:rsid w:val="00F53FFD"/>
    <w:rsid w:val="00F54019"/>
    <w:rsid w:val="00F540EC"/>
    <w:rsid w:val="00F54583"/>
    <w:rsid w:val="00F54871"/>
    <w:rsid w:val="00F55060"/>
    <w:rsid w:val="00F553C4"/>
    <w:rsid w:val="00F55984"/>
    <w:rsid w:val="00F5598A"/>
    <w:rsid w:val="00F55B4A"/>
    <w:rsid w:val="00F55C2F"/>
    <w:rsid w:val="00F55CDE"/>
    <w:rsid w:val="00F55E34"/>
    <w:rsid w:val="00F56079"/>
    <w:rsid w:val="00F56B42"/>
    <w:rsid w:val="00F56B7E"/>
    <w:rsid w:val="00F5710D"/>
    <w:rsid w:val="00F5726F"/>
    <w:rsid w:val="00F5746A"/>
    <w:rsid w:val="00F5776C"/>
    <w:rsid w:val="00F577E8"/>
    <w:rsid w:val="00F57BB0"/>
    <w:rsid w:val="00F57DA3"/>
    <w:rsid w:val="00F602AF"/>
    <w:rsid w:val="00F60535"/>
    <w:rsid w:val="00F6090A"/>
    <w:rsid w:val="00F60998"/>
    <w:rsid w:val="00F60B37"/>
    <w:rsid w:val="00F612D5"/>
    <w:rsid w:val="00F614EB"/>
    <w:rsid w:val="00F61AB4"/>
    <w:rsid w:val="00F61DE9"/>
    <w:rsid w:val="00F61FD8"/>
    <w:rsid w:val="00F61FE3"/>
    <w:rsid w:val="00F62437"/>
    <w:rsid w:val="00F62E29"/>
    <w:rsid w:val="00F63625"/>
    <w:rsid w:val="00F6385C"/>
    <w:rsid w:val="00F63A98"/>
    <w:rsid w:val="00F63C22"/>
    <w:rsid w:val="00F63DB8"/>
    <w:rsid w:val="00F63EA3"/>
    <w:rsid w:val="00F645BF"/>
    <w:rsid w:val="00F6469E"/>
    <w:rsid w:val="00F64730"/>
    <w:rsid w:val="00F64D41"/>
    <w:rsid w:val="00F66808"/>
    <w:rsid w:val="00F66841"/>
    <w:rsid w:val="00F66ED7"/>
    <w:rsid w:val="00F6733D"/>
    <w:rsid w:val="00F6745F"/>
    <w:rsid w:val="00F6780D"/>
    <w:rsid w:val="00F6790E"/>
    <w:rsid w:val="00F679CC"/>
    <w:rsid w:val="00F67C26"/>
    <w:rsid w:val="00F67E9E"/>
    <w:rsid w:val="00F700DC"/>
    <w:rsid w:val="00F7020F"/>
    <w:rsid w:val="00F7079D"/>
    <w:rsid w:val="00F70A40"/>
    <w:rsid w:val="00F71506"/>
    <w:rsid w:val="00F71854"/>
    <w:rsid w:val="00F71D4B"/>
    <w:rsid w:val="00F721B5"/>
    <w:rsid w:val="00F72BA1"/>
    <w:rsid w:val="00F72F18"/>
    <w:rsid w:val="00F73E3A"/>
    <w:rsid w:val="00F73F30"/>
    <w:rsid w:val="00F74677"/>
    <w:rsid w:val="00F752EE"/>
    <w:rsid w:val="00F75656"/>
    <w:rsid w:val="00F7579E"/>
    <w:rsid w:val="00F75B81"/>
    <w:rsid w:val="00F7656C"/>
    <w:rsid w:val="00F76C56"/>
    <w:rsid w:val="00F76E15"/>
    <w:rsid w:val="00F77344"/>
    <w:rsid w:val="00F77518"/>
    <w:rsid w:val="00F7789D"/>
    <w:rsid w:val="00F8008C"/>
    <w:rsid w:val="00F80780"/>
    <w:rsid w:val="00F811E2"/>
    <w:rsid w:val="00F8156A"/>
    <w:rsid w:val="00F815E5"/>
    <w:rsid w:val="00F816DE"/>
    <w:rsid w:val="00F81C5D"/>
    <w:rsid w:val="00F81D99"/>
    <w:rsid w:val="00F82017"/>
    <w:rsid w:val="00F821C2"/>
    <w:rsid w:val="00F82430"/>
    <w:rsid w:val="00F825AE"/>
    <w:rsid w:val="00F826A4"/>
    <w:rsid w:val="00F8277D"/>
    <w:rsid w:val="00F83099"/>
    <w:rsid w:val="00F83431"/>
    <w:rsid w:val="00F83442"/>
    <w:rsid w:val="00F838C7"/>
    <w:rsid w:val="00F83B71"/>
    <w:rsid w:val="00F84964"/>
    <w:rsid w:val="00F84CB1"/>
    <w:rsid w:val="00F855B5"/>
    <w:rsid w:val="00F85B97"/>
    <w:rsid w:val="00F85C61"/>
    <w:rsid w:val="00F85EB3"/>
    <w:rsid w:val="00F8611B"/>
    <w:rsid w:val="00F87797"/>
    <w:rsid w:val="00F878CA"/>
    <w:rsid w:val="00F87935"/>
    <w:rsid w:val="00F87CF3"/>
    <w:rsid w:val="00F90429"/>
    <w:rsid w:val="00F9081E"/>
    <w:rsid w:val="00F91ED0"/>
    <w:rsid w:val="00F92721"/>
    <w:rsid w:val="00F92A56"/>
    <w:rsid w:val="00F92B52"/>
    <w:rsid w:val="00F92DE6"/>
    <w:rsid w:val="00F92F03"/>
    <w:rsid w:val="00F9315D"/>
    <w:rsid w:val="00F93208"/>
    <w:rsid w:val="00F9322C"/>
    <w:rsid w:val="00F93679"/>
    <w:rsid w:val="00F93C92"/>
    <w:rsid w:val="00F949E3"/>
    <w:rsid w:val="00F94C48"/>
    <w:rsid w:val="00F94D09"/>
    <w:rsid w:val="00F94FFC"/>
    <w:rsid w:val="00F959C1"/>
    <w:rsid w:val="00F95E7C"/>
    <w:rsid w:val="00F96339"/>
    <w:rsid w:val="00F9670A"/>
    <w:rsid w:val="00F9705F"/>
    <w:rsid w:val="00F97383"/>
    <w:rsid w:val="00FA04BA"/>
    <w:rsid w:val="00FA0AF5"/>
    <w:rsid w:val="00FA14EF"/>
    <w:rsid w:val="00FA16C7"/>
    <w:rsid w:val="00FA1CAB"/>
    <w:rsid w:val="00FA1CBF"/>
    <w:rsid w:val="00FA2117"/>
    <w:rsid w:val="00FA2A07"/>
    <w:rsid w:val="00FA2DE6"/>
    <w:rsid w:val="00FA30B1"/>
    <w:rsid w:val="00FA30CA"/>
    <w:rsid w:val="00FA36F8"/>
    <w:rsid w:val="00FA38FD"/>
    <w:rsid w:val="00FA3A37"/>
    <w:rsid w:val="00FA3D6F"/>
    <w:rsid w:val="00FA403C"/>
    <w:rsid w:val="00FA4516"/>
    <w:rsid w:val="00FA45C9"/>
    <w:rsid w:val="00FA48D8"/>
    <w:rsid w:val="00FA4F79"/>
    <w:rsid w:val="00FA5ADF"/>
    <w:rsid w:val="00FA647D"/>
    <w:rsid w:val="00FA659B"/>
    <w:rsid w:val="00FA660F"/>
    <w:rsid w:val="00FA6750"/>
    <w:rsid w:val="00FA6CBF"/>
    <w:rsid w:val="00FA6FE9"/>
    <w:rsid w:val="00FA76EE"/>
    <w:rsid w:val="00FA7D3A"/>
    <w:rsid w:val="00FB02E2"/>
    <w:rsid w:val="00FB1B15"/>
    <w:rsid w:val="00FB1B50"/>
    <w:rsid w:val="00FB1D21"/>
    <w:rsid w:val="00FB1DAD"/>
    <w:rsid w:val="00FB2AE2"/>
    <w:rsid w:val="00FB2D16"/>
    <w:rsid w:val="00FB447A"/>
    <w:rsid w:val="00FB49DF"/>
    <w:rsid w:val="00FB4EAD"/>
    <w:rsid w:val="00FB4ED5"/>
    <w:rsid w:val="00FB5959"/>
    <w:rsid w:val="00FB5C91"/>
    <w:rsid w:val="00FB65A1"/>
    <w:rsid w:val="00FB6ADC"/>
    <w:rsid w:val="00FB755F"/>
    <w:rsid w:val="00FB7CAF"/>
    <w:rsid w:val="00FB7E9B"/>
    <w:rsid w:val="00FB7F07"/>
    <w:rsid w:val="00FB7F21"/>
    <w:rsid w:val="00FB7FD9"/>
    <w:rsid w:val="00FC0032"/>
    <w:rsid w:val="00FC063D"/>
    <w:rsid w:val="00FC0782"/>
    <w:rsid w:val="00FC0BFE"/>
    <w:rsid w:val="00FC0F35"/>
    <w:rsid w:val="00FC10C1"/>
    <w:rsid w:val="00FC1463"/>
    <w:rsid w:val="00FC1ABA"/>
    <w:rsid w:val="00FC1D60"/>
    <w:rsid w:val="00FC23FD"/>
    <w:rsid w:val="00FC28F6"/>
    <w:rsid w:val="00FC2908"/>
    <w:rsid w:val="00FC2AAE"/>
    <w:rsid w:val="00FC2BE4"/>
    <w:rsid w:val="00FC31A5"/>
    <w:rsid w:val="00FC33A7"/>
    <w:rsid w:val="00FC3C0D"/>
    <w:rsid w:val="00FC4917"/>
    <w:rsid w:val="00FC5371"/>
    <w:rsid w:val="00FC565A"/>
    <w:rsid w:val="00FC5FBB"/>
    <w:rsid w:val="00FC64D7"/>
    <w:rsid w:val="00FC66F3"/>
    <w:rsid w:val="00FC6A9D"/>
    <w:rsid w:val="00FC70C2"/>
    <w:rsid w:val="00FC7153"/>
    <w:rsid w:val="00FC7205"/>
    <w:rsid w:val="00FC7485"/>
    <w:rsid w:val="00FC7703"/>
    <w:rsid w:val="00FC7A07"/>
    <w:rsid w:val="00FC7CBD"/>
    <w:rsid w:val="00FD0210"/>
    <w:rsid w:val="00FD06D5"/>
    <w:rsid w:val="00FD0732"/>
    <w:rsid w:val="00FD076F"/>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5D4E"/>
    <w:rsid w:val="00FD5D62"/>
    <w:rsid w:val="00FD5FE2"/>
    <w:rsid w:val="00FD61AF"/>
    <w:rsid w:val="00FD68C0"/>
    <w:rsid w:val="00FD7291"/>
    <w:rsid w:val="00FD7570"/>
    <w:rsid w:val="00FD7CDB"/>
    <w:rsid w:val="00FE0E68"/>
    <w:rsid w:val="00FE0FDF"/>
    <w:rsid w:val="00FE11A6"/>
    <w:rsid w:val="00FE1A82"/>
    <w:rsid w:val="00FE264F"/>
    <w:rsid w:val="00FE2C65"/>
    <w:rsid w:val="00FE3445"/>
    <w:rsid w:val="00FE35B1"/>
    <w:rsid w:val="00FE3D23"/>
    <w:rsid w:val="00FE3D34"/>
    <w:rsid w:val="00FE4389"/>
    <w:rsid w:val="00FE4603"/>
    <w:rsid w:val="00FE462C"/>
    <w:rsid w:val="00FE531D"/>
    <w:rsid w:val="00FE577A"/>
    <w:rsid w:val="00FE5E96"/>
    <w:rsid w:val="00FE6C33"/>
    <w:rsid w:val="00FE6D6E"/>
    <w:rsid w:val="00FE728D"/>
    <w:rsid w:val="00FE7607"/>
    <w:rsid w:val="00FE7C6C"/>
    <w:rsid w:val="00FE7D10"/>
    <w:rsid w:val="00FE7EE4"/>
    <w:rsid w:val="00FF0351"/>
    <w:rsid w:val="00FF0882"/>
    <w:rsid w:val="00FF0B0A"/>
    <w:rsid w:val="00FF0BE6"/>
    <w:rsid w:val="00FF1257"/>
    <w:rsid w:val="00FF16C6"/>
    <w:rsid w:val="00FF180F"/>
    <w:rsid w:val="00FF1B18"/>
    <w:rsid w:val="00FF1C3F"/>
    <w:rsid w:val="00FF2055"/>
    <w:rsid w:val="00FF23B7"/>
    <w:rsid w:val="00FF23DF"/>
    <w:rsid w:val="00FF2529"/>
    <w:rsid w:val="00FF3163"/>
    <w:rsid w:val="00FF326A"/>
    <w:rsid w:val="00FF343E"/>
    <w:rsid w:val="00FF3895"/>
    <w:rsid w:val="00FF43DF"/>
    <w:rsid w:val="00FF45D0"/>
    <w:rsid w:val="00FF4E29"/>
    <w:rsid w:val="00FF5357"/>
    <w:rsid w:val="00FF5481"/>
    <w:rsid w:val="00FF5B1B"/>
    <w:rsid w:val="00FF5E66"/>
    <w:rsid w:val="00FF60C5"/>
    <w:rsid w:val="00FF67BC"/>
    <w:rsid w:val="00FF6960"/>
    <w:rsid w:val="00FF6A60"/>
    <w:rsid w:val="00FF6C50"/>
    <w:rsid w:val="00FF74C9"/>
    <w:rsid w:val="00FF7604"/>
    <w:rsid w:val="00FF7C2A"/>
    <w:rsid w:val="03788B29"/>
    <w:rsid w:val="07AA3833"/>
    <w:rsid w:val="07E559C1"/>
    <w:rsid w:val="088D1D59"/>
    <w:rsid w:val="09D5603D"/>
    <w:rsid w:val="0CBEE87C"/>
    <w:rsid w:val="112A0CCB"/>
    <w:rsid w:val="136A1D2C"/>
    <w:rsid w:val="161019B7"/>
    <w:rsid w:val="1B110D57"/>
    <w:rsid w:val="1C72B86D"/>
    <w:rsid w:val="20699B14"/>
    <w:rsid w:val="2092EE5C"/>
    <w:rsid w:val="220F7D36"/>
    <w:rsid w:val="24E2FEB5"/>
    <w:rsid w:val="252C7A63"/>
    <w:rsid w:val="260DE4A2"/>
    <w:rsid w:val="2D3BC187"/>
    <w:rsid w:val="317C1475"/>
    <w:rsid w:val="33A08546"/>
    <w:rsid w:val="33C19AB7"/>
    <w:rsid w:val="3780D8E0"/>
    <w:rsid w:val="3B4CA872"/>
    <w:rsid w:val="3CA6EDD0"/>
    <w:rsid w:val="404683E1"/>
    <w:rsid w:val="42672A39"/>
    <w:rsid w:val="45E0BDFB"/>
    <w:rsid w:val="461B4A27"/>
    <w:rsid w:val="499CB784"/>
    <w:rsid w:val="5406E3E5"/>
    <w:rsid w:val="54345B9B"/>
    <w:rsid w:val="54F60E5D"/>
    <w:rsid w:val="55FC3C0D"/>
    <w:rsid w:val="5DC759C9"/>
    <w:rsid w:val="6008640F"/>
    <w:rsid w:val="60DFC994"/>
    <w:rsid w:val="61676C21"/>
    <w:rsid w:val="63BFE853"/>
    <w:rsid w:val="640F5832"/>
    <w:rsid w:val="672B6634"/>
    <w:rsid w:val="6D14B3AC"/>
    <w:rsid w:val="70FE508F"/>
    <w:rsid w:val="7391AC07"/>
    <w:rsid w:val="75B4C8C5"/>
    <w:rsid w:val="7C262208"/>
    <w:rsid w:val="7DC847B4"/>
    <w:rsid w:val="7DE5E803"/>
    <w:rsid w:val="7E5A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8E8"/>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uiPriority w:val="99"/>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qFormat/>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8"/>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character" w:customStyle="1" w:styleId="TALChar">
    <w:name w:val="TAL Char"/>
    <w:basedOn w:val="DefaultParagraphFont"/>
    <w:qFormat/>
    <w:locked/>
    <w:rsid w:val="00DB1912"/>
    <w:rPr>
      <w:rFonts w:ascii="Arial" w:hAnsi="Arial" w:cs="Arial"/>
    </w:rPr>
  </w:style>
  <w:style w:type="character" w:customStyle="1" w:styleId="B1Zchn">
    <w:name w:val="B1 Zchn"/>
    <w:rsid w:val="00D36A6D"/>
    <w:rPr>
      <w:lang w:eastAsia="en-US"/>
    </w:rPr>
  </w:style>
  <w:style w:type="paragraph" w:customStyle="1" w:styleId="xmsonormal">
    <w:name w:val="x_msonormal"/>
    <w:basedOn w:val="Normal"/>
    <w:uiPriority w:val="99"/>
    <w:rsid w:val="006A294D"/>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6A294D"/>
    <w:pPr>
      <w:spacing w:after="0"/>
      <w:jc w:val="left"/>
    </w:pPr>
    <w:rPr>
      <w:rFonts w:ascii="Calibri" w:eastAsia="Malgun Gothic" w:hAnsi="Calibri" w:cs="Calibri"/>
      <w:sz w:val="22"/>
      <w:szCs w:val="22"/>
      <w:lang w:val="en-US" w:eastAsia="ko-KR"/>
    </w:rPr>
  </w:style>
  <w:style w:type="character" w:customStyle="1" w:styleId="BalloonTextChar">
    <w:name w:val="Balloon Text Char"/>
    <w:basedOn w:val="DefaultParagraphFont"/>
    <w:link w:val="BalloonText"/>
    <w:uiPriority w:val="99"/>
    <w:semiHidden/>
    <w:rsid w:val="00B51BF9"/>
    <w:rPr>
      <w:rFonts w:ascii="Tahoma" w:hAnsi="Tahoma" w:cs="Tahoma"/>
      <w:sz w:val="16"/>
      <w:szCs w:val="16"/>
      <w:lang w:val="en-GB"/>
    </w:rPr>
  </w:style>
  <w:style w:type="paragraph" w:customStyle="1" w:styleId="0Maintext">
    <w:name w:val="0 Main text"/>
    <w:basedOn w:val="Normal"/>
    <w:link w:val="0MaintextChar"/>
    <w:qFormat/>
    <w:rsid w:val="00894894"/>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DefaultParagraphFont"/>
    <w:link w:val="0Maintext"/>
    <w:rsid w:val="00894894"/>
    <w:rPr>
      <w:rFonts w:eastAsia="Times New Roman" w:cs="Batang"/>
      <w:lang w:val="en-GB"/>
    </w:rPr>
  </w:style>
  <w:style w:type="paragraph" w:customStyle="1" w:styleId="bullet1">
    <w:name w:val="bullet1"/>
    <w:basedOn w:val="Normal"/>
    <w:link w:val="bullet10"/>
    <w:qFormat/>
    <w:rsid w:val="004A7492"/>
    <w:pPr>
      <w:numPr>
        <w:numId w:val="15"/>
      </w:numPr>
      <w:spacing w:line="259" w:lineRule="auto"/>
      <w:jc w:val="left"/>
    </w:pPr>
    <w:rPr>
      <w:rFonts w:ascii="Calibri" w:eastAsia="Malgun Gothic" w:hAnsi="Calibri"/>
      <w:sz w:val="22"/>
      <w:szCs w:val="22"/>
      <w:lang w:val="en-US" w:eastAsia="ko-KR"/>
    </w:rPr>
  </w:style>
  <w:style w:type="character" w:customStyle="1" w:styleId="bullet10">
    <w:name w:val="bullet1 字符"/>
    <w:link w:val="bullet1"/>
    <w:qFormat/>
    <w:rsid w:val="004A7492"/>
    <w:rPr>
      <w:rFonts w:ascii="Calibri" w:eastAsia="Malgun Gothic" w:hAnsi="Calibri"/>
      <w:sz w:val="22"/>
      <w:szCs w:val="22"/>
      <w:lang w:eastAsia="ko-KR"/>
    </w:rPr>
  </w:style>
  <w:style w:type="paragraph" w:customStyle="1" w:styleId="bullet2">
    <w:name w:val="bullet2"/>
    <w:basedOn w:val="bullet1"/>
    <w:qFormat/>
    <w:rsid w:val="004A7492"/>
    <w:pPr>
      <w:numPr>
        <w:ilvl w:val="1"/>
      </w:numPr>
      <w:tabs>
        <w:tab w:val="num" w:pos="360"/>
        <w:tab w:val="num" w:pos="576"/>
      </w:tabs>
      <w:ind w:left="1080" w:hanging="360"/>
    </w:pPr>
  </w:style>
  <w:style w:type="paragraph" w:customStyle="1" w:styleId="bullet3">
    <w:name w:val="bullet3"/>
    <w:basedOn w:val="bullet1"/>
    <w:qFormat/>
    <w:rsid w:val="004A7492"/>
    <w:pPr>
      <w:numPr>
        <w:ilvl w:val="2"/>
      </w:numPr>
      <w:tabs>
        <w:tab w:val="num" w:pos="360"/>
        <w:tab w:val="num" w:pos="2564"/>
      </w:tabs>
      <w:ind w:left="1800" w:hanging="360"/>
    </w:pPr>
  </w:style>
  <w:style w:type="paragraph" w:customStyle="1" w:styleId="N3">
    <w:name w:val="N3"/>
    <w:basedOn w:val="Normal"/>
    <w:link w:val="N3Char"/>
    <w:qFormat/>
    <w:rsid w:val="000C4453"/>
    <w:pPr>
      <w:spacing w:after="0"/>
      <w:ind w:left="990"/>
      <w:jc w:val="left"/>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0C4453"/>
    <w:rPr>
      <w:rFonts w:asciiTheme="minorHAnsi" w:eastAsiaTheme="minorEastAsia" w:hAnsiTheme="minorHAnsi" w:cstheme="minorHAnsi"/>
      <w:sz w:val="22"/>
      <w:szCs w:val="22"/>
      <w:lang w:eastAsia="ko-KR" w:bidi="hi-IN"/>
    </w:rPr>
  </w:style>
  <w:style w:type="character" w:customStyle="1" w:styleId="xapple-converted-space">
    <w:name w:val="x_apple-converted-space"/>
    <w:basedOn w:val="DefaultParagraphFont"/>
    <w:rsid w:val="00045376"/>
  </w:style>
  <w:style w:type="character" w:customStyle="1" w:styleId="apple-converted-space">
    <w:name w:val="apple-converted-space"/>
    <w:basedOn w:val="DefaultParagraphFont"/>
    <w:qFormat/>
    <w:rsid w:val="00BC2120"/>
  </w:style>
  <w:style w:type="character" w:styleId="Strong">
    <w:name w:val="Strong"/>
    <w:uiPriority w:val="22"/>
    <w:qFormat/>
    <w:rsid w:val="00541B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2966597">
      <w:bodyDiv w:val="1"/>
      <w:marLeft w:val="0"/>
      <w:marRight w:val="0"/>
      <w:marTop w:val="0"/>
      <w:marBottom w:val="0"/>
      <w:divBdr>
        <w:top w:val="none" w:sz="0" w:space="0" w:color="auto"/>
        <w:left w:val="none" w:sz="0" w:space="0" w:color="auto"/>
        <w:bottom w:val="none" w:sz="0" w:space="0" w:color="auto"/>
        <w:right w:val="none" w:sz="0" w:space="0" w:color="auto"/>
      </w:divBdr>
      <w:divsChild>
        <w:div w:id="1105538084">
          <w:marLeft w:val="547"/>
          <w:marRight w:val="0"/>
          <w:marTop w:val="0"/>
          <w:marBottom w:val="0"/>
          <w:divBdr>
            <w:top w:val="none" w:sz="0" w:space="0" w:color="auto"/>
            <w:left w:val="none" w:sz="0" w:space="0" w:color="auto"/>
            <w:bottom w:val="none" w:sz="0" w:space="0" w:color="auto"/>
            <w:right w:val="none" w:sz="0" w:space="0" w:color="auto"/>
          </w:divBdr>
        </w:div>
        <w:div w:id="700519342">
          <w:marLeft w:val="547"/>
          <w:marRight w:val="0"/>
          <w:marTop w:val="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19541092">
      <w:bodyDiv w:val="1"/>
      <w:marLeft w:val="0"/>
      <w:marRight w:val="0"/>
      <w:marTop w:val="0"/>
      <w:marBottom w:val="0"/>
      <w:divBdr>
        <w:top w:val="none" w:sz="0" w:space="0" w:color="auto"/>
        <w:left w:val="none" w:sz="0" w:space="0" w:color="auto"/>
        <w:bottom w:val="none" w:sz="0" w:space="0" w:color="auto"/>
        <w:right w:val="none" w:sz="0" w:space="0" w:color="auto"/>
      </w:divBdr>
      <w:divsChild>
        <w:div w:id="423842639">
          <w:marLeft w:val="547"/>
          <w:marRight w:val="0"/>
          <w:marTop w:val="0"/>
          <w:marBottom w:val="0"/>
          <w:divBdr>
            <w:top w:val="none" w:sz="0" w:space="0" w:color="auto"/>
            <w:left w:val="none" w:sz="0" w:space="0" w:color="auto"/>
            <w:bottom w:val="none" w:sz="0" w:space="0" w:color="auto"/>
            <w:right w:val="none" w:sz="0" w:space="0" w:color="auto"/>
          </w:divBdr>
        </w:div>
        <w:div w:id="1993218867">
          <w:marLeft w:val="547"/>
          <w:marRight w:val="0"/>
          <w:marTop w:val="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4223974">
      <w:bodyDiv w:val="1"/>
      <w:marLeft w:val="0"/>
      <w:marRight w:val="0"/>
      <w:marTop w:val="0"/>
      <w:marBottom w:val="0"/>
      <w:divBdr>
        <w:top w:val="none" w:sz="0" w:space="0" w:color="auto"/>
        <w:left w:val="none" w:sz="0" w:space="0" w:color="auto"/>
        <w:bottom w:val="none" w:sz="0" w:space="0" w:color="auto"/>
        <w:right w:val="none" w:sz="0" w:space="0" w:color="auto"/>
      </w:divBdr>
      <w:divsChild>
        <w:div w:id="167134088">
          <w:marLeft w:val="547"/>
          <w:marRight w:val="0"/>
          <w:marTop w:val="0"/>
          <w:marBottom w:val="0"/>
          <w:divBdr>
            <w:top w:val="none" w:sz="0" w:space="0" w:color="auto"/>
            <w:left w:val="none" w:sz="0" w:space="0" w:color="auto"/>
            <w:bottom w:val="none" w:sz="0" w:space="0" w:color="auto"/>
            <w:right w:val="none" w:sz="0" w:space="0" w:color="auto"/>
          </w:divBdr>
        </w:div>
        <w:div w:id="25184874">
          <w:marLeft w:val="1166"/>
          <w:marRight w:val="0"/>
          <w:marTop w:val="0"/>
          <w:marBottom w:val="0"/>
          <w:divBdr>
            <w:top w:val="none" w:sz="0" w:space="0" w:color="auto"/>
            <w:left w:val="none" w:sz="0" w:space="0" w:color="auto"/>
            <w:bottom w:val="none" w:sz="0" w:space="0" w:color="auto"/>
            <w:right w:val="none" w:sz="0" w:space="0" w:color="auto"/>
          </w:divBdr>
        </w:div>
        <w:div w:id="1297562667">
          <w:marLeft w:val="1166"/>
          <w:marRight w:val="0"/>
          <w:marTop w:val="0"/>
          <w:marBottom w:val="0"/>
          <w:divBdr>
            <w:top w:val="none" w:sz="0" w:space="0" w:color="auto"/>
            <w:left w:val="none" w:sz="0" w:space="0" w:color="auto"/>
            <w:bottom w:val="none" w:sz="0" w:space="0" w:color="auto"/>
            <w:right w:val="none" w:sz="0" w:space="0" w:color="auto"/>
          </w:divBdr>
        </w:div>
        <w:div w:id="1836912731">
          <w:marLeft w:val="547"/>
          <w:marRight w:val="0"/>
          <w:marTop w:val="0"/>
          <w:marBottom w:val="0"/>
          <w:divBdr>
            <w:top w:val="none" w:sz="0" w:space="0" w:color="auto"/>
            <w:left w:val="none" w:sz="0" w:space="0" w:color="auto"/>
            <w:bottom w:val="none" w:sz="0" w:space="0" w:color="auto"/>
            <w:right w:val="none" w:sz="0" w:space="0" w:color="auto"/>
          </w:divBdr>
        </w:div>
      </w:divsChild>
    </w:div>
    <w:div w:id="164906361">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48974852">
      <w:bodyDiv w:val="1"/>
      <w:marLeft w:val="0"/>
      <w:marRight w:val="0"/>
      <w:marTop w:val="0"/>
      <w:marBottom w:val="0"/>
      <w:divBdr>
        <w:top w:val="none" w:sz="0" w:space="0" w:color="auto"/>
        <w:left w:val="none" w:sz="0" w:space="0" w:color="auto"/>
        <w:bottom w:val="none" w:sz="0" w:space="0" w:color="auto"/>
        <w:right w:val="none" w:sz="0" w:space="0" w:color="auto"/>
      </w:divBdr>
      <w:divsChild>
        <w:div w:id="585304939">
          <w:marLeft w:val="547"/>
          <w:marRight w:val="0"/>
          <w:marTop w:val="0"/>
          <w:marBottom w:val="0"/>
          <w:divBdr>
            <w:top w:val="none" w:sz="0" w:space="0" w:color="auto"/>
            <w:left w:val="none" w:sz="0" w:space="0" w:color="auto"/>
            <w:bottom w:val="none" w:sz="0" w:space="0" w:color="auto"/>
            <w:right w:val="none" w:sz="0" w:space="0" w:color="auto"/>
          </w:divBdr>
        </w:div>
        <w:div w:id="394012028">
          <w:marLeft w:val="547"/>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6351593">
      <w:bodyDiv w:val="1"/>
      <w:marLeft w:val="0"/>
      <w:marRight w:val="0"/>
      <w:marTop w:val="0"/>
      <w:marBottom w:val="0"/>
      <w:divBdr>
        <w:top w:val="none" w:sz="0" w:space="0" w:color="auto"/>
        <w:left w:val="none" w:sz="0" w:space="0" w:color="auto"/>
        <w:bottom w:val="none" w:sz="0" w:space="0" w:color="auto"/>
        <w:right w:val="none" w:sz="0" w:space="0" w:color="auto"/>
      </w:divBdr>
      <w:divsChild>
        <w:div w:id="750010410">
          <w:marLeft w:val="1022"/>
          <w:marRight w:val="0"/>
          <w:marTop w:val="160"/>
          <w:marBottom w:val="0"/>
          <w:divBdr>
            <w:top w:val="none" w:sz="0" w:space="0" w:color="auto"/>
            <w:left w:val="none" w:sz="0" w:space="0" w:color="auto"/>
            <w:bottom w:val="none" w:sz="0" w:space="0" w:color="auto"/>
            <w:right w:val="none" w:sz="0" w:space="0" w:color="auto"/>
          </w:divBdr>
        </w:div>
      </w:divsChild>
    </w:div>
    <w:div w:id="646980620">
      <w:bodyDiv w:val="1"/>
      <w:marLeft w:val="0"/>
      <w:marRight w:val="0"/>
      <w:marTop w:val="0"/>
      <w:marBottom w:val="0"/>
      <w:divBdr>
        <w:top w:val="none" w:sz="0" w:space="0" w:color="auto"/>
        <w:left w:val="none" w:sz="0" w:space="0" w:color="auto"/>
        <w:bottom w:val="none" w:sz="0" w:space="0" w:color="auto"/>
        <w:right w:val="none" w:sz="0" w:space="0" w:color="auto"/>
      </w:divBdr>
      <w:divsChild>
        <w:div w:id="1510410285">
          <w:marLeft w:val="547"/>
          <w:marRight w:val="0"/>
          <w:marTop w:val="0"/>
          <w:marBottom w:val="0"/>
          <w:divBdr>
            <w:top w:val="none" w:sz="0" w:space="0" w:color="auto"/>
            <w:left w:val="none" w:sz="0" w:space="0" w:color="auto"/>
            <w:bottom w:val="none" w:sz="0" w:space="0" w:color="auto"/>
            <w:right w:val="none" w:sz="0" w:space="0" w:color="auto"/>
          </w:divBdr>
        </w:div>
        <w:div w:id="784693317">
          <w:marLeft w:val="547"/>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744023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766464547">
      <w:bodyDiv w:val="1"/>
      <w:marLeft w:val="0"/>
      <w:marRight w:val="0"/>
      <w:marTop w:val="0"/>
      <w:marBottom w:val="0"/>
      <w:divBdr>
        <w:top w:val="none" w:sz="0" w:space="0" w:color="auto"/>
        <w:left w:val="none" w:sz="0" w:space="0" w:color="auto"/>
        <w:bottom w:val="none" w:sz="0" w:space="0" w:color="auto"/>
        <w:right w:val="none" w:sz="0" w:space="0" w:color="auto"/>
      </w:divBdr>
      <w:divsChild>
        <w:div w:id="1246115061">
          <w:marLeft w:val="0"/>
          <w:marRight w:val="0"/>
          <w:marTop w:val="0"/>
          <w:marBottom w:val="0"/>
          <w:divBdr>
            <w:top w:val="none" w:sz="0" w:space="0" w:color="auto"/>
            <w:left w:val="none" w:sz="0" w:space="0" w:color="auto"/>
            <w:bottom w:val="none" w:sz="0" w:space="0" w:color="auto"/>
            <w:right w:val="none" w:sz="0" w:space="0" w:color="auto"/>
          </w:divBdr>
          <w:divsChild>
            <w:div w:id="1933584529">
              <w:marLeft w:val="0"/>
              <w:marRight w:val="0"/>
              <w:marTop w:val="0"/>
              <w:marBottom w:val="0"/>
              <w:divBdr>
                <w:top w:val="none" w:sz="0" w:space="0" w:color="auto"/>
                <w:left w:val="none" w:sz="0" w:space="0" w:color="auto"/>
                <w:bottom w:val="none" w:sz="0" w:space="0" w:color="auto"/>
                <w:right w:val="none" w:sz="0" w:space="0" w:color="auto"/>
              </w:divBdr>
            </w:div>
            <w:div w:id="25856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48788154">
      <w:bodyDiv w:val="1"/>
      <w:marLeft w:val="0"/>
      <w:marRight w:val="0"/>
      <w:marTop w:val="0"/>
      <w:marBottom w:val="0"/>
      <w:divBdr>
        <w:top w:val="none" w:sz="0" w:space="0" w:color="auto"/>
        <w:left w:val="none" w:sz="0" w:space="0" w:color="auto"/>
        <w:bottom w:val="none" w:sz="0" w:space="0" w:color="auto"/>
        <w:right w:val="none" w:sz="0" w:space="0" w:color="auto"/>
      </w:divBdr>
      <w:divsChild>
        <w:div w:id="619259286">
          <w:marLeft w:val="547"/>
          <w:marRight w:val="0"/>
          <w:marTop w:val="0"/>
          <w:marBottom w:val="0"/>
          <w:divBdr>
            <w:top w:val="none" w:sz="0" w:space="0" w:color="auto"/>
            <w:left w:val="none" w:sz="0" w:space="0" w:color="auto"/>
            <w:bottom w:val="none" w:sz="0" w:space="0" w:color="auto"/>
            <w:right w:val="none" w:sz="0" w:space="0" w:color="auto"/>
          </w:divBdr>
        </w:div>
        <w:div w:id="1497457675">
          <w:marLeft w:val="547"/>
          <w:marRight w:val="0"/>
          <w:marTop w:val="0"/>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0839349">
      <w:bodyDiv w:val="1"/>
      <w:marLeft w:val="0"/>
      <w:marRight w:val="0"/>
      <w:marTop w:val="0"/>
      <w:marBottom w:val="0"/>
      <w:divBdr>
        <w:top w:val="none" w:sz="0" w:space="0" w:color="auto"/>
        <w:left w:val="none" w:sz="0" w:space="0" w:color="auto"/>
        <w:bottom w:val="none" w:sz="0" w:space="0" w:color="auto"/>
        <w:right w:val="none" w:sz="0" w:space="0" w:color="auto"/>
      </w:divBdr>
      <w:divsChild>
        <w:div w:id="946813121">
          <w:marLeft w:val="547"/>
          <w:marRight w:val="0"/>
          <w:marTop w:val="0"/>
          <w:marBottom w:val="0"/>
          <w:divBdr>
            <w:top w:val="none" w:sz="0" w:space="0" w:color="auto"/>
            <w:left w:val="none" w:sz="0" w:space="0" w:color="auto"/>
            <w:bottom w:val="none" w:sz="0" w:space="0" w:color="auto"/>
            <w:right w:val="none" w:sz="0" w:space="0" w:color="auto"/>
          </w:divBdr>
        </w:div>
        <w:div w:id="1949316700">
          <w:marLeft w:val="547"/>
          <w:marRight w:val="0"/>
          <w:marTop w:val="0"/>
          <w:marBottom w:val="0"/>
          <w:divBdr>
            <w:top w:val="none" w:sz="0" w:space="0" w:color="auto"/>
            <w:left w:val="none" w:sz="0" w:space="0" w:color="auto"/>
            <w:bottom w:val="none" w:sz="0" w:space="0" w:color="auto"/>
            <w:right w:val="none" w:sz="0" w:space="0" w:color="auto"/>
          </w:divBdr>
        </w:div>
        <w:div w:id="98064185">
          <w:marLeft w:val="547"/>
          <w:marRight w:val="0"/>
          <w:marTop w:val="0"/>
          <w:marBottom w:val="0"/>
          <w:divBdr>
            <w:top w:val="none" w:sz="0" w:space="0" w:color="auto"/>
            <w:left w:val="none" w:sz="0" w:space="0" w:color="auto"/>
            <w:bottom w:val="none" w:sz="0" w:space="0" w:color="auto"/>
            <w:right w:val="none" w:sz="0" w:space="0" w:color="auto"/>
          </w:divBdr>
        </w:div>
        <w:div w:id="1695840567">
          <w:marLeft w:val="1166"/>
          <w:marRight w:val="0"/>
          <w:marTop w:val="0"/>
          <w:marBottom w:val="0"/>
          <w:divBdr>
            <w:top w:val="none" w:sz="0" w:space="0" w:color="auto"/>
            <w:left w:val="none" w:sz="0" w:space="0" w:color="auto"/>
            <w:bottom w:val="none" w:sz="0" w:space="0" w:color="auto"/>
            <w:right w:val="none" w:sz="0" w:space="0" w:color="auto"/>
          </w:divBdr>
        </w:div>
        <w:div w:id="1201212057">
          <w:marLeft w:val="1166"/>
          <w:marRight w:val="0"/>
          <w:marTop w:val="0"/>
          <w:marBottom w:val="0"/>
          <w:divBdr>
            <w:top w:val="none" w:sz="0" w:space="0" w:color="auto"/>
            <w:left w:val="none" w:sz="0" w:space="0" w:color="auto"/>
            <w:bottom w:val="none" w:sz="0" w:space="0" w:color="auto"/>
            <w:right w:val="none" w:sz="0" w:space="0" w:color="auto"/>
          </w:divBdr>
        </w:div>
        <w:div w:id="1511749902">
          <w:marLeft w:val="1166"/>
          <w:marRight w:val="0"/>
          <w:marTop w:val="0"/>
          <w:marBottom w:val="0"/>
          <w:divBdr>
            <w:top w:val="none" w:sz="0" w:space="0" w:color="auto"/>
            <w:left w:val="none" w:sz="0" w:space="0" w:color="auto"/>
            <w:bottom w:val="none" w:sz="0" w:space="0" w:color="auto"/>
            <w:right w:val="none" w:sz="0" w:space="0" w:color="auto"/>
          </w:divBdr>
        </w:div>
        <w:div w:id="79064165">
          <w:marLeft w:val="1166"/>
          <w:marRight w:val="0"/>
          <w:marTop w:val="0"/>
          <w:marBottom w:val="0"/>
          <w:divBdr>
            <w:top w:val="none" w:sz="0" w:space="0" w:color="auto"/>
            <w:left w:val="none" w:sz="0" w:space="0" w:color="auto"/>
            <w:bottom w:val="none" w:sz="0" w:space="0" w:color="auto"/>
            <w:right w:val="none" w:sz="0" w:space="0" w:color="auto"/>
          </w:divBdr>
        </w:div>
        <w:div w:id="1963269725">
          <w:marLeft w:val="1166"/>
          <w:marRight w:val="0"/>
          <w:marTop w:val="0"/>
          <w:marBottom w:val="0"/>
          <w:divBdr>
            <w:top w:val="none" w:sz="0" w:space="0" w:color="auto"/>
            <w:left w:val="none" w:sz="0" w:space="0" w:color="auto"/>
            <w:bottom w:val="none" w:sz="0" w:space="0" w:color="auto"/>
            <w:right w:val="none" w:sz="0" w:space="0" w:color="auto"/>
          </w:divBdr>
        </w:div>
        <w:div w:id="868643855">
          <w:marLeft w:val="1166"/>
          <w:marRight w:val="0"/>
          <w:marTop w:val="0"/>
          <w:marBottom w:val="0"/>
          <w:divBdr>
            <w:top w:val="none" w:sz="0" w:space="0" w:color="auto"/>
            <w:left w:val="none" w:sz="0" w:space="0" w:color="auto"/>
            <w:bottom w:val="none" w:sz="0" w:space="0" w:color="auto"/>
            <w:right w:val="none" w:sz="0" w:space="0" w:color="auto"/>
          </w:divBdr>
        </w:div>
        <w:div w:id="683943247">
          <w:marLeft w:val="1166"/>
          <w:marRight w:val="0"/>
          <w:marTop w:val="0"/>
          <w:marBottom w:val="0"/>
          <w:divBdr>
            <w:top w:val="none" w:sz="0" w:space="0" w:color="auto"/>
            <w:left w:val="none" w:sz="0" w:space="0" w:color="auto"/>
            <w:bottom w:val="none" w:sz="0" w:space="0" w:color="auto"/>
            <w:right w:val="none" w:sz="0" w:space="0" w:color="auto"/>
          </w:divBdr>
        </w:div>
        <w:div w:id="172182785">
          <w:marLeft w:val="547"/>
          <w:marRight w:val="0"/>
          <w:marTop w:val="0"/>
          <w:marBottom w:val="0"/>
          <w:divBdr>
            <w:top w:val="none" w:sz="0" w:space="0" w:color="auto"/>
            <w:left w:val="none" w:sz="0" w:space="0" w:color="auto"/>
            <w:bottom w:val="none" w:sz="0" w:space="0" w:color="auto"/>
            <w:right w:val="none" w:sz="0" w:space="0" w:color="auto"/>
          </w:divBdr>
        </w:div>
      </w:divsChild>
    </w:div>
    <w:div w:id="1021397883">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56730258">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63757229">
      <w:bodyDiv w:val="1"/>
      <w:marLeft w:val="0"/>
      <w:marRight w:val="0"/>
      <w:marTop w:val="0"/>
      <w:marBottom w:val="0"/>
      <w:divBdr>
        <w:top w:val="none" w:sz="0" w:space="0" w:color="auto"/>
        <w:left w:val="none" w:sz="0" w:space="0" w:color="auto"/>
        <w:bottom w:val="none" w:sz="0" w:space="0" w:color="auto"/>
        <w:right w:val="none" w:sz="0" w:space="0" w:color="auto"/>
      </w:divBdr>
      <w:divsChild>
        <w:div w:id="2119448521">
          <w:marLeft w:val="547"/>
          <w:marRight w:val="0"/>
          <w:marTop w:val="160"/>
          <w:marBottom w:val="0"/>
          <w:divBdr>
            <w:top w:val="none" w:sz="0" w:space="0" w:color="auto"/>
            <w:left w:val="none" w:sz="0" w:space="0" w:color="auto"/>
            <w:bottom w:val="none" w:sz="0" w:space="0" w:color="auto"/>
            <w:right w:val="none" w:sz="0" w:space="0" w:color="auto"/>
          </w:divBdr>
        </w:div>
        <w:div w:id="563611732">
          <w:marLeft w:val="547"/>
          <w:marRight w:val="0"/>
          <w:marTop w:val="160"/>
          <w:marBottom w:val="0"/>
          <w:divBdr>
            <w:top w:val="none" w:sz="0" w:space="0" w:color="auto"/>
            <w:left w:val="none" w:sz="0" w:space="0" w:color="auto"/>
            <w:bottom w:val="none" w:sz="0" w:space="0" w:color="auto"/>
            <w:right w:val="none" w:sz="0" w:space="0" w:color="auto"/>
          </w:divBdr>
        </w:div>
        <w:div w:id="1547183160">
          <w:marLeft w:val="547"/>
          <w:marRight w:val="0"/>
          <w:marTop w:val="160"/>
          <w:marBottom w:val="0"/>
          <w:divBdr>
            <w:top w:val="none" w:sz="0" w:space="0" w:color="auto"/>
            <w:left w:val="none" w:sz="0" w:space="0" w:color="auto"/>
            <w:bottom w:val="none" w:sz="0" w:space="0" w:color="auto"/>
            <w:right w:val="none" w:sz="0" w:space="0" w:color="auto"/>
          </w:divBdr>
        </w:div>
        <w:div w:id="1590121249">
          <w:marLeft w:val="547"/>
          <w:marRight w:val="0"/>
          <w:marTop w:val="160"/>
          <w:marBottom w:val="0"/>
          <w:divBdr>
            <w:top w:val="none" w:sz="0" w:space="0" w:color="auto"/>
            <w:left w:val="none" w:sz="0" w:space="0" w:color="auto"/>
            <w:bottom w:val="none" w:sz="0" w:space="0" w:color="auto"/>
            <w:right w:val="none" w:sz="0" w:space="0" w:color="auto"/>
          </w:divBdr>
        </w:div>
        <w:div w:id="1963656279">
          <w:marLeft w:val="547"/>
          <w:marRight w:val="0"/>
          <w:marTop w:val="160"/>
          <w:marBottom w:val="0"/>
          <w:divBdr>
            <w:top w:val="none" w:sz="0" w:space="0" w:color="auto"/>
            <w:left w:val="none" w:sz="0" w:space="0" w:color="auto"/>
            <w:bottom w:val="none" w:sz="0" w:space="0" w:color="auto"/>
            <w:right w:val="none" w:sz="0" w:space="0" w:color="auto"/>
          </w:divBdr>
        </w:div>
        <w:div w:id="1022978768">
          <w:marLeft w:val="547"/>
          <w:marRight w:val="0"/>
          <w:marTop w:val="160"/>
          <w:marBottom w:val="0"/>
          <w:divBdr>
            <w:top w:val="none" w:sz="0" w:space="0" w:color="auto"/>
            <w:left w:val="none" w:sz="0" w:space="0" w:color="auto"/>
            <w:bottom w:val="none" w:sz="0" w:space="0" w:color="auto"/>
            <w:right w:val="none" w:sz="0" w:space="0" w:color="auto"/>
          </w:divBdr>
        </w:div>
      </w:divsChild>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067509">
      <w:bodyDiv w:val="1"/>
      <w:marLeft w:val="0"/>
      <w:marRight w:val="0"/>
      <w:marTop w:val="0"/>
      <w:marBottom w:val="0"/>
      <w:divBdr>
        <w:top w:val="none" w:sz="0" w:space="0" w:color="auto"/>
        <w:left w:val="none" w:sz="0" w:space="0" w:color="auto"/>
        <w:bottom w:val="none" w:sz="0" w:space="0" w:color="auto"/>
        <w:right w:val="none" w:sz="0" w:space="0" w:color="auto"/>
      </w:divBdr>
      <w:divsChild>
        <w:div w:id="1542477121">
          <w:marLeft w:val="0"/>
          <w:marRight w:val="0"/>
          <w:marTop w:val="0"/>
          <w:marBottom w:val="0"/>
          <w:divBdr>
            <w:top w:val="none" w:sz="0" w:space="0" w:color="auto"/>
            <w:left w:val="none" w:sz="0" w:space="0" w:color="auto"/>
            <w:bottom w:val="none" w:sz="0" w:space="0" w:color="auto"/>
            <w:right w:val="none" w:sz="0" w:space="0" w:color="auto"/>
          </w:divBdr>
          <w:divsChild>
            <w:div w:id="736588035">
              <w:marLeft w:val="0"/>
              <w:marRight w:val="0"/>
              <w:marTop w:val="0"/>
              <w:marBottom w:val="0"/>
              <w:divBdr>
                <w:top w:val="none" w:sz="0" w:space="0" w:color="auto"/>
                <w:left w:val="none" w:sz="0" w:space="0" w:color="auto"/>
                <w:bottom w:val="none" w:sz="0" w:space="0" w:color="auto"/>
                <w:right w:val="none" w:sz="0" w:space="0" w:color="auto"/>
              </w:divBdr>
            </w:div>
            <w:div w:id="139299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687929">
      <w:bodyDiv w:val="1"/>
      <w:marLeft w:val="0"/>
      <w:marRight w:val="0"/>
      <w:marTop w:val="0"/>
      <w:marBottom w:val="0"/>
      <w:divBdr>
        <w:top w:val="none" w:sz="0" w:space="0" w:color="auto"/>
        <w:left w:val="none" w:sz="0" w:space="0" w:color="auto"/>
        <w:bottom w:val="none" w:sz="0" w:space="0" w:color="auto"/>
        <w:right w:val="none" w:sz="0" w:space="0" w:color="auto"/>
      </w:divBdr>
      <w:divsChild>
        <w:div w:id="436218296">
          <w:marLeft w:val="547"/>
          <w:marRight w:val="0"/>
          <w:marTop w:val="0"/>
          <w:marBottom w:val="0"/>
          <w:divBdr>
            <w:top w:val="none" w:sz="0" w:space="0" w:color="auto"/>
            <w:left w:val="none" w:sz="0" w:space="0" w:color="auto"/>
            <w:bottom w:val="none" w:sz="0" w:space="0" w:color="auto"/>
            <w:right w:val="none" w:sz="0" w:space="0" w:color="auto"/>
          </w:divBdr>
        </w:div>
        <w:div w:id="824663494">
          <w:marLeft w:val="1166"/>
          <w:marRight w:val="0"/>
          <w:marTop w:val="0"/>
          <w:marBottom w:val="0"/>
          <w:divBdr>
            <w:top w:val="none" w:sz="0" w:space="0" w:color="auto"/>
            <w:left w:val="none" w:sz="0" w:space="0" w:color="auto"/>
            <w:bottom w:val="none" w:sz="0" w:space="0" w:color="auto"/>
            <w:right w:val="none" w:sz="0" w:space="0" w:color="auto"/>
          </w:divBdr>
        </w:div>
        <w:div w:id="668945876">
          <w:marLeft w:val="547"/>
          <w:marRight w:val="0"/>
          <w:marTop w:val="0"/>
          <w:marBottom w:val="0"/>
          <w:divBdr>
            <w:top w:val="none" w:sz="0" w:space="0" w:color="auto"/>
            <w:left w:val="none" w:sz="0" w:space="0" w:color="auto"/>
            <w:bottom w:val="none" w:sz="0" w:space="0" w:color="auto"/>
            <w:right w:val="none" w:sz="0" w:space="0" w:color="auto"/>
          </w:divBdr>
        </w:div>
        <w:div w:id="1601333425">
          <w:marLeft w:val="547"/>
          <w:marRight w:val="0"/>
          <w:marTop w:val="0"/>
          <w:marBottom w:val="0"/>
          <w:divBdr>
            <w:top w:val="none" w:sz="0" w:space="0" w:color="auto"/>
            <w:left w:val="none" w:sz="0" w:space="0" w:color="auto"/>
            <w:bottom w:val="none" w:sz="0" w:space="0" w:color="auto"/>
            <w:right w:val="none" w:sz="0" w:space="0" w:color="auto"/>
          </w:divBdr>
        </w:div>
        <w:div w:id="1612663553">
          <w:marLeft w:val="547"/>
          <w:marRight w:val="0"/>
          <w:marTop w:val="0"/>
          <w:marBottom w:val="0"/>
          <w:divBdr>
            <w:top w:val="none" w:sz="0" w:space="0" w:color="auto"/>
            <w:left w:val="none" w:sz="0" w:space="0" w:color="auto"/>
            <w:bottom w:val="none" w:sz="0" w:space="0" w:color="auto"/>
            <w:right w:val="none" w:sz="0" w:space="0" w:color="auto"/>
          </w:divBdr>
        </w:div>
        <w:div w:id="373315702">
          <w:marLeft w:val="547"/>
          <w:marRight w:val="0"/>
          <w:marTop w:val="0"/>
          <w:marBottom w:val="0"/>
          <w:divBdr>
            <w:top w:val="none" w:sz="0" w:space="0" w:color="auto"/>
            <w:left w:val="none" w:sz="0" w:space="0" w:color="auto"/>
            <w:bottom w:val="none" w:sz="0" w:space="0" w:color="auto"/>
            <w:right w:val="none" w:sz="0" w:space="0" w:color="auto"/>
          </w:divBdr>
        </w:div>
      </w:divsChild>
    </w:div>
    <w:div w:id="1319579077">
      <w:bodyDiv w:val="1"/>
      <w:marLeft w:val="0"/>
      <w:marRight w:val="0"/>
      <w:marTop w:val="0"/>
      <w:marBottom w:val="0"/>
      <w:divBdr>
        <w:top w:val="none" w:sz="0" w:space="0" w:color="auto"/>
        <w:left w:val="none" w:sz="0" w:space="0" w:color="auto"/>
        <w:bottom w:val="none" w:sz="0" w:space="0" w:color="auto"/>
        <w:right w:val="none" w:sz="0" w:space="0" w:color="auto"/>
      </w:divBdr>
      <w:divsChild>
        <w:div w:id="867060251">
          <w:marLeft w:val="547"/>
          <w:marRight w:val="0"/>
          <w:marTop w:val="0"/>
          <w:marBottom w:val="0"/>
          <w:divBdr>
            <w:top w:val="none" w:sz="0" w:space="0" w:color="auto"/>
            <w:left w:val="none" w:sz="0" w:space="0" w:color="auto"/>
            <w:bottom w:val="none" w:sz="0" w:space="0" w:color="auto"/>
            <w:right w:val="none" w:sz="0" w:space="0" w:color="auto"/>
          </w:divBdr>
        </w:div>
        <w:div w:id="309408086">
          <w:marLeft w:val="547"/>
          <w:marRight w:val="0"/>
          <w:marTop w:val="0"/>
          <w:marBottom w:val="0"/>
          <w:divBdr>
            <w:top w:val="none" w:sz="0" w:space="0" w:color="auto"/>
            <w:left w:val="none" w:sz="0" w:space="0" w:color="auto"/>
            <w:bottom w:val="none" w:sz="0" w:space="0" w:color="auto"/>
            <w:right w:val="none" w:sz="0" w:space="0" w:color="auto"/>
          </w:divBdr>
        </w:div>
        <w:div w:id="509372187">
          <w:marLeft w:val="547"/>
          <w:marRight w:val="0"/>
          <w:marTop w:val="0"/>
          <w:marBottom w:val="0"/>
          <w:divBdr>
            <w:top w:val="none" w:sz="0" w:space="0" w:color="auto"/>
            <w:left w:val="none" w:sz="0" w:space="0" w:color="auto"/>
            <w:bottom w:val="none" w:sz="0" w:space="0" w:color="auto"/>
            <w:right w:val="none" w:sz="0" w:space="0" w:color="auto"/>
          </w:divBdr>
        </w:div>
        <w:div w:id="1631133106">
          <w:marLeft w:val="1166"/>
          <w:marRight w:val="0"/>
          <w:marTop w:val="0"/>
          <w:marBottom w:val="0"/>
          <w:divBdr>
            <w:top w:val="none" w:sz="0" w:space="0" w:color="auto"/>
            <w:left w:val="none" w:sz="0" w:space="0" w:color="auto"/>
            <w:bottom w:val="none" w:sz="0" w:space="0" w:color="auto"/>
            <w:right w:val="none" w:sz="0" w:space="0" w:color="auto"/>
          </w:divBdr>
        </w:div>
        <w:div w:id="18438463">
          <w:marLeft w:val="1166"/>
          <w:marRight w:val="0"/>
          <w:marTop w:val="0"/>
          <w:marBottom w:val="0"/>
          <w:divBdr>
            <w:top w:val="none" w:sz="0" w:space="0" w:color="auto"/>
            <w:left w:val="none" w:sz="0" w:space="0" w:color="auto"/>
            <w:bottom w:val="none" w:sz="0" w:space="0" w:color="auto"/>
            <w:right w:val="none" w:sz="0" w:space="0" w:color="auto"/>
          </w:divBdr>
        </w:div>
        <w:div w:id="299189648">
          <w:marLeft w:val="1166"/>
          <w:marRight w:val="0"/>
          <w:marTop w:val="0"/>
          <w:marBottom w:val="0"/>
          <w:divBdr>
            <w:top w:val="none" w:sz="0" w:space="0" w:color="auto"/>
            <w:left w:val="none" w:sz="0" w:space="0" w:color="auto"/>
            <w:bottom w:val="none" w:sz="0" w:space="0" w:color="auto"/>
            <w:right w:val="none" w:sz="0" w:space="0" w:color="auto"/>
          </w:divBdr>
        </w:div>
        <w:div w:id="1649941300">
          <w:marLeft w:val="1166"/>
          <w:marRight w:val="0"/>
          <w:marTop w:val="0"/>
          <w:marBottom w:val="0"/>
          <w:divBdr>
            <w:top w:val="none" w:sz="0" w:space="0" w:color="auto"/>
            <w:left w:val="none" w:sz="0" w:space="0" w:color="auto"/>
            <w:bottom w:val="none" w:sz="0" w:space="0" w:color="auto"/>
            <w:right w:val="none" w:sz="0" w:space="0" w:color="auto"/>
          </w:divBdr>
        </w:div>
        <w:div w:id="848758790">
          <w:marLeft w:val="1166"/>
          <w:marRight w:val="0"/>
          <w:marTop w:val="0"/>
          <w:marBottom w:val="0"/>
          <w:divBdr>
            <w:top w:val="none" w:sz="0" w:space="0" w:color="auto"/>
            <w:left w:val="none" w:sz="0" w:space="0" w:color="auto"/>
            <w:bottom w:val="none" w:sz="0" w:space="0" w:color="auto"/>
            <w:right w:val="none" w:sz="0" w:space="0" w:color="auto"/>
          </w:divBdr>
        </w:div>
        <w:div w:id="817766442">
          <w:marLeft w:val="1166"/>
          <w:marRight w:val="0"/>
          <w:marTop w:val="0"/>
          <w:marBottom w:val="0"/>
          <w:divBdr>
            <w:top w:val="none" w:sz="0" w:space="0" w:color="auto"/>
            <w:left w:val="none" w:sz="0" w:space="0" w:color="auto"/>
            <w:bottom w:val="none" w:sz="0" w:space="0" w:color="auto"/>
            <w:right w:val="none" w:sz="0" w:space="0" w:color="auto"/>
          </w:divBdr>
        </w:div>
        <w:div w:id="781805428">
          <w:marLeft w:val="1166"/>
          <w:marRight w:val="0"/>
          <w:marTop w:val="0"/>
          <w:marBottom w:val="0"/>
          <w:divBdr>
            <w:top w:val="none" w:sz="0" w:space="0" w:color="auto"/>
            <w:left w:val="none" w:sz="0" w:space="0" w:color="auto"/>
            <w:bottom w:val="none" w:sz="0" w:space="0" w:color="auto"/>
            <w:right w:val="none" w:sz="0" w:space="0" w:color="auto"/>
          </w:divBdr>
        </w:div>
        <w:div w:id="81488358">
          <w:marLeft w:val="547"/>
          <w:marRight w:val="0"/>
          <w:marTop w:val="0"/>
          <w:marBottom w:val="0"/>
          <w:divBdr>
            <w:top w:val="none" w:sz="0" w:space="0" w:color="auto"/>
            <w:left w:val="none" w:sz="0" w:space="0" w:color="auto"/>
            <w:bottom w:val="none" w:sz="0" w:space="0" w:color="auto"/>
            <w:right w:val="none" w:sz="0" w:space="0" w:color="auto"/>
          </w:divBdr>
        </w:div>
      </w:divsChild>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43963151">
      <w:bodyDiv w:val="1"/>
      <w:marLeft w:val="0"/>
      <w:marRight w:val="0"/>
      <w:marTop w:val="0"/>
      <w:marBottom w:val="0"/>
      <w:divBdr>
        <w:top w:val="none" w:sz="0" w:space="0" w:color="auto"/>
        <w:left w:val="none" w:sz="0" w:space="0" w:color="auto"/>
        <w:bottom w:val="none" w:sz="0" w:space="0" w:color="auto"/>
        <w:right w:val="none" w:sz="0" w:space="0" w:color="auto"/>
      </w:divBdr>
      <w:divsChild>
        <w:div w:id="1549414813">
          <w:marLeft w:val="547"/>
          <w:marRight w:val="0"/>
          <w:marTop w:val="0"/>
          <w:marBottom w:val="0"/>
          <w:divBdr>
            <w:top w:val="none" w:sz="0" w:space="0" w:color="auto"/>
            <w:left w:val="none" w:sz="0" w:space="0" w:color="auto"/>
            <w:bottom w:val="none" w:sz="0" w:space="0" w:color="auto"/>
            <w:right w:val="none" w:sz="0" w:space="0" w:color="auto"/>
          </w:divBdr>
        </w:div>
        <w:div w:id="76094088">
          <w:marLeft w:val="1166"/>
          <w:marRight w:val="0"/>
          <w:marTop w:val="0"/>
          <w:marBottom w:val="0"/>
          <w:divBdr>
            <w:top w:val="none" w:sz="0" w:space="0" w:color="auto"/>
            <w:left w:val="none" w:sz="0" w:space="0" w:color="auto"/>
            <w:bottom w:val="none" w:sz="0" w:space="0" w:color="auto"/>
            <w:right w:val="none" w:sz="0" w:space="0" w:color="auto"/>
          </w:divBdr>
        </w:div>
        <w:div w:id="176622435">
          <w:marLeft w:val="1166"/>
          <w:marRight w:val="0"/>
          <w:marTop w:val="0"/>
          <w:marBottom w:val="0"/>
          <w:divBdr>
            <w:top w:val="none" w:sz="0" w:space="0" w:color="auto"/>
            <w:left w:val="none" w:sz="0" w:space="0" w:color="auto"/>
            <w:bottom w:val="none" w:sz="0" w:space="0" w:color="auto"/>
            <w:right w:val="none" w:sz="0" w:space="0" w:color="auto"/>
          </w:divBdr>
        </w:div>
        <w:div w:id="1921209088">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540050767">
      <w:bodyDiv w:val="1"/>
      <w:marLeft w:val="0"/>
      <w:marRight w:val="0"/>
      <w:marTop w:val="0"/>
      <w:marBottom w:val="0"/>
      <w:divBdr>
        <w:top w:val="none" w:sz="0" w:space="0" w:color="auto"/>
        <w:left w:val="none" w:sz="0" w:space="0" w:color="auto"/>
        <w:bottom w:val="none" w:sz="0" w:space="0" w:color="auto"/>
        <w:right w:val="none" w:sz="0" w:space="0" w:color="auto"/>
      </w:divBdr>
    </w:div>
    <w:div w:id="1563515223">
      <w:bodyDiv w:val="1"/>
      <w:marLeft w:val="0"/>
      <w:marRight w:val="0"/>
      <w:marTop w:val="0"/>
      <w:marBottom w:val="0"/>
      <w:divBdr>
        <w:top w:val="none" w:sz="0" w:space="0" w:color="auto"/>
        <w:left w:val="none" w:sz="0" w:space="0" w:color="auto"/>
        <w:bottom w:val="none" w:sz="0" w:space="0" w:color="auto"/>
        <w:right w:val="none" w:sz="0" w:space="0" w:color="auto"/>
      </w:divBdr>
    </w:div>
    <w:div w:id="1580364495">
      <w:bodyDiv w:val="1"/>
      <w:marLeft w:val="0"/>
      <w:marRight w:val="0"/>
      <w:marTop w:val="0"/>
      <w:marBottom w:val="0"/>
      <w:divBdr>
        <w:top w:val="none" w:sz="0" w:space="0" w:color="auto"/>
        <w:left w:val="none" w:sz="0" w:space="0" w:color="auto"/>
        <w:bottom w:val="none" w:sz="0" w:space="0" w:color="auto"/>
        <w:right w:val="none" w:sz="0" w:space="0" w:color="auto"/>
      </w:divBdr>
    </w:div>
    <w:div w:id="1624918381">
      <w:bodyDiv w:val="1"/>
      <w:marLeft w:val="0"/>
      <w:marRight w:val="0"/>
      <w:marTop w:val="0"/>
      <w:marBottom w:val="0"/>
      <w:divBdr>
        <w:top w:val="none" w:sz="0" w:space="0" w:color="auto"/>
        <w:left w:val="none" w:sz="0" w:space="0" w:color="auto"/>
        <w:bottom w:val="none" w:sz="0" w:space="0" w:color="auto"/>
        <w:right w:val="none" w:sz="0" w:space="0" w:color="auto"/>
      </w:divBdr>
      <w:divsChild>
        <w:div w:id="302656792">
          <w:marLeft w:val="547"/>
          <w:marRight w:val="0"/>
          <w:marTop w:val="0"/>
          <w:marBottom w:val="0"/>
          <w:divBdr>
            <w:top w:val="none" w:sz="0" w:space="0" w:color="auto"/>
            <w:left w:val="none" w:sz="0" w:space="0" w:color="auto"/>
            <w:bottom w:val="none" w:sz="0" w:space="0" w:color="auto"/>
            <w:right w:val="none" w:sz="0" w:space="0" w:color="auto"/>
          </w:divBdr>
        </w:div>
        <w:div w:id="1284650954">
          <w:marLeft w:val="547"/>
          <w:marRight w:val="0"/>
          <w:marTop w:val="0"/>
          <w:marBottom w:val="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8620555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814815">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1648679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26589745">
      <w:bodyDiv w:val="1"/>
      <w:marLeft w:val="0"/>
      <w:marRight w:val="0"/>
      <w:marTop w:val="0"/>
      <w:marBottom w:val="0"/>
      <w:divBdr>
        <w:top w:val="none" w:sz="0" w:space="0" w:color="auto"/>
        <w:left w:val="none" w:sz="0" w:space="0" w:color="auto"/>
        <w:bottom w:val="none" w:sz="0" w:space="0" w:color="auto"/>
        <w:right w:val="none" w:sz="0" w:space="0" w:color="auto"/>
      </w:divBdr>
      <w:divsChild>
        <w:div w:id="1977637943">
          <w:marLeft w:val="547"/>
          <w:marRight w:val="0"/>
          <w:marTop w:val="0"/>
          <w:marBottom w:val="0"/>
          <w:divBdr>
            <w:top w:val="none" w:sz="0" w:space="0" w:color="auto"/>
            <w:left w:val="none" w:sz="0" w:space="0" w:color="auto"/>
            <w:bottom w:val="none" w:sz="0" w:space="0" w:color="auto"/>
            <w:right w:val="none" w:sz="0" w:space="0" w:color="auto"/>
          </w:divBdr>
        </w:div>
        <w:div w:id="64303616">
          <w:marLeft w:val="1166"/>
          <w:marRight w:val="0"/>
          <w:marTop w:val="0"/>
          <w:marBottom w:val="0"/>
          <w:divBdr>
            <w:top w:val="none" w:sz="0" w:space="0" w:color="auto"/>
            <w:left w:val="none" w:sz="0" w:space="0" w:color="auto"/>
            <w:bottom w:val="none" w:sz="0" w:space="0" w:color="auto"/>
            <w:right w:val="none" w:sz="0" w:space="0" w:color="auto"/>
          </w:divBdr>
        </w:div>
        <w:div w:id="159851122">
          <w:marLeft w:val="547"/>
          <w:marRight w:val="0"/>
          <w:marTop w:val="0"/>
          <w:marBottom w:val="0"/>
          <w:divBdr>
            <w:top w:val="none" w:sz="0" w:space="0" w:color="auto"/>
            <w:left w:val="none" w:sz="0" w:space="0" w:color="auto"/>
            <w:bottom w:val="none" w:sz="0" w:space="0" w:color="auto"/>
            <w:right w:val="none" w:sz="0" w:space="0" w:color="auto"/>
          </w:divBdr>
        </w:div>
        <w:div w:id="1301807495">
          <w:marLeft w:val="547"/>
          <w:marRight w:val="0"/>
          <w:marTop w:val="0"/>
          <w:marBottom w:val="0"/>
          <w:divBdr>
            <w:top w:val="none" w:sz="0" w:space="0" w:color="auto"/>
            <w:left w:val="none" w:sz="0" w:space="0" w:color="auto"/>
            <w:bottom w:val="none" w:sz="0" w:space="0" w:color="auto"/>
            <w:right w:val="none" w:sz="0" w:space="0" w:color="auto"/>
          </w:divBdr>
        </w:div>
        <w:div w:id="317029362">
          <w:marLeft w:val="547"/>
          <w:marRight w:val="0"/>
          <w:marTop w:val="0"/>
          <w:marBottom w:val="0"/>
          <w:divBdr>
            <w:top w:val="none" w:sz="0" w:space="0" w:color="auto"/>
            <w:left w:val="none" w:sz="0" w:space="0" w:color="auto"/>
            <w:bottom w:val="none" w:sz="0" w:space="0" w:color="auto"/>
            <w:right w:val="none" w:sz="0" w:space="0" w:color="auto"/>
          </w:divBdr>
        </w:div>
        <w:div w:id="2013750192">
          <w:marLeft w:val="547"/>
          <w:marRight w:val="0"/>
          <w:marTop w:val="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032391">
      <w:bodyDiv w:val="1"/>
      <w:marLeft w:val="0"/>
      <w:marRight w:val="0"/>
      <w:marTop w:val="0"/>
      <w:marBottom w:val="0"/>
      <w:divBdr>
        <w:top w:val="none" w:sz="0" w:space="0" w:color="auto"/>
        <w:left w:val="none" w:sz="0" w:space="0" w:color="auto"/>
        <w:bottom w:val="none" w:sz="0" w:space="0" w:color="auto"/>
        <w:right w:val="none" w:sz="0" w:space="0" w:color="auto"/>
      </w:divBdr>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9D63E7F5E2AF4C8F062CC5E0B927D1" ma:contentTypeVersion="10" ma:contentTypeDescription="Create a new document." ma:contentTypeScope="" ma:versionID="f4940e47c9279865432f15718ce297aa">
  <xsd:schema xmlns:xsd="http://www.w3.org/2001/XMLSchema" xmlns:xs="http://www.w3.org/2001/XMLSchema" xmlns:p="http://schemas.microsoft.com/office/2006/metadata/properties" xmlns:ns2="c9c286ca-5454-4ef1-bb03-c8ce362b6d8c" targetNamespace="http://schemas.microsoft.com/office/2006/metadata/properties" ma:root="true" ma:fieldsID="3128eac752879685a67076cfd8927145" ns2:_="">
    <xsd:import namespace="c9c286ca-5454-4ef1-bb03-c8ce362b6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286ca-5454-4ef1-bb03-c8ce362b6d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8D1D24-9966-4505-897B-D797FD46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c286ca-5454-4ef1-bb03-c8ce362b6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6A94C1C6-6C54-4FCF-9943-C35A9C06C2CE}">
  <ds:schemaRefs>
    <ds:schemaRef ds:uri="http://schemas.openxmlformats.org/officeDocument/2006/bibliography"/>
  </ds:schemaRefs>
</ds:datastoreItem>
</file>

<file path=customXml/itemProps4.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TotalTime>
  <Pages>13</Pages>
  <Words>5841</Words>
  <Characters>30499</Characters>
  <Application>Microsoft Office Word</Application>
  <DocSecurity>0</DocSecurity>
  <Lines>254</Lines>
  <Paragraphs>72</Paragraphs>
  <ScaleCrop>false</ScaleCrop>
  <HeadingPairs>
    <vt:vector size="2" baseType="variant">
      <vt:variant>
        <vt:lpstr>Title</vt:lpstr>
      </vt:variant>
      <vt:variant>
        <vt:i4>1</vt:i4>
      </vt:variant>
    </vt:vector>
  </HeadingPairs>
  <TitlesOfParts>
    <vt:vector size="1" baseType="lpstr">
      <vt:lpstr>Intel Channel Access</vt:lpstr>
    </vt:vector>
  </TitlesOfParts>
  <Company>Intel Corporation</Company>
  <LinksUpToDate>false</LinksUpToDate>
  <CharactersWithSpaces>36268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Mondal, Bishwarup</cp:lastModifiedBy>
  <cp:revision>3</cp:revision>
  <cp:lastPrinted>2017-10-24T05:18:00Z</cp:lastPrinted>
  <dcterms:created xsi:type="dcterms:W3CDTF">2021-08-07T05:11:00Z</dcterms:created>
  <dcterms:modified xsi:type="dcterms:W3CDTF">2021-08-07T05:12:00Z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4ccc8d42-9ffe-4c7b-868d-dfe5c93fb3c0</vt:lpwstr>
  </property>
  <property fmtid="{D5CDD505-2E9C-101B-9397-08002B2CF9AE}" pid="3" name="CTP_TimeStamp">
    <vt:lpwstr>2020-08-08 01:36:10Z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0x010100169D63E7F5E2AF4C8F062CC5E0B927D1</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