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1C386" w14:textId="0BFEA103" w:rsidR="00EC3248" w:rsidRPr="00045BAC" w:rsidRDefault="00EC3248" w:rsidP="00EC3248">
      <w:pPr>
        <w:tabs>
          <w:tab w:val="left" w:pos="1985"/>
        </w:tabs>
        <w:spacing w:after="0"/>
        <w:ind w:left="1700" w:hangingChars="850" w:hanging="1700"/>
        <w:rPr>
          <w:b/>
        </w:rPr>
      </w:pPr>
      <w:r w:rsidRPr="00045BAC">
        <w:rPr>
          <w:b/>
        </w:rPr>
        <w:t>3GPP TSG RAN WG1 #106-e</w:t>
      </w:r>
      <w:r w:rsidRPr="00045BAC">
        <w:rPr>
          <w:b/>
        </w:rPr>
        <w:tab/>
      </w:r>
      <w:r w:rsidRPr="00045BAC">
        <w:rPr>
          <w:b/>
        </w:rPr>
        <w:tab/>
      </w:r>
      <w:r w:rsidRPr="00045BAC">
        <w:rPr>
          <w:b/>
        </w:rPr>
        <w:tab/>
      </w:r>
      <w:r>
        <w:rPr>
          <w:b/>
        </w:rPr>
        <w:t xml:space="preserve">                                 </w:t>
      </w:r>
      <w:r w:rsidR="008A3CE1" w:rsidRPr="008A3CE1">
        <w:rPr>
          <w:b/>
        </w:rPr>
        <w:t>R1-2107421</w:t>
      </w:r>
    </w:p>
    <w:p w14:paraId="3B56B63C" w14:textId="77777777" w:rsidR="00EC3248" w:rsidRPr="00045BAC" w:rsidRDefault="00EC3248" w:rsidP="00EC3248">
      <w:pPr>
        <w:tabs>
          <w:tab w:val="left" w:pos="1985"/>
        </w:tabs>
        <w:spacing w:after="0"/>
        <w:ind w:left="1700" w:hangingChars="850" w:hanging="1700"/>
        <w:rPr>
          <w:b/>
        </w:rPr>
      </w:pPr>
      <w:r w:rsidRPr="00045BAC">
        <w:rPr>
          <w:b/>
        </w:rPr>
        <w:t>e-Meeting, August 16th – 27th, 2021</w:t>
      </w:r>
    </w:p>
    <w:p w14:paraId="076BE648" w14:textId="66113132"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80684">
        <w:rPr>
          <w:rFonts w:hint="eastAsia"/>
          <w:b/>
        </w:rPr>
        <w:t>8.</w:t>
      </w:r>
      <w:r w:rsidR="001D7B5E" w:rsidRPr="00F80684">
        <w:rPr>
          <w:b/>
        </w:rPr>
        <w:t>8.</w:t>
      </w:r>
      <w:r w:rsidR="005A074C" w:rsidRPr="00F80684">
        <w:rPr>
          <w:b/>
        </w:rPr>
        <w:t>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0F3CF8AE"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5A074C" w:rsidRPr="005A074C">
        <w:rPr>
          <w:b/>
        </w:rPr>
        <w:t>Discussion on type A PUSCH repetitions for Msg3</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1F975142" w14:textId="6AB3A9E8" w:rsidR="003951DF" w:rsidRDefault="003951DF" w:rsidP="004201FA">
      <w:pPr>
        <w:adjustRightInd w:val="0"/>
        <w:snapToGrid w:val="0"/>
        <w:spacing w:after="0"/>
        <w:jc w:val="both"/>
        <w:rPr>
          <w:lang w:val="en-US" w:eastAsia="zh-CN"/>
        </w:rPr>
      </w:pPr>
      <w:r>
        <w:rPr>
          <w:lang w:val="en-US" w:eastAsia="zh-CN"/>
        </w:rPr>
        <w:t>In the RAN1#10</w:t>
      </w:r>
      <w:r w:rsidR="004971C1">
        <w:rPr>
          <w:lang w:val="en-US" w:eastAsia="zh-CN"/>
        </w:rPr>
        <w:t>5</w:t>
      </w:r>
      <w:r>
        <w:rPr>
          <w:lang w:val="en-US" w:eastAsia="zh-CN"/>
        </w:rPr>
        <w:t xml:space="preserve"> meeting, the enhancements on the type A PUSCH repetition for Msg 3 was discussed. And several agreements have been achieved</w:t>
      </w:r>
      <w:r w:rsidR="003A508B">
        <w:rPr>
          <w:lang w:val="en-US" w:eastAsia="zh-CN"/>
        </w:rPr>
        <w:t xml:space="preserve"> [1]</w:t>
      </w:r>
      <w:r>
        <w:rPr>
          <w:lang w:val="en-US" w:eastAsia="zh-CN"/>
        </w:rPr>
        <w:t xml:space="preserve">. </w:t>
      </w:r>
      <w:r w:rsidR="005D043D">
        <w:rPr>
          <w:lang w:val="en-US" w:eastAsia="zh-CN"/>
        </w:rPr>
        <w:t>The agreements are listed in the correspondent sections.</w:t>
      </w:r>
    </w:p>
    <w:p w14:paraId="09EBA36C" w14:textId="77777777" w:rsidR="004201FA" w:rsidRDefault="004201FA" w:rsidP="004201FA">
      <w:pPr>
        <w:adjustRightInd w:val="0"/>
        <w:snapToGrid w:val="0"/>
        <w:spacing w:after="0"/>
        <w:jc w:val="both"/>
        <w:rPr>
          <w:lang w:val="en-US" w:eastAsia="zh-CN"/>
        </w:rPr>
      </w:pPr>
    </w:p>
    <w:p w14:paraId="511C6355" w14:textId="172BD2C9" w:rsidR="00D641BC" w:rsidRDefault="003F3B22" w:rsidP="004201FA">
      <w:pPr>
        <w:adjustRightInd w:val="0"/>
        <w:snapToGrid w:val="0"/>
        <w:spacing w:after="0"/>
        <w:jc w:val="both"/>
        <w:rPr>
          <w:lang w:val="en-US" w:eastAsia="zh-CN"/>
        </w:rPr>
      </w:pPr>
      <w:r>
        <w:rPr>
          <w:lang w:val="en-US" w:eastAsia="zh-CN"/>
        </w:rPr>
        <w:t>In this contribution, we provide our vie</w:t>
      </w:r>
      <w:r w:rsidRPr="009C54A0">
        <w:rPr>
          <w:lang w:val="en-US" w:eastAsia="zh-CN"/>
        </w:rPr>
        <w:t>ws on</w:t>
      </w:r>
      <w:r w:rsidR="00334495" w:rsidRPr="009C54A0">
        <w:rPr>
          <w:lang w:val="en-US" w:eastAsia="zh-CN"/>
        </w:rPr>
        <w:t xml:space="preserve"> </w:t>
      </w:r>
      <w:r w:rsidR="00D641BC" w:rsidRPr="009C54A0">
        <w:rPr>
          <w:lang w:val="en-US" w:eastAsia="zh-CN"/>
        </w:rPr>
        <w:t>the support of enhancements studied for PUSCH, indication of repetition numbers, differentiation of CE UEs</w:t>
      </w:r>
      <w:r w:rsidR="00C45FED" w:rsidRPr="009C54A0">
        <w:rPr>
          <w:lang w:val="en-US" w:eastAsia="zh-CN"/>
        </w:rPr>
        <w:t xml:space="preserve"> and legacy UEs.</w:t>
      </w:r>
      <w:r w:rsidR="00D641BC">
        <w:rPr>
          <w:lang w:val="en-US" w:eastAsia="zh-CN"/>
        </w:rPr>
        <w:t xml:space="preserve"> </w:t>
      </w:r>
    </w:p>
    <w:p w14:paraId="10AB84A2" w14:textId="01CFA42C"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FCE7072"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064DA846" w14:textId="77777777" w:rsidR="00A64B71" w:rsidRPr="00A64B71" w:rsidRDefault="00A64B71" w:rsidP="00A64B71">
      <w:pPr>
        <w:pStyle w:val="aa"/>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14:paraId="15D9EB01" w14:textId="3DBC9284" w:rsidR="00494A36" w:rsidRPr="00494A36" w:rsidRDefault="00494A36" w:rsidP="00A64B71">
      <w:pPr>
        <w:pStyle w:val="2"/>
      </w:pPr>
      <w:r w:rsidRPr="00494A36">
        <w:rPr>
          <w:rFonts w:hint="eastAsia"/>
        </w:rPr>
        <w:t>Support of enhancements studied for PUSCH</w:t>
      </w:r>
    </w:p>
    <w:p w14:paraId="6622EE56" w14:textId="38800791" w:rsidR="00112775" w:rsidRDefault="00112775" w:rsidP="00510021">
      <w:pPr>
        <w:adjustRightInd w:val="0"/>
        <w:snapToGrid w:val="0"/>
        <w:spacing w:after="0"/>
        <w:jc w:val="both"/>
        <w:rPr>
          <w:lang w:eastAsia="zh-CN"/>
        </w:rPr>
      </w:pPr>
      <w:r>
        <w:rPr>
          <w:lang w:eastAsia="zh-CN"/>
        </w:rPr>
        <w:t xml:space="preserve">The enhancement of Type A PUSCH repetitions of </w:t>
      </w:r>
      <w:proofErr w:type="spellStart"/>
      <w:r>
        <w:rPr>
          <w:lang w:eastAsia="zh-CN"/>
        </w:rPr>
        <w:t>Msg</w:t>
      </w:r>
      <w:proofErr w:type="spellEnd"/>
      <w:r>
        <w:rPr>
          <w:lang w:eastAsia="zh-CN"/>
        </w:rPr>
        <w:t xml:space="preserve"> 3 was </w:t>
      </w:r>
      <w:r w:rsidR="00FA3C1D">
        <w:rPr>
          <w:lang w:eastAsia="zh-CN"/>
        </w:rPr>
        <w:t>captured in</w:t>
      </w:r>
      <w:r>
        <w:rPr>
          <w:lang w:eastAsia="zh-CN"/>
        </w:rPr>
        <w:t xml:space="preserve"> the WID. The enhancements of the </w:t>
      </w:r>
      <w:proofErr w:type="spellStart"/>
      <w:r>
        <w:rPr>
          <w:lang w:eastAsia="zh-CN"/>
        </w:rPr>
        <w:t>Msg</w:t>
      </w:r>
      <w:proofErr w:type="spellEnd"/>
      <w:r>
        <w:rPr>
          <w:lang w:eastAsia="zh-CN"/>
        </w:rPr>
        <w:t xml:space="preserve"> 3 should follow the mechanisms of PUSCH type A repetition at least for the mechanisms of counting based on the available UL slots. The maximum number of repetitions of </w:t>
      </w:r>
      <w:proofErr w:type="spellStart"/>
      <w:r>
        <w:rPr>
          <w:lang w:eastAsia="zh-CN"/>
        </w:rPr>
        <w:t>Msg</w:t>
      </w:r>
      <w:proofErr w:type="spellEnd"/>
      <w:r>
        <w:rPr>
          <w:lang w:eastAsia="zh-CN"/>
        </w:rPr>
        <w:t xml:space="preserve"> 3 is not necessarily same as the PUSCH, since the </w:t>
      </w:r>
      <w:proofErr w:type="spellStart"/>
      <w:r>
        <w:rPr>
          <w:lang w:eastAsia="zh-CN"/>
        </w:rPr>
        <w:t>Msg</w:t>
      </w:r>
      <w:proofErr w:type="spellEnd"/>
      <w:r>
        <w:rPr>
          <w:lang w:eastAsia="zh-CN"/>
        </w:rPr>
        <w:t xml:space="preserve"> 3 have a much larger coverage than PUSCH</w:t>
      </w:r>
      <w:r w:rsidR="005F1651">
        <w:rPr>
          <w:lang w:eastAsia="zh-CN"/>
        </w:rPr>
        <w:t xml:space="preserve"> according to the study in SI</w:t>
      </w:r>
      <w:r>
        <w:rPr>
          <w:lang w:eastAsia="zh-CN"/>
        </w:rPr>
        <w:t xml:space="preserve">. </w:t>
      </w:r>
    </w:p>
    <w:p w14:paraId="22AF1062" w14:textId="4FF9419E" w:rsidR="00DA55F1" w:rsidRDefault="00DA55F1" w:rsidP="00510021">
      <w:pPr>
        <w:adjustRightInd w:val="0"/>
        <w:snapToGrid w:val="0"/>
        <w:spacing w:after="0"/>
        <w:jc w:val="both"/>
        <w:rPr>
          <w:lang w:eastAsia="zh-CN"/>
        </w:rPr>
      </w:pPr>
    </w:p>
    <w:p w14:paraId="28572C42" w14:textId="0828D68A" w:rsidR="00DA55F1" w:rsidRDefault="00DA55F1" w:rsidP="00510021">
      <w:pPr>
        <w:adjustRightInd w:val="0"/>
        <w:snapToGrid w:val="0"/>
        <w:spacing w:after="0"/>
        <w:jc w:val="both"/>
        <w:rPr>
          <w:lang w:eastAsia="zh-CN"/>
        </w:rPr>
      </w:pPr>
      <w:r>
        <w:rPr>
          <w:lang w:eastAsia="zh-CN"/>
        </w:rPr>
        <w:t>In the 105e meeting, the agreements related to the available slots had been achieved.</w:t>
      </w:r>
    </w:p>
    <w:tbl>
      <w:tblPr>
        <w:tblStyle w:val="af1"/>
        <w:tblW w:w="0" w:type="auto"/>
        <w:tblLook w:val="04A0" w:firstRow="1" w:lastRow="0" w:firstColumn="1" w:lastColumn="0" w:noHBand="0" w:noVBand="1"/>
      </w:tblPr>
      <w:tblGrid>
        <w:gridCol w:w="8296"/>
      </w:tblGrid>
      <w:tr w:rsidR="00DA55F1" w14:paraId="5670A93A" w14:textId="77777777" w:rsidTr="00DA55F1">
        <w:tc>
          <w:tcPr>
            <w:tcW w:w="8296" w:type="dxa"/>
          </w:tcPr>
          <w:p w14:paraId="2222E624" w14:textId="77777777" w:rsidR="00DA55F1" w:rsidRPr="00533079" w:rsidRDefault="00DA55F1" w:rsidP="00016B98">
            <w:pPr>
              <w:adjustRightInd w:val="0"/>
              <w:snapToGrid w:val="0"/>
              <w:spacing w:after="0"/>
              <w:rPr>
                <w:rFonts w:eastAsia="宋体"/>
                <w:lang w:eastAsia="zh-CN"/>
              </w:rPr>
            </w:pPr>
            <w:r w:rsidRPr="00533079">
              <w:rPr>
                <w:rFonts w:eastAsia="宋体"/>
                <w:bCs/>
                <w:highlight w:val="green"/>
                <w:lang w:eastAsia="zh-CN"/>
              </w:rPr>
              <w:t>Agreement</w:t>
            </w:r>
            <w:r w:rsidRPr="00533079">
              <w:rPr>
                <w:rFonts w:eastAsia="宋体"/>
                <w:b/>
                <w:lang w:eastAsia="zh-CN"/>
              </w:rPr>
              <w:t xml:space="preserve">: </w:t>
            </w:r>
            <w:r w:rsidRPr="00533079">
              <w:rPr>
                <w:rFonts w:eastAsia="宋体"/>
                <w:lang w:eastAsia="zh-CN"/>
              </w:rPr>
              <w:t>A</w:t>
            </w:r>
            <w:r w:rsidRPr="00533079">
              <w:t xml:space="preserve">vailable slots </w:t>
            </w:r>
            <w:r w:rsidRPr="00533079">
              <w:rPr>
                <w:rFonts w:eastAsia="宋体"/>
                <w:lang w:eastAsia="zh-CN"/>
              </w:rPr>
              <w:t xml:space="preserve">for Msg3 PUSCH repetition do not depend on </w:t>
            </w:r>
            <w:proofErr w:type="spellStart"/>
            <w:r w:rsidRPr="00533079">
              <w:rPr>
                <w:i/>
                <w:iCs/>
              </w:rPr>
              <w:t>tdd</w:t>
            </w:r>
            <w:proofErr w:type="spellEnd"/>
            <w:r w:rsidRPr="00533079">
              <w:rPr>
                <w:i/>
                <w:iCs/>
              </w:rPr>
              <w:t>-UL-DL-</w:t>
            </w:r>
            <w:proofErr w:type="spellStart"/>
            <w:r w:rsidRPr="00533079">
              <w:rPr>
                <w:i/>
                <w:iCs/>
              </w:rPr>
              <w:t>ConfigurationDedicated</w:t>
            </w:r>
            <w:proofErr w:type="spellEnd"/>
            <w:r w:rsidRPr="00533079">
              <w:rPr>
                <w:rFonts w:eastAsia="宋体"/>
                <w:lang w:eastAsia="zh-CN"/>
              </w:rPr>
              <w:t>.</w:t>
            </w:r>
          </w:p>
          <w:p w14:paraId="2FE3AC2D" w14:textId="77777777" w:rsidR="00DA55F1" w:rsidRPr="00533079" w:rsidRDefault="00DA55F1" w:rsidP="00016B98">
            <w:pPr>
              <w:adjustRightInd w:val="0"/>
              <w:snapToGrid w:val="0"/>
              <w:spacing w:after="0"/>
              <w:rPr>
                <w:color w:val="FF0000"/>
                <w:lang w:eastAsia="zh-CN"/>
              </w:rPr>
            </w:pPr>
          </w:p>
          <w:p w14:paraId="4C50FD8F" w14:textId="77777777" w:rsidR="00DA55F1" w:rsidRPr="00533079" w:rsidRDefault="00DA55F1" w:rsidP="00016B98">
            <w:pPr>
              <w:pStyle w:val="aa"/>
              <w:adjustRightInd w:val="0"/>
              <w:snapToGrid w:val="0"/>
              <w:spacing w:after="0"/>
              <w:ind w:firstLineChars="0" w:firstLine="0"/>
              <w:rPr>
                <w:lang w:val="en-US" w:eastAsia="zh-CN"/>
              </w:rPr>
            </w:pPr>
            <w:r w:rsidRPr="00533079">
              <w:rPr>
                <w:rFonts w:eastAsia="宋体"/>
                <w:bCs/>
                <w:highlight w:val="green"/>
                <w:lang w:val="en-US" w:eastAsia="zh-CN"/>
              </w:rPr>
              <w:t>Agreement</w:t>
            </w:r>
            <w:r w:rsidRPr="00533079">
              <w:rPr>
                <w:rFonts w:eastAsia="宋体"/>
                <w:b/>
                <w:lang w:val="en-US" w:eastAsia="zh-CN"/>
              </w:rPr>
              <w:t xml:space="preserve">: </w:t>
            </w:r>
            <w:r w:rsidRPr="00533079">
              <w:rPr>
                <w:rFonts w:eastAsia="宋体"/>
                <w:lang w:val="en-US" w:eastAsia="zh-CN"/>
              </w:rPr>
              <w:t>A</w:t>
            </w:r>
            <w:proofErr w:type="spellStart"/>
            <w:r w:rsidRPr="00533079">
              <w:t>vailable</w:t>
            </w:r>
            <w:proofErr w:type="spellEnd"/>
            <w:r w:rsidRPr="00533079">
              <w:t xml:space="preserve"> slot </w:t>
            </w:r>
            <w:r w:rsidRPr="00533079">
              <w:rPr>
                <w:rFonts w:eastAsia="宋体"/>
                <w:lang w:val="en-US" w:eastAsia="zh-CN"/>
              </w:rPr>
              <w:t xml:space="preserve">for Msg3 PUSCH repetition </w:t>
            </w:r>
            <w:r w:rsidRPr="00533079">
              <w:t xml:space="preserve">depends on </w:t>
            </w:r>
            <w:r w:rsidRPr="00533079">
              <w:rPr>
                <w:rFonts w:eastAsia="等线"/>
                <w:i/>
                <w:iCs/>
                <w:lang w:eastAsia="zh-CN"/>
              </w:rPr>
              <w:t>TDD-UL-DL-</w:t>
            </w:r>
            <w:proofErr w:type="spellStart"/>
            <w:r w:rsidRPr="00533079">
              <w:rPr>
                <w:rFonts w:eastAsia="等线"/>
                <w:i/>
                <w:iCs/>
                <w:lang w:eastAsia="zh-CN"/>
              </w:rPr>
              <w:t>Configcommon</w:t>
            </w:r>
            <w:proofErr w:type="spellEnd"/>
            <w:r w:rsidRPr="00533079">
              <w:rPr>
                <w:lang w:val="en-US" w:eastAsia="zh-CN"/>
              </w:rPr>
              <w:t xml:space="preserve">. </w:t>
            </w:r>
          </w:p>
          <w:p w14:paraId="5A1C2E2A" w14:textId="77777777" w:rsidR="00DA55F1" w:rsidRPr="00533079" w:rsidRDefault="00DA55F1" w:rsidP="00016B98">
            <w:pPr>
              <w:pStyle w:val="af9"/>
              <w:numPr>
                <w:ilvl w:val="0"/>
                <w:numId w:val="8"/>
              </w:numPr>
              <w:shd w:val="clear" w:color="auto" w:fill="FFFFFF"/>
              <w:adjustRightInd w:val="0"/>
              <w:snapToGrid w:val="0"/>
              <w:spacing w:before="0" w:beforeAutospacing="0" w:after="0" w:afterAutospacing="0"/>
              <w:rPr>
                <w:rFonts w:ascii="Times New Roman" w:hAnsi="Times New Roman" w:cs="Times New Roman"/>
                <w:color w:val="000000" w:themeColor="text1"/>
                <w:sz w:val="20"/>
                <w:szCs w:val="20"/>
                <w:shd w:val="clear" w:color="auto" w:fill="FFFFFF"/>
              </w:rPr>
            </w:pPr>
            <w:r w:rsidRPr="00533079">
              <w:rPr>
                <w:rFonts w:ascii="Times New Roman" w:hAnsi="Times New Roman" w:cs="Times New Roman"/>
                <w:color w:val="000000" w:themeColor="text1"/>
                <w:sz w:val="20"/>
                <w:szCs w:val="20"/>
                <w:shd w:val="clear" w:color="auto" w:fill="FFFFFF"/>
              </w:rPr>
              <w:t xml:space="preserve">A slot is determined as available for Msg3 repetition only if the consecutive symbols allocated for Msg3 repetition in the slot are all available symbols. </w:t>
            </w:r>
          </w:p>
          <w:p w14:paraId="0623EB96" w14:textId="77777777" w:rsidR="00DA55F1" w:rsidRPr="00533079" w:rsidRDefault="00DA55F1" w:rsidP="00016B98">
            <w:pPr>
              <w:pStyle w:val="af9"/>
              <w:numPr>
                <w:ilvl w:val="1"/>
                <w:numId w:val="8"/>
              </w:numPr>
              <w:shd w:val="clear" w:color="auto" w:fill="FFFFFF"/>
              <w:adjustRightInd w:val="0"/>
              <w:snapToGrid w:val="0"/>
              <w:spacing w:before="0" w:beforeAutospacing="0" w:after="0" w:afterAutospacing="0"/>
              <w:rPr>
                <w:rFonts w:ascii="Times New Roman" w:hAnsi="Times New Roman" w:cs="Times New Roman"/>
                <w:color w:val="000000" w:themeColor="text1"/>
                <w:sz w:val="20"/>
                <w:szCs w:val="20"/>
                <w:shd w:val="clear" w:color="auto" w:fill="FFFFFF"/>
              </w:rPr>
            </w:pPr>
            <w:r w:rsidRPr="00533079">
              <w:rPr>
                <w:rFonts w:ascii="Times New Roman" w:hAnsi="Times New Roman" w:cs="Times New Roman"/>
                <w:color w:val="000000" w:themeColor="text1"/>
                <w:sz w:val="20"/>
                <w:szCs w:val="20"/>
                <w:shd w:val="clear" w:color="auto" w:fill="FFFFFF"/>
              </w:rPr>
              <w:t xml:space="preserve">UL symbols indicated by </w:t>
            </w:r>
            <w:r w:rsidRPr="00533079">
              <w:rPr>
                <w:rFonts w:ascii="Times New Roman" w:hAnsi="Times New Roman" w:cs="Times New Roman"/>
                <w:i/>
                <w:iCs/>
                <w:color w:val="000000" w:themeColor="text1"/>
                <w:sz w:val="20"/>
                <w:szCs w:val="20"/>
                <w:shd w:val="clear" w:color="auto" w:fill="FFFFFF"/>
              </w:rPr>
              <w:t>TDD-UL-DL-</w:t>
            </w:r>
            <w:proofErr w:type="spellStart"/>
            <w:r w:rsidRPr="00533079">
              <w:rPr>
                <w:rFonts w:ascii="Times New Roman" w:hAnsi="Times New Roman" w:cs="Times New Roman"/>
                <w:i/>
                <w:iCs/>
                <w:color w:val="000000" w:themeColor="text1"/>
                <w:sz w:val="20"/>
                <w:szCs w:val="20"/>
                <w:shd w:val="clear" w:color="auto" w:fill="FFFFFF"/>
              </w:rPr>
              <w:t>Configcommon</w:t>
            </w:r>
            <w:proofErr w:type="spellEnd"/>
            <w:r w:rsidRPr="00533079">
              <w:rPr>
                <w:rFonts w:ascii="Times New Roman" w:hAnsi="Times New Roman" w:cs="Times New Roman"/>
                <w:color w:val="000000" w:themeColor="text1"/>
                <w:sz w:val="20"/>
                <w:szCs w:val="20"/>
                <w:shd w:val="clear" w:color="auto" w:fill="FFFFFF"/>
              </w:rPr>
              <w:t xml:space="preserve"> are determined as available for Msg3 repetition.</w:t>
            </w:r>
          </w:p>
          <w:p w14:paraId="2B11834E" w14:textId="77777777" w:rsidR="00DA55F1" w:rsidRPr="00533079" w:rsidRDefault="00DA55F1" w:rsidP="00016B98">
            <w:pPr>
              <w:pStyle w:val="af9"/>
              <w:numPr>
                <w:ilvl w:val="1"/>
                <w:numId w:val="8"/>
              </w:numPr>
              <w:shd w:val="clear" w:color="auto" w:fill="FFFFFF"/>
              <w:adjustRightInd w:val="0"/>
              <w:snapToGrid w:val="0"/>
              <w:spacing w:before="0" w:beforeAutospacing="0" w:after="0" w:afterAutospacing="0"/>
              <w:rPr>
                <w:rFonts w:ascii="Times New Roman" w:hAnsi="Times New Roman" w:cs="Times New Roman"/>
                <w:color w:val="000000" w:themeColor="text1"/>
                <w:sz w:val="20"/>
                <w:szCs w:val="20"/>
                <w:shd w:val="clear" w:color="auto" w:fill="FFFFFF"/>
              </w:rPr>
            </w:pPr>
            <w:r w:rsidRPr="00533079">
              <w:rPr>
                <w:rFonts w:ascii="Times New Roman" w:hAnsi="Times New Roman" w:cs="Times New Roman"/>
                <w:color w:val="000000" w:themeColor="text1"/>
                <w:sz w:val="20"/>
                <w:szCs w:val="20"/>
                <w:shd w:val="clear" w:color="auto" w:fill="FFFFFF"/>
              </w:rPr>
              <w:t xml:space="preserve">FFS whether and how to use flexible symbols indicated by </w:t>
            </w:r>
            <w:r w:rsidRPr="00533079">
              <w:rPr>
                <w:rFonts w:ascii="Times New Roman" w:hAnsi="Times New Roman" w:cs="Times New Roman"/>
                <w:i/>
                <w:iCs/>
                <w:color w:val="000000" w:themeColor="text1"/>
                <w:sz w:val="20"/>
                <w:szCs w:val="20"/>
                <w:shd w:val="clear" w:color="auto" w:fill="FFFFFF"/>
              </w:rPr>
              <w:t>TDD-UL-DL-</w:t>
            </w:r>
            <w:proofErr w:type="spellStart"/>
            <w:r w:rsidRPr="00533079">
              <w:rPr>
                <w:rFonts w:ascii="Times New Roman" w:hAnsi="Times New Roman" w:cs="Times New Roman"/>
                <w:i/>
                <w:iCs/>
                <w:color w:val="000000" w:themeColor="text1"/>
                <w:sz w:val="20"/>
                <w:szCs w:val="20"/>
                <w:shd w:val="clear" w:color="auto" w:fill="FFFFFF"/>
              </w:rPr>
              <w:t>Configcommon</w:t>
            </w:r>
            <w:proofErr w:type="spellEnd"/>
            <w:r w:rsidRPr="00533079">
              <w:rPr>
                <w:rFonts w:ascii="Times New Roman" w:hAnsi="Times New Roman" w:cs="Times New Roman"/>
                <w:color w:val="000000" w:themeColor="text1"/>
                <w:sz w:val="20"/>
                <w:szCs w:val="20"/>
                <w:shd w:val="clear" w:color="auto" w:fill="FFFFFF"/>
              </w:rPr>
              <w:t>.</w:t>
            </w:r>
          </w:p>
          <w:p w14:paraId="25CD7790" w14:textId="77777777" w:rsidR="00DA55F1" w:rsidRPr="00016B98" w:rsidRDefault="00DA55F1" w:rsidP="00510021">
            <w:pPr>
              <w:adjustRightInd w:val="0"/>
              <w:snapToGrid w:val="0"/>
              <w:spacing w:after="0"/>
              <w:jc w:val="both"/>
              <w:rPr>
                <w:rFonts w:hint="eastAsia"/>
                <w:lang w:val="en-US" w:eastAsia="zh-CN"/>
              </w:rPr>
            </w:pPr>
          </w:p>
        </w:tc>
      </w:tr>
    </w:tbl>
    <w:p w14:paraId="21BB1D10" w14:textId="50D352DE" w:rsidR="00DA55F1" w:rsidRDefault="00DA55F1" w:rsidP="00510021">
      <w:pPr>
        <w:adjustRightInd w:val="0"/>
        <w:snapToGrid w:val="0"/>
        <w:spacing w:after="0"/>
        <w:jc w:val="both"/>
        <w:rPr>
          <w:lang w:eastAsia="zh-CN"/>
        </w:rPr>
      </w:pPr>
    </w:p>
    <w:p w14:paraId="561F0004" w14:textId="7244A710" w:rsidR="00533079" w:rsidRDefault="00533079" w:rsidP="00510021">
      <w:pPr>
        <w:adjustRightInd w:val="0"/>
        <w:snapToGrid w:val="0"/>
        <w:spacing w:after="0"/>
        <w:jc w:val="both"/>
        <w:rPr>
          <w:color w:val="000000" w:themeColor="text1"/>
          <w:shd w:val="clear" w:color="auto" w:fill="FFFFFF"/>
        </w:rPr>
      </w:pPr>
      <w:r>
        <w:rPr>
          <w:lang w:eastAsia="zh-CN"/>
        </w:rPr>
        <w:t xml:space="preserve">For the normal </w:t>
      </w:r>
      <w:proofErr w:type="spellStart"/>
      <w:r>
        <w:rPr>
          <w:lang w:eastAsia="zh-CN"/>
        </w:rPr>
        <w:t>Msg</w:t>
      </w:r>
      <w:proofErr w:type="spellEnd"/>
      <w:r>
        <w:rPr>
          <w:lang w:eastAsia="zh-CN"/>
        </w:rPr>
        <w:t xml:space="preserve"> 3 without repetition, it depends on the scheduling in the RAR, which could happen in the flexible symbols depending on the scheduling. For the </w:t>
      </w:r>
      <w:proofErr w:type="spellStart"/>
      <w:r>
        <w:rPr>
          <w:lang w:eastAsia="zh-CN"/>
        </w:rPr>
        <w:t>Msg</w:t>
      </w:r>
      <w:proofErr w:type="spellEnd"/>
      <w:r>
        <w:rPr>
          <w:lang w:eastAsia="zh-CN"/>
        </w:rPr>
        <w:t xml:space="preserve"> 3 repetition, the flexible symbols should also be available and not be limited due to the limited numbers of UL slots or symbols in the </w:t>
      </w:r>
      <w:r w:rsidRPr="00533079">
        <w:rPr>
          <w:i/>
          <w:iCs/>
          <w:color w:val="000000" w:themeColor="text1"/>
          <w:shd w:val="clear" w:color="auto" w:fill="FFFFFF"/>
        </w:rPr>
        <w:t>TDD-UL-DL-</w:t>
      </w:r>
      <w:proofErr w:type="spellStart"/>
      <w:r w:rsidRPr="00533079">
        <w:rPr>
          <w:i/>
          <w:iCs/>
          <w:color w:val="000000" w:themeColor="text1"/>
          <w:shd w:val="clear" w:color="auto" w:fill="FFFFFF"/>
        </w:rPr>
        <w:t>Configcommon</w:t>
      </w:r>
      <w:proofErr w:type="spellEnd"/>
      <w:r w:rsidRPr="00533079">
        <w:rPr>
          <w:color w:val="000000" w:themeColor="text1"/>
          <w:shd w:val="clear" w:color="auto" w:fill="FFFFFF"/>
        </w:rPr>
        <w:t>.</w:t>
      </w:r>
      <w:r w:rsidR="00CD0871">
        <w:rPr>
          <w:color w:val="000000" w:themeColor="text1"/>
          <w:shd w:val="clear" w:color="auto" w:fill="FFFFFF"/>
        </w:rPr>
        <w:t xml:space="preserve"> </w:t>
      </w:r>
    </w:p>
    <w:p w14:paraId="4EC9FF2E" w14:textId="364F76FB" w:rsidR="00CD0871" w:rsidRDefault="00CD0871" w:rsidP="00510021">
      <w:pPr>
        <w:adjustRightInd w:val="0"/>
        <w:snapToGrid w:val="0"/>
        <w:spacing w:after="0"/>
        <w:jc w:val="both"/>
        <w:rPr>
          <w:color w:val="000000" w:themeColor="text1"/>
          <w:shd w:val="clear" w:color="auto" w:fill="FFFFFF"/>
        </w:rPr>
      </w:pPr>
    </w:p>
    <w:p w14:paraId="21944AE9" w14:textId="31172AFA" w:rsidR="00CD0871" w:rsidRPr="0040561E" w:rsidRDefault="00CD0871" w:rsidP="00510021">
      <w:pPr>
        <w:adjustRightInd w:val="0"/>
        <w:snapToGrid w:val="0"/>
        <w:spacing w:after="0"/>
        <w:jc w:val="both"/>
        <w:rPr>
          <w:b/>
          <w:bCs/>
          <w:color w:val="000000" w:themeColor="text1"/>
          <w:shd w:val="clear" w:color="auto" w:fill="FFFFFF"/>
          <w:lang w:eastAsia="zh-CN"/>
        </w:rPr>
      </w:pPr>
      <w:bookmarkStart w:id="1" w:name="_Hlk79140124"/>
      <w:r w:rsidRPr="0040561E">
        <w:rPr>
          <w:b/>
          <w:bCs/>
          <w:color w:val="000000" w:themeColor="text1"/>
          <w:shd w:val="clear" w:color="auto" w:fill="FFFFFF"/>
          <w:lang w:eastAsia="zh-CN"/>
        </w:rPr>
        <w:t>Proposal 1:</w:t>
      </w:r>
    </w:p>
    <w:p w14:paraId="60D88086" w14:textId="31BBD88C" w:rsidR="00CD0871" w:rsidRDefault="00CD0871" w:rsidP="00510021">
      <w:pPr>
        <w:adjustRightInd w:val="0"/>
        <w:snapToGrid w:val="0"/>
        <w:spacing w:after="0"/>
        <w:jc w:val="both"/>
        <w:rPr>
          <w:b/>
          <w:bCs/>
          <w:color w:val="000000" w:themeColor="text1"/>
          <w:shd w:val="clear" w:color="auto" w:fill="FFFFFF"/>
        </w:rPr>
      </w:pPr>
      <w:r w:rsidRPr="0040561E">
        <w:rPr>
          <w:b/>
          <w:bCs/>
          <w:color w:val="000000" w:themeColor="text1"/>
          <w:shd w:val="clear" w:color="auto" w:fill="FFFFFF"/>
          <w:lang w:eastAsia="zh-CN"/>
        </w:rPr>
        <w:t xml:space="preserve">The flexible symbols and slots indicated by </w:t>
      </w:r>
      <w:r w:rsidRPr="0040561E">
        <w:rPr>
          <w:b/>
          <w:bCs/>
          <w:i/>
          <w:iCs/>
          <w:color w:val="000000" w:themeColor="text1"/>
          <w:shd w:val="clear" w:color="auto" w:fill="FFFFFF"/>
        </w:rPr>
        <w:t>TDD-UL-DL-</w:t>
      </w:r>
      <w:proofErr w:type="spellStart"/>
      <w:r w:rsidRPr="0040561E">
        <w:rPr>
          <w:b/>
          <w:bCs/>
          <w:i/>
          <w:iCs/>
          <w:color w:val="000000" w:themeColor="text1"/>
          <w:shd w:val="clear" w:color="auto" w:fill="FFFFFF"/>
        </w:rPr>
        <w:t>Configcommon</w:t>
      </w:r>
      <w:proofErr w:type="spellEnd"/>
      <w:r w:rsidR="0040561E" w:rsidRPr="0040561E">
        <w:rPr>
          <w:b/>
          <w:bCs/>
          <w:i/>
          <w:iCs/>
          <w:color w:val="000000" w:themeColor="text1"/>
          <w:shd w:val="clear" w:color="auto" w:fill="FFFFFF"/>
        </w:rPr>
        <w:t xml:space="preserve"> </w:t>
      </w:r>
      <w:r w:rsidR="0040561E" w:rsidRPr="0040561E">
        <w:rPr>
          <w:b/>
          <w:bCs/>
          <w:color w:val="000000" w:themeColor="text1"/>
          <w:shd w:val="clear" w:color="auto" w:fill="FFFFFF"/>
        </w:rPr>
        <w:t xml:space="preserve">should be counted as available symbols for </w:t>
      </w:r>
      <w:proofErr w:type="spellStart"/>
      <w:r w:rsidR="0040561E" w:rsidRPr="0040561E">
        <w:rPr>
          <w:b/>
          <w:bCs/>
          <w:color w:val="000000" w:themeColor="text1"/>
          <w:shd w:val="clear" w:color="auto" w:fill="FFFFFF"/>
        </w:rPr>
        <w:t>Msg</w:t>
      </w:r>
      <w:proofErr w:type="spellEnd"/>
      <w:r w:rsidR="0040561E" w:rsidRPr="0040561E">
        <w:rPr>
          <w:b/>
          <w:bCs/>
          <w:color w:val="000000" w:themeColor="text1"/>
          <w:shd w:val="clear" w:color="auto" w:fill="FFFFFF"/>
        </w:rPr>
        <w:t xml:space="preserve"> 3 repetitions.</w:t>
      </w:r>
      <w:r w:rsidR="00C60E62">
        <w:rPr>
          <w:b/>
          <w:bCs/>
          <w:color w:val="000000" w:themeColor="text1"/>
          <w:shd w:val="clear" w:color="auto" w:fill="FFFFFF"/>
        </w:rPr>
        <w:t xml:space="preserve"> </w:t>
      </w:r>
    </w:p>
    <w:bookmarkEnd w:id="1"/>
    <w:p w14:paraId="0E6F491B" w14:textId="5E5446E8" w:rsidR="00C60E62" w:rsidRDefault="00C60E62" w:rsidP="00510021">
      <w:pPr>
        <w:adjustRightInd w:val="0"/>
        <w:snapToGrid w:val="0"/>
        <w:spacing w:after="0"/>
        <w:jc w:val="both"/>
        <w:rPr>
          <w:b/>
          <w:bCs/>
          <w:color w:val="000000" w:themeColor="text1"/>
          <w:shd w:val="clear" w:color="auto" w:fill="FFFFFF"/>
        </w:rPr>
      </w:pPr>
    </w:p>
    <w:p w14:paraId="4FE96488" w14:textId="61B76B60" w:rsidR="000464E5" w:rsidRDefault="00FA3C1D" w:rsidP="00510021">
      <w:pPr>
        <w:adjustRightInd w:val="0"/>
        <w:snapToGrid w:val="0"/>
        <w:spacing w:after="0"/>
        <w:jc w:val="both"/>
        <w:rPr>
          <w:lang w:eastAsia="zh-CN"/>
        </w:rPr>
      </w:pPr>
      <w:r>
        <w:rPr>
          <w:lang w:eastAsia="zh-CN"/>
        </w:rPr>
        <w:t xml:space="preserve">For the other enhancements to the PUSCH, there is no need to consider to TB processing over multiple slot PUSCH. The process time of </w:t>
      </w:r>
      <w:proofErr w:type="spellStart"/>
      <w:r>
        <w:rPr>
          <w:lang w:eastAsia="zh-CN"/>
        </w:rPr>
        <w:t>Msg</w:t>
      </w:r>
      <w:proofErr w:type="spellEnd"/>
      <w:r>
        <w:rPr>
          <w:lang w:eastAsia="zh-CN"/>
        </w:rPr>
        <w:t xml:space="preserve"> 3 could be extended if the TB is allocated to multiple slots. But the joint channel estimation could be considered for the Msg3</w:t>
      </w:r>
      <w:r w:rsidR="007928B0">
        <w:rPr>
          <w:lang w:eastAsia="zh-CN"/>
        </w:rPr>
        <w:t xml:space="preserve"> if the condition is </w:t>
      </w:r>
      <w:r w:rsidR="00926BEC">
        <w:rPr>
          <w:lang w:eastAsia="zh-CN"/>
        </w:rPr>
        <w:t>allowed</w:t>
      </w:r>
      <w:r>
        <w:rPr>
          <w:lang w:eastAsia="zh-CN"/>
        </w:rPr>
        <w:t>. As illustrated in</w:t>
      </w:r>
      <w:r w:rsidRPr="00E76E8F">
        <w:rPr>
          <w:lang w:eastAsia="zh-CN"/>
        </w:rPr>
        <w:t xml:space="preserve"> [</w:t>
      </w:r>
      <w:r w:rsidR="007F338D" w:rsidRPr="00E76E8F">
        <w:t>2</w:t>
      </w:r>
      <w:r w:rsidRPr="00E76E8F">
        <w:rPr>
          <w:lang w:eastAsia="zh-CN"/>
        </w:rPr>
        <w:t>]</w:t>
      </w:r>
      <w:r w:rsidR="007928B0" w:rsidRPr="00E76E8F">
        <w:rPr>
          <w:lang w:eastAsia="zh-CN"/>
        </w:rPr>
        <w:t>, r</w:t>
      </w:r>
      <w:r w:rsidR="007928B0">
        <w:rPr>
          <w:lang w:eastAsia="zh-CN"/>
        </w:rPr>
        <w:t xml:space="preserve">epetition of </w:t>
      </w:r>
      <w:proofErr w:type="spellStart"/>
      <w:r w:rsidR="007928B0">
        <w:rPr>
          <w:lang w:eastAsia="zh-CN"/>
        </w:rPr>
        <w:t>Msg</w:t>
      </w:r>
      <w:proofErr w:type="spellEnd"/>
      <w:r w:rsidR="007928B0">
        <w:rPr>
          <w:lang w:eastAsia="zh-CN"/>
        </w:rPr>
        <w:t xml:space="preserve"> 3 could bring 2.25dB coverage improvement. And the joint channel estimation could bring additional 1.75dB based on 2 slots repetition</w:t>
      </w:r>
      <w:r w:rsidR="008D7A9D">
        <w:rPr>
          <w:lang w:eastAsia="zh-CN"/>
        </w:rPr>
        <w:t>s</w:t>
      </w:r>
      <w:r w:rsidR="007928B0">
        <w:rPr>
          <w:lang w:eastAsia="zh-CN"/>
        </w:rPr>
        <w:t>.</w:t>
      </w:r>
      <w:r w:rsidR="00926BEC">
        <w:rPr>
          <w:lang w:eastAsia="zh-CN"/>
        </w:rPr>
        <w:t xml:space="preserve"> The joint channel estimation could also reduce the repetition number, shortening the procedure of repetitions.</w:t>
      </w:r>
    </w:p>
    <w:p w14:paraId="549F20CF" w14:textId="77777777" w:rsidR="00510021" w:rsidRPr="00FA3C1D" w:rsidRDefault="00510021" w:rsidP="00510021">
      <w:pPr>
        <w:adjustRightInd w:val="0"/>
        <w:snapToGrid w:val="0"/>
        <w:spacing w:after="0"/>
        <w:jc w:val="both"/>
        <w:rPr>
          <w:lang w:eastAsia="zh-CN"/>
        </w:rPr>
      </w:pPr>
    </w:p>
    <w:p w14:paraId="4C301E62" w14:textId="4D36F22A" w:rsidR="00926BEC" w:rsidRDefault="00926BEC" w:rsidP="00510021">
      <w:pPr>
        <w:adjustRightInd w:val="0"/>
        <w:snapToGrid w:val="0"/>
        <w:spacing w:after="0"/>
        <w:rPr>
          <w:b/>
          <w:lang w:eastAsia="zh-CN"/>
        </w:rPr>
      </w:pPr>
      <w:bookmarkStart w:id="2" w:name="_Hlk79140128"/>
      <w:r>
        <w:rPr>
          <w:rFonts w:hint="eastAsia"/>
          <w:b/>
          <w:lang w:eastAsia="zh-CN"/>
        </w:rPr>
        <w:t>Observation 1:</w:t>
      </w:r>
    </w:p>
    <w:p w14:paraId="4FF519F6" w14:textId="77BA845B" w:rsidR="00926BEC" w:rsidRDefault="00926BEC" w:rsidP="00510021">
      <w:pPr>
        <w:adjustRightInd w:val="0"/>
        <w:snapToGrid w:val="0"/>
        <w:spacing w:after="0"/>
        <w:rPr>
          <w:b/>
          <w:lang w:eastAsia="zh-CN"/>
        </w:rPr>
      </w:pPr>
      <w:r>
        <w:rPr>
          <w:b/>
          <w:lang w:eastAsia="zh-CN"/>
        </w:rPr>
        <w:t>The joint channel estimation could bring additional 1.75dB coverage gain when 2 slot repetitions</w:t>
      </w:r>
      <w:r w:rsidR="003B2AFB">
        <w:rPr>
          <w:b/>
          <w:lang w:eastAsia="zh-CN"/>
        </w:rPr>
        <w:t xml:space="preserve"> are considered.</w:t>
      </w:r>
    </w:p>
    <w:bookmarkEnd w:id="2"/>
    <w:p w14:paraId="49748B1F" w14:textId="77777777" w:rsidR="00510021" w:rsidRDefault="00510021" w:rsidP="00510021">
      <w:pPr>
        <w:adjustRightInd w:val="0"/>
        <w:snapToGrid w:val="0"/>
        <w:spacing w:after="0"/>
        <w:rPr>
          <w:b/>
          <w:lang w:eastAsia="zh-CN"/>
        </w:rPr>
      </w:pPr>
    </w:p>
    <w:p w14:paraId="7831B9B7" w14:textId="7B85AB4F" w:rsidR="00926BEC" w:rsidRPr="00926BEC" w:rsidRDefault="00926BEC" w:rsidP="00510021">
      <w:pPr>
        <w:adjustRightInd w:val="0"/>
        <w:snapToGrid w:val="0"/>
        <w:spacing w:after="0"/>
        <w:rPr>
          <w:b/>
          <w:lang w:eastAsia="zh-CN"/>
        </w:rPr>
      </w:pPr>
      <w:bookmarkStart w:id="3" w:name="_Hlk79140133"/>
      <w:r w:rsidRPr="00926BEC">
        <w:rPr>
          <w:b/>
          <w:lang w:eastAsia="zh-CN"/>
        </w:rPr>
        <w:t>P</w:t>
      </w:r>
      <w:r w:rsidRPr="00926BEC">
        <w:rPr>
          <w:rFonts w:hint="eastAsia"/>
          <w:b/>
          <w:lang w:eastAsia="zh-CN"/>
        </w:rPr>
        <w:t xml:space="preserve">roposal </w:t>
      </w:r>
      <w:r w:rsidR="000E5A5E">
        <w:rPr>
          <w:b/>
          <w:lang w:eastAsia="zh-CN"/>
        </w:rPr>
        <w:t>2</w:t>
      </w:r>
      <w:r w:rsidRPr="00926BEC">
        <w:rPr>
          <w:b/>
          <w:lang w:eastAsia="zh-CN"/>
        </w:rPr>
        <w:t>:</w:t>
      </w:r>
    </w:p>
    <w:p w14:paraId="4DBD89DC" w14:textId="19533AEE" w:rsidR="00926BEC" w:rsidRDefault="00926BEC" w:rsidP="00510021">
      <w:pPr>
        <w:adjustRightInd w:val="0"/>
        <w:snapToGrid w:val="0"/>
        <w:spacing w:after="0"/>
        <w:rPr>
          <w:b/>
          <w:lang w:eastAsia="zh-CN"/>
        </w:rPr>
      </w:pPr>
      <w:r w:rsidRPr="00926BEC">
        <w:rPr>
          <w:b/>
          <w:lang w:eastAsia="zh-CN"/>
        </w:rPr>
        <w:t>The joint channel estimation should be considered for the enhanc</w:t>
      </w:r>
      <w:r w:rsidR="00CE70D2">
        <w:rPr>
          <w:b/>
          <w:lang w:eastAsia="zh-CN"/>
        </w:rPr>
        <w:t xml:space="preserve">ements of the coverage of </w:t>
      </w:r>
      <w:proofErr w:type="spellStart"/>
      <w:r w:rsidR="00CE70D2">
        <w:rPr>
          <w:b/>
          <w:lang w:eastAsia="zh-CN"/>
        </w:rPr>
        <w:t>Msg</w:t>
      </w:r>
      <w:proofErr w:type="spellEnd"/>
      <w:r w:rsidR="00CE70D2">
        <w:rPr>
          <w:b/>
          <w:lang w:eastAsia="zh-CN"/>
        </w:rPr>
        <w:t xml:space="preserve"> 3, which could reduce the repetition number of </w:t>
      </w:r>
      <w:proofErr w:type="spellStart"/>
      <w:r w:rsidR="00CE70D2">
        <w:rPr>
          <w:b/>
          <w:lang w:eastAsia="zh-CN"/>
        </w:rPr>
        <w:t>Msg</w:t>
      </w:r>
      <w:proofErr w:type="spellEnd"/>
      <w:r w:rsidR="00CE70D2">
        <w:rPr>
          <w:b/>
          <w:lang w:eastAsia="zh-CN"/>
        </w:rPr>
        <w:t xml:space="preserve"> 3.</w:t>
      </w:r>
    </w:p>
    <w:bookmarkEnd w:id="3"/>
    <w:p w14:paraId="2908897D" w14:textId="4129C9CB" w:rsidR="00A64B71" w:rsidRPr="00A64B71" w:rsidRDefault="00A64B71" w:rsidP="00A64B71">
      <w:pPr>
        <w:pStyle w:val="2"/>
      </w:pPr>
      <w:r w:rsidRPr="00A64B71">
        <w:rPr>
          <w:rFonts w:hint="eastAsia"/>
        </w:rPr>
        <w:t>Indication of the number of repetitions for Msg3</w:t>
      </w:r>
    </w:p>
    <w:p w14:paraId="663F72F6" w14:textId="3B4A0BBA" w:rsidR="00EA13E1" w:rsidRDefault="00EA13E1" w:rsidP="008E4353">
      <w:pPr>
        <w:adjustRightInd w:val="0"/>
        <w:snapToGrid w:val="0"/>
        <w:spacing w:afterLines="50" w:after="156"/>
        <w:jc w:val="both"/>
        <w:rPr>
          <w:lang w:eastAsia="zh-CN"/>
        </w:rPr>
      </w:pPr>
      <w:r>
        <w:rPr>
          <w:rFonts w:hint="eastAsia"/>
          <w:lang w:eastAsia="zh-CN"/>
        </w:rPr>
        <w:t>In</w:t>
      </w:r>
      <w:r>
        <w:rPr>
          <w:lang w:eastAsia="zh-CN"/>
        </w:rPr>
        <w:t xml:space="preserve"> the last meeting, the indication of </w:t>
      </w:r>
      <w:proofErr w:type="spellStart"/>
      <w:r>
        <w:rPr>
          <w:lang w:eastAsia="zh-CN"/>
        </w:rPr>
        <w:t>Msg</w:t>
      </w:r>
      <w:proofErr w:type="spellEnd"/>
      <w:r>
        <w:rPr>
          <w:lang w:eastAsia="zh-CN"/>
        </w:rPr>
        <w:t xml:space="preserve"> 3 repetition number </w:t>
      </w:r>
      <w:r w:rsidR="008E4353">
        <w:rPr>
          <w:lang w:eastAsia="zh-CN"/>
        </w:rPr>
        <w:t>for</w:t>
      </w:r>
      <w:r>
        <w:rPr>
          <w:lang w:eastAsia="zh-CN"/>
        </w:rPr>
        <w:t xml:space="preserve"> initial transmission and re-transmission was discussed</w:t>
      </w:r>
      <w:r w:rsidR="008E4353">
        <w:rPr>
          <w:lang w:eastAsia="zh-CN"/>
        </w:rPr>
        <w:t xml:space="preserve">. And </w:t>
      </w:r>
      <w:r w:rsidR="00180123">
        <w:rPr>
          <w:lang w:eastAsia="zh-CN"/>
        </w:rPr>
        <w:t xml:space="preserve">a working assumption had </w:t>
      </w:r>
      <w:r w:rsidR="008E4353">
        <w:rPr>
          <w:lang w:eastAsia="zh-CN"/>
        </w:rPr>
        <w:t xml:space="preserve">been achieved as below. </w:t>
      </w:r>
    </w:p>
    <w:tbl>
      <w:tblPr>
        <w:tblStyle w:val="af1"/>
        <w:tblW w:w="0" w:type="auto"/>
        <w:tblLook w:val="04A0" w:firstRow="1" w:lastRow="0" w:firstColumn="1" w:lastColumn="0" w:noHBand="0" w:noVBand="1"/>
      </w:tblPr>
      <w:tblGrid>
        <w:gridCol w:w="8296"/>
      </w:tblGrid>
      <w:tr w:rsidR="008E4353" w14:paraId="61A86039" w14:textId="77777777" w:rsidTr="008E4353">
        <w:tc>
          <w:tcPr>
            <w:tcW w:w="8296" w:type="dxa"/>
          </w:tcPr>
          <w:p w14:paraId="56CCB15B" w14:textId="77777777" w:rsidR="00180123" w:rsidRPr="00BF227B" w:rsidRDefault="00180123" w:rsidP="00180123">
            <w:pPr>
              <w:adjustRightInd w:val="0"/>
              <w:snapToGrid w:val="0"/>
              <w:spacing w:after="0"/>
              <w:rPr>
                <w:highlight w:val="darkYellow"/>
                <w:shd w:val="clear" w:color="auto" w:fill="FFFFFF"/>
                <w:lang w:eastAsia="zh-CN"/>
              </w:rPr>
            </w:pPr>
            <w:r w:rsidRPr="00BF227B">
              <w:rPr>
                <w:highlight w:val="darkYellow"/>
                <w:shd w:val="clear" w:color="auto" w:fill="FFFFFF"/>
                <w:lang w:eastAsia="zh-CN"/>
              </w:rPr>
              <w:t>Working assumption:</w:t>
            </w:r>
          </w:p>
          <w:p w14:paraId="05BCD4C4" w14:textId="77777777" w:rsidR="00180123" w:rsidRPr="00BF227B" w:rsidRDefault="00180123" w:rsidP="00180123">
            <w:pPr>
              <w:numPr>
                <w:ilvl w:val="0"/>
                <w:numId w:val="9"/>
              </w:numPr>
              <w:adjustRightInd w:val="0"/>
              <w:snapToGrid w:val="0"/>
              <w:spacing w:after="0"/>
              <w:rPr>
                <w:rFonts w:eastAsia="宋体"/>
                <w:shd w:val="clear" w:color="auto" w:fill="FFFFFF"/>
                <w:lang w:eastAsia="zh-CN"/>
              </w:rPr>
            </w:pPr>
            <w:r w:rsidRPr="00BF227B">
              <w:rPr>
                <w:rFonts w:eastAsia="宋体"/>
                <w:shd w:val="clear" w:color="auto" w:fill="FFFFFF"/>
                <w:lang w:eastAsia="zh-CN"/>
              </w:rPr>
              <w:t xml:space="preserve">Using an information field from the existing information fields in RAR UL grant for indication of the number of </w:t>
            </w:r>
            <w:proofErr w:type="gramStart"/>
            <w:r w:rsidRPr="00BF227B">
              <w:rPr>
                <w:rFonts w:eastAsia="宋体"/>
                <w:shd w:val="clear" w:color="auto" w:fill="FFFFFF"/>
                <w:lang w:eastAsia="zh-CN"/>
              </w:rPr>
              <w:t>repetition</w:t>
            </w:r>
            <w:proofErr w:type="gramEnd"/>
            <w:r w:rsidRPr="00BF227B">
              <w:rPr>
                <w:rFonts w:eastAsia="宋体"/>
                <w:shd w:val="clear" w:color="auto" w:fill="FFFFFF"/>
                <w:lang w:eastAsia="zh-CN"/>
              </w:rPr>
              <w:t xml:space="preserve"> of Msg3 initial transmission </w:t>
            </w:r>
          </w:p>
          <w:p w14:paraId="383B1B7A" w14:textId="77777777" w:rsidR="00180123" w:rsidRPr="00BF227B" w:rsidRDefault="00180123" w:rsidP="00180123">
            <w:pPr>
              <w:numPr>
                <w:ilvl w:val="1"/>
                <w:numId w:val="9"/>
              </w:numPr>
              <w:adjustRightInd w:val="0"/>
              <w:snapToGrid w:val="0"/>
              <w:spacing w:after="0"/>
              <w:rPr>
                <w:b/>
                <w:bCs/>
                <w:shd w:val="clear" w:color="auto" w:fill="FFFFFF"/>
                <w:lang w:eastAsia="zh-CN"/>
              </w:rPr>
            </w:pPr>
            <w:r w:rsidRPr="00BF227B">
              <w:rPr>
                <w:rFonts w:eastAsia="宋体"/>
                <w:shd w:val="clear" w:color="auto" w:fill="FFFFFF"/>
                <w:lang w:eastAsia="zh-CN"/>
              </w:rPr>
              <w:t xml:space="preserve">Down-select only one from the following information fields in RAR UL grant for indication of the number of </w:t>
            </w:r>
            <w:proofErr w:type="gramStart"/>
            <w:r w:rsidRPr="00BF227B">
              <w:rPr>
                <w:rFonts w:eastAsia="宋体"/>
                <w:shd w:val="clear" w:color="auto" w:fill="FFFFFF"/>
                <w:lang w:eastAsia="zh-CN"/>
              </w:rPr>
              <w:t>repetition</w:t>
            </w:r>
            <w:proofErr w:type="gramEnd"/>
            <w:r w:rsidRPr="00BF227B">
              <w:rPr>
                <w:rFonts w:eastAsia="宋体"/>
                <w:shd w:val="clear" w:color="auto" w:fill="FFFFFF"/>
                <w:lang w:eastAsia="zh-CN"/>
              </w:rPr>
              <w:t xml:space="preserve"> of Msg3 initial transmission. </w:t>
            </w:r>
          </w:p>
          <w:p w14:paraId="4E99DA9B" w14:textId="77777777" w:rsidR="00180123" w:rsidRPr="00BF227B" w:rsidRDefault="00180123" w:rsidP="00180123">
            <w:pPr>
              <w:numPr>
                <w:ilvl w:val="2"/>
                <w:numId w:val="9"/>
              </w:numPr>
              <w:adjustRightInd w:val="0"/>
              <w:snapToGrid w:val="0"/>
              <w:spacing w:after="0"/>
              <w:rPr>
                <w:lang w:eastAsia="zh-CN"/>
              </w:rPr>
            </w:pPr>
            <w:r w:rsidRPr="00BF227B">
              <w:rPr>
                <w:lang w:eastAsia="zh-CN"/>
              </w:rPr>
              <w:t xml:space="preserve">TDRA </w:t>
            </w:r>
            <w:r w:rsidRPr="00BF227B">
              <w:rPr>
                <w:rFonts w:eastAsia="宋体"/>
                <w:shd w:val="clear" w:color="auto" w:fill="FFFFFF"/>
                <w:lang w:eastAsia="zh-CN"/>
              </w:rPr>
              <w:t xml:space="preserve">information field </w:t>
            </w:r>
            <w:r w:rsidRPr="00BF227B">
              <w:rPr>
                <w:lang w:eastAsia="zh-CN"/>
              </w:rPr>
              <w:t>with introducing a new TDRA table including the repetition factors.</w:t>
            </w:r>
          </w:p>
          <w:p w14:paraId="7F644A7D" w14:textId="77777777" w:rsidR="00180123" w:rsidRPr="00BF227B" w:rsidRDefault="00180123" w:rsidP="00180123">
            <w:pPr>
              <w:numPr>
                <w:ilvl w:val="2"/>
                <w:numId w:val="9"/>
              </w:numPr>
              <w:adjustRightInd w:val="0"/>
              <w:snapToGrid w:val="0"/>
              <w:spacing w:after="0"/>
              <w:rPr>
                <w:lang w:eastAsia="zh-CN"/>
              </w:rPr>
            </w:pPr>
            <w:r w:rsidRPr="00BF227B">
              <w:rPr>
                <w:lang w:eastAsia="zh-CN"/>
              </w:rPr>
              <w:t xml:space="preserve">MCS </w:t>
            </w:r>
            <w:r w:rsidRPr="00BF227B">
              <w:rPr>
                <w:rFonts w:eastAsia="宋体"/>
                <w:shd w:val="clear" w:color="auto" w:fill="FFFFFF"/>
                <w:lang w:eastAsia="zh-CN"/>
              </w:rPr>
              <w:t>information field</w:t>
            </w:r>
          </w:p>
          <w:p w14:paraId="458AA9FA" w14:textId="77777777" w:rsidR="00180123" w:rsidRPr="00BF227B" w:rsidRDefault="00180123" w:rsidP="00180123">
            <w:pPr>
              <w:numPr>
                <w:ilvl w:val="2"/>
                <w:numId w:val="9"/>
              </w:numPr>
              <w:adjustRightInd w:val="0"/>
              <w:snapToGrid w:val="0"/>
              <w:spacing w:after="0"/>
              <w:rPr>
                <w:lang w:eastAsia="zh-CN"/>
              </w:rPr>
            </w:pPr>
            <w:r w:rsidRPr="00BF227B">
              <w:rPr>
                <w:lang w:eastAsia="zh-CN"/>
              </w:rPr>
              <w:t xml:space="preserve">TPC </w:t>
            </w:r>
            <w:r w:rsidRPr="00BF227B">
              <w:rPr>
                <w:rFonts w:eastAsia="宋体"/>
                <w:shd w:val="clear" w:color="auto" w:fill="FFFFFF"/>
                <w:lang w:eastAsia="zh-CN"/>
              </w:rPr>
              <w:t>information field</w:t>
            </w:r>
          </w:p>
          <w:p w14:paraId="73A7AC5E" w14:textId="77777777" w:rsidR="00180123" w:rsidRPr="00BF227B" w:rsidRDefault="00180123" w:rsidP="00180123">
            <w:pPr>
              <w:numPr>
                <w:ilvl w:val="2"/>
                <w:numId w:val="9"/>
              </w:numPr>
              <w:adjustRightInd w:val="0"/>
              <w:snapToGrid w:val="0"/>
              <w:spacing w:after="0"/>
              <w:rPr>
                <w:lang w:eastAsia="zh-CN"/>
              </w:rPr>
            </w:pPr>
            <w:r w:rsidRPr="00BF227B">
              <w:rPr>
                <w:rFonts w:eastAsia="Times New Roman"/>
                <w:lang w:eastAsia="zh-CN"/>
              </w:rPr>
              <w:t xml:space="preserve">CSI request </w:t>
            </w:r>
            <w:r w:rsidRPr="00BF227B">
              <w:rPr>
                <w:rFonts w:eastAsia="宋体"/>
                <w:shd w:val="clear" w:color="auto" w:fill="FFFFFF"/>
                <w:lang w:eastAsia="zh-CN"/>
              </w:rPr>
              <w:t>information field</w:t>
            </w:r>
          </w:p>
          <w:p w14:paraId="028C761B" w14:textId="77777777" w:rsidR="00180123" w:rsidRPr="00BF227B" w:rsidRDefault="00180123" w:rsidP="00180123">
            <w:pPr>
              <w:numPr>
                <w:ilvl w:val="2"/>
                <w:numId w:val="9"/>
              </w:numPr>
              <w:adjustRightInd w:val="0"/>
              <w:snapToGrid w:val="0"/>
              <w:spacing w:after="0"/>
              <w:rPr>
                <w:lang w:eastAsia="zh-CN"/>
              </w:rPr>
            </w:pPr>
            <w:r w:rsidRPr="00BF227B">
              <w:rPr>
                <w:rFonts w:eastAsia="Times New Roman"/>
                <w:lang w:eastAsia="zh-CN"/>
              </w:rPr>
              <w:t xml:space="preserve">FDRA </w:t>
            </w:r>
            <w:r w:rsidRPr="00BF227B">
              <w:rPr>
                <w:rFonts w:eastAsia="宋体"/>
                <w:shd w:val="clear" w:color="auto" w:fill="FFFFFF"/>
                <w:lang w:eastAsia="zh-CN"/>
              </w:rPr>
              <w:t>information field</w:t>
            </w:r>
          </w:p>
          <w:p w14:paraId="619BA945" w14:textId="77777777" w:rsidR="00180123" w:rsidRPr="00BF227B" w:rsidRDefault="00180123" w:rsidP="00180123">
            <w:pPr>
              <w:pStyle w:val="af9"/>
              <w:numPr>
                <w:ilvl w:val="0"/>
                <w:numId w:val="9"/>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BF227B">
              <w:rPr>
                <w:rFonts w:ascii="Times New Roman" w:hAnsi="Times New Roman" w:cs="Times New Roman"/>
                <w:color w:val="auto"/>
                <w:sz w:val="20"/>
                <w:szCs w:val="20"/>
                <w:shd w:val="clear" w:color="auto" w:fill="FFFFFF"/>
              </w:rPr>
              <w:t>The total size of RAR UL grant does not change.</w:t>
            </w:r>
          </w:p>
          <w:p w14:paraId="2BB9B681" w14:textId="77777777" w:rsidR="00180123" w:rsidRPr="00BF227B" w:rsidRDefault="00180123" w:rsidP="00180123">
            <w:pPr>
              <w:pStyle w:val="af9"/>
              <w:numPr>
                <w:ilvl w:val="0"/>
                <w:numId w:val="9"/>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BF227B">
              <w:rPr>
                <w:rFonts w:ascii="Times New Roman" w:hAnsi="Times New Roman" w:cs="Times New Roman"/>
                <w:color w:val="auto"/>
                <w:sz w:val="20"/>
                <w:szCs w:val="20"/>
                <w:shd w:val="clear" w:color="auto" w:fill="FFFFFF"/>
              </w:rPr>
              <w:t>Position of all fields in the bit sequence of the RAR UL grant does not change, regardless of whether they are repurposed or not.</w:t>
            </w:r>
          </w:p>
          <w:p w14:paraId="7CC661F1" w14:textId="7535EE85" w:rsidR="008E4353" w:rsidRPr="003C7403" w:rsidRDefault="00180123" w:rsidP="00A54775">
            <w:pPr>
              <w:pStyle w:val="af9"/>
              <w:numPr>
                <w:ilvl w:val="0"/>
                <w:numId w:val="9"/>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BF227B">
              <w:rPr>
                <w:rFonts w:ascii="Times New Roman" w:hAnsi="Times New Roman" w:cs="Times New Roman"/>
                <w:color w:val="auto"/>
                <w:sz w:val="20"/>
                <w:szCs w:val="20"/>
                <w:shd w:val="clear" w:color="auto" w:fill="FFFFFF"/>
              </w:rPr>
              <w:t xml:space="preserve">FFS details, e.g., TDRA table selection, or whether/how to indicate which interpretation UE should use for the repurposed </w:t>
            </w:r>
            <w:r w:rsidRPr="00BF227B">
              <w:rPr>
                <w:rFonts w:ascii="Times New Roman" w:hAnsi="Times New Roman"/>
                <w:color w:val="auto"/>
                <w:sz w:val="20"/>
                <w:szCs w:val="20"/>
                <w:shd w:val="clear" w:color="auto" w:fill="FFFFFF"/>
              </w:rPr>
              <w:t>information field</w:t>
            </w:r>
            <w:r w:rsidRPr="00BF227B">
              <w:rPr>
                <w:rFonts w:ascii="Times New Roman" w:hAnsi="Times New Roman" w:cs="Times New Roman"/>
                <w:color w:val="auto"/>
                <w:sz w:val="20"/>
                <w:szCs w:val="20"/>
                <w:shd w:val="clear" w:color="auto" w:fill="FFFFFF"/>
              </w:rPr>
              <w:t xml:space="preserve"> (legacy vs repurposed interpretation) etc. </w:t>
            </w:r>
          </w:p>
        </w:tc>
      </w:tr>
    </w:tbl>
    <w:p w14:paraId="1BD96835" w14:textId="08A7857A" w:rsidR="008E4353" w:rsidRDefault="008E4353" w:rsidP="0056415F">
      <w:pPr>
        <w:adjustRightInd w:val="0"/>
        <w:snapToGrid w:val="0"/>
        <w:spacing w:after="0"/>
        <w:jc w:val="both"/>
        <w:rPr>
          <w:lang w:eastAsia="zh-CN"/>
        </w:rPr>
      </w:pPr>
    </w:p>
    <w:p w14:paraId="7F8FB5FE" w14:textId="51DEF0D3" w:rsidR="002343AC" w:rsidRDefault="002343AC" w:rsidP="0056415F">
      <w:pPr>
        <w:adjustRightInd w:val="0"/>
        <w:snapToGrid w:val="0"/>
        <w:spacing w:after="0"/>
        <w:jc w:val="both"/>
        <w:rPr>
          <w:lang w:eastAsia="zh-CN"/>
        </w:rPr>
      </w:pPr>
      <w:r>
        <w:rPr>
          <w:lang w:eastAsia="zh-CN"/>
        </w:rPr>
        <w:t xml:space="preserve">The size of RAR UL grant cannot be changed from the perspective of backwards compatibility. The fields in the RAR UL grant should be reused as much as possible. </w:t>
      </w:r>
      <w:r>
        <w:rPr>
          <w:lang w:eastAsia="zh-CN"/>
        </w:rPr>
        <w:t>As among the multiple fields in the RAR, using the TDRA which including the repetition factors is a straightforward scheme.</w:t>
      </w:r>
      <w:r w:rsidR="00660432">
        <w:rPr>
          <w:lang w:eastAsia="zh-CN"/>
        </w:rPr>
        <w:t xml:space="preserve"> Different TDRA tables or TDRA table with additional indication of repetition factor</w:t>
      </w:r>
      <w:r w:rsidR="00F90A7E">
        <w:rPr>
          <w:lang w:eastAsia="zh-CN"/>
        </w:rPr>
        <w:t xml:space="preserve"> are both feasible. And the CE UE and the legacy UE could have a different understanding about the TDRA table. The legacy UEs which do not support the repetition do not need to understand the indication of repetition factors.</w:t>
      </w:r>
      <w:r w:rsidR="00AB553D">
        <w:rPr>
          <w:lang w:eastAsia="zh-CN"/>
        </w:rPr>
        <w:t xml:space="preserve"> </w:t>
      </w:r>
    </w:p>
    <w:p w14:paraId="5D8D5AF7" w14:textId="77777777" w:rsidR="002343AC" w:rsidRDefault="002343AC" w:rsidP="0056415F">
      <w:pPr>
        <w:adjustRightInd w:val="0"/>
        <w:snapToGrid w:val="0"/>
        <w:spacing w:after="0"/>
        <w:jc w:val="both"/>
        <w:rPr>
          <w:lang w:eastAsia="zh-CN"/>
        </w:rPr>
      </w:pPr>
    </w:p>
    <w:p w14:paraId="62E42E96" w14:textId="4E1052CA" w:rsidR="00D805D5" w:rsidRDefault="00D805D5" w:rsidP="0056415F">
      <w:pPr>
        <w:adjustRightInd w:val="0"/>
        <w:snapToGrid w:val="0"/>
        <w:spacing w:after="0"/>
        <w:jc w:val="both"/>
        <w:rPr>
          <w:b/>
          <w:bCs/>
          <w:lang w:eastAsia="zh-CN"/>
        </w:rPr>
      </w:pPr>
      <w:bookmarkStart w:id="4" w:name="_Hlk79140138"/>
      <w:r w:rsidRPr="00D805D5">
        <w:rPr>
          <w:b/>
          <w:bCs/>
          <w:lang w:eastAsia="zh-CN"/>
        </w:rPr>
        <w:t xml:space="preserve">Proposal </w:t>
      </w:r>
      <w:r>
        <w:rPr>
          <w:b/>
          <w:bCs/>
          <w:lang w:eastAsia="zh-CN"/>
        </w:rPr>
        <w:t>3</w:t>
      </w:r>
      <w:r w:rsidRPr="00D805D5">
        <w:rPr>
          <w:b/>
          <w:bCs/>
          <w:lang w:eastAsia="zh-CN"/>
        </w:rPr>
        <w:t>:</w:t>
      </w:r>
    </w:p>
    <w:p w14:paraId="6344F43C" w14:textId="2955CDEE" w:rsidR="00D805D5" w:rsidRPr="00D805D5" w:rsidRDefault="00D805D5" w:rsidP="0056415F">
      <w:pPr>
        <w:adjustRightInd w:val="0"/>
        <w:snapToGrid w:val="0"/>
        <w:spacing w:after="0"/>
        <w:jc w:val="both"/>
        <w:rPr>
          <w:b/>
          <w:bCs/>
          <w:lang w:eastAsia="zh-CN"/>
        </w:rPr>
      </w:pPr>
      <w:r>
        <w:rPr>
          <w:b/>
          <w:bCs/>
          <w:lang w:eastAsia="zh-CN"/>
        </w:rPr>
        <w:t>The TDRA information field in the RAR UL grant could be used for the indication of repetition factor.</w:t>
      </w:r>
    </w:p>
    <w:bookmarkEnd w:id="4"/>
    <w:p w14:paraId="1DB83D97" w14:textId="70C9C303" w:rsidR="00A54775" w:rsidRDefault="00A54775" w:rsidP="0056415F">
      <w:pPr>
        <w:adjustRightInd w:val="0"/>
        <w:snapToGrid w:val="0"/>
        <w:spacing w:after="0"/>
        <w:jc w:val="both"/>
        <w:rPr>
          <w:rFonts w:hint="eastAsia"/>
          <w:lang w:eastAsia="zh-CN"/>
        </w:rPr>
      </w:pPr>
    </w:p>
    <w:p w14:paraId="2754B0D3" w14:textId="52CD9E0E" w:rsidR="00866BFD" w:rsidRDefault="00866BFD" w:rsidP="00866BFD">
      <w:pPr>
        <w:pStyle w:val="2"/>
      </w:pPr>
      <w:r w:rsidRPr="00866BFD">
        <w:rPr>
          <w:rFonts w:hint="eastAsia"/>
        </w:rPr>
        <w:t>Differentiation between CE UEs and legacy UEs</w:t>
      </w:r>
    </w:p>
    <w:p w14:paraId="0230018E" w14:textId="7B964E4D" w:rsidR="00F40930" w:rsidRDefault="004A001D" w:rsidP="00C8037E">
      <w:pPr>
        <w:adjustRightInd w:val="0"/>
        <w:snapToGrid w:val="0"/>
        <w:spacing w:after="0"/>
        <w:rPr>
          <w:lang w:eastAsia="zh-CN"/>
        </w:rPr>
      </w:pPr>
      <w:r>
        <w:rPr>
          <w:lang w:eastAsia="zh-CN"/>
        </w:rPr>
        <w:t xml:space="preserve">In the last meeting, </w:t>
      </w:r>
      <w:r w:rsidR="00F40930">
        <w:rPr>
          <w:lang w:eastAsia="zh-CN"/>
        </w:rPr>
        <w:t xml:space="preserve">the differentiation between CE UE and legacy UE are further discussed. And the agreements are as below. </w:t>
      </w:r>
    </w:p>
    <w:p w14:paraId="0F2868AF" w14:textId="77777777" w:rsidR="00C8037E" w:rsidRDefault="00C8037E" w:rsidP="00C8037E">
      <w:pPr>
        <w:adjustRightInd w:val="0"/>
        <w:snapToGrid w:val="0"/>
        <w:spacing w:after="0"/>
        <w:rPr>
          <w:lang w:eastAsia="zh-CN"/>
        </w:rPr>
      </w:pPr>
    </w:p>
    <w:tbl>
      <w:tblPr>
        <w:tblStyle w:val="af1"/>
        <w:tblW w:w="0" w:type="auto"/>
        <w:tblLook w:val="04A0" w:firstRow="1" w:lastRow="0" w:firstColumn="1" w:lastColumn="0" w:noHBand="0" w:noVBand="1"/>
      </w:tblPr>
      <w:tblGrid>
        <w:gridCol w:w="8296"/>
      </w:tblGrid>
      <w:tr w:rsidR="004A001D" w14:paraId="64BC4195" w14:textId="77777777" w:rsidTr="004A001D">
        <w:tc>
          <w:tcPr>
            <w:tcW w:w="8296" w:type="dxa"/>
          </w:tcPr>
          <w:p w14:paraId="0FD098CA" w14:textId="77777777" w:rsidR="00157626" w:rsidRPr="00333CF4" w:rsidRDefault="00157626" w:rsidP="00157626">
            <w:pPr>
              <w:adjustRightInd w:val="0"/>
              <w:snapToGrid w:val="0"/>
              <w:spacing w:after="0"/>
              <w:rPr>
                <w:highlight w:val="green"/>
              </w:rPr>
            </w:pPr>
            <w:r w:rsidRPr="00333CF4">
              <w:rPr>
                <w:highlight w:val="green"/>
              </w:rPr>
              <w:t>Agreement:</w:t>
            </w:r>
          </w:p>
          <w:p w14:paraId="50822C10" w14:textId="77777777" w:rsidR="00157626" w:rsidRPr="00333CF4" w:rsidRDefault="00157626" w:rsidP="00157626">
            <w:pPr>
              <w:pStyle w:val="af9"/>
              <w:numPr>
                <w:ilvl w:val="0"/>
                <w:numId w:val="5"/>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For requesting Msg3 PUSCH repetition, support the following:</w:t>
            </w:r>
          </w:p>
          <w:p w14:paraId="2CE141DF" w14:textId="77777777" w:rsidR="00157626" w:rsidRPr="00333CF4" w:rsidRDefault="00157626" w:rsidP="00157626">
            <w:pPr>
              <w:pStyle w:val="af9"/>
              <w:numPr>
                <w:ilvl w:val="1"/>
                <w:numId w:val="5"/>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14:paraId="58A8DC9B" w14:textId="77777777" w:rsidR="00157626" w:rsidRPr="00333CF4" w:rsidRDefault="00157626" w:rsidP="00157626">
            <w:pPr>
              <w:pStyle w:val="af9"/>
              <w:numPr>
                <w:ilvl w:val="2"/>
                <w:numId w:val="5"/>
              </w:numPr>
              <w:shd w:val="clear" w:color="auto" w:fill="FFFFFF"/>
              <w:tabs>
                <w:tab w:val="left" w:pos="840"/>
              </w:tabs>
              <w:adjustRightInd w:val="0"/>
              <w:snapToGrid w:val="0"/>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14:paraId="612402EB" w14:textId="77777777" w:rsidR="00157626" w:rsidRPr="00333CF4" w:rsidRDefault="00157626" w:rsidP="00157626">
            <w:pPr>
              <w:pStyle w:val="af9"/>
              <w:numPr>
                <w:ilvl w:val="2"/>
                <w:numId w:val="5"/>
              </w:numPr>
              <w:shd w:val="clear" w:color="auto" w:fill="FFFFFF"/>
              <w:tabs>
                <w:tab w:val="left" w:pos="840"/>
              </w:tabs>
              <w:adjustRightInd w:val="0"/>
              <w:snapToGrid w:val="0"/>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t>FFS definition of shared RO (e.g., whether the shared RO can be an RO with preamble(s) for 4-step RACH only or with preambles for both 4-step RACH and 2-step RACH).</w:t>
            </w:r>
          </w:p>
          <w:p w14:paraId="3D90DEB1" w14:textId="77777777" w:rsidR="00157626" w:rsidRPr="00333CF4" w:rsidRDefault="00157626" w:rsidP="00157626">
            <w:pPr>
              <w:pStyle w:val="af9"/>
              <w:numPr>
                <w:ilvl w:val="1"/>
                <w:numId w:val="5"/>
              </w:numPr>
              <w:shd w:val="clear" w:color="auto" w:fill="FFFFFF"/>
              <w:tabs>
                <w:tab w:val="left" w:pos="840"/>
              </w:tabs>
              <w:adjustRightInd w:val="0"/>
              <w:snapToGrid w:val="0"/>
              <w:spacing w:before="0" w:beforeAutospacing="0" w:after="0" w:afterAutospacing="0"/>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FFS whether or not to additionally support one (&amp; only one) more option:</w:t>
            </w:r>
          </w:p>
          <w:p w14:paraId="79BC06A9" w14:textId="77777777" w:rsidR="00157626" w:rsidRPr="00333CF4" w:rsidRDefault="00157626" w:rsidP="00157626">
            <w:pPr>
              <w:pStyle w:val="af9"/>
              <w:numPr>
                <w:ilvl w:val="2"/>
                <w:numId w:val="5"/>
              </w:numPr>
              <w:shd w:val="clear" w:color="auto" w:fill="FFFFFF"/>
              <w:tabs>
                <w:tab w:val="left" w:pos="1260"/>
              </w:tabs>
              <w:adjustRightInd w:val="0"/>
              <w:snapToGrid w:val="0"/>
              <w:spacing w:before="0" w:beforeAutospacing="0" w:after="0" w:afterAutospacing="0"/>
              <w:rPr>
                <w:rFonts w:ascii="Times New Roman" w:eastAsia="Calibri"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2: Use separate RO configured by a separate PRACH configuration index from legacy UEs</w:t>
            </w:r>
          </w:p>
          <w:p w14:paraId="3D5883D8" w14:textId="77777777" w:rsidR="00157626" w:rsidRPr="00333CF4" w:rsidRDefault="00157626" w:rsidP="00157626">
            <w:pPr>
              <w:pStyle w:val="af9"/>
              <w:numPr>
                <w:ilvl w:val="2"/>
                <w:numId w:val="5"/>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r w:rsidRPr="00333CF4">
              <w:rPr>
                <w:rFonts w:ascii="Times New Roman" w:hAnsi="Times New Roman" w:cs="Times New Roman"/>
                <w:color w:val="auto"/>
                <w:sz w:val="20"/>
                <w:szCs w:val="20"/>
                <w:shd w:val="clear" w:color="auto" w:fill="FFFFFF"/>
              </w:rPr>
              <w:t>E.g., Option 3: Use separate RO, which include</w:t>
            </w:r>
          </w:p>
          <w:p w14:paraId="07C6D874" w14:textId="77777777" w:rsidR="00157626" w:rsidRPr="00333CF4" w:rsidRDefault="00157626" w:rsidP="00157626">
            <w:pPr>
              <w:pStyle w:val="af9"/>
              <w:numPr>
                <w:ilvl w:val="3"/>
                <w:numId w:val="5"/>
              </w:numPr>
              <w:shd w:val="clear" w:color="auto" w:fill="FFFFFF"/>
              <w:tabs>
                <w:tab w:val="left" w:pos="840"/>
              </w:tabs>
              <w:adjustRightInd w:val="0"/>
              <w:snapToGrid w:val="0"/>
              <w:spacing w:before="0" w:beforeAutospacing="0" w:after="0" w:afterAutospacing="0"/>
              <w:rPr>
                <w:rFonts w:ascii="Times New Roman" w:eastAsia="Times New Roman" w:hAnsi="Times New Roman" w:cs="Times New Roman"/>
                <w:color w:val="auto"/>
                <w:sz w:val="20"/>
                <w:szCs w:val="20"/>
              </w:rPr>
            </w:pPr>
            <w:r w:rsidRPr="00333CF4">
              <w:rPr>
                <w:rFonts w:ascii="Times New Roman" w:eastAsia="Times New Roman" w:hAnsi="Times New Roman" w:cs="Times New Roman"/>
                <w:color w:val="auto"/>
                <w:sz w:val="20"/>
                <w:szCs w:val="20"/>
              </w:rPr>
              <w:lastRenderedPageBreak/>
              <w:t>the separate RO configured by a separate RACH configuration index from legacy UE, and</w:t>
            </w:r>
          </w:p>
          <w:p w14:paraId="7F4A6972" w14:textId="011A4BBF" w:rsidR="004A001D" w:rsidRPr="00253344" w:rsidRDefault="00157626" w:rsidP="00253344">
            <w:pPr>
              <w:pStyle w:val="af9"/>
              <w:numPr>
                <w:ilvl w:val="3"/>
                <w:numId w:val="5"/>
              </w:numPr>
              <w:shd w:val="clear" w:color="auto" w:fill="FFFFFF"/>
              <w:tabs>
                <w:tab w:val="left" w:pos="840"/>
              </w:tabs>
              <w:adjustRightInd w:val="0"/>
              <w:snapToGrid w:val="0"/>
              <w:spacing w:before="0" w:beforeAutospacing="0" w:after="0" w:afterAutospacing="0"/>
              <w:rPr>
                <w:rFonts w:ascii="Times New Roman" w:eastAsia="Malgun Gothic" w:hAnsi="Times New Roman" w:cs="Times New Roman" w:hint="eastAsia"/>
                <w:color w:val="auto"/>
                <w:sz w:val="20"/>
                <w:szCs w:val="20"/>
                <w:lang w:eastAsia="ko-KR"/>
              </w:rPr>
            </w:pPr>
            <w:r w:rsidRPr="00333CF4">
              <w:rPr>
                <w:rFonts w:ascii="Times New Roman" w:eastAsia="Times New Roman" w:hAnsi="Times New Roman" w:cs="Times New Roman"/>
                <w:color w:val="auto"/>
                <w:sz w:val="20"/>
                <w:szCs w:val="20"/>
              </w:rPr>
              <w:t>the remaining RO (if any) configured, by the same PRACH configuration index with legacy UEs, that cannot be used by legacy rules for PRACH transmission.</w:t>
            </w:r>
          </w:p>
        </w:tc>
      </w:tr>
    </w:tbl>
    <w:p w14:paraId="4E9F2D88" w14:textId="77777777" w:rsidR="00882429" w:rsidRDefault="00882429" w:rsidP="00882429">
      <w:pPr>
        <w:adjustRightInd w:val="0"/>
        <w:snapToGrid w:val="0"/>
        <w:spacing w:after="0"/>
        <w:rPr>
          <w:lang w:eastAsia="zh-CN"/>
        </w:rPr>
      </w:pPr>
    </w:p>
    <w:p w14:paraId="1D82D99A" w14:textId="6D94D480" w:rsidR="00253344" w:rsidRDefault="00253344" w:rsidP="00150EE1">
      <w:pPr>
        <w:adjustRightInd w:val="0"/>
        <w:snapToGrid w:val="0"/>
        <w:spacing w:after="0"/>
        <w:jc w:val="both"/>
        <w:rPr>
          <w:lang w:eastAsia="zh-CN"/>
        </w:rPr>
      </w:pPr>
      <w:r>
        <w:rPr>
          <w:lang w:eastAsia="zh-CN"/>
        </w:rPr>
        <w:t xml:space="preserve">Considering the PRACH resource should be shared for the CE UE and legacy UE as much as possible, the identification of CE UE should be based on the separate preamble with shared RO. For the additional mechanisms to increase the capacity or more opportunities for CE UE, the motivation is not strong. </w:t>
      </w:r>
    </w:p>
    <w:p w14:paraId="01A925D2" w14:textId="511C8B61" w:rsidR="00253344" w:rsidRDefault="00253344" w:rsidP="00150EE1">
      <w:pPr>
        <w:adjustRightInd w:val="0"/>
        <w:snapToGrid w:val="0"/>
        <w:spacing w:after="0"/>
        <w:jc w:val="both"/>
        <w:rPr>
          <w:lang w:eastAsia="zh-CN"/>
        </w:rPr>
      </w:pPr>
    </w:p>
    <w:p w14:paraId="4F1BFAE1" w14:textId="61D99B06" w:rsidR="00253344" w:rsidRPr="00253344" w:rsidRDefault="00253344" w:rsidP="00150EE1">
      <w:pPr>
        <w:adjustRightInd w:val="0"/>
        <w:snapToGrid w:val="0"/>
        <w:spacing w:after="0"/>
        <w:jc w:val="both"/>
        <w:rPr>
          <w:b/>
          <w:bCs/>
          <w:lang w:eastAsia="zh-CN"/>
        </w:rPr>
      </w:pPr>
      <w:bookmarkStart w:id="5" w:name="_Hlk79140144"/>
      <w:r w:rsidRPr="00253344">
        <w:rPr>
          <w:b/>
          <w:bCs/>
          <w:lang w:eastAsia="zh-CN"/>
        </w:rPr>
        <w:t>Proposal 4:</w:t>
      </w:r>
    </w:p>
    <w:p w14:paraId="741D0E57" w14:textId="48D3AE7A" w:rsidR="00253344" w:rsidRPr="00253344" w:rsidRDefault="00253344" w:rsidP="00150EE1">
      <w:pPr>
        <w:adjustRightInd w:val="0"/>
        <w:snapToGrid w:val="0"/>
        <w:spacing w:after="0"/>
        <w:jc w:val="both"/>
        <w:rPr>
          <w:rFonts w:hint="eastAsia"/>
          <w:b/>
          <w:bCs/>
          <w:lang w:eastAsia="zh-CN"/>
        </w:rPr>
      </w:pPr>
      <w:r w:rsidRPr="00253344">
        <w:rPr>
          <w:b/>
          <w:bCs/>
          <w:lang w:eastAsia="zh-CN"/>
        </w:rPr>
        <w:t xml:space="preserve">The option 2 and 3 using separate RO should be deprioritized. </w:t>
      </w:r>
    </w:p>
    <w:bookmarkEnd w:id="5"/>
    <w:p w14:paraId="74C29F74" w14:textId="77777777" w:rsidR="00253344" w:rsidRDefault="00253344" w:rsidP="00150EE1">
      <w:pPr>
        <w:adjustRightInd w:val="0"/>
        <w:snapToGrid w:val="0"/>
        <w:spacing w:after="0"/>
        <w:jc w:val="both"/>
        <w:rPr>
          <w:lang w:eastAsia="zh-CN"/>
        </w:rPr>
      </w:pPr>
    </w:p>
    <w:p w14:paraId="0A6DE6D7" w14:textId="314B6CFB" w:rsidR="00841125" w:rsidRDefault="00253344" w:rsidP="00150EE1">
      <w:pPr>
        <w:adjustRightInd w:val="0"/>
        <w:snapToGrid w:val="0"/>
        <w:spacing w:after="0"/>
        <w:jc w:val="both"/>
        <w:rPr>
          <w:lang w:eastAsia="zh-CN"/>
        </w:rPr>
      </w:pPr>
      <w:r>
        <w:rPr>
          <w:lang w:eastAsia="zh-CN"/>
        </w:rPr>
        <w:t>Based on</w:t>
      </w:r>
      <w:r w:rsidR="000F0B5C">
        <w:rPr>
          <w:lang w:eastAsia="zh-CN"/>
        </w:rPr>
        <w:t xml:space="preserve"> </w:t>
      </w:r>
      <w:r>
        <w:rPr>
          <w:lang w:eastAsia="zh-CN"/>
        </w:rPr>
        <w:t>current</w:t>
      </w:r>
      <w:r w:rsidR="000F0B5C">
        <w:rPr>
          <w:lang w:eastAsia="zh-CN"/>
        </w:rPr>
        <w:t xml:space="preserve"> </w:t>
      </w:r>
      <w:r w:rsidR="00520B47">
        <w:rPr>
          <w:lang w:eastAsia="zh-CN"/>
        </w:rPr>
        <w:t xml:space="preserve">procedure, the CE UE could be identified by the </w:t>
      </w:r>
      <w:proofErr w:type="spellStart"/>
      <w:r w:rsidR="00520B47">
        <w:rPr>
          <w:lang w:eastAsia="zh-CN"/>
        </w:rPr>
        <w:t>gNB</w:t>
      </w:r>
      <w:proofErr w:type="spellEnd"/>
      <w:r w:rsidR="00520B47">
        <w:rPr>
          <w:lang w:eastAsia="zh-CN"/>
        </w:rPr>
        <w:t xml:space="preserve"> and scheduled for the </w:t>
      </w:r>
      <w:proofErr w:type="spellStart"/>
      <w:r w:rsidR="00520B47">
        <w:rPr>
          <w:lang w:eastAsia="zh-CN"/>
        </w:rPr>
        <w:t>Msg</w:t>
      </w:r>
      <w:proofErr w:type="spellEnd"/>
      <w:r w:rsidR="00520B47">
        <w:rPr>
          <w:lang w:eastAsia="zh-CN"/>
        </w:rPr>
        <w:t xml:space="preserve"> 3 repetitions. But for parts of CE UE which do not request for the </w:t>
      </w:r>
      <w:proofErr w:type="spellStart"/>
      <w:r w:rsidR="00520B47">
        <w:rPr>
          <w:lang w:eastAsia="zh-CN"/>
        </w:rPr>
        <w:t>Msg</w:t>
      </w:r>
      <w:proofErr w:type="spellEnd"/>
      <w:r w:rsidR="00520B47">
        <w:rPr>
          <w:lang w:eastAsia="zh-CN"/>
        </w:rPr>
        <w:t xml:space="preserve"> 3 repetitions according to their current situation, they could not be identified as supporting the </w:t>
      </w:r>
      <w:proofErr w:type="spellStart"/>
      <w:r w:rsidR="00520B47">
        <w:rPr>
          <w:lang w:eastAsia="zh-CN"/>
        </w:rPr>
        <w:t>Msg</w:t>
      </w:r>
      <w:proofErr w:type="spellEnd"/>
      <w:r w:rsidR="00520B47">
        <w:rPr>
          <w:lang w:eastAsia="zh-CN"/>
        </w:rPr>
        <w:t xml:space="preserve"> 3 repetitions. But this </w:t>
      </w:r>
      <w:proofErr w:type="spellStart"/>
      <w:r w:rsidR="00520B47">
        <w:rPr>
          <w:lang w:eastAsia="zh-CN"/>
        </w:rPr>
        <w:t>Msg</w:t>
      </w:r>
      <w:proofErr w:type="spellEnd"/>
      <w:r w:rsidR="00520B47">
        <w:rPr>
          <w:lang w:eastAsia="zh-CN"/>
        </w:rPr>
        <w:t xml:space="preserve"> 3 enhancement could be useful for further use when the UE has connected with the </w:t>
      </w:r>
      <w:proofErr w:type="spellStart"/>
      <w:r w:rsidR="00580B94">
        <w:rPr>
          <w:lang w:eastAsia="zh-CN"/>
        </w:rPr>
        <w:t>gNB</w:t>
      </w:r>
      <w:proofErr w:type="spellEnd"/>
      <w:r w:rsidR="00580B94">
        <w:rPr>
          <w:lang w:eastAsia="zh-CN"/>
        </w:rPr>
        <w:t xml:space="preserve">. Then the reporting of support of </w:t>
      </w:r>
      <w:proofErr w:type="spellStart"/>
      <w:r w:rsidR="00580B94">
        <w:rPr>
          <w:lang w:eastAsia="zh-CN"/>
        </w:rPr>
        <w:t>Msg</w:t>
      </w:r>
      <w:proofErr w:type="spellEnd"/>
      <w:r w:rsidR="00580B94">
        <w:rPr>
          <w:lang w:eastAsia="zh-CN"/>
        </w:rPr>
        <w:t xml:space="preserve"> 3 PUSCH repetition should be reported after the initial access procedure. </w:t>
      </w:r>
    </w:p>
    <w:p w14:paraId="74E2B136" w14:textId="37B549B2" w:rsidR="00580B94" w:rsidRDefault="00580B94" w:rsidP="00150EE1">
      <w:pPr>
        <w:adjustRightInd w:val="0"/>
        <w:snapToGrid w:val="0"/>
        <w:spacing w:after="0"/>
        <w:jc w:val="both"/>
        <w:rPr>
          <w:lang w:eastAsia="zh-CN"/>
        </w:rPr>
      </w:pPr>
    </w:p>
    <w:p w14:paraId="5256F7DC" w14:textId="187F002C" w:rsidR="00580B94" w:rsidRPr="005D5338" w:rsidRDefault="00580B94" w:rsidP="00580B94">
      <w:pPr>
        <w:adjustRightInd w:val="0"/>
        <w:snapToGrid w:val="0"/>
        <w:spacing w:after="0"/>
        <w:rPr>
          <w:b/>
          <w:bCs/>
          <w:lang w:eastAsia="zh-CN"/>
        </w:rPr>
      </w:pPr>
      <w:bookmarkStart w:id="6" w:name="_Hlk79140150"/>
      <w:r w:rsidRPr="005D5338">
        <w:rPr>
          <w:b/>
          <w:bCs/>
          <w:lang w:eastAsia="zh-CN"/>
        </w:rPr>
        <w:t xml:space="preserve">Proposal </w:t>
      </w:r>
      <w:r w:rsidR="004E7A5B">
        <w:rPr>
          <w:b/>
          <w:bCs/>
          <w:lang w:eastAsia="zh-CN"/>
        </w:rPr>
        <w:t>5</w:t>
      </w:r>
      <w:r w:rsidRPr="005D5338">
        <w:rPr>
          <w:b/>
          <w:bCs/>
          <w:lang w:eastAsia="zh-CN"/>
        </w:rPr>
        <w:t>:</w:t>
      </w:r>
    </w:p>
    <w:p w14:paraId="3A3CB591" w14:textId="563CAFB4" w:rsidR="00580B94" w:rsidRPr="000E0DEB" w:rsidRDefault="000E0DEB" w:rsidP="00150EE1">
      <w:pPr>
        <w:adjustRightInd w:val="0"/>
        <w:snapToGrid w:val="0"/>
        <w:spacing w:after="0"/>
        <w:jc w:val="both"/>
        <w:rPr>
          <w:b/>
          <w:bCs/>
          <w:lang w:eastAsia="zh-CN"/>
        </w:rPr>
      </w:pPr>
      <w:r w:rsidRPr="000E0DEB">
        <w:rPr>
          <w:b/>
          <w:bCs/>
          <w:shd w:val="clear" w:color="auto" w:fill="FFFFFF"/>
        </w:rPr>
        <w:t>T</w:t>
      </w:r>
      <w:r w:rsidR="00580B94" w:rsidRPr="000E0DEB">
        <w:rPr>
          <w:b/>
          <w:bCs/>
          <w:shd w:val="clear" w:color="auto" w:fill="FFFFFF"/>
        </w:rPr>
        <w:t xml:space="preserve">he UE capability of supporting Msg3 PUSCH repetition </w:t>
      </w:r>
      <w:r w:rsidR="00AC7B70">
        <w:rPr>
          <w:b/>
          <w:bCs/>
          <w:shd w:val="clear" w:color="auto" w:fill="FFFFFF"/>
        </w:rPr>
        <w:t>should</w:t>
      </w:r>
      <w:r w:rsidR="00580B94" w:rsidRPr="000E0DEB">
        <w:rPr>
          <w:b/>
          <w:bCs/>
          <w:shd w:val="clear" w:color="auto" w:fill="FFFFFF"/>
        </w:rPr>
        <w:t xml:space="preserve"> be reported after initial access procedure</w:t>
      </w:r>
      <w:r w:rsidRPr="000E0DEB">
        <w:rPr>
          <w:b/>
          <w:bCs/>
          <w:shd w:val="clear" w:color="auto" w:fill="FFFFFF"/>
        </w:rPr>
        <w:t>.</w:t>
      </w:r>
    </w:p>
    <w:bookmarkEnd w:id="6"/>
    <w:p w14:paraId="2D94CA67" w14:textId="3F5C653D" w:rsidR="00580B94" w:rsidRDefault="00580B94" w:rsidP="00150EE1">
      <w:pPr>
        <w:adjustRightInd w:val="0"/>
        <w:snapToGrid w:val="0"/>
        <w:spacing w:after="0"/>
        <w:jc w:val="both"/>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113D9032" w:rsidR="002E71CB" w:rsidRDefault="007E0324" w:rsidP="00223664">
      <w:pPr>
        <w:adjustRightInd w:val="0"/>
        <w:snapToGrid w:val="0"/>
        <w:spacing w:afterLines="50" w:after="156"/>
        <w:jc w:val="both"/>
        <w:rPr>
          <w:lang w:val="en-US" w:eastAsia="zh-CN"/>
        </w:rPr>
      </w:pPr>
      <w:r>
        <w:rPr>
          <w:lang w:val="en-US" w:eastAsia="zh-CN"/>
        </w:rPr>
        <w:t>In this contribution, we provide our views</w:t>
      </w:r>
      <w:r w:rsidRPr="00AE11D8">
        <w:rPr>
          <w:lang w:val="en-US" w:eastAsia="zh-CN"/>
        </w:rPr>
        <w:t xml:space="preserve"> on </w:t>
      </w:r>
      <w:r>
        <w:rPr>
          <w:lang w:val="en-US" w:eastAsia="zh-CN"/>
        </w:rPr>
        <w:t xml:space="preserve">the support of enhancements studied for PUSCH, indication of repetition numbers, differentiation of CE UEs and legacy UEs.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33D9066" w14:textId="77777777" w:rsidR="00F35DC6" w:rsidRDefault="00F35DC6" w:rsidP="0016099D">
      <w:pPr>
        <w:adjustRightInd w:val="0"/>
        <w:snapToGrid w:val="0"/>
        <w:spacing w:after="0"/>
        <w:rPr>
          <w:b/>
          <w:lang w:eastAsia="zh-CN"/>
        </w:rPr>
      </w:pPr>
      <w:r>
        <w:rPr>
          <w:rFonts w:hint="eastAsia"/>
          <w:b/>
          <w:lang w:eastAsia="zh-CN"/>
        </w:rPr>
        <w:t>Observation 1:</w:t>
      </w:r>
    </w:p>
    <w:p w14:paraId="0BD96AF4" w14:textId="146490BF" w:rsidR="00F35DC6" w:rsidRDefault="00F35DC6" w:rsidP="0016099D">
      <w:pPr>
        <w:adjustRightInd w:val="0"/>
        <w:snapToGrid w:val="0"/>
        <w:spacing w:after="0"/>
        <w:rPr>
          <w:b/>
          <w:lang w:eastAsia="zh-CN"/>
        </w:rPr>
      </w:pPr>
      <w:r>
        <w:rPr>
          <w:b/>
          <w:lang w:eastAsia="zh-CN"/>
        </w:rPr>
        <w:t>The joint channel estimation could bring additional 1.75dB coverage gain when 2 slot repetitions are considered.</w:t>
      </w:r>
    </w:p>
    <w:p w14:paraId="7111BE22" w14:textId="50B81AE2" w:rsidR="0001785B" w:rsidRDefault="0001785B" w:rsidP="0016099D">
      <w:pPr>
        <w:adjustRightInd w:val="0"/>
        <w:snapToGrid w:val="0"/>
        <w:spacing w:after="0"/>
        <w:rPr>
          <w:b/>
          <w:lang w:eastAsia="zh-CN"/>
        </w:rPr>
      </w:pPr>
    </w:p>
    <w:p w14:paraId="500647BA" w14:textId="2634AEF0" w:rsidR="009C54A0" w:rsidRPr="0040561E" w:rsidRDefault="0001448C" w:rsidP="009C54A0">
      <w:pPr>
        <w:adjustRightInd w:val="0"/>
        <w:snapToGrid w:val="0"/>
        <w:spacing w:after="0"/>
        <w:jc w:val="both"/>
        <w:rPr>
          <w:b/>
          <w:bCs/>
          <w:color w:val="000000" w:themeColor="text1"/>
          <w:shd w:val="clear" w:color="auto" w:fill="FFFFFF"/>
          <w:lang w:eastAsia="zh-CN"/>
        </w:rPr>
      </w:pPr>
      <w:r w:rsidRPr="0012500B">
        <w:rPr>
          <w:b/>
          <w:lang w:eastAsia="zh-CN"/>
        </w:rPr>
        <w:t>P</w:t>
      </w:r>
      <w:r w:rsidR="009C54A0" w:rsidRPr="009C54A0">
        <w:rPr>
          <w:b/>
          <w:bCs/>
          <w:color w:val="000000" w:themeColor="text1"/>
          <w:shd w:val="clear" w:color="auto" w:fill="FFFFFF"/>
          <w:lang w:eastAsia="zh-CN"/>
        </w:rPr>
        <w:t xml:space="preserve"> </w:t>
      </w:r>
      <w:r w:rsidR="009C54A0" w:rsidRPr="0040561E">
        <w:rPr>
          <w:b/>
          <w:bCs/>
          <w:color w:val="000000" w:themeColor="text1"/>
          <w:shd w:val="clear" w:color="auto" w:fill="FFFFFF"/>
          <w:lang w:eastAsia="zh-CN"/>
        </w:rPr>
        <w:t>Proposal 1:</w:t>
      </w:r>
    </w:p>
    <w:p w14:paraId="1BFA93B2" w14:textId="77777777" w:rsidR="009C54A0" w:rsidRDefault="009C54A0" w:rsidP="009C54A0">
      <w:pPr>
        <w:adjustRightInd w:val="0"/>
        <w:snapToGrid w:val="0"/>
        <w:spacing w:after="0"/>
        <w:jc w:val="both"/>
        <w:rPr>
          <w:b/>
          <w:bCs/>
          <w:color w:val="000000" w:themeColor="text1"/>
          <w:shd w:val="clear" w:color="auto" w:fill="FFFFFF"/>
        </w:rPr>
      </w:pPr>
      <w:r w:rsidRPr="0040561E">
        <w:rPr>
          <w:b/>
          <w:bCs/>
          <w:color w:val="000000" w:themeColor="text1"/>
          <w:shd w:val="clear" w:color="auto" w:fill="FFFFFF"/>
          <w:lang w:eastAsia="zh-CN"/>
        </w:rPr>
        <w:t xml:space="preserve">The flexible symbols and slots indicated by </w:t>
      </w:r>
      <w:r w:rsidRPr="0040561E">
        <w:rPr>
          <w:b/>
          <w:bCs/>
          <w:i/>
          <w:iCs/>
          <w:color w:val="000000" w:themeColor="text1"/>
          <w:shd w:val="clear" w:color="auto" w:fill="FFFFFF"/>
        </w:rPr>
        <w:t>TDD-UL-DL-</w:t>
      </w:r>
      <w:proofErr w:type="spellStart"/>
      <w:r w:rsidRPr="0040561E">
        <w:rPr>
          <w:b/>
          <w:bCs/>
          <w:i/>
          <w:iCs/>
          <w:color w:val="000000" w:themeColor="text1"/>
          <w:shd w:val="clear" w:color="auto" w:fill="FFFFFF"/>
        </w:rPr>
        <w:t>Configcommon</w:t>
      </w:r>
      <w:proofErr w:type="spellEnd"/>
      <w:r w:rsidRPr="0040561E">
        <w:rPr>
          <w:b/>
          <w:bCs/>
          <w:i/>
          <w:iCs/>
          <w:color w:val="000000" w:themeColor="text1"/>
          <w:shd w:val="clear" w:color="auto" w:fill="FFFFFF"/>
        </w:rPr>
        <w:t xml:space="preserve"> </w:t>
      </w:r>
      <w:r w:rsidRPr="0040561E">
        <w:rPr>
          <w:b/>
          <w:bCs/>
          <w:color w:val="000000" w:themeColor="text1"/>
          <w:shd w:val="clear" w:color="auto" w:fill="FFFFFF"/>
        </w:rPr>
        <w:t xml:space="preserve">should be counted as available symbols for </w:t>
      </w:r>
      <w:proofErr w:type="spellStart"/>
      <w:r w:rsidRPr="0040561E">
        <w:rPr>
          <w:b/>
          <w:bCs/>
          <w:color w:val="000000" w:themeColor="text1"/>
          <w:shd w:val="clear" w:color="auto" w:fill="FFFFFF"/>
        </w:rPr>
        <w:t>Msg</w:t>
      </w:r>
      <w:proofErr w:type="spellEnd"/>
      <w:r w:rsidRPr="0040561E">
        <w:rPr>
          <w:b/>
          <w:bCs/>
          <w:color w:val="000000" w:themeColor="text1"/>
          <w:shd w:val="clear" w:color="auto" w:fill="FFFFFF"/>
        </w:rPr>
        <w:t xml:space="preserve"> 3 repetitions.</w:t>
      </w:r>
      <w:r>
        <w:rPr>
          <w:b/>
          <w:bCs/>
          <w:color w:val="000000" w:themeColor="text1"/>
          <w:shd w:val="clear" w:color="auto" w:fill="FFFFFF"/>
        </w:rPr>
        <w:t xml:space="preserve"> </w:t>
      </w:r>
    </w:p>
    <w:p w14:paraId="7700E76E" w14:textId="77777777" w:rsidR="009C54A0" w:rsidRDefault="009C54A0" w:rsidP="009C54A0">
      <w:pPr>
        <w:adjustRightInd w:val="0"/>
        <w:snapToGrid w:val="0"/>
        <w:spacing w:after="0"/>
        <w:jc w:val="both"/>
        <w:rPr>
          <w:b/>
          <w:bCs/>
          <w:color w:val="000000" w:themeColor="text1"/>
          <w:shd w:val="clear" w:color="auto" w:fill="FFFFFF"/>
        </w:rPr>
      </w:pPr>
    </w:p>
    <w:p w14:paraId="78BB6A02" w14:textId="77777777" w:rsidR="009C54A0" w:rsidRPr="00926BEC" w:rsidRDefault="009C54A0" w:rsidP="009C54A0">
      <w:pPr>
        <w:adjustRightInd w:val="0"/>
        <w:snapToGrid w:val="0"/>
        <w:spacing w:after="0"/>
        <w:rPr>
          <w:b/>
          <w:lang w:eastAsia="zh-CN"/>
        </w:rPr>
      </w:pPr>
      <w:r w:rsidRPr="00926BEC">
        <w:rPr>
          <w:b/>
          <w:lang w:eastAsia="zh-CN"/>
        </w:rPr>
        <w:t>P</w:t>
      </w:r>
      <w:r w:rsidRPr="00926BEC">
        <w:rPr>
          <w:rFonts w:hint="eastAsia"/>
          <w:b/>
          <w:lang w:eastAsia="zh-CN"/>
        </w:rPr>
        <w:t xml:space="preserve">roposal </w:t>
      </w:r>
      <w:r>
        <w:rPr>
          <w:b/>
          <w:lang w:eastAsia="zh-CN"/>
        </w:rPr>
        <w:t>2</w:t>
      </w:r>
      <w:r w:rsidRPr="00926BEC">
        <w:rPr>
          <w:b/>
          <w:lang w:eastAsia="zh-CN"/>
        </w:rPr>
        <w:t>:</w:t>
      </w:r>
    </w:p>
    <w:p w14:paraId="48DEC317" w14:textId="77777777" w:rsidR="009C54A0" w:rsidRDefault="009C54A0" w:rsidP="009C54A0">
      <w:pPr>
        <w:adjustRightInd w:val="0"/>
        <w:snapToGrid w:val="0"/>
        <w:spacing w:after="0"/>
        <w:rPr>
          <w:b/>
          <w:lang w:eastAsia="zh-CN"/>
        </w:rPr>
      </w:pPr>
      <w:r w:rsidRPr="00926BEC">
        <w:rPr>
          <w:b/>
          <w:lang w:eastAsia="zh-CN"/>
        </w:rPr>
        <w:t>The joint channel estimation should be considered for the enhanc</w:t>
      </w:r>
      <w:r>
        <w:rPr>
          <w:b/>
          <w:lang w:eastAsia="zh-CN"/>
        </w:rPr>
        <w:t xml:space="preserve">ements of the coverage of </w:t>
      </w:r>
      <w:proofErr w:type="spellStart"/>
      <w:r>
        <w:rPr>
          <w:b/>
          <w:lang w:eastAsia="zh-CN"/>
        </w:rPr>
        <w:t>Msg</w:t>
      </w:r>
      <w:proofErr w:type="spellEnd"/>
      <w:r>
        <w:rPr>
          <w:b/>
          <w:lang w:eastAsia="zh-CN"/>
        </w:rPr>
        <w:t xml:space="preserve"> 3, which could reduce the repetition number of </w:t>
      </w:r>
      <w:proofErr w:type="spellStart"/>
      <w:r>
        <w:rPr>
          <w:b/>
          <w:lang w:eastAsia="zh-CN"/>
        </w:rPr>
        <w:t>Msg</w:t>
      </w:r>
      <w:proofErr w:type="spellEnd"/>
      <w:r>
        <w:rPr>
          <w:b/>
          <w:lang w:eastAsia="zh-CN"/>
        </w:rPr>
        <w:t xml:space="preserve"> 3.</w:t>
      </w:r>
    </w:p>
    <w:p w14:paraId="24EF26A5" w14:textId="77777777" w:rsidR="009C54A0" w:rsidRDefault="009C54A0" w:rsidP="009C54A0">
      <w:pPr>
        <w:adjustRightInd w:val="0"/>
        <w:snapToGrid w:val="0"/>
        <w:spacing w:after="0"/>
        <w:rPr>
          <w:b/>
          <w:lang w:eastAsia="zh-CN"/>
        </w:rPr>
      </w:pPr>
    </w:p>
    <w:p w14:paraId="05AA40E4" w14:textId="77777777" w:rsidR="009C54A0" w:rsidRDefault="009C54A0" w:rsidP="009C54A0">
      <w:pPr>
        <w:adjustRightInd w:val="0"/>
        <w:snapToGrid w:val="0"/>
        <w:spacing w:after="0"/>
        <w:jc w:val="both"/>
        <w:rPr>
          <w:b/>
          <w:bCs/>
          <w:lang w:eastAsia="zh-CN"/>
        </w:rPr>
      </w:pPr>
      <w:r w:rsidRPr="00D805D5">
        <w:rPr>
          <w:b/>
          <w:bCs/>
          <w:lang w:eastAsia="zh-CN"/>
        </w:rPr>
        <w:t xml:space="preserve">Proposal </w:t>
      </w:r>
      <w:r>
        <w:rPr>
          <w:b/>
          <w:bCs/>
          <w:lang w:eastAsia="zh-CN"/>
        </w:rPr>
        <w:t>3</w:t>
      </w:r>
      <w:r w:rsidRPr="00D805D5">
        <w:rPr>
          <w:b/>
          <w:bCs/>
          <w:lang w:eastAsia="zh-CN"/>
        </w:rPr>
        <w:t>:</w:t>
      </w:r>
    </w:p>
    <w:p w14:paraId="6F882019" w14:textId="77777777" w:rsidR="009C54A0" w:rsidRDefault="009C54A0" w:rsidP="009C54A0">
      <w:pPr>
        <w:adjustRightInd w:val="0"/>
        <w:snapToGrid w:val="0"/>
        <w:spacing w:after="0"/>
        <w:jc w:val="both"/>
        <w:rPr>
          <w:b/>
          <w:bCs/>
          <w:lang w:eastAsia="zh-CN"/>
        </w:rPr>
      </w:pPr>
      <w:r>
        <w:rPr>
          <w:b/>
          <w:bCs/>
          <w:lang w:eastAsia="zh-CN"/>
        </w:rPr>
        <w:t>The TDRA information field in the RAR UL grant could be used for the indication of repetition factor.</w:t>
      </w:r>
    </w:p>
    <w:p w14:paraId="544464E7" w14:textId="77777777" w:rsidR="009C54A0" w:rsidRPr="00D805D5" w:rsidRDefault="009C54A0" w:rsidP="009C54A0">
      <w:pPr>
        <w:adjustRightInd w:val="0"/>
        <w:snapToGrid w:val="0"/>
        <w:spacing w:after="0"/>
        <w:jc w:val="both"/>
        <w:rPr>
          <w:b/>
          <w:bCs/>
          <w:lang w:eastAsia="zh-CN"/>
        </w:rPr>
      </w:pPr>
    </w:p>
    <w:p w14:paraId="5EDFDBA4" w14:textId="77777777" w:rsidR="009C54A0" w:rsidRPr="00253344" w:rsidRDefault="009C54A0" w:rsidP="009C54A0">
      <w:pPr>
        <w:adjustRightInd w:val="0"/>
        <w:snapToGrid w:val="0"/>
        <w:spacing w:after="0"/>
        <w:jc w:val="both"/>
        <w:rPr>
          <w:b/>
          <w:bCs/>
          <w:lang w:eastAsia="zh-CN"/>
        </w:rPr>
      </w:pPr>
      <w:r w:rsidRPr="00253344">
        <w:rPr>
          <w:b/>
          <w:bCs/>
          <w:lang w:eastAsia="zh-CN"/>
        </w:rPr>
        <w:t>Proposal 4:</w:t>
      </w:r>
    </w:p>
    <w:p w14:paraId="4CFA07BB" w14:textId="77777777" w:rsidR="009C54A0" w:rsidRDefault="009C54A0" w:rsidP="009C54A0">
      <w:pPr>
        <w:adjustRightInd w:val="0"/>
        <w:snapToGrid w:val="0"/>
        <w:spacing w:after="0"/>
        <w:jc w:val="both"/>
        <w:rPr>
          <w:b/>
          <w:bCs/>
          <w:lang w:eastAsia="zh-CN"/>
        </w:rPr>
      </w:pPr>
      <w:r w:rsidRPr="00253344">
        <w:rPr>
          <w:b/>
          <w:bCs/>
          <w:lang w:eastAsia="zh-CN"/>
        </w:rPr>
        <w:t xml:space="preserve">The option 2 and 3 using separate RO should be deprioritized. </w:t>
      </w:r>
    </w:p>
    <w:p w14:paraId="2F077304" w14:textId="77777777" w:rsidR="009C54A0" w:rsidRPr="00253344" w:rsidRDefault="009C54A0" w:rsidP="009C54A0">
      <w:pPr>
        <w:adjustRightInd w:val="0"/>
        <w:snapToGrid w:val="0"/>
        <w:spacing w:after="0"/>
        <w:jc w:val="both"/>
        <w:rPr>
          <w:rFonts w:hint="eastAsia"/>
          <w:b/>
          <w:bCs/>
          <w:lang w:eastAsia="zh-CN"/>
        </w:rPr>
      </w:pPr>
    </w:p>
    <w:p w14:paraId="4BD43160" w14:textId="77777777" w:rsidR="009C54A0" w:rsidRPr="005D5338" w:rsidRDefault="009C54A0" w:rsidP="009C54A0">
      <w:pPr>
        <w:adjustRightInd w:val="0"/>
        <w:snapToGrid w:val="0"/>
        <w:spacing w:after="0"/>
        <w:rPr>
          <w:b/>
          <w:bCs/>
          <w:lang w:eastAsia="zh-CN"/>
        </w:rPr>
      </w:pPr>
      <w:r w:rsidRPr="005D5338">
        <w:rPr>
          <w:b/>
          <w:bCs/>
          <w:lang w:eastAsia="zh-CN"/>
        </w:rPr>
        <w:t xml:space="preserve">Proposal </w:t>
      </w:r>
      <w:r>
        <w:rPr>
          <w:b/>
          <w:bCs/>
          <w:lang w:eastAsia="zh-CN"/>
        </w:rPr>
        <w:t>5</w:t>
      </w:r>
      <w:r w:rsidRPr="005D5338">
        <w:rPr>
          <w:b/>
          <w:bCs/>
          <w:lang w:eastAsia="zh-CN"/>
        </w:rPr>
        <w:t>:</w:t>
      </w:r>
    </w:p>
    <w:p w14:paraId="2677104F" w14:textId="77777777" w:rsidR="009C54A0" w:rsidRPr="000E0DEB" w:rsidRDefault="009C54A0" w:rsidP="009C54A0">
      <w:pPr>
        <w:adjustRightInd w:val="0"/>
        <w:snapToGrid w:val="0"/>
        <w:spacing w:after="0"/>
        <w:jc w:val="both"/>
        <w:rPr>
          <w:b/>
          <w:bCs/>
          <w:lang w:eastAsia="zh-CN"/>
        </w:rPr>
      </w:pPr>
      <w:r w:rsidRPr="000E0DEB">
        <w:rPr>
          <w:b/>
          <w:bCs/>
          <w:shd w:val="clear" w:color="auto" w:fill="FFFFFF"/>
        </w:rPr>
        <w:t xml:space="preserve">The UE capability of supporting Msg3 PUSCH repetition </w:t>
      </w:r>
      <w:r>
        <w:rPr>
          <w:b/>
          <w:bCs/>
          <w:shd w:val="clear" w:color="auto" w:fill="FFFFFF"/>
        </w:rPr>
        <w:t>should</w:t>
      </w:r>
      <w:r w:rsidRPr="000E0DEB">
        <w:rPr>
          <w:b/>
          <w:bCs/>
          <w:shd w:val="clear" w:color="auto" w:fill="FFFFFF"/>
        </w:rPr>
        <w:t xml:space="preserve"> be reported after initial access procedure.</w:t>
      </w:r>
    </w:p>
    <w:p w14:paraId="464EB768" w14:textId="40B977C6" w:rsidR="0001785B" w:rsidRPr="009C54A0" w:rsidRDefault="0001785B" w:rsidP="009C54A0">
      <w:pPr>
        <w:adjustRightInd w:val="0"/>
        <w:snapToGrid w:val="0"/>
        <w:spacing w:after="0"/>
        <w:rPr>
          <w:b/>
          <w:bCs/>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1B5B72CA" w14:textId="3086ED1E" w:rsidR="00CD15B2" w:rsidRPr="00A175FF" w:rsidRDefault="00CD15B2" w:rsidP="00CD15B2">
      <w:pPr>
        <w:pStyle w:val="References"/>
        <w:numPr>
          <w:ilvl w:val="0"/>
          <w:numId w:val="0"/>
        </w:numPr>
        <w:ind w:leftChars="50" w:left="100"/>
      </w:pPr>
      <w:r w:rsidRPr="00CF19F4">
        <w:rPr>
          <w:rFonts w:hint="eastAsia"/>
          <w:iCs/>
          <w:lang w:eastAsia="x-none"/>
        </w:rPr>
        <w:t>[</w:t>
      </w:r>
      <w:r w:rsidRPr="00CF19F4">
        <w:rPr>
          <w:iCs/>
          <w:lang w:eastAsia="x-none"/>
        </w:rPr>
        <w:t>1</w:t>
      </w:r>
      <w:r w:rsidRPr="00CF19F4">
        <w:rPr>
          <w:rFonts w:hint="eastAsia"/>
          <w:iCs/>
          <w:lang w:eastAsia="x-none"/>
        </w:rPr>
        <w:t>]</w:t>
      </w:r>
      <w:r w:rsidRPr="00CF19F4">
        <w:rPr>
          <w:iCs/>
          <w:lang w:eastAsia="x-none"/>
        </w:rPr>
        <w:t xml:space="preserve"> </w:t>
      </w:r>
      <w:r>
        <w:t>Draft Report of 3GPP TSG RAN WG1 #10</w:t>
      </w:r>
      <w:r w:rsidR="0030639E">
        <w:t>5</w:t>
      </w:r>
      <w:r>
        <w:t>-e</w:t>
      </w:r>
      <w:r w:rsidRPr="00A175FF">
        <w:t xml:space="preserve">, </w:t>
      </w:r>
      <w:r>
        <w:t>Online meeting</w:t>
      </w:r>
      <w:r w:rsidRPr="00104FF5">
        <w:t>,</w:t>
      </w:r>
      <w:r>
        <w:t xml:space="preserve"> </w:t>
      </w:r>
      <w:r w:rsidR="0030639E" w:rsidRPr="00A175FF">
        <w:t>May 10th – 27th, 2021</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9A21" w14:textId="77777777" w:rsidR="007462C0" w:rsidRDefault="007462C0" w:rsidP="009573C9">
      <w:pPr>
        <w:spacing w:after="0"/>
      </w:pPr>
      <w:r>
        <w:separator/>
      </w:r>
    </w:p>
  </w:endnote>
  <w:endnote w:type="continuationSeparator" w:id="0">
    <w:p w14:paraId="1D76A036" w14:textId="77777777" w:rsidR="007462C0" w:rsidRDefault="007462C0"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C8596" w14:textId="77777777" w:rsidR="007462C0" w:rsidRDefault="007462C0" w:rsidP="009573C9">
      <w:pPr>
        <w:spacing w:after="0"/>
      </w:pPr>
      <w:r>
        <w:separator/>
      </w:r>
    </w:p>
  </w:footnote>
  <w:footnote w:type="continuationSeparator" w:id="0">
    <w:p w14:paraId="4A46AB01" w14:textId="77777777" w:rsidR="007462C0" w:rsidRDefault="007462C0"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1564"/>
    <w:multiLevelType w:val="hybridMultilevel"/>
    <w:tmpl w:val="873211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842AF9"/>
    <w:multiLevelType w:val="hybridMultilevel"/>
    <w:tmpl w:val="DC52C56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708" w:hanging="360"/>
      </w:pPr>
      <w:rPr>
        <w:rFonts w:ascii="Courier New" w:hAnsi="Courier New" w:cs="Courier New" w:hint="default"/>
      </w:rPr>
    </w:lvl>
    <w:lvl w:ilvl="2" w:tplc="04090005" w:tentative="1">
      <w:start w:val="1"/>
      <w:numFmt w:val="bullet"/>
      <w:lvlText w:val=""/>
      <w:lvlJc w:val="left"/>
      <w:pPr>
        <w:ind w:left="12" w:hanging="360"/>
      </w:pPr>
      <w:rPr>
        <w:rFonts w:ascii="Wingdings" w:hAnsi="Wingdings" w:hint="default"/>
      </w:rPr>
    </w:lvl>
    <w:lvl w:ilvl="3" w:tplc="04090001" w:tentative="1">
      <w:start w:val="1"/>
      <w:numFmt w:val="bullet"/>
      <w:lvlText w:val=""/>
      <w:lvlJc w:val="left"/>
      <w:pPr>
        <w:ind w:left="732" w:hanging="360"/>
      </w:pPr>
      <w:rPr>
        <w:rFonts w:ascii="Symbol" w:hAnsi="Symbol" w:hint="default"/>
      </w:rPr>
    </w:lvl>
    <w:lvl w:ilvl="4" w:tplc="04090003" w:tentative="1">
      <w:start w:val="1"/>
      <w:numFmt w:val="bullet"/>
      <w:lvlText w:val="o"/>
      <w:lvlJc w:val="left"/>
      <w:pPr>
        <w:ind w:left="1452" w:hanging="360"/>
      </w:pPr>
      <w:rPr>
        <w:rFonts w:ascii="Courier New" w:hAnsi="Courier New" w:cs="Courier New" w:hint="default"/>
      </w:rPr>
    </w:lvl>
    <w:lvl w:ilvl="5" w:tplc="04090005" w:tentative="1">
      <w:start w:val="1"/>
      <w:numFmt w:val="bullet"/>
      <w:lvlText w:val=""/>
      <w:lvlJc w:val="left"/>
      <w:pPr>
        <w:ind w:left="2172" w:hanging="360"/>
      </w:pPr>
      <w:rPr>
        <w:rFonts w:ascii="Wingdings" w:hAnsi="Wingdings" w:hint="default"/>
      </w:rPr>
    </w:lvl>
    <w:lvl w:ilvl="6" w:tplc="04090001" w:tentative="1">
      <w:start w:val="1"/>
      <w:numFmt w:val="bullet"/>
      <w:lvlText w:val=""/>
      <w:lvlJc w:val="left"/>
      <w:pPr>
        <w:ind w:left="2892" w:hanging="360"/>
      </w:pPr>
      <w:rPr>
        <w:rFonts w:ascii="Symbol" w:hAnsi="Symbol" w:hint="default"/>
      </w:rPr>
    </w:lvl>
    <w:lvl w:ilvl="7" w:tplc="04090003" w:tentative="1">
      <w:start w:val="1"/>
      <w:numFmt w:val="bullet"/>
      <w:lvlText w:val="o"/>
      <w:lvlJc w:val="left"/>
      <w:pPr>
        <w:ind w:left="3612" w:hanging="360"/>
      </w:pPr>
      <w:rPr>
        <w:rFonts w:ascii="Courier New" w:hAnsi="Courier New" w:cs="Courier New" w:hint="default"/>
      </w:rPr>
    </w:lvl>
    <w:lvl w:ilvl="8" w:tplc="04090005" w:tentative="1">
      <w:start w:val="1"/>
      <w:numFmt w:val="bullet"/>
      <w:lvlText w:val=""/>
      <w:lvlJc w:val="left"/>
      <w:pPr>
        <w:ind w:left="4332" w:hanging="360"/>
      </w:pPr>
      <w:rPr>
        <w:rFonts w:ascii="Wingdings" w:hAnsi="Wingdings" w:hint="default"/>
      </w:rPr>
    </w:lvl>
  </w:abstractNum>
  <w:abstractNum w:abstractNumId="9" w15:restartNumberingAfterBreak="0">
    <w:nsid w:val="649D390C"/>
    <w:multiLevelType w:val="hybridMultilevel"/>
    <w:tmpl w:val="4BFA14E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9"/>
  </w:num>
  <w:num w:numId="6">
    <w:abstractNumId w:val="8"/>
  </w:num>
  <w:num w:numId="7">
    <w:abstractNumId w:val="0"/>
  </w:num>
  <w:num w:numId="8">
    <w:abstractNumId w:val="1"/>
  </w:num>
  <w:num w:numId="9">
    <w:abstractNumId w:val="4"/>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48C"/>
    <w:rsid w:val="00014665"/>
    <w:rsid w:val="00014D5E"/>
    <w:rsid w:val="00014E69"/>
    <w:rsid w:val="000162B7"/>
    <w:rsid w:val="00016B98"/>
    <w:rsid w:val="00017312"/>
    <w:rsid w:val="0001785B"/>
    <w:rsid w:val="00017CA2"/>
    <w:rsid w:val="00017E73"/>
    <w:rsid w:val="00017F0D"/>
    <w:rsid w:val="00020CE6"/>
    <w:rsid w:val="000212BC"/>
    <w:rsid w:val="000216E8"/>
    <w:rsid w:val="00021898"/>
    <w:rsid w:val="00021FE7"/>
    <w:rsid w:val="00022F90"/>
    <w:rsid w:val="0002407C"/>
    <w:rsid w:val="0002446A"/>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4E5"/>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98F"/>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58D5"/>
    <w:rsid w:val="0009684F"/>
    <w:rsid w:val="00096A08"/>
    <w:rsid w:val="00097234"/>
    <w:rsid w:val="000A13D3"/>
    <w:rsid w:val="000A2226"/>
    <w:rsid w:val="000A2B23"/>
    <w:rsid w:val="000A32E2"/>
    <w:rsid w:val="000A44B0"/>
    <w:rsid w:val="000A49C7"/>
    <w:rsid w:val="000A6723"/>
    <w:rsid w:val="000A6E04"/>
    <w:rsid w:val="000B012A"/>
    <w:rsid w:val="000B0B8F"/>
    <w:rsid w:val="000B19E3"/>
    <w:rsid w:val="000B21D2"/>
    <w:rsid w:val="000B2503"/>
    <w:rsid w:val="000B3346"/>
    <w:rsid w:val="000B34B6"/>
    <w:rsid w:val="000B36FE"/>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C09"/>
    <w:rsid w:val="000D3E8B"/>
    <w:rsid w:val="000D4A9A"/>
    <w:rsid w:val="000D5770"/>
    <w:rsid w:val="000D5A61"/>
    <w:rsid w:val="000D62E9"/>
    <w:rsid w:val="000D64E2"/>
    <w:rsid w:val="000D7C6C"/>
    <w:rsid w:val="000D7DA3"/>
    <w:rsid w:val="000E0439"/>
    <w:rsid w:val="000E0840"/>
    <w:rsid w:val="000E0DEB"/>
    <w:rsid w:val="000E0E67"/>
    <w:rsid w:val="000E2BCE"/>
    <w:rsid w:val="000E3001"/>
    <w:rsid w:val="000E3620"/>
    <w:rsid w:val="000E5076"/>
    <w:rsid w:val="000E5479"/>
    <w:rsid w:val="000E5A5E"/>
    <w:rsid w:val="000E5A9B"/>
    <w:rsid w:val="000E5BC7"/>
    <w:rsid w:val="000E5D87"/>
    <w:rsid w:val="000E64F2"/>
    <w:rsid w:val="000E7379"/>
    <w:rsid w:val="000E7DF6"/>
    <w:rsid w:val="000F0B5C"/>
    <w:rsid w:val="000F113E"/>
    <w:rsid w:val="000F568D"/>
    <w:rsid w:val="000F59A4"/>
    <w:rsid w:val="000F679C"/>
    <w:rsid w:val="00100191"/>
    <w:rsid w:val="00100380"/>
    <w:rsid w:val="00100592"/>
    <w:rsid w:val="001005BD"/>
    <w:rsid w:val="001007D0"/>
    <w:rsid w:val="0010083C"/>
    <w:rsid w:val="00102315"/>
    <w:rsid w:val="00102862"/>
    <w:rsid w:val="00102DC6"/>
    <w:rsid w:val="001033ED"/>
    <w:rsid w:val="00103A4A"/>
    <w:rsid w:val="001041EE"/>
    <w:rsid w:val="00104E59"/>
    <w:rsid w:val="001051EB"/>
    <w:rsid w:val="00107B19"/>
    <w:rsid w:val="00107C8C"/>
    <w:rsid w:val="00107D5A"/>
    <w:rsid w:val="00107E82"/>
    <w:rsid w:val="00110741"/>
    <w:rsid w:val="00111CE5"/>
    <w:rsid w:val="00111DA1"/>
    <w:rsid w:val="0011277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0B"/>
    <w:rsid w:val="00125E63"/>
    <w:rsid w:val="00126402"/>
    <w:rsid w:val="00126C1B"/>
    <w:rsid w:val="00127DF1"/>
    <w:rsid w:val="001300BA"/>
    <w:rsid w:val="00131680"/>
    <w:rsid w:val="0013283D"/>
    <w:rsid w:val="00133BCD"/>
    <w:rsid w:val="00135286"/>
    <w:rsid w:val="0013582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E1"/>
    <w:rsid w:val="00151421"/>
    <w:rsid w:val="001516C8"/>
    <w:rsid w:val="00152EB1"/>
    <w:rsid w:val="00153D6A"/>
    <w:rsid w:val="00153DF6"/>
    <w:rsid w:val="00155BDD"/>
    <w:rsid w:val="00155C03"/>
    <w:rsid w:val="001571F4"/>
    <w:rsid w:val="00157626"/>
    <w:rsid w:val="00157B15"/>
    <w:rsid w:val="0016099D"/>
    <w:rsid w:val="001613E2"/>
    <w:rsid w:val="00161EFD"/>
    <w:rsid w:val="00162DD1"/>
    <w:rsid w:val="001638DB"/>
    <w:rsid w:val="00164096"/>
    <w:rsid w:val="001652A7"/>
    <w:rsid w:val="00165593"/>
    <w:rsid w:val="001655B1"/>
    <w:rsid w:val="00166B8F"/>
    <w:rsid w:val="00166E88"/>
    <w:rsid w:val="00170E16"/>
    <w:rsid w:val="0017103A"/>
    <w:rsid w:val="00172AC5"/>
    <w:rsid w:val="00172CF7"/>
    <w:rsid w:val="00172FB5"/>
    <w:rsid w:val="00173478"/>
    <w:rsid w:val="00173527"/>
    <w:rsid w:val="00173C17"/>
    <w:rsid w:val="001742DA"/>
    <w:rsid w:val="0017495F"/>
    <w:rsid w:val="00174E01"/>
    <w:rsid w:val="00174E1D"/>
    <w:rsid w:val="00174F30"/>
    <w:rsid w:val="00175149"/>
    <w:rsid w:val="00175959"/>
    <w:rsid w:val="00175A4A"/>
    <w:rsid w:val="00176BFD"/>
    <w:rsid w:val="001771D3"/>
    <w:rsid w:val="001774CC"/>
    <w:rsid w:val="0017799A"/>
    <w:rsid w:val="00177D9A"/>
    <w:rsid w:val="00180123"/>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B4A"/>
    <w:rsid w:val="001E616B"/>
    <w:rsid w:val="001E6933"/>
    <w:rsid w:val="001F0682"/>
    <w:rsid w:val="001F0AF9"/>
    <w:rsid w:val="001F0ECF"/>
    <w:rsid w:val="001F1E94"/>
    <w:rsid w:val="001F205C"/>
    <w:rsid w:val="001F26F6"/>
    <w:rsid w:val="001F28B2"/>
    <w:rsid w:val="001F3134"/>
    <w:rsid w:val="001F35E5"/>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43AC"/>
    <w:rsid w:val="00235203"/>
    <w:rsid w:val="002356DA"/>
    <w:rsid w:val="00236DA3"/>
    <w:rsid w:val="0024066F"/>
    <w:rsid w:val="00240677"/>
    <w:rsid w:val="00241D03"/>
    <w:rsid w:val="0024267A"/>
    <w:rsid w:val="00242D2E"/>
    <w:rsid w:val="0024323E"/>
    <w:rsid w:val="00244AB8"/>
    <w:rsid w:val="00245EE8"/>
    <w:rsid w:val="002478B0"/>
    <w:rsid w:val="0025177C"/>
    <w:rsid w:val="002517F7"/>
    <w:rsid w:val="00251C15"/>
    <w:rsid w:val="00252623"/>
    <w:rsid w:val="00253034"/>
    <w:rsid w:val="00253344"/>
    <w:rsid w:val="002533C2"/>
    <w:rsid w:val="0025345C"/>
    <w:rsid w:val="00254400"/>
    <w:rsid w:val="0025443A"/>
    <w:rsid w:val="00255116"/>
    <w:rsid w:val="00255AE7"/>
    <w:rsid w:val="00255CE4"/>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C6A"/>
    <w:rsid w:val="00276DD2"/>
    <w:rsid w:val="00277CC8"/>
    <w:rsid w:val="002804F9"/>
    <w:rsid w:val="00282965"/>
    <w:rsid w:val="00285011"/>
    <w:rsid w:val="002852F3"/>
    <w:rsid w:val="00286148"/>
    <w:rsid w:val="0028658B"/>
    <w:rsid w:val="00286770"/>
    <w:rsid w:val="00286F1B"/>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9B6"/>
    <w:rsid w:val="002A4C45"/>
    <w:rsid w:val="002A4DC9"/>
    <w:rsid w:val="002A51FF"/>
    <w:rsid w:val="002A549A"/>
    <w:rsid w:val="002A5EB8"/>
    <w:rsid w:val="002A6EE7"/>
    <w:rsid w:val="002A710C"/>
    <w:rsid w:val="002A7396"/>
    <w:rsid w:val="002A7E32"/>
    <w:rsid w:val="002B41E9"/>
    <w:rsid w:val="002B424F"/>
    <w:rsid w:val="002B6139"/>
    <w:rsid w:val="002C0DC3"/>
    <w:rsid w:val="002C1DC5"/>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48"/>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39E"/>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3769"/>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4BD2"/>
    <w:rsid w:val="00355D48"/>
    <w:rsid w:val="00356151"/>
    <w:rsid w:val="00356536"/>
    <w:rsid w:val="003569E4"/>
    <w:rsid w:val="00356F4E"/>
    <w:rsid w:val="00357D91"/>
    <w:rsid w:val="00361469"/>
    <w:rsid w:val="00361DE8"/>
    <w:rsid w:val="00361DE9"/>
    <w:rsid w:val="00361F77"/>
    <w:rsid w:val="00363B34"/>
    <w:rsid w:val="00363EC3"/>
    <w:rsid w:val="00364B0D"/>
    <w:rsid w:val="00365BE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1DF"/>
    <w:rsid w:val="00395AE8"/>
    <w:rsid w:val="0039690E"/>
    <w:rsid w:val="0039706A"/>
    <w:rsid w:val="003977BF"/>
    <w:rsid w:val="0039790D"/>
    <w:rsid w:val="00397A8B"/>
    <w:rsid w:val="003A0B71"/>
    <w:rsid w:val="003A13C4"/>
    <w:rsid w:val="003A1F38"/>
    <w:rsid w:val="003A508B"/>
    <w:rsid w:val="003A5D2F"/>
    <w:rsid w:val="003A63DB"/>
    <w:rsid w:val="003A66F7"/>
    <w:rsid w:val="003A6CB9"/>
    <w:rsid w:val="003B0DFE"/>
    <w:rsid w:val="003B128C"/>
    <w:rsid w:val="003B1A94"/>
    <w:rsid w:val="003B286B"/>
    <w:rsid w:val="003B2AFB"/>
    <w:rsid w:val="003B3497"/>
    <w:rsid w:val="003B3EE4"/>
    <w:rsid w:val="003B40A6"/>
    <w:rsid w:val="003B4133"/>
    <w:rsid w:val="003B4643"/>
    <w:rsid w:val="003B49EE"/>
    <w:rsid w:val="003B4D63"/>
    <w:rsid w:val="003B61DD"/>
    <w:rsid w:val="003B6269"/>
    <w:rsid w:val="003B6B32"/>
    <w:rsid w:val="003B7F02"/>
    <w:rsid w:val="003C2CE7"/>
    <w:rsid w:val="003C4DDD"/>
    <w:rsid w:val="003C558F"/>
    <w:rsid w:val="003C572A"/>
    <w:rsid w:val="003C5C05"/>
    <w:rsid w:val="003C5DAA"/>
    <w:rsid w:val="003C6607"/>
    <w:rsid w:val="003C6BC9"/>
    <w:rsid w:val="003C71D0"/>
    <w:rsid w:val="003C7403"/>
    <w:rsid w:val="003D0680"/>
    <w:rsid w:val="003D1143"/>
    <w:rsid w:val="003D18F9"/>
    <w:rsid w:val="003D59D3"/>
    <w:rsid w:val="003D76EC"/>
    <w:rsid w:val="003E03BB"/>
    <w:rsid w:val="003E0781"/>
    <w:rsid w:val="003E08F2"/>
    <w:rsid w:val="003E30D9"/>
    <w:rsid w:val="003E3A2F"/>
    <w:rsid w:val="003E46CD"/>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561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01FA"/>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4FB"/>
    <w:rsid w:val="00442CCA"/>
    <w:rsid w:val="00442CEC"/>
    <w:rsid w:val="00444B3D"/>
    <w:rsid w:val="00445162"/>
    <w:rsid w:val="00445523"/>
    <w:rsid w:val="00445550"/>
    <w:rsid w:val="00445D03"/>
    <w:rsid w:val="0044678A"/>
    <w:rsid w:val="00450369"/>
    <w:rsid w:val="004524D5"/>
    <w:rsid w:val="004533BF"/>
    <w:rsid w:val="00453A72"/>
    <w:rsid w:val="00453F32"/>
    <w:rsid w:val="00455892"/>
    <w:rsid w:val="00455AD4"/>
    <w:rsid w:val="0045614D"/>
    <w:rsid w:val="00456D42"/>
    <w:rsid w:val="0046030F"/>
    <w:rsid w:val="00460377"/>
    <w:rsid w:val="00460B53"/>
    <w:rsid w:val="00460FD9"/>
    <w:rsid w:val="004613BF"/>
    <w:rsid w:val="00461940"/>
    <w:rsid w:val="00461F91"/>
    <w:rsid w:val="00462176"/>
    <w:rsid w:val="00462FF3"/>
    <w:rsid w:val="00463591"/>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4A36"/>
    <w:rsid w:val="0049545D"/>
    <w:rsid w:val="0049617C"/>
    <w:rsid w:val="004969B5"/>
    <w:rsid w:val="00496DD8"/>
    <w:rsid w:val="004971C1"/>
    <w:rsid w:val="004A001D"/>
    <w:rsid w:val="004A0AD4"/>
    <w:rsid w:val="004A2A1F"/>
    <w:rsid w:val="004A37FF"/>
    <w:rsid w:val="004A63A2"/>
    <w:rsid w:val="004A7ACC"/>
    <w:rsid w:val="004A7C2B"/>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2811"/>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0035"/>
    <w:rsid w:val="004E27D2"/>
    <w:rsid w:val="004E2E2F"/>
    <w:rsid w:val="004E37AE"/>
    <w:rsid w:val="004E4633"/>
    <w:rsid w:val="004E5468"/>
    <w:rsid w:val="004E552F"/>
    <w:rsid w:val="004E6D4B"/>
    <w:rsid w:val="004E7A5B"/>
    <w:rsid w:val="004F04F9"/>
    <w:rsid w:val="004F0D5A"/>
    <w:rsid w:val="004F1582"/>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5A89"/>
    <w:rsid w:val="00506673"/>
    <w:rsid w:val="005066C9"/>
    <w:rsid w:val="005069E6"/>
    <w:rsid w:val="005072E9"/>
    <w:rsid w:val="005078A8"/>
    <w:rsid w:val="00510021"/>
    <w:rsid w:val="00512D5E"/>
    <w:rsid w:val="00512DBD"/>
    <w:rsid w:val="00513359"/>
    <w:rsid w:val="005135B5"/>
    <w:rsid w:val="00514045"/>
    <w:rsid w:val="005155B7"/>
    <w:rsid w:val="005155F1"/>
    <w:rsid w:val="00516B14"/>
    <w:rsid w:val="005204DF"/>
    <w:rsid w:val="0052064E"/>
    <w:rsid w:val="00520967"/>
    <w:rsid w:val="005209F9"/>
    <w:rsid w:val="00520B47"/>
    <w:rsid w:val="00521BD0"/>
    <w:rsid w:val="00521DA5"/>
    <w:rsid w:val="0052340F"/>
    <w:rsid w:val="00524726"/>
    <w:rsid w:val="00524969"/>
    <w:rsid w:val="00524EF4"/>
    <w:rsid w:val="00525957"/>
    <w:rsid w:val="00525AD0"/>
    <w:rsid w:val="005267DB"/>
    <w:rsid w:val="005267DE"/>
    <w:rsid w:val="005275E5"/>
    <w:rsid w:val="00530961"/>
    <w:rsid w:val="00531809"/>
    <w:rsid w:val="0053307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8B1"/>
    <w:rsid w:val="005607FB"/>
    <w:rsid w:val="00561A15"/>
    <w:rsid w:val="00563F15"/>
    <w:rsid w:val="0056415F"/>
    <w:rsid w:val="00564791"/>
    <w:rsid w:val="005648C9"/>
    <w:rsid w:val="005648E4"/>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B94"/>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074C"/>
    <w:rsid w:val="005A192C"/>
    <w:rsid w:val="005A1BA1"/>
    <w:rsid w:val="005A2501"/>
    <w:rsid w:val="005A3A2B"/>
    <w:rsid w:val="005A5530"/>
    <w:rsid w:val="005A6465"/>
    <w:rsid w:val="005B08DB"/>
    <w:rsid w:val="005B1418"/>
    <w:rsid w:val="005B17E8"/>
    <w:rsid w:val="005B2AE0"/>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C83"/>
    <w:rsid w:val="005C2F28"/>
    <w:rsid w:val="005C3549"/>
    <w:rsid w:val="005C450B"/>
    <w:rsid w:val="005C4BD0"/>
    <w:rsid w:val="005C63EF"/>
    <w:rsid w:val="005C67F6"/>
    <w:rsid w:val="005C76EF"/>
    <w:rsid w:val="005C7C48"/>
    <w:rsid w:val="005C7F5B"/>
    <w:rsid w:val="005D043D"/>
    <w:rsid w:val="005D0BD3"/>
    <w:rsid w:val="005D1DD1"/>
    <w:rsid w:val="005D2EE9"/>
    <w:rsid w:val="005D3133"/>
    <w:rsid w:val="005D3166"/>
    <w:rsid w:val="005D4052"/>
    <w:rsid w:val="005D44D9"/>
    <w:rsid w:val="005D4A98"/>
    <w:rsid w:val="005D4CA6"/>
    <w:rsid w:val="005D5338"/>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651"/>
    <w:rsid w:val="005F174D"/>
    <w:rsid w:val="005F185F"/>
    <w:rsid w:val="005F27F7"/>
    <w:rsid w:val="005F328F"/>
    <w:rsid w:val="005F337F"/>
    <w:rsid w:val="005F393A"/>
    <w:rsid w:val="005F46CD"/>
    <w:rsid w:val="005F4AD6"/>
    <w:rsid w:val="005F510B"/>
    <w:rsid w:val="005F57B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5911"/>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A4"/>
    <w:rsid w:val="00645AC1"/>
    <w:rsid w:val="00645DDF"/>
    <w:rsid w:val="00646073"/>
    <w:rsid w:val="0064760A"/>
    <w:rsid w:val="006501C8"/>
    <w:rsid w:val="006502C4"/>
    <w:rsid w:val="00652D6F"/>
    <w:rsid w:val="00654C02"/>
    <w:rsid w:val="00655224"/>
    <w:rsid w:val="0065542B"/>
    <w:rsid w:val="00655B4C"/>
    <w:rsid w:val="00655C92"/>
    <w:rsid w:val="00655E05"/>
    <w:rsid w:val="00656F7E"/>
    <w:rsid w:val="00657635"/>
    <w:rsid w:val="00657DFD"/>
    <w:rsid w:val="006601B4"/>
    <w:rsid w:val="00660432"/>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49A"/>
    <w:rsid w:val="007366B1"/>
    <w:rsid w:val="007379DD"/>
    <w:rsid w:val="00742D34"/>
    <w:rsid w:val="00743986"/>
    <w:rsid w:val="00744118"/>
    <w:rsid w:val="00744982"/>
    <w:rsid w:val="00745EB0"/>
    <w:rsid w:val="007462C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2FC9"/>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E0B"/>
    <w:rsid w:val="00785645"/>
    <w:rsid w:val="00785BE9"/>
    <w:rsid w:val="007863CA"/>
    <w:rsid w:val="00787335"/>
    <w:rsid w:val="0079105C"/>
    <w:rsid w:val="007915B2"/>
    <w:rsid w:val="00791DD2"/>
    <w:rsid w:val="00791E2B"/>
    <w:rsid w:val="007928B0"/>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5FEC"/>
    <w:rsid w:val="007B6548"/>
    <w:rsid w:val="007B6702"/>
    <w:rsid w:val="007B68DF"/>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324"/>
    <w:rsid w:val="007E1115"/>
    <w:rsid w:val="007E306C"/>
    <w:rsid w:val="007E3BCC"/>
    <w:rsid w:val="007E3E4E"/>
    <w:rsid w:val="007E3EB8"/>
    <w:rsid w:val="007E426B"/>
    <w:rsid w:val="007E4350"/>
    <w:rsid w:val="007E5F92"/>
    <w:rsid w:val="007E746A"/>
    <w:rsid w:val="007E7BDE"/>
    <w:rsid w:val="007F0336"/>
    <w:rsid w:val="007F05EB"/>
    <w:rsid w:val="007F097D"/>
    <w:rsid w:val="007F0B42"/>
    <w:rsid w:val="007F0D2A"/>
    <w:rsid w:val="007F338D"/>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44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101"/>
    <w:rsid w:val="0083180C"/>
    <w:rsid w:val="00833D33"/>
    <w:rsid w:val="00834F68"/>
    <w:rsid w:val="00835160"/>
    <w:rsid w:val="0083518E"/>
    <w:rsid w:val="0083576D"/>
    <w:rsid w:val="008359F9"/>
    <w:rsid w:val="00835D5D"/>
    <w:rsid w:val="008363EB"/>
    <w:rsid w:val="00836520"/>
    <w:rsid w:val="00837A06"/>
    <w:rsid w:val="00837DE5"/>
    <w:rsid w:val="0084112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BFD"/>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242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198"/>
    <w:rsid w:val="008958E8"/>
    <w:rsid w:val="00895E5D"/>
    <w:rsid w:val="008A0913"/>
    <w:rsid w:val="008A1E23"/>
    <w:rsid w:val="008A2B4B"/>
    <w:rsid w:val="008A2F78"/>
    <w:rsid w:val="008A3259"/>
    <w:rsid w:val="008A3CE1"/>
    <w:rsid w:val="008A3E38"/>
    <w:rsid w:val="008A4150"/>
    <w:rsid w:val="008A49FD"/>
    <w:rsid w:val="008A4CEF"/>
    <w:rsid w:val="008A5183"/>
    <w:rsid w:val="008A5921"/>
    <w:rsid w:val="008A5AFC"/>
    <w:rsid w:val="008A69D6"/>
    <w:rsid w:val="008A7079"/>
    <w:rsid w:val="008A741B"/>
    <w:rsid w:val="008A7A60"/>
    <w:rsid w:val="008A7CCB"/>
    <w:rsid w:val="008A7F7D"/>
    <w:rsid w:val="008B1720"/>
    <w:rsid w:val="008B21A0"/>
    <w:rsid w:val="008B2972"/>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A9D"/>
    <w:rsid w:val="008D7F1A"/>
    <w:rsid w:val="008E166A"/>
    <w:rsid w:val="008E184E"/>
    <w:rsid w:val="008E36D1"/>
    <w:rsid w:val="008E3B86"/>
    <w:rsid w:val="008E42BE"/>
    <w:rsid w:val="008E4353"/>
    <w:rsid w:val="008E4A22"/>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3D36"/>
    <w:rsid w:val="009042E4"/>
    <w:rsid w:val="0090640F"/>
    <w:rsid w:val="009101F6"/>
    <w:rsid w:val="009103ED"/>
    <w:rsid w:val="009121E6"/>
    <w:rsid w:val="00912C95"/>
    <w:rsid w:val="0091310A"/>
    <w:rsid w:val="00913E19"/>
    <w:rsid w:val="00920C98"/>
    <w:rsid w:val="00920D77"/>
    <w:rsid w:val="009212E6"/>
    <w:rsid w:val="0092183F"/>
    <w:rsid w:val="00921951"/>
    <w:rsid w:val="00921B9B"/>
    <w:rsid w:val="00922312"/>
    <w:rsid w:val="0092353A"/>
    <w:rsid w:val="00923BF8"/>
    <w:rsid w:val="009245B1"/>
    <w:rsid w:val="009253D9"/>
    <w:rsid w:val="00925869"/>
    <w:rsid w:val="00925BD8"/>
    <w:rsid w:val="00926BEC"/>
    <w:rsid w:val="00927540"/>
    <w:rsid w:val="00927624"/>
    <w:rsid w:val="00927C52"/>
    <w:rsid w:val="00930084"/>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6756"/>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16A"/>
    <w:rsid w:val="009774A0"/>
    <w:rsid w:val="0098015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B7C77"/>
    <w:rsid w:val="009C1B4C"/>
    <w:rsid w:val="009C1D1A"/>
    <w:rsid w:val="009C1E0B"/>
    <w:rsid w:val="009C2635"/>
    <w:rsid w:val="009C2F4B"/>
    <w:rsid w:val="009C3099"/>
    <w:rsid w:val="009C31E1"/>
    <w:rsid w:val="009C5297"/>
    <w:rsid w:val="009C54A0"/>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18CD"/>
    <w:rsid w:val="00A03995"/>
    <w:rsid w:val="00A03AC5"/>
    <w:rsid w:val="00A03C22"/>
    <w:rsid w:val="00A043C9"/>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48"/>
    <w:rsid w:val="00A15764"/>
    <w:rsid w:val="00A167B6"/>
    <w:rsid w:val="00A175FF"/>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0FB6"/>
    <w:rsid w:val="00A51CB9"/>
    <w:rsid w:val="00A52301"/>
    <w:rsid w:val="00A53218"/>
    <w:rsid w:val="00A543B2"/>
    <w:rsid w:val="00A54775"/>
    <w:rsid w:val="00A5514D"/>
    <w:rsid w:val="00A5531E"/>
    <w:rsid w:val="00A56090"/>
    <w:rsid w:val="00A56FA3"/>
    <w:rsid w:val="00A57645"/>
    <w:rsid w:val="00A578F1"/>
    <w:rsid w:val="00A6041B"/>
    <w:rsid w:val="00A60850"/>
    <w:rsid w:val="00A60AE3"/>
    <w:rsid w:val="00A61A17"/>
    <w:rsid w:val="00A61B1C"/>
    <w:rsid w:val="00A62515"/>
    <w:rsid w:val="00A62CF5"/>
    <w:rsid w:val="00A62D51"/>
    <w:rsid w:val="00A63989"/>
    <w:rsid w:val="00A63EB3"/>
    <w:rsid w:val="00A649D3"/>
    <w:rsid w:val="00A64B71"/>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339"/>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553D"/>
    <w:rsid w:val="00AB61EE"/>
    <w:rsid w:val="00AB64F7"/>
    <w:rsid w:val="00AB74D5"/>
    <w:rsid w:val="00AB755B"/>
    <w:rsid w:val="00AC06BD"/>
    <w:rsid w:val="00AC19FC"/>
    <w:rsid w:val="00AC203E"/>
    <w:rsid w:val="00AC2BA7"/>
    <w:rsid w:val="00AC2BA8"/>
    <w:rsid w:val="00AC4D52"/>
    <w:rsid w:val="00AC66AC"/>
    <w:rsid w:val="00AC6B1B"/>
    <w:rsid w:val="00AC7B70"/>
    <w:rsid w:val="00AD023B"/>
    <w:rsid w:val="00AD171B"/>
    <w:rsid w:val="00AD18BB"/>
    <w:rsid w:val="00AD28F2"/>
    <w:rsid w:val="00AD3224"/>
    <w:rsid w:val="00AD32DA"/>
    <w:rsid w:val="00AD4C2A"/>
    <w:rsid w:val="00AE0306"/>
    <w:rsid w:val="00AE11D8"/>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824"/>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2D88"/>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8F7"/>
    <w:rsid w:val="00B70AD6"/>
    <w:rsid w:val="00B71392"/>
    <w:rsid w:val="00B720F4"/>
    <w:rsid w:val="00B72E6D"/>
    <w:rsid w:val="00B74475"/>
    <w:rsid w:val="00B745CD"/>
    <w:rsid w:val="00B7554E"/>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34E"/>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B6C"/>
    <w:rsid w:val="00C41C22"/>
    <w:rsid w:val="00C41F44"/>
    <w:rsid w:val="00C4255C"/>
    <w:rsid w:val="00C45465"/>
    <w:rsid w:val="00C459DF"/>
    <w:rsid w:val="00C45FED"/>
    <w:rsid w:val="00C46103"/>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57FCC"/>
    <w:rsid w:val="00C60826"/>
    <w:rsid w:val="00C60E62"/>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37E"/>
    <w:rsid w:val="00C80ED6"/>
    <w:rsid w:val="00C81354"/>
    <w:rsid w:val="00C81847"/>
    <w:rsid w:val="00C81FBB"/>
    <w:rsid w:val="00C81FD3"/>
    <w:rsid w:val="00C8241F"/>
    <w:rsid w:val="00C8286C"/>
    <w:rsid w:val="00C83F81"/>
    <w:rsid w:val="00C83F98"/>
    <w:rsid w:val="00C84044"/>
    <w:rsid w:val="00C84C37"/>
    <w:rsid w:val="00C854A7"/>
    <w:rsid w:val="00C866C0"/>
    <w:rsid w:val="00C868F5"/>
    <w:rsid w:val="00C86EBA"/>
    <w:rsid w:val="00C87C01"/>
    <w:rsid w:val="00C87C26"/>
    <w:rsid w:val="00C90E6C"/>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4FBB"/>
    <w:rsid w:val="00CB5516"/>
    <w:rsid w:val="00CB5D03"/>
    <w:rsid w:val="00CB6837"/>
    <w:rsid w:val="00CB7413"/>
    <w:rsid w:val="00CC1043"/>
    <w:rsid w:val="00CC3049"/>
    <w:rsid w:val="00CC34BB"/>
    <w:rsid w:val="00CC36BD"/>
    <w:rsid w:val="00CC3B4E"/>
    <w:rsid w:val="00CC635F"/>
    <w:rsid w:val="00CC6630"/>
    <w:rsid w:val="00CC787B"/>
    <w:rsid w:val="00CD0871"/>
    <w:rsid w:val="00CD0DE2"/>
    <w:rsid w:val="00CD15B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0D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6193"/>
    <w:rsid w:val="00D10F19"/>
    <w:rsid w:val="00D113D4"/>
    <w:rsid w:val="00D11DC9"/>
    <w:rsid w:val="00D12F68"/>
    <w:rsid w:val="00D13FF2"/>
    <w:rsid w:val="00D141A6"/>
    <w:rsid w:val="00D15BAE"/>
    <w:rsid w:val="00D16C65"/>
    <w:rsid w:val="00D16F79"/>
    <w:rsid w:val="00D20DF5"/>
    <w:rsid w:val="00D21264"/>
    <w:rsid w:val="00D239CB"/>
    <w:rsid w:val="00D248AD"/>
    <w:rsid w:val="00D24F9D"/>
    <w:rsid w:val="00D25EF1"/>
    <w:rsid w:val="00D26F12"/>
    <w:rsid w:val="00D3063A"/>
    <w:rsid w:val="00D32889"/>
    <w:rsid w:val="00D33097"/>
    <w:rsid w:val="00D336EC"/>
    <w:rsid w:val="00D3396E"/>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6B2D"/>
    <w:rsid w:val="00D5736E"/>
    <w:rsid w:val="00D57A5C"/>
    <w:rsid w:val="00D57AEF"/>
    <w:rsid w:val="00D60C95"/>
    <w:rsid w:val="00D612DA"/>
    <w:rsid w:val="00D61507"/>
    <w:rsid w:val="00D616A1"/>
    <w:rsid w:val="00D62868"/>
    <w:rsid w:val="00D62F58"/>
    <w:rsid w:val="00D641BC"/>
    <w:rsid w:val="00D6654F"/>
    <w:rsid w:val="00D66906"/>
    <w:rsid w:val="00D701FB"/>
    <w:rsid w:val="00D708DA"/>
    <w:rsid w:val="00D70BF9"/>
    <w:rsid w:val="00D71A56"/>
    <w:rsid w:val="00D74076"/>
    <w:rsid w:val="00D75BC8"/>
    <w:rsid w:val="00D76BC0"/>
    <w:rsid w:val="00D772F8"/>
    <w:rsid w:val="00D805D5"/>
    <w:rsid w:val="00D80A54"/>
    <w:rsid w:val="00D815AC"/>
    <w:rsid w:val="00D82102"/>
    <w:rsid w:val="00D82BF5"/>
    <w:rsid w:val="00D83BC4"/>
    <w:rsid w:val="00D85902"/>
    <w:rsid w:val="00D86075"/>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5F1"/>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3DC7"/>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2A0"/>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6A5B"/>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3AF"/>
    <w:rsid w:val="00E36651"/>
    <w:rsid w:val="00E37C1E"/>
    <w:rsid w:val="00E41A59"/>
    <w:rsid w:val="00E41FCA"/>
    <w:rsid w:val="00E4220C"/>
    <w:rsid w:val="00E42A69"/>
    <w:rsid w:val="00E439A7"/>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4F1C"/>
    <w:rsid w:val="00E75B6C"/>
    <w:rsid w:val="00E76078"/>
    <w:rsid w:val="00E76E8F"/>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3E1"/>
    <w:rsid w:val="00EA17C8"/>
    <w:rsid w:val="00EA2A65"/>
    <w:rsid w:val="00EA2C5D"/>
    <w:rsid w:val="00EA378F"/>
    <w:rsid w:val="00EA46F9"/>
    <w:rsid w:val="00EA5CC4"/>
    <w:rsid w:val="00EA7C49"/>
    <w:rsid w:val="00EB0F27"/>
    <w:rsid w:val="00EB1511"/>
    <w:rsid w:val="00EB17E9"/>
    <w:rsid w:val="00EB285B"/>
    <w:rsid w:val="00EB31DD"/>
    <w:rsid w:val="00EB32C8"/>
    <w:rsid w:val="00EB3651"/>
    <w:rsid w:val="00EB3AFB"/>
    <w:rsid w:val="00EB40B7"/>
    <w:rsid w:val="00EB4DA8"/>
    <w:rsid w:val="00EB57A1"/>
    <w:rsid w:val="00EB591A"/>
    <w:rsid w:val="00EB5B2F"/>
    <w:rsid w:val="00EB5F9A"/>
    <w:rsid w:val="00EB7219"/>
    <w:rsid w:val="00EB7703"/>
    <w:rsid w:val="00EC0516"/>
    <w:rsid w:val="00EC3248"/>
    <w:rsid w:val="00EC51A9"/>
    <w:rsid w:val="00EC58CB"/>
    <w:rsid w:val="00EC5AEA"/>
    <w:rsid w:val="00EC5B59"/>
    <w:rsid w:val="00EC68F9"/>
    <w:rsid w:val="00EC6AEA"/>
    <w:rsid w:val="00EC6FF5"/>
    <w:rsid w:val="00EC7190"/>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9"/>
    <w:rsid w:val="00EF614D"/>
    <w:rsid w:val="00EF69D5"/>
    <w:rsid w:val="00EF6CE7"/>
    <w:rsid w:val="00EF6D9F"/>
    <w:rsid w:val="00EF6F92"/>
    <w:rsid w:val="00EF7533"/>
    <w:rsid w:val="00F015D0"/>
    <w:rsid w:val="00F01B1A"/>
    <w:rsid w:val="00F01CAE"/>
    <w:rsid w:val="00F03F5C"/>
    <w:rsid w:val="00F0488E"/>
    <w:rsid w:val="00F0569D"/>
    <w:rsid w:val="00F058B6"/>
    <w:rsid w:val="00F10D1E"/>
    <w:rsid w:val="00F111AF"/>
    <w:rsid w:val="00F1177A"/>
    <w:rsid w:val="00F121A3"/>
    <w:rsid w:val="00F12C9C"/>
    <w:rsid w:val="00F145A2"/>
    <w:rsid w:val="00F16695"/>
    <w:rsid w:val="00F1701E"/>
    <w:rsid w:val="00F178E6"/>
    <w:rsid w:val="00F17C07"/>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5DC6"/>
    <w:rsid w:val="00F3689D"/>
    <w:rsid w:val="00F36B62"/>
    <w:rsid w:val="00F36BA6"/>
    <w:rsid w:val="00F375F3"/>
    <w:rsid w:val="00F40930"/>
    <w:rsid w:val="00F417B9"/>
    <w:rsid w:val="00F41E7C"/>
    <w:rsid w:val="00F431A5"/>
    <w:rsid w:val="00F4325C"/>
    <w:rsid w:val="00F43931"/>
    <w:rsid w:val="00F44139"/>
    <w:rsid w:val="00F444E0"/>
    <w:rsid w:val="00F44AE7"/>
    <w:rsid w:val="00F45A1B"/>
    <w:rsid w:val="00F45B15"/>
    <w:rsid w:val="00F47A3C"/>
    <w:rsid w:val="00F47A94"/>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113"/>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684"/>
    <w:rsid w:val="00F80F6E"/>
    <w:rsid w:val="00F8317E"/>
    <w:rsid w:val="00F842EB"/>
    <w:rsid w:val="00F84A5B"/>
    <w:rsid w:val="00F84C93"/>
    <w:rsid w:val="00F84CF6"/>
    <w:rsid w:val="00F84E3A"/>
    <w:rsid w:val="00F867B4"/>
    <w:rsid w:val="00F87124"/>
    <w:rsid w:val="00F87778"/>
    <w:rsid w:val="00F87883"/>
    <w:rsid w:val="00F907A8"/>
    <w:rsid w:val="00F9080E"/>
    <w:rsid w:val="00F90A7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3C1D"/>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007"/>
    <w:rsid w:val="00FD427E"/>
    <w:rsid w:val="00FD42D9"/>
    <w:rsid w:val="00FD583F"/>
    <w:rsid w:val="00FD63A0"/>
    <w:rsid w:val="00FD6E6E"/>
    <w:rsid w:val="00FD7176"/>
    <w:rsid w:val="00FE0169"/>
    <w:rsid w:val="00FE0744"/>
    <w:rsid w:val="00FE2929"/>
    <w:rsid w:val="00FE29C0"/>
    <w:rsid w:val="00FE2DF5"/>
    <w:rsid w:val="00FE31E7"/>
    <w:rsid w:val="00FE3970"/>
    <w:rsid w:val="00FE3A3B"/>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paragraph" w:styleId="af9">
    <w:name w:val="Normal (Web)"/>
    <w:basedOn w:val="a"/>
    <w:uiPriority w:val="99"/>
    <w:qFormat/>
    <w:rsid w:val="00B708F7"/>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708F7"/>
    <w:rPr>
      <w:rFonts w:eastAsia="宋体"/>
      <w:lang w:eastAsia="ja-JP"/>
    </w:rPr>
  </w:style>
  <w:style w:type="character" w:customStyle="1" w:styleId="apple-converted-space">
    <w:name w:val="apple-converted-space"/>
    <w:qFormat/>
    <w:rsid w:val="00B708F7"/>
  </w:style>
  <w:style w:type="character" w:styleId="afa">
    <w:name w:val="Emphasis"/>
    <w:uiPriority w:val="20"/>
    <w:qFormat/>
    <w:rsid w:val="007E7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AF6FC-21DE-47B3-8C24-5CD9BB8D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6851</Characters>
  <Application>Microsoft Office Word</Application>
  <DocSecurity>0</DocSecurity>
  <Lines>57</Lines>
  <Paragraphs>16</Paragraphs>
  <ScaleCrop>false</ScaleCrop>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2021-03-31T06:30:00Z</cp:lastPrinted>
  <dcterms:created xsi:type="dcterms:W3CDTF">2021-08-06T03:04:00Z</dcterms:created>
  <dcterms:modified xsi:type="dcterms:W3CDTF">2021-08-06T03:04:00Z</dcterms:modified>
</cp:coreProperties>
</file>