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52D80E6" w14:textId="329BCA54" w:rsidR="008F4ABB" w:rsidRPr="008F4ABB" w:rsidRDefault="008F4ABB" w:rsidP="008F4ABB">
      <w:pPr>
        <w:tabs>
          <w:tab w:val="left" w:pos="3421"/>
        </w:tabs>
        <w:spacing w:after="0"/>
        <w:rPr>
          <w:rFonts w:ascii="Arial" w:hAnsi="Arial" w:cs="Arial"/>
          <w:b/>
          <w:bCs/>
          <w:sz w:val="24"/>
          <w:szCs w:val="18"/>
        </w:rPr>
      </w:pPr>
      <w:r w:rsidRPr="008F4ABB">
        <w:rPr>
          <w:rFonts w:ascii="Arial" w:hAnsi="Arial" w:cs="Arial"/>
          <w:b/>
          <w:bCs/>
          <w:sz w:val="24"/>
          <w:szCs w:val="18"/>
        </w:rPr>
        <w:t>3GPP TSG RAN WG1 #106-e</w:t>
      </w:r>
      <w:r w:rsidRPr="008F4ABB">
        <w:rPr>
          <w:rFonts w:ascii="Arial" w:hAnsi="Arial" w:cs="Arial"/>
          <w:b/>
          <w:bCs/>
          <w:sz w:val="24"/>
          <w:szCs w:val="18"/>
        </w:rPr>
        <w:tab/>
      </w:r>
      <w:r w:rsidRPr="008F4ABB">
        <w:rPr>
          <w:rFonts w:ascii="Arial" w:hAnsi="Arial" w:cs="Arial"/>
          <w:b/>
          <w:bCs/>
          <w:sz w:val="24"/>
          <w:szCs w:val="18"/>
        </w:rPr>
        <w:tab/>
      </w:r>
      <w:r w:rsidRPr="008F4ABB">
        <w:rPr>
          <w:rFonts w:ascii="Arial" w:hAnsi="Arial" w:cs="Arial"/>
          <w:b/>
          <w:bCs/>
          <w:sz w:val="24"/>
          <w:szCs w:val="18"/>
        </w:rPr>
        <w:tab/>
      </w:r>
      <w:r w:rsidRPr="008F4ABB">
        <w:rPr>
          <w:rFonts w:ascii="Arial" w:hAnsi="Arial" w:cs="Arial"/>
          <w:b/>
          <w:bCs/>
          <w:sz w:val="24"/>
          <w:szCs w:val="18"/>
        </w:rPr>
        <w:tab/>
      </w:r>
      <w:r w:rsidRPr="008F4ABB">
        <w:rPr>
          <w:rFonts w:ascii="Arial" w:hAnsi="Arial" w:cs="Arial"/>
          <w:b/>
          <w:bCs/>
          <w:sz w:val="24"/>
          <w:szCs w:val="18"/>
        </w:rPr>
        <w:tab/>
      </w:r>
      <w:r w:rsidRPr="008F4ABB">
        <w:rPr>
          <w:rFonts w:ascii="Arial" w:hAnsi="Arial" w:cs="Arial"/>
          <w:b/>
          <w:bCs/>
          <w:sz w:val="24"/>
          <w:szCs w:val="18"/>
        </w:rPr>
        <w:tab/>
      </w:r>
      <w:r w:rsidRPr="008F4ABB">
        <w:rPr>
          <w:rFonts w:ascii="Arial" w:hAnsi="Arial" w:cs="Arial"/>
          <w:b/>
          <w:bCs/>
          <w:sz w:val="24"/>
          <w:szCs w:val="18"/>
        </w:rPr>
        <w:tab/>
      </w:r>
      <w:r w:rsidRPr="008F4ABB">
        <w:rPr>
          <w:rFonts w:ascii="Arial" w:hAnsi="Arial" w:cs="Arial"/>
          <w:b/>
          <w:bCs/>
          <w:sz w:val="24"/>
          <w:szCs w:val="18"/>
        </w:rPr>
        <w:tab/>
      </w:r>
      <w:r w:rsidRPr="008F4ABB">
        <w:rPr>
          <w:rFonts w:ascii="Arial" w:hAnsi="Arial" w:cs="Arial"/>
          <w:b/>
          <w:bCs/>
          <w:sz w:val="24"/>
          <w:szCs w:val="18"/>
        </w:rPr>
        <w:tab/>
      </w:r>
      <w:r w:rsidRPr="008F4ABB">
        <w:rPr>
          <w:rFonts w:ascii="Arial" w:hAnsi="Arial" w:cs="Arial"/>
          <w:b/>
          <w:bCs/>
          <w:sz w:val="24"/>
          <w:szCs w:val="18"/>
        </w:rPr>
        <w:tab/>
      </w:r>
      <w:r w:rsidRPr="008F4ABB">
        <w:rPr>
          <w:rFonts w:ascii="Arial" w:hAnsi="Arial" w:cs="Arial"/>
          <w:b/>
          <w:bCs/>
          <w:sz w:val="24"/>
          <w:szCs w:val="18"/>
        </w:rPr>
        <w:tab/>
      </w:r>
      <w:r w:rsidRPr="008F4ABB">
        <w:rPr>
          <w:rFonts w:ascii="Arial" w:hAnsi="Arial" w:cs="Arial"/>
          <w:b/>
          <w:bCs/>
          <w:sz w:val="24"/>
          <w:szCs w:val="18"/>
        </w:rPr>
        <w:tab/>
      </w:r>
      <w:r w:rsidRPr="008F4ABB">
        <w:rPr>
          <w:rFonts w:ascii="Arial" w:hAnsi="Arial" w:cs="Arial"/>
          <w:b/>
          <w:bCs/>
          <w:sz w:val="24"/>
          <w:szCs w:val="18"/>
        </w:rPr>
        <w:tab/>
      </w:r>
      <w:r w:rsidRPr="008F4ABB">
        <w:rPr>
          <w:rFonts w:ascii="Arial" w:hAnsi="Arial" w:cs="Arial"/>
          <w:b/>
          <w:bCs/>
          <w:sz w:val="24"/>
          <w:szCs w:val="18"/>
        </w:rPr>
        <w:tab/>
      </w:r>
      <w:r w:rsidRPr="008F4ABB">
        <w:rPr>
          <w:rFonts w:ascii="Arial" w:hAnsi="Arial" w:cs="Arial"/>
          <w:b/>
          <w:bCs/>
          <w:sz w:val="24"/>
          <w:szCs w:val="18"/>
        </w:rPr>
        <w:tab/>
      </w:r>
      <w:r w:rsidRPr="008F4ABB">
        <w:rPr>
          <w:rFonts w:ascii="Arial" w:hAnsi="Arial" w:cs="Arial"/>
          <w:b/>
          <w:bCs/>
          <w:sz w:val="24"/>
          <w:szCs w:val="18"/>
        </w:rPr>
        <w:tab/>
      </w:r>
      <w:r w:rsidRPr="008F4ABB">
        <w:rPr>
          <w:rFonts w:ascii="Arial" w:hAnsi="Arial" w:cs="Arial"/>
          <w:b/>
          <w:bCs/>
          <w:sz w:val="24"/>
          <w:szCs w:val="18"/>
        </w:rPr>
        <w:tab/>
      </w:r>
      <w:r w:rsidRPr="008F4ABB">
        <w:rPr>
          <w:rFonts w:ascii="Arial" w:hAnsi="Arial" w:cs="Arial"/>
          <w:b/>
          <w:bCs/>
          <w:sz w:val="24"/>
          <w:szCs w:val="18"/>
        </w:rPr>
        <w:tab/>
      </w:r>
      <w:r w:rsidR="00CF1F7E" w:rsidRPr="00CF1F7E">
        <w:rPr>
          <w:rFonts w:ascii="Arial" w:hAnsi="Arial" w:cs="Arial"/>
          <w:b/>
          <w:bCs/>
          <w:sz w:val="24"/>
          <w:szCs w:val="18"/>
        </w:rPr>
        <w:t>R1-2107347</w:t>
      </w:r>
    </w:p>
    <w:p w14:paraId="0A7753F7" w14:textId="77777777" w:rsidR="008F4ABB" w:rsidRDefault="008F4ABB" w:rsidP="008F4ABB">
      <w:pPr>
        <w:tabs>
          <w:tab w:val="left" w:pos="3421"/>
        </w:tabs>
        <w:spacing w:after="0"/>
        <w:rPr>
          <w:rFonts w:ascii="Arial" w:hAnsi="Arial" w:cs="Arial"/>
          <w:b/>
          <w:bCs/>
          <w:sz w:val="24"/>
          <w:szCs w:val="18"/>
        </w:rPr>
      </w:pPr>
      <w:r w:rsidRPr="008F4ABB">
        <w:rPr>
          <w:rFonts w:ascii="Arial" w:hAnsi="Arial" w:cs="Arial"/>
          <w:b/>
          <w:bCs/>
          <w:sz w:val="24"/>
          <w:szCs w:val="18"/>
        </w:rPr>
        <w:t>e-Meeting, August 16th – 27th, 2021</w:t>
      </w:r>
    </w:p>
    <w:p w14:paraId="476BD691" w14:textId="57E1BF5E" w:rsidR="00466590" w:rsidRPr="00297340" w:rsidRDefault="00466590" w:rsidP="008F4ABB">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359D770A"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Pr>
          <w:rFonts w:ascii="Arial" w:eastAsia="MS Mincho" w:hAnsi="Arial"/>
          <w:sz w:val="24"/>
        </w:rPr>
        <w:t>8.</w:t>
      </w:r>
      <w:r w:rsidR="00F54040">
        <w:rPr>
          <w:rFonts w:ascii="Arial" w:eastAsia="MS Mincho" w:hAnsi="Arial"/>
          <w:sz w:val="24"/>
        </w:rPr>
        <w:t>5</w:t>
      </w:r>
      <w:r>
        <w:rPr>
          <w:rFonts w:ascii="Arial" w:eastAsia="MS Mincho" w:hAnsi="Arial"/>
          <w:sz w:val="24"/>
        </w:rPr>
        <w:t>.</w:t>
      </w:r>
      <w:r w:rsidR="00ED7BA4">
        <w:rPr>
          <w:rFonts w:ascii="Arial" w:eastAsia="MS Mincho" w:hAnsi="Arial"/>
          <w:sz w:val="24"/>
        </w:rPr>
        <w:t>3</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6390E726" w:rsidR="00466590" w:rsidRPr="00E42E03" w:rsidRDefault="00466590" w:rsidP="00466590">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CF07BD" w:rsidRPr="00CF07BD">
        <w:rPr>
          <w:rFonts w:ascii="Arial" w:eastAsia="MS Mincho" w:hAnsi="Arial"/>
          <w:sz w:val="24"/>
        </w:rPr>
        <w:t>Potential Enhancements on DL-</w:t>
      </w:r>
      <w:proofErr w:type="spellStart"/>
      <w:r w:rsidR="00CF07BD" w:rsidRPr="00CF07BD">
        <w:rPr>
          <w:rFonts w:ascii="Arial" w:eastAsia="MS Mincho" w:hAnsi="Arial"/>
          <w:sz w:val="24"/>
        </w:rPr>
        <w:t>AoD</w:t>
      </w:r>
      <w:proofErr w:type="spellEnd"/>
      <w:r w:rsidR="00CF07BD" w:rsidRPr="00CF07BD">
        <w:rPr>
          <w:rFonts w:ascii="Arial" w:eastAsia="MS Mincho" w:hAnsi="Arial"/>
          <w:sz w:val="24"/>
        </w:rPr>
        <w:t xml:space="preserve"> positioning</w:t>
      </w:r>
    </w:p>
    <w:p w14:paraId="0FD7FABF" w14:textId="77777777"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76EFE30C" w14:textId="5670705E" w:rsidR="00EE6282" w:rsidRDefault="00466590" w:rsidP="00EE6282">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66D4A2E7" w14:textId="2E3B2A28" w:rsidR="00EE6282" w:rsidRPr="004A2033" w:rsidRDefault="00803EE9" w:rsidP="00EE6282">
      <w:pPr>
        <w:pStyle w:val="3GPPText"/>
        <w:rPr>
          <w:sz w:val="24"/>
          <w:szCs w:val="24"/>
          <w:lang w:eastAsia="ja-JP"/>
        </w:rPr>
      </w:pPr>
      <w:r w:rsidRPr="004A2033">
        <w:rPr>
          <w:sz w:val="24"/>
          <w:szCs w:val="24"/>
        </w:rPr>
        <w:t>At RAN</w:t>
      </w:r>
      <w:r>
        <w:rPr>
          <w:sz w:val="24"/>
          <w:szCs w:val="24"/>
        </w:rPr>
        <w:t>1</w:t>
      </w:r>
      <w:r w:rsidRPr="004A2033">
        <w:rPr>
          <w:sz w:val="24"/>
          <w:szCs w:val="24"/>
        </w:rPr>
        <w:t xml:space="preserve"> </w:t>
      </w:r>
      <w:r>
        <w:rPr>
          <w:sz w:val="24"/>
          <w:szCs w:val="24"/>
        </w:rPr>
        <w:t>#10</w:t>
      </w:r>
      <w:r w:rsidR="00D716AE">
        <w:rPr>
          <w:sz w:val="24"/>
          <w:szCs w:val="24"/>
        </w:rPr>
        <w:t>5</w:t>
      </w:r>
      <w:r>
        <w:rPr>
          <w:sz w:val="24"/>
          <w:szCs w:val="24"/>
        </w:rPr>
        <w:t>-e</w:t>
      </w:r>
      <w:r w:rsidRPr="004A2033">
        <w:rPr>
          <w:sz w:val="24"/>
          <w:szCs w:val="24"/>
        </w:rPr>
        <w:t xml:space="preserve"> meeting, </w:t>
      </w:r>
      <w:r>
        <w:rPr>
          <w:sz w:val="24"/>
          <w:szCs w:val="24"/>
        </w:rPr>
        <w:t>the following agreements were reached with regards to this sub-agenda</w:t>
      </w:r>
      <w:r w:rsidRPr="004A2033">
        <w:rPr>
          <w:sz w:val="24"/>
          <w:szCs w:val="24"/>
          <w:lang w:eastAsia="ja-JP"/>
        </w:rPr>
        <w:t xml:space="preserve">: </w:t>
      </w:r>
    </w:p>
    <w:tbl>
      <w:tblPr>
        <w:tblStyle w:val="TableGrid"/>
        <w:tblW w:w="0" w:type="auto"/>
        <w:tblLook w:val="04A0" w:firstRow="1" w:lastRow="0" w:firstColumn="1" w:lastColumn="0" w:noHBand="0" w:noVBand="1"/>
      </w:tblPr>
      <w:tblGrid>
        <w:gridCol w:w="9629"/>
      </w:tblGrid>
      <w:tr w:rsidR="00EE6282" w:rsidRPr="004A2033" w14:paraId="338D98F3" w14:textId="77777777" w:rsidTr="00023CD5">
        <w:tc>
          <w:tcPr>
            <w:tcW w:w="9629" w:type="dxa"/>
          </w:tcPr>
          <w:p w14:paraId="528614B6" w14:textId="77777777" w:rsidR="00975FAB" w:rsidRPr="00975FAB" w:rsidRDefault="00975FAB" w:rsidP="00975FAB">
            <w:pPr>
              <w:spacing w:after="0"/>
              <w:jc w:val="left"/>
              <w:rPr>
                <w:rFonts w:ascii="Times" w:eastAsia="Batang" w:hAnsi="Times"/>
                <w:szCs w:val="24"/>
                <w:lang w:eastAsia="x-none"/>
              </w:rPr>
            </w:pPr>
            <w:r w:rsidRPr="00975FAB">
              <w:rPr>
                <w:rFonts w:ascii="Times" w:eastAsia="Batang" w:hAnsi="Times"/>
                <w:szCs w:val="24"/>
                <w:highlight w:val="green"/>
                <w:lang w:eastAsia="x-none"/>
              </w:rPr>
              <w:t>Agreement:</w:t>
            </w:r>
          </w:p>
          <w:p w14:paraId="7CD57D34" w14:textId="77777777" w:rsidR="00975FAB" w:rsidRPr="00975FAB" w:rsidRDefault="00975FAB" w:rsidP="00975FAB">
            <w:pPr>
              <w:spacing w:after="0"/>
              <w:jc w:val="left"/>
              <w:rPr>
                <w:rFonts w:ascii="Times" w:eastAsia="Batang" w:hAnsi="Times"/>
                <w:szCs w:val="24"/>
                <w:lang w:eastAsia="x-none"/>
              </w:rPr>
            </w:pPr>
            <w:r w:rsidRPr="00975FAB">
              <w:rPr>
                <w:rFonts w:ascii="Times" w:eastAsia="Batang" w:hAnsi="Times"/>
                <w:szCs w:val="24"/>
                <w:lang w:eastAsia="x-none"/>
              </w:rPr>
              <w:t>For both UE-based and UE-assisted DL-AOD, the UE can be requested subject to UE capability to measure and report (for UE-assisted) the PRS RSRP of the first path</w:t>
            </w:r>
          </w:p>
          <w:p w14:paraId="25313418" w14:textId="77777777" w:rsidR="00975FAB" w:rsidRPr="00975FAB" w:rsidRDefault="00975FAB" w:rsidP="00AF5347">
            <w:pPr>
              <w:numPr>
                <w:ilvl w:val="0"/>
                <w:numId w:val="20"/>
              </w:numPr>
              <w:spacing w:after="0"/>
              <w:jc w:val="left"/>
              <w:rPr>
                <w:rFonts w:ascii="Times" w:eastAsia="Batang" w:hAnsi="Times"/>
                <w:szCs w:val="24"/>
                <w:lang w:eastAsia="x-none"/>
              </w:rPr>
            </w:pPr>
            <w:r w:rsidRPr="00975FAB">
              <w:rPr>
                <w:rFonts w:ascii="Times" w:eastAsia="Batang" w:hAnsi="Times"/>
                <w:szCs w:val="24"/>
                <w:lang w:eastAsia="x-none"/>
              </w:rPr>
              <w:t>FFS: Details of measurement and reporting of PRS RSRP of the first path</w:t>
            </w:r>
          </w:p>
          <w:p w14:paraId="6BA84E77" w14:textId="77777777" w:rsidR="00975FAB" w:rsidRPr="00975FAB" w:rsidRDefault="00975FAB" w:rsidP="00975FAB">
            <w:pPr>
              <w:spacing w:after="0"/>
              <w:jc w:val="left"/>
              <w:rPr>
                <w:rFonts w:ascii="Times" w:eastAsia="Batang" w:hAnsi="Times"/>
                <w:szCs w:val="24"/>
                <w:lang w:eastAsia="x-none"/>
              </w:rPr>
            </w:pPr>
          </w:p>
          <w:p w14:paraId="32D70B97" w14:textId="77777777" w:rsidR="00975FAB" w:rsidRPr="00975FAB" w:rsidRDefault="00975FAB" w:rsidP="00975FAB">
            <w:pPr>
              <w:spacing w:after="0"/>
              <w:jc w:val="left"/>
              <w:rPr>
                <w:rFonts w:ascii="Times" w:eastAsia="Batang" w:hAnsi="Times"/>
                <w:szCs w:val="24"/>
                <w:lang w:eastAsia="x-none"/>
              </w:rPr>
            </w:pPr>
            <w:r w:rsidRPr="00975FAB">
              <w:rPr>
                <w:rFonts w:ascii="Times" w:eastAsia="Batang" w:hAnsi="Times"/>
                <w:szCs w:val="24"/>
                <w:highlight w:val="green"/>
                <w:lang w:eastAsia="x-none"/>
              </w:rPr>
              <w:t>Agreement:</w:t>
            </w:r>
          </w:p>
          <w:p w14:paraId="7EE46A1B" w14:textId="77777777" w:rsidR="00975FAB" w:rsidRPr="00975FAB" w:rsidRDefault="00975FAB" w:rsidP="00975FAB">
            <w:pPr>
              <w:spacing w:after="0"/>
              <w:jc w:val="left"/>
              <w:rPr>
                <w:rFonts w:ascii="Times" w:eastAsia="Batang" w:hAnsi="Times"/>
                <w:szCs w:val="24"/>
                <w:lang w:eastAsia="x-none"/>
              </w:rPr>
            </w:pPr>
            <w:r w:rsidRPr="00975FAB">
              <w:rPr>
                <w:rFonts w:ascii="Times" w:eastAsia="Batang" w:hAnsi="Times"/>
                <w:szCs w:val="24"/>
                <w:lang w:eastAsia="x-none"/>
              </w:rPr>
              <w:t xml:space="preserve">For UE-assisted DL-AOD positioning method, select one or more of the following to enhance the </w:t>
            </w:r>
            <w:proofErr w:type="spellStart"/>
            <w:r w:rsidRPr="00975FAB">
              <w:rPr>
                <w:rFonts w:ascii="Times" w:eastAsia="Batang" w:hAnsi="Times"/>
                <w:szCs w:val="24"/>
                <w:lang w:eastAsia="x-none"/>
              </w:rPr>
              <w:t>signaling</w:t>
            </w:r>
            <w:proofErr w:type="spellEnd"/>
            <w:r w:rsidRPr="00975FAB">
              <w:rPr>
                <w:rFonts w:ascii="Times" w:eastAsia="Batang" w:hAnsi="Times"/>
                <w:szCs w:val="24"/>
                <w:lang w:eastAsia="x-none"/>
              </w:rPr>
              <w:t xml:space="preserve"> to the UE for the purpose of PRS resource(s) measurement and reporting:</w:t>
            </w:r>
          </w:p>
          <w:p w14:paraId="1BC78E3D" w14:textId="77777777" w:rsidR="00975FAB" w:rsidRPr="00975FAB" w:rsidRDefault="00975FAB" w:rsidP="00AF5347">
            <w:pPr>
              <w:numPr>
                <w:ilvl w:val="0"/>
                <w:numId w:val="20"/>
              </w:numPr>
              <w:spacing w:after="0"/>
              <w:jc w:val="left"/>
              <w:rPr>
                <w:rFonts w:ascii="Times" w:eastAsia="Batang" w:hAnsi="Times"/>
                <w:szCs w:val="24"/>
                <w:lang w:eastAsia="x-none"/>
              </w:rPr>
            </w:pPr>
            <w:r w:rsidRPr="00975FAB">
              <w:rPr>
                <w:rFonts w:ascii="Times" w:eastAsia="Batang" w:hAnsi="Times"/>
                <w:szCs w:val="24"/>
                <w:lang w:eastAsia="x-none"/>
              </w:rPr>
              <w:t>Option 1: the LMF explicitly identify adjacent beams in the assistance data (AD)</w:t>
            </w:r>
          </w:p>
          <w:p w14:paraId="51A87A86" w14:textId="77777777" w:rsidR="00975FAB" w:rsidRPr="00975FAB" w:rsidRDefault="00975FAB" w:rsidP="00AF5347">
            <w:pPr>
              <w:numPr>
                <w:ilvl w:val="0"/>
                <w:numId w:val="20"/>
              </w:numPr>
              <w:spacing w:after="0"/>
              <w:jc w:val="left"/>
              <w:rPr>
                <w:rFonts w:ascii="Times" w:eastAsia="Batang" w:hAnsi="Times"/>
                <w:szCs w:val="24"/>
                <w:lang w:eastAsia="x-none"/>
              </w:rPr>
            </w:pPr>
            <w:r w:rsidRPr="00975FAB">
              <w:rPr>
                <w:rFonts w:ascii="Times" w:eastAsia="Batang" w:hAnsi="Times"/>
                <w:szCs w:val="24"/>
                <w:lang w:eastAsia="x-none"/>
              </w:rPr>
              <w:t xml:space="preserve">Option 2: the LMF send the beam information in the AD with an order of priority of PRS resources.  </w:t>
            </w:r>
          </w:p>
          <w:p w14:paraId="477141A4" w14:textId="77777777" w:rsidR="00975FAB" w:rsidRPr="00975FAB" w:rsidRDefault="00975FAB" w:rsidP="00AF5347">
            <w:pPr>
              <w:numPr>
                <w:ilvl w:val="0"/>
                <w:numId w:val="20"/>
              </w:numPr>
              <w:spacing w:after="0"/>
              <w:jc w:val="left"/>
              <w:rPr>
                <w:rFonts w:ascii="Times" w:eastAsia="Batang" w:hAnsi="Times"/>
                <w:szCs w:val="24"/>
                <w:lang w:eastAsia="x-none"/>
              </w:rPr>
            </w:pPr>
            <w:r w:rsidRPr="00975FAB">
              <w:rPr>
                <w:rFonts w:ascii="Times" w:eastAsia="Batang" w:hAnsi="Times"/>
                <w:szCs w:val="24"/>
                <w:lang w:eastAsia="x-none"/>
              </w:rPr>
              <w:t xml:space="preserve">Option 3: the LMF includes boresight direction information for each PRS resource in the assistance data. </w:t>
            </w:r>
          </w:p>
          <w:p w14:paraId="5EF01E0C" w14:textId="77777777" w:rsidR="00975FAB" w:rsidRPr="00975FAB" w:rsidRDefault="00975FAB" w:rsidP="00AF5347">
            <w:pPr>
              <w:numPr>
                <w:ilvl w:val="0"/>
                <w:numId w:val="20"/>
              </w:numPr>
              <w:spacing w:after="0"/>
              <w:jc w:val="left"/>
              <w:rPr>
                <w:rFonts w:ascii="Times" w:eastAsia="Batang" w:hAnsi="Times"/>
                <w:szCs w:val="24"/>
                <w:lang w:eastAsia="x-none"/>
              </w:rPr>
            </w:pPr>
            <w:r w:rsidRPr="00975FAB">
              <w:rPr>
                <w:rFonts w:ascii="Times" w:eastAsia="Batang" w:hAnsi="Times"/>
                <w:szCs w:val="24"/>
                <w:lang w:eastAsia="x-none"/>
              </w:rPr>
              <w:t>Option 4: the LMF send the beam information in the AD with indicated subset of PRS resources.</w:t>
            </w:r>
          </w:p>
          <w:p w14:paraId="3CBD9AA9" w14:textId="77777777" w:rsidR="00975FAB" w:rsidRPr="00975FAB" w:rsidRDefault="00975FAB" w:rsidP="00AF5347">
            <w:pPr>
              <w:numPr>
                <w:ilvl w:val="0"/>
                <w:numId w:val="20"/>
              </w:numPr>
              <w:spacing w:after="0"/>
              <w:jc w:val="left"/>
              <w:rPr>
                <w:rFonts w:ascii="Times" w:eastAsia="Batang" w:hAnsi="Times"/>
                <w:szCs w:val="24"/>
                <w:lang w:eastAsia="x-none"/>
              </w:rPr>
            </w:pPr>
            <w:r w:rsidRPr="00975FAB">
              <w:rPr>
                <w:rFonts w:ascii="Times" w:eastAsia="Batang" w:hAnsi="Times"/>
                <w:szCs w:val="24"/>
                <w:lang w:eastAsia="x-none"/>
              </w:rPr>
              <w:t xml:space="preserve">FFS: Detailed </w:t>
            </w:r>
            <w:proofErr w:type="spellStart"/>
            <w:r w:rsidRPr="00975FAB">
              <w:rPr>
                <w:rFonts w:ascii="Times" w:eastAsia="Batang" w:hAnsi="Times"/>
                <w:szCs w:val="24"/>
                <w:lang w:eastAsia="x-none"/>
              </w:rPr>
              <w:t>signaling</w:t>
            </w:r>
            <w:proofErr w:type="spellEnd"/>
            <w:r w:rsidRPr="00975FAB">
              <w:rPr>
                <w:rFonts w:ascii="Times" w:eastAsia="Batang" w:hAnsi="Times"/>
                <w:szCs w:val="24"/>
                <w:lang w:eastAsia="x-none"/>
              </w:rPr>
              <w:t xml:space="preserve"> and procedure</w:t>
            </w:r>
          </w:p>
          <w:p w14:paraId="50E3193D" w14:textId="77777777" w:rsidR="00975FAB" w:rsidRPr="00975FAB" w:rsidRDefault="00975FAB" w:rsidP="00AF5347">
            <w:pPr>
              <w:numPr>
                <w:ilvl w:val="0"/>
                <w:numId w:val="20"/>
              </w:numPr>
              <w:spacing w:after="0"/>
              <w:jc w:val="left"/>
              <w:rPr>
                <w:rFonts w:ascii="Times" w:eastAsia="Batang" w:hAnsi="Times"/>
                <w:szCs w:val="24"/>
                <w:lang w:eastAsia="x-none"/>
              </w:rPr>
            </w:pPr>
            <w:r w:rsidRPr="00975FAB">
              <w:rPr>
                <w:rFonts w:ascii="Times" w:eastAsia="Batang" w:hAnsi="Times"/>
                <w:szCs w:val="24"/>
                <w:lang w:eastAsia="x-none"/>
              </w:rPr>
              <w:t xml:space="preserve">FFS: How to define adjacent beams  </w:t>
            </w:r>
          </w:p>
          <w:p w14:paraId="334C1CD1" w14:textId="77777777" w:rsidR="00975FAB" w:rsidRPr="00975FAB" w:rsidRDefault="00975FAB" w:rsidP="00975FAB">
            <w:pPr>
              <w:spacing w:after="0"/>
              <w:jc w:val="left"/>
              <w:rPr>
                <w:rFonts w:ascii="Times" w:eastAsia="Batang" w:hAnsi="Times"/>
                <w:szCs w:val="24"/>
                <w:lang w:eastAsia="x-none"/>
              </w:rPr>
            </w:pPr>
          </w:p>
          <w:p w14:paraId="09FA47BC" w14:textId="77777777" w:rsidR="00975FAB" w:rsidRPr="00975FAB" w:rsidRDefault="00975FAB" w:rsidP="00975FAB">
            <w:pPr>
              <w:spacing w:after="0"/>
              <w:jc w:val="left"/>
              <w:rPr>
                <w:rFonts w:ascii="Times" w:eastAsia="Batang" w:hAnsi="Times"/>
                <w:szCs w:val="24"/>
                <w:lang w:eastAsia="x-none"/>
              </w:rPr>
            </w:pPr>
            <w:r w:rsidRPr="00975FAB">
              <w:rPr>
                <w:rFonts w:ascii="Times" w:eastAsia="Batang" w:hAnsi="Times"/>
                <w:szCs w:val="24"/>
                <w:highlight w:val="green"/>
                <w:lang w:eastAsia="x-none"/>
              </w:rPr>
              <w:t>Agreement:</w:t>
            </w:r>
          </w:p>
          <w:p w14:paraId="619EA78D" w14:textId="77777777" w:rsidR="00975FAB" w:rsidRPr="00975FAB" w:rsidRDefault="00975FAB" w:rsidP="00975FAB">
            <w:pPr>
              <w:spacing w:after="0"/>
              <w:jc w:val="left"/>
              <w:rPr>
                <w:rFonts w:ascii="Times" w:eastAsia="Batang" w:hAnsi="Times" w:cs="Times"/>
                <w:szCs w:val="24"/>
              </w:rPr>
            </w:pPr>
            <w:r w:rsidRPr="00975FAB">
              <w:rPr>
                <w:rFonts w:ascii="Times" w:eastAsia="Batang" w:hAnsi="Times" w:cs="Times"/>
                <w:szCs w:val="24"/>
              </w:rPr>
              <w:t xml:space="preserve">For the beam/antenna information to be optionally provided to the LMF by the </w:t>
            </w:r>
            <w:proofErr w:type="spellStart"/>
            <w:r w:rsidRPr="00975FAB">
              <w:rPr>
                <w:rFonts w:ascii="Times" w:eastAsia="Batang" w:hAnsi="Times" w:cs="Times"/>
                <w:szCs w:val="24"/>
              </w:rPr>
              <w:t>gnodeB</w:t>
            </w:r>
            <w:proofErr w:type="spellEnd"/>
            <w:r w:rsidRPr="00975FAB">
              <w:rPr>
                <w:rFonts w:ascii="Times" w:eastAsia="Batang" w:hAnsi="Times" w:cs="Times"/>
                <w:szCs w:val="24"/>
              </w:rPr>
              <w:t>, select one or more of the following:</w:t>
            </w:r>
          </w:p>
          <w:p w14:paraId="1E8EA52A" w14:textId="77777777" w:rsidR="00975FAB" w:rsidRPr="00975FAB" w:rsidRDefault="00975FAB" w:rsidP="00AF5347">
            <w:pPr>
              <w:numPr>
                <w:ilvl w:val="0"/>
                <w:numId w:val="20"/>
              </w:numPr>
              <w:spacing w:after="0"/>
              <w:jc w:val="left"/>
              <w:rPr>
                <w:rFonts w:ascii="Times" w:eastAsia="Batang" w:hAnsi="Times"/>
                <w:szCs w:val="24"/>
                <w:lang w:eastAsia="x-none"/>
              </w:rPr>
            </w:pPr>
            <w:r w:rsidRPr="00975FAB">
              <w:rPr>
                <w:rFonts w:ascii="Times" w:eastAsia="Batang" w:hAnsi="Times"/>
                <w:szCs w:val="24"/>
                <w:lang w:eastAsia="x-none"/>
              </w:rPr>
              <w:t xml:space="preserve">Option 1: the </w:t>
            </w:r>
            <w:proofErr w:type="spellStart"/>
            <w:r w:rsidRPr="00975FAB">
              <w:rPr>
                <w:rFonts w:ascii="Times" w:eastAsia="Batang" w:hAnsi="Times"/>
                <w:szCs w:val="24"/>
                <w:lang w:eastAsia="x-none"/>
              </w:rPr>
              <w:t>gNB</w:t>
            </w:r>
            <w:proofErr w:type="spellEnd"/>
            <w:r w:rsidRPr="00975FAB">
              <w:rPr>
                <w:rFonts w:ascii="Times" w:eastAsia="Batang" w:hAnsi="Times"/>
                <w:szCs w:val="24"/>
                <w:lang w:eastAsia="x-none"/>
              </w:rPr>
              <w:t xml:space="preserve"> reports the antenna configuration including at least the following parameter:</w:t>
            </w:r>
          </w:p>
          <w:p w14:paraId="61630709" w14:textId="77777777" w:rsidR="00975FAB" w:rsidRPr="00975FAB" w:rsidRDefault="00975FAB" w:rsidP="00AF5347">
            <w:pPr>
              <w:numPr>
                <w:ilvl w:val="1"/>
                <w:numId w:val="22"/>
              </w:numPr>
              <w:spacing w:after="0" w:line="259" w:lineRule="auto"/>
              <w:jc w:val="left"/>
              <w:rPr>
                <w:rFonts w:ascii="Times" w:eastAsia="Batang" w:hAnsi="Times" w:cs="Times"/>
                <w:szCs w:val="24"/>
                <w:lang w:eastAsia="x-none"/>
              </w:rPr>
            </w:pPr>
            <w:r w:rsidRPr="00975FAB">
              <w:rPr>
                <w:rFonts w:ascii="Times" w:eastAsia="Batang" w:hAnsi="Times" w:cs="Times"/>
                <w:szCs w:val="24"/>
                <w:lang w:eastAsia="x-none"/>
              </w:rPr>
              <w:t xml:space="preserve">the number of antenna elements (vertical and horizontal) </w:t>
            </w:r>
          </w:p>
          <w:p w14:paraId="2F11C8C0" w14:textId="77777777" w:rsidR="00975FAB" w:rsidRPr="00975FAB" w:rsidRDefault="00975FAB" w:rsidP="00AF5347">
            <w:pPr>
              <w:numPr>
                <w:ilvl w:val="1"/>
                <w:numId w:val="21"/>
              </w:numPr>
              <w:spacing w:after="0" w:line="259" w:lineRule="auto"/>
              <w:jc w:val="left"/>
              <w:rPr>
                <w:rFonts w:ascii="Times" w:eastAsia="Batang" w:hAnsi="Times" w:cs="Times"/>
                <w:szCs w:val="24"/>
                <w:lang w:eastAsia="x-none"/>
              </w:rPr>
            </w:pPr>
            <w:r w:rsidRPr="00975FAB">
              <w:rPr>
                <w:rFonts w:ascii="Times" w:eastAsia="Batang" w:hAnsi="Times" w:cs="Times"/>
                <w:szCs w:val="24"/>
                <w:lang w:eastAsia="x-none"/>
              </w:rPr>
              <w:t>antenna spacing dh and dv</w:t>
            </w:r>
          </w:p>
          <w:p w14:paraId="584F377A" w14:textId="77777777" w:rsidR="00975FAB" w:rsidRPr="00975FAB" w:rsidRDefault="00975FAB" w:rsidP="00AF5347">
            <w:pPr>
              <w:numPr>
                <w:ilvl w:val="1"/>
                <w:numId w:val="21"/>
              </w:numPr>
              <w:spacing w:after="0" w:line="259" w:lineRule="auto"/>
              <w:jc w:val="left"/>
              <w:rPr>
                <w:rFonts w:ascii="Times" w:eastAsia="Batang" w:hAnsi="Times" w:cs="Times"/>
                <w:szCs w:val="24"/>
                <w:lang w:eastAsia="x-none"/>
              </w:rPr>
            </w:pPr>
            <w:r w:rsidRPr="00975FAB">
              <w:rPr>
                <w:rFonts w:ascii="Times" w:eastAsia="Batang" w:hAnsi="Times" w:cs="Times"/>
                <w:szCs w:val="24"/>
                <w:lang w:val="en-US" w:eastAsia="x-none"/>
              </w:rPr>
              <w:t xml:space="preserve">FFS: </w:t>
            </w:r>
            <w:r w:rsidRPr="00975FAB">
              <w:rPr>
                <w:rFonts w:ascii="Times" w:eastAsia="Batang" w:hAnsi="Times" w:cs="Times"/>
                <w:szCs w:val="24"/>
                <w:lang w:eastAsia="x-none"/>
              </w:rPr>
              <w:t>For DFT-based beams,</w:t>
            </w:r>
            <w:r w:rsidRPr="00975FAB">
              <w:rPr>
                <w:rFonts w:ascii="Times" w:eastAsia="SimSun" w:hAnsi="Times" w:cs="Times"/>
                <w:szCs w:val="24"/>
                <w:u w:val="single"/>
                <w:lang w:val="en-US" w:eastAsia="x-none"/>
              </w:rPr>
              <w:t xml:space="preserve"> </w:t>
            </w:r>
            <w:r w:rsidRPr="00975FAB">
              <w:rPr>
                <w:rFonts w:ascii="Times" w:eastAsia="Batang" w:hAnsi="Times" w:cs="Times"/>
                <w:szCs w:val="24"/>
                <w:lang w:eastAsia="x-none"/>
              </w:rPr>
              <w:t>precoder information for each PRS resource</w:t>
            </w:r>
          </w:p>
          <w:p w14:paraId="72103954" w14:textId="77777777" w:rsidR="00975FAB" w:rsidRPr="00975FAB" w:rsidRDefault="00975FAB" w:rsidP="00AF5347">
            <w:pPr>
              <w:numPr>
                <w:ilvl w:val="2"/>
                <w:numId w:val="21"/>
              </w:numPr>
              <w:spacing w:after="0" w:line="259" w:lineRule="auto"/>
              <w:jc w:val="left"/>
              <w:rPr>
                <w:rFonts w:ascii="Times" w:eastAsia="Batang" w:hAnsi="Times" w:cs="Times"/>
                <w:szCs w:val="24"/>
                <w:lang w:eastAsia="x-none"/>
              </w:rPr>
            </w:pPr>
            <w:r w:rsidRPr="00975FAB">
              <w:rPr>
                <w:rFonts w:ascii="Times" w:eastAsia="Batang" w:hAnsi="Times" w:cs="Times"/>
                <w:szCs w:val="24"/>
                <w:lang w:eastAsia="x-none"/>
              </w:rPr>
              <w:t>Check whether the already reported boresight directions are sufficient, or whether more information is needed</w:t>
            </w:r>
          </w:p>
          <w:p w14:paraId="73744EF0" w14:textId="77777777" w:rsidR="00975FAB" w:rsidRPr="00975FAB" w:rsidRDefault="00975FAB" w:rsidP="00AF5347">
            <w:pPr>
              <w:numPr>
                <w:ilvl w:val="1"/>
                <w:numId w:val="21"/>
              </w:numPr>
              <w:spacing w:after="0" w:line="259" w:lineRule="auto"/>
              <w:jc w:val="left"/>
              <w:rPr>
                <w:rFonts w:ascii="Times" w:eastAsia="Batang" w:hAnsi="Times" w:cs="Times"/>
                <w:szCs w:val="24"/>
                <w:lang w:eastAsia="x-none"/>
              </w:rPr>
            </w:pPr>
            <w:r w:rsidRPr="00975FAB">
              <w:rPr>
                <w:rFonts w:ascii="Times" w:eastAsia="Batang" w:hAnsi="Times" w:cs="Times"/>
                <w:szCs w:val="24"/>
                <w:lang w:eastAsia="x-none"/>
              </w:rPr>
              <w:t>FFS: Antenna Element pattern Information</w:t>
            </w:r>
          </w:p>
          <w:p w14:paraId="50053E1B" w14:textId="77777777" w:rsidR="00975FAB" w:rsidRPr="00975FAB" w:rsidRDefault="00975FAB" w:rsidP="00AF5347">
            <w:pPr>
              <w:numPr>
                <w:ilvl w:val="2"/>
                <w:numId w:val="21"/>
              </w:numPr>
              <w:spacing w:after="0" w:line="259" w:lineRule="auto"/>
              <w:jc w:val="left"/>
              <w:rPr>
                <w:rFonts w:ascii="Times" w:eastAsia="Batang" w:hAnsi="Times" w:cs="Times"/>
                <w:szCs w:val="24"/>
                <w:lang w:eastAsia="x-none"/>
              </w:rPr>
            </w:pPr>
            <w:r w:rsidRPr="00975FAB">
              <w:rPr>
                <w:rFonts w:ascii="Times" w:eastAsia="Batang" w:hAnsi="Times" w:cs="Times"/>
                <w:szCs w:val="24"/>
                <w:lang w:eastAsia="x-none"/>
              </w:rPr>
              <w:t>FFS: Details</w:t>
            </w:r>
          </w:p>
          <w:p w14:paraId="742C6174" w14:textId="77777777" w:rsidR="00975FAB" w:rsidRPr="00975FAB" w:rsidRDefault="00975FAB" w:rsidP="00AF5347">
            <w:pPr>
              <w:numPr>
                <w:ilvl w:val="1"/>
                <w:numId w:val="21"/>
              </w:numPr>
              <w:spacing w:after="0" w:line="259" w:lineRule="auto"/>
              <w:jc w:val="left"/>
              <w:rPr>
                <w:rFonts w:ascii="Times" w:eastAsia="Batang" w:hAnsi="Times" w:cs="Times"/>
                <w:szCs w:val="24"/>
                <w:lang w:eastAsia="x-none"/>
              </w:rPr>
            </w:pPr>
            <w:r w:rsidRPr="00975FAB">
              <w:rPr>
                <w:rFonts w:ascii="Times" w:eastAsia="Batang" w:hAnsi="Times" w:cs="Times"/>
                <w:szCs w:val="24"/>
                <w:lang w:eastAsia="x-none"/>
              </w:rPr>
              <w:t>FFS: If additional information about panel/orientation is needed</w:t>
            </w:r>
          </w:p>
          <w:p w14:paraId="65A3A290" w14:textId="77777777" w:rsidR="00975FAB" w:rsidRPr="00975FAB" w:rsidRDefault="00975FAB" w:rsidP="00AF5347">
            <w:pPr>
              <w:numPr>
                <w:ilvl w:val="0"/>
                <w:numId w:val="22"/>
              </w:numPr>
              <w:spacing w:after="0" w:line="259" w:lineRule="auto"/>
              <w:jc w:val="left"/>
              <w:rPr>
                <w:rFonts w:ascii="Times" w:eastAsia="Batang" w:hAnsi="Times" w:cs="Times"/>
                <w:szCs w:val="24"/>
                <w:lang w:eastAsia="x-none"/>
              </w:rPr>
            </w:pPr>
            <w:r w:rsidRPr="00975FAB">
              <w:rPr>
                <w:rFonts w:ascii="Times" w:eastAsia="Batang" w:hAnsi="Times" w:cs="Times"/>
                <w:szCs w:val="24"/>
                <w:lang w:eastAsia="x-none"/>
              </w:rPr>
              <w:t xml:space="preserve">Option 2: the </w:t>
            </w:r>
            <w:proofErr w:type="spellStart"/>
            <w:r w:rsidRPr="00975FAB">
              <w:rPr>
                <w:rFonts w:ascii="Times" w:eastAsia="Batang" w:hAnsi="Times" w:cs="Times"/>
                <w:szCs w:val="24"/>
                <w:lang w:eastAsia="x-none"/>
              </w:rPr>
              <w:t>gNB</w:t>
            </w:r>
            <w:proofErr w:type="spellEnd"/>
            <w:r w:rsidRPr="00975FAB">
              <w:rPr>
                <w:rFonts w:ascii="Times" w:eastAsia="Batang" w:hAnsi="Times" w:cs="Times"/>
                <w:szCs w:val="24"/>
                <w:lang w:eastAsia="x-none"/>
              </w:rPr>
              <w:t xml:space="preserve"> reports a mapping of angle and beam gains for each of the PRS resources.</w:t>
            </w:r>
          </w:p>
          <w:p w14:paraId="51A05F3B" w14:textId="77777777" w:rsidR="00975FAB" w:rsidRPr="00975FAB" w:rsidRDefault="00975FAB" w:rsidP="00AF5347">
            <w:pPr>
              <w:numPr>
                <w:ilvl w:val="1"/>
                <w:numId w:val="21"/>
              </w:numPr>
              <w:spacing w:after="0" w:line="259" w:lineRule="auto"/>
              <w:jc w:val="left"/>
              <w:rPr>
                <w:rFonts w:ascii="Times" w:eastAsia="Batang" w:hAnsi="Times" w:cs="Times"/>
                <w:szCs w:val="24"/>
                <w:lang w:eastAsia="x-none"/>
              </w:rPr>
            </w:pPr>
            <w:r w:rsidRPr="00975FAB">
              <w:rPr>
                <w:rFonts w:ascii="Times" w:eastAsia="Batang" w:hAnsi="Times" w:cs="Times"/>
                <w:szCs w:val="24"/>
                <w:lang w:eastAsia="x-none"/>
              </w:rPr>
              <w:t>FFS: representation of the mapping (e.g. parametric function approximating the beam response, or gain/angle table</w:t>
            </w:r>
            <w:r w:rsidRPr="00975FAB">
              <w:rPr>
                <w:rFonts w:ascii="Times" w:eastAsia="SimSun" w:hAnsi="Times" w:cs="Times"/>
                <w:szCs w:val="24"/>
                <w:lang w:eastAsia="x-none"/>
              </w:rPr>
              <w:t xml:space="preserve">, beamwidth, intersection point of multiple beams (angle, </w:t>
            </w:r>
            <w:proofErr w:type="gramStart"/>
            <w:r w:rsidRPr="00975FAB">
              <w:rPr>
                <w:rFonts w:ascii="Times" w:eastAsia="SimSun" w:hAnsi="Times" w:cs="Times"/>
                <w:szCs w:val="24"/>
                <w:lang w:eastAsia="x-none"/>
              </w:rPr>
              <w:t>RSRP)intersection</w:t>
            </w:r>
            <w:proofErr w:type="gramEnd"/>
            <w:r w:rsidRPr="00975FAB">
              <w:rPr>
                <w:rFonts w:ascii="Times" w:eastAsia="SimSun" w:hAnsi="Times" w:cs="Times"/>
                <w:szCs w:val="24"/>
                <w:lang w:eastAsia="x-none"/>
              </w:rPr>
              <w:t xml:space="preserve"> point</w:t>
            </w:r>
            <w:r w:rsidRPr="00975FAB">
              <w:rPr>
                <w:rFonts w:ascii="Times" w:eastAsia="Batang" w:hAnsi="Times" w:cs="Times"/>
                <w:szCs w:val="24"/>
                <w:lang w:eastAsia="x-none"/>
              </w:rPr>
              <w:t>)</w:t>
            </w:r>
          </w:p>
          <w:p w14:paraId="10722A03" w14:textId="77777777" w:rsidR="00975FAB" w:rsidRPr="00975FAB" w:rsidRDefault="00975FAB" w:rsidP="00AF5347">
            <w:pPr>
              <w:numPr>
                <w:ilvl w:val="0"/>
                <w:numId w:val="22"/>
              </w:numPr>
              <w:spacing w:after="0" w:line="259" w:lineRule="auto"/>
              <w:jc w:val="left"/>
              <w:rPr>
                <w:rFonts w:ascii="Times" w:eastAsia="Batang" w:hAnsi="Times" w:cs="Times"/>
                <w:szCs w:val="24"/>
                <w:lang w:eastAsia="x-none"/>
              </w:rPr>
            </w:pPr>
            <w:r w:rsidRPr="00975FAB">
              <w:rPr>
                <w:rFonts w:ascii="Times" w:eastAsia="Batang" w:hAnsi="Times" w:cs="Times"/>
                <w:szCs w:val="24"/>
                <w:lang w:eastAsia="x-none"/>
              </w:rPr>
              <w:t>Other options are not precluded</w:t>
            </w:r>
          </w:p>
          <w:p w14:paraId="06C264D3" w14:textId="77777777" w:rsidR="00975FAB" w:rsidRPr="00975FAB" w:rsidRDefault="00975FAB" w:rsidP="00AF5347">
            <w:pPr>
              <w:numPr>
                <w:ilvl w:val="0"/>
                <w:numId w:val="22"/>
              </w:numPr>
              <w:spacing w:after="0" w:line="259" w:lineRule="auto"/>
              <w:jc w:val="left"/>
              <w:rPr>
                <w:rFonts w:ascii="Times" w:eastAsia="Batang" w:hAnsi="Times" w:cs="Times"/>
                <w:szCs w:val="24"/>
                <w:lang w:eastAsia="x-none"/>
              </w:rPr>
            </w:pPr>
            <w:r w:rsidRPr="00975FAB">
              <w:rPr>
                <w:rFonts w:ascii="Times" w:eastAsia="Batang" w:hAnsi="Times" w:cs="Times"/>
                <w:szCs w:val="24"/>
                <w:lang w:eastAsia="x-none"/>
              </w:rPr>
              <w:t xml:space="preserve">In either option, the </w:t>
            </w:r>
            <w:proofErr w:type="spellStart"/>
            <w:r w:rsidRPr="00975FAB">
              <w:rPr>
                <w:rFonts w:ascii="Times" w:eastAsia="Batang" w:hAnsi="Times" w:cs="Times"/>
                <w:szCs w:val="24"/>
                <w:lang w:eastAsia="x-none"/>
              </w:rPr>
              <w:t>gNB</w:t>
            </w:r>
            <w:proofErr w:type="spellEnd"/>
            <w:r w:rsidRPr="00975FAB">
              <w:rPr>
                <w:rFonts w:ascii="Times" w:eastAsia="Batang" w:hAnsi="Times" w:cs="Times"/>
                <w:szCs w:val="24"/>
                <w:lang w:eastAsia="x-none"/>
              </w:rPr>
              <w:t xml:space="preserve"> beam/antenna information can optionally be provided to the UE by the LMF for UE-based DL-</w:t>
            </w:r>
            <w:proofErr w:type="spellStart"/>
            <w:r w:rsidRPr="00975FAB">
              <w:rPr>
                <w:rFonts w:ascii="Times" w:eastAsia="Batang" w:hAnsi="Times" w:cs="Times"/>
                <w:szCs w:val="24"/>
                <w:lang w:eastAsia="x-none"/>
              </w:rPr>
              <w:t>AoD</w:t>
            </w:r>
            <w:proofErr w:type="spellEnd"/>
          </w:p>
          <w:p w14:paraId="6AA29AD0" w14:textId="77777777" w:rsidR="00975FAB" w:rsidRPr="00975FAB" w:rsidRDefault="00975FAB" w:rsidP="00975FAB">
            <w:pPr>
              <w:spacing w:after="0"/>
              <w:jc w:val="left"/>
              <w:rPr>
                <w:rFonts w:ascii="Times" w:eastAsia="Batang" w:hAnsi="Times"/>
                <w:szCs w:val="24"/>
                <w:lang w:eastAsia="x-none"/>
              </w:rPr>
            </w:pPr>
          </w:p>
          <w:p w14:paraId="7B1A052F" w14:textId="77777777" w:rsidR="00975FAB" w:rsidRPr="00975FAB" w:rsidRDefault="00975FAB" w:rsidP="00975FAB">
            <w:pPr>
              <w:spacing w:after="0"/>
              <w:jc w:val="left"/>
              <w:rPr>
                <w:rFonts w:ascii="Times" w:eastAsia="Batang" w:hAnsi="Times"/>
                <w:szCs w:val="24"/>
                <w:lang w:eastAsia="x-none"/>
              </w:rPr>
            </w:pPr>
            <w:r w:rsidRPr="00975FAB">
              <w:rPr>
                <w:rFonts w:ascii="Times" w:eastAsia="Batang" w:hAnsi="Times"/>
                <w:szCs w:val="24"/>
                <w:highlight w:val="green"/>
                <w:lang w:eastAsia="x-none"/>
              </w:rPr>
              <w:t>Agreement:</w:t>
            </w:r>
          </w:p>
          <w:p w14:paraId="3045E44C" w14:textId="77777777" w:rsidR="00975FAB" w:rsidRPr="00975FAB" w:rsidRDefault="00975FAB" w:rsidP="00AF5347">
            <w:pPr>
              <w:numPr>
                <w:ilvl w:val="0"/>
                <w:numId w:val="23"/>
              </w:numPr>
              <w:spacing w:after="0"/>
              <w:jc w:val="left"/>
              <w:rPr>
                <w:rFonts w:ascii="Times" w:eastAsia="Batang" w:hAnsi="Times"/>
                <w:szCs w:val="24"/>
              </w:rPr>
            </w:pPr>
            <w:r w:rsidRPr="00975FAB">
              <w:rPr>
                <w:rFonts w:ascii="Times" w:eastAsia="Batang" w:hAnsi="Times"/>
                <w:szCs w:val="24"/>
              </w:rPr>
              <w:t>For both UE-based and UE-assisted DL methods, at least for two-stage PRS beam sweeping, study further at least the following:</w:t>
            </w:r>
          </w:p>
          <w:p w14:paraId="0453F3C8" w14:textId="77777777" w:rsidR="00975FAB" w:rsidRPr="00975FAB" w:rsidRDefault="00975FAB" w:rsidP="00AF5347">
            <w:pPr>
              <w:numPr>
                <w:ilvl w:val="1"/>
                <w:numId w:val="23"/>
              </w:numPr>
              <w:spacing w:after="0"/>
              <w:jc w:val="left"/>
              <w:rPr>
                <w:rFonts w:ascii="Times" w:eastAsia="Batang" w:hAnsi="Times"/>
                <w:szCs w:val="24"/>
              </w:rPr>
            </w:pPr>
            <w:r w:rsidRPr="00975FAB">
              <w:rPr>
                <w:rFonts w:ascii="Times" w:eastAsia="Batang" w:hAnsi="Times"/>
                <w:szCs w:val="24"/>
              </w:rPr>
              <w:t>Enhancements in the association between resources belonging to two DL PRS resource sets of the same TRP</w:t>
            </w:r>
          </w:p>
          <w:p w14:paraId="23BBEDAA" w14:textId="77777777" w:rsidR="00975FAB" w:rsidRPr="00975FAB" w:rsidRDefault="00975FAB" w:rsidP="00AF5347">
            <w:pPr>
              <w:numPr>
                <w:ilvl w:val="0"/>
                <w:numId w:val="23"/>
              </w:numPr>
              <w:spacing w:after="0"/>
              <w:jc w:val="left"/>
              <w:rPr>
                <w:rFonts w:ascii="Times" w:eastAsia="Batang" w:hAnsi="Times"/>
                <w:szCs w:val="24"/>
              </w:rPr>
            </w:pPr>
            <w:r w:rsidRPr="00975FAB">
              <w:rPr>
                <w:rFonts w:ascii="Times" w:eastAsia="Batang" w:hAnsi="Times"/>
                <w:szCs w:val="24"/>
              </w:rPr>
              <w:t xml:space="preserve">Companies are encouraged to evaluate whether other potential enhancements in this </w:t>
            </w:r>
            <w:proofErr w:type="spellStart"/>
            <w:r w:rsidRPr="00975FAB">
              <w:rPr>
                <w:rFonts w:ascii="Times" w:eastAsia="Batang" w:hAnsi="Times"/>
                <w:szCs w:val="24"/>
              </w:rPr>
              <w:t>subagenda</w:t>
            </w:r>
            <w:proofErr w:type="spellEnd"/>
            <w:r w:rsidRPr="00975FAB">
              <w:rPr>
                <w:rFonts w:ascii="Times" w:eastAsia="Batang" w:hAnsi="Times"/>
                <w:szCs w:val="24"/>
              </w:rPr>
              <w:t xml:space="preserve"> or other </w:t>
            </w:r>
            <w:proofErr w:type="spellStart"/>
            <w:r w:rsidRPr="00975FAB">
              <w:rPr>
                <w:rFonts w:ascii="Times" w:eastAsia="Batang" w:hAnsi="Times"/>
                <w:szCs w:val="24"/>
              </w:rPr>
              <w:t>subagendas</w:t>
            </w:r>
            <w:proofErr w:type="spellEnd"/>
            <w:r w:rsidRPr="00975FAB">
              <w:rPr>
                <w:rFonts w:ascii="Times" w:eastAsia="Batang" w:hAnsi="Times"/>
                <w:szCs w:val="24"/>
              </w:rPr>
              <w:t xml:space="preserve"> (</w:t>
            </w:r>
            <w:proofErr w:type="gramStart"/>
            <w:r w:rsidRPr="00975FAB">
              <w:rPr>
                <w:rFonts w:ascii="Times" w:eastAsia="Batang" w:hAnsi="Times"/>
                <w:szCs w:val="24"/>
              </w:rPr>
              <w:t>e.g.</w:t>
            </w:r>
            <w:proofErr w:type="gramEnd"/>
            <w:r w:rsidRPr="00975FAB">
              <w:rPr>
                <w:rFonts w:ascii="Times" w:eastAsia="Batang" w:hAnsi="Times"/>
                <w:szCs w:val="24"/>
              </w:rPr>
              <w:t xml:space="preserve"> additional beam information, on-demand PRS framework) could be used to enable this feature (potentially by implementation). </w:t>
            </w:r>
          </w:p>
          <w:p w14:paraId="6B7CF345" w14:textId="62C4EBD6" w:rsidR="00EE6282" w:rsidRPr="00975FAB" w:rsidRDefault="00975FAB" w:rsidP="00AF5347">
            <w:pPr>
              <w:numPr>
                <w:ilvl w:val="0"/>
                <w:numId w:val="23"/>
              </w:numPr>
              <w:spacing w:after="0"/>
              <w:jc w:val="left"/>
              <w:rPr>
                <w:rFonts w:ascii="Times" w:eastAsia="Batang" w:hAnsi="Times"/>
                <w:szCs w:val="24"/>
              </w:rPr>
            </w:pPr>
            <w:r w:rsidRPr="00975FAB">
              <w:rPr>
                <w:rFonts w:ascii="Times" w:eastAsia="Batang" w:hAnsi="Times"/>
                <w:szCs w:val="24"/>
              </w:rPr>
              <w:t>Note: Two-stage PRS beam sweeping corresponds to different DL PRS resource sets</w:t>
            </w:r>
          </w:p>
        </w:tc>
      </w:tr>
    </w:tbl>
    <w:p w14:paraId="396022D7" w14:textId="77777777" w:rsidR="007E6F3B" w:rsidRPr="004A2033" w:rsidRDefault="007E6F3B" w:rsidP="00EE6282">
      <w:pPr>
        <w:pStyle w:val="3GPPText"/>
        <w:spacing w:before="0" w:after="0"/>
        <w:rPr>
          <w:iCs/>
          <w:sz w:val="24"/>
          <w:szCs w:val="24"/>
          <w:lang w:val="en-GB" w:eastAsia="ja-JP"/>
        </w:rPr>
      </w:pPr>
    </w:p>
    <w:p w14:paraId="3293B006" w14:textId="7B2EC8E3" w:rsidR="00EE6282" w:rsidRPr="00EE6282" w:rsidRDefault="00EE6282" w:rsidP="00EE6282">
      <w:pPr>
        <w:pStyle w:val="3GPPText"/>
        <w:spacing w:before="0" w:after="0"/>
        <w:rPr>
          <w:rFonts w:eastAsia="Malgun Gothic"/>
          <w:sz w:val="24"/>
          <w:szCs w:val="24"/>
          <w:lang w:val="en-GB"/>
        </w:rPr>
      </w:pPr>
      <w:r w:rsidRPr="004A2033">
        <w:rPr>
          <w:rFonts w:eastAsia="Malgun Gothic"/>
          <w:sz w:val="24"/>
          <w:szCs w:val="24"/>
          <w:lang w:val="en-GB"/>
        </w:rPr>
        <w:t>In this paper, we present our views on potential enhancements related to</w:t>
      </w:r>
      <w:r>
        <w:rPr>
          <w:rFonts w:eastAsia="Malgun Gothic"/>
          <w:sz w:val="24"/>
          <w:szCs w:val="24"/>
          <w:lang w:val="en-GB"/>
        </w:rPr>
        <w:t xml:space="preserve"> enhancements on DL-</w:t>
      </w:r>
      <w:proofErr w:type="spellStart"/>
      <w:r>
        <w:rPr>
          <w:rFonts w:eastAsia="Malgun Gothic"/>
          <w:sz w:val="24"/>
          <w:szCs w:val="24"/>
          <w:lang w:val="en-GB"/>
        </w:rPr>
        <w:t>AoD</w:t>
      </w:r>
      <w:proofErr w:type="spellEnd"/>
      <w:r>
        <w:rPr>
          <w:rFonts w:eastAsia="Malgun Gothic"/>
          <w:sz w:val="24"/>
          <w:szCs w:val="24"/>
          <w:lang w:val="en-GB"/>
        </w:rPr>
        <w:t xml:space="preserve"> positioning</w:t>
      </w:r>
      <w:r w:rsidRPr="004A2033">
        <w:rPr>
          <w:rFonts w:eastAsia="Malgun Gothic"/>
          <w:sz w:val="24"/>
          <w:szCs w:val="24"/>
          <w:lang w:val="en-GB"/>
        </w:rPr>
        <w:t>.</w:t>
      </w:r>
    </w:p>
    <w:p w14:paraId="217D34D8" w14:textId="75363BCC" w:rsidR="00C304CC" w:rsidRDefault="00C304CC" w:rsidP="00C304CC">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proofErr w:type="spellStart"/>
      <w:r>
        <w:rPr>
          <w:rFonts w:ascii="Times New Roman" w:hAnsi="Times New Roman"/>
        </w:rPr>
        <w:lastRenderedPageBreak/>
        <w:t>gNB</w:t>
      </w:r>
      <w:proofErr w:type="spellEnd"/>
      <w:r>
        <w:rPr>
          <w:rFonts w:ascii="Times New Roman" w:hAnsi="Times New Roman"/>
        </w:rPr>
        <w:t xml:space="preserve"> Beam/Antenna Assistance Data </w:t>
      </w:r>
    </w:p>
    <w:p w14:paraId="5B611351" w14:textId="07DBCA77" w:rsidR="00C304CC" w:rsidRDefault="00C304CC" w:rsidP="00C304CC">
      <w:pPr>
        <w:spacing w:after="0"/>
        <w:rPr>
          <w:sz w:val="24"/>
          <w:szCs w:val="24"/>
        </w:rPr>
      </w:pPr>
      <w:r>
        <w:rPr>
          <w:sz w:val="24"/>
          <w:szCs w:val="24"/>
        </w:rPr>
        <w:t>In the previous meeting, the following agreement was reached with regards to angle calculation enhancement:</w:t>
      </w:r>
    </w:p>
    <w:p w14:paraId="362EE3E4" w14:textId="77777777" w:rsidR="00C304CC" w:rsidRDefault="00C304CC" w:rsidP="00C304CC">
      <w:pPr>
        <w:spacing w:after="0"/>
        <w:rPr>
          <w:sz w:val="24"/>
          <w:szCs w:val="24"/>
        </w:rPr>
      </w:pPr>
    </w:p>
    <w:tbl>
      <w:tblPr>
        <w:tblStyle w:val="TableGrid"/>
        <w:tblW w:w="0" w:type="auto"/>
        <w:tblLook w:val="04A0" w:firstRow="1" w:lastRow="0" w:firstColumn="1" w:lastColumn="0" w:noHBand="0" w:noVBand="1"/>
      </w:tblPr>
      <w:tblGrid>
        <w:gridCol w:w="9629"/>
      </w:tblGrid>
      <w:tr w:rsidR="00C304CC" w14:paraId="31934AE3" w14:textId="77777777" w:rsidTr="003E1278">
        <w:tc>
          <w:tcPr>
            <w:tcW w:w="9629" w:type="dxa"/>
          </w:tcPr>
          <w:p w14:paraId="3B51F1B4" w14:textId="77777777" w:rsidR="00975FAB" w:rsidRPr="00975FAB" w:rsidRDefault="00975FAB" w:rsidP="00975FAB">
            <w:pPr>
              <w:spacing w:after="0"/>
              <w:jc w:val="left"/>
              <w:rPr>
                <w:rFonts w:ascii="Times" w:eastAsia="Batang" w:hAnsi="Times"/>
                <w:szCs w:val="24"/>
                <w:lang w:eastAsia="x-none"/>
              </w:rPr>
            </w:pPr>
            <w:r w:rsidRPr="00975FAB">
              <w:rPr>
                <w:rFonts w:ascii="Times" w:eastAsia="Batang" w:hAnsi="Times"/>
                <w:szCs w:val="24"/>
                <w:highlight w:val="green"/>
                <w:lang w:eastAsia="x-none"/>
              </w:rPr>
              <w:t>Agreement:</w:t>
            </w:r>
          </w:p>
          <w:p w14:paraId="51B25FEE" w14:textId="77777777" w:rsidR="00975FAB" w:rsidRPr="00975FAB" w:rsidRDefault="00975FAB" w:rsidP="00975FAB">
            <w:pPr>
              <w:spacing w:after="0"/>
              <w:jc w:val="left"/>
              <w:rPr>
                <w:rFonts w:ascii="Times" w:eastAsia="Batang" w:hAnsi="Times" w:cs="Times"/>
                <w:szCs w:val="24"/>
              </w:rPr>
            </w:pPr>
            <w:r w:rsidRPr="00975FAB">
              <w:rPr>
                <w:rFonts w:ascii="Times" w:eastAsia="Batang" w:hAnsi="Times" w:cs="Times"/>
                <w:szCs w:val="24"/>
              </w:rPr>
              <w:t xml:space="preserve">For the beam/antenna information to be optionally provided to the LMF by the </w:t>
            </w:r>
            <w:proofErr w:type="spellStart"/>
            <w:r w:rsidRPr="00975FAB">
              <w:rPr>
                <w:rFonts w:ascii="Times" w:eastAsia="Batang" w:hAnsi="Times" w:cs="Times"/>
                <w:szCs w:val="24"/>
              </w:rPr>
              <w:t>gnodeB</w:t>
            </w:r>
            <w:proofErr w:type="spellEnd"/>
            <w:r w:rsidRPr="00975FAB">
              <w:rPr>
                <w:rFonts w:ascii="Times" w:eastAsia="Batang" w:hAnsi="Times" w:cs="Times"/>
                <w:szCs w:val="24"/>
              </w:rPr>
              <w:t>, select one or more of the following:</w:t>
            </w:r>
          </w:p>
          <w:p w14:paraId="4317099F" w14:textId="77777777" w:rsidR="00975FAB" w:rsidRPr="00975FAB" w:rsidRDefault="00975FAB" w:rsidP="00AF5347">
            <w:pPr>
              <w:numPr>
                <w:ilvl w:val="0"/>
                <w:numId w:val="20"/>
              </w:numPr>
              <w:spacing w:after="0"/>
              <w:jc w:val="left"/>
              <w:rPr>
                <w:rFonts w:ascii="Times" w:eastAsia="Batang" w:hAnsi="Times"/>
                <w:szCs w:val="24"/>
                <w:lang w:eastAsia="x-none"/>
              </w:rPr>
            </w:pPr>
            <w:r w:rsidRPr="00975FAB">
              <w:rPr>
                <w:rFonts w:ascii="Times" w:eastAsia="Batang" w:hAnsi="Times"/>
                <w:szCs w:val="24"/>
                <w:lang w:eastAsia="x-none"/>
              </w:rPr>
              <w:t xml:space="preserve">Option 1: the </w:t>
            </w:r>
            <w:proofErr w:type="spellStart"/>
            <w:r w:rsidRPr="00975FAB">
              <w:rPr>
                <w:rFonts w:ascii="Times" w:eastAsia="Batang" w:hAnsi="Times"/>
                <w:szCs w:val="24"/>
                <w:lang w:eastAsia="x-none"/>
              </w:rPr>
              <w:t>gNB</w:t>
            </w:r>
            <w:proofErr w:type="spellEnd"/>
            <w:r w:rsidRPr="00975FAB">
              <w:rPr>
                <w:rFonts w:ascii="Times" w:eastAsia="Batang" w:hAnsi="Times"/>
                <w:szCs w:val="24"/>
                <w:lang w:eastAsia="x-none"/>
              </w:rPr>
              <w:t xml:space="preserve"> reports the antenna configuration including at least the following parameter:</w:t>
            </w:r>
          </w:p>
          <w:p w14:paraId="65D902A2" w14:textId="77777777" w:rsidR="00975FAB" w:rsidRPr="00975FAB" w:rsidRDefault="00975FAB" w:rsidP="00AF5347">
            <w:pPr>
              <w:numPr>
                <w:ilvl w:val="1"/>
                <w:numId w:val="22"/>
              </w:numPr>
              <w:spacing w:after="0" w:line="259" w:lineRule="auto"/>
              <w:jc w:val="left"/>
              <w:rPr>
                <w:rFonts w:ascii="Times" w:eastAsia="Batang" w:hAnsi="Times" w:cs="Times"/>
                <w:szCs w:val="24"/>
                <w:lang w:eastAsia="x-none"/>
              </w:rPr>
            </w:pPr>
            <w:r w:rsidRPr="00975FAB">
              <w:rPr>
                <w:rFonts w:ascii="Times" w:eastAsia="Batang" w:hAnsi="Times" w:cs="Times"/>
                <w:szCs w:val="24"/>
                <w:lang w:eastAsia="x-none"/>
              </w:rPr>
              <w:t xml:space="preserve">the number of antenna elements (vertical and horizontal) </w:t>
            </w:r>
          </w:p>
          <w:p w14:paraId="5146F3F1" w14:textId="77777777" w:rsidR="00975FAB" w:rsidRPr="00975FAB" w:rsidRDefault="00975FAB" w:rsidP="00AF5347">
            <w:pPr>
              <w:numPr>
                <w:ilvl w:val="1"/>
                <w:numId w:val="21"/>
              </w:numPr>
              <w:spacing w:after="0" w:line="259" w:lineRule="auto"/>
              <w:jc w:val="left"/>
              <w:rPr>
                <w:rFonts w:ascii="Times" w:eastAsia="Batang" w:hAnsi="Times" w:cs="Times"/>
                <w:szCs w:val="24"/>
                <w:lang w:eastAsia="x-none"/>
              </w:rPr>
            </w:pPr>
            <w:r w:rsidRPr="00975FAB">
              <w:rPr>
                <w:rFonts w:ascii="Times" w:eastAsia="Batang" w:hAnsi="Times" w:cs="Times"/>
                <w:szCs w:val="24"/>
                <w:lang w:eastAsia="x-none"/>
              </w:rPr>
              <w:t>antenna spacing dh and dv</w:t>
            </w:r>
          </w:p>
          <w:p w14:paraId="2A093E64" w14:textId="77777777" w:rsidR="00975FAB" w:rsidRPr="00975FAB" w:rsidRDefault="00975FAB" w:rsidP="00AF5347">
            <w:pPr>
              <w:numPr>
                <w:ilvl w:val="1"/>
                <w:numId w:val="21"/>
              </w:numPr>
              <w:spacing w:after="0" w:line="259" w:lineRule="auto"/>
              <w:jc w:val="left"/>
              <w:rPr>
                <w:rFonts w:ascii="Times" w:eastAsia="Batang" w:hAnsi="Times" w:cs="Times"/>
                <w:szCs w:val="24"/>
                <w:lang w:eastAsia="x-none"/>
              </w:rPr>
            </w:pPr>
            <w:r w:rsidRPr="00975FAB">
              <w:rPr>
                <w:rFonts w:ascii="Times" w:eastAsia="Batang" w:hAnsi="Times" w:cs="Times"/>
                <w:szCs w:val="24"/>
                <w:lang w:val="en-US" w:eastAsia="x-none"/>
              </w:rPr>
              <w:t xml:space="preserve">FFS: </w:t>
            </w:r>
            <w:r w:rsidRPr="00975FAB">
              <w:rPr>
                <w:rFonts w:ascii="Times" w:eastAsia="Batang" w:hAnsi="Times" w:cs="Times"/>
                <w:szCs w:val="24"/>
                <w:lang w:eastAsia="x-none"/>
              </w:rPr>
              <w:t>For DFT-based beams,</w:t>
            </w:r>
            <w:r w:rsidRPr="00975FAB">
              <w:rPr>
                <w:rFonts w:ascii="Times" w:eastAsia="SimSun" w:hAnsi="Times" w:cs="Times"/>
                <w:szCs w:val="24"/>
                <w:u w:val="single"/>
                <w:lang w:val="en-US" w:eastAsia="x-none"/>
              </w:rPr>
              <w:t xml:space="preserve"> </w:t>
            </w:r>
            <w:r w:rsidRPr="00975FAB">
              <w:rPr>
                <w:rFonts w:ascii="Times" w:eastAsia="Batang" w:hAnsi="Times" w:cs="Times"/>
                <w:szCs w:val="24"/>
                <w:lang w:eastAsia="x-none"/>
              </w:rPr>
              <w:t>precoder information for each PRS resource</w:t>
            </w:r>
          </w:p>
          <w:p w14:paraId="3FAB5400" w14:textId="77777777" w:rsidR="00975FAB" w:rsidRPr="00975FAB" w:rsidRDefault="00975FAB" w:rsidP="00AF5347">
            <w:pPr>
              <w:numPr>
                <w:ilvl w:val="2"/>
                <w:numId w:val="21"/>
              </w:numPr>
              <w:spacing w:after="0" w:line="259" w:lineRule="auto"/>
              <w:jc w:val="left"/>
              <w:rPr>
                <w:rFonts w:ascii="Times" w:eastAsia="Batang" w:hAnsi="Times" w:cs="Times"/>
                <w:szCs w:val="24"/>
                <w:lang w:eastAsia="x-none"/>
              </w:rPr>
            </w:pPr>
            <w:r w:rsidRPr="00975FAB">
              <w:rPr>
                <w:rFonts w:ascii="Times" w:eastAsia="Batang" w:hAnsi="Times" w:cs="Times"/>
                <w:szCs w:val="24"/>
                <w:lang w:eastAsia="x-none"/>
              </w:rPr>
              <w:t>Check whether the already reported boresight directions are sufficient, or whether more information is needed</w:t>
            </w:r>
          </w:p>
          <w:p w14:paraId="2AC25D64" w14:textId="77777777" w:rsidR="00975FAB" w:rsidRPr="00975FAB" w:rsidRDefault="00975FAB" w:rsidP="00AF5347">
            <w:pPr>
              <w:numPr>
                <w:ilvl w:val="1"/>
                <w:numId w:val="21"/>
              </w:numPr>
              <w:spacing w:after="0" w:line="259" w:lineRule="auto"/>
              <w:jc w:val="left"/>
              <w:rPr>
                <w:rFonts w:ascii="Times" w:eastAsia="Batang" w:hAnsi="Times" w:cs="Times"/>
                <w:szCs w:val="24"/>
                <w:lang w:eastAsia="x-none"/>
              </w:rPr>
            </w:pPr>
            <w:r w:rsidRPr="00975FAB">
              <w:rPr>
                <w:rFonts w:ascii="Times" w:eastAsia="Batang" w:hAnsi="Times" w:cs="Times"/>
                <w:szCs w:val="24"/>
                <w:lang w:eastAsia="x-none"/>
              </w:rPr>
              <w:t>FFS: Antenna Element pattern Information</w:t>
            </w:r>
          </w:p>
          <w:p w14:paraId="7D85938D" w14:textId="77777777" w:rsidR="00975FAB" w:rsidRPr="00975FAB" w:rsidRDefault="00975FAB" w:rsidP="00AF5347">
            <w:pPr>
              <w:numPr>
                <w:ilvl w:val="2"/>
                <w:numId w:val="21"/>
              </w:numPr>
              <w:spacing w:after="0" w:line="259" w:lineRule="auto"/>
              <w:jc w:val="left"/>
              <w:rPr>
                <w:rFonts w:ascii="Times" w:eastAsia="Batang" w:hAnsi="Times" w:cs="Times"/>
                <w:szCs w:val="24"/>
                <w:lang w:eastAsia="x-none"/>
              </w:rPr>
            </w:pPr>
            <w:r w:rsidRPr="00975FAB">
              <w:rPr>
                <w:rFonts w:ascii="Times" w:eastAsia="Batang" w:hAnsi="Times" w:cs="Times"/>
                <w:szCs w:val="24"/>
                <w:lang w:eastAsia="x-none"/>
              </w:rPr>
              <w:t>FFS: Details</w:t>
            </w:r>
          </w:p>
          <w:p w14:paraId="087A7A58" w14:textId="77777777" w:rsidR="00975FAB" w:rsidRPr="00975FAB" w:rsidRDefault="00975FAB" w:rsidP="00AF5347">
            <w:pPr>
              <w:numPr>
                <w:ilvl w:val="1"/>
                <w:numId w:val="21"/>
              </w:numPr>
              <w:spacing w:after="0" w:line="259" w:lineRule="auto"/>
              <w:jc w:val="left"/>
              <w:rPr>
                <w:rFonts w:ascii="Times" w:eastAsia="Batang" w:hAnsi="Times" w:cs="Times"/>
                <w:szCs w:val="24"/>
                <w:lang w:eastAsia="x-none"/>
              </w:rPr>
            </w:pPr>
            <w:r w:rsidRPr="00975FAB">
              <w:rPr>
                <w:rFonts w:ascii="Times" w:eastAsia="Batang" w:hAnsi="Times" w:cs="Times"/>
                <w:szCs w:val="24"/>
                <w:lang w:eastAsia="x-none"/>
              </w:rPr>
              <w:t>FFS: If additional information about panel/orientation is needed</w:t>
            </w:r>
          </w:p>
          <w:p w14:paraId="5DB427A8" w14:textId="77777777" w:rsidR="00975FAB" w:rsidRPr="00975FAB" w:rsidRDefault="00975FAB" w:rsidP="00AF5347">
            <w:pPr>
              <w:numPr>
                <w:ilvl w:val="0"/>
                <w:numId w:val="22"/>
              </w:numPr>
              <w:spacing w:after="0" w:line="259" w:lineRule="auto"/>
              <w:jc w:val="left"/>
              <w:rPr>
                <w:rFonts w:ascii="Times" w:eastAsia="Batang" w:hAnsi="Times" w:cs="Times"/>
                <w:szCs w:val="24"/>
                <w:lang w:eastAsia="x-none"/>
              </w:rPr>
            </w:pPr>
            <w:r w:rsidRPr="00975FAB">
              <w:rPr>
                <w:rFonts w:ascii="Times" w:eastAsia="Batang" w:hAnsi="Times" w:cs="Times"/>
                <w:szCs w:val="24"/>
                <w:lang w:eastAsia="x-none"/>
              </w:rPr>
              <w:t xml:space="preserve">Option 2: the </w:t>
            </w:r>
            <w:proofErr w:type="spellStart"/>
            <w:r w:rsidRPr="00975FAB">
              <w:rPr>
                <w:rFonts w:ascii="Times" w:eastAsia="Batang" w:hAnsi="Times" w:cs="Times"/>
                <w:szCs w:val="24"/>
                <w:lang w:eastAsia="x-none"/>
              </w:rPr>
              <w:t>gNB</w:t>
            </w:r>
            <w:proofErr w:type="spellEnd"/>
            <w:r w:rsidRPr="00975FAB">
              <w:rPr>
                <w:rFonts w:ascii="Times" w:eastAsia="Batang" w:hAnsi="Times" w:cs="Times"/>
                <w:szCs w:val="24"/>
                <w:lang w:eastAsia="x-none"/>
              </w:rPr>
              <w:t xml:space="preserve"> reports a mapping of angle and beam gains for each of the PRS resources.</w:t>
            </w:r>
          </w:p>
          <w:p w14:paraId="63623FE1" w14:textId="77777777" w:rsidR="00975FAB" w:rsidRPr="00975FAB" w:rsidRDefault="00975FAB" w:rsidP="00AF5347">
            <w:pPr>
              <w:numPr>
                <w:ilvl w:val="1"/>
                <w:numId w:val="21"/>
              </w:numPr>
              <w:spacing w:after="0" w:line="259" w:lineRule="auto"/>
              <w:jc w:val="left"/>
              <w:rPr>
                <w:rFonts w:ascii="Times" w:eastAsia="Batang" w:hAnsi="Times" w:cs="Times"/>
                <w:szCs w:val="24"/>
                <w:lang w:eastAsia="x-none"/>
              </w:rPr>
            </w:pPr>
            <w:r w:rsidRPr="00975FAB">
              <w:rPr>
                <w:rFonts w:ascii="Times" w:eastAsia="Batang" w:hAnsi="Times" w:cs="Times"/>
                <w:szCs w:val="24"/>
                <w:lang w:eastAsia="x-none"/>
              </w:rPr>
              <w:t>FFS: representation of the mapping (e.g. parametric function approximating the beam response, or gain/angle table</w:t>
            </w:r>
            <w:r w:rsidRPr="00975FAB">
              <w:rPr>
                <w:rFonts w:ascii="Times" w:eastAsia="SimSun" w:hAnsi="Times" w:cs="Times"/>
                <w:szCs w:val="24"/>
                <w:lang w:eastAsia="x-none"/>
              </w:rPr>
              <w:t xml:space="preserve">, beamwidth, intersection point of multiple beams (angle, </w:t>
            </w:r>
            <w:proofErr w:type="gramStart"/>
            <w:r w:rsidRPr="00975FAB">
              <w:rPr>
                <w:rFonts w:ascii="Times" w:eastAsia="SimSun" w:hAnsi="Times" w:cs="Times"/>
                <w:szCs w:val="24"/>
                <w:lang w:eastAsia="x-none"/>
              </w:rPr>
              <w:t>RSRP)intersection</w:t>
            </w:r>
            <w:proofErr w:type="gramEnd"/>
            <w:r w:rsidRPr="00975FAB">
              <w:rPr>
                <w:rFonts w:ascii="Times" w:eastAsia="SimSun" w:hAnsi="Times" w:cs="Times"/>
                <w:szCs w:val="24"/>
                <w:lang w:eastAsia="x-none"/>
              </w:rPr>
              <w:t xml:space="preserve"> point</w:t>
            </w:r>
            <w:r w:rsidRPr="00975FAB">
              <w:rPr>
                <w:rFonts w:ascii="Times" w:eastAsia="Batang" w:hAnsi="Times" w:cs="Times"/>
                <w:szCs w:val="24"/>
                <w:lang w:eastAsia="x-none"/>
              </w:rPr>
              <w:t>)</w:t>
            </w:r>
          </w:p>
          <w:p w14:paraId="4B399180" w14:textId="77777777" w:rsidR="00975FAB" w:rsidRPr="00975FAB" w:rsidRDefault="00975FAB" w:rsidP="00AF5347">
            <w:pPr>
              <w:numPr>
                <w:ilvl w:val="0"/>
                <w:numId w:val="22"/>
              </w:numPr>
              <w:spacing w:after="0" w:line="259" w:lineRule="auto"/>
              <w:jc w:val="left"/>
              <w:rPr>
                <w:rFonts w:ascii="Times" w:eastAsia="Batang" w:hAnsi="Times" w:cs="Times"/>
                <w:szCs w:val="24"/>
                <w:lang w:eastAsia="x-none"/>
              </w:rPr>
            </w:pPr>
            <w:r w:rsidRPr="00975FAB">
              <w:rPr>
                <w:rFonts w:ascii="Times" w:eastAsia="Batang" w:hAnsi="Times" w:cs="Times"/>
                <w:szCs w:val="24"/>
                <w:lang w:eastAsia="x-none"/>
              </w:rPr>
              <w:t>Other options are not precluded</w:t>
            </w:r>
          </w:p>
          <w:p w14:paraId="774BCA0D" w14:textId="40A57396" w:rsidR="00C304CC" w:rsidRPr="00975FAB" w:rsidRDefault="00975FAB" w:rsidP="00AF5347">
            <w:pPr>
              <w:numPr>
                <w:ilvl w:val="0"/>
                <w:numId w:val="22"/>
              </w:numPr>
              <w:spacing w:after="0" w:line="259" w:lineRule="auto"/>
              <w:jc w:val="left"/>
              <w:rPr>
                <w:rFonts w:ascii="Times" w:eastAsia="Batang" w:hAnsi="Times" w:cs="Times"/>
                <w:szCs w:val="24"/>
                <w:lang w:eastAsia="x-none"/>
              </w:rPr>
            </w:pPr>
            <w:r w:rsidRPr="00975FAB">
              <w:rPr>
                <w:rFonts w:ascii="Times" w:eastAsia="Batang" w:hAnsi="Times" w:cs="Times"/>
                <w:szCs w:val="24"/>
                <w:lang w:eastAsia="x-none"/>
              </w:rPr>
              <w:t xml:space="preserve">In either option, the </w:t>
            </w:r>
            <w:proofErr w:type="spellStart"/>
            <w:r w:rsidRPr="00975FAB">
              <w:rPr>
                <w:rFonts w:ascii="Times" w:eastAsia="Batang" w:hAnsi="Times" w:cs="Times"/>
                <w:szCs w:val="24"/>
                <w:lang w:eastAsia="x-none"/>
              </w:rPr>
              <w:t>gNB</w:t>
            </w:r>
            <w:proofErr w:type="spellEnd"/>
            <w:r w:rsidRPr="00975FAB">
              <w:rPr>
                <w:rFonts w:ascii="Times" w:eastAsia="Batang" w:hAnsi="Times" w:cs="Times"/>
                <w:szCs w:val="24"/>
                <w:lang w:eastAsia="x-none"/>
              </w:rPr>
              <w:t xml:space="preserve"> beam/antenna information can optionally be provided to the UE by the LMF for UE-based DL-</w:t>
            </w:r>
            <w:proofErr w:type="spellStart"/>
            <w:r w:rsidRPr="00975FAB">
              <w:rPr>
                <w:rFonts w:ascii="Times" w:eastAsia="Batang" w:hAnsi="Times" w:cs="Times"/>
                <w:szCs w:val="24"/>
                <w:lang w:eastAsia="x-none"/>
              </w:rPr>
              <w:t>AoD</w:t>
            </w:r>
            <w:proofErr w:type="spellEnd"/>
          </w:p>
        </w:tc>
      </w:tr>
    </w:tbl>
    <w:p w14:paraId="7AACAB2C" w14:textId="007E23D8" w:rsidR="00C304CC" w:rsidRDefault="00C304CC" w:rsidP="00C304CC">
      <w:pPr>
        <w:spacing w:after="0"/>
        <w:rPr>
          <w:sz w:val="24"/>
          <w:szCs w:val="24"/>
        </w:rPr>
      </w:pPr>
    </w:p>
    <w:p w14:paraId="1309C8EE" w14:textId="77777777" w:rsidR="00725EC5" w:rsidRDefault="00725EC5" w:rsidP="00725EC5">
      <w:pPr>
        <w:spacing w:after="0"/>
        <w:rPr>
          <w:sz w:val="24"/>
          <w:szCs w:val="24"/>
        </w:rPr>
      </w:pPr>
      <w:r>
        <w:rPr>
          <w:sz w:val="24"/>
          <w:szCs w:val="24"/>
        </w:rPr>
        <w:t>With regards to the options shown above we make the following observations:</w:t>
      </w:r>
    </w:p>
    <w:p w14:paraId="68D7C7A6" w14:textId="17DA1637" w:rsidR="00487357" w:rsidRPr="003959FB" w:rsidRDefault="00684517" w:rsidP="003959FB">
      <w:pPr>
        <w:pStyle w:val="ListParagraph"/>
        <w:numPr>
          <w:ilvl w:val="0"/>
          <w:numId w:val="25"/>
        </w:numPr>
        <w:spacing w:after="0"/>
        <w:rPr>
          <w:sz w:val="24"/>
          <w:szCs w:val="24"/>
        </w:rPr>
      </w:pPr>
      <w:r>
        <w:rPr>
          <w:sz w:val="24"/>
          <w:szCs w:val="24"/>
          <w:lang w:val="en-US"/>
        </w:rPr>
        <w:t xml:space="preserve">With regards to </w:t>
      </w:r>
      <w:r w:rsidR="00725EC5" w:rsidRPr="00725EC5">
        <w:rPr>
          <w:sz w:val="24"/>
          <w:szCs w:val="24"/>
          <w:lang w:val="en-US"/>
        </w:rPr>
        <w:t>Option 1</w:t>
      </w:r>
      <w:r w:rsidR="000808EA">
        <w:rPr>
          <w:sz w:val="24"/>
          <w:szCs w:val="24"/>
          <w:lang w:val="en-US"/>
        </w:rPr>
        <w:t>,</w:t>
      </w:r>
      <w:r>
        <w:rPr>
          <w:sz w:val="24"/>
          <w:szCs w:val="24"/>
          <w:lang w:val="en-US"/>
        </w:rPr>
        <w:t xml:space="preserve"> we believe that there are 2 different understandings of where this option is heading at</w:t>
      </w:r>
      <w:r w:rsidR="001D27F2">
        <w:rPr>
          <w:sz w:val="24"/>
          <w:szCs w:val="24"/>
          <w:lang w:val="en-US"/>
        </w:rPr>
        <w:t>,</w:t>
      </w:r>
      <w:r>
        <w:rPr>
          <w:sz w:val="24"/>
          <w:szCs w:val="24"/>
          <w:lang w:val="en-US"/>
        </w:rPr>
        <w:t xml:space="preserve"> </w:t>
      </w:r>
      <w:r w:rsidR="00277927">
        <w:rPr>
          <w:sz w:val="24"/>
          <w:szCs w:val="24"/>
          <w:lang w:val="en-US"/>
        </w:rPr>
        <w:t>and how it will be specified:</w:t>
      </w:r>
    </w:p>
    <w:p w14:paraId="7384176F" w14:textId="579DD04F" w:rsidR="00BC290A" w:rsidRPr="00BC290A" w:rsidRDefault="00277927" w:rsidP="00AF5347">
      <w:pPr>
        <w:pStyle w:val="ListParagraph"/>
        <w:numPr>
          <w:ilvl w:val="1"/>
          <w:numId w:val="25"/>
        </w:numPr>
        <w:spacing w:after="0"/>
        <w:rPr>
          <w:sz w:val="24"/>
          <w:szCs w:val="24"/>
        </w:rPr>
      </w:pPr>
      <w:r w:rsidRPr="009A2A4E">
        <w:rPr>
          <w:b/>
          <w:bCs/>
          <w:sz w:val="24"/>
          <w:szCs w:val="24"/>
          <w:lang w:val="en-US"/>
        </w:rPr>
        <w:t>Option 1A:</w:t>
      </w:r>
      <w:r>
        <w:rPr>
          <w:sz w:val="24"/>
          <w:szCs w:val="24"/>
          <w:lang w:val="en-US"/>
        </w:rPr>
        <w:t xml:space="preserve"> Use only 6 parameters </w:t>
      </w:r>
      <w:r w:rsidR="00BC290A">
        <w:rPr>
          <w:sz w:val="24"/>
          <w:szCs w:val="24"/>
          <w:lang w:val="en-US"/>
        </w:rPr>
        <w:t xml:space="preserve">for each PRS resource </w:t>
      </w:r>
      <w:r w:rsidR="00D13B1C">
        <w:rPr>
          <w:sz w:val="24"/>
          <w:szCs w:val="24"/>
          <w:lang w:val="en-US"/>
        </w:rPr>
        <w:t xml:space="preserve">to determine </w:t>
      </w:r>
      <w:proofErr w:type="gramStart"/>
      <w:r w:rsidR="00D13B1C">
        <w:rPr>
          <w:sz w:val="24"/>
          <w:szCs w:val="24"/>
          <w:lang w:val="en-US"/>
        </w:rPr>
        <w:t>an</w:t>
      </w:r>
      <w:proofErr w:type="gramEnd"/>
      <w:r w:rsidR="00D13B1C">
        <w:rPr>
          <w:sz w:val="24"/>
          <w:szCs w:val="24"/>
          <w:lang w:val="en-US"/>
        </w:rPr>
        <w:t xml:space="preserve"> parametrized function that “fits” the actual beam:</w:t>
      </w:r>
    </w:p>
    <w:p w14:paraId="3609CEFB" w14:textId="3A2E18EB" w:rsidR="00BC290A" w:rsidRPr="00BC290A" w:rsidRDefault="00277927" w:rsidP="00AF5347">
      <w:pPr>
        <w:pStyle w:val="ListParagraph"/>
        <w:numPr>
          <w:ilvl w:val="2"/>
          <w:numId w:val="25"/>
        </w:numPr>
        <w:spacing w:after="0"/>
        <w:rPr>
          <w:sz w:val="24"/>
          <w:szCs w:val="24"/>
        </w:rPr>
      </w:pPr>
      <w:r>
        <w:rPr>
          <w:sz w:val="24"/>
          <w:szCs w:val="24"/>
          <w:lang w:val="en-US"/>
        </w:rPr>
        <w:t xml:space="preserve">horizontal number of antennas, vertical number of antennas, </w:t>
      </w:r>
      <w:proofErr w:type="spellStart"/>
      <w:r>
        <w:rPr>
          <w:sz w:val="24"/>
          <w:szCs w:val="24"/>
          <w:lang w:val="en-US"/>
        </w:rPr>
        <w:t>dH</w:t>
      </w:r>
      <w:proofErr w:type="spellEnd"/>
      <w:r>
        <w:rPr>
          <w:sz w:val="24"/>
          <w:szCs w:val="24"/>
          <w:lang w:val="en-US"/>
        </w:rPr>
        <w:t xml:space="preserve">, </w:t>
      </w:r>
      <w:proofErr w:type="spellStart"/>
      <w:r>
        <w:rPr>
          <w:sz w:val="24"/>
          <w:szCs w:val="24"/>
          <w:lang w:val="en-US"/>
        </w:rPr>
        <w:t>dV</w:t>
      </w:r>
      <w:proofErr w:type="spellEnd"/>
      <w:r>
        <w:rPr>
          <w:sz w:val="24"/>
          <w:szCs w:val="24"/>
          <w:lang w:val="en-US"/>
        </w:rPr>
        <w:t xml:space="preserve">, </w:t>
      </w:r>
      <w:proofErr w:type="spellStart"/>
      <w:r>
        <w:rPr>
          <w:sz w:val="24"/>
          <w:szCs w:val="24"/>
          <w:lang w:val="en-US"/>
        </w:rPr>
        <w:t>expectedAoD</w:t>
      </w:r>
      <w:proofErr w:type="spellEnd"/>
      <w:r>
        <w:rPr>
          <w:sz w:val="24"/>
          <w:szCs w:val="24"/>
          <w:lang w:val="en-US"/>
        </w:rPr>
        <w:t xml:space="preserve">, </w:t>
      </w:r>
      <w:proofErr w:type="spellStart"/>
      <w:r>
        <w:rPr>
          <w:sz w:val="24"/>
          <w:szCs w:val="24"/>
          <w:lang w:val="en-US"/>
        </w:rPr>
        <w:t>expectedZoD</w:t>
      </w:r>
      <w:proofErr w:type="spellEnd"/>
    </w:p>
    <w:p w14:paraId="6C9815C1" w14:textId="59A85DF9" w:rsidR="00487357" w:rsidRDefault="00277927" w:rsidP="00D13B1C">
      <w:pPr>
        <w:spacing w:after="0"/>
        <w:ind w:left="852"/>
        <w:rPr>
          <w:sz w:val="24"/>
          <w:szCs w:val="24"/>
          <w:lang w:val="en-US"/>
        </w:rPr>
      </w:pPr>
      <w:r w:rsidRPr="00BC290A">
        <w:rPr>
          <w:sz w:val="24"/>
          <w:szCs w:val="24"/>
          <w:lang w:val="en-US"/>
        </w:rPr>
        <w:t xml:space="preserve">In this case, the </w:t>
      </w:r>
      <w:proofErr w:type="spellStart"/>
      <w:r w:rsidRPr="00BC290A">
        <w:rPr>
          <w:sz w:val="24"/>
          <w:szCs w:val="24"/>
          <w:lang w:val="en-US"/>
        </w:rPr>
        <w:t>gNB</w:t>
      </w:r>
      <w:proofErr w:type="spellEnd"/>
      <w:r w:rsidRPr="00BC290A">
        <w:rPr>
          <w:sz w:val="24"/>
          <w:szCs w:val="24"/>
          <w:lang w:val="en-US"/>
        </w:rPr>
        <w:t xml:space="preserve"> “fits” its actual beam response </w:t>
      </w:r>
      <w:r w:rsidR="00AA1D52">
        <w:rPr>
          <w:sz w:val="24"/>
          <w:szCs w:val="24"/>
          <w:lang w:val="en-US"/>
        </w:rPr>
        <w:t xml:space="preserve">to the best </w:t>
      </w:r>
      <w:r w:rsidR="00D13B1C">
        <w:rPr>
          <w:sz w:val="24"/>
          <w:szCs w:val="24"/>
          <w:lang w:val="en-US"/>
        </w:rPr>
        <w:t>possible using the allowed</w:t>
      </w:r>
      <w:r w:rsidR="00AA1D52">
        <w:rPr>
          <w:sz w:val="24"/>
          <w:szCs w:val="24"/>
          <w:lang w:val="en-US"/>
        </w:rPr>
        <w:t xml:space="preserve"> </w:t>
      </w:r>
      <w:r w:rsidR="00D13B1C">
        <w:rPr>
          <w:sz w:val="24"/>
          <w:szCs w:val="24"/>
          <w:lang w:val="en-US"/>
        </w:rPr>
        <w:t xml:space="preserve">parametrization. </w:t>
      </w:r>
    </w:p>
    <w:p w14:paraId="2B29F519" w14:textId="77777777" w:rsidR="00D13B1C" w:rsidRPr="003959FB" w:rsidRDefault="00D13B1C" w:rsidP="00D13B1C">
      <w:pPr>
        <w:spacing w:after="0"/>
        <w:rPr>
          <w:sz w:val="24"/>
          <w:szCs w:val="24"/>
          <w:lang w:val="en-US"/>
        </w:rPr>
      </w:pPr>
    </w:p>
    <w:p w14:paraId="2C876665" w14:textId="4B8D6690" w:rsidR="00684517" w:rsidRPr="00D43BD6" w:rsidRDefault="00D43BD6" w:rsidP="00AF5347">
      <w:pPr>
        <w:pStyle w:val="ListParagraph"/>
        <w:numPr>
          <w:ilvl w:val="1"/>
          <w:numId w:val="25"/>
        </w:numPr>
        <w:spacing w:after="0"/>
        <w:rPr>
          <w:sz w:val="24"/>
          <w:szCs w:val="24"/>
        </w:rPr>
      </w:pPr>
      <w:r w:rsidRPr="009A2A4E">
        <w:rPr>
          <w:b/>
          <w:bCs/>
          <w:sz w:val="24"/>
          <w:szCs w:val="24"/>
          <w:lang w:val="en-US"/>
        </w:rPr>
        <w:t>Option 1B:</w:t>
      </w:r>
      <w:r>
        <w:rPr>
          <w:sz w:val="24"/>
          <w:szCs w:val="24"/>
          <w:lang w:val="en-US"/>
        </w:rPr>
        <w:t xml:space="preserve"> In addition to the parameters of Option </w:t>
      </w:r>
      <w:r w:rsidR="00DC05E0">
        <w:rPr>
          <w:sz w:val="24"/>
          <w:szCs w:val="24"/>
          <w:lang w:val="en-US"/>
        </w:rPr>
        <w:t>1</w:t>
      </w:r>
      <w:r>
        <w:rPr>
          <w:sz w:val="24"/>
          <w:szCs w:val="24"/>
          <w:lang w:val="en-US"/>
        </w:rPr>
        <w:t xml:space="preserve">, include also </w:t>
      </w:r>
      <w:r w:rsidR="00487357">
        <w:rPr>
          <w:sz w:val="24"/>
          <w:szCs w:val="24"/>
          <w:lang w:val="en-US"/>
        </w:rPr>
        <w:t>necessary information for the UE to “derive” the beam responses for each PRS resource using the building blocks of:</w:t>
      </w:r>
    </w:p>
    <w:p w14:paraId="6A7C0429" w14:textId="0AB19CED" w:rsidR="00D43BD6" w:rsidRPr="00D43BD6" w:rsidRDefault="00D13B1C" w:rsidP="00AF5347">
      <w:pPr>
        <w:pStyle w:val="ListParagraph"/>
        <w:numPr>
          <w:ilvl w:val="2"/>
          <w:numId w:val="25"/>
        </w:numPr>
        <w:spacing w:after="0"/>
        <w:rPr>
          <w:sz w:val="24"/>
          <w:szCs w:val="24"/>
        </w:rPr>
      </w:pPr>
      <w:r>
        <w:rPr>
          <w:sz w:val="24"/>
          <w:szCs w:val="24"/>
          <w:lang w:val="en-US"/>
        </w:rPr>
        <w:t>A</w:t>
      </w:r>
      <w:r w:rsidR="00D43BD6">
        <w:rPr>
          <w:sz w:val="24"/>
          <w:szCs w:val="24"/>
          <w:lang w:val="en-US"/>
        </w:rPr>
        <w:t>ntenna element complex response</w:t>
      </w:r>
    </w:p>
    <w:p w14:paraId="67464215" w14:textId="7E2CAE4D" w:rsidR="00D43BD6" w:rsidRPr="00D43BD6" w:rsidRDefault="00D43BD6" w:rsidP="00AF5347">
      <w:pPr>
        <w:pStyle w:val="ListParagraph"/>
        <w:numPr>
          <w:ilvl w:val="2"/>
          <w:numId w:val="25"/>
        </w:numPr>
        <w:spacing w:after="0"/>
        <w:rPr>
          <w:sz w:val="24"/>
          <w:szCs w:val="24"/>
        </w:rPr>
      </w:pPr>
      <w:r>
        <w:rPr>
          <w:sz w:val="24"/>
          <w:szCs w:val="24"/>
          <w:lang w:val="en-US"/>
        </w:rPr>
        <w:t>Mapping</w:t>
      </w:r>
      <w:r w:rsidR="0039731D">
        <w:rPr>
          <w:sz w:val="24"/>
          <w:szCs w:val="24"/>
          <w:lang w:val="en-US"/>
        </w:rPr>
        <w:t>/complex-precoder</w:t>
      </w:r>
      <w:r>
        <w:rPr>
          <w:sz w:val="24"/>
          <w:szCs w:val="24"/>
          <w:lang w:val="en-US"/>
        </w:rPr>
        <w:t xml:space="preserve"> of the antenna elements into </w:t>
      </w:r>
      <w:r w:rsidR="0039731D">
        <w:rPr>
          <w:sz w:val="24"/>
          <w:szCs w:val="24"/>
          <w:lang w:val="en-US"/>
        </w:rPr>
        <w:t xml:space="preserve">each port </w:t>
      </w:r>
      <w:r>
        <w:rPr>
          <w:sz w:val="24"/>
          <w:szCs w:val="24"/>
          <w:lang w:val="en-US"/>
        </w:rPr>
        <w:t>PRS resources (TXRU mapping)</w:t>
      </w:r>
    </w:p>
    <w:p w14:paraId="18FEEA8F" w14:textId="77777777" w:rsidR="00487357" w:rsidRDefault="00487357" w:rsidP="00D43BD6">
      <w:pPr>
        <w:spacing w:after="0"/>
        <w:ind w:left="852"/>
        <w:rPr>
          <w:sz w:val="24"/>
          <w:szCs w:val="24"/>
        </w:rPr>
      </w:pPr>
    </w:p>
    <w:p w14:paraId="4432CF83" w14:textId="10C7C862" w:rsidR="006C6DF8" w:rsidRDefault="00487357" w:rsidP="00487357">
      <w:pPr>
        <w:spacing w:after="0"/>
        <w:rPr>
          <w:b/>
          <w:bCs/>
          <w:i/>
          <w:iCs/>
          <w:sz w:val="24"/>
          <w:szCs w:val="24"/>
        </w:rPr>
      </w:pPr>
      <w:r w:rsidRPr="00487357">
        <w:rPr>
          <w:b/>
          <w:bCs/>
          <w:i/>
          <w:iCs/>
          <w:sz w:val="24"/>
          <w:szCs w:val="24"/>
        </w:rPr>
        <w:t xml:space="preserve">Observation 1: </w:t>
      </w:r>
      <w:r w:rsidR="008465B6" w:rsidRPr="00487357">
        <w:rPr>
          <w:b/>
          <w:bCs/>
          <w:i/>
          <w:iCs/>
          <w:sz w:val="24"/>
          <w:szCs w:val="24"/>
        </w:rPr>
        <w:t xml:space="preserve"> </w:t>
      </w:r>
      <w:r>
        <w:rPr>
          <w:b/>
          <w:bCs/>
          <w:i/>
          <w:iCs/>
          <w:sz w:val="24"/>
          <w:szCs w:val="24"/>
        </w:rPr>
        <w:t xml:space="preserve">Option 1 </w:t>
      </w:r>
      <w:r w:rsidR="00522C5A">
        <w:rPr>
          <w:b/>
          <w:bCs/>
          <w:i/>
          <w:iCs/>
          <w:sz w:val="24"/>
          <w:szCs w:val="24"/>
        </w:rPr>
        <w:t>includes 2 different principles solutions:</w:t>
      </w:r>
    </w:p>
    <w:p w14:paraId="19321AAF" w14:textId="3DA96374" w:rsidR="00D43BD6" w:rsidRDefault="00522C5A" w:rsidP="00AF5347">
      <w:pPr>
        <w:pStyle w:val="ListParagraph"/>
        <w:numPr>
          <w:ilvl w:val="0"/>
          <w:numId w:val="25"/>
        </w:numPr>
        <w:spacing w:after="0"/>
        <w:rPr>
          <w:b/>
          <w:bCs/>
          <w:i/>
          <w:iCs/>
          <w:sz w:val="24"/>
          <w:szCs w:val="24"/>
        </w:rPr>
      </w:pPr>
      <w:r>
        <w:rPr>
          <w:b/>
          <w:bCs/>
          <w:i/>
          <w:iCs/>
          <w:sz w:val="24"/>
          <w:szCs w:val="24"/>
        </w:rPr>
        <w:t xml:space="preserve">Option 1A: </w:t>
      </w:r>
      <w:r w:rsidR="00487357" w:rsidRPr="006C6DF8">
        <w:rPr>
          <w:b/>
          <w:bCs/>
          <w:i/>
          <w:iCs/>
          <w:sz w:val="24"/>
          <w:szCs w:val="24"/>
        </w:rPr>
        <w:t xml:space="preserve"> </w:t>
      </w:r>
      <w:r w:rsidR="006C6DF8" w:rsidRPr="006C6DF8">
        <w:rPr>
          <w:b/>
          <w:bCs/>
          <w:i/>
          <w:iCs/>
          <w:sz w:val="24"/>
          <w:szCs w:val="24"/>
        </w:rPr>
        <w:t xml:space="preserve">the beam response across the azimuth and zenith dimensions of </w:t>
      </w:r>
      <w:proofErr w:type="gramStart"/>
      <w:r w:rsidR="006C6DF8" w:rsidRPr="006C6DF8">
        <w:rPr>
          <w:b/>
          <w:bCs/>
          <w:i/>
          <w:iCs/>
          <w:sz w:val="24"/>
          <w:szCs w:val="24"/>
        </w:rPr>
        <w:t>each  PRS</w:t>
      </w:r>
      <w:proofErr w:type="gramEnd"/>
      <w:r w:rsidR="006C6DF8" w:rsidRPr="006C6DF8">
        <w:rPr>
          <w:b/>
          <w:bCs/>
          <w:i/>
          <w:iCs/>
          <w:sz w:val="24"/>
          <w:szCs w:val="24"/>
        </w:rPr>
        <w:t xml:space="preserve"> resource is associated with a parametrized function </w:t>
      </w:r>
      <w:r>
        <w:rPr>
          <w:b/>
          <w:bCs/>
          <w:i/>
          <w:iCs/>
          <w:sz w:val="24"/>
          <w:szCs w:val="24"/>
        </w:rPr>
        <w:t xml:space="preserve">using the </w:t>
      </w:r>
    </w:p>
    <w:p w14:paraId="44854BFC" w14:textId="77777777" w:rsidR="00522C5A" w:rsidRPr="00975FAB" w:rsidRDefault="00522C5A" w:rsidP="00AF5347">
      <w:pPr>
        <w:numPr>
          <w:ilvl w:val="1"/>
          <w:numId w:val="25"/>
        </w:numPr>
        <w:spacing w:after="0" w:line="259" w:lineRule="auto"/>
        <w:jc w:val="left"/>
        <w:rPr>
          <w:b/>
          <w:bCs/>
          <w:i/>
          <w:iCs/>
          <w:sz w:val="24"/>
          <w:szCs w:val="24"/>
        </w:rPr>
      </w:pPr>
      <w:r w:rsidRPr="00975FAB">
        <w:rPr>
          <w:b/>
          <w:bCs/>
          <w:i/>
          <w:iCs/>
          <w:sz w:val="24"/>
          <w:szCs w:val="24"/>
        </w:rPr>
        <w:t xml:space="preserve">the number of antenna elements (vertical and horizontal) </w:t>
      </w:r>
    </w:p>
    <w:p w14:paraId="48C0D7AA" w14:textId="77777777" w:rsidR="00522C5A" w:rsidRPr="00975FAB" w:rsidRDefault="00522C5A" w:rsidP="00AF5347">
      <w:pPr>
        <w:numPr>
          <w:ilvl w:val="1"/>
          <w:numId w:val="25"/>
        </w:numPr>
        <w:spacing w:after="0" w:line="259" w:lineRule="auto"/>
        <w:jc w:val="left"/>
        <w:rPr>
          <w:b/>
          <w:bCs/>
          <w:i/>
          <w:iCs/>
          <w:sz w:val="24"/>
          <w:szCs w:val="24"/>
        </w:rPr>
      </w:pPr>
      <w:r w:rsidRPr="00975FAB">
        <w:rPr>
          <w:b/>
          <w:bCs/>
          <w:i/>
          <w:iCs/>
          <w:sz w:val="24"/>
          <w:szCs w:val="24"/>
        </w:rPr>
        <w:t>antenna spacing dh and dv</w:t>
      </w:r>
    </w:p>
    <w:p w14:paraId="4E687F1C" w14:textId="3E5B3FE9" w:rsidR="00522C5A" w:rsidRDefault="00522C5A" w:rsidP="00AF5347">
      <w:pPr>
        <w:pStyle w:val="ListParagraph"/>
        <w:numPr>
          <w:ilvl w:val="1"/>
          <w:numId w:val="25"/>
        </w:numPr>
        <w:spacing w:after="0"/>
        <w:rPr>
          <w:b/>
          <w:bCs/>
          <w:i/>
          <w:iCs/>
          <w:sz w:val="24"/>
          <w:szCs w:val="24"/>
        </w:rPr>
      </w:pPr>
      <w:r>
        <w:rPr>
          <w:b/>
          <w:bCs/>
          <w:i/>
          <w:iCs/>
          <w:sz w:val="24"/>
          <w:szCs w:val="24"/>
        </w:rPr>
        <w:t>boresight directions</w:t>
      </w:r>
    </w:p>
    <w:p w14:paraId="39E28982" w14:textId="263A5C5B" w:rsidR="00F21CA7" w:rsidRPr="00F21CA7" w:rsidRDefault="00522C5A" w:rsidP="00AF5347">
      <w:pPr>
        <w:pStyle w:val="ListParagraph"/>
        <w:numPr>
          <w:ilvl w:val="0"/>
          <w:numId w:val="25"/>
        </w:numPr>
        <w:spacing w:after="0"/>
        <w:rPr>
          <w:b/>
          <w:bCs/>
          <w:i/>
          <w:iCs/>
          <w:sz w:val="24"/>
          <w:szCs w:val="24"/>
        </w:rPr>
      </w:pPr>
      <w:r>
        <w:rPr>
          <w:b/>
          <w:bCs/>
          <w:i/>
          <w:iCs/>
          <w:sz w:val="24"/>
          <w:szCs w:val="24"/>
        </w:rPr>
        <w:t>Option 1B:</w:t>
      </w:r>
      <w:r w:rsidRPr="006C6DF8">
        <w:rPr>
          <w:b/>
          <w:bCs/>
          <w:i/>
          <w:iCs/>
          <w:sz w:val="24"/>
          <w:szCs w:val="24"/>
        </w:rPr>
        <w:t xml:space="preserve"> the beam response across the azimuth and zenith dimensions of </w:t>
      </w:r>
      <w:proofErr w:type="gramStart"/>
      <w:r w:rsidRPr="006C6DF8">
        <w:rPr>
          <w:b/>
          <w:bCs/>
          <w:i/>
          <w:iCs/>
          <w:sz w:val="24"/>
          <w:szCs w:val="24"/>
        </w:rPr>
        <w:t>each  PRS</w:t>
      </w:r>
      <w:proofErr w:type="gramEnd"/>
      <w:r w:rsidRPr="006C6DF8">
        <w:rPr>
          <w:b/>
          <w:bCs/>
          <w:i/>
          <w:iCs/>
          <w:sz w:val="24"/>
          <w:szCs w:val="24"/>
        </w:rPr>
        <w:t xml:space="preserve"> resource is </w:t>
      </w:r>
      <w:r w:rsidR="00190F54">
        <w:rPr>
          <w:b/>
          <w:bCs/>
          <w:i/>
          <w:iCs/>
          <w:sz w:val="24"/>
          <w:szCs w:val="24"/>
        </w:rPr>
        <w:t>derived</w:t>
      </w:r>
      <w:r w:rsidRPr="006C6DF8">
        <w:rPr>
          <w:b/>
          <w:bCs/>
          <w:i/>
          <w:iCs/>
          <w:sz w:val="24"/>
          <w:szCs w:val="24"/>
        </w:rPr>
        <w:t xml:space="preserve"> </w:t>
      </w:r>
      <w:r w:rsidR="00190F54">
        <w:rPr>
          <w:b/>
          <w:bCs/>
          <w:i/>
          <w:iCs/>
          <w:sz w:val="24"/>
          <w:szCs w:val="24"/>
        </w:rPr>
        <w:t>using</w:t>
      </w:r>
    </w:p>
    <w:p w14:paraId="41065400" w14:textId="7ED30E46" w:rsidR="00190F54" w:rsidRDefault="00F21CA7" w:rsidP="00AF5347">
      <w:pPr>
        <w:pStyle w:val="ListParagraph"/>
        <w:numPr>
          <w:ilvl w:val="1"/>
          <w:numId w:val="25"/>
        </w:numPr>
        <w:spacing w:after="0"/>
        <w:rPr>
          <w:b/>
          <w:bCs/>
          <w:i/>
          <w:iCs/>
          <w:sz w:val="24"/>
          <w:szCs w:val="24"/>
        </w:rPr>
      </w:pPr>
      <w:r>
        <w:rPr>
          <w:b/>
          <w:bCs/>
          <w:i/>
          <w:iCs/>
          <w:sz w:val="24"/>
          <w:szCs w:val="24"/>
        </w:rPr>
        <w:t xml:space="preserve">Complex </w:t>
      </w:r>
      <w:r w:rsidR="00190F54">
        <w:rPr>
          <w:b/>
          <w:bCs/>
          <w:i/>
          <w:iCs/>
          <w:sz w:val="24"/>
          <w:szCs w:val="24"/>
        </w:rPr>
        <w:t>Antenna element pattern</w:t>
      </w:r>
    </w:p>
    <w:p w14:paraId="68BD09FC" w14:textId="53C4059C" w:rsidR="00153B81" w:rsidRPr="006C6DF8" w:rsidRDefault="0039731D" w:rsidP="00AF5347">
      <w:pPr>
        <w:pStyle w:val="ListParagraph"/>
        <w:numPr>
          <w:ilvl w:val="1"/>
          <w:numId w:val="25"/>
        </w:numPr>
        <w:spacing w:after="0"/>
        <w:rPr>
          <w:b/>
          <w:bCs/>
          <w:i/>
          <w:iCs/>
          <w:sz w:val="24"/>
          <w:szCs w:val="24"/>
        </w:rPr>
      </w:pPr>
      <w:r>
        <w:rPr>
          <w:b/>
          <w:bCs/>
          <w:i/>
          <w:iCs/>
          <w:sz w:val="24"/>
          <w:szCs w:val="24"/>
        </w:rPr>
        <w:t xml:space="preserve">Relative </w:t>
      </w:r>
      <w:r w:rsidR="00F21CA7">
        <w:rPr>
          <w:b/>
          <w:bCs/>
          <w:i/>
          <w:iCs/>
          <w:sz w:val="24"/>
          <w:szCs w:val="24"/>
        </w:rPr>
        <w:t xml:space="preserve">Location </w:t>
      </w:r>
      <w:r w:rsidR="00153B81">
        <w:rPr>
          <w:b/>
          <w:bCs/>
          <w:i/>
          <w:iCs/>
          <w:sz w:val="24"/>
          <w:szCs w:val="24"/>
        </w:rPr>
        <w:t xml:space="preserve">of antenna elements </w:t>
      </w:r>
      <w:r w:rsidR="00F21CA7">
        <w:rPr>
          <w:b/>
          <w:bCs/>
          <w:i/>
          <w:iCs/>
          <w:sz w:val="24"/>
          <w:szCs w:val="24"/>
        </w:rPr>
        <w:t>&amp; associated complex precoder weights</w:t>
      </w:r>
    </w:p>
    <w:p w14:paraId="4DAFAF0D" w14:textId="77777777" w:rsidR="00522C5A" w:rsidRPr="00522C5A" w:rsidRDefault="00522C5A" w:rsidP="00190F54">
      <w:pPr>
        <w:pStyle w:val="ListParagraph"/>
        <w:spacing w:after="0"/>
        <w:ind w:left="360"/>
        <w:rPr>
          <w:b/>
          <w:bCs/>
          <w:i/>
          <w:iCs/>
          <w:sz w:val="24"/>
          <w:szCs w:val="24"/>
        </w:rPr>
      </w:pPr>
    </w:p>
    <w:p w14:paraId="27479291" w14:textId="4DEF85EA" w:rsidR="00C8663E" w:rsidRDefault="00C8663E" w:rsidP="00833D82">
      <w:pPr>
        <w:spacing w:after="0"/>
        <w:rPr>
          <w:sz w:val="24"/>
          <w:szCs w:val="24"/>
        </w:rPr>
      </w:pPr>
    </w:p>
    <w:p w14:paraId="78F14A3B" w14:textId="77777777" w:rsidR="00833D82" w:rsidRPr="00833D82" w:rsidRDefault="00833D82" w:rsidP="00833D82">
      <w:pPr>
        <w:spacing w:after="0"/>
        <w:rPr>
          <w:sz w:val="24"/>
          <w:szCs w:val="24"/>
        </w:rPr>
      </w:pPr>
    </w:p>
    <w:p w14:paraId="7216D6B8" w14:textId="323BB1A9" w:rsidR="00557DD2" w:rsidRDefault="003B6816" w:rsidP="00557DD2">
      <w:pPr>
        <w:spacing w:after="0"/>
        <w:rPr>
          <w:sz w:val="24"/>
          <w:szCs w:val="24"/>
        </w:rPr>
      </w:pPr>
      <w:r>
        <w:rPr>
          <w:sz w:val="24"/>
          <w:szCs w:val="24"/>
        </w:rPr>
        <w:t>With regards to the comparison of these options we make the following comments:</w:t>
      </w:r>
    </w:p>
    <w:p w14:paraId="371B7E48" w14:textId="34C85A7C" w:rsidR="003B6816" w:rsidRDefault="003B6816" w:rsidP="00557DD2">
      <w:pPr>
        <w:spacing w:after="0"/>
        <w:rPr>
          <w:sz w:val="24"/>
          <w:szCs w:val="24"/>
        </w:rPr>
      </w:pPr>
    </w:p>
    <w:tbl>
      <w:tblPr>
        <w:tblStyle w:val="GridTable5Dark-Accent1"/>
        <w:tblW w:w="9625" w:type="dxa"/>
        <w:tblLook w:val="04A0" w:firstRow="1" w:lastRow="0" w:firstColumn="1" w:lastColumn="0" w:noHBand="0" w:noVBand="1"/>
      </w:tblPr>
      <w:tblGrid>
        <w:gridCol w:w="1345"/>
        <w:gridCol w:w="4050"/>
        <w:gridCol w:w="4230"/>
      </w:tblGrid>
      <w:tr w:rsidR="003B6816" w14:paraId="79CEDE9B" w14:textId="77777777" w:rsidTr="000B30E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27A306A4" w14:textId="77777777" w:rsidR="003B6816" w:rsidRDefault="003B6816" w:rsidP="00557DD2">
            <w:pPr>
              <w:spacing w:after="0"/>
              <w:rPr>
                <w:sz w:val="24"/>
                <w:szCs w:val="24"/>
              </w:rPr>
            </w:pPr>
          </w:p>
        </w:tc>
        <w:tc>
          <w:tcPr>
            <w:tcW w:w="4050" w:type="dxa"/>
          </w:tcPr>
          <w:p w14:paraId="34428191" w14:textId="71A00093" w:rsidR="003B6816" w:rsidRDefault="003B6816" w:rsidP="0088233C">
            <w:pPr>
              <w:spacing w:after="0"/>
              <w:jc w:val="cente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Pros</w:t>
            </w:r>
          </w:p>
        </w:tc>
        <w:tc>
          <w:tcPr>
            <w:tcW w:w="4230" w:type="dxa"/>
          </w:tcPr>
          <w:p w14:paraId="76717628" w14:textId="7F7C80FB" w:rsidR="003B6816" w:rsidRDefault="003B6816" w:rsidP="0088233C">
            <w:pPr>
              <w:spacing w:after="0"/>
              <w:jc w:val="cente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Cons</w:t>
            </w:r>
          </w:p>
        </w:tc>
      </w:tr>
      <w:tr w:rsidR="003B6816" w14:paraId="76819A4B" w14:textId="77777777" w:rsidTr="000B30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103EC6BD" w14:textId="4FD8D95E" w:rsidR="003B6816" w:rsidRDefault="003B6816" w:rsidP="00557DD2">
            <w:pPr>
              <w:spacing w:after="0"/>
              <w:rPr>
                <w:sz w:val="24"/>
                <w:szCs w:val="24"/>
              </w:rPr>
            </w:pPr>
            <w:r>
              <w:rPr>
                <w:sz w:val="24"/>
                <w:szCs w:val="24"/>
              </w:rPr>
              <w:t>Option 1A</w:t>
            </w:r>
          </w:p>
        </w:tc>
        <w:tc>
          <w:tcPr>
            <w:tcW w:w="4050" w:type="dxa"/>
          </w:tcPr>
          <w:p w14:paraId="20124C41" w14:textId="06BFD789" w:rsidR="0088233C" w:rsidRDefault="001B533F" w:rsidP="00AF5347">
            <w:pPr>
              <w:pStyle w:val="ListParagraph"/>
              <w:numPr>
                <w:ilvl w:val="0"/>
                <w:numId w:val="27"/>
              </w:numPr>
              <w:spacing w:after="0"/>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 xml:space="preserve">Low </w:t>
            </w:r>
            <w:r w:rsidR="0088233C" w:rsidRPr="0088233C">
              <w:rPr>
                <w:sz w:val="24"/>
                <w:szCs w:val="24"/>
              </w:rPr>
              <w:t>Overhead</w:t>
            </w:r>
          </w:p>
          <w:p w14:paraId="08BC4431" w14:textId="77777777" w:rsidR="004E22DA" w:rsidRDefault="004E22DA" w:rsidP="004E22DA">
            <w:pPr>
              <w:pStyle w:val="ListParagraph"/>
              <w:spacing w:after="0"/>
              <w:cnfStyle w:val="000000100000" w:firstRow="0" w:lastRow="0" w:firstColumn="0" w:lastColumn="0" w:oddVBand="0" w:evenVBand="0" w:oddHBand="1" w:evenHBand="0" w:firstRowFirstColumn="0" w:firstRowLastColumn="0" w:lastRowFirstColumn="0" w:lastRowLastColumn="0"/>
              <w:rPr>
                <w:sz w:val="24"/>
                <w:szCs w:val="24"/>
              </w:rPr>
            </w:pPr>
          </w:p>
          <w:p w14:paraId="535AFFD3" w14:textId="0557E2DC" w:rsidR="0088233C" w:rsidRPr="0088233C" w:rsidRDefault="0088233C" w:rsidP="00AF5347">
            <w:pPr>
              <w:pStyle w:val="ListParagraph"/>
              <w:numPr>
                <w:ilvl w:val="0"/>
                <w:numId w:val="27"/>
              </w:numPr>
              <w:spacing w:after="0"/>
              <w:cnfStyle w:val="000000100000" w:firstRow="0" w:lastRow="0" w:firstColumn="0" w:lastColumn="0" w:oddVBand="0" w:evenVBand="0" w:oddHBand="1" w:evenHBand="0" w:firstRowFirstColumn="0" w:firstRowLastColumn="0" w:lastRowFirstColumn="0" w:lastRowLastColumn="0"/>
              <w:rPr>
                <w:sz w:val="24"/>
                <w:szCs w:val="24"/>
              </w:rPr>
            </w:pPr>
            <w:r w:rsidRPr="002F0BDB">
              <w:rPr>
                <w:sz w:val="24"/>
                <w:szCs w:val="24"/>
              </w:rPr>
              <w:t xml:space="preserve">Hides </w:t>
            </w:r>
            <w:proofErr w:type="spellStart"/>
            <w:r w:rsidRPr="002F0BDB">
              <w:rPr>
                <w:sz w:val="24"/>
                <w:szCs w:val="24"/>
              </w:rPr>
              <w:t>proprietry</w:t>
            </w:r>
            <w:proofErr w:type="spellEnd"/>
            <w:r w:rsidRPr="002F0BDB">
              <w:rPr>
                <w:sz w:val="24"/>
                <w:szCs w:val="24"/>
              </w:rPr>
              <w:t xml:space="preserve"> </w:t>
            </w:r>
            <w:r>
              <w:rPr>
                <w:sz w:val="24"/>
                <w:szCs w:val="24"/>
              </w:rPr>
              <w:t>aspects related to precoder information</w:t>
            </w:r>
          </w:p>
        </w:tc>
        <w:tc>
          <w:tcPr>
            <w:tcW w:w="4230" w:type="dxa"/>
          </w:tcPr>
          <w:p w14:paraId="518DA7C6" w14:textId="03A7A3B0" w:rsidR="003B6816" w:rsidRDefault="0088233C" w:rsidP="00AF5347">
            <w:pPr>
              <w:pStyle w:val="ListParagraph"/>
              <w:numPr>
                <w:ilvl w:val="0"/>
                <w:numId w:val="27"/>
              </w:numPr>
              <w:spacing w:after="0"/>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Model</w:t>
            </w:r>
            <w:r w:rsidR="0039731D">
              <w:rPr>
                <w:sz w:val="24"/>
                <w:szCs w:val="24"/>
              </w:rPr>
              <w:t>-</w:t>
            </w:r>
            <w:r>
              <w:rPr>
                <w:sz w:val="24"/>
                <w:szCs w:val="24"/>
              </w:rPr>
              <w:t>fitting mismatch</w:t>
            </w:r>
            <w:r w:rsidR="0039731D">
              <w:rPr>
                <w:sz w:val="24"/>
                <w:szCs w:val="24"/>
              </w:rPr>
              <w:t>es</w:t>
            </w:r>
            <w:r>
              <w:rPr>
                <w:sz w:val="24"/>
                <w:szCs w:val="24"/>
              </w:rPr>
              <w:t xml:space="preserve"> </w:t>
            </w:r>
            <w:r w:rsidR="001B533F">
              <w:rPr>
                <w:sz w:val="24"/>
                <w:szCs w:val="24"/>
              </w:rPr>
              <w:t>unless DFT beams are used</w:t>
            </w:r>
          </w:p>
          <w:p w14:paraId="513F5C2C" w14:textId="77777777" w:rsidR="004E22DA" w:rsidRDefault="004E22DA" w:rsidP="004E22DA">
            <w:pPr>
              <w:pStyle w:val="ListParagraph"/>
              <w:spacing w:after="0"/>
              <w:cnfStyle w:val="000000100000" w:firstRow="0" w:lastRow="0" w:firstColumn="0" w:lastColumn="0" w:oddVBand="0" w:evenVBand="0" w:oddHBand="1" w:evenHBand="0" w:firstRowFirstColumn="0" w:firstRowLastColumn="0" w:lastRowFirstColumn="0" w:lastRowLastColumn="0"/>
              <w:rPr>
                <w:sz w:val="24"/>
                <w:szCs w:val="24"/>
              </w:rPr>
            </w:pPr>
          </w:p>
          <w:p w14:paraId="65152036" w14:textId="3C981C72" w:rsidR="0039731D" w:rsidRPr="0088233C" w:rsidRDefault="0039731D" w:rsidP="00AF5347">
            <w:pPr>
              <w:pStyle w:val="ListParagraph"/>
              <w:numPr>
                <w:ilvl w:val="0"/>
                <w:numId w:val="27"/>
              </w:numPr>
              <w:spacing w:after="0"/>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DFT-based beams may not be the most appropriate beams, especially when Massive MIMO is employed</w:t>
            </w:r>
          </w:p>
        </w:tc>
      </w:tr>
      <w:tr w:rsidR="003B6816" w14:paraId="70E567C2" w14:textId="77777777" w:rsidTr="000B30E5">
        <w:tc>
          <w:tcPr>
            <w:cnfStyle w:val="001000000000" w:firstRow="0" w:lastRow="0" w:firstColumn="1" w:lastColumn="0" w:oddVBand="0" w:evenVBand="0" w:oddHBand="0" w:evenHBand="0" w:firstRowFirstColumn="0" w:firstRowLastColumn="0" w:lastRowFirstColumn="0" w:lastRowLastColumn="0"/>
            <w:tcW w:w="1345" w:type="dxa"/>
          </w:tcPr>
          <w:p w14:paraId="650937EA" w14:textId="0EC80238" w:rsidR="003B6816" w:rsidRDefault="00723272" w:rsidP="00557DD2">
            <w:pPr>
              <w:spacing w:after="0"/>
              <w:rPr>
                <w:sz w:val="24"/>
                <w:szCs w:val="24"/>
              </w:rPr>
            </w:pPr>
            <w:r>
              <w:rPr>
                <w:sz w:val="24"/>
                <w:szCs w:val="24"/>
              </w:rPr>
              <w:t>Option 1B</w:t>
            </w:r>
          </w:p>
        </w:tc>
        <w:tc>
          <w:tcPr>
            <w:tcW w:w="4050" w:type="dxa"/>
          </w:tcPr>
          <w:p w14:paraId="141D6EE5" w14:textId="60084139" w:rsidR="004E22DA" w:rsidRPr="004E22DA" w:rsidRDefault="004E22DA" w:rsidP="004E22DA">
            <w:pPr>
              <w:pStyle w:val="ListParagraph"/>
              <w:numPr>
                <w:ilvl w:val="0"/>
                <w:numId w:val="27"/>
              </w:numPr>
              <w:spacing w:after="0"/>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D</w:t>
            </w:r>
            <w:r w:rsidR="001B533F">
              <w:rPr>
                <w:sz w:val="24"/>
                <w:szCs w:val="24"/>
              </w:rPr>
              <w:t>etailed knowledge of the beam responses (both phase and amplitude information)</w:t>
            </w:r>
          </w:p>
          <w:p w14:paraId="2DB2F1D6" w14:textId="383EA362" w:rsidR="003B6816" w:rsidRPr="001B533F" w:rsidRDefault="003B6816" w:rsidP="001B533F">
            <w:pPr>
              <w:spacing w:after="0"/>
              <w:ind w:left="360"/>
              <w:cnfStyle w:val="000000000000" w:firstRow="0" w:lastRow="0" w:firstColumn="0" w:lastColumn="0" w:oddVBand="0" w:evenVBand="0" w:oddHBand="0" w:evenHBand="0" w:firstRowFirstColumn="0" w:firstRowLastColumn="0" w:lastRowFirstColumn="0" w:lastRowLastColumn="0"/>
              <w:rPr>
                <w:sz w:val="24"/>
                <w:szCs w:val="24"/>
              </w:rPr>
            </w:pPr>
          </w:p>
        </w:tc>
        <w:tc>
          <w:tcPr>
            <w:tcW w:w="4230" w:type="dxa"/>
          </w:tcPr>
          <w:p w14:paraId="56DBA946" w14:textId="544338E3" w:rsidR="003B6816" w:rsidRDefault="001B533F" w:rsidP="00AF5347">
            <w:pPr>
              <w:pStyle w:val="ListParagraph"/>
              <w:numPr>
                <w:ilvl w:val="0"/>
                <w:numId w:val="27"/>
              </w:numPr>
              <w:spacing w:after="0"/>
              <w:cnfStyle w:val="000000000000" w:firstRow="0" w:lastRow="0" w:firstColumn="0" w:lastColumn="0" w:oddVBand="0" w:evenVBand="0" w:oddHBand="0" w:evenHBand="0" w:firstRowFirstColumn="0" w:firstRowLastColumn="0" w:lastRowFirstColumn="0" w:lastRowLastColumn="0"/>
              <w:rPr>
                <w:sz w:val="24"/>
                <w:szCs w:val="24"/>
              </w:rPr>
            </w:pPr>
            <w:r w:rsidRPr="001B533F">
              <w:rPr>
                <w:sz w:val="24"/>
                <w:szCs w:val="24"/>
              </w:rPr>
              <w:t>Discloses a lot of information with regards to antenna element</w:t>
            </w:r>
            <w:r w:rsidR="004E22DA">
              <w:rPr>
                <w:sz w:val="24"/>
                <w:szCs w:val="24"/>
              </w:rPr>
              <w:t xml:space="preserve"> patterns</w:t>
            </w:r>
            <w:r w:rsidRPr="001B533F">
              <w:rPr>
                <w:sz w:val="24"/>
                <w:szCs w:val="24"/>
              </w:rPr>
              <w:t xml:space="preserve">, </w:t>
            </w:r>
            <w:r w:rsidR="004E22DA">
              <w:rPr>
                <w:sz w:val="24"/>
                <w:szCs w:val="24"/>
              </w:rPr>
              <w:t xml:space="preserve">digital </w:t>
            </w:r>
            <w:r w:rsidRPr="001B533F">
              <w:rPr>
                <w:sz w:val="24"/>
                <w:szCs w:val="24"/>
              </w:rPr>
              <w:t>precoders, TXRU to antenna ports architecture</w:t>
            </w:r>
          </w:p>
          <w:p w14:paraId="31EA46B7" w14:textId="77777777" w:rsidR="004E22DA" w:rsidRDefault="004E22DA" w:rsidP="004E22DA">
            <w:pPr>
              <w:pStyle w:val="ListParagraph"/>
              <w:spacing w:after="0"/>
              <w:cnfStyle w:val="000000000000" w:firstRow="0" w:lastRow="0" w:firstColumn="0" w:lastColumn="0" w:oddVBand="0" w:evenVBand="0" w:oddHBand="0" w:evenHBand="0" w:firstRowFirstColumn="0" w:firstRowLastColumn="0" w:lastRowFirstColumn="0" w:lastRowLastColumn="0"/>
              <w:rPr>
                <w:sz w:val="24"/>
                <w:szCs w:val="24"/>
              </w:rPr>
            </w:pPr>
          </w:p>
          <w:p w14:paraId="44F472D0" w14:textId="4EEBE72C" w:rsidR="00E377F3" w:rsidRPr="00AF5347" w:rsidRDefault="00E377F3" w:rsidP="00AF5347">
            <w:pPr>
              <w:pStyle w:val="ListParagraph"/>
              <w:numPr>
                <w:ilvl w:val="0"/>
                <w:numId w:val="27"/>
              </w:numPr>
              <w:spacing w:after="0"/>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Medium Overhead</w:t>
            </w:r>
          </w:p>
        </w:tc>
      </w:tr>
      <w:tr w:rsidR="003B6816" w14:paraId="3FC0E327" w14:textId="77777777" w:rsidTr="000B30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2BCA6148" w14:textId="5A98F1A4" w:rsidR="003B6816" w:rsidRDefault="00723272" w:rsidP="00557DD2">
            <w:pPr>
              <w:spacing w:after="0"/>
              <w:rPr>
                <w:sz w:val="24"/>
                <w:szCs w:val="24"/>
              </w:rPr>
            </w:pPr>
            <w:r>
              <w:rPr>
                <w:sz w:val="24"/>
                <w:szCs w:val="24"/>
              </w:rPr>
              <w:t>Option 2</w:t>
            </w:r>
          </w:p>
        </w:tc>
        <w:tc>
          <w:tcPr>
            <w:tcW w:w="4050" w:type="dxa"/>
          </w:tcPr>
          <w:p w14:paraId="790968C0" w14:textId="5DA88026" w:rsidR="003B6816" w:rsidRDefault="00723272" w:rsidP="00AF5347">
            <w:pPr>
              <w:pStyle w:val="ListParagraph"/>
              <w:numPr>
                <w:ilvl w:val="0"/>
                <w:numId w:val="26"/>
              </w:numPr>
              <w:spacing w:after="0"/>
              <w:cnfStyle w:val="000000100000" w:firstRow="0" w:lastRow="0" w:firstColumn="0" w:lastColumn="0" w:oddVBand="0" w:evenVBand="0" w:oddHBand="1" w:evenHBand="0" w:firstRowFirstColumn="0" w:firstRowLastColumn="0" w:lastRowFirstColumn="0" w:lastRowLastColumn="0"/>
              <w:rPr>
                <w:sz w:val="24"/>
                <w:szCs w:val="24"/>
              </w:rPr>
            </w:pPr>
            <w:r w:rsidRPr="002F0BDB">
              <w:rPr>
                <w:sz w:val="24"/>
                <w:szCs w:val="24"/>
              </w:rPr>
              <w:t>Generic solution applicable to any beam response</w:t>
            </w:r>
            <w:r w:rsidR="004E22DA">
              <w:rPr>
                <w:sz w:val="24"/>
                <w:szCs w:val="24"/>
              </w:rPr>
              <w:t xml:space="preserve"> and TRP architecture</w:t>
            </w:r>
          </w:p>
          <w:p w14:paraId="011817B1" w14:textId="77777777" w:rsidR="004E22DA" w:rsidRPr="002F0BDB" w:rsidRDefault="004E22DA" w:rsidP="004E22DA">
            <w:pPr>
              <w:pStyle w:val="ListParagraph"/>
              <w:spacing w:after="0"/>
              <w:cnfStyle w:val="000000100000" w:firstRow="0" w:lastRow="0" w:firstColumn="0" w:lastColumn="0" w:oddVBand="0" w:evenVBand="0" w:oddHBand="1" w:evenHBand="0" w:firstRowFirstColumn="0" w:firstRowLastColumn="0" w:lastRowFirstColumn="0" w:lastRowLastColumn="0"/>
              <w:rPr>
                <w:sz w:val="24"/>
                <w:szCs w:val="24"/>
              </w:rPr>
            </w:pPr>
          </w:p>
          <w:p w14:paraId="1C8C1674" w14:textId="2F92CD89" w:rsidR="00723272" w:rsidRDefault="00723272" w:rsidP="00AF5347">
            <w:pPr>
              <w:pStyle w:val="ListParagraph"/>
              <w:numPr>
                <w:ilvl w:val="0"/>
                <w:numId w:val="26"/>
              </w:numPr>
              <w:spacing w:after="0"/>
              <w:cnfStyle w:val="000000100000" w:firstRow="0" w:lastRow="0" w:firstColumn="0" w:lastColumn="0" w:oddVBand="0" w:evenVBand="0" w:oddHBand="1" w:evenHBand="0" w:firstRowFirstColumn="0" w:firstRowLastColumn="0" w:lastRowFirstColumn="0" w:lastRowLastColumn="0"/>
              <w:rPr>
                <w:sz w:val="24"/>
                <w:szCs w:val="24"/>
              </w:rPr>
            </w:pPr>
            <w:r w:rsidRPr="002F0BDB">
              <w:rPr>
                <w:sz w:val="24"/>
                <w:szCs w:val="24"/>
              </w:rPr>
              <w:t xml:space="preserve">Hides </w:t>
            </w:r>
            <w:proofErr w:type="spellStart"/>
            <w:r w:rsidRPr="002F0BDB">
              <w:rPr>
                <w:sz w:val="24"/>
                <w:szCs w:val="24"/>
              </w:rPr>
              <w:t>proprietry</w:t>
            </w:r>
            <w:proofErr w:type="spellEnd"/>
            <w:r w:rsidRPr="002F0BDB">
              <w:rPr>
                <w:sz w:val="24"/>
                <w:szCs w:val="24"/>
              </w:rPr>
              <w:t xml:space="preserve"> </w:t>
            </w:r>
            <w:r w:rsidR="0088233C">
              <w:rPr>
                <w:sz w:val="24"/>
                <w:szCs w:val="24"/>
              </w:rPr>
              <w:t>aspects related to precoder information</w:t>
            </w:r>
            <w:r w:rsidR="004E22DA">
              <w:rPr>
                <w:sz w:val="24"/>
                <w:szCs w:val="24"/>
              </w:rPr>
              <w:t xml:space="preserve"> &amp; antenna elements</w:t>
            </w:r>
          </w:p>
          <w:p w14:paraId="1ABF5135" w14:textId="77777777" w:rsidR="004E22DA" w:rsidRPr="004E22DA" w:rsidRDefault="004E22DA" w:rsidP="004E22DA">
            <w:pPr>
              <w:spacing w:after="0"/>
              <w:cnfStyle w:val="000000100000" w:firstRow="0" w:lastRow="0" w:firstColumn="0" w:lastColumn="0" w:oddVBand="0" w:evenVBand="0" w:oddHBand="1" w:evenHBand="0" w:firstRowFirstColumn="0" w:firstRowLastColumn="0" w:lastRowFirstColumn="0" w:lastRowLastColumn="0"/>
              <w:rPr>
                <w:sz w:val="24"/>
                <w:szCs w:val="24"/>
              </w:rPr>
            </w:pPr>
          </w:p>
          <w:p w14:paraId="0E02DEE7" w14:textId="1DD79A47" w:rsidR="002F0BDB" w:rsidRPr="002F0BDB" w:rsidRDefault="002F0BDB" w:rsidP="00AF5347">
            <w:pPr>
              <w:pStyle w:val="ListParagraph"/>
              <w:numPr>
                <w:ilvl w:val="0"/>
                <w:numId w:val="26"/>
              </w:numPr>
              <w:spacing w:after="0"/>
              <w:cnfStyle w:val="000000100000" w:firstRow="0" w:lastRow="0" w:firstColumn="0" w:lastColumn="0" w:oddVBand="0" w:evenVBand="0" w:oddHBand="1" w:evenHBand="0" w:firstRowFirstColumn="0" w:firstRowLastColumn="0" w:lastRowFirstColumn="0" w:lastRowLastColumn="0"/>
              <w:rPr>
                <w:sz w:val="24"/>
                <w:szCs w:val="24"/>
              </w:rPr>
            </w:pPr>
            <w:r w:rsidRPr="002F0BDB">
              <w:rPr>
                <w:sz w:val="24"/>
                <w:szCs w:val="24"/>
              </w:rPr>
              <w:t>Allows for different levels of quantization/disclosure of the beam information</w:t>
            </w:r>
          </w:p>
        </w:tc>
        <w:tc>
          <w:tcPr>
            <w:tcW w:w="4230" w:type="dxa"/>
          </w:tcPr>
          <w:p w14:paraId="5C75327B" w14:textId="77777777" w:rsidR="0088233C" w:rsidRPr="002F0BDB" w:rsidRDefault="0088233C" w:rsidP="00AF5347">
            <w:pPr>
              <w:pStyle w:val="ListParagraph"/>
              <w:numPr>
                <w:ilvl w:val="0"/>
                <w:numId w:val="26"/>
              </w:numPr>
              <w:spacing w:after="0"/>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Medium to High Overhead</w:t>
            </w:r>
          </w:p>
          <w:p w14:paraId="1F2DEBEF" w14:textId="77777777" w:rsidR="003B6816" w:rsidRPr="0088233C" w:rsidRDefault="003B6816" w:rsidP="0088233C">
            <w:pPr>
              <w:spacing w:after="0"/>
              <w:ind w:left="360"/>
              <w:cnfStyle w:val="000000100000" w:firstRow="0" w:lastRow="0" w:firstColumn="0" w:lastColumn="0" w:oddVBand="0" w:evenVBand="0" w:oddHBand="1" w:evenHBand="0" w:firstRowFirstColumn="0" w:firstRowLastColumn="0" w:lastRowFirstColumn="0" w:lastRowLastColumn="0"/>
              <w:rPr>
                <w:sz w:val="24"/>
                <w:szCs w:val="24"/>
              </w:rPr>
            </w:pPr>
          </w:p>
        </w:tc>
      </w:tr>
    </w:tbl>
    <w:p w14:paraId="05442815" w14:textId="77777777" w:rsidR="003B6816" w:rsidRDefault="003B6816" w:rsidP="00557DD2">
      <w:pPr>
        <w:spacing w:after="0"/>
        <w:rPr>
          <w:sz w:val="24"/>
          <w:szCs w:val="24"/>
        </w:rPr>
      </w:pPr>
    </w:p>
    <w:p w14:paraId="6FCA2622" w14:textId="77777777" w:rsidR="004E22DA" w:rsidRDefault="00AF5347" w:rsidP="0058770A">
      <w:pPr>
        <w:spacing w:after="0"/>
        <w:rPr>
          <w:sz w:val="24"/>
          <w:szCs w:val="24"/>
        </w:rPr>
      </w:pPr>
      <w:r>
        <w:rPr>
          <w:sz w:val="24"/>
          <w:szCs w:val="24"/>
        </w:rPr>
        <w:t>From the above table it is clear to us that Option 2 is the most generic solution</w:t>
      </w:r>
      <w:r w:rsidR="004E22DA">
        <w:rPr>
          <w:sz w:val="24"/>
          <w:szCs w:val="24"/>
        </w:rPr>
        <w:t xml:space="preserve"> with simplest specification effort</w:t>
      </w:r>
      <w:r>
        <w:rPr>
          <w:sz w:val="24"/>
          <w:szCs w:val="24"/>
        </w:rPr>
        <w:t xml:space="preserve">, with only main concern the potential higher overhead. </w:t>
      </w:r>
    </w:p>
    <w:p w14:paraId="153A70DB" w14:textId="77777777" w:rsidR="00AC27FD" w:rsidRDefault="00AC27FD" w:rsidP="0058770A">
      <w:pPr>
        <w:spacing w:after="0"/>
        <w:rPr>
          <w:sz w:val="24"/>
          <w:szCs w:val="24"/>
        </w:rPr>
      </w:pPr>
    </w:p>
    <w:p w14:paraId="7EF8E72D" w14:textId="06EC906E" w:rsidR="0058770A" w:rsidRPr="000502D3" w:rsidRDefault="00AC27FD" w:rsidP="0058770A">
      <w:pPr>
        <w:spacing w:after="0"/>
        <w:rPr>
          <w:sz w:val="24"/>
          <w:szCs w:val="24"/>
        </w:rPr>
      </w:pPr>
      <w:r>
        <w:rPr>
          <w:sz w:val="24"/>
          <w:szCs w:val="24"/>
        </w:rPr>
        <w:t xml:space="preserve">However, </w:t>
      </w:r>
      <w:r>
        <w:rPr>
          <w:sz w:val="24"/>
          <w:szCs w:val="24"/>
          <w:lang w:val="en-US"/>
        </w:rPr>
        <w:t xml:space="preserve">using </w:t>
      </w:r>
      <w:r w:rsidR="0058770A" w:rsidRPr="00444D95">
        <w:rPr>
          <w:sz w:val="24"/>
          <w:szCs w:val="24"/>
          <w:lang w:val="en-US"/>
        </w:rPr>
        <w:t>a simple scheme of quantizing the beam responses</w:t>
      </w:r>
      <w:r>
        <w:rPr>
          <w:sz w:val="24"/>
          <w:szCs w:val="24"/>
          <w:lang w:val="en-US"/>
        </w:rPr>
        <w:t>, one can determine</w:t>
      </w:r>
      <w:r w:rsidR="005A73F3">
        <w:rPr>
          <w:sz w:val="24"/>
          <w:szCs w:val="24"/>
          <w:lang w:val="en-US"/>
        </w:rPr>
        <w:t xml:space="preserve"> that good performance can be achieved using relatively reasonable overhead</w:t>
      </w:r>
      <w:r>
        <w:rPr>
          <w:sz w:val="24"/>
          <w:szCs w:val="24"/>
          <w:lang w:val="en-US"/>
        </w:rPr>
        <w:t xml:space="preserve"> </w:t>
      </w:r>
      <w:r w:rsidR="0058770A" w:rsidRPr="00444D95">
        <w:rPr>
          <w:sz w:val="24"/>
          <w:szCs w:val="24"/>
          <w:lang w:val="en-US"/>
        </w:rPr>
        <w:t xml:space="preserve">levels.  </w:t>
      </w:r>
      <w:r w:rsidR="0058770A">
        <w:rPr>
          <w:sz w:val="24"/>
          <w:szCs w:val="24"/>
        </w:rPr>
        <w:t>We provide our thoughts and simulation results for the following 2 methods:</w:t>
      </w:r>
    </w:p>
    <w:p w14:paraId="2DC99C5D" w14:textId="5E50C65E" w:rsidR="0058770A" w:rsidRPr="000502D3" w:rsidRDefault="0058770A" w:rsidP="0058770A">
      <w:pPr>
        <w:pStyle w:val="ListParagraph"/>
        <w:numPr>
          <w:ilvl w:val="0"/>
          <w:numId w:val="16"/>
        </w:numPr>
        <w:spacing w:after="0"/>
        <w:rPr>
          <w:sz w:val="24"/>
          <w:szCs w:val="24"/>
        </w:rPr>
      </w:pPr>
      <w:r>
        <w:rPr>
          <w:sz w:val="24"/>
          <w:szCs w:val="24"/>
        </w:rPr>
        <w:t xml:space="preserve">Alt. 1: </w:t>
      </w:r>
      <w:r w:rsidRPr="00617863">
        <w:rPr>
          <w:sz w:val="24"/>
          <w:szCs w:val="24"/>
        </w:rPr>
        <w:t>Quantize uniformly the Angular domain and provide the relative RSRP for each angle</w:t>
      </w:r>
    </w:p>
    <w:p w14:paraId="2A806EBB" w14:textId="6B90390B" w:rsidR="0058770A" w:rsidRPr="000502D3" w:rsidRDefault="0058770A" w:rsidP="0058770A">
      <w:pPr>
        <w:pStyle w:val="ListParagraph"/>
        <w:numPr>
          <w:ilvl w:val="0"/>
          <w:numId w:val="16"/>
        </w:numPr>
        <w:spacing w:after="0"/>
        <w:rPr>
          <w:sz w:val="24"/>
          <w:szCs w:val="24"/>
          <w:lang w:val="en-US"/>
        </w:rPr>
      </w:pPr>
      <w:r>
        <w:rPr>
          <w:sz w:val="24"/>
          <w:szCs w:val="24"/>
        </w:rPr>
        <w:t xml:space="preserve">Alt. 2: </w:t>
      </w:r>
      <w:r w:rsidRPr="00617863">
        <w:rPr>
          <w:sz w:val="24"/>
          <w:szCs w:val="24"/>
          <w:lang w:val="en-US"/>
        </w:rPr>
        <w:t xml:space="preserve">Quantize uniformly the </w:t>
      </w:r>
      <w:r w:rsidR="005A73F3">
        <w:rPr>
          <w:sz w:val="24"/>
          <w:szCs w:val="24"/>
          <w:lang w:val="en-US"/>
        </w:rPr>
        <w:t xml:space="preserve">relative beam </w:t>
      </w:r>
      <w:proofErr w:type="gramStart"/>
      <w:r w:rsidR="005A73F3">
        <w:rPr>
          <w:sz w:val="24"/>
          <w:szCs w:val="24"/>
          <w:lang w:val="en-US"/>
        </w:rPr>
        <w:t>gains</w:t>
      </w:r>
      <w:r w:rsidRPr="00617863">
        <w:rPr>
          <w:sz w:val="24"/>
          <w:szCs w:val="24"/>
          <w:lang w:val="en-US"/>
        </w:rPr>
        <w:t>, and</w:t>
      </w:r>
      <w:proofErr w:type="gramEnd"/>
      <w:r w:rsidRPr="00617863">
        <w:rPr>
          <w:sz w:val="24"/>
          <w:szCs w:val="24"/>
          <w:lang w:val="en-US"/>
        </w:rPr>
        <w:t xml:space="preserve"> provide the angle</w:t>
      </w:r>
      <w:r>
        <w:rPr>
          <w:sz w:val="24"/>
          <w:szCs w:val="24"/>
          <w:lang w:val="en-US"/>
        </w:rPr>
        <w:t>(s) that correspond</w:t>
      </w:r>
      <w:r w:rsidRPr="00617863">
        <w:rPr>
          <w:sz w:val="24"/>
          <w:szCs w:val="24"/>
          <w:lang w:val="en-US"/>
        </w:rPr>
        <w:t xml:space="preserve"> f</w:t>
      </w:r>
      <w:r>
        <w:rPr>
          <w:sz w:val="24"/>
          <w:szCs w:val="24"/>
          <w:lang w:val="en-US"/>
        </w:rPr>
        <w:t xml:space="preserve">or each </w:t>
      </w:r>
      <w:r w:rsidRPr="00617863">
        <w:rPr>
          <w:sz w:val="24"/>
          <w:szCs w:val="24"/>
          <w:lang w:val="en-US"/>
        </w:rPr>
        <w:t xml:space="preserve">relative </w:t>
      </w:r>
      <w:r w:rsidR="005A73F3">
        <w:rPr>
          <w:sz w:val="24"/>
          <w:szCs w:val="24"/>
          <w:lang w:val="en-US"/>
        </w:rPr>
        <w:t>beam gains</w:t>
      </w:r>
      <w:r>
        <w:rPr>
          <w:sz w:val="24"/>
          <w:szCs w:val="24"/>
          <w:lang w:val="en-US"/>
        </w:rPr>
        <w:t xml:space="preserve">. </w:t>
      </w:r>
    </w:p>
    <w:p w14:paraId="09205D99" w14:textId="77777777" w:rsidR="005A73F3" w:rsidRDefault="005A73F3" w:rsidP="00321120">
      <w:pPr>
        <w:spacing w:after="0"/>
        <w:rPr>
          <w:sz w:val="24"/>
          <w:szCs w:val="24"/>
        </w:rPr>
      </w:pPr>
    </w:p>
    <w:p w14:paraId="6B0F3168" w14:textId="39EDC523" w:rsidR="000220C2" w:rsidRDefault="000220C2" w:rsidP="00321120">
      <w:pPr>
        <w:spacing w:after="0"/>
        <w:rPr>
          <w:sz w:val="24"/>
          <w:szCs w:val="24"/>
        </w:rPr>
      </w:pPr>
      <w:r>
        <w:rPr>
          <w:sz w:val="24"/>
          <w:szCs w:val="24"/>
        </w:rPr>
        <w:t xml:space="preserve">In the results shown in the following figure, </w:t>
      </w:r>
      <w:r w:rsidR="006058D7">
        <w:rPr>
          <w:sz w:val="24"/>
          <w:szCs w:val="24"/>
        </w:rPr>
        <w:t xml:space="preserve">which corresponds to the </w:t>
      </w:r>
      <w:proofErr w:type="spellStart"/>
      <w:r w:rsidR="006058D7">
        <w:rPr>
          <w:sz w:val="24"/>
          <w:szCs w:val="24"/>
        </w:rPr>
        <w:t>InH</w:t>
      </w:r>
      <w:proofErr w:type="spellEnd"/>
      <w:r w:rsidR="006058D7">
        <w:rPr>
          <w:sz w:val="24"/>
          <w:szCs w:val="24"/>
        </w:rPr>
        <w:t xml:space="preserve"> FR1 scenario with 8 PRS resources, </w:t>
      </w:r>
      <w:r>
        <w:rPr>
          <w:sz w:val="24"/>
          <w:szCs w:val="24"/>
        </w:rPr>
        <w:t xml:space="preserve">we observe that </w:t>
      </w:r>
      <w:r w:rsidR="007F23F6">
        <w:rPr>
          <w:sz w:val="24"/>
          <w:szCs w:val="24"/>
        </w:rPr>
        <w:t>both Options</w:t>
      </w:r>
      <w:r w:rsidR="00D46F73">
        <w:rPr>
          <w:sz w:val="24"/>
          <w:szCs w:val="24"/>
        </w:rPr>
        <w:t xml:space="preserve"> demonstrate similar performance for similar level of overhead</w:t>
      </w:r>
      <w:r w:rsidR="001E51B7">
        <w:rPr>
          <w:sz w:val="24"/>
          <w:szCs w:val="24"/>
        </w:rPr>
        <w:t xml:space="preserve">, where a potential performance edge </w:t>
      </w:r>
      <w:r w:rsidR="008A092B">
        <w:rPr>
          <w:sz w:val="24"/>
          <w:szCs w:val="24"/>
        </w:rPr>
        <w:t>might</w:t>
      </w:r>
      <w:r w:rsidR="001E51B7">
        <w:rPr>
          <w:sz w:val="24"/>
          <w:szCs w:val="24"/>
        </w:rPr>
        <w:t xml:space="preserve"> be shown for </w:t>
      </w:r>
      <w:r w:rsidR="008A092B">
        <w:rPr>
          <w:sz w:val="24"/>
          <w:szCs w:val="24"/>
        </w:rPr>
        <w:t>Alt.</w:t>
      </w:r>
      <w:r w:rsidR="001E51B7">
        <w:rPr>
          <w:sz w:val="24"/>
          <w:szCs w:val="24"/>
        </w:rPr>
        <w:t xml:space="preserve"> 2</w:t>
      </w:r>
      <w:r w:rsidR="00D46F73">
        <w:rPr>
          <w:sz w:val="24"/>
          <w:szCs w:val="24"/>
        </w:rPr>
        <w:t>.</w:t>
      </w:r>
      <w:r w:rsidR="006058D7">
        <w:rPr>
          <w:sz w:val="24"/>
          <w:szCs w:val="24"/>
        </w:rPr>
        <w:t xml:space="preserve"> </w:t>
      </w:r>
      <w:r w:rsidR="00786F31">
        <w:rPr>
          <w:sz w:val="24"/>
          <w:szCs w:val="24"/>
        </w:rPr>
        <w:t xml:space="preserve">Further analysis and results are needed to verify which one will result to a better performance/overhead </w:t>
      </w:r>
      <w:proofErr w:type="spellStart"/>
      <w:r w:rsidR="00786F31">
        <w:rPr>
          <w:sz w:val="24"/>
          <w:szCs w:val="24"/>
        </w:rPr>
        <w:t>tradeoff</w:t>
      </w:r>
      <w:proofErr w:type="spellEnd"/>
      <w:r w:rsidR="00786F31">
        <w:rPr>
          <w:sz w:val="24"/>
          <w:szCs w:val="24"/>
        </w:rPr>
        <w:t xml:space="preserve">. </w:t>
      </w:r>
      <w:r w:rsidR="006058D7">
        <w:rPr>
          <w:sz w:val="24"/>
          <w:szCs w:val="24"/>
        </w:rPr>
        <w:t>Specifically,</w:t>
      </w:r>
      <w:r w:rsidR="002954F0">
        <w:rPr>
          <w:sz w:val="24"/>
          <w:szCs w:val="24"/>
        </w:rPr>
        <w:t xml:space="preserve"> </w:t>
      </w:r>
      <w:r w:rsidR="006058D7">
        <w:rPr>
          <w:sz w:val="24"/>
          <w:szCs w:val="24"/>
        </w:rPr>
        <w:t>i</w:t>
      </w:r>
      <w:r w:rsidR="00D22989">
        <w:rPr>
          <w:sz w:val="24"/>
          <w:szCs w:val="24"/>
        </w:rPr>
        <w:t xml:space="preserve">n the scenarios with “Uniform </w:t>
      </w:r>
      <w:proofErr w:type="spellStart"/>
      <w:r w:rsidR="00D22989">
        <w:rPr>
          <w:sz w:val="24"/>
          <w:szCs w:val="24"/>
        </w:rPr>
        <w:t>AoD</w:t>
      </w:r>
      <w:proofErr w:type="spellEnd"/>
      <w:r w:rsidR="00D22989">
        <w:rPr>
          <w:sz w:val="24"/>
          <w:szCs w:val="24"/>
        </w:rPr>
        <w:t xml:space="preserve">”, </w:t>
      </w:r>
      <w:r w:rsidR="006058D7">
        <w:rPr>
          <w:sz w:val="24"/>
          <w:szCs w:val="24"/>
        </w:rPr>
        <w:t xml:space="preserve">X (RSRP, </w:t>
      </w:r>
      <w:proofErr w:type="spellStart"/>
      <w:r w:rsidR="006058D7">
        <w:rPr>
          <w:sz w:val="24"/>
          <w:szCs w:val="24"/>
        </w:rPr>
        <w:t>AoD</w:t>
      </w:r>
      <w:proofErr w:type="spellEnd"/>
      <w:r w:rsidR="006058D7">
        <w:rPr>
          <w:sz w:val="24"/>
          <w:szCs w:val="24"/>
        </w:rPr>
        <w:t>) tuples (where X = [32,512,1024,2048]) are provided across all the 8 PRS resources</w:t>
      </w:r>
      <w:r w:rsidR="00B13C4C">
        <w:rPr>
          <w:sz w:val="24"/>
          <w:szCs w:val="24"/>
        </w:rPr>
        <w:t xml:space="preserve"> for </w:t>
      </w:r>
      <w:proofErr w:type="spellStart"/>
      <w:r w:rsidR="00B13C4C">
        <w:rPr>
          <w:sz w:val="24"/>
          <w:szCs w:val="24"/>
        </w:rPr>
        <w:t>AoD</w:t>
      </w:r>
      <w:proofErr w:type="spellEnd"/>
      <w:r w:rsidR="00B13C4C">
        <w:rPr>
          <w:sz w:val="24"/>
          <w:szCs w:val="24"/>
        </w:rPr>
        <w:t xml:space="preserve"> in the [-90,90] range. </w:t>
      </w:r>
      <w:proofErr w:type="gramStart"/>
      <w:r w:rsidR="00894792">
        <w:rPr>
          <w:sz w:val="24"/>
          <w:szCs w:val="24"/>
        </w:rPr>
        <w:t>Assuming that</w:t>
      </w:r>
      <w:proofErr w:type="gramEnd"/>
      <w:r w:rsidR="00894792">
        <w:rPr>
          <w:sz w:val="24"/>
          <w:szCs w:val="24"/>
        </w:rPr>
        <w:t xml:space="preserve"> we discretize the RSRP values in increments of 1 dB (5 bits), and that</w:t>
      </w:r>
      <w:r w:rsidR="00B531E6">
        <w:rPr>
          <w:sz w:val="24"/>
          <w:szCs w:val="24"/>
        </w:rPr>
        <w:t xml:space="preserve"> the </w:t>
      </w:r>
      <w:proofErr w:type="spellStart"/>
      <w:r w:rsidR="00B531E6">
        <w:rPr>
          <w:sz w:val="24"/>
          <w:szCs w:val="24"/>
        </w:rPr>
        <w:t>AoD</w:t>
      </w:r>
      <w:proofErr w:type="spellEnd"/>
      <w:r w:rsidR="00B531E6">
        <w:rPr>
          <w:sz w:val="24"/>
          <w:szCs w:val="24"/>
        </w:rPr>
        <w:t xml:space="preserve"> range and step size is configured separately</w:t>
      </w:r>
      <w:r w:rsidR="00EA377D">
        <w:rPr>
          <w:sz w:val="24"/>
          <w:szCs w:val="24"/>
        </w:rPr>
        <w:t xml:space="preserve"> (</w:t>
      </w:r>
      <w:r w:rsidR="00AC0B31">
        <w:rPr>
          <w:sz w:val="24"/>
          <w:szCs w:val="24"/>
        </w:rPr>
        <w:t>20 bits</w:t>
      </w:r>
      <w:r w:rsidR="00EA377D">
        <w:rPr>
          <w:sz w:val="24"/>
          <w:szCs w:val="24"/>
        </w:rPr>
        <w:t>)</w:t>
      </w:r>
      <w:r w:rsidR="00B531E6">
        <w:rPr>
          <w:sz w:val="24"/>
          <w:szCs w:val="24"/>
        </w:rPr>
        <w:t>, the azimuth beam pattern</w:t>
      </w:r>
      <w:r w:rsidR="00CC13F6">
        <w:rPr>
          <w:sz w:val="24"/>
          <w:szCs w:val="24"/>
        </w:rPr>
        <w:t xml:space="preserve"> for a given zenith angle</w:t>
      </w:r>
      <w:r w:rsidR="00B531E6">
        <w:rPr>
          <w:sz w:val="24"/>
          <w:szCs w:val="24"/>
        </w:rPr>
        <w:t xml:space="preserve"> per TRP would result to an overhead of </w:t>
      </w:r>
      <w:r w:rsidR="00EA377D">
        <w:rPr>
          <w:sz w:val="24"/>
          <w:szCs w:val="24"/>
        </w:rPr>
        <w:t>(</w:t>
      </w:r>
      <w:r w:rsidR="00845E1D">
        <w:rPr>
          <w:sz w:val="24"/>
          <w:szCs w:val="24"/>
        </w:rPr>
        <w:t xml:space="preserve">180, 2580, 5140, </w:t>
      </w:r>
      <w:r w:rsidR="00CC13F6">
        <w:rPr>
          <w:sz w:val="24"/>
          <w:szCs w:val="24"/>
        </w:rPr>
        <w:t>10260</w:t>
      </w:r>
      <w:r w:rsidR="00EA377D">
        <w:rPr>
          <w:sz w:val="24"/>
          <w:szCs w:val="24"/>
        </w:rPr>
        <w:t>)</w:t>
      </w:r>
      <w:r w:rsidR="00CC13F6">
        <w:rPr>
          <w:sz w:val="24"/>
          <w:szCs w:val="24"/>
        </w:rPr>
        <w:t xml:space="preserve"> bits</w:t>
      </w:r>
      <w:r w:rsidR="00EA39C5">
        <w:rPr>
          <w:sz w:val="24"/>
          <w:szCs w:val="24"/>
        </w:rPr>
        <w:t xml:space="preserve"> respectively.</w:t>
      </w:r>
      <w:r w:rsidR="00CC13F6">
        <w:rPr>
          <w:sz w:val="24"/>
          <w:szCs w:val="24"/>
        </w:rPr>
        <w:t xml:space="preserve"> </w:t>
      </w:r>
    </w:p>
    <w:p w14:paraId="2FBF3F01" w14:textId="56E0E00E" w:rsidR="008433B8" w:rsidRDefault="008433B8" w:rsidP="00321120">
      <w:pPr>
        <w:spacing w:after="0"/>
        <w:rPr>
          <w:sz w:val="24"/>
          <w:szCs w:val="24"/>
        </w:rPr>
      </w:pPr>
    </w:p>
    <w:p w14:paraId="0C0058FF" w14:textId="7CC11344" w:rsidR="008433B8" w:rsidRDefault="008433B8" w:rsidP="00321120">
      <w:pPr>
        <w:spacing w:after="0"/>
        <w:rPr>
          <w:sz w:val="24"/>
          <w:szCs w:val="24"/>
        </w:rPr>
      </w:pPr>
      <w:r>
        <w:rPr>
          <w:sz w:val="24"/>
          <w:szCs w:val="24"/>
        </w:rPr>
        <w:t xml:space="preserve">In </w:t>
      </w:r>
      <w:r w:rsidR="008A092B">
        <w:rPr>
          <w:sz w:val="24"/>
          <w:szCs w:val="24"/>
        </w:rPr>
        <w:t>Alt.</w:t>
      </w:r>
      <w:r>
        <w:rPr>
          <w:sz w:val="24"/>
          <w:szCs w:val="24"/>
        </w:rPr>
        <w:t xml:space="preserve"> 2, a TRP will be providing the angles for which a specific relative RSRP level is reached (e.g. angles for [-</w:t>
      </w:r>
      <w:proofErr w:type="gramStart"/>
      <w:r>
        <w:rPr>
          <w:sz w:val="24"/>
          <w:szCs w:val="24"/>
        </w:rPr>
        <w:t>1,-</w:t>
      </w:r>
      <w:proofErr w:type="gramEnd"/>
      <w:r>
        <w:rPr>
          <w:sz w:val="24"/>
          <w:szCs w:val="24"/>
        </w:rPr>
        <w:t>2,-3,…-</w:t>
      </w:r>
      <w:r w:rsidR="000D345D">
        <w:rPr>
          <w:sz w:val="24"/>
          <w:szCs w:val="24"/>
        </w:rPr>
        <w:t>3</w:t>
      </w:r>
      <w:r>
        <w:rPr>
          <w:sz w:val="24"/>
          <w:szCs w:val="24"/>
        </w:rPr>
        <w:t xml:space="preserve">0] dB). </w:t>
      </w:r>
      <w:r w:rsidR="005F714D">
        <w:rPr>
          <w:sz w:val="24"/>
          <w:szCs w:val="24"/>
        </w:rPr>
        <w:t xml:space="preserve">At least in the </w:t>
      </w:r>
      <w:proofErr w:type="spellStart"/>
      <w:r w:rsidR="005F714D">
        <w:rPr>
          <w:sz w:val="24"/>
          <w:szCs w:val="24"/>
        </w:rPr>
        <w:t>InH</w:t>
      </w:r>
      <w:proofErr w:type="spellEnd"/>
      <w:r w:rsidR="005F714D">
        <w:rPr>
          <w:sz w:val="24"/>
          <w:szCs w:val="24"/>
        </w:rPr>
        <w:t xml:space="preserve"> scenario shown below,</w:t>
      </w:r>
      <w:r w:rsidR="00575261">
        <w:rPr>
          <w:sz w:val="24"/>
          <w:szCs w:val="24"/>
        </w:rPr>
        <w:t xml:space="preserve"> </w:t>
      </w:r>
      <w:r w:rsidR="005F714D">
        <w:rPr>
          <w:sz w:val="24"/>
          <w:szCs w:val="24"/>
        </w:rPr>
        <w:t xml:space="preserve">we observe that </w:t>
      </w:r>
      <w:r w:rsidR="00D46F73">
        <w:rPr>
          <w:sz w:val="24"/>
          <w:szCs w:val="24"/>
        </w:rPr>
        <w:t xml:space="preserve">reporting an overall </w:t>
      </w:r>
      <w:r w:rsidR="00575261">
        <w:rPr>
          <w:sz w:val="24"/>
          <w:szCs w:val="24"/>
        </w:rPr>
        <w:t xml:space="preserve">894 </w:t>
      </w:r>
      <w:proofErr w:type="spellStart"/>
      <w:r w:rsidR="00575261">
        <w:rPr>
          <w:sz w:val="24"/>
          <w:szCs w:val="24"/>
        </w:rPr>
        <w:t>AoDs</w:t>
      </w:r>
      <w:proofErr w:type="spellEnd"/>
      <w:r w:rsidR="00D46F73">
        <w:rPr>
          <w:sz w:val="24"/>
          <w:szCs w:val="24"/>
        </w:rPr>
        <w:t xml:space="preserve"> (spanning across all 8 PRS resources and </w:t>
      </w:r>
      <w:r w:rsidR="000D345D">
        <w:rPr>
          <w:sz w:val="24"/>
          <w:szCs w:val="24"/>
        </w:rPr>
        <w:t>all relative RSRP levels [-</w:t>
      </w:r>
      <w:proofErr w:type="gramStart"/>
      <w:r w:rsidR="000D345D">
        <w:rPr>
          <w:sz w:val="24"/>
          <w:szCs w:val="24"/>
        </w:rPr>
        <w:t>1,…</w:t>
      </w:r>
      <w:proofErr w:type="gramEnd"/>
      <w:r w:rsidR="000D345D">
        <w:rPr>
          <w:sz w:val="24"/>
          <w:szCs w:val="24"/>
        </w:rPr>
        <w:t xml:space="preserve">,-30]) similar performance is achieved using the Option 1 with 1024 RSRP values. </w:t>
      </w:r>
    </w:p>
    <w:p w14:paraId="2DD3D2F3" w14:textId="77777777" w:rsidR="004E52BE" w:rsidRDefault="004E52BE" w:rsidP="00321120">
      <w:pPr>
        <w:spacing w:after="0"/>
        <w:rPr>
          <w:sz w:val="24"/>
          <w:szCs w:val="24"/>
        </w:rPr>
      </w:pPr>
    </w:p>
    <w:p w14:paraId="3DA24E47" w14:textId="5FECE1BE" w:rsidR="000D345D" w:rsidRDefault="004E52BE" w:rsidP="004E52BE">
      <w:pPr>
        <w:spacing w:after="0"/>
        <w:jc w:val="center"/>
        <w:rPr>
          <w:sz w:val="24"/>
          <w:szCs w:val="24"/>
        </w:rPr>
      </w:pPr>
      <w:r>
        <w:rPr>
          <w:noProof/>
          <w:sz w:val="24"/>
          <w:szCs w:val="24"/>
        </w:rPr>
        <w:drawing>
          <wp:inline distT="0" distB="0" distL="0" distR="0" wp14:anchorId="7766CE48" wp14:editId="64C89D63">
            <wp:extent cx="4287981" cy="2337825"/>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97381" cy="2342950"/>
                    </a:xfrm>
                    <a:prstGeom prst="rect">
                      <a:avLst/>
                    </a:prstGeom>
                    <a:noFill/>
                    <a:ln>
                      <a:noFill/>
                    </a:ln>
                  </pic:spPr>
                </pic:pic>
              </a:graphicData>
            </a:graphic>
          </wp:inline>
        </w:drawing>
      </w:r>
    </w:p>
    <w:p w14:paraId="1D9D0F1E" w14:textId="77777777" w:rsidR="00AB4178" w:rsidRDefault="00AB4178" w:rsidP="004E52BE">
      <w:pPr>
        <w:spacing w:after="0"/>
        <w:jc w:val="center"/>
        <w:rPr>
          <w:sz w:val="24"/>
          <w:szCs w:val="24"/>
        </w:rPr>
      </w:pPr>
    </w:p>
    <w:p w14:paraId="1D550F5A" w14:textId="63D380AD" w:rsidR="004E52BE" w:rsidRDefault="004E52BE" w:rsidP="004E52BE">
      <w:pPr>
        <w:spacing w:after="0"/>
        <w:jc w:val="center"/>
        <w:rPr>
          <w:sz w:val="24"/>
          <w:szCs w:val="24"/>
        </w:rPr>
      </w:pPr>
      <w:r>
        <w:rPr>
          <w:noProof/>
          <w:sz w:val="24"/>
          <w:szCs w:val="24"/>
        </w:rPr>
        <w:drawing>
          <wp:inline distT="0" distB="0" distL="0" distR="0" wp14:anchorId="7D9A5AAA" wp14:editId="4115F335">
            <wp:extent cx="4502728" cy="227240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24562" cy="2283425"/>
                    </a:xfrm>
                    <a:prstGeom prst="rect">
                      <a:avLst/>
                    </a:prstGeom>
                    <a:noFill/>
                    <a:ln>
                      <a:noFill/>
                    </a:ln>
                  </pic:spPr>
                </pic:pic>
              </a:graphicData>
            </a:graphic>
          </wp:inline>
        </w:drawing>
      </w:r>
    </w:p>
    <w:p w14:paraId="5932602B" w14:textId="160D1BA8" w:rsidR="000D345D" w:rsidRDefault="000D345D" w:rsidP="00321120">
      <w:pPr>
        <w:spacing w:after="0"/>
        <w:rPr>
          <w:sz w:val="24"/>
          <w:szCs w:val="24"/>
        </w:rPr>
      </w:pPr>
      <w:r>
        <w:rPr>
          <w:sz w:val="24"/>
          <w:szCs w:val="24"/>
        </w:rPr>
        <w:t xml:space="preserve">An interesting observation that </w:t>
      </w:r>
      <w:r w:rsidR="00340AE2">
        <w:rPr>
          <w:sz w:val="24"/>
          <w:szCs w:val="24"/>
        </w:rPr>
        <w:t xml:space="preserve">can be made from our simulation </w:t>
      </w:r>
      <w:r w:rsidR="001E51B7">
        <w:rPr>
          <w:sz w:val="24"/>
          <w:szCs w:val="24"/>
        </w:rPr>
        <w:t>results</w:t>
      </w:r>
      <w:r w:rsidR="00340AE2">
        <w:rPr>
          <w:sz w:val="24"/>
          <w:szCs w:val="24"/>
        </w:rPr>
        <w:t xml:space="preserve"> is that we observe significant gains if the UE has information on how to do interpolation between the provided beam/antenna pattern. Specifically, in what we show below, we tried a simple linear interpolation scheme between the (</w:t>
      </w:r>
      <w:proofErr w:type="spellStart"/>
      <w:r w:rsidR="00340AE2">
        <w:rPr>
          <w:sz w:val="24"/>
          <w:szCs w:val="24"/>
        </w:rPr>
        <w:t>AoD</w:t>
      </w:r>
      <w:proofErr w:type="spellEnd"/>
      <w:r w:rsidR="00340AE2">
        <w:rPr>
          <w:sz w:val="24"/>
          <w:szCs w:val="24"/>
        </w:rPr>
        <w:t>, RSRP)</w:t>
      </w:r>
      <w:r w:rsidR="004B476F">
        <w:rPr>
          <w:sz w:val="24"/>
          <w:szCs w:val="24"/>
        </w:rPr>
        <w:t xml:space="preserve"> tuples and we were able to get very good </w:t>
      </w:r>
      <w:r w:rsidR="00CB3931">
        <w:rPr>
          <w:sz w:val="24"/>
          <w:szCs w:val="24"/>
        </w:rPr>
        <w:t>performance boost</w:t>
      </w:r>
      <w:r w:rsidR="004B476F">
        <w:rPr>
          <w:sz w:val="24"/>
          <w:szCs w:val="24"/>
        </w:rPr>
        <w:t xml:space="preserve"> across a variety of quantization levels. </w:t>
      </w:r>
    </w:p>
    <w:p w14:paraId="0FEAAA91" w14:textId="389E286F" w:rsidR="008A092B" w:rsidRDefault="008A092B" w:rsidP="00321120">
      <w:pPr>
        <w:spacing w:after="0"/>
        <w:rPr>
          <w:sz w:val="24"/>
          <w:szCs w:val="24"/>
        </w:rPr>
      </w:pPr>
    </w:p>
    <w:p w14:paraId="65598BC1" w14:textId="1F0D2376" w:rsidR="008A092B" w:rsidRDefault="008A092B" w:rsidP="008A092B">
      <w:pPr>
        <w:spacing w:after="0"/>
        <w:rPr>
          <w:sz w:val="24"/>
          <w:szCs w:val="24"/>
        </w:rPr>
      </w:pPr>
      <w:r>
        <w:rPr>
          <w:sz w:val="24"/>
          <w:szCs w:val="24"/>
        </w:rPr>
        <w:t>In the table below we provide a simple example of the “uniform angular quantization” solution and the overhead that it would entail</w:t>
      </w:r>
    </w:p>
    <w:p w14:paraId="37535F7A" w14:textId="77777777" w:rsidR="008A092B" w:rsidRPr="00725EC5" w:rsidRDefault="008A092B" w:rsidP="008A092B">
      <w:pPr>
        <w:spacing w:after="0"/>
        <w:rPr>
          <w:sz w:val="24"/>
          <w:szCs w:val="24"/>
          <w:lang w:val="en-US"/>
        </w:rPr>
      </w:pPr>
    </w:p>
    <w:tbl>
      <w:tblPr>
        <w:tblStyle w:val="GridTable5Dark-Accent1"/>
        <w:tblW w:w="9625" w:type="dxa"/>
        <w:tblLook w:val="04A0" w:firstRow="1" w:lastRow="0" w:firstColumn="1" w:lastColumn="0" w:noHBand="0" w:noVBand="1"/>
      </w:tblPr>
      <w:tblGrid>
        <w:gridCol w:w="1345"/>
        <w:gridCol w:w="6390"/>
        <w:gridCol w:w="1890"/>
      </w:tblGrid>
      <w:tr w:rsidR="008A092B" w14:paraId="6EF796AC" w14:textId="77777777" w:rsidTr="002755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1482A889" w14:textId="77777777" w:rsidR="008A092B" w:rsidRDefault="008A092B" w:rsidP="00275539">
            <w:pPr>
              <w:spacing w:after="0"/>
              <w:rPr>
                <w:sz w:val="24"/>
                <w:szCs w:val="24"/>
              </w:rPr>
            </w:pPr>
          </w:p>
        </w:tc>
        <w:tc>
          <w:tcPr>
            <w:tcW w:w="6390" w:type="dxa"/>
          </w:tcPr>
          <w:p w14:paraId="738841BE" w14:textId="561623D5" w:rsidR="008A092B" w:rsidRDefault="008A092B" w:rsidP="00275539">
            <w:pPr>
              <w:spacing w:after="0"/>
              <w:jc w:val="cente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P</w:t>
            </w:r>
            <w:r w:rsidR="00670737">
              <w:rPr>
                <w:sz w:val="24"/>
                <w:szCs w:val="24"/>
              </w:rPr>
              <w:t>arameters</w:t>
            </w:r>
          </w:p>
        </w:tc>
        <w:tc>
          <w:tcPr>
            <w:tcW w:w="1890" w:type="dxa"/>
          </w:tcPr>
          <w:p w14:paraId="4D4F1C25" w14:textId="77777777" w:rsidR="008A092B" w:rsidRDefault="008A092B" w:rsidP="00275539">
            <w:pPr>
              <w:spacing w:after="0"/>
              <w:jc w:val="cente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Potential Overhead per PRS-ID</w:t>
            </w:r>
          </w:p>
        </w:tc>
      </w:tr>
      <w:tr w:rsidR="008A092B" w14:paraId="19665051" w14:textId="77777777" w:rsidTr="002755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2B5C3F85" w14:textId="3B8C9E6A" w:rsidR="008A092B" w:rsidRDefault="008A092B" w:rsidP="00275539">
            <w:pPr>
              <w:spacing w:after="0"/>
              <w:rPr>
                <w:sz w:val="24"/>
                <w:szCs w:val="24"/>
              </w:rPr>
            </w:pPr>
            <w:r>
              <w:rPr>
                <w:sz w:val="24"/>
                <w:szCs w:val="24"/>
              </w:rPr>
              <w:t>Example Option 2 in FR1</w:t>
            </w:r>
            <w:r w:rsidR="00894F28">
              <w:rPr>
                <w:sz w:val="24"/>
                <w:szCs w:val="24"/>
              </w:rPr>
              <w:t xml:space="preserve"> (FR2)</w:t>
            </w:r>
          </w:p>
        </w:tc>
        <w:tc>
          <w:tcPr>
            <w:tcW w:w="6390" w:type="dxa"/>
          </w:tcPr>
          <w:p w14:paraId="0CFD8EB0" w14:textId="476C3380" w:rsidR="00725EC5" w:rsidRPr="00725EC5" w:rsidRDefault="00725EC5" w:rsidP="00275539">
            <w:pPr>
              <w:numPr>
                <w:ilvl w:val="0"/>
                <w:numId w:val="27"/>
              </w:numPr>
              <w:spacing w:after="0"/>
              <w:cnfStyle w:val="000000100000" w:firstRow="0" w:lastRow="0" w:firstColumn="0" w:lastColumn="0" w:oddVBand="0" w:evenVBand="0" w:oddHBand="1" w:evenHBand="0" w:firstRowFirstColumn="0" w:firstRowLastColumn="0" w:lastRowFirstColumn="0" w:lastRowLastColumn="0"/>
              <w:rPr>
                <w:sz w:val="24"/>
                <w:szCs w:val="24"/>
                <w:lang w:val="en-US"/>
              </w:rPr>
            </w:pPr>
            <w:r w:rsidRPr="00725EC5">
              <w:rPr>
                <w:sz w:val="24"/>
                <w:szCs w:val="24"/>
                <w:lang w:val="en-US"/>
              </w:rPr>
              <w:t xml:space="preserve">Relative beam gain value per PRS resource per TRP every ~1 </w:t>
            </w:r>
            <w:proofErr w:type="gramStart"/>
            <w:r w:rsidRPr="00725EC5">
              <w:rPr>
                <w:sz w:val="24"/>
                <w:szCs w:val="24"/>
                <w:lang w:val="en-US"/>
              </w:rPr>
              <w:t>degrees</w:t>
            </w:r>
            <w:proofErr w:type="gramEnd"/>
            <w:r w:rsidRPr="00725EC5">
              <w:rPr>
                <w:sz w:val="24"/>
                <w:szCs w:val="24"/>
                <w:lang w:val="en-US"/>
              </w:rPr>
              <w:t xml:space="preserve"> in horizontal</w:t>
            </w:r>
          </w:p>
          <w:p w14:paraId="7657A058" w14:textId="77777777" w:rsidR="00725EC5" w:rsidRPr="00725EC5" w:rsidRDefault="00725EC5" w:rsidP="00275539">
            <w:pPr>
              <w:numPr>
                <w:ilvl w:val="0"/>
                <w:numId w:val="27"/>
              </w:numPr>
              <w:spacing w:after="0"/>
              <w:cnfStyle w:val="000000100000" w:firstRow="0" w:lastRow="0" w:firstColumn="0" w:lastColumn="0" w:oddVBand="0" w:evenVBand="0" w:oddHBand="1" w:evenHBand="0" w:firstRowFirstColumn="0" w:firstRowLastColumn="0" w:lastRowFirstColumn="0" w:lastRowLastColumn="0"/>
              <w:rPr>
                <w:sz w:val="24"/>
                <w:szCs w:val="24"/>
                <w:lang w:val="en-US"/>
              </w:rPr>
            </w:pPr>
            <w:r w:rsidRPr="00725EC5">
              <w:rPr>
                <w:sz w:val="24"/>
                <w:szCs w:val="24"/>
                <w:lang w:val="en-US"/>
              </w:rPr>
              <w:t xml:space="preserve">Reporting between [-30 dB, 0 dB], with a granularity of 0.5 dB </w:t>
            </w:r>
          </w:p>
          <w:p w14:paraId="1AAF48D5" w14:textId="77777777" w:rsidR="00725EC5" w:rsidRPr="00725EC5" w:rsidRDefault="00725EC5" w:rsidP="00275539">
            <w:pPr>
              <w:numPr>
                <w:ilvl w:val="0"/>
                <w:numId w:val="27"/>
              </w:numPr>
              <w:spacing w:after="0"/>
              <w:cnfStyle w:val="000000100000" w:firstRow="0" w:lastRow="0" w:firstColumn="0" w:lastColumn="0" w:oddVBand="0" w:evenVBand="0" w:oddHBand="1" w:evenHBand="0" w:firstRowFirstColumn="0" w:firstRowLastColumn="0" w:lastRowFirstColumn="0" w:lastRowLastColumn="0"/>
              <w:rPr>
                <w:sz w:val="24"/>
                <w:szCs w:val="24"/>
                <w:lang w:val="en-US"/>
              </w:rPr>
            </w:pPr>
            <w:proofErr w:type="gramStart"/>
            <w:r w:rsidRPr="00725EC5">
              <w:rPr>
                <w:sz w:val="24"/>
                <w:szCs w:val="24"/>
                <w:lang w:val="en-US"/>
              </w:rPr>
              <w:t>120 degree</w:t>
            </w:r>
            <w:proofErr w:type="gramEnd"/>
            <w:r w:rsidRPr="00725EC5">
              <w:rPr>
                <w:sz w:val="24"/>
                <w:szCs w:val="24"/>
                <w:lang w:val="en-US"/>
              </w:rPr>
              <w:t xml:space="preserve"> horizontal sector </w:t>
            </w:r>
          </w:p>
          <w:p w14:paraId="5189C668" w14:textId="77777777" w:rsidR="00725EC5" w:rsidRPr="00725EC5" w:rsidRDefault="00725EC5" w:rsidP="00275539">
            <w:pPr>
              <w:numPr>
                <w:ilvl w:val="0"/>
                <w:numId w:val="27"/>
              </w:numPr>
              <w:spacing w:after="0"/>
              <w:cnfStyle w:val="000000100000" w:firstRow="0" w:lastRow="0" w:firstColumn="0" w:lastColumn="0" w:oddVBand="0" w:evenVBand="0" w:oddHBand="1" w:evenHBand="0" w:firstRowFirstColumn="0" w:firstRowLastColumn="0" w:lastRowFirstColumn="0" w:lastRowLastColumn="0"/>
              <w:rPr>
                <w:sz w:val="24"/>
                <w:szCs w:val="24"/>
                <w:lang w:val="en-US"/>
              </w:rPr>
            </w:pPr>
            <w:r w:rsidRPr="00725EC5">
              <w:rPr>
                <w:sz w:val="24"/>
                <w:szCs w:val="24"/>
                <w:lang w:val="en-US"/>
              </w:rPr>
              <w:t>60 degrees vertical sector</w:t>
            </w:r>
          </w:p>
          <w:p w14:paraId="4ED4D2CF" w14:textId="77777777" w:rsidR="00890E9D" w:rsidRDefault="00890E9D" w:rsidP="00890E9D">
            <w:pPr>
              <w:pStyle w:val="ListParagraph"/>
              <w:numPr>
                <w:ilvl w:val="0"/>
                <w:numId w:val="27"/>
              </w:numPr>
              <w:cnfStyle w:val="000000100000" w:firstRow="0" w:lastRow="0" w:firstColumn="0" w:lastColumn="0" w:oddVBand="0" w:evenVBand="0" w:oddHBand="1" w:evenHBand="0" w:firstRowFirstColumn="0" w:firstRowLastColumn="0" w:lastRowFirstColumn="0" w:lastRowLastColumn="0"/>
              <w:rPr>
                <w:sz w:val="24"/>
                <w:szCs w:val="24"/>
                <w:lang w:val="en-US"/>
              </w:rPr>
            </w:pPr>
            <w:r w:rsidRPr="00890E9D">
              <w:rPr>
                <w:sz w:val="24"/>
                <w:szCs w:val="24"/>
                <w:lang w:val="en-US"/>
              </w:rPr>
              <w:t>#PRS resources per TRP= 8 (FR1) or 64 (FR2)</w:t>
            </w:r>
          </w:p>
          <w:p w14:paraId="218FE27B" w14:textId="4DB5B45B" w:rsidR="008A092B" w:rsidRPr="00890E9D" w:rsidRDefault="00725EC5" w:rsidP="00890E9D">
            <w:pPr>
              <w:pStyle w:val="ListParagraph"/>
              <w:numPr>
                <w:ilvl w:val="0"/>
                <w:numId w:val="27"/>
              </w:numPr>
              <w:cnfStyle w:val="000000100000" w:firstRow="0" w:lastRow="0" w:firstColumn="0" w:lastColumn="0" w:oddVBand="0" w:evenVBand="0" w:oddHBand="1" w:evenHBand="0" w:firstRowFirstColumn="0" w:firstRowLastColumn="0" w:lastRowFirstColumn="0" w:lastRowLastColumn="0"/>
              <w:rPr>
                <w:sz w:val="24"/>
                <w:szCs w:val="24"/>
                <w:lang w:val="en-US"/>
              </w:rPr>
            </w:pPr>
            <w:r w:rsidRPr="00890E9D">
              <w:rPr>
                <w:sz w:val="24"/>
                <w:szCs w:val="24"/>
                <w:lang w:val="en-US"/>
              </w:rPr>
              <w:t xml:space="preserve">Uniform </w:t>
            </w:r>
            <w:r w:rsidR="008A092B" w:rsidRPr="00890E9D">
              <w:rPr>
                <w:sz w:val="24"/>
                <w:szCs w:val="24"/>
                <w:lang w:val="en-US"/>
              </w:rPr>
              <w:t xml:space="preserve">beam </w:t>
            </w:r>
            <w:r w:rsidRPr="00890E9D">
              <w:rPr>
                <w:sz w:val="24"/>
                <w:szCs w:val="24"/>
                <w:lang w:val="en-US"/>
              </w:rPr>
              <w:t xml:space="preserve">sampling in </w:t>
            </w:r>
            <w:r w:rsidR="008A092B" w:rsidRPr="00890E9D">
              <w:rPr>
                <w:sz w:val="24"/>
                <w:szCs w:val="24"/>
                <w:lang w:val="en-US"/>
              </w:rPr>
              <w:t>angular</w:t>
            </w:r>
            <w:r w:rsidRPr="00890E9D">
              <w:rPr>
                <w:sz w:val="24"/>
                <w:szCs w:val="24"/>
                <w:lang w:val="en-US"/>
              </w:rPr>
              <w:t xml:space="preserve"> domain (TRP just needs to provide start/end with respect to the boresight direction)</w:t>
            </w:r>
          </w:p>
        </w:tc>
        <w:tc>
          <w:tcPr>
            <w:tcW w:w="1890" w:type="dxa"/>
          </w:tcPr>
          <w:p w14:paraId="49ECB847" w14:textId="25394B46" w:rsidR="008A092B" w:rsidRPr="0040785E" w:rsidRDefault="00890E9D" w:rsidP="00275539">
            <w:pPr>
              <w:spacing w:after="0"/>
              <w:jc w:val="center"/>
              <w:cnfStyle w:val="000000100000" w:firstRow="0" w:lastRow="0" w:firstColumn="0" w:lastColumn="0" w:oddVBand="0" w:evenVBand="0" w:oddHBand="1" w:evenHBand="0" w:firstRowFirstColumn="0" w:firstRowLastColumn="0" w:lastRowFirstColumn="0" w:lastRowLastColumn="0"/>
              <w:rPr>
                <w:sz w:val="24"/>
                <w:szCs w:val="24"/>
              </w:rPr>
            </w:pPr>
            <w:r w:rsidRPr="00890E9D">
              <w:rPr>
                <w:sz w:val="24"/>
                <w:szCs w:val="24"/>
                <w:lang w:val="en-US"/>
              </w:rPr>
              <w:t>~43 (in FR1) or 345 (in FR2) Kbytes / TRP</w:t>
            </w:r>
          </w:p>
        </w:tc>
      </w:tr>
    </w:tbl>
    <w:p w14:paraId="6F861DF8" w14:textId="1712F789" w:rsidR="008A092B" w:rsidRDefault="008A092B" w:rsidP="008A092B">
      <w:pPr>
        <w:spacing w:after="0"/>
        <w:rPr>
          <w:sz w:val="24"/>
          <w:szCs w:val="24"/>
        </w:rPr>
      </w:pPr>
    </w:p>
    <w:p w14:paraId="4C016DDF" w14:textId="77777777" w:rsidR="000D7B34" w:rsidRDefault="000D7B34" w:rsidP="000D7B34">
      <w:pPr>
        <w:spacing w:after="0"/>
        <w:rPr>
          <w:sz w:val="24"/>
          <w:szCs w:val="24"/>
        </w:rPr>
      </w:pPr>
      <w:r>
        <w:rPr>
          <w:sz w:val="24"/>
          <w:szCs w:val="24"/>
        </w:rPr>
        <w:t xml:space="preserve">We observe that the overhead is not that significant, especially if we consider that this will be sent out to the UEs very sparsely, and that these beam responses are not expected to be changing often. </w:t>
      </w:r>
    </w:p>
    <w:p w14:paraId="4DAEF532" w14:textId="77777777" w:rsidR="000D7B34" w:rsidRDefault="000D7B34" w:rsidP="008A092B">
      <w:pPr>
        <w:spacing w:after="0"/>
        <w:rPr>
          <w:sz w:val="24"/>
          <w:szCs w:val="24"/>
        </w:rPr>
      </w:pPr>
    </w:p>
    <w:p w14:paraId="349B5F3D" w14:textId="0A602A13" w:rsidR="008A092B" w:rsidRPr="000D7B34" w:rsidRDefault="008A092B" w:rsidP="008A092B">
      <w:pPr>
        <w:spacing w:after="0"/>
        <w:rPr>
          <w:b/>
          <w:i/>
          <w:sz w:val="24"/>
          <w:szCs w:val="24"/>
          <w:lang w:val="en-US"/>
        </w:rPr>
      </w:pPr>
      <w:r>
        <w:rPr>
          <w:b/>
          <w:i/>
          <w:sz w:val="24"/>
          <w:szCs w:val="24"/>
          <w:lang w:val="en-US"/>
        </w:rPr>
        <w:t>Obser</w:t>
      </w:r>
      <w:r w:rsidR="00FC406A">
        <w:rPr>
          <w:b/>
          <w:i/>
          <w:sz w:val="24"/>
          <w:szCs w:val="24"/>
          <w:lang w:val="en-US"/>
        </w:rPr>
        <w:t>v</w:t>
      </w:r>
      <w:r>
        <w:rPr>
          <w:b/>
          <w:i/>
          <w:sz w:val="24"/>
          <w:szCs w:val="24"/>
          <w:lang w:val="en-US"/>
        </w:rPr>
        <w:t xml:space="preserve">ation 2: Option 2 can result into reasonable </w:t>
      </w:r>
      <w:r w:rsidR="000D7B34">
        <w:rPr>
          <w:b/>
          <w:i/>
          <w:sz w:val="24"/>
          <w:szCs w:val="24"/>
          <w:lang w:val="en-US"/>
        </w:rPr>
        <w:t xml:space="preserve">beam information overhead while ensuring generic solution applicable across different TRPs and scenarios. </w:t>
      </w:r>
    </w:p>
    <w:p w14:paraId="5EAC3DC9" w14:textId="10CB36B1" w:rsidR="002954F0" w:rsidRDefault="002954F0" w:rsidP="00C304CC">
      <w:pPr>
        <w:spacing w:after="0"/>
        <w:jc w:val="left"/>
        <w:rPr>
          <w:lang w:val="en-US"/>
        </w:rPr>
      </w:pPr>
    </w:p>
    <w:p w14:paraId="06CF6E8C" w14:textId="7E8ECBAD" w:rsidR="005F0ECF" w:rsidRDefault="00401700" w:rsidP="0061635E">
      <w:pPr>
        <w:spacing w:after="0"/>
        <w:rPr>
          <w:sz w:val="24"/>
          <w:szCs w:val="24"/>
          <w:lang w:val="en-US"/>
        </w:rPr>
      </w:pPr>
      <w:r>
        <w:rPr>
          <w:sz w:val="24"/>
          <w:szCs w:val="24"/>
          <w:lang w:val="en-US"/>
        </w:rPr>
        <w:t>With regards to Option 1A, a</w:t>
      </w:r>
      <w:r w:rsidR="002954F0" w:rsidRPr="00384612">
        <w:rPr>
          <w:sz w:val="24"/>
          <w:szCs w:val="24"/>
          <w:lang w:val="en-US"/>
        </w:rPr>
        <w:t xml:space="preserve"> </w:t>
      </w:r>
      <w:proofErr w:type="gramStart"/>
      <w:r w:rsidR="002954F0" w:rsidRPr="00384612">
        <w:rPr>
          <w:sz w:val="24"/>
          <w:szCs w:val="24"/>
          <w:lang w:val="en-US"/>
        </w:rPr>
        <w:t xml:space="preserve">simple parametrizations </w:t>
      </w:r>
      <w:r w:rsidR="002954F0" w:rsidRPr="00D172A8">
        <w:rPr>
          <w:sz w:val="24"/>
          <w:szCs w:val="24"/>
          <w:lang w:val="en-US"/>
        </w:rPr>
        <w:t xml:space="preserve">of the </w:t>
      </w:r>
      <w:r w:rsidR="002954F0" w:rsidRPr="00720ED7">
        <w:rPr>
          <w:sz w:val="24"/>
          <w:szCs w:val="24"/>
          <w:lang w:val="en-US"/>
        </w:rPr>
        <w:t>beam response</w:t>
      </w:r>
      <w:r w:rsidR="002954F0">
        <w:rPr>
          <w:sz w:val="24"/>
          <w:szCs w:val="24"/>
          <w:lang w:val="en-US"/>
        </w:rPr>
        <w:t>s</w:t>
      </w:r>
      <w:proofErr w:type="gramEnd"/>
      <w:r w:rsidR="002954F0" w:rsidRPr="00720ED7">
        <w:rPr>
          <w:sz w:val="24"/>
          <w:szCs w:val="24"/>
          <w:lang w:val="en-US"/>
        </w:rPr>
        <w:t xml:space="preserve"> </w:t>
      </w:r>
      <w:r w:rsidR="002954F0">
        <w:rPr>
          <w:sz w:val="24"/>
          <w:szCs w:val="24"/>
          <w:lang w:val="en-US"/>
        </w:rPr>
        <w:t xml:space="preserve">could be </w:t>
      </w:r>
      <w:r>
        <w:rPr>
          <w:sz w:val="24"/>
          <w:szCs w:val="24"/>
          <w:lang w:val="en-US"/>
        </w:rPr>
        <w:t>used to reduce even further the overhead, however these will only be applicable to the case of DFT-based beams. We expect that for DL-</w:t>
      </w:r>
      <w:proofErr w:type="spellStart"/>
      <w:r>
        <w:rPr>
          <w:sz w:val="24"/>
          <w:szCs w:val="24"/>
          <w:lang w:val="en-US"/>
        </w:rPr>
        <w:t>AoD</w:t>
      </w:r>
      <w:proofErr w:type="spellEnd"/>
      <w:r>
        <w:rPr>
          <w:sz w:val="24"/>
          <w:szCs w:val="24"/>
          <w:lang w:val="en-US"/>
        </w:rPr>
        <w:t xml:space="preserve">, in several use-cases, these beams are not appropriated because they tend to be “too narrow”, or “pencil-beams” if there are many antenna elements used in the TRPs. </w:t>
      </w:r>
      <w:r w:rsidR="002770A4">
        <w:rPr>
          <w:sz w:val="24"/>
          <w:szCs w:val="24"/>
          <w:lang w:val="en-US"/>
        </w:rPr>
        <w:t>When this happens, the network would either have to introduce too many PRS resources</w:t>
      </w:r>
      <w:r w:rsidR="0061635E">
        <w:rPr>
          <w:sz w:val="24"/>
          <w:szCs w:val="24"/>
          <w:lang w:val="en-US"/>
        </w:rPr>
        <w:t xml:space="preserve"> </w:t>
      </w:r>
      <w:r w:rsidR="00E76093">
        <w:rPr>
          <w:sz w:val="24"/>
          <w:szCs w:val="24"/>
          <w:lang w:val="en-US"/>
        </w:rPr>
        <w:t>to cover the whole angular space</w:t>
      </w:r>
      <w:r w:rsidR="0061635E">
        <w:rPr>
          <w:sz w:val="24"/>
          <w:szCs w:val="24"/>
          <w:lang w:val="en-US"/>
        </w:rPr>
        <w:t xml:space="preserve"> (increased overhead</w:t>
      </w:r>
      <w:proofErr w:type="gramStart"/>
      <w:r w:rsidR="0061635E">
        <w:rPr>
          <w:sz w:val="24"/>
          <w:szCs w:val="24"/>
          <w:lang w:val="en-US"/>
        </w:rPr>
        <w:t>)</w:t>
      </w:r>
      <w:r w:rsidR="00E76093">
        <w:rPr>
          <w:sz w:val="24"/>
          <w:szCs w:val="24"/>
          <w:lang w:val="en-US"/>
        </w:rPr>
        <w:t>, or</w:t>
      </w:r>
      <w:proofErr w:type="gramEnd"/>
      <w:r w:rsidR="00E76093">
        <w:rPr>
          <w:sz w:val="24"/>
          <w:szCs w:val="24"/>
          <w:lang w:val="en-US"/>
        </w:rPr>
        <w:t xml:space="preserve"> would have to accept performance degradation</w:t>
      </w:r>
      <w:bookmarkStart w:id="0" w:name="_Hlk40375026"/>
      <w:r w:rsidR="0061635E">
        <w:rPr>
          <w:sz w:val="24"/>
          <w:szCs w:val="24"/>
          <w:lang w:val="en-US"/>
        </w:rPr>
        <w:t xml:space="preserve"> due to the fact that the RSRP measurements for the </w:t>
      </w:r>
      <w:r w:rsidR="00422E85">
        <w:rPr>
          <w:sz w:val="24"/>
          <w:szCs w:val="24"/>
          <w:lang w:val="en-US"/>
        </w:rPr>
        <w:t xml:space="preserve">adjacent beams are too noisy. </w:t>
      </w:r>
    </w:p>
    <w:p w14:paraId="4728B2B8" w14:textId="624CDF7E" w:rsidR="00422E85" w:rsidRDefault="00422E85" w:rsidP="0061635E">
      <w:pPr>
        <w:spacing w:after="0"/>
        <w:rPr>
          <w:sz w:val="24"/>
          <w:szCs w:val="24"/>
          <w:lang w:val="en-US"/>
        </w:rPr>
      </w:pPr>
    </w:p>
    <w:p w14:paraId="64EF473E" w14:textId="358D0161" w:rsidR="005F0ECF" w:rsidRDefault="00422E85" w:rsidP="0061635E">
      <w:pPr>
        <w:spacing w:after="0"/>
        <w:rPr>
          <w:sz w:val="24"/>
          <w:szCs w:val="24"/>
          <w:lang w:val="en-US"/>
        </w:rPr>
      </w:pPr>
      <w:r>
        <w:rPr>
          <w:sz w:val="24"/>
          <w:szCs w:val="24"/>
          <w:lang w:val="en-US"/>
        </w:rPr>
        <w:t xml:space="preserve">To see this, observe the following example. In both cases we want to cover the azimuth angular space of [-60,60] with 8 PRS resources. If we use 4 horizontal elements, the beams tend to be </w:t>
      </w:r>
      <w:r w:rsidR="00952CC9">
        <w:rPr>
          <w:sz w:val="24"/>
          <w:szCs w:val="24"/>
          <w:lang w:val="en-US"/>
        </w:rPr>
        <w:t xml:space="preserve">relatively wide, with reasonable overlap in between. A UE would be able to make good measurements for at least 3-4 beams and therefore perform </w:t>
      </w:r>
      <w:r w:rsidR="005667E9">
        <w:rPr>
          <w:sz w:val="24"/>
          <w:szCs w:val="24"/>
          <w:lang w:val="en-US"/>
        </w:rPr>
        <w:t>an accurate</w:t>
      </w:r>
      <w:r w:rsidR="00952CC9">
        <w:rPr>
          <w:sz w:val="24"/>
          <w:szCs w:val="24"/>
          <w:lang w:val="en-US"/>
        </w:rPr>
        <w:t xml:space="preserve"> pattern matching </w:t>
      </w:r>
      <w:r w:rsidR="005667E9">
        <w:rPr>
          <w:sz w:val="24"/>
          <w:szCs w:val="24"/>
          <w:lang w:val="en-US"/>
        </w:rPr>
        <w:t xml:space="preserve">solution. However, if we have 16 antenna elements at the TRP, the DFT-beams are </w:t>
      </w:r>
      <w:proofErr w:type="spellStart"/>
      <w:r w:rsidR="005667E9">
        <w:rPr>
          <w:sz w:val="24"/>
          <w:szCs w:val="24"/>
          <w:lang w:val="en-US"/>
        </w:rPr>
        <w:t>signicantly</w:t>
      </w:r>
      <w:proofErr w:type="spellEnd"/>
      <w:r w:rsidR="005667E9">
        <w:rPr>
          <w:sz w:val="24"/>
          <w:szCs w:val="24"/>
          <w:lang w:val="en-US"/>
        </w:rPr>
        <w:t xml:space="preserve"> </w:t>
      </w:r>
      <w:proofErr w:type="gramStart"/>
      <w:r w:rsidR="005667E9">
        <w:rPr>
          <w:sz w:val="24"/>
          <w:szCs w:val="24"/>
          <w:lang w:val="en-US"/>
        </w:rPr>
        <w:t>more narrow</w:t>
      </w:r>
      <w:proofErr w:type="gramEnd"/>
      <w:r w:rsidR="005667E9">
        <w:rPr>
          <w:sz w:val="24"/>
          <w:szCs w:val="24"/>
          <w:lang w:val="en-US"/>
        </w:rPr>
        <w:t xml:space="preserve">. If we only have 8 PRS resources, there are angular dimensions that the </w:t>
      </w:r>
      <w:r w:rsidR="009E19A3">
        <w:rPr>
          <w:sz w:val="24"/>
          <w:szCs w:val="24"/>
          <w:lang w:val="en-US"/>
        </w:rPr>
        <w:t>RSRP measurements will be very noisy which will result to a degraded performance</w:t>
      </w:r>
    </w:p>
    <w:p w14:paraId="1FB5A732" w14:textId="5D32CBDC" w:rsidR="005F0ECF" w:rsidRPr="005F0ECF" w:rsidRDefault="0061635E" w:rsidP="0061635E">
      <w:pPr>
        <w:spacing w:after="0"/>
        <w:rPr>
          <w:sz w:val="24"/>
          <w:szCs w:val="24"/>
          <w:lang w:val="en-US"/>
        </w:rPr>
      </w:pPr>
      <w:r>
        <w:rPr>
          <w:noProof/>
          <w:sz w:val="24"/>
          <w:szCs w:val="24"/>
          <w:lang w:val="en-US"/>
        </w:rPr>
        <w:drawing>
          <wp:inline distT="0" distB="0" distL="0" distR="0" wp14:anchorId="4CBDFF54" wp14:editId="57727657">
            <wp:extent cx="6111240" cy="190500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1240" cy="1905000"/>
                    </a:xfrm>
                    <a:prstGeom prst="rect">
                      <a:avLst/>
                    </a:prstGeom>
                    <a:noFill/>
                    <a:ln>
                      <a:noFill/>
                    </a:ln>
                  </pic:spPr>
                </pic:pic>
              </a:graphicData>
            </a:graphic>
          </wp:inline>
        </w:drawing>
      </w:r>
    </w:p>
    <w:p w14:paraId="4C0038E4" w14:textId="7D7ABC7A" w:rsidR="00920F67" w:rsidRDefault="00920F67" w:rsidP="00384612">
      <w:pPr>
        <w:spacing w:after="0"/>
        <w:rPr>
          <w:b/>
          <w:i/>
          <w:sz w:val="24"/>
          <w:szCs w:val="24"/>
          <w:lang w:val="en-US"/>
        </w:rPr>
      </w:pPr>
    </w:p>
    <w:p w14:paraId="689D9725" w14:textId="7F0F26F2" w:rsidR="009E19A3" w:rsidRDefault="009E19A3" w:rsidP="00384612">
      <w:pPr>
        <w:spacing w:after="0"/>
        <w:rPr>
          <w:b/>
          <w:i/>
          <w:sz w:val="24"/>
          <w:szCs w:val="24"/>
          <w:lang w:val="en-US"/>
        </w:rPr>
      </w:pPr>
      <w:r>
        <w:rPr>
          <w:b/>
          <w:i/>
          <w:sz w:val="24"/>
          <w:szCs w:val="24"/>
          <w:lang w:val="en-US"/>
        </w:rPr>
        <w:t>Obser</w:t>
      </w:r>
      <w:r w:rsidR="00632383">
        <w:rPr>
          <w:b/>
          <w:i/>
          <w:sz w:val="24"/>
          <w:szCs w:val="24"/>
          <w:lang w:val="en-US"/>
        </w:rPr>
        <w:t>v</w:t>
      </w:r>
      <w:r>
        <w:rPr>
          <w:b/>
          <w:i/>
          <w:sz w:val="24"/>
          <w:szCs w:val="24"/>
          <w:lang w:val="en-US"/>
        </w:rPr>
        <w:t>ation</w:t>
      </w:r>
      <w:r w:rsidR="000D7B34">
        <w:rPr>
          <w:b/>
          <w:i/>
          <w:sz w:val="24"/>
          <w:szCs w:val="24"/>
          <w:lang w:val="en-US"/>
        </w:rPr>
        <w:t xml:space="preserve"> 3:</w:t>
      </w:r>
      <w:r>
        <w:rPr>
          <w:b/>
          <w:i/>
          <w:sz w:val="24"/>
          <w:szCs w:val="24"/>
          <w:lang w:val="en-US"/>
        </w:rPr>
        <w:t xml:space="preserve"> For optimized DL-</w:t>
      </w:r>
      <w:proofErr w:type="spellStart"/>
      <w:r>
        <w:rPr>
          <w:b/>
          <w:i/>
          <w:sz w:val="24"/>
          <w:szCs w:val="24"/>
          <w:lang w:val="en-US"/>
        </w:rPr>
        <w:t>AoD</w:t>
      </w:r>
      <w:proofErr w:type="spellEnd"/>
      <w:r>
        <w:rPr>
          <w:b/>
          <w:i/>
          <w:sz w:val="24"/>
          <w:szCs w:val="24"/>
          <w:lang w:val="en-US"/>
        </w:rPr>
        <w:t xml:space="preserve"> performance, using DFT-based beams</w:t>
      </w:r>
      <w:r w:rsidR="00893058">
        <w:rPr>
          <w:b/>
          <w:i/>
          <w:sz w:val="24"/>
          <w:szCs w:val="24"/>
          <w:lang w:val="en-US"/>
        </w:rPr>
        <w:t xml:space="preserve"> with limited overlap in their beam responses,</w:t>
      </w:r>
      <w:r>
        <w:rPr>
          <w:b/>
          <w:i/>
          <w:sz w:val="24"/>
          <w:szCs w:val="24"/>
          <w:lang w:val="en-US"/>
        </w:rPr>
        <w:t xml:space="preserve"> may result to degraded </w:t>
      </w:r>
      <w:proofErr w:type="spellStart"/>
      <w:r w:rsidR="00893058">
        <w:rPr>
          <w:b/>
          <w:i/>
          <w:sz w:val="24"/>
          <w:szCs w:val="24"/>
          <w:lang w:val="en-US"/>
        </w:rPr>
        <w:t>AoD</w:t>
      </w:r>
      <w:proofErr w:type="spellEnd"/>
      <w:r w:rsidR="00893058">
        <w:rPr>
          <w:b/>
          <w:i/>
          <w:sz w:val="24"/>
          <w:szCs w:val="24"/>
          <w:lang w:val="en-US"/>
        </w:rPr>
        <w:t xml:space="preserve"> estimation </w:t>
      </w:r>
      <w:r>
        <w:rPr>
          <w:b/>
          <w:i/>
          <w:sz w:val="24"/>
          <w:szCs w:val="24"/>
          <w:lang w:val="en-US"/>
        </w:rPr>
        <w:t>performance</w:t>
      </w:r>
      <w:r w:rsidR="003959FB">
        <w:rPr>
          <w:b/>
          <w:i/>
          <w:sz w:val="24"/>
          <w:szCs w:val="24"/>
          <w:lang w:val="en-US"/>
        </w:rPr>
        <w:t>,</w:t>
      </w:r>
      <w:r>
        <w:rPr>
          <w:b/>
          <w:i/>
          <w:sz w:val="24"/>
          <w:szCs w:val="24"/>
          <w:lang w:val="en-US"/>
        </w:rPr>
        <w:t xml:space="preserve"> unless significant</w:t>
      </w:r>
      <w:r w:rsidR="00893058">
        <w:rPr>
          <w:b/>
          <w:i/>
          <w:sz w:val="24"/>
          <w:szCs w:val="24"/>
          <w:lang w:val="en-US"/>
        </w:rPr>
        <w:t>ly</w:t>
      </w:r>
      <w:r>
        <w:rPr>
          <w:b/>
          <w:i/>
          <w:sz w:val="24"/>
          <w:szCs w:val="24"/>
          <w:lang w:val="en-US"/>
        </w:rPr>
        <w:t xml:space="preserve"> </w:t>
      </w:r>
      <w:r w:rsidR="00893058">
        <w:rPr>
          <w:b/>
          <w:i/>
          <w:sz w:val="24"/>
          <w:szCs w:val="24"/>
          <w:lang w:val="en-US"/>
        </w:rPr>
        <w:t xml:space="preserve">larger number of beams is </w:t>
      </w:r>
      <w:r>
        <w:rPr>
          <w:b/>
          <w:i/>
          <w:sz w:val="24"/>
          <w:szCs w:val="24"/>
          <w:lang w:val="en-US"/>
        </w:rPr>
        <w:t>deployed, which would result to increased PRS overhead.</w:t>
      </w:r>
    </w:p>
    <w:p w14:paraId="076F79AE" w14:textId="732C7734" w:rsidR="0048646F" w:rsidRDefault="0048646F" w:rsidP="00384612">
      <w:pPr>
        <w:spacing w:after="0"/>
        <w:rPr>
          <w:b/>
          <w:i/>
          <w:sz w:val="24"/>
          <w:szCs w:val="24"/>
          <w:lang w:val="en-US"/>
        </w:rPr>
      </w:pPr>
    </w:p>
    <w:p w14:paraId="0BE5EC2C" w14:textId="795C3F03" w:rsidR="0048646F" w:rsidRDefault="0048646F" w:rsidP="00384612">
      <w:pPr>
        <w:spacing w:after="0"/>
        <w:rPr>
          <w:bCs/>
          <w:iCs/>
          <w:sz w:val="24"/>
          <w:szCs w:val="24"/>
          <w:lang w:val="en-US"/>
        </w:rPr>
      </w:pPr>
      <w:r w:rsidRPr="0048646F">
        <w:rPr>
          <w:bCs/>
          <w:iCs/>
          <w:sz w:val="24"/>
          <w:szCs w:val="24"/>
          <w:lang w:val="en-US"/>
        </w:rPr>
        <w:t>To show</w:t>
      </w:r>
      <w:r>
        <w:rPr>
          <w:bCs/>
          <w:iCs/>
          <w:sz w:val="24"/>
          <w:szCs w:val="24"/>
          <w:lang w:val="en-US"/>
        </w:rPr>
        <w:t xml:space="preserve"> the above observation</w:t>
      </w:r>
      <w:r w:rsidR="00E02A2C">
        <w:rPr>
          <w:bCs/>
          <w:iCs/>
          <w:sz w:val="24"/>
          <w:szCs w:val="24"/>
          <w:lang w:val="en-US"/>
        </w:rPr>
        <w:t xml:space="preserve"> in </w:t>
      </w:r>
      <w:r w:rsidR="00632877">
        <w:rPr>
          <w:bCs/>
          <w:iCs/>
          <w:sz w:val="24"/>
          <w:szCs w:val="24"/>
          <w:lang w:val="en-US"/>
        </w:rPr>
        <w:t xml:space="preserve">an </w:t>
      </w:r>
      <w:r w:rsidR="000B30E5">
        <w:rPr>
          <w:bCs/>
          <w:iCs/>
          <w:sz w:val="24"/>
          <w:szCs w:val="24"/>
          <w:lang w:val="en-US"/>
        </w:rPr>
        <w:t xml:space="preserve">example, we use the following simulation scenario of </w:t>
      </w:r>
      <w:proofErr w:type="gramStart"/>
      <w:r w:rsidR="000B30E5">
        <w:rPr>
          <w:bCs/>
          <w:iCs/>
          <w:sz w:val="24"/>
          <w:szCs w:val="24"/>
          <w:lang w:val="en-US"/>
        </w:rPr>
        <w:t>wide-beams</w:t>
      </w:r>
      <w:proofErr w:type="gramEnd"/>
      <w:r w:rsidR="000B30E5">
        <w:rPr>
          <w:bCs/>
          <w:iCs/>
          <w:sz w:val="24"/>
          <w:szCs w:val="24"/>
          <w:lang w:val="en-US"/>
        </w:rPr>
        <w:t xml:space="preserve"> (Non-DFT beams) for the UMI simulation scenario: </w:t>
      </w:r>
    </w:p>
    <w:p w14:paraId="41F3E193" w14:textId="0CDBCE63" w:rsidR="000B30E5" w:rsidRDefault="00E02A2C" w:rsidP="00C2077B">
      <w:pPr>
        <w:spacing w:after="0"/>
        <w:jc w:val="center"/>
        <w:rPr>
          <w:bCs/>
          <w:iCs/>
          <w:sz w:val="24"/>
          <w:szCs w:val="24"/>
          <w:lang w:val="en-US"/>
        </w:rPr>
      </w:pPr>
      <w:r w:rsidRPr="00E02A2C">
        <w:rPr>
          <w:bCs/>
          <w:iCs/>
          <w:noProof/>
          <w:sz w:val="24"/>
          <w:szCs w:val="24"/>
        </w:rPr>
        <w:drawing>
          <wp:inline distT="0" distB="0" distL="0" distR="0" wp14:anchorId="24037AAA" wp14:editId="3090366D">
            <wp:extent cx="4232564" cy="2241209"/>
            <wp:effectExtent l="0" t="0" r="0" b="6985"/>
            <wp:docPr id="6" name="Picture 5">
              <a:extLst xmlns:a="http://schemas.openxmlformats.org/drawingml/2006/main">
                <a:ext uri="{FF2B5EF4-FFF2-40B4-BE49-F238E27FC236}">
                  <a16:creationId xmlns:a16="http://schemas.microsoft.com/office/drawing/2014/main" id="{BA0FC990-B269-4F9E-8591-E9DDBE96C7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A0FC990-B269-4F9E-8591-E9DDBE96C7C7}"/>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258436" cy="2254909"/>
                    </a:xfrm>
                    <a:prstGeom prst="rect">
                      <a:avLst/>
                    </a:prstGeom>
                  </pic:spPr>
                </pic:pic>
              </a:graphicData>
            </a:graphic>
          </wp:inline>
        </w:drawing>
      </w:r>
    </w:p>
    <w:p w14:paraId="5B052812" w14:textId="33DDE317" w:rsidR="000B30E5" w:rsidRDefault="000B30E5" w:rsidP="000B30E5">
      <w:pPr>
        <w:spacing w:after="0"/>
        <w:rPr>
          <w:bCs/>
          <w:iCs/>
          <w:sz w:val="24"/>
          <w:szCs w:val="24"/>
          <w:lang w:val="en-US"/>
        </w:rPr>
      </w:pPr>
      <w:r>
        <w:rPr>
          <w:bCs/>
          <w:iCs/>
          <w:sz w:val="24"/>
          <w:szCs w:val="24"/>
          <w:lang w:val="en-US"/>
        </w:rPr>
        <w:t xml:space="preserve">and compare the </w:t>
      </w:r>
      <w:proofErr w:type="spellStart"/>
      <w:r>
        <w:rPr>
          <w:bCs/>
          <w:iCs/>
          <w:sz w:val="24"/>
          <w:szCs w:val="24"/>
          <w:lang w:val="en-US"/>
        </w:rPr>
        <w:t>AoD</w:t>
      </w:r>
      <w:proofErr w:type="spellEnd"/>
      <w:r>
        <w:rPr>
          <w:bCs/>
          <w:iCs/>
          <w:sz w:val="24"/>
          <w:szCs w:val="24"/>
          <w:lang w:val="en-US"/>
        </w:rPr>
        <w:t xml:space="preserve"> Estimation and Positioning Estimation </w:t>
      </w:r>
      <w:r w:rsidR="00632877">
        <w:rPr>
          <w:bCs/>
          <w:iCs/>
          <w:sz w:val="24"/>
          <w:szCs w:val="24"/>
          <w:lang w:val="en-US"/>
        </w:rPr>
        <w:t>performance</w:t>
      </w:r>
      <w:r>
        <w:rPr>
          <w:bCs/>
          <w:iCs/>
          <w:sz w:val="24"/>
          <w:szCs w:val="24"/>
          <w:lang w:val="en-US"/>
        </w:rPr>
        <w:t xml:space="preserve"> </w:t>
      </w:r>
      <w:r w:rsidR="00632877">
        <w:rPr>
          <w:bCs/>
          <w:iCs/>
          <w:sz w:val="24"/>
          <w:szCs w:val="24"/>
          <w:lang w:val="en-US"/>
        </w:rPr>
        <w:t>with</w:t>
      </w:r>
      <w:r>
        <w:rPr>
          <w:bCs/>
          <w:iCs/>
          <w:sz w:val="24"/>
          <w:szCs w:val="24"/>
          <w:lang w:val="en-US"/>
        </w:rPr>
        <w:t xml:space="preserve"> the</w:t>
      </w:r>
      <w:r w:rsidR="00C2077B">
        <w:rPr>
          <w:bCs/>
          <w:iCs/>
          <w:sz w:val="24"/>
          <w:szCs w:val="24"/>
          <w:lang w:val="en-US"/>
        </w:rPr>
        <w:t xml:space="preserve"> case of </w:t>
      </w:r>
      <w:r w:rsidR="00034945">
        <w:rPr>
          <w:bCs/>
          <w:iCs/>
          <w:sz w:val="24"/>
          <w:szCs w:val="24"/>
          <w:lang w:val="en-US"/>
        </w:rPr>
        <w:t>using DFT-based beams on the same scenario. The results are shown in the figures below, where we observe that</w:t>
      </w:r>
      <w:r w:rsidR="003959FB">
        <w:rPr>
          <w:bCs/>
          <w:iCs/>
          <w:sz w:val="24"/>
          <w:szCs w:val="24"/>
          <w:lang w:val="en-US"/>
        </w:rPr>
        <w:t>, even with a</w:t>
      </w:r>
      <w:r w:rsidR="00632877">
        <w:rPr>
          <w:bCs/>
          <w:iCs/>
          <w:sz w:val="24"/>
          <w:szCs w:val="24"/>
          <w:lang w:val="en-US"/>
        </w:rPr>
        <w:t xml:space="preserve"> genie-</w:t>
      </w:r>
      <w:r w:rsidR="003959FB">
        <w:rPr>
          <w:bCs/>
          <w:iCs/>
          <w:sz w:val="24"/>
          <w:szCs w:val="24"/>
          <w:lang w:val="en-US"/>
        </w:rPr>
        <w:t>TRP pruning in the positioning engine, the 90% of error drops from 4</w:t>
      </w:r>
      <w:r w:rsidR="00632877">
        <w:rPr>
          <w:bCs/>
          <w:iCs/>
          <w:sz w:val="24"/>
          <w:szCs w:val="24"/>
          <w:lang w:val="en-US"/>
        </w:rPr>
        <w:t>.2</w:t>
      </w:r>
      <w:r w:rsidR="003959FB">
        <w:rPr>
          <w:bCs/>
          <w:iCs/>
          <w:sz w:val="24"/>
          <w:szCs w:val="24"/>
          <w:lang w:val="en-US"/>
        </w:rPr>
        <w:t xml:space="preserve"> m to 8.2m (almost doubles). </w:t>
      </w:r>
    </w:p>
    <w:p w14:paraId="20D366EA" w14:textId="7020D81B" w:rsidR="00C279DC" w:rsidRPr="0048646F" w:rsidRDefault="00C279DC" w:rsidP="00FA2D58">
      <w:pPr>
        <w:spacing w:after="0"/>
        <w:rPr>
          <w:bCs/>
          <w:iCs/>
          <w:sz w:val="24"/>
          <w:szCs w:val="24"/>
          <w:lang w:val="en-US"/>
        </w:rPr>
      </w:pPr>
    </w:p>
    <w:p w14:paraId="0AF6F07A" w14:textId="77777777" w:rsidR="000B30E5" w:rsidRDefault="000B30E5" w:rsidP="000B30E5">
      <w:pPr>
        <w:spacing w:after="0"/>
        <w:jc w:val="center"/>
        <w:rPr>
          <w:b/>
          <w:bCs/>
          <w:i/>
          <w:iCs/>
          <w:sz w:val="24"/>
          <w:szCs w:val="24"/>
          <w:lang w:val="en-US"/>
        </w:rPr>
      </w:pPr>
      <w:r>
        <w:rPr>
          <w:b/>
          <w:bCs/>
          <w:i/>
          <w:iCs/>
          <w:noProof/>
          <w:sz w:val="24"/>
          <w:szCs w:val="24"/>
          <w:lang w:val="en-US"/>
        </w:rPr>
        <w:drawing>
          <wp:inline distT="0" distB="0" distL="0" distR="0" wp14:anchorId="30FBE095" wp14:editId="78762B55">
            <wp:extent cx="4107873" cy="2176234"/>
            <wp:effectExtent l="0" t="0" r="698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34491" cy="2190336"/>
                    </a:xfrm>
                    <a:prstGeom prst="rect">
                      <a:avLst/>
                    </a:prstGeom>
                    <a:noFill/>
                    <a:ln>
                      <a:noFill/>
                    </a:ln>
                  </pic:spPr>
                </pic:pic>
              </a:graphicData>
            </a:graphic>
          </wp:inline>
        </w:drawing>
      </w:r>
    </w:p>
    <w:p w14:paraId="1783A920" w14:textId="73B76DCB" w:rsidR="000B30E5" w:rsidRDefault="000B30E5" w:rsidP="000B30E5">
      <w:pPr>
        <w:spacing w:after="0"/>
        <w:jc w:val="center"/>
        <w:rPr>
          <w:b/>
          <w:bCs/>
          <w:i/>
          <w:iCs/>
          <w:sz w:val="24"/>
          <w:szCs w:val="24"/>
          <w:lang w:val="en-US"/>
        </w:rPr>
      </w:pPr>
      <w:r>
        <w:rPr>
          <w:b/>
          <w:bCs/>
          <w:i/>
          <w:iCs/>
          <w:noProof/>
          <w:sz w:val="24"/>
          <w:szCs w:val="24"/>
        </w:rPr>
        <w:drawing>
          <wp:inline distT="0" distB="0" distL="0" distR="0" wp14:anchorId="357A666D" wp14:editId="0BB6A35F">
            <wp:extent cx="4225636" cy="2238621"/>
            <wp:effectExtent l="0" t="0" r="381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64665" cy="2259297"/>
                    </a:xfrm>
                    <a:prstGeom prst="rect">
                      <a:avLst/>
                    </a:prstGeom>
                    <a:noFill/>
                    <a:ln>
                      <a:noFill/>
                    </a:ln>
                  </pic:spPr>
                </pic:pic>
              </a:graphicData>
            </a:graphic>
          </wp:inline>
        </w:drawing>
      </w:r>
    </w:p>
    <w:p w14:paraId="5EFC0B64" w14:textId="064DE4E8" w:rsidR="003959FB" w:rsidRDefault="003959FB" w:rsidP="000B30E5">
      <w:pPr>
        <w:spacing w:after="0"/>
        <w:jc w:val="center"/>
        <w:rPr>
          <w:b/>
          <w:bCs/>
          <w:i/>
          <w:iCs/>
          <w:sz w:val="24"/>
          <w:szCs w:val="24"/>
          <w:lang w:val="en-US"/>
        </w:rPr>
      </w:pPr>
    </w:p>
    <w:p w14:paraId="75534922" w14:textId="035620BB" w:rsidR="003959FB" w:rsidRPr="00713388" w:rsidRDefault="003959FB" w:rsidP="00713388">
      <w:pPr>
        <w:spacing w:after="0"/>
        <w:rPr>
          <w:b/>
          <w:i/>
          <w:sz w:val="24"/>
          <w:szCs w:val="24"/>
          <w:lang w:val="en-US"/>
        </w:rPr>
      </w:pPr>
      <w:r>
        <w:rPr>
          <w:b/>
          <w:i/>
          <w:sz w:val="24"/>
          <w:szCs w:val="24"/>
          <w:lang w:val="en-US"/>
        </w:rPr>
        <w:t>Obser</w:t>
      </w:r>
      <w:r w:rsidR="00632383">
        <w:rPr>
          <w:b/>
          <w:i/>
          <w:sz w:val="24"/>
          <w:szCs w:val="24"/>
          <w:lang w:val="en-US"/>
        </w:rPr>
        <w:t>v</w:t>
      </w:r>
      <w:r>
        <w:rPr>
          <w:b/>
          <w:i/>
          <w:sz w:val="24"/>
          <w:szCs w:val="24"/>
          <w:lang w:val="en-US"/>
        </w:rPr>
        <w:t xml:space="preserve">ation </w:t>
      </w:r>
      <w:r w:rsidR="00632877">
        <w:rPr>
          <w:b/>
          <w:i/>
          <w:sz w:val="24"/>
          <w:szCs w:val="24"/>
          <w:lang w:val="en-US"/>
        </w:rPr>
        <w:t>4</w:t>
      </w:r>
      <w:r>
        <w:rPr>
          <w:b/>
          <w:i/>
          <w:sz w:val="24"/>
          <w:szCs w:val="24"/>
          <w:lang w:val="en-US"/>
        </w:rPr>
        <w:t>: For optimized DL-</w:t>
      </w:r>
      <w:proofErr w:type="spellStart"/>
      <w:r>
        <w:rPr>
          <w:b/>
          <w:i/>
          <w:sz w:val="24"/>
          <w:szCs w:val="24"/>
          <w:lang w:val="en-US"/>
        </w:rPr>
        <w:t>AoD</w:t>
      </w:r>
      <w:proofErr w:type="spellEnd"/>
      <w:r>
        <w:rPr>
          <w:b/>
          <w:i/>
          <w:sz w:val="24"/>
          <w:szCs w:val="24"/>
          <w:lang w:val="en-US"/>
        </w:rPr>
        <w:t xml:space="preserve"> performance,</w:t>
      </w:r>
      <w:r w:rsidR="00CC7AE3">
        <w:rPr>
          <w:b/>
          <w:i/>
          <w:sz w:val="24"/>
          <w:szCs w:val="24"/>
          <w:lang w:val="en-US"/>
        </w:rPr>
        <w:t xml:space="preserve"> assuming the same PRS resource (8 PRS resources for probing the </w:t>
      </w:r>
      <w:proofErr w:type="spellStart"/>
      <w:r w:rsidR="00CC7AE3">
        <w:rPr>
          <w:b/>
          <w:i/>
          <w:sz w:val="24"/>
          <w:szCs w:val="24"/>
          <w:lang w:val="en-US"/>
        </w:rPr>
        <w:t>the</w:t>
      </w:r>
      <w:proofErr w:type="spellEnd"/>
      <w:r w:rsidR="00CC7AE3">
        <w:rPr>
          <w:b/>
          <w:i/>
          <w:sz w:val="24"/>
          <w:szCs w:val="24"/>
          <w:lang w:val="en-US"/>
        </w:rPr>
        <w:t xml:space="preserve"> [-60,60] azimuth range),</w:t>
      </w:r>
      <w:r>
        <w:rPr>
          <w:b/>
          <w:i/>
          <w:sz w:val="24"/>
          <w:szCs w:val="24"/>
          <w:lang w:val="en-US"/>
        </w:rPr>
        <w:t xml:space="preserve"> DFT-based beams </w:t>
      </w:r>
      <w:r w:rsidR="00CC7AE3">
        <w:rPr>
          <w:b/>
          <w:i/>
          <w:sz w:val="24"/>
          <w:szCs w:val="24"/>
          <w:lang w:val="en-US"/>
        </w:rPr>
        <w:t>result to worst</w:t>
      </w:r>
      <w:r>
        <w:rPr>
          <w:b/>
          <w:i/>
          <w:sz w:val="24"/>
          <w:szCs w:val="24"/>
          <w:lang w:val="en-US"/>
        </w:rPr>
        <w:t xml:space="preserve"> </w:t>
      </w:r>
      <w:r w:rsidR="00CC7AE3">
        <w:rPr>
          <w:b/>
          <w:i/>
          <w:sz w:val="24"/>
          <w:szCs w:val="24"/>
          <w:lang w:val="en-US"/>
        </w:rPr>
        <w:t xml:space="preserve">performance compared to wide (non-DFT beams) which have </w:t>
      </w:r>
      <w:r w:rsidR="00713388">
        <w:rPr>
          <w:b/>
          <w:i/>
          <w:sz w:val="24"/>
          <w:szCs w:val="24"/>
          <w:lang w:val="en-US"/>
        </w:rPr>
        <w:t>more overlap</w:t>
      </w:r>
      <w:r>
        <w:rPr>
          <w:b/>
          <w:i/>
          <w:sz w:val="24"/>
          <w:szCs w:val="24"/>
          <w:lang w:val="en-US"/>
        </w:rPr>
        <w:t>.</w:t>
      </w:r>
    </w:p>
    <w:p w14:paraId="51D55200" w14:textId="77777777" w:rsidR="009E19A3" w:rsidRDefault="009E19A3" w:rsidP="00384612">
      <w:pPr>
        <w:spacing w:after="0"/>
        <w:rPr>
          <w:b/>
          <w:i/>
          <w:sz w:val="24"/>
          <w:szCs w:val="24"/>
          <w:lang w:val="en-US"/>
        </w:rPr>
      </w:pPr>
    </w:p>
    <w:p w14:paraId="71A5B51E" w14:textId="5E143597" w:rsidR="002954F0" w:rsidRDefault="002954F0" w:rsidP="00CC2DB8">
      <w:pPr>
        <w:spacing w:after="0"/>
        <w:rPr>
          <w:b/>
          <w:bCs/>
          <w:i/>
          <w:iCs/>
          <w:sz w:val="24"/>
          <w:szCs w:val="24"/>
          <w:lang w:val="en-US"/>
        </w:rPr>
      </w:pPr>
      <w:r w:rsidRPr="00720ED7">
        <w:rPr>
          <w:b/>
          <w:bCs/>
          <w:i/>
          <w:iCs/>
          <w:sz w:val="24"/>
          <w:szCs w:val="24"/>
          <w:lang w:val="en-US"/>
        </w:rPr>
        <w:t xml:space="preserve">Proposal </w:t>
      </w:r>
      <w:r>
        <w:rPr>
          <w:b/>
          <w:bCs/>
          <w:i/>
          <w:iCs/>
          <w:sz w:val="24"/>
          <w:szCs w:val="24"/>
          <w:lang w:val="en-US"/>
        </w:rPr>
        <w:t>1</w:t>
      </w:r>
      <w:r w:rsidRPr="00720ED7">
        <w:rPr>
          <w:b/>
          <w:bCs/>
          <w:i/>
          <w:iCs/>
          <w:sz w:val="24"/>
          <w:szCs w:val="24"/>
          <w:lang w:val="en-US"/>
        </w:rPr>
        <w:t xml:space="preserve">: </w:t>
      </w:r>
      <w:r w:rsidR="00CC2DB8">
        <w:rPr>
          <w:b/>
          <w:bCs/>
          <w:i/>
          <w:iCs/>
          <w:sz w:val="24"/>
          <w:szCs w:val="24"/>
          <w:lang w:val="en-US"/>
        </w:rPr>
        <w:t xml:space="preserve">Support Option 2: </w:t>
      </w:r>
      <w:r>
        <w:rPr>
          <w:b/>
          <w:bCs/>
          <w:i/>
          <w:iCs/>
          <w:sz w:val="24"/>
          <w:szCs w:val="24"/>
          <w:lang w:val="en-US"/>
        </w:rPr>
        <w:t>Quantized version of the relative Power/Angle response per PRS resource per TRP</w:t>
      </w:r>
    </w:p>
    <w:p w14:paraId="3ECF1586" w14:textId="23FB8F17" w:rsidR="00CC2DB8" w:rsidRDefault="00CC2DB8" w:rsidP="00CC2DB8">
      <w:pPr>
        <w:pStyle w:val="ListParagraph"/>
        <w:numPr>
          <w:ilvl w:val="0"/>
          <w:numId w:val="11"/>
        </w:numPr>
        <w:spacing w:after="0"/>
        <w:rPr>
          <w:b/>
          <w:bCs/>
          <w:i/>
          <w:iCs/>
          <w:sz w:val="24"/>
          <w:szCs w:val="24"/>
          <w:lang w:val="en-US"/>
        </w:rPr>
      </w:pPr>
      <w:r>
        <w:rPr>
          <w:b/>
          <w:bCs/>
          <w:i/>
          <w:iCs/>
          <w:sz w:val="24"/>
          <w:szCs w:val="24"/>
          <w:lang w:val="en-US"/>
        </w:rPr>
        <w:t xml:space="preserve">Opt. 2A: Provide the </w:t>
      </w:r>
      <w:r w:rsidR="001048CA">
        <w:rPr>
          <w:b/>
          <w:bCs/>
          <w:i/>
          <w:iCs/>
          <w:sz w:val="24"/>
          <w:szCs w:val="24"/>
          <w:lang w:val="en-US"/>
        </w:rPr>
        <w:t xml:space="preserve">relative </w:t>
      </w:r>
      <w:r>
        <w:rPr>
          <w:b/>
          <w:bCs/>
          <w:i/>
          <w:iCs/>
          <w:sz w:val="24"/>
          <w:szCs w:val="24"/>
          <w:lang w:val="en-US"/>
        </w:rPr>
        <w:t>power-level(s) for a</w:t>
      </w:r>
      <w:r w:rsidR="007D4A8A">
        <w:rPr>
          <w:b/>
          <w:bCs/>
          <w:i/>
          <w:iCs/>
          <w:sz w:val="24"/>
          <w:szCs w:val="24"/>
          <w:lang w:val="en-US"/>
        </w:rPr>
        <w:t xml:space="preserve"> configurable</w:t>
      </w:r>
      <w:r>
        <w:rPr>
          <w:b/>
          <w:bCs/>
          <w:i/>
          <w:iCs/>
          <w:sz w:val="24"/>
          <w:szCs w:val="24"/>
          <w:lang w:val="en-US"/>
        </w:rPr>
        <w:t xml:space="preserve"> uniformly sampled angular window in azimuth and zenith</w:t>
      </w:r>
      <w:r w:rsidR="007135A8">
        <w:rPr>
          <w:b/>
          <w:bCs/>
          <w:i/>
          <w:iCs/>
          <w:sz w:val="24"/>
          <w:szCs w:val="24"/>
          <w:lang w:val="en-US"/>
        </w:rPr>
        <w:t xml:space="preserve"> with respect to the boresight direction of each PRS resource</w:t>
      </w:r>
    </w:p>
    <w:p w14:paraId="241B86B7" w14:textId="38B2D69E" w:rsidR="0049514E" w:rsidRDefault="0049514E" w:rsidP="0049514E">
      <w:pPr>
        <w:pStyle w:val="ListParagraph"/>
        <w:numPr>
          <w:ilvl w:val="1"/>
          <w:numId w:val="11"/>
        </w:numPr>
        <w:spacing w:after="0"/>
        <w:rPr>
          <w:b/>
          <w:bCs/>
          <w:i/>
          <w:iCs/>
          <w:sz w:val="24"/>
          <w:szCs w:val="24"/>
          <w:lang w:val="en-US"/>
        </w:rPr>
      </w:pPr>
      <w:r>
        <w:rPr>
          <w:b/>
          <w:bCs/>
          <w:i/>
          <w:iCs/>
          <w:sz w:val="24"/>
          <w:szCs w:val="24"/>
          <w:lang w:val="en-US"/>
        </w:rPr>
        <w:t>E.g., For a window of [-60,60] degrees and [</w:t>
      </w:r>
      <w:r w:rsidR="00EE38BA">
        <w:rPr>
          <w:b/>
          <w:bCs/>
          <w:i/>
          <w:iCs/>
          <w:sz w:val="24"/>
          <w:szCs w:val="24"/>
          <w:lang w:val="en-US"/>
        </w:rPr>
        <w:t xml:space="preserve">-30,30] degrees in azimuth and zenith dimensions respectively with a step size of 1 dB, provide the </w:t>
      </w:r>
      <w:r w:rsidR="007135A8">
        <w:rPr>
          <w:b/>
          <w:bCs/>
          <w:i/>
          <w:iCs/>
          <w:sz w:val="24"/>
          <w:szCs w:val="24"/>
          <w:lang w:val="en-US"/>
        </w:rPr>
        <w:t xml:space="preserve">relative power-level. </w:t>
      </w:r>
    </w:p>
    <w:p w14:paraId="05D418B6" w14:textId="77777777" w:rsidR="007D4A8A" w:rsidRDefault="007D4A8A" w:rsidP="007D4A8A">
      <w:pPr>
        <w:pStyle w:val="ListParagraph"/>
        <w:spacing w:after="0"/>
        <w:ind w:left="644"/>
        <w:rPr>
          <w:b/>
          <w:bCs/>
          <w:i/>
          <w:iCs/>
          <w:sz w:val="24"/>
          <w:szCs w:val="24"/>
          <w:lang w:val="en-US"/>
        </w:rPr>
      </w:pPr>
    </w:p>
    <w:p w14:paraId="7D2240B2" w14:textId="3233BEF4" w:rsidR="002954F0" w:rsidRDefault="002954F0" w:rsidP="00CC2DB8">
      <w:pPr>
        <w:pStyle w:val="ListParagraph"/>
        <w:numPr>
          <w:ilvl w:val="0"/>
          <w:numId w:val="11"/>
        </w:numPr>
        <w:spacing w:after="0"/>
        <w:rPr>
          <w:b/>
          <w:bCs/>
          <w:i/>
          <w:iCs/>
          <w:sz w:val="24"/>
          <w:szCs w:val="24"/>
          <w:lang w:val="en-US"/>
        </w:rPr>
      </w:pPr>
      <w:r>
        <w:rPr>
          <w:b/>
          <w:bCs/>
          <w:i/>
          <w:iCs/>
          <w:sz w:val="24"/>
          <w:szCs w:val="24"/>
          <w:lang w:val="en-US"/>
        </w:rPr>
        <w:t xml:space="preserve">Opt. </w:t>
      </w:r>
      <w:r w:rsidR="00CC2DB8">
        <w:rPr>
          <w:b/>
          <w:bCs/>
          <w:i/>
          <w:iCs/>
          <w:sz w:val="24"/>
          <w:szCs w:val="24"/>
          <w:lang w:val="en-US"/>
        </w:rPr>
        <w:t>2</w:t>
      </w:r>
      <w:r w:rsidR="007D4A8A">
        <w:rPr>
          <w:b/>
          <w:bCs/>
          <w:i/>
          <w:iCs/>
          <w:sz w:val="24"/>
          <w:szCs w:val="24"/>
          <w:lang w:val="en-US"/>
        </w:rPr>
        <w:t>B</w:t>
      </w:r>
      <w:r>
        <w:rPr>
          <w:b/>
          <w:bCs/>
          <w:i/>
          <w:iCs/>
          <w:sz w:val="24"/>
          <w:szCs w:val="24"/>
          <w:lang w:val="en-US"/>
        </w:rPr>
        <w:t xml:space="preserve">: Provide the angle(s) that a relative </w:t>
      </w:r>
      <w:r w:rsidR="007D4A8A">
        <w:rPr>
          <w:b/>
          <w:bCs/>
          <w:i/>
          <w:iCs/>
          <w:sz w:val="24"/>
          <w:szCs w:val="24"/>
          <w:lang w:val="en-US"/>
        </w:rPr>
        <w:t>power-</w:t>
      </w:r>
      <w:r>
        <w:rPr>
          <w:b/>
          <w:bCs/>
          <w:i/>
          <w:iCs/>
          <w:sz w:val="24"/>
          <w:szCs w:val="24"/>
          <w:lang w:val="en-US"/>
        </w:rPr>
        <w:t>level is valid</w:t>
      </w:r>
      <w:r w:rsidRPr="008A4CEF">
        <w:rPr>
          <w:b/>
          <w:bCs/>
          <w:i/>
          <w:iCs/>
          <w:sz w:val="24"/>
          <w:szCs w:val="24"/>
          <w:lang w:val="en-US"/>
        </w:rPr>
        <w:t xml:space="preserve"> from a </w:t>
      </w:r>
      <w:r w:rsidR="007D4A8A">
        <w:rPr>
          <w:b/>
          <w:bCs/>
          <w:i/>
          <w:iCs/>
          <w:sz w:val="24"/>
          <w:szCs w:val="24"/>
          <w:lang w:val="en-US"/>
        </w:rPr>
        <w:t>configurable</w:t>
      </w:r>
      <w:r w:rsidRPr="008A4CEF">
        <w:rPr>
          <w:b/>
          <w:bCs/>
          <w:i/>
          <w:iCs/>
          <w:sz w:val="24"/>
          <w:szCs w:val="24"/>
          <w:lang w:val="en-US"/>
        </w:rPr>
        <w:t xml:space="preserve"> </w:t>
      </w:r>
      <w:r w:rsidR="0049514E">
        <w:rPr>
          <w:b/>
          <w:bCs/>
          <w:i/>
          <w:iCs/>
          <w:sz w:val="24"/>
          <w:szCs w:val="24"/>
          <w:lang w:val="en-US"/>
        </w:rPr>
        <w:t>power</w:t>
      </w:r>
      <w:r w:rsidRPr="008A4CEF">
        <w:rPr>
          <w:b/>
          <w:bCs/>
          <w:i/>
          <w:iCs/>
          <w:sz w:val="24"/>
          <w:szCs w:val="24"/>
          <w:lang w:val="en-US"/>
        </w:rPr>
        <w:t>-level set</w:t>
      </w:r>
      <w:r>
        <w:rPr>
          <w:b/>
          <w:bCs/>
          <w:i/>
          <w:iCs/>
          <w:sz w:val="24"/>
          <w:szCs w:val="24"/>
          <w:lang w:val="en-US"/>
        </w:rPr>
        <w:t>.</w:t>
      </w:r>
      <w:r w:rsidRPr="008A4CEF">
        <w:rPr>
          <w:b/>
          <w:bCs/>
          <w:i/>
          <w:iCs/>
          <w:sz w:val="24"/>
          <w:szCs w:val="24"/>
          <w:lang w:val="en-US"/>
        </w:rPr>
        <w:t xml:space="preserve"> </w:t>
      </w:r>
    </w:p>
    <w:p w14:paraId="2618F629" w14:textId="2918CE71" w:rsidR="002954F0" w:rsidRPr="008A4CEF" w:rsidRDefault="002954F0" w:rsidP="00CC2DB8">
      <w:pPr>
        <w:pStyle w:val="ListParagraph"/>
        <w:numPr>
          <w:ilvl w:val="1"/>
          <w:numId w:val="11"/>
        </w:numPr>
        <w:spacing w:after="0"/>
        <w:rPr>
          <w:b/>
          <w:bCs/>
          <w:i/>
          <w:iCs/>
          <w:sz w:val="24"/>
          <w:szCs w:val="24"/>
          <w:lang w:val="en-US"/>
        </w:rPr>
      </w:pPr>
      <w:r>
        <w:rPr>
          <w:b/>
          <w:bCs/>
          <w:i/>
          <w:iCs/>
          <w:sz w:val="24"/>
          <w:szCs w:val="24"/>
          <w:lang w:val="en-US"/>
        </w:rPr>
        <w:t xml:space="preserve">E.g., </w:t>
      </w:r>
      <w:r w:rsidR="0049514E">
        <w:rPr>
          <w:b/>
          <w:bCs/>
          <w:i/>
          <w:iCs/>
          <w:sz w:val="24"/>
          <w:szCs w:val="24"/>
          <w:lang w:val="en-US"/>
        </w:rPr>
        <w:t>(Azimuth, Zenith) angles</w:t>
      </w:r>
      <w:r>
        <w:rPr>
          <w:b/>
          <w:bCs/>
          <w:i/>
          <w:iCs/>
          <w:sz w:val="24"/>
          <w:szCs w:val="24"/>
          <w:lang w:val="en-US"/>
        </w:rPr>
        <w:t xml:space="preserve"> for the [-1, -3, -5, </w:t>
      </w:r>
      <w:r w:rsidR="004B476F">
        <w:rPr>
          <w:b/>
          <w:bCs/>
          <w:i/>
          <w:iCs/>
          <w:sz w:val="24"/>
          <w:szCs w:val="24"/>
          <w:lang w:val="en-US"/>
        </w:rPr>
        <w:t xml:space="preserve">-6, -9, </w:t>
      </w:r>
      <w:r>
        <w:rPr>
          <w:b/>
          <w:bCs/>
          <w:i/>
          <w:iCs/>
          <w:sz w:val="24"/>
          <w:szCs w:val="24"/>
          <w:lang w:val="en-US"/>
        </w:rPr>
        <w:t xml:space="preserve">-10, </w:t>
      </w:r>
      <w:r w:rsidR="004B476F">
        <w:rPr>
          <w:b/>
          <w:bCs/>
          <w:i/>
          <w:iCs/>
          <w:sz w:val="24"/>
          <w:szCs w:val="24"/>
          <w:lang w:val="en-US"/>
        </w:rPr>
        <w:t xml:space="preserve">-12, -15, </w:t>
      </w:r>
      <w:r>
        <w:rPr>
          <w:b/>
          <w:bCs/>
          <w:i/>
          <w:iCs/>
          <w:sz w:val="24"/>
          <w:szCs w:val="24"/>
          <w:lang w:val="en-US"/>
        </w:rPr>
        <w:t xml:space="preserve">-20] dB </w:t>
      </w:r>
      <w:r w:rsidR="0049514E">
        <w:rPr>
          <w:b/>
          <w:bCs/>
          <w:i/>
          <w:iCs/>
          <w:sz w:val="24"/>
          <w:szCs w:val="24"/>
          <w:lang w:val="en-US"/>
        </w:rPr>
        <w:t>relative power-</w:t>
      </w:r>
      <w:r>
        <w:rPr>
          <w:b/>
          <w:bCs/>
          <w:i/>
          <w:iCs/>
          <w:sz w:val="24"/>
          <w:szCs w:val="24"/>
          <w:lang w:val="en-US"/>
        </w:rPr>
        <w:t>levels</w:t>
      </w:r>
    </w:p>
    <w:p w14:paraId="1C91B0C6" w14:textId="77777777" w:rsidR="007D4A8A" w:rsidRDefault="007D4A8A" w:rsidP="00384612">
      <w:pPr>
        <w:spacing w:after="0"/>
        <w:rPr>
          <w:b/>
          <w:bCs/>
          <w:i/>
          <w:iCs/>
          <w:sz w:val="24"/>
          <w:szCs w:val="24"/>
          <w:lang w:val="en-US"/>
        </w:rPr>
      </w:pPr>
    </w:p>
    <w:p w14:paraId="1193F52C" w14:textId="4365343C" w:rsidR="00EC3999" w:rsidRDefault="00EC3999" w:rsidP="00384612">
      <w:pPr>
        <w:spacing w:after="0"/>
        <w:rPr>
          <w:b/>
          <w:bCs/>
          <w:i/>
          <w:iCs/>
          <w:sz w:val="24"/>
          <w:szCs w:val="24"/>
          <w:lang w:val="en-US"/>
        </w:rPr>
      </w:pPr>
      <w:r w:rsidRPr="00720ED7">
        <w:rPr>
          <w:b/>
          <w:bCs/>
          <w:i/>
          <w:iCs/>
          <w:sz w:val="24"/>
          <w:szCs w:val="24"/>
          <w:lang w:val="en-US"/>
        </w:rPr>
        <w:t xml:space="preserve">Proposal </w:t>
      </w:r>
      <w:r w:rsidR="002954F0">
        <w:rPr>
          <w:b/>
          <w:bCs/>
          <w:i/>
          <w:iCs/>
          <w:sz w:val="24"/>
          <w:szCs w:val="24"/>
          <w:lang w:val="en-US"/>
        </w:rPr>
        <w:t>2</w:t>
      </w:r>
      <w:r w:rsidRPr="00720ED7">
        <w:rPr>
          <w:b/>
          <w:bCs/>
          <w:i/>
          <w:iCs/>
          <w:sz w:val="24"/>
          <w:szCs w:val="24"/>
          <w:lang w:val="en-US"/>
        </w:rPr>
        <w:t xml:space="preserve">: </w:t>
      </w:r>
      <w:r>
        <w:rPr>
          <w:b/>
          <w:bCs/>
          <w:i/>
          <w:iCs/>
          <w:sz w:val="24"/>
          <w:szCs w:val="24"/>
          <w:lang w:val="en-US"/>
        </w:rPr>
        <w:t xml:space="preserve">Introduce </w:t>
      </w:r>
      <w:r w:rsidR="009925EB">
        <w:rPr>
          <w:b/>
          <w:bCs/>
          <w:i/>
          <w:iCs/>
          <w:sz w:val="24"/>
          <w:szCs w:val="24"/>
          <w:lang w:val="en-US"/>
        </w:rPr>
        <w:t>more than one level</w:t>
      </w:r>
      <w:r w:rsidR="009321F0">
        <w:rPr>
          <w:b/>
          <w:bCs/>
          <w:i/>
          <w:iCs/>
          <w:sz w:val="24"/>
          <w:szCs w:val="24"/>
          <w:lang w:val="en-US"/>
        </w:rPr>
        <w:t>s</w:t>
      </w:r>
      <w:r w:rsidR="009925EB">
        <w:rPr>
          <w:b/>
          <w:bCs/>
          <w:i/>
          <w:iCs/>
          <w:sz w:val="24"/>
          <w:szCs w:val="24"/>
          <w:lang w:val="en-US"/>
        </w:rPr>
        <w:t xml:space="preserve"> of quantization </w:t>
      </w:r>
      <w:r w:rsidR="00CE1AA4">
        <w:rPr>
          <w:b/>
          <w:bCs/>
          <w:i/>
          <w:iCs/>
          <w:sz w:val="24"/>
          <w:szCs w:val="24"/>
          <w:lang w:val="en-US"/>
        </w:rPr>
        <w:t xml:space="preserve">for the beam information to trade-off beam representation accuracy and overhead. </w:t>
      </w:r>
    </w:p>
    <w:p w14:paraId="26984DC7" w14:textId="123C836F" w:rsidR="000A7239" w:rsidRDefault="000A7239" w:rsidP="00384612">
      <w:pPr>
        <w:spacing w:after="0"/>
        <w:rPr>
          <w:b/>
          <w:bCs/>
          <w:i/>
          <w:iCs/>
          <w:sz w:val="24"/>
          <w:szCs w:val="24"/>
          <w:lang w:val="en-US"/>
        </w:rPr>
      </w:pPr>
    </w:p>
    <w:p w14:paraId="09079908" w14:textId="4F75B67F" w:rsidR="002954F0" w:rsidRDefault="002954F0" w:rsidP="002954F0">
      <w:pPr>
        <w:spacing w:after="0"/>
        <w:rPr>
          <w:bCs/>
          <w:iCs/>
          <w:sz w:val="24"/>
          <w:szCs w:val="24"/>
          <w:lang w:val="en-US"/>
        </w:rPr>
      </w:pPr>
      <w:r>
        <w:rPr>
          <w:bCs/>
          <w:iCs/>
          <w:sz w:val="24"/>
          <w:szCs w:val="24"/>
          <w:lang w:val="en-US"/>
        </w:rPr>
        <w:t xml:space="preserve">Much of the overhead is related to the fact that the network needs to provide this information for all the TRPs. However, if the information corresponds to the LCS relative Power/Angle response, it is very likely that </w:t>
      </w:r>
      <w:r w:rsidR="00947387">
        <w:rPr>
          <w:bCs/>
          <w:iCs/>
          <w:sz w:val="24"/>
          <w:szCs w:val="24"/>
          <w:lang w:val="en-US"/>
        </w:rPr>
        <w:t>several</w:t>
      </w:r>
      <w:r>
        <w:rPr>
          <w:bCs/>
          <w:iCs/>
          <w:sz w:val="24"/>
          <w:szCs w:val="24"/>
          <w:lang w:val="en-US"/>
        </w:rPr>
        <w:t xml:space="preserve"> TRPs in the </w:t>
      </w:r>
      <w:proofErr w:type="gramStart"/>
      <w:r>
        <w:rPr>
          <w:bCs/>
          <w:iCs/>
          <w:sz w:val="24"/>
          <w:szCs w:val="24"/>
          <w:lang w:val="en-US"/>
        </w:rPr>
        <w:t xml:space="preserve">field </w:t>
      </w:r>
      <w:r w:rsidR="00254104">
        <w:rPr>
          <w:bCs/>
          <w:iCs/>
          <w:sz w:val="24"/>
          <w:szCs w:val="24"/>
          <w:lang w:val="en-US"/>
        </w:rPr>
        <w:t xml:space="preserve"> will</w:t>
      </w:r>
      <w:proofErr w:type="gramEnd"/>
      <w:r w:rsidR="00254104">
        <w:rPr>
          <w:bCs/>
          <w:iCs/>
          <w:sz w:val="24"/>
          <w:szCs w:val="24"/>
          <w:lang w:val="en-US"/>
        </w:rPr>
        <w:t xml:space="preserve"> </w:t>
      </w:r>
      <w:r>
        <w:rPr>
          <w:bCs/>
          <w:iCs/>
          <w:sz w:val="24"/>
          <w:szCs w:val="24"/>
          <w:lang w:val="en-US"/>
        </w:rPr>
        <w:t xml:space="preserve">have similar responses and therefore avoid sending repetitive information. </w:t>
      </w:r>
      <w:proofErr w:type="gramStart"/>
      <w:r>
        <w:rPr>
          <w:bCs/>
          <w:iCs/>
          <w:sz w:val="24"/>
          <w:szCs w:val="24"/>
          <w:lang w:val="en-US"/>
        </w:rPr>
        <w:t>Actually, such</w:t>
      </w:r>
      <w:proofErr w:type="gramEnd"/>
      <w:r>
        <w:rPr>
          <w:bCs/>
          <w:iCs/>
          <w:sz w:val="24"/>
          <w:szCs w:val="24"/>
          <w:lang w:val="en-US"/>
        </w:rPr>
        <w:t xml:space="preserve"> a concept has already been introduced in NR Rel-16 for the </w:t>
      </w:r>
      <w:proofErr w:type="spellStart"/>
      <w:r>
        <w:rPr>
          <w:bCs/>
          <w:iCs/>
          <w:sz w:val="24"/>
          <w:szCs w:val="24"/>
          <w:lang w:val="en-US"/>
        </w:rPr>
        <w:t>BeamInformation</w:t>
      </w:r>
      <w:proofErr w:type="spellEnd"/>
      <w:r>
        <w:rPr>
          <w:bCs/>
          <w:iCs/>
          <w:sz w:val="24"/>
          <w:szCs w:val="24"/>
          <w:lang w:val="en-US"/>
        </w:rPr>
        <w:t xml:space="preserve"> using the following IE:</w:t>
      </w:r>
    </w:p>
    <w:p w14:paraId="03866ECC" w14:textId="77777777" w:rsidR="002954F0" w:rsidRDefault="002954F0" w:rsidP="002954F0">
      <w:pPr>
        <w:spacing w:after="0"/>
        <w:rPr>
          <w:bCs/>
          <w:iCs/>
          <w:sz w:val="24"/>
          <w:szCs w:val="24"/>
          <w:lang w:val="en-U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954F0" w:rsidRPr="00C614E7" w14:paraId="17E39274" w14:textId="77777777" w:rsidTr="000B09D5">
        <w:trPr>
          <w:cantSplit/>
          <w:tblHeader/>
        </w:trPr>
        <w:tc>
          <w:tcPr>
            <w:tcW w:w="9639" w:type="dxa"/>
          </w:tcPr>
          <w:p w14:paraId="57554600" w14:textId="77777777" w:rsidR="002954F0" w:rsidRPr="00C614E7" w:rsidRDefault="002954F0" w:rsidP="000B09D5">
            <w:pPr>
              <w:pStyle w:val="TAL"/>
              <w:rPr>
                <w:b/>
                <w:bCs/>
                <w:i/>
                <w:iCs/>
                <w:noProof/>
              </w:rPr>
            </w:pPr>
            <w:r w:rsidRPr="00C614E7">
              <w:rPr>
                <w:b/>
                <w:bCs/>
                <w:i/>
                <w:iCs/>
                <w:noProof/>
              </w:rPr>
              <w:t>associated-dl-PRS-ID</w:t>
            </w:r>
          </w:p>
          <w:p w14:paraId="7D6B492F" w14:textId="77777777" w:rsidR="002954F0" w:rsidRPr="00C614E7" w:rsidRDefault="002954F0" w:rsidP="000B09D5">
            <w:pPr>
              <w:pStyle w:val="TAL"/>
              <w:rPr>
                <w:noProof/>
              </w:rPr>
            </w:pPr>
            <w:r w:rsidRPr="00C614E7">
              <w:rPr>
                <w:noProof/>
              </w:rPr>
              <w:t xml:space="preserve">This field specifies the </w:t>
            </w:r>
            <w:r w:rsidRPr="00C614E7">
              <w:rPr>
                <w:i/>
                <w:iCs/>
                <w:noProof/>
              </w:rPr>
              <w:t>dl-PRS-ID</w:t>
            </w:r>
            <w:r w:rsidRPr="00C614E7">
              <w:rPr>
                <w:noProof/>
              </w:rPr>
              <w:t xml:space="preserve"> of the associated TRP from which the beam information is adopted. The beam information from the associated TRP is considered to be in GCS if the </w:t>
            </w:r>
            <w:r w:rsidRPr="00C614E7">
              <w:rPr>
                <w:i/>
                <w:iCs/>
                <w:noProof/>
              </w:rPr>
              <w:t>lcs-gcs-translation-parameter</w:t>
            </w:r>
            <w:r w:rsidRPr="00C614E7">
              <w:rPr>
                <w:noProof/>
              </w:rPr>
              <w:t xml:space="preserve"> field is not provided, and to be in LCS if the </w:t>
            </w:r>
            <w:r w:rsidRPr="00C614E7">
              <w:rPr>
                <w:i/>
                <w:iCs/>
                <w:noProof/>
              </w:rPr>
              <w:t>lcs-gcs-translation-parameter</w:t>
            </w:r>
            <w:r w:rsidRPr="00C614E7">
              <w:rPr>
                <w:noProof/>
              </w:rPr>
              <w:t xml:space="preserve"> field is provided. If the field is omitted, the beam information is provided via the </w:t>
            </w:r>
            <w:r w:rsidRPr="00C614E7">
              <w:rPr>
                <w:i/>
                <w:iCs/>
                <w:noProof/>
              </w:rPr>
              <w:t>dl-prs-BeamInfoSet</w:t>
            </w:r>
            <w:r w:rsidRPr="00C614E7">
              <w:rPr>
                <w:noProof/>
              </w:rPr>
              <w:t xml:space="preserve"> field.</w:t>
            </w:r>
          </w:p>
        </w:tc>
      </w:tr>
      <w:tr w:rsidR="007135A8" w:rsidRPr="00C614E7" w14:paraId="3E7D364B" w14:textId="77777777" w:rsidTr="000B09D5">
        <w:trPr>
          <w:cantSplit/>
          <w:tblHeader/>
        </w:trPr>
        <w:tc>
          <w:tcPr>
            <w:tcW w:w="9639" w:type="dxa"/>
          </w:tcPr>
          <w:p w14:paraId="1834D933" w14:textId="77777777" w:rsidR="007135A8" w:rsidRPr="00C614E7" w:rsidRDefault="007135A8" w:rsidP="000B09D5">
            <w:pPr>
              <w:pStyle w:val="TAL"/>
              <w:rPr>
                <w:b/>
                <w:bCs/>
                <w:i/>
                <w:iCs/>
                <w:noProof/>
              </w:rPr>
            </w:pPr>
          </w:p>
        </w:tc>
      </w:tr>
    </w:tbl>
    <w:p w14:paraId="107621B8" w14:textId="77777777" w:rsidR="002954F0" w:rsidRDefault="002954F0" w:rsidP="002954F0">
      <w:pPr>
        <w:spacing w:after="0"/>
        <w:rPr>
          <w:b/>
          <w:i/>
          <w:sz w:val="24"/>
          <w:szCs w:val="24"/>
          <w:lang w:val="en-US"/>
        </w:rPr>
      </w:pPr>
    </w:p>
    <w:p w14:paraId="5277A934" w14:textId="1FF8A61A" w:rsidR="00FA2D58" w:rsidRDefault="002954F0" w:rsidP="00384612">
      <w:pPr>
        <w:spacing w:after="0"/>
        <w:rPr>
          <w:b/>
          <w:bCs/>
          <w:i/>
          <w:iCs/>
          <w:sz w:val="24"/>
          <w:szCs w:val="24"/>
          <w:lang w:val="en-US"/>
        </w:rPr>
      </w:pPr>
      <w:r w:rsidRPr="00720ED7">
        <w:rPr>
          <w:b/>
          <w:bCs/>
          <w:i/>
          <w:iCs/>
          <w:sz w:val="24"/>
          <w:szCs w:val="24"/>
          <w:lang w:val="en-US"/>
        </w:rPr>
        <w:t>Proposal</w:t>
      </w:r>
      <w:r w:rsidR="00495B6C">
        <w:rPr>
          <w:b/>
          <w:bCs/>
          <w:i/>
          <w:iCs/>
          <w:sz w:val="24"/>
          <w:szCs w:val="24"/>
          <w:lang w:val="en-US"/>
        </w:rPr>
        <w:t xml:space="preserve"> </w:t>
      </w:r>
      <w:r>
        <w:rPr>
          <w:b/>
          <w:bCs/>
          <w:i/>
          <w:iCs/>
          <w:sz w:val="24"/>
          <w:szCs w:val="24"/>
          <w:lang w:val="en-US"/>
        </w:rPr>
        <w:t>3</w:t>
      </w:r>
      <w:r w:rsidRPr="00720ED7">
        <w:rPr>
          <w:b/>
          <w:bCs/>
          <w:i/>
          <w:iCs/>
          <w:sz w:val="24"/>
          <w:szCs w:val="24"/>
          <w:lang w:val="en-US"/>
        </w:rPr>
        <w:t xml:space="preserve">: </w:t>
      </w:r>
      <w:r>
        <w:rPr>
          <w:b/>
          <w:bCs/>
          <w:i/>
          <w:iCs/>
          <w:sz w:val="24"/>
          <w:szCs w:val="24"/>
          <w:lang w:val="en-US"/>
        </w:rPr>
        <w:t>Reuse the associated-dl-PRS-ID as a way of signaling that 2 TRPs have the same beam information and reduce the overhead of sending repetitive beam patterns across TRPs.</w:t>
      </w:r>
    </w:p>
    <w:p w14:paraId="4BB0D198" w14:textId="562A8286" w:rsidR="00A6587C" w:rsidRDefault="00A6587C" w:rsidP="00A6587C">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Additional Measurements</w:t>
      </w:r>
      <w:r w:rsidR="00306926">
        <w:rPr>
          <w:rFonts w:ascii="Times New Roman" w:hAnsi="Times New Roman"/>
        </w:rPr>
        <w:t xml:space="preserve"> for </w:t>
      </w:r>
      <w:r>
        <w:rPr>
          <w:rFonts w:ascii="Times New Roman" w:hAnsi="Times New Roman"/>
        </w:rPr>
        <w:t>DL-</w:t>
      </w:r>
      <w:proofErr w:type="spellStart"/>
      <w:r>
        <w:rPr>
          <w:rFonts w:ascii="Times New Roman" w:hAnsi="Times New Roman"/>
        </w:rPr>
        <w:t>AoD</w:t>
      </w:r>
      <w:proofErr w:type="spellEnd"/>
      <w:r w:rsidR="00372B88">
        <w:rPr>
          <w:rFonts w:ascii="Times New Roman" w:hAnsi="Times New Roman"/>
        </w:rPr>
        <w:t xml:space="preserve">: </w:t>
      </w:r>
      <w:r w:rsidR="002B5570">
        <w:rPr>
          <w:rFonts w:ascii="Times New Roman" w:hAnsi="Times New Roman"/>
        </w:rPr>
        <w:t>Earliest-Path RSRP</w:t>
      </w:r>
    </w:p>
    <w:p w14:paraId="56974615" w14:textId="4EA7F620" w:rsidR="006557D3" w:rsidRDefault="002B5570" w:rsidP="00A6587C">
      <w:pPr>
        <w:spacing w:after="0"/>
        <w:rPr>
          <w:sz w:val="24"/>
          <w:szCs w:val="24"/>
        </w:rPr>
      </w:pPr>
      <w:r>
        <w:rPr>
          <w:sz w:val="24"/>
          <w:szCs w:val="24"/>
        </w:rPr>
        <w:t>The following agreement was achieved with regards to introducing an additional measurement for DL-</w:t>
      </w:r>
      <w:proofErr w:type="spellStart"/>
      <w:r>
        <w:rPr>
          <w:sz w:val="24"/>
          <w:szCs w:val="24"/>
        </w:rPr>
        <w:t>AoD</w:t>
      </w:r>
      <w:proofErr w:type="spellEnd"/>
      <w:r>
        <w:rPr>
          <w:sz w:val="24"/>
          <w:szCs w:val="24"/>
        </w:rPr>
        <w:t>:</w:t>
      </w:r>
    </w:p>
    <w:p w14:paraId="1C9A0D5B" w14:textId="77777777" w:rsidR="002B5570" w:rsidRDefault="002B5570" w:rsidP="00A6587C">
      <w:pPr>
        <w:spacing w:after="0"/>
        <w:rPr>
          <w:sz w:val="24"/>
          <w:szCs w:val="24"/>
        </w:rPr>
      </w:pPr>
    </w:p>
    <w:tbl>
      <w:tblPr>
        <w:tblStyle w:val="TableGrid"/>
        <w:tblW w:w="0" w:type="auto"/>
        <w:tblLook w:val="04A0" w:firstRow="1" w:lastRow="0" w:firstColumn="1" w:lastColumn="0" w:noHBand="0" w:noVBand="1"/>
      </w:tblPr>
      <w:tblGrid>
        <w:gridCol w:w="9629"/>
      </w:tblGrid>
      <w:tr w:rsidR="006557D3" w14:paraId="004915FC" w14:textId="77777777" w:rsidTr="006557D3">
        <w:tc>
          <w:tcPr>
            <w:tcW w:w="9629" w:type="dxa"/>
          </w:tcPr>
          <w:p w14:paraId="44BBDEDE" w14:textId="77777777" w:rsidR="00A9248E" w:rsidRPr="00975FAB" w:rsidRDefault="00A9248E" w:rsidP="00A9248E">
            <w:pPr>
              <w:spacing w:after="0"/>
              <w:jc w:val="left"/>
              <w:rPr>
                <w:rFonts w:ascii="Times" w:eastAsia="Batang" w:hAnsi="Times"/>
                <w:szCs w:val="24"/>
                <w:lang w:eastAsia="x-none"/>
              </w:rPr>
            </w:pPr>
            <w:r w:rsidRPr="00975FAB">
              <w:rPr>
                <w:rFonts w:ascii="Times" w:eastAsia="Batang" w:hAnsi="Times"/>
                <w:szCs w:val="24"/>
                <w:highlight w:val="green"/>
                <w:lang w:eastAsia="x-none"/>
              </w:rPr>
              <w:t>Agreement:</w:t>
            </w:r>
          </w:p>
          <w:p w14:paraId="7661B918" w14:textId="77777777" w:rsidR="00A9248E" w:rsidRPr="00975FAB" w:rsidRDefault="00A9248E" w:rsidP="00A9248E">
            <w:pPr>
              <w:spacing w:after="0"/>
              <w:jc w:val="left"/>
              <w:rPr>
                <w:rFonts w:ascii="Times" w:eastAsia="Batang" w:hAnsi="Times"/>
                <w:szCs w:val="24"/>
                <w:lang w:eastAsia="x-none"/>
              </w:rPr>
            </w:pPr>
            <w:r w:rsidRPr="00975FAB">
              <w:rPr>
                <w:rFonts w:ascii="Times" w:eastAsia="Batang" w:hAnsi="Times"/>
                <w:szCs w:val="24"/>
                <w:lang w:eastAsia="x-none"/>
              </w:rPr>
              <w:t>For both UE-based and UE-assisted DL-AOD, the UE can be requested subject to UE capability to measure and report (for UE-assisted) the PRS RSRP of the first path</w:t>
            </w:r>
          </w:p>
          <w:p w14:paraId="61B53898" w14:textId="3D414B1D" w:rsidR="006557D3" w:rsidRPr="00A9248E" w:rsidRDefault="00A9248E" w:rsidP="00AF5347">
            <w:pPr>
              <w:numPr>
                <w:ilvl w:val="0"/>
                <w:numId w:val="9"/>
              </w:numPr>
              <w:spacing w:after="0"/>
              <w:jc w:val="left"/>
              <w:rPr>
                <w:rFonts w:ascii="Times" w:eastAsia="Batang" w:hAnsi="Times"/>
                <w:szCs w:val="24"/>
                <w:lang w:eastAsia="x-none"/>
              </w:rPr>
            </w:pPr>
            <w:r w:rsidRPr="00975FAB">
              <w:rPr>
                <w:rFonts w:ascii="Times" w:eastAsia="Batang" w:hAnsi="Times"/>
                <w:szCs w:val="24"/>
                <w:lang w:eastAsia="x-none"/>
              </w:rPr>
              <w:t>FFS: Details of measurement and reporting of PRS RSRP of the first path</w:t>
            </w:r>
          </w:p>
        </w:tc>
      </w:tr>
    </w:tbl>
    <w:p w14:paraId="7E55B007" w14:textId="0228A4DD" w:rsidR="006557D3" w:rsidRDefault="006557D3" w:rsidP="00A6587C">
      <w:pPr>
        <w:spacing w:after="0"/>
        <w:rPr>
          <w:sz w:val="24"/>
          <w:szCs w:val="24"/>
        </w:rPr>
      </w:pPr>
    </w:p>
    <w:p w14:paraId="6C49751E" w14:textId="35421ABA" w:rsidR="00586DA4" w:rsidRDefault="00586DA4" w:rsidP="00A6587C">
      <w:pPr>
        <w:spacing w:after="0"/>
        <w:rPr>
          <w:sz w:val="24"/>
          <w:szCs w:val="24"/>
        </w:rPr>
      </w:pPr>
      <w:r>
        <w:rPr>
          <w:sz w:val="24"/>
          <w:szCs w:val="24"/>
        </w:rPr>
        <w:t xml:space="preserve">What needs to be </w:t>
      </w:r>
      <w:r w:rsidR="00F26988">
        <w:rPr>
          <w:sz w:val="24"/>
          <w:szCs w:val="24"/>
        </w:rPr>
        <w:t xml:space="preserve">discussed further is the measurement and </w:t>
      </w:r>
      <w:proofErr w:type="spellStart"/>
      <w:r w:rsidR="00F26988">
        <w:rPr>
          <w:sz w:val="24"/>
          <w:szCs w:val="24"/>
        </w:rPr>
        <w:t>signaling</w:t>
      </w:r>
      <w:proofErr w:type="spellEnd"/>
      <w:r w:rsidR="00F26988">
        <w:rPr>
          <w:sz w:val="24"/>
          <w:szCs w:val="24"/>
        </w:rPr>
        <w:t xml:space="preserve"> details of this new measurement. </w:t>
      </w:r>
    </w:p>
    <w:p w14:paraId="440831B4" w14:textId="0967A1F5" w:rsidR="00C74015" w:rsidRDefault="00C74015" w:rsidP="00A6587C">
      <w:pPr>
        <w:spacing w:after="0"/>
        <w:rPr>
          <w:sz w:val="24"/>
          <w:szCs w:val="24"/>
        </w:rPr>
      </w:pPr>
    </w:p>
    <w:p w14:paraId="073B6151" w14:textId="651E5960" w:rsidR="00F26988" w:rsidRDefault="00C74015" w:rsidP="00A6587C">
      <w:pPr>
        <w:spacing w:after="0"/>
        <w:rPr>
          <w:sz w:val="24"/>
          <w:szCs w:val="24"/>
        </w:rPr>
      </w:pPr>
      <w:r>
        <w:rPr>
          <w:sz w:val="24"/>
          <w:szCs w:val="24"/>
        </w:rPr>
        <w:t xml:space="preserve">To consider a simple example, </w:t>
      </w:r>
      <w:proofErr w:type="spellStart"/>
      <w:r>
        <w:rPr>
          <w:sz w:val="24"/>
          <w:szCs w:val="24"/>
        </w:rPr>
        <w:t>lets</w:t>
      </w:r>
      <w:proofErr w:type="spellEnd"/>
      <w:r>
        <w:rPr>
          <w:sz w:val="24"/>
          <w:szCs w:val="24"/>
        </w:rPr>
        <w:t xml:space="preserve"> assume the UE has been configured to measure 2 PRS resources in a TRP, and the CER responses are the shown below in the figure: </w:t>
      </w:r>
    </w:p>
    <w:p w14:paraId="60BEEC58" w14:textId="585799A8" w:rsidR="00586DA4" w:rsidRDefault="00586DA4" w:rsidP="00A6587C">
      <w:pPr>
        <w:spacing w:after="0"/>
        <w:rPr>
          <w:sz w:val="24"/>
          <w:szCs w:val="24"/>
        </w:rPr>
      </w:pPr>
      <w:r>
        <w:rPr>
          <w:noProof/>
          <w:sz w:val="24"/>
          <w:szCs w:val="24"/>
        </w:rPr>
        <w:drawing>
          <wp:inline distT="0" distB="0" distL="0" distR="0" wp14:anchorId="4B71094C" wp14:editId="7648A371">
            <wp:extent cx="6115050" cy="1600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00200"/>
                    </a:xfrm>
                    <a:prstGeom prst="rect">
                      <a:avLst/>
                    </a:prstGeom>
                    <a:noFill/>
                    <a:ln>
                      <a:noFill/>
                    </a:ln>
                  </pic:spPr>
                </pic:pic>
              </a:graphicData>
            </a:graphic>
          </wp:inline>
        </w:drawing>
      </w:r>
    </w:p>
    <w:p w14:paraId="33AE9D72" w14:textId="4CDAE8F8" w:rsidR="00C74015" w:rsidRDefault="00C74015" w:rsidP="00A6587C">
      <w:pPr>
        <w:spacing w:after="0"/>
        <w:rPr>
          <w:sz w:val="24"/>
          <w:szCs w:val="24"/>
        </w:rPr>
      </w:pPr>
    </w:p>
    <w:p w14:paraId="282B9AB4" w14:textId="7BC543F7" w:rsidR="00C74015" w:rsidRDefault="00C74015" w:rsidP="00C74015">
      <w:pPr>
        <w:spacing w:after="0"/>
        <w:rPr>
          <w:sz w:val="24"/>
          <w:szCs w:val="24"/>
          <w:lang w:val="en-US"/>
        </w:rPr>
      </w:pPr>
      <w:r>
        <w:rPr>
          <w:sz w:val="24"/>
          <w:szCs w:val="24"/>
          <w:lang w:val="en-US"/>
        </w:rPr>
        <w:t xml:space="preserve">From UE perspective, it has to perform TOA estimation in each CER (similar to the timing-based </w:t>
      </w:r>
      <w:r w:rsidR="002F2321">
        <w:rPr>
          <w:sz w:val="24"/>
          <w:szCs w:val="24"/>
          <w:lang w:val="en-US"/>
        </w:rPr>
        <w:t xml:space="preserve">positioning </w:t>
      </w:r>
      <w:r>
        <w:rPr>
          <w:sz w:val="24"/>
          <w:szCs w:val="24"/>
          <w:lang w:val="en-US"/>
        </w:rPr>
        <w:t>methods</w:t>
      </w:r>
      <w:r w:rsidR="002F2321">
        <w:rPr>
          <w:sz w:val="24"/>
          <w:szCs w:val="24"/>
          <w:lang w:val="en-US"/>
        </w:rPr>
        <w:t xml:space="preserve">), and instead of reporting </w:t>
      </w:r>
      <w:proofErr w:type="gramStart"/>
      <w:r w:rsidR="002F2321">
        <w:rPr>
          <w:sz w:val="24"/>
          <w:szCs w:val="24"/>
          <w:lang w:val="en-US"/>
        </w:rPr>
        <w:t>the a</w:t>
      </w:r>
      <w:proofErr w:type="gramEnd"/>
      <w:r w:rsidR="002F2321">
        <w:rPr>
          <w:sz w:val="24"/>
          <w:szCs w:val="24"/>
          <w:lang w:val="en-US"/>
        </w:rPr>
        <w:t xml:space="preserve"> Time of arrival metric, report information related to the power of the earliest tap. One can envision 2 ways for this report to happen: </w:t>
      </w:r>
    </w:p>
    <w:p w14:paraId="7129F381" w14:textId="3493C274" w:rsidR="00C74015" w:rsidRPr="00C74015" w:rsidRDefault="002F2321" w:rsidP="00AF5347">
      <w:pPr>
        <w:numPr>
          <w:ilvl w:val="0"/>
          <w:numId w:val="24"/>
        </w:numPr>
        <w:spacing w:after="0"/>
        <w:rPr>
          <w:sz w:val="24"/>
          <w:szCs w:val="24"/>
          <w:lang w:val="en-US"/>
        </w:rPr>
      </w:pPr>
      <w:r>
        <w:rPr>
          <w:sz w:val="24"/>
          <w:szCs w:val="24"/>
          <w:lang w:val="en-US"/>
        </w:rPr>
        <w:t xml:space="preserve">Option 1: The </w:t>
      </w:r>
      <w:r w:rsidR="00C74015" w:rsidRPr="00C74015">
        <w:rPr>
          <w:sz w:val="24"/>
          <w:szCs w:val="24"/>
          <w:lang w:val="en-US"/>
        </w:rPr>
        <w:t>UE</w:t>
      </w:r>
      <w:r>
        <w:rPr>
          <w:sz w:val="24"/>
          <w:szCs w:val="24"/>
          <w:lang w:val="en-US"/>
        </w:rPr>
        <w:t xml:space="preserve">, for each PRS resource set, determines as one of the PRS resources of the set to be a “reference”, and reports for all the remaining PRS resources of the set, the ration of the powers of the corresponding earliest paths. In this example, the UE will report {0 dB, and 10*log10(P1/P2)} for the first and second PRS resource respectively. </w:t>
      </w:r>
    </w:p>
    <w:p w14:paraId="716F837D" w14:textId="370F9D30" w:rsidR="00C74015" w:rsidRDefault="002F2321" w:rsidP="00AF5347">
      <w:pPr>
        <w:numPr>
          <w:ilvl w:val="0"/>
          <w:numId w:val="24"/>
        </w:numPr>
        <w:spacing w:after="0"/>
        <w:rPr>
          <w:sz w:val="24"/>
          <w:szCs w:val="24"/>
          <w:lang w:val="en-US"/>
        </w:rPr>
      </w:pPr>
      <w:r>
        <w:rPr>
          <w:sz w:val="24"/>
          <w:szCs w:val="24"/>
          <w:lang w:val="en-US"/>
        </w:rPr>
        <w:t xml:space="preserve">Option 2: Observe that the UE already reports, for each PRS resource the RSRP of that resource, and therefore, introduce a new field that reports how much of the power of that PRS resource is </w:t>
      </w:r>
      <w:r w:rsidR="00495934">
        <w:rPr>
          <w:sz w:val="24"/>
          <w:szCs w:val="24"/>
          <w:lang w:val="en-US"/>
        </w:rPr>
        <w:t xml:space="preserve">concentrated on the determined earliest TOA. In other words, report </w:t>
      </w:r>
      <w:r w:rsidR="00C74015" w:rsidRPr="00C74015">
        <w:rPr>
          <w:sz w:val="24"/>
          <w:szCs w:val="24"/>
          <w:lang w:val="en-US"/>
        </w:rPr>
        <w:t>{</w:t>
      </w:r>
      <w:r w:rsidR="00495934">
        <w:rPr>
          <w:sz w:val="24"/>
          <w:szCs w:val="24"/>
          <w:lang w:val="en-US"/>
        </w:rPr>
        <w:t>10*log10(</w:t>
      </w:r>
      <w:r w:rsidR="00C74015" w:rsidRPr="00C74015">
        <w:rPr>
          <w:sz w:val="24"/>
          <w:szCs w:val="24"/>
          <w:lang w:val="en-US"/>
        </w:rPr>
        <w:t>P1/P1Total</w:t>
      </w:r>
      <w:r w:rsidR="00495934">
        <w:rPr>
          <w:sz w:val="24"/>
          <w:szCs w:val="24"/>
          <w:lang w:val="en-US"/>
        </w:rPr>
        <w:t>)</w:t>
      </w:r>
      <w:r w:rsidR="00C74015" w:rsidRPr="00C74015">
        <w:rPr>
          <w:sz w:val="24"/>
          <w:szCs w:val="24"/>
          <w:lang w:val="en-US"/>
        </w:rPr>
        <w:t xml:space="preserve">, </w:t>
      </w:r>
      <w:r w:rsidR="00495934">
        <w:rPr>
          <w:sz w:val="24"/>
          <w:szCs w:val="24"/>
          <w:lang w:val="en-US"/>
        </w:rPr>
        <w:t>10*log10(</w:t>
      </w:r>
      <w:r w:rsidR="00C74015" w:rsidRPr="00C74015">
        <w:rPr>
          <w:sz w:val="24"/>
          <w:szCs w:val="24"/>
          <w:lang w:val="en-US"/>
        </w:rPr>
        <w:t>P2/P2Total</w:t>
      </w:r>
      <w:r w:rsidR="00495934">
        <w:rPr>
          <w:sz w:val="24"/>
          <w:szCs w:val="24"/>
          <w:lang w:val="en-US"/>
        </w:rPr>
        <w:t>)</w:t>
      </w:r>
      <w:r w:rsidR="00C74015" w:rsidRPr="00C74015">
        <w:rPr>
          <w:sz w:val="24"/>
          <w:szCs w:val="24"/>
          <w:lang w:val="en-US"/>
        </w:rPr>
        <w:t>}</w:t>
      </w:r>
      <w:r w:rsidR="00495934">
        <w:rPr>
          <w:sz w:val="24"/>
          <w:szCs w:val="24"/>
          <w:lang w:val="en-US"/>
        </w:rPr>
        <w:t xml:space="preserve">. </w:t>
      </w:r>
    </w:p>
    <w:p w14:paraId="6D0DFB66" w14:textId="4C726467" w:rsidR="00C74015" w:rsidRDefault="00C74015" w:rsidP="00495934">
      <w:pPr>
        <w:spacing w:after="0"/>
        <w:rPr>
          <w:sz w:val="24"/>
          <w:szCs w:val="24"/>
          <w:lang w:val="en-US"/>
        </w:rPr>
      </w:pPr>
    </w:p>
    <w:p w14:paraId="5B829011" w14:textId="6D256988" w:rsidR="00C74015" w:rsidRDefault="00495934" w:rsidP="00495934">
      <w:pPr>
        <w:spacing w:after="0"/>
        <w:rPr>
          <w:sz w:val="24"/>
          <w:szCs w:val="24"/>
          <w:lang w:val="en-US"/>
        </w:rPr>
      </w:pPr>
      <w:r>
        <w:rPr>
          <w:sz w:val="24"/>
          <w:szCs w:val="24"/>
          <w:lang w:val="en-US"/>
        </w:rPr>
        <w:t>We prefer the 2</w:t>
      </w:r>
      <w:r w:rsidRPr="00495934">
        <w:rPr>
          <w:sz w:val="24"/>
          <w:szCs w:val="24"/>
          <w:vertAlign w:val="superscript"/>
          <w:lang w:val="en-US"/>
        </w:rPr>
        <w:t>nd</w:t>
      </w:r>
      <w:r>
        <w:rPr>
          <w:sz w:val="24"/>
          <w:szCs w:val="24"/>
          <w:lang w:val="en-US"/>
        </w:rPr>
        <w:t xml:space="preserve"> Option for the following reasons:</w:t>
      </w:r>
    </w:p>
    <w:p w14:paraId="4F4E6677" w14:textId="1B2FA66E" w:rsidR="00C74015" w:rsidRDefault="008953DE" w:rsidP="00AF5347">
      <w:pPr>
        <w:pStyle w:val="ListParagraph"/>
        <w:numPr>
          <w:ilvl w:val="0"/>
          <w:numId w:val="9"/>
        </w:numPr>
        <w:spacing w:after="0"/>
        <w:rPr>
          <w:sz w:val="24"/>
          <w:szCs w:val="24"/>
          <w:lang w:val="en-US"/>
        </w:rPr>
      </w:pPr>
      <w:r>
        <w:rPr>
          <w:sz w:val="24"/>
          <w:szCs w:val="24"/>
          <w:lang w:val="en-US"/>
        </w:rPr>
        <w:t xml:space="preserve">It builds on top of the NR </w:t>
      </w:r>
      <w:r w:rsidR="007F1472">
        <w:rPr>
          <w:sz w:val="24"/>
          <w:szCs w:val="24"/>
          <w:lang w:val="en-US"/>
        </w:rPr>
        <w:t>R</w:t>
      </w:r>
      <w:r>
        <w:rPr>
          <w:sz w:val="24"/>
          <w:szCs w:val="24"/>
          <w:lang w:val="en-US"/>
        </w:rPr>
        <w:t xml:space="preserve">el-16 reports by providing a relative ratio of the power of the earliest path over the total energy of each PRS resource. </w:t>
      </w:r>
    </w:p>
    <w:p w14:paraId="3EC69232" w14:textId="02B013E6" w:rsidR="00CB76AD" w:rsidRDefault="00CB76AD" w:rsidP="00AF5347">
      <w:pPr>
        <w:pStyle w:val="ListParagraph"/>
        <w:numPr>
          <w:ilvl w:val="0"/>
          <w:numId w:val="9"/>
        </w:numPr>
        <w:spacing w:after="0"/>
        <w:rPr>
          <w:sz w:val="24"/>
          <w:szCs w:val="24"/>
          <w:lang w:val="en-US"/>
        </w:rPr>
      </w:pPr>
      <w:r>
        <w:rPr>
          <w:sz w:val="24"/>
          <w:szCs w:val="24"/>
          <w:lang w:val="en-US"/>
        </w:rPr>
        <w:t xml:space="preserve">The value of this new metric (in Option 2) is upper bounded by 0 dB, and further discussion is needed to determine its smallest value. </w:t>
      </w:r>
    </w:p>
    <w:p w14:paraId="0B5E3609" w14:textId="64E12D3E" w:rsidR="00CB76AD" w:rsidRDefault="00CB76AD" w:rsidP="00AF5347">
      <w:pPr>
        <w:pStyle w:val="ListParagraph"/>
        <w:numPr>
          <w:ilvl w:val="0"/>
          <w:numId w:val="9"/>
        </w:numPr>
        <w:spacing w:after="0"/>
        <w:rPr>
          <w:sz w:val="24"/>
          <w:szCs w:val="24"/>
          <w:lang w:val="en-US"/>
        </w:rPr>
      </w:pPr>
      <w:r>
        <w:rPr>
          <w:sz w:val="24"/>
          <w:szCs w:val="24"/>
          <w:lang w:val="en-US"/>
        </w:rPr>
        <w:t xml:space="preserve">When it comes to potential RAN4 requirements, </w:t>
      </w:r>
      <w:r w:rsidR="00F767F0">
        <w:rPr>
          <w:sz w:val="24"/>
          <w:szCs w:val="24"/>
          <w:lang w:val="en-US"/>
        </w:rPr>
        <w:t>any sensitivity/accuracy on this relative RSRP report, should be defined per PRS resource. To see this, imagine if 2 PRS resources have very attenuated earliest paths. Their ratio may appear as being large, so one may think that the accuracy would also be large, but in the reality the accuracy will be bad. It is more appropriate to consider a lower bound/threshold on the sensitivity of the earliest path compared the overall RSRP of each channel.</w:t>
      </w:r>
    </w:p>
    <w:p w14:paraId="2D9191AB" w14:textId="3E6FC2DC" w:rsidR="00F767F0" w:rsidRDefault="00034E50" w:rsidP="00AF5347">
      <w:pPr>
        <w:pStyle w:val="ListParagraph"/>
        <w:numPr>
          <w:ilvl w:val="0"/>
          <w:numId w:val="9"/>
        </w:numPr>
        <w:spacing w:after="0"/>
        <w:rPr>
          <w:sz w:val="24"/>
          <w:szCs w:val="24"/>
          <w:lang w:val="en-US"/>
        </w:rPr>
      </w:pPr>
      <w:r>
        <w:rPr>
          <w:sz w:val="24"/>
          <w:szCs w:val="24"/>
          <w:lang w:val="en-US"/>
        </w:rPr>
        <w:t xml:space="preserve">Normalizing the received power of the earliest path with the total power of the same </w:t>
      </w:r>
      <w:proofErr w:type="gramStart"/>
      <w:r>
        <w:rPr>
          <w:sz w:val="24"/>
          <w:szCs w:val="24"/>
          <w:lang w:val="en-US"/>
        </w:rPr>
        <w:t>channel  can</w:t>
      </w:r>
      <w:proofErr w:type="gramEnd"/>
      <w:r>
        <w:rPr>
          <w:sz w:val="24"/>
          <w:szCs w:val="24"/>
          <w:lang w:val="en-US"/>
        </w:rPr>
        <w:t xml:space="preserve"> nicely be extended to the case of multipath reporting considered in other methods (TDOA, MRTT)</w:t>
      </w:r>
      <w:r w:rsidR="00663F89">
        <w:rPr>
          <w:sz w:val="24"/>
          <w:szCs w:val="24"/>
          <w:lang w:val="en-US"/>
        </w:rPr>
        <w:t xml:space="preserve">. </w:t>
      </w:r>
    </w:p>
    <w:p w14:paraId="60934E4F" w14:textId="60D4638A" w:rsidR="00663F89" w:rsidRDefault="00663F89" w:rsidP="00663F89">
      <w:pPr>
        <w:spacing w:after="0"/>
        <w:rPr>
          <w:sz w:val="24"/>
          <w:szCs w:val="24"/>
          <w:lang w:val="en-US"/>
        </w:rPr>
      </w:pPr>
    </w:p>
    <w:p w14:paraId="3347F6C3" w14:textId="17161FE3" w:rsidR="00E36B93" w:rsidRDefault="00663F89" w:rsidP="00A6587C">
      <w:pPr>
        <w:spacing w:after="0"/>
        <w:rPr>
          <w:b/>
          <w:bCs/>
          <w:i/>
          <w:iCs/>
          <w:sz w:val="24"/>
          <w:szCs w:val="24"/>
          <w:lang w:val="en-US"/>
        </w:rPr>
      </w:pPr>
      <w:r w:rsidRPr="004510AB">
        <w:rPr>
          <w:b/>
          <w:bCs/>
          <w:i/>
          <w:iCs/>
          <w:sz w:val="24"/>
          <w:szCs w:val="24"/>
          <w:lang w:val="en-US"/>
        </w:rPr>
        <w:t>Proposal 4: For the measurement &amp; signaling of the earliest path RSRP, support the UE reporting, per PRS resource</w:t>
      </w:r>
      <w:r w:rsidR="00E36B93">
        <w:rPr>
          <w:b/>
          <w:bCs/>
          <w:i/>
          <w:iCs/>
          <w:sz w:val="24"/>
          <w:szCs w:val="24"/>
          <w:lang w:val="en-US"/>
        </w:rPr>
        <w:t>:</w:t>
      </w:r>
    </w:p>
    <w:p w14:paraId="052841AC" w14:textId="14F164A0" w:rsidR="00C74015" w:rsidRDefault="00663F89" w:rsidP="00E36B93">
      <w:pPr>
        <w:pStyle w:val="ListParagraph"/>
        <w:numPr>
          <w:ilvl w:val="0"/>
          <w:numId w:val="30"/>
        </w:numPr>
        <w:spacing w:after="0"/>
        <w:rPr>
          <w:b/>
          <w:bCs/>
          <w:i/>
          <w:iCs/>
          <w:sz w:val="24"/>
          <w:szCs w:val="24"/>
          <w:lang w:val="en-US"/>
        </w:rPr>
      </w:pPr>
      <w:r w:rsidRPr="00E36B93">
        <w:rPr>
          <w:b/>
          <w:bCs/>
          <w:i/>
          <w:iCs/>
          <w:sz w:val="24"/>
          <w:szCs w:val="24"/>
          <w:lang w:val="en-US"/>
        </w:rPr>
        <w:t xml:space="preserve">the relative received power of </w:t>
      </w:r>
      <w:r w:rsidR="004510AB" w:rsidRPr="00E36B93">
        <w:rPr>
          <w:b/>
          <w:bCs/>
          <w:i/>
          <w:iCs/>
          <w:sz w:val="24"/>
          <w:szCs w:val="24"/>
          <w:lang w:val="en-US"/>
        </w:rPr>
        <w:t xml:space="preserve">the earliest path over the total RSRP of the PRS resource. </w:t>
      </w:r>
    </w:p>
    <w:p w14:paraId="0BAE1456" w14:textId="40D9C644" w:rsidR="00E36B93" w:rsidRDefault="00E36B93" w:rsidP="00E36B93">
      <w:pPr>
        <w:pStyle w:val="ListParagraph"/>
        <w:numPr>
          <w:ilvl w:val="1"/>
          <w:numId w:val="30"/>
        </w:numPr>
        <w:spacing w:after="0"/>
        <w:rPr>
          <w:b/>
          <w:bCs/>
          <w:i/>
          <w:iCs/>
          <w:sz w:val="24"/>
          <w:szCs w:val="24"/>
          <w:lang w:val="en-US"/>
        </w:rPr>
      </w:pPr>
      <w:r>
        <w:rPr>
          <w:b/>
          <w:bCs/>
          <w:i/>
          <w:iCs/>
          <w:sz w:val="24"/>
          <w:szCs w:val="24"/>
          <w:lang w:val="en-US"/>
        </w:rPr>
        <w:t>Maximum value is 0 dB</w:t>
      </w:r>
    </w:p>
    <w:p w14:paraId="7D97FE15" w14:textId="41B81827" w:rsidR="00E36B93" w:rsidRDefault="00E36B93" w:rsidP="00E36B93">
      <w:pPr>
        <w:pStyle w:val="ListParagraph"/>
        <w:numPr>
          <w:ilvl w:val="1"/>
          <w:numId w:val="30"/>
        </w:numPr>
        <w:spacing w:after="0"/>
        <w:rPr>
          <w:b/>
          <w:bCs/>
          <w:i/>
          <w:iCs/>
          <w:sz w:val="24"/>
          <w:szCs w:val="24"/>
          <w:lang w:val="en-US"/>
        </w:rPr>
      </w:pPr>
      <w:r>
        <w:rPr>
          <w:b/>
          <w:bCs/>
          <w:i/>
          <w:iCs/>
          <w:sz w:val="24"/>
          <w:szCs w:val="24"/>
          <w:lang w:val="en-US"/>
        </w:rPr>
        <w:t>Minimum value: [-30] dB</w:t>
      </w:r>
    </w:p>
    <w:p w14:paraId="4E835A32" w14:textId="4CEA22A8" w:rsidR="00E36B93" w:rsidRPr="00E36B93" w:rsidRDefault="00E36B93" w:rsidP="00E36B93">
      <w:pPr>
        <w:pStyle w:val="ListParagraph"/>
        <w:numPr>
          <w:ilvl w:val="1"/>
          <w:numId w:val="30"/>
        </w:numPr>
        <w:spacing w:after="0"/>
        <w:rPr>
          <w:b/>
          <w:bCs/>
          <w:i/>
          <w:iCs/>
          <w:sz w:val="24"/>
          <w:szCs w:val="24"/>
          <w:lang w:val="en-US"/>
        </w:rPr>
      </w:pPr>
      <w:r>
        <w:rPr>
          <w:b/>
          <w:bCs/>
          <w:i/>
          <w:iCs/>
          <w:sz w:val="24"/>
          <w:szCs w:val="24"/>
          <w:lang w:val="en-US"/>
        </w:rPr>
        <w:t>Step size: [0.5] dB</w:t>
      </w:r>
    </w:p>
    <w:p w14:paraId="5F5D0A34" w14:textId="2BAA92C1" w:rsidR="00982EF2" w:rsidRDefault="00982EF2" w:rsidP="00982EF2">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982EF2">
        <w:rPr>
          <w:rFonts w:ascii="Times New Roman" w:hAnsi="Times New Roman"/>
        </w:rPr>
        <w:t>Expected DL-</w:t>
      </w:r>
      <w:proofErr w:type="spellStart"/>
      <w:r w:rsidRPr="00982EF2">
        <w:rPr>
          <w:rFonts w:ascii="Times New Roman" w:hAnsi="Times New Roman"/>
        </w:rPr>
        <w:t>AoD</w:t>
      </w:r>
      <w:proofErr w:type="spellEnd"/>
      <w:r>
        <w:rPr>
          <w:rFonts w:ascii="Times New Roman" w:hAnsi="Times New Roman"/>
        </w:rPr>
        <w:t xml:space="preserve"> Assistance Data for </w:t>
      </w:r>
      <w:r w:rsidR="0049140F">
        <w:rPr>
          <w:rFonts w:ascii="Times New Roman" w:hAnsi="Times New Roman"/>
        </w:rPr>
        <w:t xml:space="preserve">UE-A/UE-B </w:t>
      </w:r>
      <w:r>
        <w:rPr>
          <w:rFonts w:ascii="Times New Roman" w:hAnsi="Times New Roman"/>
        </w:rPr>
        <w:t>DL-AoD</w:t>
      </w:r>
    </w:p>
    <w:p w14:paraId="0F5D4CCD" w14:textId="77777777" w:rsidR="00982EF2" w:rsidRDefault="00982EF2" w:rsidP="00982EF2">
      <w:pPr>
        <w:spacing w:after="0"/>
      </w:pPr>
    </w:p>
    <w:p w14:paraId="5C5C635F" w14:textId="2391AA26" w:rsidR="00982EF2" w:rsidRPr="00502166" w:rsidRDefault="003C271D" w:rsidP="007E6F3B">
      <w:pPr>
        <w:spacing w:after="0"/>
        <w:rPr>
          <w:sz w:val="24"/>
          <w:szCs w:val="24"/>
          <w:lang w:val="en-US"/>
        </w:rPr>
      </w:pPr>
      <w:r w:rsidRPr="00502166">
        <w:rPr>
          <w:sz w:val="24"/>
          <w:szCs w:val="24"/>
          <w:lang w:val="en-US"/>
        </w:rPr>
        <w:t>In the previous meeting, the following agreement was made with regards to expected AoA enhancements:</w:t>
      </w:r>
    </w:p>
    <w:p w14:paraId="2639379E" w14:textId="7C176AA2" w:rsidR="003C271D" w:rsidRDefault="003C271D" w:rsidP="007E6F3B">
      <w:pPr>
        <w:spacing w:after="0"/>
      </w:pPr>
    </w:p>
    <w:tbl>
      <w:tblPr>
        <w:tblStyle w:val="TableGrid"/>
        <w:tblW w:w="0" w:type="auto"/>
        <w:tblLook w:val="04A0" w:firstRow="1" w:lastRow="0" w:firstColumn="1" w:lastColumn="0" w:noHBand="0" w:noVBand="1"/>
      </w:tblPr>
      <w:tblGrid>
        <w:gridCol w:w="9629"/>
      </w:tblGrid>
      <w:tr w:rsidR="003C271D" w14:paraId="79B5027E" w14:textId="77777777" w:rsidTr="003C271D">
        <w:tc>
          <w:tcPr>
            <w:tcW w:w="9629" w:type="dxa"/>
          </w:tcPr>
          <w:p w14:paraId="20FF84C5" w14:textId="77777777" w:rsidR="00DE5ACB" w:rsidRPr="00DE5ACB" w:rsidRDefault="00DE5ACB" w:rsidP="00DE5ACB">
            <w:pPr>
              <w:spacing w:after="0"/>
              <w:jc w:val="left"/>
              <w:rPr>
                <w:rFonts w:eastAsia="Times New Roman"/>
                <w:sz w:val="24"/>
                <w:szCs w:val="24"/>
                <w:lang w:val="en-US"/>
              </w:rPr>
            </w:pPr>
            <w:r w:rsidRPr="00DE5ACB">
              <w:rPr>
                <w:rFonts w:ascii="Times" w:eastAsia="Batang" w:hAnsi="Times"/>
                <w:color w:val="13171F"/>
                <w:kern w:val="24"/>
                <w:sz w:val="22"/>
                <w:szCs w:val="22"/>
                <w:highlight w:val="green"/>
                <w:lang w:val="en-US"/>
              </w:rPr>
              <w:t>Agreement:</w:t>
            </w:r>
          </w:p>
          <w:p w14:paraId="05954FD0" w14:textId="77777777" w:rsidR="00DE5ACB" w:rsidRPr="00DE5ACB" w:rsidRDefault="00DE5ACB" w:rsidP="00DE5ACB">
            <w:pPr>
              <w:spacing w:after="0"/>
              <w:jc w:val="left"/>
              <w:rPr>
                <w:rFonts w:eastAsia="Times New Roman"/>
                <w:sz w:val="24"/>
                <w:szCs w:val="24"/>
                <w:lang w:val="en-US"/>
              </w:rPr>
            </w:pPr>
            <w:r w:rsidRPr="00DE5ACB">
              <w:rPr>
                <w:rFonts w:ascii="Times" w:eastAsia="Batang" w:hAnsi="Times" w:cs="Times"/>
                <w:color w:val="13171F"/>
                <w:kern w:val="24"/>
                <w:sz w:val="22"/>
                <w:szCs w:val="22"/>
                <w:lang w:val="de-DE"/>
              </w:rPr>
              <w:t>For the purpose of both UE-B and UE-A DL-AoD, and with regards to the support of AOD measurements with an expected uncertainty window, study further whether to support at most one of the following options:</w:t>
            </w:r>
          </w:p>
          <w:p w14:paraId="4C2394A9" w14:textId="77777777" w:rsidR="00DE5ACB" w:rsidRPr="00DE5ACB" w:rsidRDefault="00DE5ACB" w:rsidP="00AF5347">
            <w:pPr>
              <w:numPr>
                <w:ilvl w:val="0"/>
                <w:numId w:val="19"/>
              </w:numPr>
              <w:tabs>
                <w:tab w:val="clear" w:pos="720"/>
                <w:tab w:val="left" w:pos="709"/>
                <w:tab w:val="left" w:pos="1701"/>
              </w:tabs>
              <w:spacing w:after="120" w:line="256" w:lineRule="auto"/>
              <w:ind w:left="1267"/>
              <w:contextualSpacing/>
              <w:jc w:val="left"/>
              <w:rPr>
                <w:rFonts w:eastAsia="Times New Roman"/>
                <w:sz w:val="22"/>
                <w:szCs w:val="24"/>
                <w:lang w:val="en-US"/>
              </w:rPr>
            </w:pPr>
            <w:r w:rsidRPr="00DE5ACB">
              <w:rPr>
                <w:rFonts w:ascii="Times" w:eastAsia="Times New Roman" w:hAnsi="Times" w:cs="+mn-cs"/>
                <w:color w:val="13171F"/>
                <w:kern w:val="24"/>
                <w:sz w:val="22"/>
                <w:szCs w:val="22"/>
                <w:lang w:val="de-DE"/>
              </w:rPr>
              <w:t>Option 1: Indication of expected DL-AoD/ZoD value and uncertainty (of the expected DL-AoD/ZoD value) range(s) is signaled by the LMF to the UE</w:t>
            </w:r>
          </w:p>
          <w:p w14:paraId="0C0AF6C8" w14:textId="77777777" w:rsidR="00DE5ACB" w:rsidRPr="00DE5ACB" w:rsidRDefault="00DE5ACB" w:rsidP="00AF5347">
            <w:pPr>
              <w:numPr>
                <w:ilvl w:val="1"/>
                <w:numId w:val="19"/>
              </w:numPr>
              <w:spacing w:after="160" w:line="256" w:lineRule="auto"/>
              <w:ind w:left="2606"/>
              <w:contextualSpacing/>
              <w:jc w:val="left"/>
              <w:rPr>
                <w:rFonts w:eastAsia="Times New Roman"/>
                <w:sz w:val="22"/>
                <w:szCs w:val="24"/>
                <w:lang w:val="en-US"/>
              </w:rPr>
            </w:pPr>
            <w:r w:rsidRPr="00DE5ACB">
              <w:rPr>
                <w:rFonts w:ascii="Times" w:eastAsia="Batang" w:hAnsi="Times" w:cs="Times"/>
                <w:color w:val="13171F"/>
                <w:kern w:val="24"/>
                <w:sz w:val="22"/>
                <w:szCs w:val="22"/>
                <w:lang w:val="de-DE"/>
              </w:rPr>
              <w:t xml:space="preserve">Single Expected DL-AoD/ZoD </w:t>
            </w:r>
            <w:r w:rsidRPr="00DE5ACB">
              <w:rPr>
                <w:rFonts w:ascii="Times" w:eastAsia="Batang" w:hAnsi="Times" w:cs="Times"/>
                <w:color w:val="13171F"/>
                <w:kern w:val="24"/>
                <w:sz w:val="22"/>
                <w:szCs w:val="22"/>
                <w:lang w:val="en-US"/>
              </w:rPr>
              <w:t>and uncertainty (of the expected DL-</w:t>
            </w:r>
            <w:proofErr w:type="spellStart"/>
            <w:r w:rsidRPr="00DE5ACB">
              <w:rPr>
                <w:rFonts w:ascii="Times" w:eastAsia="Batang" w:hAnsi="Times" w:cs="Times"/>
                <w:color w:val="13171F"/>
                <w:kern w:val="24"/>
                <w:sz w:val="22"/>
                <w:szCs w:val="22"/>
                <w:lang w:val="en-US"/>
              </w:rPr>
              <w:t>AoD</w:t>
            </w:r>
            <w:proofErr w:type="spellEnd"/>
            <w:r w:rsidRPr="00DE5ACB">
              <w:rPr>
                <w:rFonts w:ascii="Times" w:eastAsia="Batang" w:hAnsi="Times" w:cs="Times"/>
                <w:color w:val="13171F"/>
                <w:kern w:val="24"/>
                <w:sz w:val="22"/>
                <w:szCs w:val="22"/>
                <w:lang w:val="en-US"/>
              </w:rPr>
              <w:t>/</w:t>
            </w:r>
            <w:proofErr w:type="spellStart"/>
            <w:r w:rsidRPr="00DE5ACB">
              <w:rPr>
                <w:rFonts w:ascii="Times" w:eastAsia="Batang" w:hAnsi="Times" w:cs="Times"/>
                <w:color w:val="13171F"/>
                <w:kern w:val="24"/>
                <w:sz w:val="22"/>
                <w:szCs w:val="22"/>
                <w:lang w:val="en-US"/>
              </w:rPr>
              <w:t>ZoD</w:t>
            </w:r>
            <w:proofErr w:type="spellEnd"/>
            <w:r w:rsidRPr="00DE5ACB">
              <w:rPr>
                <w:rFonts w:ascii="Times" w:eastAsia="Batang" w:hAnsi="Times" w:cs="Times"/>
                <w:color w:val="13171F"/>
                <w:kern w:val="24"/>
                <w:sz w:val="22"/>
                <w:szCs w:val="22"/>
                <w:lang w:val="en-US"/>
              </w:rPr>
              <w:t xml:space="preserve"> value) range(s) </w:t>
            </w:r>
            <w:r w:rsidRPr="00DE5ACB">
              <w:rPr>
                <w:rFonts w:ascii="Times" w:eastAsia="Batang" w:hAnsi="Times" w:cs="Times"/>
                <w:color w:val="13171F"/>
                <w:kern w:val="24"/>
                <w:sz w:val="22"/>
                <w:szCs w:val="22"/>
                <w:lang w:val="de-DE"/>
              </w:rPr>
              <w:t>can be provided to the UE for each [TRP]</w:t>
            </w:r>
          </w:p>
          <w:p w14:paraId="1BAA12E7" w14:textId="77777777" w:rsidR="00DE5ACB" w:rsidRPr="00DE5ACB" w:rsidRDefault="00DE5ACB" w:rsidP="00AF5347">
            <w:pPr>
              <w:numPr>
                <w:ilvl w:val="0"/>
                <w:numId w:val="19"/>
              </w:numPr>
              <w:tabs>
                <w:tab w:val="clear" w:pos="720"/>
                <w:tab w:val="left" w:pos="709"/>
                <w:tab w:val="left" w:pos="1701"/>
              </w:tabs>
              <w:spacing w:after="120" w:line="256" w:lineRule="auto"/>
              <w:ind w:left="1267"/>
              <w:contextualSpacing/>
              <w:jc w:val="left"/>
              <w:rPr>
                <w:rFonts w:eastAsia="Times New Roman"/>
                <w:sz w:val="22"/>
                <w:szCs w:val="24"/>
                <w:lang w:val="en-US"/>
              </w:rPr>
            </w:pPr>
            <w:r w:rsidRPr="00DE5ACB">
              <w:rPr>
                <w:rFonts w:ascii="Times" w:eastAsia="Times New Roman" w:hAnsi="Times" w:cs="+mn-cs"/>
                <w:color w:val="13171F"/>
                <w:kern w:val="24"/>
                <w:sz w:val="22"/>
                <w:szCs w:val="22"/>
                <w:lang w:val="de-DE"/>
              </w:rPr>
              <w:t xml:space="preserve">Option </w:t>
            </w:r>
            <w:r w:rsidRPr="00DE5ACB">
              <w:rPr>
                <w:rFonts w:ascii="Times" w:eastAsia="Times New Roman" w:hAnsi="Times" w:cs="+mn-cs"/>
                <w:color w:val="13171F"/>
                <w:kern w:val="24"/>
                <w:sz w:val="22"/>
                <w:szCs w:val="22"/>
                <w:lang w:val="en-US"/>
              </w:rPr>
              <w:t>2</w:t>
            </w:r>
            <w:r w:rsidRPr="00DE5ACB">
              <w:rPr>
                <w:rFonts w:ascii="Times" w:eastAsia="Times New Roman" w:hAnsi="Times" w:cs="+mn-cs"/>
                <w:color w:val="13171F"/>
                <w:kern w:val="24"/>
                <w:sz w:val="22"/>
                <w:szCs w:val="22"/>
                <w:lang w:val="de-DE"/>
              </w:rPr>
              <w:t xml:space="preserve">: Indication of expected DL-AoA/ZoA value and uncertainty (of the expected DL-AoA/ZoA value) range(s) is signaled by the LMF to the UE </w:t>
            </w:r>
          </w:p>
          <w:p w14:paraId="66A3DCE4" w14:textId="77777777" w:rsidR="00DE5ACB" w:rsidRPr="00DE5ACB" w:rsidRDefault="00DE5ACB" w:rsidP="00AF5347">
            <w:pPr>
              <w:numPr>
                <w:ilvl w:val="1"/>
                <w:numId w:val="19"/>
              </w:numPr>
              <w:spacing w:after="160" w:line="256" w:lineRule="auto"/>
              <w:ind w:left="2606"/>
              <w:contextualSpacing/>
              <w:jc w:val="left"/>
              <w:rPr>
                <w:rFonts w:eastAsia="Times New Roman"/>
                <w:sz w:val="22"/>
                <w:szCs w:val="24"/>
                <w:lang w:val="en-US"/>
              </w:rPr>
            </w:pPr>
            <w:r w:rsidRPr="00DE5ACB">
              <w:rPr>
                <w:rFonts w:ascii="Times" w:eastAsia="Batang" w:hAnsi="Times" w:cs="Times"/>
                <w:color w:val="13171F"/>
                <w:kern w:val="24"/>
                <w:sz w:val="22"/>
                <w:szCs w:val="22"/>
                <w:lang w:val="de-DE"/>
              </w:rPr>
              <w:t xml:space="preserve">Single Expected DL-AoA/ZoA </w:t>
            </w:r>
            <w:r w:rsidRPr="00DE5ACB">
              <w:rPr>
                <w:rFonts w:ascii="Times" w:eastAsia="Batang" w:hAnsi="Times" w:cs="Times"/>
                <w:color w:val="13171F"/>
                <w:kern w:val="24"/>
                <w:sz w:val="22"/>
                <w:szCs w:val="22"/>
                <w:lang w:val="en-US"/>
              </w:rPr>
              <w:t>and uncertainty (of the expected DL-</w:t>
            </w:r>
            <w:proofErr w:type="spellStart"/>
            <w:r w:rsidRPr="00DE5ACB">
              <w:rPr>
                <w:rFonts w:ascii="Times" w:eastAsia="Batang" w:hAnsi="Times" w:cs="Times"/>
                <w:color w:val="13171F"/>
                <w:kern w:val="24"/>
                <w:sz w:val="22"/>
                <w:szCs w:val="22"/>
                <w:lang w:val="en-US"/>
              </w:rPr>
              <w:t>AoA</w:t>
            </w:r>
            <w:proofErr w:type="spellEnd"/>
            <w:r w:rsidRPr="00DE5ACB">
              <w:rPr>
                <w:rFonts w:ascii="Times" w:eastAsia="Batang" w:hAnsi="Times" w:cs="Times"/>
                <w:color w:val="13171F"/>
                <w:kern w:val="24"/>
                <w:sz w:val="22"/>
                <w:szCs w:val="22"/>
                <w:lang w:val="en-US"/>
              </w:rPr>
              <w:t>/</w:t>
            </w:r>
            <w:proofErr w:type="spellStart"/>
            <w:r w:rsidRPr="00DE5ACB">
              <w:rPr>
                <w:rFonts w:ascii="Times" w:eastAsia="Batang" w:hAnsi="Times" w:cs="Times"/>
                <w:color w:val="13171F"/>
                <w:kern w:val="24"/>
                <w:sz w:val="22"/>
                <w:szCs w:val="22"/>
                <w:lang w:val="en-US"/>
              </w:rPr>
              <w:t>ZoA</w:t>
            </w:r>
            <w:proofErr w:type="spellEnd"/>
            <w:r w:rsidRPr="00DE5ACB">
              <w:rPr>
                <w:rFonts w:ascii="Times" w:eastAsia="Batang" w:hAnsi="Times" w:cs="Times"/>
                <w:color w:val="13171F"/>
                <w:kern w:val="24"/>
                <w:sz w:val="22"/>
                <w:szCs w:val="22"/>
                <w:lang w:val="en-US"/>
              </w:rPr>
              <w:t xml:space="preserve"> value) range(s) </w:t>
            </w:r>
            <w:r w:rsidRPr="00DE5ACB">
              <w:rPr>
                <w:rFonts w:ascii="Times" w:eastAsia="Batang" w:hAnsi="Times" w:cs="Times"/>
                <w:color w:val="13171F"/>
                <w:kern w:val="24"/>
                <w:sz w:val="22"/>
                <w:szCs w:val="22"/>
                <w:lang w:val="de-DE"/>
              </w:rPr>
              <w:t>can be provided to the UE for each [TRP]</w:t>
            </w:r>
          </w:p>
          <w:p w14:paraId="375E00C7" w14:textId="77777777" w:rsidR="00DE5ACB" w:rsidRPr="00DE5ACB" w:rsidRDefault="00DE5ACB" w:rsidP="00AF5347">
            <w:pPr>
              <w:numPr>
                <w:ilvl w:val="0"/>
                <w:numId w:val="19"/>
              </w:numPr>
              <w:spacing w:after="160" w:line="256" w:lineRule="auto"/>
              <w:ind w:left="1267"/>
              <w:contextualSpacing/>
              <w:jc w:val="left"/>
              <w:rPr>
                <w:rFonts w:eastAsia="Times New Roman"/>
                <w:sz w:val="22"/>
                <w:szCs w:val="24"/>
                <w:lang w:val="en-US"/>
              </w:rPr>
            </w:pPr>
            <w:r w:rsidRPr="00DE5ACB">
              <w:rPr>
                <w:rFonts w:ascii="Times" w:eastAsia="Batang" w:hAnsi="Times" w:cs="Times"/>
                <w:color w:val="13171F"/>
                <w:kern w:val="24"/>
                <w:sz w:val="22"/>
                <w:szCs w:val="22"/>
                <w:lang w:val="en-US"/>
              </w:rPr>
              <w:t xml:space="preserve">Option 3: Indication of expected </w:t>
            </w:r>
            <w:proofErr w:type="spellStart"/>
            <w:r w:rsidRPr="00DE5ACB">
              <w:rPr>
                <w:rFonts w:ascii="Times" w:eastAsia="Batang" w:hAnsi="Times" w:cs="Times"/>
                <w:color w:val="13171F"/>
                <w:kern w:val="24"/>
                <w:sz w:val="22"/>
                <w:szCs w:val="22"/>
                <w:lang w:val="en-US"/>
              </w:rPr>
              <w:t>AoD</w:t>
            </w:r>
            <w:proofErr w:type="spellEnd"/>
            <w:r w:rsidRPr="00DE5ACB">
              <w:rPr>
                <w:rFonts w:ascii="Times" w:eastAsia="Batang" w:hAnsi="Times" w:cs="Times"/>
                <w:color w:val="13171F"/>
                <w:kern w:val="24"/>
                <w:sz w:val="22"/>
                <w:szCs w:val="22"/>
                <w:lang w:val="en-US"/>
              </w:rPr>
              <w:t>/</w:t>
            </w:r>
            <w:proofErr w:type="spellStart"/>
            <w:r w:rsidRPr="00DE5ACB">
              <w:rPr>
                <w:rFonts w:ascii="Times" w:eastAsia="Batang" w:hAnsi="Times" w:cs="Times"/>
                <w:color w:val="13171F"/>
                <w:kern w:val="24"/>
                <w:sz w:val="22"/>
                <w:szCs w:val="22"/>
                <w:lang w:val="en-US"/>
              </w:rPr>
              <w:t>ZoD</w:t>
            </w:r>
            <w:proofErr w:type="spellEnd"/>
            <w:r w:rsidRPr="00DE5ACB">
              <w:rPr>
                <w:rFonts w:ascii="Times" w:eastAsia="Batang" w:hAnsi="Times" w:cs="Times"/>
                <w:color w:val="13171F"/>
                <w:kern w:val="24"/>
                <w:sz w:val="22"/>
                <w:szCs w:val="22"/>
                <w:lang w:val="en-US"/>
              </w:rPr>
              <w:t xml:space="preserve"> or </w:t>
            </w:r>
            <w:proofErr w:type="spellStart"/>
            <w:r w:rsidRPr="00DE5ACB">
              <w:rPr>
                <w:rFonts w:ascii="Times" w:eastAsia="Batang" w:hAnsi="Times" w:cs="Times"/>
                <w:color w:val="13171F"/>
                <w:kern w:val="24"/>
                <w:sz w:val="22"/>
                <w:szCs w:val="22"/>
                <w:lang w:val="en-US"/>
              </w:rPr>
              <w:t>AoA</w:t>
            </w:r>
            <w:proofErr w:type="spellEnd"/>
            <w:r w:rsidRPr="00DE5ACB">
              <w:rPr>
                <w:rFonts w:ascii="Times" w:eastAsia="Batang" w:hAnsi="Times" w:cs="Times"/>
                <w:color w:val="13171F"/>
                <w:kern w:val="24"/>
                <w:sz w:val="22"/>
                <w:szCs w:val="22"/>
                <w:lang w:val="en-US"/>
              </w:rPr>
              <w:t>/</w:t>
            </w:r>
            <w:proofErr w:type="spellStart"/>
            <w:r w:rsidRPr="00DE5ACB">
              <w:rPr>
                <w:rFonts w:ascii="Times" w:eastAsia="Batang" w:hAnsi="Times" w:cs="Times"/>
                <w:color w:val="13171F"/>
                <w:kern w:val="24"/>
                <w:sz w:val="22"/>
                <w:szCs w:val="22"/>
                <w:lang w:val="en-US"/>
              </w:rPr>
              <w:t>ZoA</w:t>
            </w:r>
            <w:proofErr w:type="spellEnd"/>
            <w:r w:rsidRPr="00DE5ACB">
              <w:rPr>
                <w:rFonts w:ascii="Times" w:eastAsia="Batang" w:hAnsi="Times" w:cs="Times"/>
                <w:color w:val="13171F"/>
                <w:kern w:val="24"/>
                <w:sz w:val="22"/>
                <w:szCs w:val="22"/>
                <w:lang w:val="en-US"/>
              </w:rPr>
              <w:t xml:space="preserve"> value and uncertainty is not introduced.</w:t>
            </w:r>
          </w:p>
          <w:p w14:paraId="2C50A5FD" w14:textId="77777777" w:rsidR="00DE5ACB" w:rsidRPr="00DE5ACB" w:rsidRDefault="00DE5ACB" w:rsidP="00AF5347">
            <w:pPr>
              <w:numPr>
                <w:ilvl w:val="0"/>
                <w:numId w:val="19"/>
              </w:numPr>
              <w:tabs>
                <w:tab w:val="clear" w:pos="720"/>
                <w:tab w:val="left" w:pos="709"/>
                <w:tab w:val="left" w:pos="1701"/>
              </w:tabs>
              <w:spacing w:after="120" w:line="256" w:lineRule="auto"/>
              <w:ind w:left="1267"/>
              <w:contextualSpacing/>
              <w:jc w:val="left"/>
              <w:rPr>
                <w:rFonts w:eastAsia="Times New Roman"/>
                <w:sz w:val="22"/>
                <w:szCs w:val="24"/>
                <w:lang w:val="en-US"/>
              </w:rPr>
            </w:pPr>
            <w:r w:rsidRPr="00DE5ACB">
              <w:rPr>
                <w:rFonts w:ascii="Times" w:eastAsia="Times New Roman" w:hAnsi="Times" w:cs="+mn-cs"/>
                <w:color w:val="13171F"/>
                <w:kern w:val="24"/>
                <w:sz w:val="22"/>
                <w:szCs w:val="22"/>
                <w:lang w:val="de-DE"/>
              </w:rPr>
              <w:t>FFS: details of signaling</w:t>
            </w:r>
          </w:p>
          <w:p w14:paraId="18AB2B9E" w14:textId="098D1397" w:rsidR="003C271D" w:rsidRPr="00DE5ACB" w:rsidRDefault="00DE5ACB" w:rsidP="00DE5ACB">
            <w:pPr>
              <w:spacing w:after="0"/>
              <w:jc w:val="left"/>
              <w:rPr>
                <w:rFonts w:eastAsia="Times New Roman"/>
                <w:sz w:val="24"/>
                <w:szCs w:val="24"/>
                <w:lang w:val="en-US"/>
              </w:rPr>
            </w:pPr>
            <w:r w:rsidRPr="00DE5ACB">
              <w:rPr>
                <w:rFonts w:ascii="Times" w:eastAsia="Batang" w:hAnsi="Times" w:cs="Times"/>
                <w:color w:val="13171F"/>
                <w:kern w:val="24"/>
                <w:sz w:val="22"/>
                <w:szCs w:val="22"/>
                <w:lang w:val="de-DE"/>
              </w:rPr>
              <w:t>FFS: Applicability of this</w:t>
            </w:r>
            <w:r w:rsidRPr="00DE5ACB">
              <w:rPr>
                <w:rFonts w:ascii="Times" w:eastAsia="Batang" w:hAnsi="Times" w:cs="Times"/>
                <w:color w:val="13171F"/>
                <w:kern w:val="24"/>
                <w:sz w:val="22"/>
                <w:szCs w:val="22"/>
                <w:lang w:val="en-US"/>
              </w:rPr>
              <w:t xml:space="preserve"> agreement</w:t>
            </w:r>
            <w:r w:rsidRPr="00DE5ACB">
              <w:rPr>
                <w:rFonts w:ascii="Times" w:eastAsia="Batang" w:hAnsi="Times" w:cs="Times"/>
                <w:color w:val="13171F"/>
                <w:kern w:val="24"/>
                <w:sz w:val="22"/>
                <w:szCs w:val="22"/>
                <w:lang w:val="de-DE"/>
              </w:rPr>
              <w:t xml:space="preserve"> to other Positioning methods</w:t>
            </w:r>
          </w:p>
        </w:tc>
      </w:tr>
    </w:tbl>
    <w:p w14:paraId="2AB94F0B" w14:textId="51F76765" w:rsidR="6724C804" w:rsidRDefault="6724C804"/>
    <w:p w14:paraId="2962B892" w14:textId="40B26382" w:rsidR="003C271D" w:rsidRPr="00502166" w:rsidRDefault="001C2529" w:rsidP="007E6F3B">
      <w:pPr>
        <w:spacing w:after="0"/>
        <w:rPr>
          <w:sz w:val="24"/>
          <w:szCs w:val="24"/>
          <w:lang w:val="en-US"/>
        </w:rPr>
      </w:pPr>
      <w:r w:rsidRPr="00502166">
        <w:rPr>
          <w:sz w:val="24"/>
          <w:szCs w:val="24"/>
          <w:lang w:val="en-US"/>
        </w:rPr>
        <w:t>It is natural, for both UE-A and UE-B DL-AoD, a similar assistance information to be provided to the UE as explained below:</w:t>
      </w:r>
    </w:p>
    <w:p w14:paraId="16A03AFC" w14:textId="4D405EFF" w:rsidR="001C2529" w:rsidRPr="00502166" w:rsidRDefault="00BC2F86" w:rsidP="00AF5347">
      <w:pPr>
        <w:pStyle w:val="ListParagraph"/>
        <w:numPr>
          <w:ilvl w:val="0"/>
          <w:numId w:val="12"/>
        </w:numPr>
        <w:spacing w:after="0"/>
        <w:rPr>
          <w:sz w:val="24"/>
          <w:szCs w:val="24"/>
          <w:lang w:val="en-US"/>
        </w:rPr>
      </w:pPr>
      <w:r w:rsidRPr="00502166">
        <w:rPr>
          <w:sz w:val="24"/>
          <w:szCs w:val="24"/>
          <w:lang w:val="en-US"/>
        </w:rPr>
        <w:t xml:space="preserve">In either UE-A or UE-B, it will help the UE to narrow down which PRS resources should be measured and avoid any big inconsistencies which could arise from </w:t>
      </w:r>
      <w:r w:rsidR="00480B80" w:rsidRPr="00502166">
        <w:rPr>
          <w:sz w:val="24"/>
          <w:szCs w:val="24"/>
          <w:lang w:val="en-US"/>
        </w:rPr>
        <w:t xml:space="preserve">multipath being received from non-consistent AoDs. </w:t>
      </w:r>
    </w:p>
    <w:p w14:paraId="180A4332" w14:textId="0E109B56" w:rsidR="004033F5" w:rsidRDefault="00480B80" w:rsidP="00776381">
      <w:pPr>
        <w:spacing w:after="0"/>
      </w:pPr>
      <w:r w:rsidRPr="00502166">
        <w:rPr>
          <w:sz w:val="24"/>
          <w:szCs w:val="24"/>
          <w:lang w:val="en-US"/>
        </w:rPr>
        <w:t xml:space="preserve">For UE-A, </w:t>
      </w:r>
      <w:r w:rsidR="00776381" w:rsidRPr="00502166">
        <w:rPr>
          <w:sz w:val="24"/>
          <w:szCs w:val="24"/>
          <w:lang w:val="en-US"/>
        </w:rPr>
        <w:t xml:space="preserve">the expected-DL-AoD will be useful to the UE, only if additional assistance data (boresight directions of each PRS resource) is also provided to the UE. Note that in NR </w:t>
      </w:r>
      <w:r w:rsidR="009E429A">
        <w:rPr>
          <w:sz w:val="24"/>
          <w:szCs w:val="24"/>
          <w:lang w:val="en-US"/>
        </w:rPr>
        <w:t>R</w:t>
      </w:r>
      <w:r w:rsidR="00776381" w:rsidRPr="00502166">
        <w:rPr>
          <w:sz w:val="24"/>
          <w:szCs w:val="24"/>
          <w:lang w:val="en-US"/>
        </w:rPr>
        <w:t xml:space="preserve">el-16, the boresight directions of each PRS resource are only provided for UE-B and not UE-A. </w:t>
      </w:r>
    </w:p>
    <w:p w14:paraId="611C5EAE" w14:textId="18693332" w:rsidR="00776381" w:rsidRDefault="00776381" w:rsidP="00776381">
      <w:pPr>
        <w:spacing w:after="0"/>
      </w:pPr>
    </w:p>
    <w:p w14:paraId="6902743E" w14:textId="69B46526" w:rsidR="00D10303" w:rsidRPr="00D10303" w:rsidRDefault="00776381" w:rsidP="00D10303">
      <w:pPr>
        <w:spacing w:after="0"/>
        <w:rPr>
          <w:b/>
          <w:bCs/>
          <w:i/>
          <w:iCs/>
          <w:sz w:val="24"/>
          <w:szCs w:val="24"/>
          <w:lang w:val="en-US"/>
        </w:rPr>
      </w:pPr>
      <w:r w:rsidRPr="00776381">
        <w:rPr>
          <w:b/>
          <w:bCs/>
          <w:i/>
          <w:iCs/>
          <w:sz w:val="24"/>
          <w:szCs w:val="24"/>
          <w:lang w:val="en-US"/>
        </w:rPr>
        <w:t>Proposal</w:t>
      </w:r>
      <w:r w:rsidR="00502166">
        <w:rPr>
          <w:b/>
          <w:bCs/>
          <w:i/>
          <w:iCs/>
          <w:sz w:val="24"/>
          <w:szCs w:val="24"/>
          <w:lang w:val="en-US"/>
        </w:rPr>
        <w:t xml:space="preserve"> </w:t>
      </w:r>
      <w:r w:rsidR="00495B6C">
        <w:rPr>
          <w:b/>
          <w:bCs/>
          <w:i/>
          <w:iCs/>
          <w:sz w:val="24"/>
          <w:szCs w:val="24"/>
          <w:lang w:val="en-US"/>
        </w:rPr>
        <w:t>5</w:t>
      </w:r>
      <w:r w:rsidRPr="00776381">
        <w:rPr>
          <w:b/>
          <w:bCs/>
          <w:i/>
          <w:iCs/>
          <w:sz w:val="24"/>
          <w:szCs w:val="24"/>
          <w:lang w:val="en-US"/>
        </w:rPr>
        <w:t xml:space="preserve">: </w:t>
      </w:r>
      <w:r w:rsidR="00D10303">
        <w:rPr>
          <w:b/>
          <w:bCs/>
          <w:i/>
          <w:iCs/>
          <w:sz w:val="24"/>
          <w:szCs w:val="24"/>
          <w:lang w:val="en-US"/>
        </w:rPr>
        <w:t xml:space="preserve">With regards to expected Angle of Departure, </w:t>
      </w:r>
      <w:r w:rsidR="00DE5ACB" w:rsidRPr="002525EA">
        <w:rPr>
          <w:b/>
          <w:bCs/>
          <w:i/>
          <w:iCs/>
          <w:sz w:val="24"/>
          <w:szCs w:val="24"/>
          <w:lang w:val="en-US"/>
        </w:rPr>
        <w:t>s</w:t>
      </w:r>
      <w:r w:rsidR="00D10303" w:rsidRPr="00D10303">
        <w:rPr>
          <w:b/>
          <w:bCs/>
          <w:i/>
          <w:iCs/>
          <w:sz w:val="24"/>
          <w:szCs w:val="24"/>
          <w:lang w:val="en-US"/>
        </w:rPr>
        <w:t>upport Option 1</w:t>
      </w:r>
      <w:r w:rsidR="00DE5ACB" w:rsidRPr="002525EA">
        <w:rPr>
          <w:b/>
          <w:bCs/>
          <w:i/>
          <w:iCs/>
          <w:sz w:val="24"/>
          <w:szCs w:val="24"/>
          <w:lang w:val="en-US"/>
        </w:rPr>
        <w:t xml:space="preserve"> with the following signaling </w:t>
      </w:r>
      <w:r w:rsidR="002525EA" w:rsidRPr="002525EA">
        <w:rPr>
          <w:b/>
          <w:bCs/>
          <w:i/>
          <w:iCs/>
          <w:sz w:val="24"/>
          <w:szCs w:val="24"/>
          <w:lang w:val="en-US"/>
        </w:rPr>
        <w:t xml:space="preserve">details: </w:t>
      </w:r>
    </w:p>
    <w:p w14:paraId="1E325E65" w14:textId="61A8014C" w:rsidR="00D10303" w:rsidRPr="00D10303" w:rsidRDefault="00D10303" w:rsidP="00AF5347">
      <w:pPr>
        <w:numPr>
          <w:ilvl w:val="0"/>
          <w:numId w:val="17"/>
        </w:numPr>
        <w:spacing w:after="0"/>
        <w:rPr>
          <w:b/>
          <w:bCs/>
          <w:i/>
          <w:iCs/>
          <w:sz w:val="24"/>
          <w:szCs w:val="24"/>
          <w:lang w:val="en-US"/>
        </w:rPr>
      </w:pPr>
      <w:r w:rsidRPr="00D10303">
        <w:rPr>
          <w:b/>
          <w:bCs/>
          <w:i/>
          <w:iCs/>
          <w:sz w:val="24"/>
          <w:szCs w:val="24"/>
          <w:lang w:val="en-US"/>
        </w:rPr>
        <w:t xml:space="preserve">Expected azimuth angle of departure as </w:t>
      </w:r>
      <w:r w:rsidR="002525EA" w:rsidRPr="002525EA">
        <w:rPr>
          <w:b/>
          <w:bCs/>
          <w:i/>
          <w:iCs/>
          <w:sz w:val="24"/>
          <w:szCs w:val="24"/>
          <w:lang w:val="en-US"/>
        </w:rPr>
        <w:t>(</w:t>
      </w:r>
      <w:proofErr w:type="spellStart"/>
      <w:r w:rsidR="002525EA" w:rsidRPr="002525EA">
        <w:rPr>
          <w:b/>
          <w:bCs/>
          <w:i/>
          <w:iCs/>
          <w:sz w:val="24"/>
          <w:szCs w:val="24"/>
          <w:lang w:val="en-US"/>
        </w:rPr>
        <w:t>φ</w:t>
      </w:r>
      <w:r w:rsidR="002525EA" w:rsidRPr="002525EA">
        <w:rPr>
          <w:b/>
          <w:bCs/>
          <w:i/>
          <w:iCs/>
          <w:sz w:val="24"/>
          <w:szCs w:val="24"/>
          <w:vertAlign w:val="subscript"/>
          <w:lang w:val="en-US"/>
        </w:rPr>
        <w:t>AOD</w:t>
      </w:r>
      <w:proofErr w:type="spellEnd"/>
      <w:r w:rsidR="002525EA" w:rsidRPr="002525EA">
        <w:rPr>
          <w:b/>
          <w:bCs/>
          <w:i/>
          <w:iCs/>
          <w:sz w:val="24"/>
          <w:szCs w:val="24"/>
          <w:lang w:val="en-US"/>
        </w:rPr>
        <w:t xml:space="preserve"> - </w:t>
      </w:r>
      <w:proofErr w:type="spellStart"/>
      <w:r w:rsidR="002525EA" w:rsidRPr="002525EA">
        <w:rPr>
          <w:b/>
          <w:bCs/>
          <w:i/>
          <w:iCs/>
          <w:sz w:val="24"/>
          <w:szCs w:val="24"/>
          <w:lang w:val="en-US"/>
        </w:rPr>
        <w:t>Δφ</w:t>
      </w:r>
      <w:r w:rsidR="002525EA" w:rsidRPr="002525EA">
        <w:rPr>
          <w:b/>
          <w:bCs/>
          <w:i/>
          <w:iCs/>
          <w:sz w:val="24"/>
          <w:szCs w:val="24"/>
          <w:vertAlign w:val="subscript"/>
          <w:lang w:val="en-US"/>
        </w:rPr>
        <w:t>AOD</w:t>
      </w:r>
      <w:proofErr w:type="spellEnd"/>
      <w:r w:rsidR="002525EA" w:rsidRPr="002525EA">
        <w:rPr>
          <w:b/>
          <w:bCs/>
          <w:i/>
          <w:iCs/>
          <w:sz w:val="24"/>
          <w:szCs w:val="24"/>
          <w:lang w:val="en-US"/>
        </w:rPr>
        <w:t xml:space="preserve">/2, </w:t>
      </w:r>
      <w:proofErr w:type="spellStart"/>
      <w:r w:rsidR="002525EA" w:rsidRPr="002525EA">
        <w:rPr>
          <w:b/>
          <w:bCs/>
          <w:i/>
          <w:iCs/>
          <w:sz w:val="24"/>
          <w:szCs w:val="24"/>
          <w:lang w:val="en-US"/>
        </w:rPr>
        <w:t>φ</w:t>
      </w:r>
      <w:r w:rsidR="002525EA" w:rsidRPr="002525EA">
        <w:rPr>
          <w:b/>
          <w:bCs/>
          <w:i/>
          <w:iCs/>
          <w:sz w:val="24"/>
          <w:szCs w:val="24"/>
          <w:vertAlign w:val="subscript"/>
          <w:lang w:val="en-US"/>
        </w:rPr>
        <w:t>AOD</w:t>
      </w:r>
      <w:proofErr w:type="spellEnd"/>
      <w:r w:rsidR="002525EA" w:rsidRPr="002525EA">
        <w:rPr>
          <w:b/>
          <w:bCs/>
          <w:i/>
          <w:iCs/>
          <w:sz w:val="24"/>
          <w:szCs w:val="24"/>
          <w:lang w:val="en-US"/>
        </w:rPr>
        <w:t xml:space="preserve"> + </w:t>
      </w:r>
      <w:proofErr w:type="spellStart"/>
      <w:r w:rsidR="002525EA" w:rsidRPr="002525EA">
        <w:rPr>
          <w:b/>
          <w:bCs/>
          <w:i/>
          <w:iCs/>
          <w:sz w:val="24"/>
          <w:szCs w:val="24"/>
          <w:lang w:val="en-US"/>
        </w:rPr>
        <w:t>Δφ</w:t>
      </w:r>
      <w:r w:rsidR="002525EA" w:rsidRPr="002525EA">
        <w:rPr>
          <w:b/>
          <w:bCs/>
          <w:i/>
          <w:iCs/>
          <w:sz w:val="24"/>
          <w:szCs w:val="24"/>
          <w:vertAlign w:val="subscript"/>
          <w:lang w:val="en-US"/>
        </w:rPr>
        <w:t>AOD</w:t>
      </w:r>
      <w:proofErr w:type="spellEnd"/>
      <w:r w:rsidR="002525EA" w:rsidRPr="002525EA">
        <w:rPr>
          <w:b/>
          <w:bCs/>
          <w:i/>
          <w:iCs/>
          <w:sz w:val="24"/>
          <w:szCs w:val="24"/>
          <w:lang w:val="en-US"/>
        </w:rPr>
        <w:t>/2)</w:t>
      </w:r>
    </w:p>
    <w:p w14:paraId="0D5C0370" w14:textId="05A47B56" w:rsidR="00D10303" w:rsidRPr="00D10303" w:rsidRDefault="002525EA" w:rsidP="00AF5347">
      <w:pPr>
        <w:numPr>
          <w:ilvl w:val="1"/>
          <w:numId w:val="17"/>
        </w:numPr>
        <w:spacing w:after="0"/>
        <w:rPr>
          <w:b/>
          <w:bCs/>
          <w:i/>
          <w:iCs/>
          <w:sz w:val="24"/>
          <w:szCs w:val="24"/>
          <w:lang w:val="en-US"/>
        </w:rPr>
      </w:pPr>
      <w:proofErr w:type="spellStart"/>
      <w:r w:rsidRPr="002525EA">
        <w:rPr>
          <w:b/>
          <w:bCs/>
          <w:i/>
          <w:iCs/>
          <w:sz w:val="24"/>
          <w:szCs w:val="24"/>
          <w:lang w:val="en-US"/>
        </w:rPr>
        <w:t>φ</w:t>
      </w:r>
      <w:r w:rsidRPr="002525EA">
        <w:rPr>
          <w:b/>
          <w:bCs/>
          <w:i/>
          <w:iCs/>
          <w:sz w:val="24"/>
          <w:szCs w:val="24"/>
          <w:vertAlign w:val="subscript"/>
          <w:lang w:val="en-US"/>
        </w:rPr>
        <w:t>AOD</w:t>
      </w:r>
      <w:proofErr w:type="spellEnd"/>
      <w:r w:rsidR="00D10303" w:rsidRPr="00D10303">
        <w:rPr>
          <w:b/>
          <w:bCs/>
          <w:i/>
          <w:iCs/>
          <w:sz w:val="24"/>
          <w:szCs w:val="24"/>
          <w:lang w:val="en-US"/>
        </w:rPr>
        <w:t xml:space="preserve"> - expected azimuth angle of departure, </w:t>
      </w:r>
      <w:proofErr w:type="spellStart"/>
      <w:r w:rsidRPr="002525EA">
        <w:rPr>
          <w:b/>
          <w:bCs/>
          <w:i/>
          <w:iCs/>
          <w:sz w:val="24"/>
          <w:szCs w:val="24"/>
          <w:lang w:val="en-US"/>
        </w:rPr>
        <w:t>Δφ</w:t>
      </w:r>
      <w:r w:rsidRPr="002525EA">
        <w:rPr>
          <w:b/>
          <w:bCs/>
          <w:i/>
          <w:iCs/>
          <w:sz w:val="24"/>
          <w:szCs w:val="24"/>
          <w:vertAlign w:val="subscript"/>
          <w:lang w:val="en-US"/>
        </w:rPr>
        <w:t>AOD</w:t>
      </w:r>
      <w:proofErr w:type="spellEnd"/>
      <w:r w:rsidR="00D10303" w:rsidRPr="00D10303">
        <w:rPr>
          <w:b/>
          <w:bCs/>
          <w:i/>
          <w:iCs/>
          <w:sz w:val="24"/>
          <w:szCs w:val="24"/>
          <w:lang w:val="en-US"/>
        </w:rPr>
        <w:t xml:space="preserve"> – uncertainty range for expected azimuth angle of departure</w:t>
      </w:r>
    </w:p>
    <w:p w14:paraId="1DFCA2C0" w14:textId="7CE955A5" w:rsidR="00D10303" w:rsidRPr="00D10303" w:rsidRDefault="00D10303" w:rsidP="00AF5347">
      <w:pPr>
        <w:numPr>
          <w:ilvl w:val="0"/>
          <w:numId w:val="17"/>
        </w:numPr>
        <w:spacing w:after="0"/>
        <w:rPr>
          <w:b/>
          <w:bCs/>
          <w:i/>
          <w:iCs/>
          <w:sz w:val="24"/>
          <w:szCs w:val="24"/>
          <w:lang w:val="en-US"/>
        </w:rPr>
      </w:pPr>
      <w:r w:rsidRPr="00D10303">
        <w:rPr>
          <w:b/>
          <w:bCs/>
          <w:i/>
          <w:iCs/>
          <w:sz w:val="24"/>
          <w:szCs w:val="24"/>
          <w:lang w:val="en-US"/>
        </w:rPr>
        <w:t xml:space="preserve">Expected zenith angle of departure as </w:t>
      </w:r>
      <w:r w:rsidR="002525EA" w:rsidRPr="002525EA">
        <w:rPr>
          <w:b/>
          <w:bCs/>
          <w:i/>
          <w:iCs/>
          <w:sz w:val="24"/>
          <w:szCs w:val="24"/>
        </w:rPr>
        <w:t>(</w:t>
      </w:r>
      <w:proofErr w:type="spellStart"/>
      <w:r w:rsidR="002525EA" w:rsidRPr="002525EA">
        <w:rPr>
          <w:b/>
          <w:bCs/>
          <w:i/>
          <w:iCs/>
          <w:sz w:val="24"/>
          <w:szCs w:val="24"/>
        </w:rPr>
        <w:t>θ</w:t>
      </w:r>
      <w:r w:rsidR="002525EA" w:rsidRPr="002525EA">
        <w:rPr>
          <w:b/>
          <w:bCs/>
          <w:i/>
          <w:iCs/>
          <w:sz w:val="24"/>
          <w:szCs w:val="24"/>
          <w:vertAlign w:val="subscript"/>
        </w:rPr>
        <w:t>AOD</w:t>
      </w:r>
      <w:proofErr w:type="spellEnd"/>
      <w:r w:rsidR="002525EA" w:rsidRPr="002525EA">
        <w:rPr>
          <w:b/>
          <w:bCs/>
          <w:i/>
          <w:iCs/>
          <w:sz w:val="24"/>
          <w:szCs w:val="24"/>
        </w:rPr>
        <w:t xml:space="preserve"> - </w:t>
      </w:r>
      <w:proofErr w:type="spellStart"/>
      <w:r w:rsidR="002525EA" w:rsidRPr="002525EA">
        <w:rPr>
          <w:b/>
          <w:bCs/>
          <w:i/>
          <w:iCs/>
          <w:sz w:val="24"/>
          <w:szCs w:val="24"/>
        </w:rPr>
        <w:t>Δθ</w:t>
      </w:r>
      <w:r w:rsidR="002525EA" w:rsidRPr="002525EA">
        <w:rPr>
          <w:b/>
          <w:bCs/>
          <w:i/>
          <w:iCs/>
          <w:sz w:val="24"/>
          <w:szCs w:val="24"/>
          <w:vertAlign w:val="subscript"/>
        </w:rPr>
        <w:t>AOD</w:t>
      </w:r>
      <w:proofErr w:type="spellEnd"/>
      <w:r w:rsidR="002525EA" w:rsidRPr="002525EA">
        <w:rPr>
          <w:b/>
          <w:bCs/>
          <w:i/>
          <w:iCs/>
          <w:sz w:val="24"/>
          <w:szCs w:val="24"/>
        </w:rPr>
        <w:t xml:space="preserve">/2, </w:t>
      </w:r>
      <w:proofErr w:type="spellStart"/>
      <w:r w:rsidR="002525EA" w:rsidRPr="002525EA">
        <w:rPr>
          <w:b/>
          <w:bCs/>
          <w:i/>
          <w:iCs/>
          <w:sz w:val="24"/>
          <w:szCs w:val="24"/>
        </w:rPr>
        <w:t>θ</w:t>
      </w:r>
      <w:r w:rsidR="002525EA" w:rsidRPr="002525EA">
        <w:rPr>
          <w:b/>
          <w:bCs/>
          <w:i/>
          <w:iCs/>
          <w:sz w:val="24"/>
          <w:szCs w:val="24"/>
          <w:vertAlign w:val="subscript"/>
        </w:rPr>
        <w:t>AOD</w:t>
      </w:r>
      <w:proofErr w:type="spellEnd"/>
      <w:r w:rsidR="002525EA" w:rsidRPr="002525EA">
        <w:rPr>
          <w:b/>
          <w:bCs/>
          <w:i/>
          <w:iCs/>
          <w:sz w:val="24"/>
          <w:szCs w:val="24"/>
        </w:rPr>
        <w:t xml:space="preserve"> + </w:t>
      </w:r>
      <w:proofErr w:type="spellStart"/>
      <w:r w:rsidR="002525EA" w:rsidRPr="002525EA">
        <w:rPr>
          <w:b/>
          <w:bCs/>
          <w:i/>
          <w:iCs/>
          <w:sz w:val="24"/>
          <w:szCs w:val="24"/>
        </w:rPr>
        <w:t>Δθ</w:t>
      </w:r>
      <w:r w:rsidR="002525EA" w:rsidRPr="002525EA">
        <w:rPr>
          <w:b/>
          <w:bCs/>
          <w:i/>
          <w:iCs/>
          <w:sz w:val="24"/>
          <w:szCs w:val="24"/>
          <w:vertAlign w:val="subscript"/>
        </w:rPr>
        <w:t>AOD</w:t>
      </w:r>
      <w:proofErr w:type="spellEnd"/>
      <w:r w:rsidR="002525EA" w:rsidRPr="002525EA">
        <w:rPr>
          <w:b/>
          <w:bCs/>
          <w:i/>
          <w:iCs/>
          <w:sz w:val="24"/>
          <w:szCs w:val="24"/>
        </w:rPr>
        <w:t>/2)</w:t>
      </w:r>
    </w:p>
    <w:p w14:paraId="7FFC6907" w14:textId="75825EF0" w:rsidR="00D10303" w:rsidRPr="00D10303" w:rsidRDefault="002525EA" w:rsidP="00AF5347">
      <w:pPr>
        <w:numPr>
          <w:ilvl w:val="1"/>
          <w:numId w:val="17"/>
        </w:numPr>
        <w:spacing w:after="0"/>
        <w:rPr>
          <w:b/>
          <w:bCs/>
          <w:i/>
          <w:iCs/>
          <w:sz w:val="24"/>
          <w:szCs w:val="24"/>
          <w:lang w:val="en-US"/>
        </w:rPr>
      </w:pPr>
      <w:proofErr w:type="spellStart"/>
      <w:r w:rsidRPr="002525EA">
        <w:rPr>
          <w:b/>
          <w:bCs/>
          <w:i/>
          <w:iCs/>
          <w:sz w:val="24"/>
          <w:szCs w:val="24"/>
        </w:rPr>
        <w:t>θ</w:t>
      </w:r>
      <w:r w:rsidRPr="002525EA">
        <w:rPr>
          <w:b/>
          <w:bCs/>
          <w:i/>
          <w:iCs/>
          <w:sz w:val="24"/>
          <w:szCs w:val="24"/>
          <w:vertAlign w:val="subscript"/>
        </w:rPr>
        <w:t>AOD</w:t>
      </w:r>
      <w:proofErr w:type="spellEnd"/>
      <w:r w:rsidR="00D10303" w:rsidRPr="00D10303">
        <w:rPr>
          <w:b/>
          <w:bCs/>
          <w:i/>
          <w:iCs/>
          <w:sz w:val="24"/>
          <w:szCs w:val="24"/>
          <w:lang w:val="en-US"/>
        </w:rPr>
        <w:t xml:space="preserve"> - expected zenith angle of departure</w:t>
      </w:r>
      <w:r w:rsidRPr="002525EA">
        <w:rPr>
          <w:b/>
          <w:bCs/>
          <w:i/>
          <w:iCs/>
          <w:sz w:val="24"/>
          <w:szCs w:val="24"/>
        </w:rPr>
        <w:t xml:space="preserve"> </w:t>
      </w:r>
      <w:proofErr w:type="spellStart"/>
      <w:r w:rsidRPr="002525EA">
        <w:rPr>
          <w:b/>
          <w:bCs/>
          <w:i/>
          <w:iCs/>
          <w:sz w:val="24"/>
          <w:szCs w:val="24"/>
        </w:rPr>
        <w:t>Δθ</w:t>
      </w:r>
      <w:r w:rsidRPr="002525EA">
        <w:rPr>
          <w:b/>
          <w:bCs/>
          <w:i/>
          <w:iCs/>
          <w:sz w:val="24"/>
          <w:szCs w:val="24"/>
          <w:vertAlign w:val="subscript"/>
        </w:rPr>
        <w:t>AOD</w:t>
      </w:r>
      <w:proofErr w:type="spellEnd"/>
      <w:r w:rsidRPr="00D10303">
        <w:rPr>
          <w:b/>
          <w:bCs/>
          <w:i/>
          <w:iCs/>
          <w:sz w:val="24"/>
          <w:szCs w:val="24"/>
          <w:lang w:val="en-US"/>
        </w:rPr>
        <w:t xml:space="preserve"> </w:t>
      </w:r>
      <w:r w:rsidR="00D10303" w:rsidRPr="00D10303">
        <w:rPr>
          <w:b/>
          <w:bCs/>
          <w:i/>
          <w:iCs/>
          <w:sz w:val="24"/>
          <w:szCs w:val="24"/>
          <w:lang w:val="en-US"/>
        </w:rPr>
        <w:t>– uncertainty range for expected zenith angle of departure</w:t>
      </w:r>
    </w:p>
    <w:p w14:paraId="32598A13" w14:textId="64480799" w:rsidR="003B75B2" w:rsidRDefault="0049140F" w:rsidP="00D10303">
      <w:pPr>
        <w:pStyle w:val="Heading1"/>
      </w:pPr>
      <w:r>
        <w:t>6</w:t>
      </w:r>
      <w:r w:rsidR="00D10303">
        <w:t xml:space="preserve"> Prioritization of</w:t>
      </w:r>
      <w:r w:rsidR="00982EF2">
        <w:t xml:space="preserve"> Assistance Data </w:t>
      </w:r>
      <w:r w:rsidR="00D10303">
        <w:t xml:space="preserve">for </w:t>
      </w:r>
      <w:r w:rsidR="00982EF2">
        <w:t>DL-</w:t>
      </w:r>
      <w:proofErr w:type="spellStart"/>
      <w:r w:rsidR="00982EF2">
        <w:t>AoD</w:t>
      </w:r>
      <w:proofErr w:type="spellEnd"/>
    </w:p>
    <w:p w14:paraId="04464C54" w14:textId="051782C0" w:rsidR="00982EF2" w:rsidRPr="00502166" w:rsidRDefault="00776381" w:rsidP="00982EF2">
      <w:pPr>
        <w:spacing w:after="0"/>
        <w:rPr>
          <w:sz w:val="24"/>
          <w:szCs w:val="24"/>
        </w:rPr>
      </w:pPr>
      <w:r w:rsidRPr="00502166">
        <w:rPr>
          <w:sz w:val="24"/>
          <w:szCs w:val="24"/>
        </w:rPr>
        <w:t xml:space="preserve">In </w:t>
      </w:r>
      <w:r w:rsidR="0043442B">
        <w:rPr>
          <w:sz w:val="24"/>
          <w:szCs w:val="24"/>
        </w:rPr>
        <w:t>a</w:t>
      </w:r>
      <w:r w:rsidRPr="00502166">
        <w:rPr>
          <w:sz w:val="24"/>
          <w:szCs w:val="24"/>
        </w:rPr>
        <w:t xml:space="preserve"> previous meeting</w:t>
      </w:r>
      <w:r w:rsidR="00502166" w:rsidRPr="00502166">
        <w:rPr>
          <w:sz w:val="24"/>
          <w:szCs w:val="24"/>
        </w:rPr>
        <w:t xml:space="preserve"> the following agreement was made with regards to identifying</w:t>
      </w:r>
      <w:r w:rsidR="00502166">
        <w:rPr>
          <w:sz w:val="24"/>
          <w:szCs w:val="24"/>
        </w:rPr>
        <w:t xml:space="preserve"> “adjacent”</w:t>
      </w:r>
      <w:r w:rsidR="00502166" w:rsidRPr="00502166">
        <w:rPr>
          <w:sz w:val="24"/>
          <w:szCs w:val="24"/>
        </w:rPr>
        <w:t xml:space="preserve"> PRS resources</w:t>
      </w:r>
      <w:r w:rsidR="00502166">
        <w:rPr>
          <w:sz w:val="24"/>
          <w:szCs w:val="24"/>
        </w:rPr>
        <w:t xml:space="preserve">. </w:t>
      </w:r>
    </w:p>
    <w:p w14:paraId="03BD37F3" w14:textId="77777777" w:rsidR="0049140F" w:rsidRDefault="0049140F" w:rsidP="00982EF2">
      <w:pPr>
        <w:spacing w:after="0"/>
      </w:pPr>
    </w:p>
    <w:tbl>
      <w:tblPr>
        <w:tblStyle w:val="TableGrid"/>
        <w:tblW w:w="0" w:type="auto"/>
        <w:tblLook w:val="04A0" w:firstRow="1" w:lastRow="0" w:firstColumn="1" w:lastColumn="0" w:noHBand="0" w:noVBand="1"/>
      </w:tblPr>
      <w:tblGrid>
        <w:gridCol w:w="9629"/>
      </w:tblGrid>
      <w:tr w:rsidR="00502166" w14:paraId="6E7EC14F" w14:textId="77777777" w:rsidTr="00502166">
        <w:tc>
          <w:tcPr>
            <w:tcW w:w="9629" w:type="dxa"/>
          </w:tcPr>
          <w:p w14:paraId="0FCAD303" w14:textId="77777777" w:rsidR="00502166" w:rsidRDefault="00502166" w:rsidP="008F342F">
            <w:pPr>
              <w:spacing w:after="0"/>
              <w:rPr>
                <w:lang w:eastAsia="x-none"/>
              </w:rPr>
            </w:pPr>
            <w:r w:rsidRPr="00C37372">
              <w:rPr>
                <w:highlight w:val="green"/>
                <w:lang w:eastAsia="x-none"/>
              </w:rPr>
              <w:t>Agreement:</w:t>
            </w:r>
          </w:p>
          <w:p w14:paraId="730DCF5C" w14:textId="77777777" w:rsidR="00502166" w:rsidRDefault="00502166" w:rsidP="008F342F">
            <w:pPr>
              <w:spacing w:after="0"/>
              <w:rPr>
                <w:lang w:eastAsia="x-none"/>
              </w:rPr>
            </w:pPr>
            <w:r>
              <w:rPr>
                <w:lang w:eastAsia="x-none"/>
              </w:rPr>
              <w:t>For UE-assisted DL-AOD positioning method, study the following options to enable the UE to measure/report a PRS resource with an additional, adjacent PRS resources measurement/report:</w:t>
            </w:r>
          </w:p>
          <w:p w14:paraId="73D9023E" w14:textId="77777777" w:rsidR="00502166" w:rsidRDefault="00502166" w:rsidP="008F342F">
            <w:pPr>
              <w:numPr>
                <w:ilvl w:val="0"/>
                <w:numId w:val="10"/>
              </w:numPr>
              <w:spacing w:after="0"/>
              <w:jc w:val="left"/>
              <w:rPr>
                <w:lang w:eastAsia="x-none"/>
              </w:rPr>
            </w:pPr>
            <w:r>
              <w:rPr>
                <w:lang w:eastAsia="x-none"/>
              </w:rPr>
              <w:t xml:space="preserve">Option 1: UE can be requested to measure and report on specific PRS resources </w:t>
            </w:r>
          </w:p>
          <w:p w14:paraId="6737EE3F" w14:textId="77777777" w:rsidR="00502166" w:rsidRDefault="00502166" w:rsidP="008F342F">
            <w:pPr>
              <w:numPr>
                <w:ilvl w:val="0"/>
                <w:numId w:val="10"/>
              </w:numPr>
              <w:spacing w:after="0"/>
              <w:jc w:val="left"/>
              <w:rPr>
                <w:lang w:eastAsia="x-none"/>
              </w:rPr>
            </w:pPr>
            <w:r>
              <w:rPr>
                <w:lang w:eastAsia="x-none"/>
              </w:rPr>
              <w:t>Option 2: Enhancing the assistance data to identify adjacent beams</w:t>
            </w:r>
          </w:p>
          <w:p w14:paraId="67BBCC1D" w14:textId="77777777" w:rsidR="00502166" w:rsidRDefault="00502166" w:rsidP="008F342F">
            <w:pPr>
              <w:numPr>
                <w:ilvl w:val="0"/>
                <w:numId w:val="10"/>
              </w:numPr>
              <w:spacing w:after="0"/>
              <w:jc w:val="left"/>
              <w:rPr>
                <w:lang w:eastAsia="x-none"/>
              </w:rPr>
            </w:pPr>
            <w:r>
              <w:rPr>
                <w:lang w:eastAsia="x-none"/>
              </w:rPr>
              <w:t>Option 3: Enhancing the reporting to include the measurements of adjacent beams</w:t>
            </w:r>
          </w:p>
          <w:p w14:paraId="2A925D96" w14:textId="77777777" w:rsidR="00502166" w:rsidRDefault="00502166" w:rsidP="008F342F">
            <w:pPr>
              <w:numPr>
                <w:ilvl w:val="0"/>
                <w:numId w:val="10"/>
              </w:numPr>
              <w:spacing w:after="0"/>
              <w:jc w:val="left"/>
              <w:rPr>
                <w:lang w:eastAsia="x-none"/>
              </w:rPr>
            </w:pPr>
            <w:r>
              <w:rPr>
                <w:lang w:eastAsia="x-none"/>
              </w:rPr>
              <w:t>FFS: Detailed signaling and procedure</w:t>
            </w:r>
          </w:p>
          <w:p w14:paraId="4C1D104B" w14:textId="77777777" w:rsidR="00502166" w:rsidRDefault="00502166" w:rsidP="008F342F">
            <w:pPr>
              <w:numPr>
                <w:ilvl w:val="0"/>
                <w:numId w:val="10"/>
              </w:numPr>
              <w:spacing w:after="0"/>
              <w:jc w:val="left"/>
              <w:rPr>
                <w:lang w:eastAsia="x-none"/>
              </w:rPr>
            </w:pPr>
            <w:r>
              <w:rPr>
                <w:lang w:eastAsia="x-none"/>
              </w:rPr>
              <w:t>FFS: How to define adjacent beams</w:t>
            </w:r>
          </w:p>
          <w:p w14:paraId="730F4BE2" w14:textId="77777777" w:rsidR="00502166" w:rsidRDefault="00502166" w:rsidP="008F342F">
            <w:pPr>
              <w:numPr>
                <w:ilvl w:val="0"/>
                <w:numId w:val="10"/>
              </w:numPr>
              <w:spacing w:after="0"/>
              <w:jc w:val="left"/>
              <w:rPr>
                <w:lang w:eastAsia="x-none"/>
              </w:rPr>
            </w:pPr>
            <w:r>
              <w:rPr>
                <w:lang w:eastAsia="x-none"/>
              </w:rPr>
              <w:t>Note: Depending on the discussion results, none/one/multiple of above options may be adopted in Rel-17</w:t>
            </w:r>
          </w:p>
          <w:p w14:paraId="058575BF" w14:textId="77777777" w:rsidR="006F5F3C" w:rsidRDefault="006F5F3C" w:rsidP="008F342F">
            <w:pPr>
              <w:spacing w:after="0"/>
              <w:jc w:val="left"/>
              <w:rPr>
                <w:lang w:eastAsia="x-none"/>
              </w:rPr>
            </w:pPr>
          </w:p>
          <w:p w14:paraId="6C02D030" w14:textId="77777777" w:rsidR="006F5F3C" w:rsidRPr="00975FAB" w:rsidRDefault="006F5F3C" w:rsidP="008F342F">
            <w:pPr>
              <w:spacing w:after="0"/>
              <w:jc w:val="left"/>
              <w:rPr>
                <w:rFonts w:ascii="Times" w:eastAsia="Batang" w:hAnsi="Times"/>
                <w:szCs w:val="24"/>
                <w:lang w:eastAsia="x-none"/>
              </w:rPr>
            </w:pPr>
            <w:r w:rsidRPr="00975FAB">
              <w:rPr>
                <w:rFonts w:ascii="Times" w:eastAsia="Batang" w:hAnsi="Times"/>
                <w:szCs w:val="24"/>
                <w:highlight w:val="green"/>
                <w:lang w:eastAsia="x-none"/>
              </w:rPr>
              <w:t>Agreement:</w:t>
            </w:r>
          </w:p>
          <w:p w14:paraId="42F9BD4B" w14:textId="77777777" w:rsidR="006F5F3C" w:rsidRPr="00975FAB" w:rsidRDefault="006F5F3C" w:rsidP="008F342F">
            <w:pPr>
              <w:spacing w:after="0"/>
              <w:jc w:val="left"/>
              <w:rPr>
                <w:rFonts w:ascii="Times" w:eastAsia="Batang" w:hAnsi="Times"/>
                <w:szCs w:val="24"/>
                <w:lang w:eastAsia="x-none"/>
              </w:rPr>
            </w:pPr>
            <w:r w:rsidRPr="00975FAB">
              <w:rPr>
                <w:rFonts w:ascii="Times" w:eastAsia="Batang" w:hAnsi="Times"/>
                <w:szCs w:val="24"/>
                <w:lang w:eastAsia="x-none"/>
              </w:rPr>
              <w:t xml:space="preserve">For UE-assisted DL-AOD positioning method, select one or more of the following to enhance the </w:t>
            </w:r>
            <w:proofErr w:type="spellStart"/>
            <w:r w:rsidRPr="00975FAB">
              <w:rPr>
                <w:rFonts w:ascii="Times" w:eastAsia="Batang" w:hAnsi="Times"/>
                <w:szCs w:val="24"/>
                <w:lang w:eastAsia="x-none"/>
              </w:rPr>
              <w:t>signaling</w:t>
            </w:r>
            <w:proofErr w:type="spellEnd"/>
            <w:r w:rsidRPr="00975FAB">
              <w:rPr>
                <w:rFonts w:ascii="Times" w:eastAsia="Batang" w:hAnsi="Times"/>
                <w:szCs w:val="24"/>
                <w:lang w:eastAsia="x-none"/>
              </w:rPr>
              <w:t xml:space="preserve"> to the UE for the purpose of PRS resource(s) measurement and reporting:</w:t>
            </w:r>
          </w:p>
          <w:p w14:paraId="01DFC9D4" w14:textId="77777777" w:rsidR="006F5F3C" w:rsidRPr="00975FAB" w:rsidRDefault="006F5F3C" w:rsidP="008F342F">
            <w:pPr>
              <w:numPr>
                <w:ilvl w:val="0"/>
                <w:numId w:val="20"/>
              </w:numPr>
              <w:spacing w:after="0"/>
              <w:jc w:val="left"/>
              <w:rPr>
                <w:rFonts w:ascii="Times" w:eastAsia="Batang" w:hAnsi="Times"/>
                <w:szCs w:val="24"/>
                <w:lang w:eastAsia="x-none"/>
              </w:rPr>
            </w:pPr>
            <w:r w:rsidRPr="00975FAB">
              <w:rPr>
                <w:rFonts w:ascii="Times" w:eastAsia="Batang" w:hAnsi="Times"/>
                <w:szCs w:val="24"/>
                <w:lang w:eastAsia="x-none"/>
              </w:rPr>
              <w:t>Option 1: the LMF explicitly identify adjacent beams in the assistance data (AD)</w:t>
            </w:r>
          </w:p>
          <w:p w14:paraId="014E8CDB" w14:textId="77777777" w:rsidR="006F5F3C" w:rsidRPr="00975FAB" w:rsidRDefault="006F5F3C" w:rsidP="008F342F">
            <w:pPr>
              <w:numPr>
                <w:ilvl w:val="0"/>
                <w:numId w:val="20"/>
              </w:numPr>
              <w:spacing w:after="0"/>
              <w:jc w:val="left"/>
              <w:rPr>
                <w:rFonts w:ascii="Times" w:eastAsia="Batang" w:hAnsi="Times"/>
                <w:szCs w:val="24"/>
                <w:lang w:eastAsia="x-none"/>
              </w:rPr>
            </w:pPr>
            <w:r w:rsidRPr="00975FAB">
              <w:rPr>
                <w:rFonts w:ascii="Times" w:eastAsia="Batang" w:hAnsi="Times"/>
                <w:szCs w:val="24"/>
                <w:lang w:eastAsia="x-none"/>
              </w:rPr>
              <w:t xml:space="preserve">Option 2: the LMF send the beam information in the AD with an order of priority of PRS resources.  </w:t>
            </w:r>
          </w:p>
          <w:p w14:paraId="3D7E61F0" w14:textId="77777777" w:rsidR="006F5F3C" w:rsidRPr="00975FAB" w:rsidRDefault="006F5F3C" w:rsidP="008F342F">
            <w:pPr>
              <w:numPr>
                <w:ilvl w:val="0"/>
                <w:numId w:val="20"/>
              </w:numPr>
              <w:spacing w:after="0"/>
              <w:jc w:val="left"/>
              <w:rPr>
                <w:rFonts w:ascii="Times" w:eastAsia="Batang" w:hAnsi="Times"/>
                <w:szCs w:val="24"/>
                <w:lang w:eastAsia="x-none"/>
              </w:rPr>
            </w:pPr>
            <w:r w:rsidRPr="00975FAB">
              <w:rPr>
                <w:rFonts w:ascii="Times" w:eastAsia="Batang" w:hAnsi="Times"/>
                <w:szCs w:val="24"/>
                <w:lang w:eastAsia="x-none"/>
              </w:rPr>
              <w:t xml:space="preserve">Option 3: the LMF includes boresight direction information for each PRS resource in the assistance data. </w:t>
            </w:r>
          </w:p>
          <w:p w14:paraId="347FFD63" w14:textId="77777777" w:rsidR="006F5F3C" w:rsidRPr="00975FAB" w:rsidRDefault="006F5F3C" w:rsidP="008F342F">
            <w:pPr>
              <w:numPr>
                <w:ilvl w:val="0"/>
                <w:numId w:val="20"/>
              </w:numPr>
              <w:spacing w:after="0"/>
              <w:jc w:val="left"/>
              <w:rPr>
                <w:rFonts w:ascii="Times" w:eastAsia="Batang" w:hAnsi="Times"/>
                <w:szCs w:val="24"/>
                <w:lang w:eastAsia="x-none"/>
              </w:rPr>
            </w:pPr>
            <w:r w:rsidRPr="00975FAB">
              <w:rPr>
                <w:rFonts w:ascii="Times" w:eastAsia="Batang" w:hAnsi="Times"/>
                <w:szCs w:val="24"/>
                <w:lang w:eastAsia="x-none"/>
              </w:rPr>
              <w:t>Option 4: the LMF send the beam information in the AD with indicated subset of PRS resources.</w:t>
            </w:r>
          </w:p>
          <w:p w14:paraId="2D289775" w14:textId="77777777" w:rsidR="006F5F3C" w:rsidRPr="00975FAB" w:rsidRDefault="006F5F3C" w:rsidP="008F342F">
            <w:pPr>
              <w:numPr>
                <w:ilvl w:val="0"/>
                <w:numId w:val="20"/>
              </w:numPr>
              <w:spacing w:after="0"/>
              <w:jc w:val="left"/>
              <w:rPr>
                <w:rFonts w:ascii="Times" w:eastAsia="Batang" w:hAnsi="Times"/>
                <w:szCs w:val="24"/>
                <w:lang w:eastAsia="x-none"/>
              </w:rPr>
            </w:pPr>
            <w:r w:rsidRPr="00975FAB">
              <w:rPr>
                <w:rFonts w:ascii="Times" w:eastAsia="Batang" w:hAnsi="Times"/>
                <w:szCs w:val="24"/>
                <w:lang w:eastAsia="x-none"/>
              </w:rPr>
              <w:t xml:space="preserve">FFS: Detailed </w:t>
            </w:r>
            <w:proofErr w:type="spellStart"/>
            <w:r w:rsidRPr="00975FAB">
              <w:rPr>
                <w:rFonts w:ascii="Times" w:eastAsia="Batang" w:hAnsi="Times"/>
                <w:szCs w:val="24"/>
                <w:lang w:eastAsia="x-none"/>
              </w:rPr>
              <w:t>signaling</w:t>
            </w:r>
            <w:proofErr w:type="spellEnd"/>
            <w:r w:rsidRPr="00975FAB">
              <w:rPr>
                <w:rFonts w:ascii="Times" w:eastAsia="Batang" w:hAnsi="Times"/>
                <w:szCs w:val="24"/>
                <w:lang w:eastAsia="x-none"/>
              </w:rPr>
              <w:t xml:space="preserve"> and procedure</w:t>
            </w:r>
          </w:p>
          <w:p w14:paraId="091E67BF" w14:textId="5996A072" w:rsidR="006F5F3C" w:rsidRPr="006F5F3C" w:rsidRDefault="006F5F3C" w:rsidP="008F342F">
            <w:pPr>
              <w:numPr>
                <w:ilvl w:val="0"/>
                <w:numId w:val="20"/>
              </w:numPr>
              <w:spacing w:after="0"/>
              <w:jc w:val="left"/>
              <w:rPr>
                <w:rFonts w:ascii="Times" w:eastAsia="Batang" w:hAnsi="Times"/>
                <w:szCs w:val="24"/>
                <w:lang w:eastAsia="x-none"/>
              </w:rPr>
            </w:pPr>
            <w:r w:rsidRPr="00975FAB">
              <w:rPr>
                <w:rFonts w:ascii="Times" w:eastAsia="Batang" w:hAnsi="Times"/>
                <w:szCs w:val="24"/>
                <w:lang w:eastAsia="x-none"/>
              </w:rPr>
              <w:t xml:space="preserve">FFS: How to define adjacent beams  </w:t>
            </w:r>
          </w:p>
        </w:tc>
      </w:tr>
    </w:tbl>
    <w:p w14:paraId="2B212074" w14:textId="028167F0" w:rsidR="00982EF2" w:rsidRDefault="00982EF2" w:rsidP="00982EF2">
      <w:pPr>
        <w:spacing w:after="0"/>
      </w:pPr>
    </w:p>
    <w:p w14:paraId="397D0315" w14:textId="698D49C4" w:rsidR="00A539DE" w:rsidRDefault="00A539DE" w:rsidP="00982EF2">
      <w:pPr>
        <w:spacing w:after="0"/>
        <w:rPr>
          <w:sz w:val="24"/>
          <w:szCs w:val="24"/>
        </w:rPr>
      </w:pPr>
      <w:r>
        <w:rPr>
          <w:sz w:val="24"/>
          <w:szCs w:val="24"/>
        </w:rPr>
        <w:t>The overall topic is more general than just identifying “adjacent” PRS resources. It is related to the fact that, in NR Rel-16, the LMF cannot provide a prioritization of</w:t>
      </w:r>
      <w:r w:rsidR="00D15A22">
        <w:rPr>
          <w:sz w:val="24"/>
          <w:szCs w:val="24"/>
        </w:rPr>
        <w:t xml:space="preserve"> measurements of</w:t>
      </w:r>
      <w:r>
        <w:rPr>
          <w:sz w:val="24"/>
          <w:szCs w:val="24"/>
        </w:rPr>
        <w:t xml:space="preserve"> PRS resources</w:t>
      </w:r>
      <w:r w:rsidR="00D15A22">
        <w:rPr>
          <w:sz w:val="24"/>
          <w:szCs w:val="24"/>
        </w:rPr>
        <w:t xml:space="preserve"> to the UE. </w:t>
      </w:r>
      <w:r w:rsidR="002F2909">
        <w:rPr>
          <w:sz w:val="24"/>
          <w:szCs w:val="24"/>
        </w:rPr>
        <w:t>As a reminder, we only have set-based prioritization and TRP-based prioritization in the assistance data:</w:t>
      </w:r>
    </w:p>
    <w:p w14:paraId="31D15DEA" w14:textId="480CB1F9" w:rsidR="002F2909" w:rsidRDefault="002F2909" w:rsidP="00982EF2">
      <w:pPr>
        <w:spacing w:after="0"/>
        <w:rPr>
          <w:sz w:val="24"/>
          <w:szCs w:val="24"/>
        </w:rPr>
      </w:pPr>
    </w:p>
    <w:tbl>
      <w:tblPr>
        <w:tblStyle w:val="TableGrid"/>
        <w:tblW w:w="0" w:type="auto"/>
        <w:tblLook w:val="04A0" w:firstRow="1" w:lastRow="0" w:firstColumn="1" w:lastColumn="0" w:noHBand="0" w:noVBand="1"/>
      </w:tblPr>
      <w:tblGrid>
        <w:gridCol w:w="9629"/>
      </w:tblGrid>
      <w:tr w:rsidR="002F2909" w14:paraId="68C65E51" w14:textId="77777777" w:rsidTr="002F2909">
        <w:tc>
          <w:tcPr>
            <w:tcW w:w="9629" w:type="dxa"/>
          </w:tcPr>
          <w:p w14:paraId="63F9B76D" w14:textId="77777777" w:rsidR="002F2909" w:rsidRPr="002F2909" w:rsidRDefault="002F2909" w:rsidP="002F2909">
            <w:pPr>
              <w:spacing w:after="0"/>
              <w:rPr>
                <w:i/>
                <w:iCs/>
                <w:sz w:val="24"/>
                <w:szCs w:val="24"/>
                <w:lang w:val="en-US"/>
              </w:rPr>
            </w:pPr>
            <w:r w:rsidRPr="002F2909">
              <w:rPr>
                <w:i/>
                <w:iCs/>
                <w:sz w:val="24"/>
                <w:szCs w:val="24"/>
              </w:rPr>
              <w:t>Within a positioning frequency layer, the DL PRS resources are sorted in the decreasing order of priority for measurement to be performed by the UE, with the reference indicated by nr-DL-PRS-ReferenceInfo being the highest priority for measurement, and the following priority is assumed:</w:t>
            </w:r>
          </w:p>
          <w:p w14:paraId="7DFEC7BB" w14:textId="77777777" w:rsidR="002F2909" w:rsidRPr="002F2909" w:rsidRDefault="002F2909" w:rsidP="002F2909">
            <w:pPr>
              <w:spacing w:after="0"/>
              <w:rPr>
                <w:i/>
                <w:iCs/>
                <w:sz w:val="24"/>
                <w:szCs w:val="24"/>
                <w:lang w:val="en-US"/>
              </w:rPr>
            </w:pPr>
            <w:r w:rsidRPr="002F2909">
              <w:rPr>
                <w:i/>
                <w:iCs/>
                <w:sz w:val="24"/>
                <w:szCs w:val="24"/>
                <w:lang w:val="x-none"/>
              </w:rPr>
              <w:t>-</w:t>
            </w:r>
            <w:r w:rsidRPr="002F2909">
              <w:rPr>
                <w:i/>
                <w:iCs/>
                <w:sz w:val="24"/>
                <w:szCs w:val="24"/>
                <w:lang w:val="x-none"/>
              </w:rPr>
              <w:tab/>
              <w:t>Up to 64 dl-PRS-IDs of the frequency layer are sorted according to priority;</w:t>
            </w:r>
          </w:p>
          <w:p w14:paraId="0ABF5256" w14:textId="60841F04" w:rsidR="002F2909" w:rsidRPr="002F2909" w:rsidRDefault="002F2909" w:rsidP="002F2909">
            <w:pPr>
              <w:spacing w:after="0"/>
              <w:rPr>
                <w:sz w:val="24"/>
                <w:szCs w:val="24"/>
                <w:lang w:val="en-US"/>
              </w:rPr>
            </w:pPr>
            <w:r w:rsidRPr="002F2909">
              <w:rPr>
                <w:i/>
                <w:iCs/>
                <w:sz w:val="24"/>
                <w:szCs w:val="24"/>
                <w:lang w:val="x-none"/>
              </w:rPr>
              <w:t>-</w:t>
            </w:r>
            <w:r w:rsidRPr="002F2909">
              <w:rPr>
                <w:i/>
                <w:iCs/>
                <w:sz w:val="24"/>
                <w:szCs w:val="24"/>
                <w:lang w:val="x-none"/>
              </w:rPr>
              <w:tab/>
              <w:t>Up to 2 DL PRS resource sets per dl-PRS-ID of the frequency layer are sorted according to priority.</w:t>
            </w:r>
          </w:p>
        </w:tc>
      </w:tr>
    </w:tbl>
    <w:p w14:paraId="278EC9B6" w14:textId="77777777" w:rsidR="00F12F99" w:rsidRDefault="00F12F99" w:rsidP="00982EF2">
      <w:pPr>
        <w:spacing w:after="0"/>
        <w:rPr>
          <w:sz w:val="24"/>
          <w:szCs w:val="24"/>
        </w:rPr>
      </w:pPr>
    </w:p>
    <w:p w14:paraId="2EF5022E" w14:textId="185F36AD" w:rsidR="00D15A22" w:rsidRDefault="001A5410" w:rsidP="00982EF2">
      <w:pPr>
        <w:spacing w:after="0"/>
        <w:rPr>
          <w:sz w:val="24"/>
          <w:szCs w:val="24"/>
        </w:rPr>
      </w:pPr>
      <w:r>
        <w:rPr>
          <w:sz w:val="24"/>
          <w:szCs w:val="24"/>
        </w:rPr>
        <w:t>We should enable the LMF to send to the UE a prioritization of processing of PRS resources, and leave it up to implementation, whether this prioritization is related to “adjacency” of PRS resources to the expected DL-AoD, or any other metric</w:t>
      </w:r>
      <w:r w:rsidR="00AB66DC">
        <w:rPr>
          <w:sz w:val="24"/>
          <w:szCs w:val="24"/>
        </w:rPr>
        <w:t>. Therefore, we make the following proposal</w:t>
      </w:r>
    </w:p>
    <w:p w14:paraId="1E87C1E1" w14:textId="592585AA" w:rsidR="001A5410" w:rsidRDefault="001A5410" w:rsidP="00982EF2">
      <w:pPr>
        <w:spacing w:after="0"/>
        <w:rPr>
          <w:sz w:val="24"/>
          <w:szCs w:val="24"/>
        </w:rPr>
      </w:pPr>
    </w:p>
    <w:p w14:paraId="0F85BC0D" w14:textId="48996421" w:rsidR="001A5410" w:rsidRDefault="001A5410" w:rsidP="00982EF2">
      <w:pPr>
        <w:spacing w:after="0"/>
        <w:rPr>
          <w:b/>
          <w:bCs/>
          <w:i/>
          <w:iCs/>
          <w:sz w:val="24"/>
          <w:szCs w:val="24"/>
        </w:rPr>
      </w:pPr>
      <w:r w:rsidRPr="001A5410">
        <w:rPr>
          <w:b/>
          <w:bCs/>
          <w:i/>
          <w:iCs/>
          <w:sz w:val="24"/>
          <w:szCs w:val="24"/>
        </w:rPr>
        <w:t>Proposal</w:t>
      </w:r>
      <w:r w:rsidR="00A67EF3">
        <w:rPr>
          <w:b/>
          <w:bCs/>
          <w:i/>
          <w:iCs/>
          <w:sz w:val="24"/>
          <w:szCs w:val="24"/>
        </w:rPr>
        <w:t xml:space="preserve"> </w:t>
      </w:r>
      <w:r w:rsidR="00495B6C">
        <w:rPr>
          <w:b/>
          <w:bCs/>
          <w:i/>
          <w:iCs/>
          <w:sz w:val="24"/>
          <w:szCs w:val="24"/>
        </w:rPr>
        <w:t>6</w:t>
      </w:r>
      <w:r w:rsidRPr="001A5410">
        <w:rPr>
          <w:b/>
          <w:bCs/>
          <w:i/>
          <w:iCs/>
          <w:sz w:val="24"/>
          <w:szCs w:val="24"/>
        </w:rPr>
        <w:t>: With regards to PRS resource Prioritization</w:t>
      </w:r>
      <w:r>
        <w:rPr>
          <w:b/>
          <w:bCs/>
          <w:i/>
          <w:iCs/>
          <w:sz w:val="24"/>
          <w:szCs w:val="24"/>
        </w:rPr>
        <w:t xml:space="preserve"> for DL-AoD measurements, </w:t>
      </w:r>
      <w:r w:rsidR="007F1010">
        <w:rPr>
          <w:b/>
          <w:bCs/>
          <w:i/>
          <w:iCs/>
          <w:sz w:val="24"/>
          <w:szCs w:val="24"/>
        </w:rPr>
        <w:t>support LMF providing in the assistance data</w:t>
      </w:r>
      <w:r w:rsidR="00EB44BB">
        <w:rPr>
          <w:b/>
          <w:bCs/>
          <w:i/>
          <w:iCs/>
          <w:sz w:val="24"/>
          <w:szCs w:val="24"/>
        </w:rPr>
        <w:t xml:space="preserve"> support both of the following options</w:t>
      </w:r>
      <w:r w:rsidR="007F1010">
        <w:rPr>
          <w:b/>
          <w:bCs/>
          <w:i/>
          <w:iCs/>
          <w:sz w:val="24"/>
          <w:szCs w:val="24"/>
        </w:rPr>
        <w:t>:</w:t>
      </w:r>
    </w:p>
    <w:p w14:paraId="00830F01" w14:textId="52697B8F" w:rsidR="007F1010" w:rsidRPr="005A7181" w:rsidRDefault="007F1010" w:rsidP="00AF5347">
      <w:pPr>
        <w:pStyle w:val="ListParagraph"/>
        <w:numPr>
          <w:ilvl w:val="0"/>
          <w:numId w:val="13"/>
        </w:numPr>
        <w:spacing w:after="0"/>
        <w:rPr>
          <w:b/>
          <w:bCs/>
          <w:i/>
          <w:iCs/>
          <w:sz w:val="24"/>
          <w:szCs w:val="24"/>
        </w:rPr>
      </w:pPr>
      <w:r w:rsidRPr="005A7181">
        <w:rPr>
          <w:b/>
          <w:bCs/>
          <w:i/>
          <w:iCs/>
          <w:sz w:val="24"/>
          <w:szCs w:val="24"/>
        </w:rPr>
        <w:t xml:space="preserve">Opt. </w:t>
      </w:r>
      <w:r w:rsidR="006F5F3C">
        <w:rPr>
          <w:b/>
          <w:bCs/>
          <w:i/>
          <w:iCs/>
          <w:sz w:val="24"/>
          <w:szCs w:val="24"/>
        </w:rPr>
        <w:t>3</w:t>
      </w:r>
      <w:r w:rsidRPr="005A7181">
        <w:rPr>
          <w:b/>
          <w:bCs/>
          <w:i/>
          <w:iCs/>
          <w:sz w:val="24"/>
          <w:szCs w:val="24"/>
        </w:rPr>
        <w:t>: Boresight direction of each PRS resource</w:t>
      </w:r>
      <w:r w:rsidR="003D0095">
        <w:rPr>
          <w:b/>
          <w:bCs/>
          <w:i/>
          <w:iCs/>
          <w:sz w:val="24"/>
          <w:szCs w:val="24"/>
        </w:rPr>
        <w:t xml:space="preserve"> (already supported for UE-B, but not for UE-A)</w:t>
      </w:r>
    </w:p>
    <w:p w14:paraId="420B870D" w14:textId="6272D3F9" w:rsidR="00492D09" w:rsidRPr="00871824" w:rsidRDefault="005A7181" w:rsidP="00AF5347">
      <w:pPr>
        <w:pStyle w:val="ListParagraph"/>
        <w:numPr>
          <w:ilvl w:val="0"/>
          <w:numId w:val="13"/>
        </w:numPr>
        <w:spacing w:after="0"/>
        <w:rPr>
          <w:b/>
          <w:bCs/>
          <w:i/>
          <w:iCs/>
          <w:sz w:val="24"/>
          <w:szCs w:val="24"/>
        </w:rPr>
      </w:pPr>
      <w:r w:rsidRPr="005A7181">
        <w:rPr>
          <w:b/>
          <w:bCs/>
          <w:i/>
          <w:iCs/>
          <w:sz w:val="24"/>
          <w:szCs w:val="24"/>
        </w:rPr>
        <w:t xml:space="preserve">Opt. </w:t>
      </w:r>
      <w:r w:rsidR="003018C2">
        <w:rPr>
          <w:b/>
          <w:bCs/>
          <w:i/>
          <w:iCs/>
          <w:sz w:val="24"/>
          <w:szCs w:val="24"/>
        </w:rPr>
        <w:t>2</w:t>
      </w:r>
      <w:r w:rsidRPr="005A7181">
        <w:rPr>
          <w:b/>
          <w:bCs/>
          <w:i/>
          <w:iCs/>
          <w:sz w:val="24"/>
          <w:szCs w:val="24"/>
        </w:rPr>
        <w:t xml:space="preserve">: </w:t>
      </w:r>
      <w:r w:rsidR="00BA7227">
        <w:rPr>
          <w:b/>
          <w:bCs/>
          <w:i/>
          <w:iCs/>
          <w:sz w:val="24"/>
          <w:szCs w:val="24"/>
        </w:rPr>
        <w:t>Prioritization information (</w:t>
      </w:r>
      <w:proofErr w:type="gramStart"/>
      <w:r w:rsidR="00BA7227">
        <w:rPr>
          <w:b/>
          <w:bCs/>
          <w:i/>
          <w:iCs/>
          <w:sz w:val="24"/>
          <w:szCs w:val="24"/>
        </w:rPr>
        <w:t>e.g.</w:t>
      </w:r>
      <w:proofErr w:type="gramEnd"/>
      <w:r w:rsidR="00BA7227">
        <w:rPr>
          <w:b/>
          <w:bCs/>
          <w:i/>
          <w:iCs/>
          <w:sz w:val="24"/>
          <w:szCs w:val="24"/>
        </w:rPr>
        <w:t xml:space="preserve"> </w:t>
      </w:r>
      <w:r w:rsidR="00A67EF3">
        <w:rPr>
          <w:b/>
          <w:bCs/>
          <w:i/>
          <w:iCs/>
          <w:sz w:val="24"/>
          <w:szCs w:val="24"/>
        </w:rPr>
        <w:t>prioritization based on the ordering in the PRS resource set</w:t>
      </w:r>
      <w:r w:rsidR="000A3A62">
        <w:rPr>
          <w:b/>
          <w:bCs/>
          <w:i/>
          <w:iCs/>
          <w:sz w:val="24"/>
          <w:szCs w:val="24"/>
        </w:rPr>
        <w:t xml:space="preserve"> as was discussed during NR Rel-16</w:t>
      </w:r>
      <w:r w:rsidR="00A67EF3">
        <w:rPr>
          <w:b/>
          <w:bCs/>
          <w:i/>
          <w:iCs/>
          <w:sz w:val="24"/>
          <w:szCs w:val="24"/>
        </w:rPr>
        <w:t>)</w:t>
      </w:r>
      <w:r w:rsidR="00C72C43">
        <w:rPr>
          <w:b/>
          <w:bCs/>
          <w:i/>
          <w:iCs/>
          <w:sz w:val="24"/>
          <w:szCs w:val="24"/>
        </w:rPr>
        <w:t xml:space="preserve">. </w:t>
      </w:r>
    </w:p>
    <w:p w14:paraId="2689502E" w14:textId="3DC5B828" w:rsidR="008D2F8F" w:rsidRPr="00982EF2" w:rsidRDefault="00D10303" w:rsidP="00D10303">
      <w:pPr>
        <w:pStyle w:val="Heading1"/>
      </w:pPr>
      <w:r>
        <w:t>7</w:t>
      </w:r>
      <w:r w:rsidR="00982EF2">
        <w:t xml:space="preserve"> </w:t>
      </w:r>
      <w:r w:rsidR="008D2F8F" w:rsidRPr="00982EF2">
        <w:t>Increased number of RSRP measurements</w:t>
      </w:r>
      <w:r w:rsidR="00982EF2" w:rsidRPr="00982EF2">
        <w:t xml:space="preserve"> </w:t>
      </w:r>
      <w:r w:rsidR="00147AA3">
        <w:t>in a report</w:t>
      </w:r>
    </w:p>
    <w:p w14:paraId="20CA0696" w14:textId="69B95667" w:rsidR="00F553B2" w:rsidRPr="00502166" w:rsidRDefault="00F553B2" w:rsidP="00F553B2">
      <w:pPr>
        <w:spacing w:after="0"/>
        <w:rPr>
          <w:sz w:val="24"/>
          <w:szCs w:val="24"/>
        </w:rPr>
      </w:pPr>
      <w:r w:rsidRPr="00502166">
        <w:rPr>
          <w:sz w:val="24"/>
          <w:szCs w:val="24"/>
        </w:rPr>
        <w:t>In the previous meeting the following agreement was made with regards to identifying</w:t>
      </w:r>
      <w:r>
        <w:rPr>
          <w:sz w:val="24"/>
          <w:szCs w:val="24"/>
        </w:rPr>
        <w:t xml:space="preserve"> “adjacent”</w:t>
      </w:r>
      <w:r w:rsidRPr="00502166">
        <w:rPr>
          <w:sz w:val="24"/>
          <w:szCs w:val="24"/>
        </w:rPr>
        <w:t xml:space="preserve"> PRS resources</w:t>
      </w:r>
      <w:r>
        <w:rPr>
          <w:sz w:val="24"/>
          <w:szCs w:val="24"/>
        </w:rPr>
        <w:t xml:space="preserve">. </w:t>
      </w:r>
      <w:r w:rsidR="007578EA">
        <w:rPr>
          <w:sz w:val="24"/>
          <w:szCs w:val="24"/>
        </w:rPr>
        <w:t>c</w:t>
      </w:r>
    </w:p>
    <w:p w14:paraId="016B7EBD" w14:textId="7C62119E" w:rsidR="00F553B2" w:rsidRDefault="00EF4FE3" w:rsidP="00F553B2">
      <w:pPr>
        <w:spacing w:after="0"/>
      </w:pPr>
      <w:r>
        <w:t>c</w:t>
      </w:r>
    </w:p>
    <w:tbl>
      <w:tblPr>
        <w:tblStyle w:val="TableGrid"/>
        <w:tblW w:w="0" w:type="auto"/>
        <w:tblLook w:val="04A0" w:firstRow="1" w:lastRow="0" w:firstColumn="1" w:lastColumn="0" w:noHBand="0" w:noVBand="1"/>
      </w:tblPr>
      <w:tblGrid>
        <w:gridCol w:w="9629"/>
      </w:tblGrid>
      <w:tr w:rsidR="00F553B2" w14:paraId="4D7B28F8" w14:textId="77777777" w:rsidTr="005B0732">
        <w:tc>
          <w:tcPr>
            <w:tcW w:w="9629" w:type="dxa"/>
          </w:tcPr>
          <w:p w14:paraId="68479C5D" w14:textId="77777777" w:rsidR="00F553B2" w:rsidRPr="00F3446E" w:rsidRDefault="00F553B2" w:rsidP="0040746A">
            <w:pPr>
              <w:spacing w:after="0"/>
              <w:rPr>
                <w:lang w:val="en-US" w:eastAsia="x-none"/>
              </w:rPr>
            </w:pPr>
            <w:r w:rsidRPr="00F3446E">
              <w:rPr>
                <w:highlight w:val="green"/>
                <w:lang w:val="en-US" w:eastAsia="x-none"/>
              </w:rPr>
              <w:t>Agreement:</w:t>
            </w:r>
          </w:p>
          <w:p w14:paraId="1E467F5E" w14:textId="77777777" w:rsidR="00F553B2" w:rsidRDefault="00F553B2" w:rsidP="0040746A">
            <w:pPr>
              <w:spacing w:after="0"/>
              <w:rPr>
                <w:lang w:val="en-US" w:eastAsia="x-none"/>
              </w:rPr>
            </w:pPr>
            <w:r w:rsidRPr="00F3446E">
              <w:rPr>
                <w:lang w:val="en-US" w:eastAsia="x-none"/>
              </w:rPr>
              <w:t xml:space="preserve">For </w:t>
            </w:r>
            <w:r>
              <w:rPr>
                <w:lang w:val="en-US" w:eastAsia="x-none"/>
              </w:rPr>
              <w:t xml:space="preserve">UE-assisted </w:t>
            </w:r>
            <w:r w:rsidRPr="00F3446E">
              <w:rPr>
                <w:lang w:val="en-US" w:eastAsia="x-none"/>
              </w:rPr>
              <w:t xml:space="preserve">DL AOD, </w:t>
            </w:r>
            <w:r>
              <w:rPr>
                <w:lang w:val="en-US" w:eastAsia="x-none"/>
              </w:rPr>
              <w:t xml:space="preserve">select one of the following options for reporting of </w:t>
            </w:r>
            <w:r w:rsidRPr="00F3446E">
              <w:rPr>
                <w:lang w:val="en-US" w:eastAsia="x-none"/>
              </w:rPr>
              <w:t>RSRP measurements per TRP</w:t>
            </w:r>
          </w:p>
          <w:p w14:paraId="1190FBFD" w14:textId="77777777" w:rsidR="00F553B2" w:rsidRPr="00F3446E" w:rsidRDefault="00F553B2" w:rsidP="00AF5347">
            <w:pPr>
              <w:numPr>
                <w:ilvl w:val="0"/>
                <w:numId w:val="10"/>
              </w:numPr>
              <w:spacing w:after="0"/>
              <w:jc w:val="left"/>
              <w:rPr>
                <w:lang w:val="en-US" w:eastAsia="x-none"/>
              </w:rPr>
            </w:pPr>
            <w:r w:rsidRPr="00F3446E">
              <w:rPr>
                <w:lang w:val="en-US" w:eastAsia="x-none"/>
              </w:rPr>
              <w:t xml:space="preserve">Option 1: </w:t>
            </w:r>
            <w:r>
              <w:rPr>
                <w:lang w:val="en-US" w:eastAsia="x-none"/>
              </w:rPr>
              <w:t>U</w:t>
            </w:r>
            <w:r w:rsidRPr="00F3446E">
              <w:rPr>
                <w:lang w:val="en-US" w:eastAsia="x-none"/>
              </w:rPr>
              <w:t xml:space="preserve">p to 8 measurements in a measurement report (as in release 16) </w:t>
            </w:r>
          </w:p>
          <w:p w14:paraId="021FCD4A" w14:textId="77777777" w:rsidR="00F553B2" w:rsidRPr="00F3446E" w:rsidRDefault="00F553B2" w:rsidP="00AF5347">
            <w:pPr>
              <w:numPr>
                <w:ilvl w:val="0"/>
                <w:numId w:val="10"/>
              </w:numPr>
              <w:spacing w:after="0"/>
              <w:jc w:val="left"/>
              <w:rPr>
                <w:lang w:val="en-US" w:eastAsia="x-none"/>
              </w:rPr>
            </w:pPr>
            <w:r w:rsidRPr="00F3446E">
              <w:rPr>
                <w:lang w:val="en-US" w:eastAsia="x-none"/>
              </w:rPr>
              <w:t xml:space="preserve">Option 2: </w:t>
            </w:r>
            <w:r>
              <w:rPr>
                <w:lang w:val="en-US" w:eastAsia="x-none"/>
              </w:rPr>
              <w:t>U</w:t>
            </w:r>
            <w:r w:rsidRPr="00F3446E">
              <w:rPr>
                <w:lang w:val="en-US" w:eastAsia="x-none"/>
              </w:rPr>
              <w:t>p to 8 measurements in a measurement report, for the same Rx beam index</w:t>
            </w:r>
          </w:p>
          <w:p w14:paraId="19134216" w14:textId="77777777" w:rsidR="00F553B2" w:rsidRDefault="00F553B2" w:rsidP="00AF5347">
            <w:pPr>
              <w:numPr>
                <w:ilvl w:val="0"/>
                <w:numId w:val="10"/>
              </w:numPr>
              <w:spacing w:after="0"/>
              <w:jc w:val="left"/>
              <w:rPr>
                <w:lang w:val="en-US" w:eastAsia="x-none"/>
              </w:rPr>
            </w:pPr>
            <w:r w:rsidRPr="00F3446E">
              <w:rPr>
                <w:lang w:val="en-US" w:eastAsia="x-none"/>
              </w:rPr>
              <w:t xml:space="preserve">Option 3: </w:t>
            </w:r>
            <w:r>
              <w:rPr>
                <w:lang w:val="en-US" w:eastAsia="x-none"/>
              </w:rPr>
              <w:t>U</w:t>
            </w:r>
            <w:r w:rsidRPr="00F3446E">
              <w:rPr>
                <w:lang w:val="en-US" w:eastAsia="x-none"/>
              </w:rPr>
              <w:t>p to N&gt;=8 measurements</w:t>
            </w:r>
          </w:p>
          <w:p w14:paraId="12DB144C" w14:textId="2A4DF167" w:rsidR="00F553B2" w:rsidRPr="00F3446E" w:rsidRDefault="00F553B2" w:rsidP="00AF5347">
            <w:pPr>
              <w:numPr>
                <w:ilvl w:val="1"/>
                <w:numId w:val="10"/>
              </w:numPr>
              <w:spacing w:after="0"/>
              <w:jc w:val="left"/>
              <w:rPr>
                <w:lang w:val="en-US" w:eastAsia="x-none"/>
              </w:rPr>
            </w:pPr>
            <w:r w:rsidRPr="00F3446E">
              <w:rPr>
                <w:lang w:val="en-US" w:eastAsia="x-none"/>
              </w:rPr>
              <w:t xml:space="preserve">Note: Multiple measurements corresponding to different Rx Beam index may </w:t>
            </w:r>
            <w:proofErr w:type="gramStart"/>
            <w:r w:rsidRPr="00F3446E">
              <w:rPr>
                <w:lang w:val="en-US" w:eastAsia="x-none"/>
              </w:rPr>
              <w:t>be  reported</w:t>
            </w:r>
            <w:proofErr w:type="gramEnd"/>
            <w:r w:rsidRPr="00F3446E">
              <w:rPr>
                <w:lang w:val="en-US" w:eastAsia="x-none"/>
              </w:rPr>
              <w:t xml:space="preserve"> for a given PRS </w:t>
            </w:r>
            <w:proofErr w:type="spellStart"/>
            <w:r w:rsidRPr="00F3446E">
              <w:rPr>
                <w:lang w:val="en-US" w:eastAsia="x-none"/>
              </w:rPr>
              <w:t>resource.</w:t>
            </w:r>
            <w:r w:rsidR="001746CB">
              <w:rPr>
                <w:lang w:val="en-US" w:eastAsia="x-none"/>
              </w:rPr>
              <w:t>c</w:t>
            </w:r>
            <w:proofErr w:type="spellEnd"/>
            <w:r w:rsidRPr="00F3446E">
              <w:rPr>
                <w:lang w:val="en-US" w:eastAsia="x-none"/>
              </w:rPr>
              <w:t xml:space="preserve"> </w:t>
            </w:r>
          </w:p>
          <w:p w14:paraId="43EF46C7" w14:textId="3CE3F18E" w:rsidR="00F553B2" w:rsidRPr="00F553B2" w:rsidRDefault="00F553B2" w:rsidP="00AF5347">
            <w:pPr>
              <w:numPr>
                <w:ilvl w:val="1"/>
                <w:numId w:val="10"/>
              </w:numPr>
              <w:spacing w:after="0"/>
              <w:jc w:val="left"/>
              <w:rPr>
                <w:lang w:val="en-US" w:eastAsia="x-none"/>
              </w:rPr>
            </w:pPr>
            <w:r w:rsidRPr="00F3446E">
              <w:rPr>
                <w:lang w:val="en-US" w:eastAsia="x-none"/>
              </w:rPr>
              <w:t>FFS: value for N.</w:t>
            </w:r>
          </w:p>
        </w:tc>
      </w:tr>
    </w:tbl>
    <w:p w14:paraId="79A41367" w14:textId="77777777" w:rsidR="008D2F8F" w:rsidRPr="007E6F3B" w:rsidRDefault="008D2F8F" w:rsidP="007E6F3B">
      <w:pPr>
        <w:spacing w:after="0"/>
      </w:pPr>
    </w:p>
    <w:bookmarkEnd w:id="0"/>
    <w:p w14:paraId="7531B89B" w14:textId="55521862" w:rsidR="00F95FD5" w:rsidRDefault="00100AD6" w:rsidP="00921237">
      <w:pPr>
        <w:spacing w:after="0"/>
        <w:rPr>
          <w:sz w:val="24"/>
          <w:szCs w:val="24"/>
        </w:rPr>
      </w:pPr>
      <w:r w:rsidRPr="00295B1B">
        <w:rPr>
          <w:sz w:val="24"/>
          <w:szCs w:val="24"/>
        </w:rPr>
        <w:t xml:space="preserve">We believe that this agreement is related to the “Batch Reporting” feature that is supported to be enabled in the previous meeting. </w:t>
      </w:r>
      <w:r w:rsidR="00295B1B">
        <w:rPr>
          <w:sz w:val="24"/>
          <w:szCs w:val="24"/>
        </w:rPr>
        <w:t xml:space="preserve">We are generally supportive </w:t>
      </w:r>
      <w:r w:rsidR="00801CB4">
        <w:rPr>
          <w:sz w:val="24"/>
          <w:szCs w:val="24"/>
        </w:rPr>
        <w:t>of</w:t>
      </w:r>
      <w:r w:rsidR="00295B1B">
        <w:rPr>
          <w:sz w:val="24"/>
          <w:szCs w:val="24"/>
        </w:rPr>
        <w:t xml:space="preserve"> increasing the number of RSRP measurements to be reported, but we don’t see the need to restrict it only to the case of </w:t>
      </w:r>
      <w:r w:rsidR="00921237">
        <w:rPr>
          <w:sz w:val="24"/>
          <w:szCs w:val="24"/>
        </w:rPr>
        <w:t xml:space="preserve">“same Rx beam index”. For example, a UE may be performing a lot of measurements across different </w:t>
      </w:r>
      <w:proofErr w:type="gramStart"/>
      <w:r w:rsidR="00921237">
        <w:rPr>
          <w:sz w:val="24"/>
          <w:szCs w:val="24"/>
        </w:rPr>
        <w:t>time-stamps</w:t>
      </w:r>
      <w:proofErr w:type="gramEnd"/>
      <w:r w:rsidR="00921237">
        <w:rPr>
          <w:sz w:val="24"/>
          <w:szCs w:val="24"/>
        </w:rPr>
        <w:t xml:space="preserve">, and it will be useful to be able to report more RSRP measurements per TRP across time-domain istnances. For this reason, we support Option 3. </w:t>
      </w:r>
    </w:p>
    <w:p w14:paraId="547298DD" w14:textId="4B5F4002" w:rsidR="00921237" w:rsidRDefault="00921237" w:rsidP="00921237">
      <w:pPr>
        <w:spacing w:after="0"/>
        <w:rPr>
          <w:sz w:val="24"/>
          <w:szCs w:val="24"/>
        </w:rPr>
      </w:pPr>
    </w:p>
    <w:p w14:paraId="202771E2" w14:textId="4E90C682" w:rsidR="00921237" w:rsidRDefault="00921237" w:rsidP="00921237">
      <w:pPr>
        <w:spacing w:after="0"/>
        <w:rPr>
          <w:b/>
          <w:bCs/>
          <w:i/>
          <w:iCs/>
          <w:sz w:val="24"/>
          <w:szCs w:val="24"/>
        </w:rPr>
      </w:pPr>
      <w:r w:rsidRPr="00921237">
        <w:rPr>
          <w:b/>
          <w:bCs/>
          <w:i/>
          <w:iCs/>
          <w:sz w:val="24"/>
          <w:szCs w:val="24"/>
        </w:rPr>
        <w:t xml:space="preserve">Proposal </w:t>
      </w:r>
      <w:r w:rsidR="00495B6C">
        <w:rPr>
          <w:b/>
          <w:bCs/>
          <w:i/>
          <w:iCs/>
          <w:sz w:val="24"/>
          <w:szCs w:val="24"/>
        </w:rPr>
        <w:t>7</w:t>
      </w:r>
      <w:r w:rsidRPr="00921237">
        <w:rPr>
          <w:b/>
          <w:bCs/>
          <w:i/>
          <w:iCs/>
          <w:sz w:val="24"/>
          <w:szCs w:val="24"/>
        </w:rPr>
        <w:t>: For UE-A DL-AOD, support reporting more than 8 RSRP measurements per TRP.</w:t>
      </w:r>
    </w:p>
    <w:p w14:paraId="55D83EB0" w14:textId="6E844996" w:rsidR="00CB3EEF" w:rsidRDefault="00CB3EEF" w:rsidP="00AF5347">
      <w:pPr>
        <w:pStyle w:val="ListParagraph"/>
        <w:numPr>
          <w:ilvl w:val="0"/>
          <w:numId w:val="14"/>
        </w:numPr>
        <w:spacing w:after="0"/>
        <w:rPr>
          <w:b/>
          <w:bCs/>
          <w:i/>
          <w:iCs/>
          <w:sz w:val="24"/>
          <w:szCs w:val="24"/>
        </w:rPr>
      </w:pPr>
      <w:r w:rsidRPr="00CB3EEF">
        <w:rPr>
          <w:b/>
          <w:bCs/>
          <w:i/>
          <w:iCs/>
          <w:sz w:val="24"/>
          <w:szCs w:val="24"/>
        </w:rPr>
        <w:t xml:space="preserve">Note: Multiple </w:t>
      </w:r>
      <w:r>
        <w:rPr>
          <w:b/>
          <w:bCs/>
          <w:i/>
          <w:iCs/>
          <w:sz w:val="24"/>
          <w:szCs w:val="24"/>
        </w:rPr>
        <w:t>RSRPs</w:t>
      </w:r>
      <w:r w:rsidRPr="00CB3EEF">
        <w:rPr>
          <w:b/>
          <w:bCs/>
          <w:i/>
          <w:iCs/>
          <w:sz w:val="24"/>
          <w:szCs w:val="24"/>
        </w:rPr>
        <w:t xml:space="preserve"> corresponding to </w:t>
      </w:r>
      <w:r w:rsidR="00C40A28">
        <w:rPr>
          <w:b/>
          <w:bCs/>
          <w:i/>
          <w:iCs/>
          <w:sz w:val="24"/>
          <w:szCs w:val="24"/>
        </w:rPr>
        <w:t>same or different</w:t>
      </w:r>
      <w:r w:rsidRPr="00CB3EEF">
        <w:rPr>
          <w:b/>
          <w:bCs/>
          <w:i/>
          <w:iCs/>
          <w:sz w:val="24"/>
          <w:szCs w:val="24"/>
        </w:rPr>
        <w:t xml:space="preserve"> Rx Beam index </w:t>
      </w:r>
      <w:r w:rsidR="00926F62">
        <w:rPr>
          <w:b/>
          <w:bCs/>
          <w:i/>
          <w:iCs/>
          <w:sz w:val="24"/>
          <w:szCs w:val="24"/>
        </w:rPr>
        <w:t>should</w:t>
      </w:r>
      <w:r w:rsidRPr="00CB3EEF">
        <w:rPr>
          <w:b/>
          <w:bCs/>
          <w:i/>
          <w:iCs/>
          <w:sz w:val="24"/>
          <w:szCs w:val="24"/>
        </w:rPr>
        <w:t xml:space="preserve"> </w:t>
      </w:r>
      <w:proofErr w:type="gramStart"/>
      <w:r w:rsidRPr="00CB3EEF">
        <w:rPr>
          <w:b/>
          <w:bCs/>
          <w:i/>
          <w:iCs/>
          <w:sz w:val="24"/>
          <w:szCs w:val="24"/>
        </w:rPr>
        <w:t xml:space="preserve">be  </w:t>
      </w:r>
      <w:r w:rsidR="00926F62">
        <w:rPr>
          <w:b/>
          <w:bCs/>
          <w:i/>
          <w:iCs/>
          <w:sz w:val="24"/>
          <w:szCs w:val="24"/>
        </w:rPr>
        <w:t>able</w:t>
      </w:r>
      <w:proofErr w:type="gramEnd"/>
      <w:r w:rsidR="00926F62">
        <w:rPr>
          <w:b/>
          <w:bCs/>
          <w:i/>
          <w:iCs/>
          <w:sz w:val="24"/>
          <w:szCs w:val="24"/>
        </w:rPr>
        <w:t xml:space="preserve"> to be </w:t>
      </w:r>
      <w:r w:rsidRPr="00CB3EEF">
        <w:rPr>
          <w:b/>
          <w:bCs/>
          <w:i/>
          <w:iCs/>
          <w:sz w:val="24"/>
          <w:szCs w:val="24"/>
        </w:rPr>
        <w:t>reported for a given PRS resource</w:t>
      </w:r>
      <w:r>
        <w:rPr>
          <w:b/>
          <w:bCs/>
          <w:i/>
          <w:iCs/>
          <w:sz w:val="24"/>
          <w:szCs w:val="24"/>
        </w:rPr>
        <w:t xml:space="preserve"> for different timestamps. </w:t>
      </w:r>
    </w:p>
    <w:p w14:paraId="38D65729" w14:textId="2972FA56" w:rsidR="00F25E71" w:rsidRPr="0046731C" w:rsidRDefault="00A27104" w:rsidP="00AF5347">
      <w:pPr>
        <w:pStyle w:val="ListParagraph"/>
        <w:numPr>
          <w:ilvl w:val="0"/>
          <w:numId w:val="14"/>
        </w:numPr>
        <w:spacing w:after="0"/>
        <w:rPr>
          <w:b/>
          <w:bCs/>
          <w:i/>
          <w:iCs/>
          <w:sz w:val="24"/>
          <w:szCs w:val="24"/>
        </w:rPr>
      </w:pPr>
      <w:r>
        <w:rPr>
          <w:b/>
          <w:bCs/>
          <w:i/>
          <w:iCs/>
          <w:sz w:val="24"/>
          <w:szCs w:val="24"/>
        </w:rPr>
        <w:t>FFS: Value for N</w:t>
      </w:r>
    </w:p>
    <w:p w14:paraId="1FEDE498" w14:textId="57F5DD51" w:rsidR="00F25E71" w:rsidRPr="00F25E71" w:rsidRDefault="00F25E71" w:rsidP="00AF5347">
      <w:pPr>
        <w:pStyle w:val="Heading1"/>
        <w:numPr>
          <w:ilvl w:val="0"/>
          <w:numId w:val="18"/>
        </w:numPr>
        <w:pBdr>
          <w:top w:val="single" w:sz="12" w:space="3" w:color="auto"/>
        </w:pBdr>
        <w:overflowPunct w:val="0"/>
        <w:autoSpaceDE w:val="0"/>
        <w:autoSpaceDN w:val="0"/>
        <w:adjustRightInd w:val="0"/>
        <w:spacing w:after="120"/>
        <w:jc w:val="both"/>
        <w:textAlignment w:val="baseline"/>
        <w:rPr>
          <w:rFonts w:ascii="Times New Roman" w:hAnsi="Times New Roman"/>
        </w:rPr>
      </w:pPr>
      <w:r w:rsidRPr="00F25E71">
        <w:rPr>
          <w:rFonts w:ascii="Times New Roman" w:hAnsi="Times New Roman"/>
        </w:rPr>
        <w:t>Two-stage Beam Sweeping</w:t>
      </w:r>
      <w:r>
        <w:rPr>
          <w:rFonts w:ascii="Times New Roman" w:hAnsi="Times New Roman"/>
        </w:rPr>
        <w:t xml:space="preserve"> Discussion</w:t>
      </w:r>
    </w:p>
    <w:p w14:paraId="62082B80" w14:textId="15C4BC48" w:rsidR="00F25E71" w:rsidRDefault="00F25E71" w:rsidP="00F25E71">
      <w:pPr>
        <w:spacing w:after="0"/>
        <w:rPr>
          <w:b/>
          <w:bCs/>
          <w:i/>
          <w:iCs/>
          <w:sz w:val="24"/>
          <w:szCs w:val="24"/>
        </w:rPr>
      </w:pPr>
    </w:p>
    <w:p w14:paraId="0D814F5C" w14:textId="709953FD" w:rsidR="00F25E71" w:rsidRPr="00502166" w:rsidRDefault="00F25E71" w:rsidP="00F25E71">
      <w:pPr>
        <w:spacing w:after="0"/>
        <w:rPr>
          <w:sz w:val="24"/>
          <w:szCs w:val="24"/>
        </w:rPr>
      </w:pPr>
      <w:r w:rsidRPr="00502166">
        <w:rPr>
          <w:sz w:val="24"/>
          <w:szCs w:val="24"/>
        </w:rPr>
        <w:t xml:space="preserve">In the previous meeting the following agreement was made with regards to </w:t>
      </w:r>
      <w:r>
        <w:rPr>
          <w:sz w:val="24"/>
          <w:szCs w:val="24"/>
        </w:rPr>
        <w:t>any potential enhancement related to two-stage beam sweeping for DL-</w:t>
      </w:r>
      <w:proofErr w:type="spellStart"/>
      <w:r>
        <w:rPr>
          <w:sz w:val="24"/>
          <w:szCs w:val="24"/>
        </w:rPr>
        <w:t>AoD</w:t>
      </w:r>
      <w:proofErr w:type="spellEnd"/>
      <w:r>
        <w:rPr>
          <w:sz w:val="24"/>
          <w:szCs w:val="24"/>
        </w:rPr>
        <w:t xml:space="preserve"> Positioning. </w:t>
      </w:r>
    </w:p>
    <w:p w14:paraId="3777E462" w14:textId="77777777" w:rsidR="00F25E71" w:rsidRDefault="00F25E71" w:rsidP="00F25E71">
      <w:pPr>
        <w:spacing w:after="0"/>
        <w:rPr>
          <w:b/>
          <w:bCs/>
          <w:i/>
          <w:iCs/>
          <w:sz w:val="24"/>
          <w:szCs w:val="24"/>
        </w:rPr>
      </w:pPr>
    </w:p>
    <w:tbl>
      <w:tblPr>
        <w:tblStyle w:val="TableGrid"/>
        <w:tblW w:w="0" w:type="auto"/>
        <w:tblLook w:val="04A0" w:firstRow="1" w:lastRow="0" w:firstColumn="1" w:lastColumn="0" w:noHBand="0" w:noVBand="1"/>
      </w:tblPr>
      <w:tblGrid>
        <w:gridCol w:w="9629"/>
      </w:tblGrid>
      <w:tr w:rsidR="00F25E71" w14:paraId="0F93DBC6" w14:textId="77777777" w:rsidTr="00F25E71">
        <w:tc>
          <w:tcPr>
            <w:tcW w:w="9629" w:type="dxa"/>
          </w:tcPr>
          <w:p w14:paraId="3662EDF5" w14:textId="77777777" w:rsidR="00F25E71" w:rsidRPr="00975FAB" w:rsidRDefault="00F25E71" w:rsidP="00F25E71">
            <w:pPr>
              <w:spacing w:after="0"/>
              <w:jc w:val="left"/>
              <w:rPr>
                <w:rFonts w:ascii="Times" w:eastAsia="Batang" w:hAnsi="Times"/>
                <w:szCs w:val="24"/>
                <w:lang w:eastAsia="x-none"/>
              </w:rPr>
            </w:pPr>
            <w:r w:rsidRPr="00975FAB">
              <w:rPr>
                <w:rFonts w:ascii="Times" w:eastAsia="Batang" w:hAnsi="Times"/>
                <w:szCs w:val="24"/>
                <w:highlight w:val="green"/>
                <w:lang w:eastAsia="x-none"/>
              </w:rPr>
              <w:t>Agreement:</w:t>
            </w:r>
          </w:p>
          <w:p w14:paraId="0C4F9E3C" w14:textId="77777777" w:rsidR="00F25E71" w:rsidRPr="00975FAB" w:rsidRDefault="00F25E71" w:rsidP="00AF5347">
            <w:pPr>
              <w:numPr>
                <w:ilvl w:val="0"/>
                <w:numId w:val="23"/>
              </w:numPr>
              <w:spacing w:after="0"/>
              <w:jc w:val="left"/>
              <w:rPr>
                <w:rFonts w:ascii="Times" w:eastAsia="Batang" w:hAnsi="Times"/>
                <w:szCs w:val="24"/>
              </w:rPr>
            </w:pPr>
            <w:r w:rsidRPr="00975FAB">
              <w:rPr>
                <w:rFonts w:ascii="Times" w:eastAsia="Batang" w:hAnsi="Times"/>
                <w:szCs w:val="24"/>
              </w:rPr>
              <w:t>For both UE-based and UE-assisted DL methods, at least for two-stage PRS beam sweeping, study further at least the following:</w:t>
            </w:r>
          </w:p>
          <w:p w14:paraId="6576092F" w14:textId="77777777" w:rsidR="00F25E71" w:rsidRPr="00975FAB" w:rsidRDefault="00F25E71" w:rsidP="00AF5347">
            <w:pPr>
              <w:numPr>
                <w:ilvl w:val="1"/>
                <w:numId w:val="23"/>
              </w:numPr>
              <w:spacing w:after="0"/>
              <w:jc w:val="left"/>
              <w:rPr>
                <w:rFonts w:ascii="Times" w:eastAsia="Batang" w:hAnsi="Times"/>
                <w:szCs w:val="24"/>
              </w:rPr>
            </w:pPr>
            <w:r w:rsidRPr="00975FAB">
              <w:rPr>
                <w:rFonts w:ascii="Times" w:eastAsia="Batang" w:hAnsi="Times"/>
                <w:szCs w:val="24"/>
              </w:rPr>
              <w:t>Enhancements in the association between resources belonging to two DL PRS resource sets of the same TRP</w:t>
            </w:r>
          </w:p>
          <w:p w14:paraId="7C4B4269" w14:textId="77777777" w:rsidR="00F25E71" w:rsidRPr="00975FAB" w:rsidRDefault="00F25E71" w:rsidP="00AF5347">
            <w:pPr>
              <w:numPr>
                <w:ilvl w:val="0"/>
                <w:numId w:val="23"/>
              </w:numPr>
              <w:spacing w:after="0"/>
              <w:jc w:val="left"/>
              <w:rPr>
                <w:rFonts w:ascii="Times" w:eastAsia="Batang" w:hAnsi="Times"/>
                <w:szCs w:val="24"/>
              </w:rPr>
            </w:pPr>
            <w:r w:rsidRPr="00975FAB">
              <w:rPr>
                <w:rFonts w:ascii="Times" w:eastAsia="Batang" w:hAnsi="Times"/>
                <w:szCs w:val="24"/>
              </w:rPr>
              <w:t xml:space="preserve">Companies are encouraged to evaluate whether other potential enhancements in this </w:t>
            </w:r>
            <w:proofErr w:type="spellStart"/>
            <w:r w:rsidRPr="00975FAB">
              <w:rPr>
                <w:rFonts w:ascii="Times" w:eastAsia="Batang" w:hAnsi="Times"/>
                <w:szCs w:val="24"/>
              </w:rPr>
              <w:t>subagenda</w:t>
            </w:r>
            <w:proofErr w:type="spellEnd"/>
            <w:r w:rsidRPr="00975FAB">
              <w:rPr>
                <w:rFonts w:ascii="Times" w:eastAsia="Batang" w:hAnsi="Times"/>
                <w:szCs w:val="24"/>
              </w:rPr>
              <w:t xml:space="preserve"> or other </w:t>
            </w:r>
            <w:proofErr w:type="spellStart"/>
            <w:r w:rsidRPr="00975FAB">
              <w:rPr>
                <w:rFonts w:ascii="Times" w:eastAsia="Batang" w:hAnsi="Times"/>
                <w:szCs w:val="24"/>
              </w:rPr>
              <w:t>subagendas</w:t>
            </w:r>
            <w:proofErr w:type="spellEnd"/>
            <w:r w:rsidRPr="00975FAB">
              <w:rPr>
                <w:rFonts w:ascii="Times" w:eastAsia="Batang" w:hAnsi="Times"/>
                <w:szCs w:val="24"/>
              </w:rPr>
              <w:t xml:space="preserve"> (</w:t>
            </w:r>
            <w:proofErr w:type="gramStart"/>
            <w:r w:rsidRPr="00975FAB">
              <w:rPr>
                <w:rFonts w:ascii="Times" w:eastAsia="Batang" w:hAnsi="Times"/>
                <w:szCs w:val="24"/>
              </w:rPr>
              <w:t>e.g.</w:t>
            </w:r>
            <w:proofErr w:type="gramEnd"/>
            <w:r w:rsidRPr="00975FAB">
              <w:rPr>
                <w:rFonts w:ascii="Times" w:eastAsia="Batang" w:hAnsi="Times"/>
                <w:szCs w:val="24"/>
              </w:rPr>
              <w:t xml:space="preserve"> additional beam information, on-demand PRS framework) could be used to enable this feature (potentially by implementation). </w:t>
            </w:r>
          </w:p>
          <w:p w14:paraId="70C34DFD" w14:textId="6E3FBD63" w:rsidR="00F25E71" w:rsidRDefault="00F25E71" w:rsidP="00F25E71">
            <w:pPr>
              <w:spacing w:after="0"/>
              <w:rPr>
                <w:b/>
                <w:bCs/>
                <w:i/>
                <w:iCs/>
                <w:sz w:val="24"/>
                <w:szCs w:val="24"/>
              </w:rPr>
            </w:pPr>
            <w:r w:rsidRPr="00975FAB">
              <w:rPr>
                <w:rFonts w:ascii="Times" w:eastAsia="Batang" w:hAnsi="Times"/>
                <w:szCs w:val="24"/>
              </w:rPr>
              <w:t>Note: Two-stage PRS beam sweeping corresponds to different DL PRS resource sets</w:t>
            </w:r>
          </w:p>
        </w:tc>
      </w:tr>
    </w:tbl>
    <w:p w14:paraId="4BD928FE" w14:textId="2ACFD731" w:rsidR="00F25E71" w:rsidRDefault="00F25E71" w:rsidP="00F25E71">
      <w:pPr>
        <w:spacing w:after="0"/>
        <w:rPr>
          <w:b/>
          <w:bCs/>
          <w:i/>
          <w:iCs/>
          <w:sz w:val="24"/>
          <w:szCs w:val="24"/>
        </w:rPr>
      </w:pPr>
    </w:p>
    <w:p w14:paraId="027F3082" w14:textId="53E37A98" w:rsidR="00C32943" w:rsidRDefault="007103D2" w:rsidP="00F25E71">
      <w:pPr>
        <w:spacing w:after="0"/>
        <w:rPr>
          <w:sz w:val="24"/>
          <w:szCs w:val="24"/>
        </w:rPr>
      </w:pPr>
      <w:r>
        <w:rPr>
          <w:sz w:val="24"/>
          <w:szCs w:val="24"/>
        </w:rPr>
        <w:t>We believe that this two-stage beam sweeping can be enabled using the on-demand framework as follows:</w:t>
      </w:r>
    </w:p>
    <w:p w14:paraId="58E2E8B7" w14:textId="3D1AFFF4" w:rsidR="007103D2" w:rsidRDefault="007103D2" w:rsidP="007103D2">
      <w:pPr>
        <w:pStyle w:val="ListParagraph"/>
        <w:numPr>
          <w:ilvl w:val="0"/>
          <w:numId w:val="31"/>
        </w:numPr>
        <w:spacing w:after="0"/>
        <w:rPr>
          <w:sz w:val="24"/>
          <w:szCs w:val="24"/>
        </w:rPr>
      </w:pPr>
      <w:r>
        <w:rPr>
          <w:sz w:val="24"/>
          <w:szCs w:val="24"/>
        </w:rPr>
        <w:t>The UE uses a first AD configuration or PRS resource sets to determine a good set of beam directions</w:t>
      </w:r>
    </w:p>
    <w:p w14:paraId="5BED40F9" w14:textId="7A4D2972" w:rsidR="000F1DB9" w:rsidRDefault="007103D2" w:rsidP="000F1DB9">
      <w:pPr>
        <w:pStyle w:val="ListParagraph"/>
        <w:numPr>
          <w:ilvl w:val="0"/>
          <w:numId w:val="31"/>
        </w:numPr>
        <w:spacing w:after="0"/>
        <w:rPr>
          <w:sz w:val="24"/>
          <w:szCs w:val="24"/>
        </w:rPr>
      </w:pPr>
      <w:r>
        <w:rPr>
          <w:sz w:val="24"/>
          <w:szCs w:val="24"/>
        </w:rPr>
        <w:t xml:space="preserve">The UE uses the explicit-parameter-request of an on-demand framework to request </w:t>
      </w:r>
      <w:r w:rsidR="00CD3334">
        <w:rPr>
          <w:sz w:val="24"/>
          <w:szCs w:val="24"/>
        </w:rPr>
        <w:t xml:space="preserve">PRS resources </w:t>
      </w:r>
      <w:r w:rsidR="000F1DB9">
        <w:rPr>
          <w:sz w:val="24"/>
          <w:szCs w:val="24"/>
        </w:rPr>
        <w:t xml:space="preserve">related to a desired </w:t>
      </w:r>
      <w:r w:rsidR="00CD3334" w:rsidRPr="000F1DB9">
        <w:rPr>
          <w:sz w:val="24"/>
          <w:szCs w:val="24"/>
        </w:rPr>
        <w:t>beam direction</w:t>
      </w:r>
      <w:r w:rsidR="000F1DB9">
        <w:rPr>
          <w:sz w:val="24"/>
          <w:szCs w:val="24"/>
        </w:rPr>
        <w:t xml:space="preserve"> or </w:t>
      </w:r>
      <w:r w:rsidR="000F1DB9" w:rsidRPr="000F1DB9">
        <w:rPr>
          <w:sz w:val="24"/>
          <w:szCs w:val="24"/>
        </w:rPr>
        <w:t>PRS resource ID</w:t>
      </w:r>
      <w:r w:rsidR="000F1DB9">
        <w:rPr>
          <w:sz w:val="24"/>
          <w:szCs w:val="24"/>
        </w:rPr>
        <w:t xml:space="preserve">. </w:t>
      </w:r>
    </w:p>
    <w:p w14:paraId="7D3BFB36" w14:textId="1122B7ED" w:rsidR="000F1DB9" w:rsidRDefault="000F1DB9" w:rsidP="000F1DB9">
      <w:pPr>
        <w:spacing w:after="0"/>
        <w:rPr>
          <w:sz w:val="24"/>
          <w:szCs w:val="24"/>
        </w:rPr>
      </w:pPr>
    </w:p>
    <w:p w14:paraId="7BF6A7C8" w14:textId="5CBE3582" w:rsidR="001F145E" w:rsidRDefault="00EB232B" w:rsidP="001F145E">
      <w:pPr>
        <w:spacing w:after="0"/>
        <w:jc w:val="center"/>
        <w:rPr>
          <w:sz w:val="24"/>
          <w:szCs w:val="24"/>
        </w:rPr>
      </w:pPr>
      <w:r>
        <w:rPr>
          <w:noProof/>
          <w:sz w:val="24"/>
          <w:szCs w:val="24"/>
        </w:rPr>
        <w:drawing>
          <wp:inline distT="0" distB="0" distL="0" distR="0" wp14:anchorId="1463989B" wp14:editId="1DDBAB66">
            <wp:extent cx="2719514" cy="2154382"/>
            <wp:effectExtent l="0" t="0" r="508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31932" cy="2164219"/>
                    </a:xfrm>
                    <a:prstGeom prst="rect">
                      <a:avLst/>
                    </a:prstGeom>
                    <a:noFill/>
                    <a:ln>
                      <a:noFill/>
                    </a:ln>
                  </pic:spPr>
                </pic:pic>
              </a:graphicData>
            </a:graphic>
          </wp:inline>
        </w:drawing>
      </w:r>
      <w:r>
        <w:rPr>
          <w:sz w:val="24"/>
          <w:szCs w:val="24"/>
        </w:rPr>
        <w:t xml:space="preserve">        </w:t>
      </w:r>
      <w:r w:rsidR="00F73B51">
        <w:rPr>
          <w:noProof/>
          <w:sz w:val="24"/>
          <w:szCs w:val="24"/>
        </w:rPr>
        <w:drawing>
          <wp:inline distT="0" distB="0" distL="0" distR="0" wp14:anchorId="25ECCA8F" wp14:editId="2F4FBF18">
            <wp:extent cx="2618509" cy="3025255"/>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24954" cy="3032701"/>
                    </a:xfrm>
                    <a:prstGeom prst="rect">
                      <a:avLst/>
                    </a:prstGeom>
                    <a:noFill/>
                    <a:ln>
                      <a:noFill/>
                    </a:ln>
                  </pic:spPr>
                </pic:pic>
              </a:graphicData>
            </a:graphic>
          </wp:inline>
        </w:drawing>
      </w:r>
    </w:p>
    <w:p w14:paraId="5F6EB92F" w14:textId="77777777" w:rsidR="001F145E" w:rsidRDefault="001F145E" w:rsidP="000F1DB9">
      <w:pPr>
        <w:spacing w:after="0"/>
        <w:rPr>
          <w:sz w:val="24"/>
          <w:szCs w:val="24"/>
        </w:rPr>
      </w:pPr>
    </w:p>
    <w:p w14:paraId="610FCC9D" w14:textId="1BCE414E" w:rsidR="00CF0A00" w:rsidRDefault="000F1DB9" w:rsidP="00CF0A00">
      <w:pPr>
        <w:spacing w:after="0"/>
        <w:rPr>
          <w:sz w:val="24"/>
          <w:szCs w:val="24"/>
        </w:rPr>
      </w:pPr>
      <w:r>
        <w:rPr>
          <w:sz w:val="24"/>
          <w:szCs w:val="24"/>
        </w:rPr>
        <w:t xml:space="preserve">Therefore, there is no need to treat it separately in this </w:t>
      </w:r>
      <w:proofErr w:type="spellStart"/>
      <w:r>
        <w:rPr>
          <w:sz w:val="24"/>
          <w:szCs w:val="24"/>
        </w:rPr>
        <w:t>subagenda</w:t>
      </w:r>
      <w:proofErr w:type="spellEnd"/>
      <w:r>
        <w:rPr>
          <w:sz w:val="24"/>
          <w:szCs w:val="24"/>
        </w:rPr>
        <w:t xml:space="preserve">. If we support the UE requesting specific “PRS resource ID” or “beam direction”, the suggested 2-stage beam sweeping would be possible. </w:t>
      </w:r>
    </w:p>
    <w:p w14:paraId="05A4F017" w14:textId="77777777" w:rsidR="00EB232B" w:rsidRDefault="00EB232B" w:rsidP="00EB232B">
      <w:pPr>
        <w:spacing w:after="0"/>
        <w:rPr>
          <w:sz w:val="24"/>
          <w:szCs w:val="24"/>
        </w:rPr>
      </w:pPr>
    </w:p>
    <w:p w14:paraId="7032A7A7" w14:textId="4688E7AB" w:rsidR="00CF0A00" w:rsidRPr="001E2AC4" w:rsidRDefault="00EB232B" w:rsidP="00CF0A00">
      <w:pPr>
        <w:spacing w:after="0"/>
        <w:rPr>
          <w:b/>
          <w:bCs/>
          <w:i/>
          <w:iCs/>
          <w:sz w:val="24"/>
          <w:szCs w:val="24"/>
        </w:rPr>
      </w:pPr>
      <w:r w:rsidRPr="00921237">
        <w:rPr>
          <w:b/>
          <w:bCs/>
          <w:i/>
          <w:iCs/>
          <w:sz w:val="24"/>
          <w:szCs w:val="24"/>
        </w:rPr>
        <w:t xml:space="preserve">Proposal </w:t>
      </w:r>
      <w:r>
        <w:rPr>
          <w:b/>
          <w:bCs/>
          <w:i/>
          <w:iCs/>
          <w:sz w:val="24"/>
          <w:szCs w:val="24"/>
        </w:rPr>
        <w:t>8</w:t>
      </w:r>
      <w:r w:rsidRPr="00921237">
        <w:rPr>
          <w:b/>
          <w:bCs/>
          <w:i/>
          <w:iCs/>
          <w:sz w:val="24"/>
          <w:szCs w:val="24"/>
        </w:rPr>
        <w:t xml:space="preserve">: </w:t>
      </w:r>
      <w:r>
        <w:rPr>
          <w:b/>
          <w:bCs/>
          <w:i/>
          <w:iCs/>
          <w:sz w:val="24"/>
          <w:szCs w:val="24"/>
        </w:rPr>
        <w:t xml:space="preserve">With regards to two-stage beam sweeping, treat it within the on-demand PRS framework and support the UE to be able to </w:t>
      </w:r>
      <w:r w:rsidR="00BD47A1">
        <w:rPr>
          <w:b/>
          <w:bCs/>
          <w:i/>
          <w:iCs/>
          <w:sz w:val="24"/>
          <w:szCs w:val="24"/>
        </w:rPr>
        <w:t xml:space="preserve">report one or more desired beam directions / PRS resources / PRS resource sets from the already configured AD or the potential </w:t>
      </w:r>
      <w:r w:rsidR="001E2AC4">
        <w:rPr>
          <w:b/>
          <w:bCs/>
          <w:i/>
          <w:iCs/>
          <w:sz w:val="24"/>
          <w:szCs w:val="24"/>
        </w:rPr>
        <w:t xml:space="preserve">on-demand PRS configurations. </w:t>
      </w:r>
    </w:p>
    <w:p w14:paraId="20C1662A" w14:textId="1B64D7C1" w:rsidR="00466590" w:rsidRDefault="00466590" w:rsidP="00AF5347">
      <w:pPr>
        <w:pStyle w:val="Heading1"/>
        <w:numPr>
          <w:ilvl w:val="0"/>
          <w:numId w:val="18"/>
        </w:numPr>
        <w:pBdr>
          <w:top w:val="single" w:sz="12" w:space="3" w:color="auto"/>
        </w:pBdr>
        <w:overflowPunct w:val="0"/>
        <w:autoSpaceDE w:val="0"/>
        <w:autoSpaceDN w:val="0"/>
        <w:adjustRightInd w:val="0"/>
        <w:spacing w:after="120"/>
        <w:jc w:val="both"/>
        <w:textAlignment w:val="baseline"/>
        <w:rPr>
          <w:rFonts w:ascii="Times New Roman" w:hAnsi="Times New Roman"/>
        </w:rPr>
      </w:pPr>
      <w:r>
        <w:rPr>
          <w:rFonts w:ascii="Times New Roman" w:hAnsi="Times New Roman"/>
        </w:rPr>
        <w:t>Conclusions</w:t>
      </w:r>
    </w:p>
    <w:p w14:paraId="0773FABC" w14:textId="3EDEB290" w:rsidR="004A0A48" w:rsidRPr="00BF4E69" w:rsidRDefault="00466590" w:rsidP="004A0A48">
      <w:pPr>
        <w:rPr>
          <w:sz w:val="24"/>
          <w:szCs w:val="24"/>
        </w:rPr>
      </w:pPr>
      <w:r w:rsidRPr="00F553B2">
        <w:rPr>
          <w:sz w:val="24"/>
          <w:szCs w:val="24"/>
        </w:rPr>
        <w:t xml:space="preserve">Overall, we make the following </w:t>
      </w:r>
      <w:r w:rsidR="00CC69B0" w:rsidRPr="00F553B2">
        <w:rPr>
          <w:sz w:val="24"/>
          <w:szCs w:val="24"/>
        </w:rPr>
        <w:t xml:space="preserve">Observations and </w:t>
      </w:r>
      <w:r w:rsidRPr="00F553B2">
        <w:rPr>
          <w:sz w:val="24"/>
          <w:szCs w:val="24"/>
        </w:rPr>
        <w:t xml:space="preserve">proposals </w:t>
      </w:r>
      <w:r w:rsidR="00CC69B0" w:rsidRPr="00F553B2">
        <w:rPr>
          <w:sz w:val="24"/>
          <w:szCs w:val="24"/>
        </w:rPr>
        <w:t>related to DL-</w:t>
      </w:r>
      <w:proofErr w:type="spellStart"/>
      <w:r w:rsidR="00CC69B0" w:rsidRPr="00F553B2">
        <w:rPr>
          <w:sz w:val="24"/>
          <w:szCs w:val="24"/>
        </w:rPr>
        <w:t>AoD</w:t>
      </w:r>
      <w:proofErr w:type="spellEnd"/>
      <w:r w:rsidR="00CC69B0" w:rsidRPr="00F553B2">
        <w:rPr>
          <w:sz w:val="24"/>
          <w:szCs w:val="24"/>
        </w:rPr>
        <w:t xml:space="preserve"> Enhancements</w:t>
      </w:r>
      <w:r w:rsidRPr="00F553B2">
        <w:rPr>
          <w:sz w:val="24"/>
          <w:szCs w:val="24"/>
        </w:rPr>
        <w:t>:</w:t>
      </w:r>
    </w:p>
    <w:p w14:paraId="0766A6E9" w14:textId="77777777" w:rsidR="004A0A48" w:rsidRPr="00BF4E69" w:rsidRDefault="004A0A48" w:rsidP="004A0A48">
      <w:pPr>
        <w:spacing w:after="0"/>
        <w:rPr>
          <w:b/>
          <w:bCs/>
          <w:i/>
          <w:iCs/>
          <w:sz w:val="24"/>
          <w:szCs w:val="24"/>
        </w:rPr>
      </w:pPr>
      <w:r w:rsidRPr="00BF4E69">
        <w:rPr>
          <w:b/>
          <w:bCs/>
          <w:i/>
          <w:iCs/>
          <w:sz w:val="24"/>
          <w:szCs w:val="24"/>
        </w:rPr>
        <w:t>Observation 1:  Option 1 includes 2 different principles solutions:</w:t>
      </w:r>
    </w:p>
    <w:p w14:paraId="081DFD5C" w14:textId="77777777" w:rsidR="004A0A48" w:rsidRPr="00BF4E69" w:rsidRDefault="004A0A48" w:rsidP="004A0A48">
      <w:pPr>
        <w:numPr>
          <w:ilvl w:val="0"/>
          <w:numId w:val="25"/>
        </w:numPr>
        <w:spacing w:after="0"/>
        <w:contextualSpacing/>
        <w:rPr>
          <w:b/>
          <w:bCs/>
          <w:i/>
          <w:iCs/>
          <w:sz w:val="24"/>
          <w:szCs w:val="24"/>
        </w:rPr>
      </w:pPr>
      <w:r w:rsidRPr="00BF4E69">
        <w:rPr>
          <w:b/>
          <w:bCs/>
          <w:i/>
          <w:iCs/>
          <w:sz w:val="24"/>
          <w:szCs w:val="24"/>
        </w:rPr>
        <w:t xml:space="preserve">Option 1A:  the beam response across the azimuth and zenith dimensions of </w:t>
      </w:r>
      <w:proofErr w:type="gramStart"/>
      <w:r w:rsidRPr="00BF4E69">
        <w:rPr>
          <w:b/>
          <w:bCs/>
          <w:i/>
          <w:iCs/>
          <w:sz w:val="24"/>
          <w:szCs w:val="24"/>
        </w:rPr>
        <w:t>each  PRS</w:t>
      </w:r>
      <w:proofErr w:type="gramEnd"/>
      <w:r w:rsidRPr="00BF4E69">
        <w:rPr>
          <w:b/>
          <w:bCs/>
          <w:i/>
          <w:iCs/>
          <w:sz w:val="24"/>
          <w:szCs w:val="24"/>
        </w:rPr>
        <w:t xml:space="preserve"> resource is associated with a parametrized function using the </w:t>
      </w:r>
    </w:p>
    <w:p w14:paraId="018D5531" w14:textId="77777777" w:rsidR="004A0A48" w:rsidRPr="00BF4E69" w:rsidRDefault="004A0A48" w:rsidP="004A0A48">
      <w:pPr>
        <w:numPr>
          <w:ilvl w:val="1"/>
          <w:numId w:val="25"/>
        </w:numPr>
        <w:spacing w:after="0"/>
        <w:rPr>
          <w:b/>
          <w:bCs/>
          <w:i/>
          <w:iCs/>
          <w:sz w:val="24"/>
          <w:szCs w:val="24"/>
        </w:rPr>
      </w:pPr>
      <w:r w:rsidRPr="00BF4E69">
        <w:rPr>
          <w:b/>
          <w:bCs/>
          <w:i/>
          <w:iCs/>
          <w:sz w:val="24"/>
          <w:szCs w:val="24"/>
        </w:rPr>
        <w:t xml:space="preserve">the number of antenna elements (vertical and horizontal) </w:t>
      </w:r>
    </w:p>
    <w:p w14:paraId="2609F711" w14:textId="77777777" w:rsidR="004A0A48" w:rsidRPr="00BF4E69" w:rsidRDefault="004A0A48" w:rsidP="004A0A48">
      <w:pPr>
        <w:numPr>
          <w:ilvl w:val="1"/>
          <w:numId w:val="25"/>
        </w:numPr>
        <w:spacing w:after="0"/>
        <w:rPr>
          <w:b/>
          <w:bCs/>
          <w:i/>
          <w:iCs/>
          <w:sz w:val="24"/>
          <w:szCs w:val="24"/>
        </w:rPr>
      </w:pPr>
      <w:r w:rsidRPr="00BF4E69">
        <w:rPr>
          <w:b/>
          <w:bCs/>
          <w:i/>
          <w:iCs/>
          <w:sz w:val="24"/>
          <w:szCs w:val="24"/>
        </w:rPr>
        <w:t>antenna spacing dh and dv</w:t>
      </w:r>
    </w:p>
    <w:p w14:paraId="67581ED7" w14:textId="77777777" w:rsidR="004A0A48" w:rsidRPr="00BF4E69" w:rsidRDefault="004A0A48" w:rsidP="004A0A48">
      <w:pPr>
        <w:numPr>
          <w:ilvl w:val="1"/>
          <w:numId w:val="25"/>
        </w:numPr>
        <w:spacing w:after="0"/>
        <w:contextualSpacing/>
        <w:rPr>
          <w:b/>
          <w:bCs/>
          <w:i/>
          <w:iCs/>
          <w:sz w:val="24"/>
          <w:szCs w:val="24"/>
        </w:rPr>
      </w:pPr>
      <w:r w:rsidRPr="00BF4E69">
        <w:rPr>
          <w:b/>
          <w:bCs/>
          <w:i/>
          <w:iCs/>
          <w:sz w:val="24"/>
          <w:szCs w:val="24"/>
        </w:rPr>
        <w:t>boresight directions</w:t>
      </w:r>
    </w:p>
    <w:p w14:paraId="3AA41761" w14:textId="77777777" w:rsidR="00BF4E69" w:rsidRPr="00BF4E69" w:rsidRDefault="004A0A48" w:rsidP="004A0A48">
      <w:pPr>
        <w:numPr>
          <w:ilvl w:val="0"/>
          <w:numId w:val="25"/>
        </w:numPr>
        <w:spacing w:after="0"/>
        <w:contextualSpacing/>
        <w:rPr>
          <w:b/>
          <w:bCs/>
          <w:i/>
          <w:iCs/>
          <w:sz w:val="24"/>
          <w:szCs w:val="24"/>
        </w:rPr>
      </w:pPr>
      <w:r w:rsidRPr="00BF4E69">
        <w:rPr>
          <w:b/>
          <w:bCs/>
          <w:i/>
          <w:iCs/>
          <w:sz w:val="24"/>
          <w:szCs w:val="24"/>
        </w:rPr>
        <w:t xml:space="preserve">Option 1B: the beam response across the azimuth and zenith dimensions of </w:t>
      </w:r>
      <w:proofErr w:type="gramStart"/>
      <w:r w:rsidRPr="00BF4E69">
        <w:rPr>
          <w:b/>
          <w:bCs/>
          <w:i/>
          <w:iCs/>
          <w:sz w:val="24"/>
          <w:szCs w:val="24"/>
        </w:rPr>
        <w:t>each  PRS</w:t>
      </w:r>
      <w:proofErr w:type="gramEnd"/>
      <w:r w:rsidRPr="00BF4E69">
        <w:rPr>
          <w:b/>
          <w:bCs/>
          <w:i/>
          <w:iCs/>
          <w:sz w:val="24"/>
          <w:szCs w:val="24"/>
        </w:rPr>
        <w:t xml:space="preserve"> resource is derived using</w:t>
      </w:r>
    </w:p>
    <w:p w14:paraId="4421AA5F" w14:textId="77777777" w:rsidR="004A0A48" w:rsidRPr="00BF4E69" w:rsidRDefault="004A0A48" w:rsidP="004A0A48">
      <w:pPr>
        <w:numPr>
          <w:ilvl w:val="1"/>
          <w:numId w:val="25"/>
        </w:numPr>
        <w:spacing w:after="0"/>
        <w:contextualSpacing/>
        <w:rPr>
          <w:b/>
          <w:bCs/>
          <w:i/>
          <w:iCs/>
          <w:sz w:val="24"/>
          <w:szCs w:val="24"/>
        </w:rPr>
      </w:pPr>
      <w:r w:rsidRPr="00BF4E69">
        <w:rPr>
          <w:b/>
          <w:bCs/>
          <w:i/>
          <w:iCs/>
          <w:sz w:val="24"/>
          <w:szCs w:val="24"/>
        </w:rPr>
        <w:t>Complex Antenna element pattern</w:t>
      </w:r>
    </w:p>
    <w:p w14:paraId="283CC556" w14:textId="66A77ADF" w:rsidR="004A0A48" w:rsidRDefault="004A0A48" w:rsidP="004A0A48">
      <w:pPr>
        <w:numPr>
          <w:ilvl w:val="1"/>
          <w:numId w:val="25"/>
        </w:numPr>
        <w:spacing w:after="0"/>
        <w:contextualSpacing/>
        <w:rPr>
          <w:b/>
          <w:bCs/>
          <w:i/>
          <w:iCs/>
          <w:sz w:val="24"/>
          <w:szCs w:val="24"/>
        </w:rPr>
      </w:pPr>
      <w:r w:rsidRPr="00BF4E69">
        <w:rPr>
          <w:b/>
          <w:bCs/>
          <w:i/>
          <w:iCs/>
          <w:sz w:val="24"/>
          <w:szCs w:val="24"/>
        </w:rPr>
        <w:t>Relative Location of antenna elements &amp; associated complex precoder weights</w:t>
      </w:r>
    </w:p>
    <w:p w14:paraId="4221A430" w14:textId="77777777" w:rsidR="004A0A48" w:rsidRPr="004A0A48" w:rsidRDefault="004A0A48" w:rsidP="004A0A48">
      <w:pPr>
        <w:spacing w:after="0"/>
        <w:ind w:left="1080"/>
        <w:contextualSpacing/>
        <w:rPr>
          <w:b/>
          <w:bCs/>
          <w:i/>
          <w:iCs/>
          <w:sz w:val="24"/>
          <w:szCs w:val="24"/>
        </w:rPr>
      </w:pPr>
    </w:p>
    <w:p w14:paraId="3E6B2CAA" w14:textId="77777777" w:rsidR="004A0A48" w:rsidRPr="00BF4E69" w:rsidRDefault="004A0A48" w:rsidP="004A0A48">
      <w:pPr>
        <w:spacing w:after="0"/>
        <w:rPr>
          <w:b/>
          <w:i/>
          <w:sz w:val="24"/>
          <w:szCs w:val="24"/>
        </w:rPr>
      </w:pPr>
      <w:r w:rsidRPr="00BF4E69">
        <w:rPr>
          <w:b/>
          <w:i/>
          <w:sz w:val="24"/>
          <w:szCs w:val="24"/>
        </w:rPr>
        <w:t>Obser</w:t>
      </w:r>
      <w:r>
        <w:rPr>
          <w:b/>
          <w:i/>
          <w:sz w:val="24"/>
          <w:szCs w:val="24"/>
        </w:rPr>
        <w:t>v</w:t>
      </w:r>
      <w:r w:rsidRPr="00BF4E69">
        <w:rPr>
          <w:b/>
          <w:i/>
          <w:sz w:val="24"/>
          <w:szCs w:val="24"/>
        </w:rPr>
        <w:t xml:space="preserve">ation 2: Option 2 can result into reasonable beam information overhead while ensuring generic solution applicable across different TRPs and scenarios. </w:t>
      </w:r>
    </w:p>
    <w:p w14:paraId="309D46FB" w14:textId="77777777" w:rsidR="004A0A48" w:rsidRDefault="004A0A48" w:rsidP="004A0A48"/>
    <w:p w14:paraId="7BA16F93" w14:textId="4986B2FE" w:rsidR="004A0A48" w:rsidRDefault="004A0A48" w:rsidP="004A0A48">
      <w:pPr>
        <w:spacing w:after="0"/>
        <w:rPr>
          <w:b/>
          <w:i/>
          <w:sz w:val="24"/>
          <w:szCs w:val="24"/>
        </w:rPr>
      </w:pPr>
      <w:r w:rsidRPr="00BF4E69">
        <w:rPr>
          <w:b/>
          <w:i/>
          <w:sz w:val="24"/>
          <w:szCs w:val="24"/>
        </w:rPr>
        <w:t>Obser</w:t>
      </w:r>
      <w:r>
        <w:rPr>
          <w:b/>
          <w:i/>
          <w:sz w:val="24"/>
          <w:szCs w:val="24"/>
        </w:rPr>
        <w:t>v</w:t>
      </w:r>
      <w:r w:rsidRPr="00BF4E69">
        <w:rPr>
          <w:b/>
          <w:i/>
          <w:sz w:val="24"/>
          <w:szCs w:val="24"/>
        </w:rPr>
        <w:t>ation 3: For optimized DL-</w:t>
      </w:r>
      <w:proofErr w:type="spellStart"/>
      <w:r w:rsidRPr="00BF4E69">
        <w:rPr>
          <w:b/>
          <w:i/>
          <w:sz w:val="24"/>
          <w:szCs w:val="24"/>
        </w:rPr>
        <w:t>AoD</w:t>
      </w:r>
      <w:proofErr w:type="spellEnd"/>
      <w:r w:rsidRPr="00BF4E69">
        <w:rPr>
          <w:b/>
          <w:i/>
          <w:sz w:val="24"/>
          <w:szCs w:val="24"/>
        </w:rPr>
        <w:t xml:space="preserve"> performance, using DFT-based beams with limited overlap in their beam responses, may result to degraded </w:t>
      </w:r>
      <w:proofErr w:type="spellStart"/>
      <w:r w:rsidRPr="00BF4E69">
        <w:rPr>
          <w:b/>
          <w:i/>
          <w:sz w:val="24"/>
          <w:szCs w:val="24"/>
        </w:rPr>
        <w:t>AoD</w:t>
      </w:r>
      <w:proofErr w:type="spellEnd"/>
      <w:r w:rsidRPr="00BF4E69">
        <w:rPr>
          <w:b/>
          <w:i/>
          <w:sz w:val="24"/>
          <w:szCs w:val="24"/>
        </w:rPr>
        <w:t xml:space="preserve"> estimation performance, unless significantly larger number of beams is deployed, which would result to increased PRS overhead.</w:t>
      </w:r>
    </w:p>
    <w:p w14:paraId="4F8D9C5B" w14:textId="77777777" w:rsidR="004A0A48" w:rsidRPr="004A0A48" w:rsidRDefault="004A0A48" w:rsidP="004A0A48">
      <w:pPr>
        <w:spacing w:after="0"/>
        <w:rPr>
          <w:b/>
          <w:i/>
          <w:sz w:val="24"/>
          <w:szCs w:val="24"/>
        </w:rPr>
      </w:pPr>
    </w:p>
    <w:p w14:paraId="7B424A44" w14:textId="77777777" w:rsidR="004A0A48" w:rsidRPr="00BF4E69" w:rsidRDefault="004A0A48" w:rsidP="004A0A48">
      <w:pPr>
        <w:spacing w:after="0"/>
        <w:rPr>
          <w:b/>
          <w:i/>
          <w:sz w:val="24"/>
          <w:szCs w:val="24"/>
        </w:rPr>
      </w:pPr>
      <w:r w:rsidRPr="00BF4E69">
        <w:rPr>
          <w:b/>
          <w:i/>
          <w:sz w:val="24"/>
          <w:szCs w:val="24"/>
        </w:rPr>
        <w:t>Observation 4: For optimized DL-</w:t>
      </w:r>
      <w:proofErr w:type="spellStart"/>
      <w:r w:rsidRPr="00BF4E69">
        <w:rPr>
          <w:b/>
          <w:i/>
          <w:sz w:val="24"/>
          <w:szCs w:val="24"/>
        </w:rPr>
        <w:t>AoD</w:t>
      </w:r>
      <w:proofErr w:type="spellEnd"/>
      <w:r w:rsidRPr="00BF4E69">
        <w:rPr>
          <w:b/>
          <w:i/>
          <w:sz w:val="24"/>
          <w:szCs w:val="24"/>
        </w:rPr>
        <w:t xml:space="preserve"> performance, assuming the same PRS resource (8 PRS resources for probing the </w:t>
      </w:r>
      <w:proofErr w:type="spellStart"/>
      <w:r w:rsidRPr="00BF4E69">
        <w:rPr>
          <w:b/>
          <w:i/>
          <w:sz w:val="24"/>
          <w:szCs w:val="24"/>
        </w:rPr>
        <w:t>the</w:t>
      </w:r>
      <w:proofErr w:type="spellEnd"/>
      <w:r w:rsidRPr="00BF4E69">
        <w:rPr>
          <w:b/>
          <w:i/>
          <w:sz w:val="24"/>
          <w:szCs w:val="24"/>
        </w:rPr>
        <w:t xml:space="preserve"> [-60,60] azimuth range), DFT-based beams result to worst performance compared to wide (non-DFT beams) which have more overlap.</w:t>
      </w:r>
    </w:p>
    <w:p w14:paraId="39281A40" w14:textId="77777777" w:rsidR="004A0A48" w:rsidRPr="00BF4E69" w:rsidRDefault="004A0A48" w:rsidP="004A0A48">
      <w:pPr>
        <w:spacing w:after="0"/>
        <w:rPr>
          <w:b/>
          <w:i/>
          <w:sz w:val="24"/>
          <w:szCs w:val="24"/>
        </w:rPr>
      </w:pPr>
    </w:p>
    <w:p w14:paraId="5283D35A" w14:textId="77777777" w:rsidR="004A0A48" w:rsidRPr="00BF4E69" w:rsidRDefault="004A0A48" w:rsidP="004A0A48">
      <w:pPr>
        <w:spacing w:after="0"/>
        <w:rPr>
          <w:b/>
          <w:bCs/>
          <w:i/>
          <w:iCs/>
          <w:sz w:val="24"/>
          <w:szCs w:val="24"/>
        </w:rPr>
      </w:pPr>
      <w:r w:rsidRPr="00BF4E69">
        <w:rPr>
          <w:b/>
          <w:bCs/>
          <w:i/>
          <w:iCs/>
          <w:sz w:val="24"/>
          <w:szCs w:val="24"/>
        </w:rPr>
        <w:t>Proposal 1: Support Option 2: Quantized version of the relative Power/Angle response per PRS resource per TRP</w:t>
      </w:r>
    </w:p>
    <w:p w14:paraId="26501630" w14:textId="77777777" w:rsidR="004A0A48" w:rsidRPr="00BF4E69" w:rsidRDefault="004A0A48" w:rsidP="004A0A48">
      <w:pPr>
        <w:numPr>
          <w:ilvl w:val="0"/>
          <w:numId w:val="11"/>
        </w:numPr>
        <w:spacing w:after="0"/>
        <w:contextualSpacing/>
        <w:rPr>
          <w:b/>
          <w:bCs/>
          <w:i/>
          <w:iCs/>
          <w:sz w:val="24"/>
          <w:szCs w:val="24"/>
        </w:rPr>
      </w:pPr>
      <w:r w:rsidRPr="00BF4E69">
        <w:rPr>
          <w:b/>
          <w:bCs/>
          <w:i/>
          <w:iCs/>
          <w:sz w:val="24"/>
          <w:szCs w:val="24"/>
        </w:rPr>
        <w:t>Opt. 2A: Provide the relative power-level(s) for a configurable uniformly sampled angular window in azimuth and zenith with respect to the boresight direction of each PRS resource</w:t>
      </w:r>
    </w:p>
    <w:p w14:paraId="696FF7E4" w14:textId="77777777" w:rsidR="004A0A48" w:rsidRPr="00BF4E69" w:rsidRDefault="004A0A48" w:rsidP="004A0A48">
      <w:pPr>
        <w:numPr>
          <w:ilvl w:val="1"/>
          <w:numId w:val="11"/>
        </w:numPr>
        <w:spacing w:after="0"/>
        <w:contextualSpacing/>
        <w:rPr>
          <w:b/>
          <w:bCs/>
          <w:i/>
          <w:iCs/>
          <w:sz w:val="24"/>
          <w:szCs w:val="24"/>
        </w:rPr>
      </w:pPr>
      <w:r w:rsidRPr="00BF4E69">
        <w:rPr>
          <w:b/>
          <w:bCs/>
          <w:i/>
          <w:iCs/>
          <w:sz w:val="24"/>
          <w:szCs w:val="24"/>
        </w:rPr>
        <w:t xml:space="preserve">E.g., For a window of [-60,60] degrees and [-30,30] degrees in azimuth and zenith dimensions respectively with a step size of 1 dB, provide the relative power-level. </w:t>
      </w:r>
    </w:p>
    <w:p w14:paraId="0785D879" w14:textId="77777777" w:rsidR="004A0A48" w:rsidRPr="00BF4E69" w:rsidRDefault="004A0A48" w:rsidP="004A0A48">
      <w:pPr>
        <w:spacing w:after="0"/>
        <w:ind w:left="644"/>
        <w:contextualSpacing/>
        <w:rPr>
          <w:b/>
          <w:bCs/>
          <w:i/>
          <w:iCs/>
          <w:sz w:val="24"/>
          <w:szCs w:val="24"/>
        </w:rPr>
      </w:pPr>
    </w:p>
    <w:p w14:paraId="34CE49FD" w14:textId="77777777" w:rsidR="004A0A48" w:rsidRPr="00BF4E69" w:rsidRDefault="004A0A48" w:rsidP="004A0A48">
      <w:pPr>
        <w:numPr>
          <w:ilvl w:val="0"/>
          <w:numId w:val="11"/>
        </w:numPr>
        <w:spacing w:after="0"/>
        <w:contextualSpacing/>
        <w:rPr>
          <w:b/>
          <w:bCs/>
          <w:i/>
          <w:iCs/>
          <w:sz w:val="24"/>
          <w:szCs w:val="24"/>
        </w:rPr>
      </w:pPr>
      <w:r w:rsidRPr="00BF4E69">
        <w:rPr>
          <w:b/>
          <w:bCs/>
          <w:i/>
          <w:iCs/>
          <w:sz w:val="24"/>
          <w:szCs w:val="24"/>
        </w:rPr>
        <w:t xml:space="preserve">Opt. 2B: Provide the angle(s) that a relative power-level is valid from a configurable power-level set. </w:t>
      </w:r>
    </w:p>
    <w:p w14:paraId="68F932F1" w14:textId="77777777" w:rsidR="004A0A48" w:rsidRPr="00BF4E69" w:rsidRDefault="004A0A48" w:rsidP="004A0A48">
      <w:pPr>
        <w:numPr>
          <w:ilvl w:val="1"/>
          <w:numId w:val="11"/>
        </w:numPr>
        <w:spacing w:after="0"/>
        <w:contextualSpacing/>
        <w:rPr>
          <w:b/>
          <w:bCs/>
          <w:i/>
          <w:iCs/>
          <w:sz w:val="24"/>
          <w:szCs w:val="24"/>
        </w:rPr>
      </w:pPr>
      <w:r w:rsidRPr="00BF4E69">
        <w:rPr>
          <w:b/>
          <w:bCs/>
          <w:i/>
          <w:iCs/>
          <w:sz w:val="24"/>
          <w:szCs w:val="24"/>
        </w:rPr>
        <w:t>E.g., (Azimuth, Zenith) angles for the [-1, -3, -5, -6, -9, -10, -12, -15, -20] dB relative power-levels</w:t>
      </w:r>
    </w:p>
    <w:p w14:paraId="3B24450E" w14:textId="77777777" w:rsidR="004A0A48" w:rsidRPr="00BF4E69" w:rsidRDefault="004A0A48" w:rsidP="004A0A48">
      <w:pPr>
        <w:spacing w:after="0"/>
        <w:rPr>
          <w:b/>
          <w:bCs/>
          <w:i/>
          <w:iCs/>
          <w:sz w:val="24"/>
          <w:szCs w:val="24"/>
        </w:rPr>
      </w:pPr>
    </w:p>
    <w:p w14:paraId="797A0D70" w14:textId="77777777" w:rsidR="004A0A48" w:rsidRDefault="004A0A48" w:rsidP="004A0A48">
      <w:pPr>
        <w:rPr>
          <w:b/>
          <w:bCs/>
          <w:i/>
          <w:iCs/>
          <w:sz w:val="24"/>
          <w:szCs w:val="24"/>
        </w:rPr>
      </w:pPr>
      <w:r w:rsidRPr="00BF4E69">
        <w:rPr>
          <w:b/>
          <w:bCs/>
          <w:i/>
          <w:iCs/>
          <w:sz w:val="24"/>
          <w:szCs w:val="24"/>
        </w:rPr>
        <w:t>Proposal 2: Introduce more than one levels of quantization for the beam information to trade-off beam representation accuracy and overhead.</w:t>
      </w:r>
    </w:p>
    <w:p w14:paraId="5A627C58" w14:textId="77777777" w:rsidR="004A0A48" w:rsidRDefault="004A0A48" w:rsidP="004A0A48">
      <w:pPr>
        <w:spacing w:after="0"/>
        <w:rPr>
          <w:b/>
          <w:bCs/>
          <w:i/>
          <w:iCs/>
          <w:sz w:val="24"/>
          <w:szCs w:val="24"/>
        </w:rPr>
      </w:pPr>
      <w:r w:rsidRPr="00BF4E69">
        <w:rPr>
          <w:b/>
          <w:bCs/>
          <w:i/>
          <w:iCs/>
          <w:sz w:val="24"/>
          <w:szCs w:val="24"/>
        </w:rPr>
        <w:t xml:space="preserve">Proposal 3: Reuse the associated-dl-PRS-ID as a way of </w:t>
      </w:r>
      <w:proofErr w:type="spellStart"/>
      <w:r w:rsidRPr="00BF4E69">
        <w:rPr>
          <w:b/>
          <w:bCs/>
          <w:i/>
          <w:iCs/>
          <w:sz w:val="24"/>
          <w:szCs w:val="24"/>
        </w:rPr>
        <w:t>signaling</w:t>
      </w:r>
      <w:proofErr w:type="spellEnd"/>
      <w:r w:rsidRPr="00BF4E69">
        <w:rPr>
          <w:b/>
          <w:bCs/>
          <w:i/>
          <w:iCs/>
          <w:sz w:val="24"/>
          <w:szCs w:val="24"/>
        </w:rPr>
        <w:t xml:space="preserve"> that 2 TRPs have the same beam information and reduce the overhead of sending repetitive beam patterns across TRPs.</w:t>
      </w:r>
    </w:p>
    <w:p w14:paraId="0F492326" w14:textId="77777777" w:rsidR="004A0A48" w:rsidRDefault="004A0A48" w:rsidP="004A0A48">
      <w:pPr>
        <w:spacing w:after="0"/>
        <w:rPr>
          <w:b/>
          <w:bCs/>
          <w:i/>
          <w:iCs/>
          <w:sz w:val="24"/>
          <w:szCs w:val="24"/>
        </w:rPr>
      </w:pPr>
    </w:p>
    <w:p w14:paraId="03D620DB" w14:textId="77777777" w:rsidR="004A0A48" w:rsidRPr="00BF4E69" w:rsidRDefault="004A0A48" w:rsidP="004A0A48">
      <w:pPr>
        <w:spacing w:after="0"/>
        <w:rPr>
          <w:b/>
          <w:bCs/>
          <w:i/>
          <w:iCs/>
          <w:sz w:val="24"/>
          <w:szCs w:val="24"/>
        </w:rPr>
      </w:pPr>
      <w:r w:rsidRPr="00BF4E69">
        <w:rPr>
          <w:b/>
          <w:bCs/>
          <w:i/>
          <w:iCs/>
          <w:sz w:val="24"/>
          <w:szCs w:val="24"/>
        </w:rPr>
        <w:t xml:space="preserve">Proposal 4: For the measurement &amp; </w:t>
      </w:r>
      <w:proofErr w:type="spellStart"/>
      <w:r w:rsidRPr="00BF4E69">
        <w:rPr>
          <w:b/>
          <w:bCs/>
          <w:i/>
          <w:iCs/>
          <w:sz w:val="24"/>
          <w:szCs w:val="24"/>
        </w:rPr>
        <w:t>signaling</w:t>
      </w:r>
      <w:proofErr w:type="spellEnd"/>
      <w:r w:rsidRPr="00BF4E69">
        <w:rPr>
          <w:b/>
          <w:bCs/>
          <w:i/>
          <w:iCs/>
          <w:sz w:val="24"/>
          <w:szCs w:val="24"/>
        </w:rPr>
        <w:t xml:space="preserve"> of the earliest path RSRP, support the UE reporting, per PRS resource:</w:t>
      </w:r>
    </w:p>
    <w:p w14:paraId="48B71FF0" w14:textId="77777777" w:rsidR="004A0A48" w:rsidRPr="00BF4E69" w:rsidRDefault="004A0A48" w:rsidP="004A0A48">
      <w:pPr>
        <w:numPr>
          <w:ilvl w:val="0"/>
          <w:numId w:val="30"/>
        </w:numPr>
        <w:spacing w:after="0"/>
        <w:contextualSpacing/>
        <w:rPr>
          <w:b/>
          <w:bCs/>
          <w:i/>
          <w:iCs/>
          <w:sz w:val="24"/>
          <w:szCs w:val="24"/>
        </w:rPr>
      </w:pPr>
      <w:r w:rsidRPr="00BF4E69">
        <w:rPr>
          <w:b/>
          <w:bCs/>
          <w:i/>
          <w:iCs/>
          <w:sz w:val="24"/>
          <w:szCs w:val="24"/>
        </w:rPr>
        <w:t xml:space="preserve">the relative received power of the earliest path over the total RSRP of the PRS resource. </w:t>
      </w:r>
    </w:p>
    <w:p w14:paraId="345124BD" w14:textId="77777777" w:rsidR="004A0A48" w:rsidRPr="00BF4E69" w:rsidRDefault="004A0A48" w:rsidP="004A0A48">
      <w:pPr>
        <w:numPr>
          <w:ilvl w:val="1"/>
          <w:numId w:val="30"/>
        </w:numPr>
        <w:spacing w:after="0"/>
        <w:contextualSpacing/>
        <w:rPr>
          <w:b/>
          <w:bCs/>
          <w:i/>
          <w:iCs/>
          <w:sz w:val="24"/>
          <w:szCs w:val="24"/>
        </w:rPr>
      </w:pPr>
      <w:r w:rsidRPr="00BF4E69">
        <w:rPr>
          <w:b/>
          <w:bCs/>
          <w:i/>
          <w:iCs/>
          <w:sz w:val="24"/>
          <w:szCs w:val="24"/>
        </w:rPr>
        <w:t>Maximum value is 0 dB</w:t>
      </w:r>
    </w:p>
    <w:p w14:paraId="27FB2560" w14:textId="77777777" w:rsidR="004A0A48" w:rsidRPr="00BF4E69" w:rsidRDefault="004A0A48" w:rsidP="004A0A48">
      <w:pPr>
        <w:numPr>
          <w:ilvl w:val="1"/>
          <w:numId w:val="30"/>
        </w:numPr>
        <w:spacing w:after="0"/>
        <w:contextualSpacing/>
        <w:rPr>
          <w:b/>
          <w:bCs/>
          <w:i/>
          <w:iCs/>
          <w:sz w:val="24"/>
          <w:szCs w:val="24"/>
        </w:rPr>
      </w:pPr>
      <w:r w:rsidRPr="00BF4E69">
        <w:rPr>
          <w:b/>
          <w:bCs/>
          <w:i/>
          <w:iCs/>
          <w:sz w:val="24"/>
          <w:szCs w:val="24"/>
        </w:rPr>
        <w:t>Minimum value: [-30] dB</w:t>
      </w:r>
    </w:p>
    <w:p w14:paraId="68D5AEFC" w14:textId="77777777" w:rsidR="004A0A48" w:rsidRDefault="004A0A48" w:rsidP="004A0A48">
      <w:pPr>
        <w:numPr>
          <w:ilvl w:val="1"/>
          <w:numId w:val="30"/>
        </w:numPr>
        <w:spacing w:after="0"/>
        <w:contextualSpacing/>
        <w:rPr>
          <w:b/>
          <w:bCs/>
          <w:i/>
          <w:iCs/>
          <w:sz w:val="24"/>
          <w:szCs w:val="24"/>
        </w:rPr>
      </w:pPr>
      <w:r w:rsidRPr="00BF4E69">
        <w:rPr>
          <w:b/>
          <w:bCs/>
          <w:i/>
          <w:iCs/>
          <w:sz w:val="24"/>
          <w:szCs w:val="24"/>
        </w:rPr>
        <w:t>Step size: [0.5] dB</w:t>
      </w:r>
    </w:p>
    <w:p w14:paraId="68A6F4F4" w14:textId="77777777" w:rsidR="004A0A48" w:rsidRPr="00BF4E69" w:rsidRDefault="004A0A48" w:rsidP="004A0A48">
      <w:pPr>
        <w:spacing w:after="0"/>
        <w:ind w:left="1440"/>
        <w:contextualSpacing/>
        <w:rPr>
          <w:b/>
          <w:bCs/>
          <w:i/>
          <w:iCs/>
          <w:sz w:val="24"/>
          <w:szCs w:val="24"/>
        </w:rPr>
      </w:pPr>
    </w:p>
    <w:p w14:paraId="681014B2" w14:textId="77777777" w:rsidR="004A0A48" w:rsidRPr="00BF4E69" w:rsidRDefault="004A0A48" w:rsidP="004A0A48">
      <w:pPr>
        <w:spacing w:after="0"/>
        <w:rPr>
          <w:b/>
          <w:bCs/>
          <w:i/>
          <w:iCs/>
          <w:sz w:val="24"/>
          <w:szCs w:val="24"/>
        </w:rPr>
      </w:pPr>
      <w:r w:rsidRPr="00BF4E69">
        <w:rPr>
          <w:b/>
          <w:bCs/>
          <w:i/>
          <w:iCs/>
          <w:sz w:val="24"/>
          <w:szCs w:val="24"/>
        </w:rPr>
        <w:t xml:space="preserve">Proposal 5: With regards to expected Angle of Departure, support Option 1 with the following </w:t>
      </w:r>
      <w:proofErr w:type="spellStart"/>
      <w:r w:rsidRPr="00BF4E69">
        <w:rPr>
          <w:b/>
          <w:bCs/>
          <w:i/>
          <w:iCs/>
          <w:sz w:val="24"/>
          <w:szCs w:val="24"/>
        </w:rPr>
        <w:t>signaling</w:t>
      </w:r>
      <w:proofErr w:type="spellEnd"/>
      <w:r w:rsidRPr="00BF4E69">
        <w:rPr>
          <w:b/>
          <w:bCs/>
          <w:i/>
          <w:iCs/>
          <w:sz w:val="24"/>
          <w:szCs w:val="24"/>
        </w:rPr>
        <w:t xml:space="preserve"> details: </w:t>
      </w:r>
    </w:p>
    <w:p w14:paraId="4BF6EB9F" w14:textId="77777777" w:rsidR="004A0A48" w:rsidRPr="00BF4E69" w:rsidRDefault="004A0A48" w:rsidP="004A0A48">
      <w:pPr>
        <w:numPr>
          <w:ilvl w:val="0"/>
          <w:numId w:val="17"/>
        </w:numPr>
        <w:spacing w:after="0"/>
        <w:rPr>
          <w:b/>
          <w:bCs/>
          <w:i/>
          <w:iCs/>
          <w:sz w:val="24"/>
          <w:szCs w:val="24"/>
        </w:rPr>
      </w:pPr>
      <w:r w:rsidRPr="00BF4E69">
        <w:rPr>
          <w:b/>
          <w:bCs/>
          <w:i/>
          <w:iCs/>
          <w:sz w:val="24"/>
          <w:szCs w:val="24"/>
        </w:rPr>
        <w:t>Expected azimuth angle of departure as (</w:t>
      </w:r>
      <w:proofErr w:type="spellStart"/>
      <w:r w:rsidRPr="00BF4E69">
        <w:rPr>
          <w:b/>
          <w:bCs/>
          <w:i/>
          <w:iCs/>
          <w:sz w:val="24"/>
          <w:szCs w:val="24"/>
        </w:rPr>
        <w:t>φ</w:t>
      </w:r>
      <w:r w:rsidRPr="00BF4E69">
        <w:rPr>
          <w:b/>
          <w:bCs/>
          <w:i/>
          <w:iCs/>
          <w:sz w:val="24"/>
          <w:szCs w:val="24"/>
          <w:vertAlign w:val="subscript"/>
        </w:rPr>
        <w:t>AOD</w:t>
      </w:r>
      <w:proofErr w:type="spellEnd"/>
      <w:r w:rsidRPr="00BF4E69">
        <w:rPr>
          <w:b/>
          <w:bCs/>
          <w:i/>
          <w:iCs/>
          <w:sz w:val="24"/>
          <w:szCs w:val="24"/>
        </w:rPr>
        <w:t xml:space="preserve"> - </w:t>
      </w:r>
      <w:proofErr w:type="spellStart"/>
      <w:r w:rsidRPr="00BF4E69">
        <w:rPr>
          <w:b/>
          <w:bCs/>
          <w:i/>
          <w:iCs/>
          <w:sz w:val="24"/>
          <w:szCs w:val="24"/>
        </w:rPr>
        <w:t>Δφ</w:t>
      </w:r>
      <w:r w:rsidRPr="00BF4E69">
        <w:rPr>
          <w:b/>
          <w:bCs/>
          <w:i/>
          <w:iCs/>
          <w:sz w:val="24"/>
          <w:szCs w:val="24"/>
          <w:vertAlign w:val="subscript"/>
        </w:rPr>
        <w:t>AOD</w:t>
      </w:r>
      <w:proofErr w:type="spellEnd"/>
      <w:r w:rsidRPr="00BF4E69">
        <w:rPr>
          <w:b/>
          <w:bCs/>
          <w:i/>
          <w:iCs/>
          <w:sz w:val="24"/>
          <w:szCs w:val="24"/>
        </w:rPr>
        <w:t xml:space="preserve">/2, </w:t>
      </w:r>
      <w:proofErr w:type="spellStart"/>
      <w:r w:rsidRPr="00BF4E69">
        <w:rPr>
          <w:b/>
          <w:bCs/>
          <w:i/>
          <w:iCs/>
          <w:sz w:val="24"/>
          <w:szCs w:val="24"/>
        </w:rPr>
        <w:t>φ</w:t>
      </w:r>
      <w:r w:rsidRPr="00BF4E69">
        <w:rPr>
          <w:b/>
          <w:bCs/>
          <w:i/>
          <w:iCs/>
          <w:sz w:val="24"/>
          <w:szCs w:val="24"/>
          <w:vertAlign w:val="subscript"/>
        </w:rPr>
        <w:t>AOD</w:t>
      </w:r>
      <w:proofErr w:type="spellEnd"/>
      <w:r w:rsidRPr="00BF4E69">
        <w:rPr>
          <w:b/>
          <w:bCs/>
          <w:i/>
          <w:iCs/>
          <w:sz w:val="24"/>
          <w:szCs w:val="24"/>
        </w:rPr>
        <w:t xml:space="preserve"> + </w:t>
      </w:r>
      <w:proofErr w:type="spellStart"/>
      <w:r w:rsidRPr="00BF4E69">
        <w:rPr>
          <w:b/>
          <w:bCs/>
          <w:i/>
          <w:iCs/>
          <w:sz w:val="24"/>
          <w:szCs w:val="24"/>
        </w:rPr>
        <w:t>Δφ</w:t>
      </w:r>
      <w:r w:rsidRPr="00BF4E69">
        <w:rPr>
          <w:b/>
          <w:bCs/>
          <w:i/>
          <w:iCs/>
          <w:sz w:val="24"/>
          <w:szCs w:val="24"/>
          <w:vertAlign w:val="subscript"/>
        </w:rPr>
        <w:t>AOD</w:t>
      </w:r>
      <w:proofErr w:type="spellEnd"/>
      <w:r w:rsidRPr="00BF4E69">
        <w:rPr>
          <w:b/>
          <w:bCs/>
          <w:i/>
          <w:iCs/>
          <w:sz w:val="24"/>
          <w:szCs w:val="24"/>
        </w:rPr>
        <w:t>/2)</w:t>
      </w:r>
    </w:p>
    <w:p w14:paraId="5ABA0F5F" w14:textId="77777777" w:rsidR="004A0A48" w:rsidRPr="00BF4E69" w:rsidRDefault="004A0A48" w:rsidP="004A0A48">
      <w:pPr>
        <w:numPr>
          <w:ilvl w:val="1"/>
          <w:numId w:val="17"/>
        </w:numPr>
        <w:spacing w:after="0"/>
        <w:rPr>
          <w:b/>
          <w:bCs/>
          <w:i/>
          <w:iCs/>
          <w:sz w:val="24"/>
          <w:szCs w:val="24"/>
        </w:rPr>
      </w:pPr>
      <w:proofErr w:type="spellStart"/>
      <w:r w:rsidRPr="00BF4E69">
        <w:rPr>
          <w:b/>
          <w:bCs/>
          <w:i/>
          <w:iCs/>
          <w:sz w:val="24"/>
          <w:szCs w:val="24"/>
        </w:rPr>
        <w:t>φ</w:t>
      </w:r>
      <w:r w:rsidRPr="00BF4E69">
        <w:rPr>
          <w:b/>
          <w:bCs/>
          <w:i/>
          <w:iCs/>
          <w:sz w:val="24"/>
          <w:szCs w:val="24"/>
          <w:vertAlign w:val="subscript"/>
        </w:rPr>
        <w:t>AOD</w:t>
      </w:r>
      <w:proofErr w:type="spellEnd"/>
      <w:r w:rsidRPr="00BF4E69">
        <w:rPr>
          <w:b/>
          <w:bCs/>
          <w:i/>
          <w:iCs/>
          <w:sz w:val="24"/>
          <w:szCs w:val="24"/>
        </w:rPr>
        <w:t xml:space="preserve"> - expected azimuth angle of departure, </w:t>
      </w:r>
      <w:proofErr w:type="spellStart"/>
      <w:r w:rsidRPr="00BF4E69">
        <w:rPr>
          <w:b/>
          <w:bCs/>
          <w:i/>
          <w:iCs/>
          <w:sz w:val="24"/>
          <w:szCs w:val="24"/>
        </w:rPr>
        <w:t>Δφ</w:t>
      </w:r>
      <w:r w:rsidRPr="00BF4E69">
        <w:rPr>
          <w:b/>
          <w:bCs/>
          <w:i/>
          <w:iCs/>
          <w:sz w:val="24"/>
          <w:szCs w:val="24"/>
          <w:vertAlign w:val="subscript"/>
        </w:rPr>
        <w:t>AOD</w:t>
      </w:r>
      <w:proofErr w:type="spellEnd"/>
      <w:r w:rsidRPr="00BF4E69">
        <w:rPr>
          <w:b/>
          <w:bCs/>
          <w:i/>
          <w:iCs/>
          <w:sz w:val="24"/>
          <w:szCs w:val="24"/>
        </w:rPr>
        <w:t xml:space="preserve"> – uncertainty range for expected azimuth angle of departure</w:t>
      </w:r>
    </w:p>
    <w:p w14:paraId="2EEC9CD5" w14:textId="77777777" w:rsidR="004A0A48" w:rsidRPr="00BF4E69" w:rsidRDefault="004A0A48" w:rsidP="004A0A48">
      <w:pPr>
        <w:numPr>
          <w:ilvl w:val="0"/>
          <w:numId w:val="17"/>
        </w:numPr>
        <w:spacing w:after="0"/>
        <w:rPr>
          <w:b/>
          <w:bCs/>
          <w:i/>
          <w:iCs/>
          <w:sz w:val="24"/>
          <w:szCs w:val="24"/>
        </w:rPr>
      </w:pPr>
      <w:r w:rsidRPr="00BF4E69">
        <w:rPr>
          <w:b/>
          <w:bCs/>
          <w:i/>
          <w:iCs/>
          <w:sz w:val="24"/>
          <w:szCs w:val="24"/>
        </w:rPr>
        <w:t>Expected zenith angle of departure as (</w:t>
      </w:r>
      <w:proofErr w:type="spellStart"/>
      <w:r w:rsidRPr="00BF4E69">
        <w:rPr>
          <w:b/>
          <w:bCs/>
          <w:i/>
          <w:iCs/>
          <w:sz w:val="24"/>
          <w:szCs w:val="24"/>
        </w:rPr>
        <w:t>θ</w:t>
      </w:r>
      <w:r w:rsidRPr="00BF4E69">
        <w:rPr>
          <w:b/>
          <w:bCs/>
          <w:i/>
          <w:iCs/>
          <w:sz w:val="24"/>
          <w:szCs w:val="24"/>
          <w:vertAlign w:val="subscript"/>
        </w:rPr>
        <w:t>AOD</w:t>
      </w:r>
      <w:proofErr w:type="spellEnd"/>
      <w:r w:rsidRPr="00BF4E69">
        <w:rPr>
          <w:b/>
          <w:bCs/>
          <w:i/>
          <w:iCs/>
          <w:sz w:val="24"/>
          <w:szCs w:val="24"/>
        </w:rPr>
        <w:t xml:space="preserve"> - </w:t>
      </w:r>
      <w:proofErr w:type="spellStart"/>
      <w:r w:rsidRPr="00BF4E69">
        <w:rPr>
          <w:b/>
          <w:bCs/>
          <w:i/>
          <w:iCs/>
          <w:sz w:val="24"/>
          <w:szCs w:val="24"/>
        </w:rPr>
        <w:t>Δθ</w:t>
      </w:r>
      <w:r w:rsidRPr="00BF4E69">
        <w:rPr>
          <w:b/>
          <w:bCs/>
          <w:i/>
          <w:iCs/>
          <w:sz w:val="24"/>
          <w:szCs w:val="24"/>
          <w:vertAlign w:val="subscript"/>
        </w:rPr>
        <w:t>AOD</w:t>
      </w:r>
      <w:proofErr w:type="spellEnd"/>
      <w:r w:rsidRPr="00BF4E69">
        <w:rPr>
          <w:b/>
          <w:bCs/>
          <w:i/>
          <w:iCs/>
          <w:sz w:val="24"/>
          <w:szCs w:val="24"/>
        </w:rPr>
        <w:t xml:space="preserve">/2, </w:t>
      </w:r>
      <w:proofErr w:type="spellStart"/>
      <w:r w:rsidRPr="00BF4E69">
        <w:rPr>
          <w:b/>
          <w:bCs/>
          <w:i/>
          <w:iCs/>
          <w:sz w:val="24"/>
          <w:szCs w:val="24"/>
        </w:rPr>
        <w:t>θ</w:t>
      </w:r>
      <w:r w:rsidRPr="00BF4E69">
        <w:rPr>
          <w:b/>
          <w:bCs/>
          <w:i/>
          <w:iCs/>
          <w:sz w:val="24"/>
          <w:szCs w:val="24"/>
          <w:vertAlign w:val="subscript"/>
        </w:rPr>
        <w:t>AOD</w:t>
      </w:r>
      <w:proofErr w:type="spellEnd"/>
      <w:r w:rsidRPr="00BF4E69">
        <w:rPr>
          <w:b/>
          <w:bCs/>
          <w:i/>
          <w:iCs/>
          <w:sz w:val="24"/>
          <w:szCs w:val="24"/>
        </w:rPr>
        <w:t xml:space="preserve"> + </w:t>
      </w:r>
      <w:proofErr w:type="spellStart"/>
      <w:r w:rsidRPr="00BF4E69">
        <w:rPr>
          <w:b/>
          <w:bCs/>
          <w:i/>
          <w:iCs/>
          <w:sz w:val="24"/>
          <w:szCs w:val="24"/>
        </w:rPr>
        <w:t>Δθ</w:t>
      </w:r>
      <w:r w:rsidRPr="00BF4E69">
        <w:rPr>
          <w:b/>
          <w:bCs/>
          <w:i/>
          <w:iCs/>
          <w:sz w:val="24"/>
          <w:szCs w:val="24"/>
          <w:vertAlign w:val="subscript"/>
        </w:rPr>
        <w:t>AOD</w:t>
      </w:r>
      <w:proofErr w:type="spellEnd"/>
      <w:r w:rsidRPr="00BF4E69">
        <w:rPr>
          <w:b/>
          <w:bCs/>
          <w:i/>
          <w:iCs/>
          <w:sz w:val="24"/>
          <w:szCs w:val="24"/>
        </w:rPr>
        <w:t>/2)</w:t>
      </w:r>
    </w:p>
    <w:p w14:paraId="464971BE" w14:textId="77777777" w:rsidR="004A0A48" w:rsidRPr="00BF4E69" w:rsidRDefault="004A0A48" w:rsidP="004A0A48">
      <w:pPr>
        <w:numPr>
          <w:ilvl w:val="1"/>
          <w:numId w:val="17"/>
        </w:numPr>
        <w:spacing w:after="0"/>
        <w:rPr>
          <w:b/>
          <w:bCs/>
          <w:i/>
          <w:iCs/>
          <w:sz w:val="24"/>
          <w:szCs w:val="24"/>
        </w:rPr>
      </w:pPr>
      <w:proofErr w:type="spellStart"/>
      <w:r w:rsidRPr="00BF4E69">
        <w:rPr>
          <w:b/>
          <w:bCs/>
          <w:i/>
          <w:iCs/>
          <w:sz w:val="24"/>
          <w:szCs w:val="24"/>
        </w:rPr>
        <w:t>θ</w:t>
      </w:r>
      <w:r w:rsidRPr="00BF4E69">
        <w:rPr>
          <w:b/>
          <w:bCs/>
          <w:i/>
          <w:iCs/>
          <w:sz w:val="24"/>
          <w:szCs w:val="24"/>
          <w:vertAlign w:val="subscript"/>
        </w:rPr>
        <w:t>AOD</w:t>
      </w:r>
      <w:proofErr w:type="spellEnd"/>
      <w:r w:rsidRPr="00BF4E69">
        <w:rPr>
          <w:b/>
          <w:bCs/>
          <w:i/>
          <w:iCs/>
          <w:sz w:val="24"/>
          <w:szCs w:val="24"/>
        </w:rPr>
        <w:t xml:space="preserve"> - expected zenith angle of departure </w:t>
      </w:r>
      <w:proofErr w:type="spellStart"/>
      <w:r w:rsidRPr="00BF4E69">
        <w:rPr>
          <w:b/>
          <w:bCs/>
          <w:i/>
          <w:iCs/>
          <w:sz w:val="24"/>
          <w:szCs w:val="24"/>
        </w:rPr>
        <w:t>Δθ</w:t>
      </w:r>
      <w:r w:rsidRPr="00BF4E69">
        <w:rPr>
          <w:b/>
          <w:bCs/>
          <w:i/>
          <w:iCs/>
          <w:sz w:val="24"/>
          <w:szCs w:val="24"/>
          <w:vertAlign w:val="subscript"/>
        </w:rPr>
        <w:t>AOD</w:t>
      </w:r>
      <w:proofErr w:type="spellEnd"/>
      <w:r w:rsidRPr="00BF4E69">
        <w:rPr>
          <w:b/>
          <w:bCs/>
          <w:i/>
          <w:iCs/>
          <w:sz w:val="24"/>
          <w:szCs w:val="24"/>
        </w:rPr>
        <w:t xml:space="preserve"> – uncertainty range for expected zenith angle of departure</w:t>
      </w:r>
    </w:p>
    <w:p w14:paraId="0A9D621D" w14:textId="77777777" w:rsidR="004A0A48" w:rsidRPr="00BF4E69" w:rsidRDefault="004A0A48" w:rsidP="004A0A48">
      <w:pPr>
        <w:spacing w:after="0"/>
        <w:rPr>
          <w:sz w:val="24"/>
          <w:szCs w:val="24"/>
        </w:rPr>
      </w:pPr>
    </w:p>
    <w:p w14:paraId="52C9AF14" w14:textId="77777777" w:rsidR="004A0A48" w:rsidRPr="00BF4E69" w:rsidRDefault="004A0A48" w:rsidP="004A0A48">
      <w:pPr>
        <w:spacing w:after="0"/>
        <w:rPr>
          <w:b/>
          <w:bCs/>
          <w:i/>
          <w:iCs/>
          <w:sz w:val="24"/>
          <w:szCs w:val="24"/>
        </w:rPr>
      </w:pPr>
      <w:r w:rsidRPr="00BF4E69">
        <w:rPr>
          <w:b/>
          <w:bCs/>
          <w:i/>
          <w:iCs/>
          <w:sz w:val="24"/>
          <w:szCs w:val="24"/>
        </w:rPr>
        <w:t>Proposal 6: With regards to PRS resource Prioritization for DL-</w:t>
      </w:r>
      <w:proofErr w:type="spellStart"/>
      <w:r w:rsidRPr="00BF4E69">
        <w:rPr>
          <w:b/>
          <w:bCs/>
          <w:i/>
          <w:iCs/>
          <w:sz w:val="24"/>
          <w:szCs w:val="24"/>
        </w:rPr>
        <w:t>AoD</w:t>
      </w:r>
      <w:proofErr w:type="spellEnd"/>
      <w:r w:rsidRPr="00BF4E69">
        <w:rPr>
          <w:b/>
          <w:bCs/>
          <w:i/>
          <w:iCs/>
          <w:sz w:val="24"/>
          <w:szCs w:val="24"/>
        </w:rPr>
        <w:t xml:space="preserve"> measurements, support LMF providing in the assistance data support both of the following options:</w:t>
      </w:r>
    </w:p>
    <w:p w14:paraId="1E4E631E" w14:textId="77777777" w:rsidR="004A0A48" w:rsidRPr="00BF4E69" w:rsidRDefault="004A0A48" w:rsidP="004A0A48">
      <w:pPr>
        <w:numPr>
          <w:ilvl w:val="0"/>
          <w:numId w:val="13"/>
        </w:numPr>
        <w:spacing w:after="0"/>
        <w:contextualSpacing/>
        <w:rPr>
          <w:b/>
          <w:bCs/>
          <w:i/>
          <w:iCs/>
          <w:sz w:val="24"/>
          <w:szCs w:val="24"/>
        </w:rPr>
      </w:pPr>
      <w:r w:rsidRPr="00BF4E69">
        <w:rPr>
          <w:b/>
          <w:bCs/>
          <w:i/>
          <w:iCs/>
          <w:sz w:val="24"/>
          <w:szCs w:val="24"/>
        </w:rPr>
        <w:t>Opt. 3: Boresight direction of each PRS resource (already supported for UE-B, but not for UE-A)</w:t>
      </w:r>
    </w:p>
    <w:p w14:paraId="403D2900" w14:textId="77777777" w:rsidR="004A0A48" w:rsidRDefault="004A0A48" w:rsidP="004A0A48">
      <w:pPr>
        <w:numPr>
          <w:ilvl w:val="0"/>
          <w:numId w:val="13"/>
        </w:numPr>
        <w:spacing w:after="0"/>
        <w:contextualSpacing/>
        <w:rPr>
          <w:b/>
          <w:bCs/>
          <w:i/>
          <w:iCs/>
          <w:sz w:val="24"/>
          <w:szCs w:val="24"/>
        </w:rPr>
      </w:pPr>
      <w:r w:rsidRPr="00BF4E69">
        <w:rPr>
          <w:b/>
          <w:bCs/>
          <w:i/>
          <w:iCs/>
          <w:sz w:val="24"/>
          <w:szCs w:val="24"/>
        </w:rPr>
        <w:t>Opt. 2: Prioritization information (</w:t>
      </w:r>
      <w:proofErr w:type="gramStart"/>
      <w:r w:rsidRPr="00BF4E69">
        <w:rPr>
          <w:b/>
          <w:bCs/>
          <w:i/>
          <w:iCs/>
          <w:sz w:val="24"/>
          <w:szCs w:val="24"/>
        </w:rPr>
        <w:t>e.g.</w:t>
      </w:r>
      <w:proofErr w:type="gramEnd"/>
      <w:r w:rsidRPr="00BF4E69">
        <w:rPr>
          <w:b/>
          <w:bCs/>
          <w:i/>
          <w:iCs/>
          <w:sz w:val="24"/>
          <w:szCs w:val="24"/>
        </w:rPr>
        <w:t xml:space="preserve"> prioritization based on the ordering in the PRS resource set as was discussed during NR Rel-16). </w:t>
      </w:r>
    </w:p>
    <w:p w14:paraId="055ABA33" w14:textId="77777777" w:rsidR="004A0A48" w:rsidRPr="00BF4E69" w:rsidRDefault="004A0A48" w:rsidP="004A0A48">
      <w:pPr>
        <w:spacing w:after="0"/>
        <w:ind w:left="720"/>
        <w:contextualSpacing/>
        <w:rPr>
          <w:b/>
          <w:bCs/>
          <w:i/>
          <w:iCs/>
          <w:sz w:val="24"/>
          <w:szCs w:val="24"/>
        </w:rPr>
      </w:pPr>
    </w:p>
    <w:p w14:paraId="04A5D7CD" w14:textId="77777777" w:rsidR="004A0A48" w:rsidRPr="00BF4E69" w:rsidRDefault="004A0A48" w:rsidP="004A0A48">
      <w:pPr>
        <w:spacing w:after="0"/>
        <w:rPr>
          <w:b/>
          <w:bCs/>
          <w:i/>
          <w:iCs/>
          <w:sz w:val="24"/>
          <w:szCs w:val="24"/>
        </w:rPr>
      </w:pPr>
      <w:r w:rsidRPr="00BF4E69">
        <w:rPr>
          <w:b/>
          <w:bCs/>
          <w:i/>
          <w:iCs/>
          <w:sz w:val="24"/>
          <w:szCs w:val="24"/>
        </w:rPr>
        <w:t>Proposal 7: For UE-A DL-AOD, support reporting more than 8 RSRP measurements per TRP.</w:t>
      </w:r>
    </w:p>
    <w:p w14:paraId="69547976" w14:textId="77777777" w:rsidR="004A0A48" w:rsidRPr="00BF4E69" w:rsidRDefault="004A0A48" w:rsidP="004A0A48">
      <w:pPr>
        <w:numPr>
          <w:ilvl w:val="0"/>
          <w:numId w:val="14"/>
        </w:numPr>
        <w:spacing w:after="0"/>
        <w:contextualSpacing/>
        <w:rPr>
          <w:b/>
          <w:bCs/>
          <w:i/>
          <w:iCs/>
          <w:sz w:val="24"/>
          <w:szCs w:val="24"/>
        </w:rPr>
      </w:pPr>
      <w:r w:rsidRPr="00BF4E69">
        <w:rPr>
          <w:b/>
          <w:bCs/>
          <w:i/>
          <w:iCs/>
          <w:sz w:val="24"/>
          <w:szCs w:val="24"/>
        </w:rPr>
        <w:t xml:space="preserve">Note: Multiple RSRPs corresponding to same or different Rx Beam index should </w:t>
      </w:r>
      <w:proofErr w:type="gramStart"/>
      <w:r w:rsidRPr="00BF4E69">
        <w:rPr>
          <w:b/>
          <w:bCs/>
          <w:i/>
          <w:iCs/>
          <w:sz w:val="24"/>
          <w:szCs w:val="24"/>
        </w:rPr>
        <w:t>be  able</w:t>
      </w:r>
      <w:proofErr w:type="gramEnd"/>
      <w:r w:rsidRPr="00BF4E69">
        <w:rPr>
          <w:b/>
          <w:bCs/>
          <w:i/>
          <w:iCs/>
          <w:sz w:val="24"/>
          <w:szCs w:val="24"/>
        </w:rPr>
        <w:t xml:space="preserve"> to be reported for a given PRS resource for different timestamps. </w:t>
      </w:r>
    </w:p>
    <w:p w14:paraId="68C4813A" w14:textId="77777777" w:rsidR="004A0A48" w:rsidRDefault="004A0A48" w:rsidP="004A0A48">
      <w:pPr>
        <w:numPr>
          <w:ilvl w:val="0"/>
          <w:numId w:val="14"/>
        </w:numPr>
        <w:spacing w:after="0"/>
        <w:contextualSpacing/>
        <w:rPr>
          <w:b/>
          <w:bCs/>
          <w:i/>
          <w:iCs/>
          <w:sz w:val="24"/>
          <w:szCs w:val="24"/>
        </w:rPr>
      </w:pPr>
      <w:r w:rsidRPr="00BF4E69">
        <w:rPr>
          <w:b/>
          <w:bCs/>
          <w:i/>
          <w:iCs/>
          <w:sz w:val="24"/>
          <w:szCs w:val="24"/>
        </w:rPr>
        <w:t>FFS: Value for N</w:t>
      </w:r>
    </w:p>
    <w:p w14:paraId="559E7459" w14:textId="77777777" w:rsidR="004A0A48" w:rsidRPr="00BF4E69" w:rsidRDefault="004A0A48" w:rsidP="004A0A48">
      <w:pPr>
        <w:spacing w:after="0"/>
        <w:ind w:left="720"/>
        <w:contextualSpacing/>
        <w:rPr>
          <w:b/>
          <w:bCs/>
          <w:i/>
          <w:iCs/>
          <w:sz w:val="24"/>
          <w:szCs w:val="24"/>
        </w:rPr>
      </w:pPr>
    </w:p>
    <w:p w14:paraId="0DB16C32" w14:textId="49BB57CB" w:rsidR="005427CB" w:rsidRPr="004A0A48" w:rsidRDefault="004A0A48" w:rsidP="004A0A48">
      <w:pPr>
        <w:spacing w:after="0"/>
        <w:rPr>
          <w:b/>
          <w:bCs/>
          <w:i/>
          <w:iCs/>
          <w:sz w:val="24"/>
          <w:szCs w:val="24"/>
        </w:rPr>
      </w:pPr>
      <w:r w:rsidRPr="00BF4E69">
        <w:rPr>
          <w:b/>
          <w:bCs/>
          <w:i/>
          <w:iCs/>
          <w:sz w:val="24"/>
          <w:szCs w:val="24"/>
        </w:rPr>
        <w:t xml:space="preserve">Proposal 8: With regards to two-stage beam sweeping, treat it within the on-demand PRS framework and support the UE to be able to report one or more desired beam directions / PRS resources / PRS resource sets from the already configured AD or the potential on-demand PRS configurations. </w:t>
      </w:r>
    </w:p>
    <w:p w14:paraId="568343CE" w14:textId="77777777" w:rsidR="00466590" w:rsidRPr="00D42E15"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References</w:t>
      </w:r>
      <w:bookmarkStart w:id="1" w:name="_Ref450583331"/>
      <w:bookmarkEnd w:id="1"/>
    </w:p>
    <w:p w14:paraId="6F5DAEB1" w14:textId="77777777" w:rsidR="00644FAC" w:rsidRPr="00482BCB" w:rsidRDefault="00644FAC" w:rsidP="00644FAC">
      <w:pPr>
        <w:pStyle w:val="ListParagraph"/>
        <w:numPr>
          <w:ilvl w:val="0"/>
          <w:numId w:val="8"/>
        </w:numPr>
        <w:rPr>
          <w:sz w:val="24"/>
          <w:szCs w:val="24"/>
        </w:rPr>
      </w:pPr>
      <w:bookmarkStart w:id="2" w:name="_Ref471775016"/>
      <w:bookmarkStart w:id="3" w:name="_Ref505694604"/>
      <w:bookmarkStart w:id="4" w:name="_Ref28372800"/>
      <w:r w:rsidRPr="00482BCB">
        <w:rPr>
          <w:sz w:val="24"/>
          <w:szCs w:val="24"/>
        </w:rPr>
        <w:t>RP-202900, “New WID on NR Positioning Enhancements”, CATT, Intel Corporation, Ericsson; 3GPP TSG RAN Meeting #90e, Electronic Meeting, December 7 - 11, 2020.</w:t>
      </w:r>
    </w:p>
    <w:bookmarkEnd w:id="2"/>
    <w:bookmarkEnd w:id="3"/>
    <w:bookmarkEnd w:id="4"/>
    <w:p w14:paraId="41D50761" w14:textId="517698C7" w:rsidR="00923D3C" w:rsidRPr="00482BCB" w:rsidRDefault="00923D3C" w:rsidP="00644FAC">
      <w:pPr>
        <w:pStyle w:val="ListParagraph"/>
        <w:widowControl w:val="0"/>
        <w:numPr>
          <w:ilvl w:val="0"/>
          <w:numId w:val="8"/>
        </w:numPr>
        <w:tabs>
          <w:tab w:val="num" w:pos="708"/>
        </w:tabs>
        <w:autoSpaceDN w:val="0"/>
        <w:spacing w:after="60"/>
        <w:contextualSpacing w:val="0"/>
        <w:rPr>
          <w:sz w:val="24"/>
          <w:szCs w:val="24"/>
        </w:rPr>
      </w:pPr>
      <w:r w:rsidRPr="00482BCB">
        <w:rPr>
          <w:sz w:val="24"/>
          <w:szCs w:val="24"/>
        </w:rPr>
        <w:t>Bluetooth Direction Finding: A Technical Overview, Martin Wooley, Bluetooth SIG, March 2019.</w:t>
      </w:r>
    </w:p>
    <w:p w14:paraId="218DB1A9" w14:textId="024DFA13" w:rsidR="0022305F" w:rsidRDefault="0022305F" w:rsidP="00923D3C">
      <w:pPr>
        <w:widowControl w:val="0"/>
        <w:tabs>
          <w:tab w:val="num" w:pos="360"/>
          <w:tab w:val="num" w:pos="708"/>
        </w:tabs>
        <w:autoSpaceDN w:val="0"/>
        <w:spacing w:after="60"/>
        <w:ind w:left="720"/>
      </w:pPr>
    </w:p>
    <w:p w14:paraId="473B5DF4" w14:textId="675A24E6" w:rsidR="00AB4178" w:rsidRPr="00AB4178" w:rsidRDefault="00AB4178" w:rsidP="00AB4178">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AB4178">
        <w:rPr>
          <w:rFonts w:ascii="Times New Roman" w:hAnsi="Times New Roman"/>
        </w:rPr>
        <w:t>Appendix</w:t>
      </w:r>
    </w:p>
    <w:p w14:paraId="48715F7E" w14:textId="5F0137B8" w:rsidR="00AB4178" w:rsidRDefault="00AB4178" w:rsidP="007343D2">
      <w:pPr>
        <w:pStyle w:val="Heading2"/>
        <w:rPr>
          <w:lang w:val="en-US"/>
        </w:rPr>
      </w:pPr>
      <w:r w:rsidRPr="00FA2D58">
        <w:rPr>
          <w:lang w:val="en-US"/>
        </w:rPr>
        <w:t xml:space="preserve">Simulation Results with a 4-TRP Example </w:t>
      </w:r>
      <w:r>
        <w:rPr>
          <w:lang w:val="en-US"/>
        </w:rPr>
        <w:t xml:space="preserve">&amp; </w:t>
      </w:r>
      <w:r w:rsidRPr="00FA2D58">
        <w:rPr>
          <w:lang w:val="en-US"/>
        </w:rPr>
        <w:t xml:space="preserve">CDL-E channel </w:t>
      </w:r>
      <w:r>
        <w:rPr>
          <w:lang w:val="en-US"/>
        </w:rPr>
        <w:t>for different Beam response Uncertainties</w:t>
      </w:r>
    </w:p>
    <w:p w14:paraId="4CC37519" w14:textId="735F576C" w:rsidR="007343D2" w:rsidRPr="007343D2" w:rsidRDefault="007343D2" w:rsidP="007343D2">
      <w:pPr>
        <w:rPr>
          <w:lang w:val="en-US"/>
        </w:rPr>
      </w:pPr>
      <w:proofErr w:type="gramStart"/>
      <w:r w:rsidRPr="00015655">
        <w:rPr>
          <w:sz w:val="24"/>
          <w:szCs w:val="24"/>
          <w:lang w:val="en-US"/>
        </w:rPr>
        <w:t>In order to</w:t>
      </w:r>
      <w:proofErr w:type="gramEnd"/>
      <w:r w:rsidRPr="00015655">
        <w:rPr>
          <w:sz w:val="24"/>
          <w:szCs w:val="24"/>
          <w:lang w:val="en-US"/>
        </w:rPr>
        <w:t xml:space="preserve"> determine the sensitivity to the</w:t>
      </w:r>
      <w:r w:rsidR="00015655">
        <w:rPr>
          <w:sz w:val="24"/>
          <w:szCs w:val="24"/>
          <w:lang w:val="en-US"/>
        </w:rPr>
        <w:t xml:space="preserve"> beam information mismatch</w:t>
      </w:r>
      <w:r w:rsidRPr="00015655">
        <w:rPr>
          <w:sz w:val="24"/>
          <w:szCs w:val="24"/>
          <w:lang w:val="en-US"/>
        </w:rPr>
        <w:t xml:space="preserve"> of the DL-</w:t>
      </w:r>
      <w:proofErr w:type="spellStart"/>
      <w:r w:rsidRPr="00015655">
        <w:rPr>
          <w:sz w:val="24"/>
          <w:szCs w:val="24"/>
          <w:lang w:val="en-US"/>
        </w:rPr>
        <w:t>AoD</w:t>
      </w:r>
      <w:proofErr w:type="spellEnd"/>
      <w:r w:rsidRPr="00015655">
        <w:rPr>
          <w:sz w:val="24"/>
          <w:szCs w:val="24"/>
          <w:lang w:val="en-US"/>
        </w:rPr>
        <w:t xml:space="preserve"> method </w:t>
      </w:r>
      <w:r w:rsidR="00015655">
        <w:rPr>
          <w:sz w:val="24"/>
          <w:szCs w:val="24"/>
          <w:lang w:val="en-US"/>
        </w:rPr>
        <w:t xml:space="preserve">we use a toy example with good geometry so that we determine, even in good conditions </w:t>
      </w:r>
      <w:r w:rsidR="00842327">
        <w:rPr>
          <w:sz w:val="24"/>
          <w:szCs w:val="24"/>
          <w:lang w:val="en-US"/>
        </w:rPr>
        <w:t xml:space="preserve">how much performance degrades. The scenario is shown below: </w:t>
      </w:r>
      <w:r>
        <w:rPr>
          <w:lang w:val="en-US"/>
        </w:rPr>
        <w:t xml:space="preserve"> </w:t>
      </w:r>
    </w:p>
    <w:p w14:paraId="40692FDA" w14:textId="2BA9D24E" w:rsidR="00AB4178" w:rsidRDefault="00AB4178" w:rsidP="00AB4178">
      <w:pPr>
        <w:spacing w:after="0"/>
        <w:jc w:val="center"/>
        <w:rPr>
          <w:b/>
          <w:bCs/>
          <w:i/>
          <w:iCs/>
          <w:sz w:val="24"/>
          <w:szCs w:val="24"/>
          <w:lang w:val="en-US"/>
        </w:rPr>
      </w:pPr>
      <w:r>
        <w:rPr>
          <w:bCs/>
          <w:iCs/>
          <w:noProof/>
          <w:sz w:val="24"/>
          <w:szCs w:val="24"/>
          <w:lang w:val="en-US"/>
        </w:rPr>
        <w:drawing>
          <wp:inline distT="0" distB="0" distL="0" distR="0" wp14:anchorId="4D54B16F" wp14:editId="1FBDB07E">
            <wp:extent cx="2799793" cy="1740958"/>
            <wp:effectExtent l="0" t="0" r="63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25844" cy="1757157"/>
                    </a:xfrm>
                    <a:prstGeom prst="rect">
                      <a:avLst/>
                    </a:prstGeom>
                    <a:noFill/>
                    <a:ln>
                      <a:noFill/>
                    </a:ln>
                  </pic:spPr>
                </pic:pic>
              </a:graphicData>
            </a:graphic>
          </wp:inline>
        </w:drawing>
      </w:r>
    </w:p>
    <w:p w14:paraId="2CF5CEC8" w14:textId="6D0A9D54" w:rsidR="00842327" w:rsidRDefault="00842327" w:rsidP="00842327">
      <w:pPr>
        <w:spacing w:after="0"/>
        <w:rPr>
          <w:b/>
          <w:bCs/>
          <w:i/>
          <w:iCs/>
          <w:sz w:val="24"/>
          <w:szCs w:val="24"/>
          <w:lang w:val="en-US"/>
        </w:rPr>
      </w:pPr>
    </w:p>
    <w:p w14:paraId="4B429514" w14:textId="093781C6" w:rsidR="00842327" w:rsidRPr="00842327" w:rsidRDefault="00842327" w:rsidP="00842327">
      <w:pPr>
        <w:spacing w:after="0"/>
        <w:rPr>
          <w:sz w:val="24"/>
          <w:szCs w:val="24"/>
          <w:lang w:val="en-US"/>
        </w:rPr>
      </w:pPr>
      <w:r w:rsidRPr="00842327">
        <w:rPr>
          <w:sz w:val="24"/>
          <w:szCs w:val="24"/>
          <w:lang w:val="en-US"/>
        </w:rPr>
        <w:t xml:space="preserve">In the </w:t>
      </w:r>
      <w:r>
        <w:rPr>
          <w:sz w:val="24"/>
          <w:szCs w:val="24"/>
          <w:lang w:val="en-US"/>
        </w:rPr>
        <w:t xml:space="preserve">following figure, we compare the </w:t>
      </w:r>
      <w:proofErr w:type="spellStart"/>
      <w:r>
        <w:rPr>
          <w:sz w:val="24"/>
          <w:szCs w:val="24"/>
          <w:lang w:val="en-US"/>
        </w:rPr>
        <w:t>AoD</w:t>
      </w:r>
      <w:proofErr w:type="spellEnd"/>
      <w:r>
        <w:rPr>
          <w:sz w:val="24"/>
          <w:szCs w:val="24"/>
          <w:lang w:val="en-US"/>
        </w:rPr>
        <w:t xml:space="preserve"> Error for different beam information uncertainty: An uncertainty of [-</w:t>
      </w:r>
      <w:proofErr w:type="gramStart"/>
      <w:r>
        <w:rPr>
          <w:sz w:val="24"/>
          <w:szCs w:val="24"/>
          <w:lang w:val="en-US"/>
        </w:rPr>
        <w:t>X,X</w:t>
      </w:r>
      <w:proofErr w:type="gramEnd"/>
      <w:r>
        <w:rPr>
          <w:sz w:val="24"/>
          <w:szCs w:val="24"/>
          <w:lang w:val="en-US"/>
        </w:rPr>
        <w:t xml:space="preserve">] dB corresponds to </w:t>
      </w:r>
      <w:r w:rsidR="007E521C">
        <w:rPr>
          <w:sz w:val="24"/>
          <w:szCs w:val="24"/>
          <w:lang w:val="en-US"/>
        </w:rPr>
        <w:t xml:space="preserve">a random perturbation that has been added in each (Angle, Beam-gain) element in the beam information database using a truncated gaussian random variable. </w:t>
      </w:r>
    </w:p>
    <w:p w14:paraId="1E5D9830" w14:textId="77777777" w:rsidR="00AB4178" w:rsidRDefault="00AB4178" w:rsidP="00AB4178">
      <w:pPr>
        <w:spacing w:after="0"/>
        <w:jc w:val="center"/>
        <w:rPr>
          <w:b/>
          <w:bCs/>
          <w:i/>
          <w:iCs/>
          <w:sz w:val="24"/>
          <w:szCs w:val="24"/>
          <w:lang w:val="en-US"/>
        </w:rPr>
      </w:pPr>
    </w:p>
    <w:p w14:paraId="07A422B0" w14:textId="77777777" w:rsidR="00AB4178" w:rsidRDefault="00AB4178" w:rsidP="00AB4178">
      <w:pPr>
        <w:spacing w:after="0"/>
        <w:jc w:val="center"/>
        <w:rPr>
          <w:b/>
          <w:bCs/>
          <w:i/>
          <w:iCs/>
          <w:sz w:val="24"/>
          <w:szCs w:val="24"/>
          <w:lang w:val="en-US"/>
        </w:rPr>
      </w:pPr>
      <w:r w:rsidRPr="00FA2D58">
        <w:rPr>
          <w:b/>
          <w:bCs/>
          <w:i/>
          <w:iCs/>
          <w:noProof/>
          <w:sz w:val="24"/>
          <w:szCs w:val="24"/>
        </w:rPr>
        <w:drawing>
          <wp:inline distT="0" distB="0" distL="0" distR="0" wp14:anchorId="2209C5AF" wp14:editId="6BF18205">
            <wp:extent cx="5190066" cy="2748219"/>
            <wp:effectExtent l="0" t="0" r="0" b="0"/>
            <wp:docPr id="12" name="Picture 7" descr="Chart&#10;&#10;Description automatically generated">
              <a:extLst xmlns:a="http://schemas.openxmlformats.org/drawingml/2006/main">
                <a:ext uri="{FF2B5EF4-FFF2-40B4-BE49-F238E27FC236}">
                  <a16:creationId xmlns:a16="http://schemas.microsoft.com/office/drawing/2014/main" id="{6067E15C-54FC-40DC-8736-C6AA602809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10;&#10;Description automatically generated">
                      <a:extLst>
                        <a:ext uri="{FF2B5EF4-FFF2-40B4-BE49-F238E27FC236}">
                          <a16:creationId xmlns:a16="http://schemas.microsoft.com/office/drawing/2014/main" id="{6067E15C-54FC-40DC-8736-C6AA60280942}"/>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41427" cy="2775416"/>
                    </a:xfrm>
                    <a:prstGeom prst="rect">
                      <a:avLst/>
                    </a:prstGeom>
                  </pic:spPr>
                </pic:pic>
              </a:graphicData>
            </a:graphic>
          </wp:inline>
        </w:drawing>
      </w:r>
    </w:p>
    <w:p w14:paraId="3ED364B9" w14:textId="77777777" w:rsidR="00AB4178" w:rsidRDefault="00AB4178" w:rsidP="00AB4178">
      <w:pPr>
        <w:spacing w:after="0"/>
        <w:jc w:val="center"/>
        <w:rPr>
          <w:b/>
          <w:bCs/>
          <w:i/>
          <w:iCs/>
          <w:sz w:val="24"/>
          <w:szCs w:val="24"/>
          <w:lang w:val="en-US"/>
        </w:rPr>
      </w:pPr>
    </w:p>
    <w:p w14:paraId="4ECBDC2E" w14:textId="77777777" w:rsidR="00AB4178" w:rsidRDefault="00AB4178" w:rsidP="00AB4178">
      <w:pPr>
        <w:spacing w:after="0"/>
        <w:jc w:val="center"/>
        <w:rPr>
          <w:b/>
          <w:bCs/>
          <w:i/>
          <w:iCs/>
          <w:sz w:val="24"/>
          <w:szCs w:val="24"/>
          <w:lang w:val="en-US"/>
        </w:rPr>
      </w:pPr>
      <w:r w:rsidRPr="00FA2D58">
        <w:rPr>
          <w:b/>
          <w:bCs/>
          <w:i/>
          <w:iCs/>
          <w:noProof/>
          <w:sz w:val="24"/>
          <w:szCs w:val="24"/>
        </w:rPr>
        <w:drawing>
          <wp:inline distT="0" distB="0" distL="0" distR="0" wp14:anchorId="2B15E38B" wp14:editId="01C70A5D">
            <wp:extent cx="5836153" cy="3090334"/>
            <wp:effectExtent l="0" t="0" r="0" b="0"/>
            <wp:docPr id="13" name="Picture 5" descr="Chart&#10;&#10;Description automatically generated">
              <a:extLst xmlns:a="http://schemas.openxmlformats.org/drawingml/2006/main">
                <a:ext uri="{FF2B5EF4-FFF2-40B4-BE49-F238E27FC236}">
                  <a16:creationId xmlns:a16="http://schemas.microsoft.com/office/drawing/2014/main" id="{78141874-FDE6-473E-8548-977CB95762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10;&#10;Description automatically generated">
                      <a:extLst>
                        <a:ext uri="{FF2B5EF4-FFF2-40B4-BE49-F238E27FC236}">
                          <a16:creationId xmlns:a16="http://schemas.microsoft.com/office/drawing/2014/main" id="{78141874-FDE6-473E-8548-977CB95762CB}"/>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874208" cy="3110485"/>
                    </a:xfrm>
                    <a:prstGeom prst="rect">
                      <a:avLst/>
                    </a:prstGeom>
                  </pic:spPr>
                </pic:pic>
              </a:graphicData>
            </a:graphic>
          </wp:inline>
        </w:drawing>
      </w:r>
    </w:p>
    <w:p w14:paraId="7DCABBC8" w14:textId="77777777" w:rsidR="00AB4178" w:rsidRDefault="00AB4178" w:rsidP="00AB4178">
      <w:pPr>
        <w:spacing w:after="0"/>
        <w:rPr>
          <w:b/>
          <w:bCs/>
          <w:i/>
          <w:iCs/>
          <w:sz w:val="24"/>
          <w:szCs w:val="24"/>
          <w:lang w:val="en-US"/>
        </w:rPr>
      </w:pPr>
    </w:p>
    <w:p w14:paraId="6592D726" w14:textId="77777777" w:rsidR="00AB4178" w:rsidRPr="00CE1AA4" w:rsidRDefault="00AB4178" w:rsidP="00AB4178">
      <w:pPr>
        <w:spacing w:after="0"/>
        <w:jc w:val="center"/>
        <w:rPr>
          <w:b/>
          <w:bCs/>
          <w:i/>
          <w:iCs/>
          <w:sz w:val="24"/>
          <w:szCs w:val="24"/>
          <w:lang w:val="en-US"/>
        </w:rPr>
      </w:pPr>
      <w:r w:rsidRPr="00B72586">
        <w:rPr>
          <w:b/>
          <w:bCs/>
          <w:i/>
          <w:iCs/>
          <w:noProof/>
          <w:sz w:val="24"/>
          <w:szCs w:val="24"/>
        </w:rPr>
        <w:drawing>
          <wp:inline distT="0" distB="0" distL="0" distR="0" wp14:anchorId="4BE55479" wp14:editId="37E672C3">
            <wp:extent cx="5404437" cy="2861733"/>
            <wp:effectExtent l="0" t="0" r="6350" b="0"/>
            <wp:docPr id="14" name="Picture 4" descr="Chart&#10;&#10;Description automatically generated">
              <a:extLst xmlns:a="http://schemas.openxmlformats.org/drawingml/2006/main">
                <a:ext uri="{FF2B5EF4-FFF2-40B4-BE49-F238E27FC236}">
                  <a16:creationId xmlns:a16="http://schemas.microsoft.com/office/drawing/2014/main" id="{74C06752-F9AC-4DD9-98AD-60B3706F0D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74C06752-F9AC-4DD9-98AD-60B3706F0D91}"/>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31583" cy="2876107"/>
                    </a:xfrm>
                    <a:prstGeom prst="rect">
                      <a:avLst/>
                    </a:prstGeom>
                  </pic:spPr>
                </pic:pic>
              </a:graphicData>
            </a:graphic>
          </wp:inline>
        </w:drawing>
      </w:r>
    </w:p>
    <w:p w14:paraId="73FFFF47" w14:textId="77777777" w:rsidR="00AB4178" w:rsidRPr="00466590" w:rsidRDefault="00AB4178" w:rsidP="00923D3C">
      <w:pPr>
        <w:widowControl w:val="0"/>
        <w:tabs>
          <w:tab w:val="num" w:pos="360"/>
          <w:tab w:val="num" w:pos="708"/>
        </w:tabs>
        <w:autoSpaceDN w:val="0"/>
        <w:spacing w:after="60"/>
        <w:ind w:left="720"/>
      </w:pPr>
    </w:p>
    <w:sectPr w:rsidR="00AB4178" w:rsidRPr="00466590" w:rsidSect="004F3F99">
      <w:headerReference w:type="even" r:id="rId25"/>
      <w:headerReference w:type="default" r:id="rId26"/>
      <w:footerReference w:type="even" r:id="rId27"/>
      <w:footerReference w:type="default" r:id="rId28"/>
      <w:headerReference w:type="first" r:id="rId29"/>
      <w:footerReference w:type="first" r:id="rId30"/>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C784350" w14:textId="77777777" w:rsidR="00261844" w:rsidRDefault="00261844">
      <w:r>
        <w:separator/>
      </w:r>
    </w:p>
  </w:endnote>
  <w:endnote w:type="continuationSeparator" w:id="0">
    <w:p w14:paraId="5011344D" w14:textId="77777777" w:rsidR="00261844" w:rsidRDefault="00261844">
      <w:r>
        <w:continuationSeparator/>
      </w:r>
    </w:p>
  </w:endnote>
  <w:endnote w:type="continuationNotice" w:id="1">
    <w:p w14:paraId="7054B493" w14:textId="77777777" w:rsidR="00261844" w:rsidRDefault="0026184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n-cs">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F8B11" w14:textId="77777777" w:rsidR="006C4720" w:rsidRDefault="006C47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E6C688" w14:textId="77777777" w:rsidR="00023CD5" w:rsidRDefault="00023CD5">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023CD5" w:rsidRDefault="00023CD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DB9C94" w14:textId="77777777" w:rsidR="006C4720" w:rsidRDefault="006C47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68D2A2" w14:textId="77777777" w:rsidR="00261844" w:rsidRDefault="00261844">
      <w:r>
        <w:separator/>
      </w:r>
    </w:p>
  </w:footnote>
  <w:footnote w:type="continuationSeparator" w:id="0">
    <w:p w14:paraId="55510149" w14:textId="77777777" w:rsidR="00261844" w:rsidRDefault="00261844">
      <w:r>
        <w:continuationSeparator/>
      </w:r>
    </w:p>
  </w:footnote>
  <w:footnote w:type="continuationNotice" w:id="1">
    <w:p w14:paraId="07C65B6C" w14:textId="77777777" w:rsidR="00261844" w:rsidRDefault="0026184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FDA01B" w14:textId="77777777" w:rsidR="006C4720" w:rsidRDefault="006C472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65C01B" w14:textId="77777777" w:rsidR="006C4720" w:rsidRDefault="006C472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A60910" w14:textId="77777777" w:rsidR="006C4720" w:rsidRDefault="006C47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C4436E6"/>
    <w:multiLevelType w:val="hybridMultilevel"/>
    <w:tmpl w:val="88C6A352"/>
    <w:lvl w:ilvl="0" w:tplc="235CE82C">
      <w:start w:val="1"/>
      <w:numFmt w:val="bullet"/>
      <w:lvlText w:val="•"/>
      <w:lvlJc w:val="left"/>
      <w:pPr>
        <w:tabs>
          <w:tab w:val="num" w:pos="720"/>
        </w:tabs>
        <w:ind w:left="720" w:hanging="360"/>
      </w:pPr>
      <w:rPr>
        <w:rFonts w:ascii="Arial" w:hAnsi="Arial" w:hint="default"/>
      </w:rPr>
    </w:lvl>
    <w:lvl w:ilvl="1" w:tplc="9E665604" w:tentative="1">
      <w:start w:val="1"/>
      <w:numFmt w:val="bullet"/>
      <w:lvlText w:val="•"/>
      <w:lvlJc w:val="left"/>
      <w:pPr>
        <w:tabs>
          <w:tab w:val="num" w:pos="1440"/>
        </w:tabs>
        <w:ind w:left="1440" w:hanging="360"/>
      </w:pPr>
      <w:rPr>
        <w:rFonts w:ascii="Arial" w:hAnsi="Arial" w:hint="default"/>
      </w:rPr>
    </w:lvl>
    <w:lvl w:ilvl="2" w:tplc="4008F5A4" w:tentative="1">
      <w:start w:val="1"/>
      <w:numFmt w:val="bullet"/>
      <w:lvlText w:val="•"/>
      <w:lvlJc w:val="left"/>
      <w:pPr>
        <w:tabs>
          <w:tab w:val="num" w:pos="2160"/>
        </w:tabs>
        <w:ind w:left="2160" w:hanging="360"/>
      </w:pPr>
      <w:rPr>
        <w:rFonts w:ascii="Arial" w:hAnsi="Arial" w:hint="default"/>
      </w:rPr>
    </w:lvl>
    <w:lvl w:ilvl="3" w:tplc="1FB24564" w:tentative="1">
      <w:start w:val="1"/>
      <w:numFmt w:val="bullet"/>
      <w:lvlText w:val="•"/>
      <w:lvlJc w:val="left"/>
      <w:pPr>
        <w:tabs>
          <w:tab w:val="num" w:pos="2880"/>
        </w:tabs>
        <w:ind w:left="2880" w:hanging="360"/>
      </w:pPr>
      <w:rPr>
        <w:rFonts w:ascii="Arial" w:hAnsi="Arial" w:hint="default"/>
      </w:rPr>
    </w:lvl>
    <w:lvl w:ilvl="4" w:tplc="A30210CC" w:tentative="1">
      <w:start w:val="1"/>
      <w:numFmt w:val="bullet"/>
      <w:lvlText w:val="•"/>
      <w:lvlJc w:val="left"/>
      <w:pPr>
        <w:tabs>
          <w:tab w:val="num" w:pos="3600"/>
        </w:tabs>
        <w:ind w:left="3600" w:hanging="360"/>
      </w:pPr>
      <w:rPr>
        <w:rFonts w:ascii="Arial" w:hAnsi="Arial" w:hint="default"/>
      </w:rPr>
    </w:lvl>
    <w:lvl w:ilvl="5" w:tplc="E17276A4" w:tentative="1">
      <w:start w:val="1"/>
      <w:numFmt w:val="bullet"/>
      <w:lvlText w:val="•"/>
      <w:lvlJc w:val="left"/>
      <w:pPr>
        <w:tabs>
          <w:tab w:val="num" w:pos="4320"/>
        </w:tabs>
        <w:ind w:left="4320" w:hanging="360"/>
      </w:pPr>
      <w:rPr>
        <w:rFonts w:ascii="Arial" w:hAnsi="Arial" w:hint="default"/>
      </w:rPr>
    </w:lvl>
    <w:lvl w:ilvl="6" w:tplc="D05E2E2C" w:tentative="1">
      <w:start w:val="1"/>
      <w:numFmt w:val="bullet"/>
      <w:lvlText w:val="•"/>
      <w:lvlJc w:val="left"/>
      <w:pPr>
        <w:tabs>
          <w:tab w:val="num" w:pos="5040"/>
        </w:tabs>
        <w:ind w:left="5040" w:hanging="360"/>
      </w:pPr>
      <w:rPr>
        <w:rFonts w:ascii="Arial" w:hAnsi="Arial" w:hint="default"/>
      </w:rPr>
    </w:lvl>
    <w:lvl w:ilvl="7" w:tplc="9A0C643A" w:tentative="1">
      <w:start w:val="1"/>
      <w:numFmt w:val="bullet"/>
      <w:lvlText w:val="•"/>
      <w:lvlJc w:val="left"/>
      <w:pPr>
        <w:tabs>
          <w:tab w:val="num" w:pos="5760"/>
        </w:tabs>
        <w:ind w:left="5760" w:hanging="360"/>
      </w:pPr>
      <w:rPr>
        <w:rFonts w:ascii="Arial" w:hAnsi="Arial" w:hint="default"/>
      </w:rPr>
    </w:lvl>
    <w:lvl w:ilvl="8" w:tplc="6758F026"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4065EB2"/>
    <w:multiLevelType w:val="hybridMultilevel"/>
    <w:tmpl w:val="457280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0350D0"/>
    <w:multiLevelType w:val="hybridMultilevel"/>
    <w:tmpl w:val="218EA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23E54472"/>
    <w:multiLevelType w:val="hybridMultilevel"/>
    <w:tmpl w:val="70865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347E0057"/>
    <w:multiLevelType w:val="hybridMultilevel"/>
    <w:tmpl w:val="93360A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A25E10"/>
    <w:multiLevelType w:val="hybridMultilevel"/>
    <w:tmpl w:val="A9F0D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DDE28A0"/>
    <w:multiLevelType w:val="hybridMultilevel"/>
    <w:tmpl w:val="8ACEA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89E28C2"/>
    <w:multiLevelType w:val="hybridMultilevel"/>
    <w:tmpl w:val="BAF02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2426C96"/>
    <w:multiLevelType w:val="multilevel"/>
    <w:tmpl w:val="52426C96"/>
    <w:lvl w:ilvl="0">
      <w:start w:val="2"/>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551E2613"/>
    <w:multiLevelType w:val="hybridMultilevel"/>
    <w:tmpl w:val="B4ACA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D554752"/>
    <w:multiLevelType w:val="hybridMultilevel"/>
    <w:tmpl w:val="1DD243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16409E2"/>
    <w:multiLevelType w:val="hybridMultilevel"/>
    <w:tmpl w:val="8E86404C"/>
    <w:lvl w:ilvl="0" w:tplc="2BA6DBD4">
      <w:start w:val="1"/>
      <w:numFmt w:val="bullet"/>
      <w:lvlText w:val="•"/>
      <w:lvlJc w:val="left"/>
      <w:pPr>
        <w:tabs>
          <w:tab w:val="num" w:pos="720"/>
        </w:tabs>
        <w:ind w:left="720" w:hanging="360"/>
      </w:pPr>
      <w:rPr>
        <w:rFonts w:ascii="Arial" w:hAnsi="Arial" w:hint="default"/>
      </w:rPr>
    </w:lvl>
    <w:lvl w:ilvl="1" w:tplc="CDFA7D7A" w:tentative="1">
      <w:start w:val="1"/>
      <w:numFmt w:val="bullet"/>
      <w:lvlText w:val="•"/>
      <w:lvlJc w:val="left"/>
      <w:pPr>
        <w:tabs>
          <w:tab w:val="num" w:pos="1440"/>
        </w:tabs>
        <w:ind w:left="1440" w:hanging="360"/>
      </w:pPr>
      <w:rPr>
        <w:rFonts w:ascii="Arial" w:hAnsi="Arial" w:hint="default"/>
      </w:rPr>
    </w:lvl>
    <w:lvl w:ilvl="2" w:tplc="22C2F302" w:tentative="1">
      <w:start w:val="1"/>
      <w:numFmt w:val="bullet"/>
      <w:lvlText w:val="•"/>
      <w:lvlJc w:val="left"/>
      <w:pPr>
        <w:tabs>
          <w:tab w:val="num" w:pos="2160"/>
        </w:tabs>
        <w:ind w:left="2160" w:hanging="360"/>
      </w:pPr>
      <w:rPr>
        <w:rFonts w:ascii="Arial" w:hAnsi="Arial" w:hint="default"/>
      </w:rPr>
    </w:lvl>
    <w:lvl w:ilvl="3" w:tplc="3C724A5A" w:tentative="1">
      <w:start w:val="1"/>
      <w:numFmt w:val="bullet"/>
      <w:lvlText w:val="•"/>
      <w:lvlJc w:val="left"/>
      <w:pPr>
        <w:tabs>
          <w:tab w:val="num" w:pos="2880"/>
        </w:tabs>
        <w:ind w:left="2880" w:hanging="360"/>
      </w:pPr>
      <w:rPr>
        <w:rFonts w:ascii="Arial" w:hAnsi="Arial" w:hint="default"/>
      </w:rPr>
    </w:lvl>
    <w:lvl w:ilvl="4" w:tplc="CFA0E88C" w:tentative="1">
      <w:start w:val="1"/>
      <w:numFmt w:val="bullet"/>
      <w:lvlText w:val="•"/>
      <w:lvlJc w:val="left"/>
      <w:pPr>
        <w:tabs>
          <w:tab w:val="num" w:pos="3600"/>
        </w:tabs>
        <w:ind w:left="3600" w:hanging="360"/>
      </w:pPr>
      <w:rPr>
        <w:rFonts w:ascii="Arial" w:hAnsi="Arial" w:hint="default"/>
      </w:rPr>
    </w:lvl>
    <w:lvl w:ilvl="5" w:tplc="C5362E4E" w:tentative="1">
      <w:start w:val="1"/>
      <w:numFmt w:val="bullet"/>
      <w:lvlText w:val="•"/>
      <w:lvlJc w:val="left"/>
      <w:pPr>
        <w:tabs>
          <w:tab w:val="num" w:pos="4320"/>
        </w:tabs>
        <w:ind w:left="4320" w:hanging="360"/>
      </w:pPr>
      <w:rPr>
        <w:rFonts w:ascii="Arial" w:hAnsi="Arial" w:hint="default"/>
      </w:rPr>
    </w:lvl>
    <w:lvl w:ilvl="6" w:tplc="E7DC7538" w:tentative="1">
      <w:start w:val="1"/>
      <w:numFmt w:val="bullet"/>
      <w:lvlText w:val="•"/>
      <w:lvlJc w:val="left"/>
      <w:pPr>
        <w:tabs>
          <w:tab w:val="num" w:pos="5040"/>
        </w:tabs>
        <w:ind w:left="5040" w:hanging="360"/>
      </w:pPr>
      <w:rPr>
        <w:rFonts w:ascii="Arial" w:hAnsi="Arial" w:hint="default"/>
      </w:rPr>
    </w:lvl>
    <w:lvl w:ilvl="7" w:tplc="873A62C6" w:tentative="1">
      <w:start w:val="1"/>
      <w:numFmt w:val="bullet"/>
      <w:lvlText w:val="•"/>
      <w:lvlJc w:val="left"/>
      <w:pPr>
        <w:tabs>
          <w:tab w:val="num" w:pos="5760"/>
        </w:tabs>
        <w:ind w:left="5760" w:hanging="360"/>
      </w:pPr>
      <w:rPr>
        <w:rFonts w:ascii="Arial" w:hAnsi="Arial" w:hint="default"/>
      </w:rPr>
    </w:lvl>
    <w:lvl w:ilvl="8" w:tplc="A244829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637A1C30"/>
    <w:multiLevelType w:val="hybridMultilevel"/>
    <w:tmpl w:val="1B725CA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66145641"/>
    <w:multiLevelType w:val="hybridMultilevel"/>
    <w:tmpl w:val="9800E1CE"/>
    <w:lvl w:ilvl="0" w:tplc="16983AD2">
      <w:start w:val="1"/>
      <w:numFmt w:val="bullet"/>
      <w:lvlText w:val="•"/>
      <w:lvlJc w:val="left"/>
      <w:pPr>
        <w:tabs>
          <w:tab w:val="num" w:pos="360"/>
        </w:tabs>
        <w:ind w:left="360" w:hanging="360"/>
      </w:pPr>
      <w:rPr>
        <w:rFonts w:ascii="Arial" w:hAnsi="Arial" w:hint="default"/>
      </w:rPr>
    </w:lvl>
    <w:lvl w:ilvl="1" w:tplc="E7B4812C">
      <w:start w:val="1"/>
      <w:numFmt w:val="bullet"/>
      <w:lvlText w:val="•"/>
      <w:lvlJc w:val="left"/>
      <w:pPr>
        <w:tabs>
          <w:tab w:val="num" w:pos="1080"/>
        </w:tabs>
        <w:ind w:left="1080" w:hanging="360"/>
      </w:pPr>
      <w:rPr>
        <w:rFonts w:ascii="Arial" w:hAnsi="Arial" w:hint="default"/>
      </w:rPr>
    </w:lvl>
    <w:lvl w:ilvl="2" w:tplc="08A4FE8C">
      <w:numFmt w:val="bullet"/>
      <w:lvlText w:val="♦"/>
      <w:lvlJc w:val="left"/>
      <w:pPr>
        <w:tabs>
          <w:tab w:val="num" w:pos="1800"/>
        </w:tabs>
        <w:ind w:left="1800" w:hanging="360"/>
      </w:pPr>
      <w:rPr>
        <w:rFonts w:ascii="Times New Roman" w:hAnsi="Times New Roman" w:hint="default"/>
      </w:rPr>
    </w:lvl>
    <w:lvl w:ilvl="3" w:tplc="04187BFA" w:tentative="1">
      <w:start w:val="1"/>
      <w:numFmt w:val="bullet"/>
      <w:lvlText w:val="•"/>
      <w:lvlJc w:val="left"/>
      <w:pPr>
        <w:tabs>
          <w:tab w:val="num" w:pos="2520"/>
        </w:tabs>
        <w:ind w:left="2520" w:hanging="360"/>
      </w:pPr>
      <w:rPr>
        <w:rFonts w:ascii="Arial" w:hAnsi="Arial" w:hint="default"/>
      </w:rPr>
    </w:lvl>
    <w:lvl w:ilvl="4" w:tplc="934E9904" w:tentative="1">
      <w:start w:val="1"/>
      <w:numFmt w:val="bullet"/>
      <w:lvlText w:val="•"/>
      <w:lvlJc w:val="left"/>
      <w:pPr>
        <w:tabs>
          <w:tab w:val="num" w:pos="3240"/>
        </w:tabs>
        <w:ind w:left="3240" w:hanging="360"/>
      </w:pPr>
      <w:rPr>
        <w:rFonts w:ascii="Arial" w:hAnsi="Arial" w:hint="default"/>
      </w:rPr>
    </w:lvl>
    <w:lvl w:ilvl="5" w:tplc="B4DA8A8E" w:tentative="1">
      <w:start w:val="1"/>
      <w:numFmt w:val="bullet"/>
      <w:lvlText w:val="•"/>
      <w:lvlJc w:val="left"/>
      <w:pPr>
        <w:tabs>
          <w:tab w:val="num" w:pos="3960"/>
        </w:tabs>
        <w:ind w:left="3960" w:hanging="360"/>
      </w:pPr>
      <w:rPr>
        <w:rFonts w:ascii="Arial" w:hAnsi="Arial" w:hint="default"/>
      </w:rPr>
    </w:lvl>
    <w:lvl w:ilvl="6" w:tplc="DB224CD8" w:tentative="1">
      <w:start w:val="1"/>
      <w:numFmt w:val="bullet"/>
      <w:lvlText w:val="•"/>
      <w:lvlJc w:val="left"/>
      <w:pPr>
        <w:tabs>
          <w:tab w:val="num" w:pos="4680"/>
        </w:tabs>
        <w:ind w:left="4680" w:hanging="360"/>
      </w:pPr>
      <w:rPr>
        <w:rFonts w:ascii="Arial" w:hAnsi="Arial" w:hint="default"/>
      </w:rPr>
    </w:lvl>
    <w:lvl w:ilvl="7" w:tplc="9120012A" w:tentative="1">
      <w:start w:val="1"/>
      <w:numFmt w:val="bullet"/>
      <w:lvlText w:val="•"/>
      <w:lvlJc w:val="left"/>
      <w:pPr>
        <w:tabs>
          <w:tab w:val="num" w:pos="5400"/>
        </w:tabs>
        <w:ind w:left="5400" w:hanging="360"/>
      </w:pPr>
      <w:rPr>
        <w:rFonts w:ascii="Arial" w:hAnsi="Arial" w:hint="default"/>
      </w:rPr>
    </w:lvl>
    <w:lvl w:ilvl="8" w:tplc="EC563300"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6AD123B5"/>
    <w:multiLevelType w:val="hybridMultilevel"/>
    <w:tmpl w:val="18E8F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D423BD0"/>
    <w:multiLevelType w:val="hybridMultilevel"/>
    <w:tmpl w:val="1A0A4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E1E32F6"/>
    <w:multiLevelType w:val="hybridMultilevel"/>
    <w:tmpl w:val="1B7A84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F043371"/>
    <w:multiLevelType w:val="hybridMultilevel"/>
    <w:tmpl w:val="7970560A"/>
    <w:lvl w:ilvl="0" w:tplc="1568AF1A">
      <w:start w:val="1"/>
      <w:numFmt w:val="bullet"/>
      <w:lvlText w:val=""/>
      <w:lvlJc w:val="left"/>
      <w:pPr>
        <w:tabs>
          <w:tab w:val="num" w:pos="720"/>
        </w:tabs>
        <w:ind w:left="720" w:hanging="360"/>
      </w:pPr>
      <w:rPr>
        <w:rFonts w:ascii="Symbol" w:hAnsi="Symbol" w:hint="default"/>
      </w:rPr>
    </w:lvl>
    <w:lvl w:ilvl="1" w:tplc="14D6BDBE">
      <w:numFmt w:val="bullet"/>
      <w:lvlText w:val="o"/>
      <w:lvlJc w:val="left"/>
      <w:pPr>
        <w:tabs>
          <w:tab w:val="num" w:pos="1440"/>
        </w:tabs>
        <w:ind w:left="1440" w:hanging="360"/>
      </w:pPr>
      <w:rPr>
        <w:rFonts w:ascii="Courier New" w:hAnsi="Courier New" w:hint="default"/>
      </w:rPr>
    </w:lvl>
    <w:lvl w:ilvl="2" w:tplc="A76A3860" w:tentative="1">
      <w:start w:val="1"/>
      <w:numFmt w:val="bullet"/>
      <w:lvlText w:val=""/>
      <w:lvlJc w:val="left"/>
      <w:pPr>
        <w:tabs>
          <w:tab w:val="num" w:pos="2160"/>
        </w:tabs>
        <w:ind w:left="2160" w:hanging="360"/>
      </w:pPr>
      <w:rPr>
        <w:rFonts w:ascii="Symbol" w:hAnsi="Symbol" w:hint="default"/>
      </w:rPr>
    </w:lvl>
    <w:lvl w:ilvl="3" w:tplc="1FC04EEE" w:tentative="1">
      <w:start w:val="1"/>
      <w:numFmt w:val="bullet"/>
      <w:lvlText w:val=""/>
      <w:lvlJc w:val="left"/>
      <w:pPr>
        <w:tabs>
          <w:tab w:val="num" w:pos="2880"/>
        </w:tabs>
        <w:ind w:left="2880" w:hanging="360"/>
      </w:pPr>
      <w:rPr>
        <w:rFonts w:ascii="Symbol" w:hAnsi="Symbol" w:hint="default"/>
      </w:rPr>
    </w:lvl>
    <w:lvl w:ilvl="4" w:tplc="93EEBDA2" w:tentative="1">
      <w:start w:val="1"/>
      <w:numFmt w:val="bullet"/>
      <w:lvlText w:val=""/>
      <w:lvlJc w:val="left"/>
      <w:pPr>
        <w:tabs>
          <w:tab w:val="num" w:pos="3600"/>
        </w:tabs>
        <w:ind w:left="3600" w:hanging="360"/>
      </w:pPr>
      <w:rPr>
        <w:rFonts w:ascii="Symbol" w:hAnsi="Symbol" w:hint="default"/>
      </w:rPr>
    </w:lvl>
    <w:lvl w:ilvl="5" w:tplc="6624FBC4" w:tentative="1">
      <w:start w:val="1"/>
      <w:numFmt w:val="bullet"/>
      <w:lvlText w:val=""/>
      <w:lvlJc w:val="left"/>
      <w:pPr>
        <w:tabs>
          <w:tab w:val="num" w:pos="4320"/>
        </w:tabs>
        <w:ind w:left="4320" w:hanging="360"/>
      </w:pPr>
      <w:rPr>
        <w:rFonts w:ascii="Symbol" w:hAnsi="Symbol" w:hint="default"/>
      </w:rPr>
    </w:lvl>
    <w:lvl w:ilvl="6" w:tplc="5C00080C" w:tentative="1">
      <w:start w:val="1"/>
      <w:numFmt w:val="bullet"/>
      <w:lvlText w:val=""/>
      <w:lvlJc w:val="left"/>
      <w:pPr>
        <w:tabs>
          <w:tab w:val="num" w:pos="5040"/>
        </w:tabs>
        <w:ind w:left="5040" w:hanging="360"/>
      </w:pPr>
      <w:rPr>
        <w:rFonts w:ascii="Symbol" w:hAnsi="Symbol" w:hint="default"/>
      </w:rPr>
    </w:lvl>
    <w:lvl w:ilvl="7" w:tplc="0A9682B6" w:tentative="1">
      <w:start w:val="1"/>
      <w:numFmt w:val="bullet"/>
      <w:lvlText w:val=""/>
      <w:lvlJc w:val="left"/>
      <w:pPr>
        <w:tabs>
          <w:tab w:val="num" w:pos="5760"/>
        </w:tabs>
        <w:ind w:left="5760" w:hanging="360"/>
      </w:pPr>
      <w:rPr>
        <w:rFonts w:ascii="Symbol" w:hAnsi="Symbol" w:hint="default"/>
      </w:rPr>
    </w:lvl>
    <w:lvl w:ilvl="8" w:tplc="0B9478EC"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73846A15"/>
    <w:multiLevelType w:val="multilevel"/>
    <w:tmpl w:val="73846A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96D0F92"/>
    <w:multiLevelType w:val="hybridMultilevel"/>
    <w:tmpl w:val="D89C91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98C30C6"/>
    <w:multiLevelType w:val="hybridMultilevel"/>
    <w:tmpl w:val="AAD8B064"/>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7DE63932"/>
    <w:multiLevelType w:val="hybridMultilevel"/>
    <w:tmpl w:val="D0284F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8"/>
  </w:num>
  <w:num w:numId="3">
    <w:abstractNumId w:val="17"/>
  </w:num>
  <w:num w:numId="4">
    <w:abstractNumId w:val="9"/>
  </w:num>
  <w:num w:numId="5">
    <w:abstractNumId w:val="6"/>
  </w:num>
  <w:num w:numId="6">
    <w:abstractNumId w:val="13"/>
  </w:num>
  <w:num w:numId="7">
    <w:abstractNumId w:val="1"/>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5"/>
  </w:num>
  <w:num w:numId="10">
    <w:abstractNumId w:val="10"/>
  </w:num>
  <w:num w:numId="11">
    <w:abstractNumId w:val="29"/>
  </w:num>
  <w:num w:numId="12">
    <w:abstractNumId w:val="4"/>
  </w:num>
  <w:num w:numId="13">
    <w:abstractNumId w:val="30"/>
  </w:num>
  <w:num w:numId="14">
    <w:abstractNumId w:val="11"/>
  </w:num>
  <w:num w:numId="15">
    <w:abstractNumId w:val="27"/>
  </w:num>
  <w:num w:numId="16">
    <w:abstractNumId w:val="14"/>
  </w:num>
  <w:num w:numId="17">
    <w:abstractNumId w:val="22"/>
  </w:num>
  <w:num w:numId="18">
    <w:abstractNumId w:val="6"/>
    <w:lvlOverride w:ilvl="0">
      <w:startOverride w:val="8"/>
    </w:lvlOverride>
  </w:num>
  <w:num w:numId="19">
    <w:abstractNumId w:val="26"/>
  </w:num>
  <w:num w:numId="20">
    <w:abstractNumId w:val="19"/>
  </w:num>
  <w:num w:numId="21">
    <w:abstractNumId w:val="16"/>
  </w:num>
  <w:num w:numId="22">
    <w:abstractNumId w:val="18"/>
  </w:num>
  <w:num w:numId="23">
    <w:abstractNumId w:val="21"/>
  </w:num>
  <w:num w:numId="24">
    <w:abstractNumId w:val="20"/>
  </w:num>
  <w:num w:numId="25">
    <w:abstractNumId w:val="28"/>
  </w:num>
  <w:num w:numId="26">
    <w:abstractNumId w:val="7"/>
  </w:num>
  <w:num w:numId="27">
    <w:abstractNumId w:val="24"/>
  </w:num>
  <w:num w:numId="28">
    <w:abstractNumId w:val="12"/>
  </w:num>
  <w:num w:numId="29">
    <w:abstractNumId w:val="2"/>
  </w:num>
  <w:num w:numId="30">
    <w:abstractNumId w:val="23"/>
  </w:num>
  <w:num w:numId="31">
    <w:abstractNumId w:val="3"/>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printFractionalCharacterWidth/>
  <w:embedSystemFonts/>
  <w:hideSpellingErrors/>
  <w:activeWritingStyle w:appName="MSWord" w:lang="en-IN" w:vendorID="64" w:dllVersion="0" w:nlCheck="1" w:checkStyle="0"/>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QUA4/LzNywAAAA="/>
  </w:docVars>
  <w:rsids>
    <w:rsidRoot w:val="00022E4A"/>
    <w:rsid w:val="000001FC"/>
    <w:rsid w:val="000009C5"/>
    <w:rsid w:val="00000B2C"/>
    <w:rsid w:val="00000F94"/>
    <w:rsid w:val="0000101E"/>
    <w:rsid w:val="0000152F"/>
    <w:rsid w:val="00001947"/>
    <w:rsid w:val="00001BD4"/>
    <w:rsid w:val="00001E2A"/>
    <w:rsid w:val="00002162"/>
    <w:rsid w:val="00002505"/>
    <w:rsid w:val="00002656"/>
    <w:rsid w:val="00002CD0"/>
    <w:rsid w:val="00002CF2"/>
    <w:rsid w:val="00002E47"/>
    <w:rsid w:val="000037DB"/>
    <w:rsid w:val="00003A81"/>
    <w:rsid w:val="00003DCB"/>
    <w:rsid w:val="0000436D"/>
    <w:rsid w:val="00004596"/>
    <w:rsid w:val="00004806"/>
    <w:rsid w:val="00004A68"/>
    <w:rsid w:val="00004B1A"/>
    <w:rsid w:val="000052A7"/>
    <w:rsid w:val="000057E5"/>
    <w:rsid w:val="00005C3C"/>
    <w:rsid w:val="00005EF0"/>
    <w:rsid w:val="00005F08"/>
    <w:rsid w:val="00006595"/>
    <w:rsid w:val="00006950"/>
    <w:rsid w:val="000070B8"/>
    <w:rsid w:val="00007112"/>
    <w:rsid w:val="000072A2"/>
    <w:rsid w:val="000073A7"/>
    <w:rsid w:val="000074C7"/>
    <w:rsid w:val="0000797D"/>
    <w:rsid w:val="00011374"/>
    <w:rsid w:val="00011B49"/>
    <w:rsid w:val="00011D8D"/>
    <w:rsid w:val="00011F4D"/>
    <w:rsid w:val="00012B75"/>
    <w:rsid w:val="00012C84"/>
    <w:rsid w:val="000133ED"/>
    <w:rsid w:val="00013C15"/>
    <w:rsid w:val="000140B6"/>
    <w:rsid w:val="00014636"/>
    <w:rsid w:val="000146D8"/>
    <w:rsid w:val="00014897"/>
    <w:rsid w:val="00015049"/>
    <w:rsid w:val="00015655"/>
    <w:rsid w:val="0001664E"/>
    <w:rsid w:val="00016AF9"/>
    <w:rsid w:val="00016BF1"/>
    <w:rsid w:val="00016E21"/>
    <w:rsid w:val="00017386"/>
    <w:rsid w:val="0001742C"/>
    <w:rsid w:val="000177DE"/>
    <w:rsid w:val="0002070C"/>
    <w:rsid w:val="00020733"/>
    <w:rsid w:val="00020D97"/>
    <w:rsid w:val="0002144F"/>
    <w:rsid w:val="000218A7"/>
    <w:rsid w:val="00021C65"/>
    <w:rsid w:val="00021F05"/>
    <w:rsid w:val="000220C2"/>
    <w:rsid w:val="000221FF"/>
    <w:rsid w:val="000226A1"/>
    <w:rsid w:val="00022779"/>
    <w:rsid w:val="00022E4A"/>
    <w:rsid w:val="00022F1E"/>
    <w:rsid w:val="00023061"/>
    <w:rsid w:val="00023BBE"/>
    <w:rsid w:val="00023CD5"/>
    <w:rsid w:val="000247B9"/>
    <w:rsid w:val="000248BA"/>
    <w:rsid w:val="00024B95"/>
    <w:rsid w:val="00024EA7"/>
    <w:rsid w:val="00025729"/>
    <w:rsid w:val="00025ABC"/>
    <w:rsid w:val="00025C30"/>
    <w:rsid w:val="00025D27"/>
    <w:rsid w:val="0002630C"/>
    <w:rsid w:val="0002698D"/>
    <w:rsid w:val="00026B25"/>
    <w:rsid w:val="0002714F"/>
    <w:rsid w:val="00027287"/>
    <w:rsid w:val="00027F6B"/>
    <w:rsid w:val="00027FD8"/>
    <w:rsid w:val="000302B3"/>
    <w:rsid w:val="00030AE1"/>
    <w:rsid w:val="00030C58"/>
    <w:rsid w:val="00030C81"/>
    <w:rsid w:val="0003120D"/>
    <w:rsid w:val="00031975"/>
    <w:rsid w:val="000320E7"/>
    <w:rsid w:val="0003227F"/>
    <w:rsid w:val="00032F89"/>
    <w:rsid w:val="000330ED"/>
    <w:rsid w:val="000331CB"/>
    <w:rsid w:val="0003365B"/>
    <w:rsid w:val="00033787"/>
    <w:rsid w:val="00033919"/>
    <w:rsid w:val="00033C4B"/>
    <w:rsid w:val="00034093"/>
    <w:rsid w:val="000342D3"/>
    <w:rsid w:val="00034945"/>
    <w:rsid w:val="00034AC4"/>
    <w:rsid w:val="00034E3E"/>
    <w:rsid w:val="00034E50"/>
    <w:rsid w:val="00035D88"/>
    <w:rsid w:val="00036041"/>
    <w:rsid w:val="00036861"/>
    <w:rsid w:val="00036B1C"/>
    <w:rsid w:val="00037DFF"/>
    <w:rsid w:val="00037EE0"/>
    <w:rsid w:val="00040FF1"/>
    <w:rsid w:val="0004111A"/>
    <w:rsid w:val="0004178E"/>
    <w:rsid w:val="00041968"/>
    <w:rsid w:val="00042381"/>
    <w:rsid w:val="00042862"/>
    <w:rsid w:val="00042B85"/>
    <w:rsid w:val="0004329D"/>
    <w:rsid w:val="000433F7"/>
    <w:rsid w:val="00043828"/>
    <w:rsid w:val="00043C75"/>
    <w:rsid w:val="0004405F"/>
    <w:rsid w:val="0004487B"/>
    <w:rsid w:val="00044AB8"/>
    <w:rsid w:val="0004547F"/>
    <w:rsid w:val="00045544"/>
    <w:rsid w:val="00045758"/>
    <w:rsid w:val="00045AD0"/>
    <w:rsid w:val="00045C4D"/>
    <w:rsid w:val="00045E6F"/>
    <w:rsid w:val="00045FB4"/>
    <w:rsid w:val="000466E8"/>
    <w:rsid w:val="000467BD"/>
    <w:rsid w:val="00046C70"/>
    <w:rsid w:val="00046EF8"/>
    <w:rsid w:val="0004758A"/>
    <w:rsid w:val="000502D3"/>
    <w:rsid w:val="00050748"/>
    <w:rsid w:val="00050E3A"/>
    <w:rsid w:val="0005167B"/>
    <w:rsid w:val="00051749"/>
    <w:rsid w:val="0005187F"/>
    <w:rsid w:val="000519EB"/>
    <w:rsid w:val="000519FD"/>
    <w:rsid w:val="00051E5A"/>
    <w:rsid w:val="00051E60"/>
    <w:rsid w:val="00051F7E"/>
    <w:rsid w:val="000521A6"/>
    <w:rsid w:val="00052205"/>
    <w:rsid w:val="00052268"/>
    <w:rsid w:val="0005288F"/>
    <w:rsid w:val="00052D77"/>
    <w:rsid w:val="00053569"/>
    <w:rsid w:val="00054202"/>
    <w:rsid w:val="0005470F"/>
    <w:rsid w:val="000548B9"/>
    <w:rsid w:val="0005500C"/>
    <w:rsid w:val="000565FD"/>
    <w:rsid w:val="0005685F"/>
    <w:rsid w:val="00056E65"/>
    <w:rsid w:val="00056FEA"/>
    <w:rsid w:val="00057340"/>
    <w:rsid w:val="0005760A"/>
    <w:rsid w:val="000577AC"/>
    <w:rsid w:val="00057DF9"/>
    <w:rsid w:val="0006001F"/>
    <w:rsid w:val="0006018B"/>
    <w:rsid w:val="000607A9"/>
    <w:rsid w:val="000609E8"/>
    <w:rsid w:val="00060CF8"/>
    <w:rsid w:val="00061611"/>
    <w:rsid w:val="00061666"/>
    <w:rsid w:val="000617F8"/>
    <w:rsid w:val="00061C85"/>
    <w:rsid w:val="00061E08"/>
    <w:rsid w:val="00061ED5"/>
    <w:rsid w:val="00061FA5"/>
    <w:rsid w:val="00062070"/>
    <w:rsid w:val="000626A2"/>
    <w:rsid w:val="000627A1"/>
    <w:rsid w:val="0006298E"/>
    <w:rsid w:val="000635E0"/>
    <w:rsid w:val="000636B7"/>
    <w:rsid w:val="0006374E"/>
    <w:rsid w:val="00063757"/>
    <w:rsid w:val="00063EA6"/>
    <w:rsid w:val="00064203"/>
    <w:rsid w:val="00064B6C"/>
    <w:rsid w:val="00064BE3"/>
    <w:rsid w:val="00065982"/>
    <w:rsid w:val="00065F38"/>
    <w:rsid w:val="00066325"/>
    <w:rsid w:val="00066455"/>
    <w:rsid w:val="00066530"/>
    <w:rsid w:val="00067406"/>
    <w:rsid w:val="00067546"/>
    <w:rsid w:val="00070139"/>
    <w:rsid w:val="000708AE"/>
    <w:rsid w:val="00070BBB"/>
    <w:rsid w:val="0007119F"/>
    <w:rsid w:val="00071380"/>
    <w:rsid w:val="0007156D"/>
    <w:rsid w:val="000720B1"/>
    <w:rsid w:val="00072A67"/>
    <w:rsid w:val="00073521"/>
    <w:rsid w:val="000737AA"/>
    <w:rsid w:val="0007398B"/>
    <w:rsid w:val="00073E1A"/>
    <w:rsid w:val="00073FBF"/>
    <w:rsid w:val="000741D7"/>
    <w:rsid w:val="0007428E"/>
    <w:rsid w:val="00074E76"/>
    <w:rsid w:val="0007533A"/>
    <w:rsid w:val="000753A6"/>
    <w:rsid w:val="0007541B"/>
    <w:rsid w:val="00075540"/>
    <w:rsid w:val="0007577E"/>
    <w:rsid w:val="00075938"/>
    <w:rsid w:val="00075F12"/>
    <w:rsid w:val="00076736"/>
    <w:rsid w:val="00076A45"/>
    <w:rsid w:val="00076AB2"/>
    <w:rsid w:val="000770F7"/>
    <w:rsid w:val="00077275"/>
    <w:rsid w:val="00077734"/>
    <w:rsid w:val="000777AB"/>
    <w:rsid w:val="00077A6D"/>
    <w:rsid w:val="00077F24"/>
    <w:rsid w:val="0008002F"/>
    <w:rsid w:val="000808EA"/>
    <w:rsid w:val="00080A67"/>
    <w:rsid w:val="00080E84"/>
    <w:rsid w:val="00080F54"/>
    <w:rsid w:val="0008111B"/>
    <w:rsid w:val="00081EDA"/>
    <w:rsid w:val="0008279E"/>
    <w:rsid w:val="00083271"/>
    <w:rsid w:val="00083BE0"/>
    <w:rsid w:val="00083C9B"/>
    <w:rsid w:val="000842D3"/>
    <w:rsid w:val="000846AA"/>
    <w:rsid w:val="000846CD"/>
    <w:rsid w:val="0008483C"/>
    <w:rsid w:val="000853FE"/>
    <w:rsid w:val="00085883"/>
    <w:rsid w:val="00085E9C"/>
    <w:rsid w:val="00085EBB"/>
    <w:rsid w:val="0008655D"/>
    <w:rsid w:val="0008662B"/>
    <w:rsid w:val="00086967"/>
    <w:rsid w:val="00086F91"/>
    <w:rsid w:val="000876D2"/>
    <w:rsid w:val="00087EB0"/>
    <w:rsid w:val="00087F5C"/>
    <w:rsid w:val="000903AE"/>
    <w:rsid w:val="00090C9B"/>
    <w:rsid w:val="00090E98"/>
    <w:rsid w:val="00090F36"/>
    <w:rsid w:val="00091835"/>
    <w:rsid w:val="00091954"/>
    <w:rsid w:val="000919A6"/>
    <w:rsid w:val="00091AC8"/>
    <w:rsid w:val="00091C8E"/>
    <w:rsid w:val="00091CDD"/>
    <w:rsid w:val="00091E7A"/>
    <w:rsid w:val="000921E8"/>
    <w:rsid w:val="0009240C"/>
    <w:rsid w:val="00092985"/>
    <w:rsid w:val="000929FB"/>
    <w:rsid w:val="00092AF5"/>
    <w:rsid w:val="00092DCA"/>
    <w:rsid w:val="00093D0A"/>
    <w:rsid w:val="000941B8"/>
    <w:rsid w:val="000945E6"/>
    <w:rsid w:val="000953FB"/>
    <w:rsid w:val="00095989"/>
    <w:rsid w:val="00095ABD"/>
    <w:rsid w:val="00095D94"/>
    <w:rsid w:val="000966A4"/>
    <w:rsid w:val="00096BFF"/>
    <w:rsid w:val="000973AB"/>
    <w:rsid w:val="00097696"/>
    <w:rsid w:val="0009777A"/>
    <w:rsid w:val="00097A0C"/>
    <w:rsid w:val="000A0040"/>
    <w:rsid w:val="000A0623"/>
    <w:rsid w:val="000A0992"/>
    <w:rsid w:val="000A0A11"/>
    <w:rsid w:val="000A0A9C"/>
    <w:rsid w:val="000A0AAA"/>
    <w:rsid w:val="000A0EA3"/>
    <w:rsid w:val="000A0F4D"/>
    <w:rsid w:val="000A14C8"/>
    <w:rsid w:val="000A16A9"/>
    <w:rsid w:val="000A17EC"/>
    <w:rsid w:val="000A1B56"/>
    <w:rsid w:val="000A2537"/>
    <w:rsid w:val="000A256A"/>
    <w:rsid w:val="000A29A7"/>
    <w:rsid w:val="000A312B"/>
    <w:rsid w:val="000A31C4"/>
    <w:rsid w:val="000A340C"/>
    <w:rsid w:val="000A352B"/>
    <w:rsid w:val="000A3632"/>
    <w:rsid w:val="000A3A62"/>
    <w:rsid w:val="000A3A63"/>
    <w:rsid w:val="000A3B8C"/>
    <w:rsid w:val="000A3CCE"/>
    <w:rsid w:val="000A4140"/>
    <w:rsid w:val="000A4692"/>
    <w:rsid w:val="000A49CA"/>
    <w:rsid w:val="000A5ADD"/>
    <w:rsid w:val="000A62D0"/>
    <w:rsid w:val="000A6394"/>
    <w:rsid w:val="000A6461"/>
    <w:rsid w:val="000A6836"/>
    <w:rsid w:val="000A68C5"/>
    <w:rsid w:val="000A68D7"/>
    <w:rsid w:val="000A6B7E"/>
    <w:rsid w:val="000A6D2C"/>
    <w:rsid w:val="000A7239"/>
    <w:rsid w:val="000A731B"/>
    <w:rsid w:val="000A7463"/>
    <w:rsid w:val="000A7895"/>
    <w:rsid w:val="000A7B42"/>
    <w:rsid w:val="000A7DE5"/>
    <w:rsid w:val="000A7E56"/>
    <w:rsid w:val="000A7FA8"/>
    <w:rsid w:val="000B080D"/>
    <w:rsid w:val="000B0BAB"/>
    <w:rsid w:val="000B0F9E"/>
    <w:rsid w:val="000B1062"/>
    <w:rsid w:val="000B13B8"/>
    <w:rsid w:val="000B1508"/>
    <w:rsid w:val="000B17A5"/>
    <w:rsid w:val="000B17C7"/>
    <w:rsid w:val="000B1CF6"/>
    <w:rsid w:val="000B268C"/>
    <w:rsid w:val="000B28F5"/>
    <w:rsid w:val="000B30E5"/>
    <w:rsid w:val="000B341E"/>
    <w:rsid w:val="000B393B"/>
    <w:rsid w:val="000B4280"/>
    <w:rsid w:val="000B455F"/>
    <w:rsid w:val="000B4DA0"/>
    <w:rsid w:val="000B5129"/>
    <w:rsid w:val="000B51A7"/>
    <w:rsid w:val="000B51AA"/>
    <w:rsid w:val="000B5AE7"/>
    <w:rsid w:val="000B5ED8"/>
    <w:rsid w:val="000B6290"/>
    <w:rsid w:val="000B6542"/>
    <w:rsid w:val="000B6695"/>
    <w:rsid w:val="000B6828"/>
    <w:rsid w:val="000B712F"/>
    <w:rsid w:val="000B7411"/>
    <w:rsid w:val="000B76F7"/>
    <w:rsid w:val="000B7B4A"/>
    <w:rsid w:val="000B7D8E"/>
    <w:rsid w:val="000B7DCE"/>
    <w:rsid w:val="000C00D8"/>
    <w:rsid w:val="000C038A"/>
    <w:rsid w:val="000C11E1"/>
    <w:rsid w:val="000C14E5"/>
    <w:rsid w:val="000C16FD"/>
    <w:rsid w:val="000C1914"/>
    <w:rsid w:val="000C1D6A"/>
    <w:rsid w:val="000C2602"/>
    <w:rsid w:val="000C2AE1"/>
    <w:rsid w:val="000C2F13"/>
    <w:rsid w:val="000C36BB"/>
    <w:rsid w:val="000C3926"/>
    <w:rsid w:val="000C3F3D"/>
    <w:rsid w:val="000C4012"/>
    <w:rsid w:val="000C4048"/>
    <w:rsid w:val="000C4530"/>
    <w:rsid w:val="000C458E"/>
    <w:rsid w:val="000C4DDE"/>
    <w:rsid w:val="000C52BC"/>
    <w:rsid w:val="000C53FC"/>
    <w:rsid w:val="000C5978"/>
    <w:rsid w:val="000C5E9D"/>
    <w:rsid w:val="000C6269"/>
    <w:rsid w:val="000C6598"/>
    <w:rsid w:val="000C6E7F"/>
    <w:rsid w:val="000C72EE"/>
    <w:rsid w:val="000C79F8"/>
    <w:rsid w:val="000C7D16"/>
    <w:rsid w:val="000D0659"/>
    <w:rsid w:val="000D0873"/>
    <w:rsid w:val="000D0AF5"/>
    <w:rsid w:val="000D0BE1"/>
    <w:rsid w:val="000D1943"/>
    <w:rsid w:val="000D1AD2"/>
    <w:rsid w:val="000D1E82"/>
    <w:rsid w:val="000D1ECD"/>
    <w:rsid w:val="000D244C"/>
    <w:rsid w:val="000D24B6"/>
    <w:rsid w:val="000D29C6"/>
    <w:rsid w:val="000D31AC"/>
    <w:rsid w:val="000D3223"/>
    <w:rsid w:val="000D345D"/>
    <w:rsid w:val="000D3B1A"/>
    <w:rsid w:val="000D3C8E"/>
    <w:rsid w:val="000D4001"/>
    <w:rsid w:val="000D46E6"/>
    <w:rsid w:val="000D486C"/>
    <w:rsid w:val="000D4D97"/>
    <w:rsid w:val="000D515B"/>
    <w:rsid w:val="000D5177"/>
    <w:rsid w:val="000D5638"/>
    <w:rsid w:val="000D5B13"/>
    <w:rsid w:val="000D5CAC"/>
    <w:rsid w:val="000D5DA8"/>
    <w:rsid w:val="000D5F35"/>
    <w:rsid w:val="000D622F"/>
    <w:rsid w:val="000D63D3"/>
    <w:rsid w:val="000D65D8"/>
    <w:rsid w:val="000D66A5"/>
    <w:rsid w:val="000D7460"/>
    <w:rsid w:val="000D75DB"/>
    <w:rsid w:val="000D76FF"/>
    <w:rsid w:val="000D7B34"/>
    <w:rsid w:val="000E0D76"/>
    <w:rsid w:val="000E139D"/>
    <w:rsid w:val="000E14F3"/>
    <w:rsid w:val="000E1531"/>
    <w:rsid w:val="000E1E2C"/>
    <w:rsid w:val="000E1FCE"/>
    <w:rsid w:val="000E2120"/>
    <w:rsid w:val="000E24A4"/>
    <w:rsid w:val="000E319A"/>
    <w:rsid w:val="000E32E3"/>
    <w:rsid w:val="000E32F7"/>
    <w:rsid w:val="000E3862"/>
    <w:rsid w:val="000E3B92"/>
    <w:rsid w:val="000E3DD8"/>
    <w:rsid w:val="000E4CC2"/>
    <w:rsid w:val="000E5A3B"/>
    <w:rsid w:val="000E5BA7"/>
    <w:rsid w:val="000E5BFF"/>
    <w:rsid w:val="000E6166"/>
    <w:rsid w:val="000E61FA"/>
    <w:rsid w:val="000E6598"/>
    <w:rsid w:val="000E6C12"/>
    <w:rsid w:val="000E6E70"/>
    <w:rsid w:val="000E75AE"/>
    <w:rsid w:val="000E7BC8"/>
    <w:rsid w:val="000E7E97"/>
    <w:rsid w:val="000E7F56"/>
    <w:rsid w:val="000F0461"/>
    <w:rsid w:val="000F0834"/>
    <w:rsid w:val="000F1D84"/>
    <w:rsid w:val="000F1DB9"/>
    <w:rsid w:val="000F2722"/>
    <w:rsid w:val="000F348E"/>
    <w:rsid w:val="000F3799"/>
    <w:rsid w:val="000F3C1D"/>
    <w:rsid w:val="000F3C74"/>
    <w:rsid w:val="000F3E52"/>
    <w:rsid w:val="000F4637"/>
    <w:rsid w:val="000F4C1A"/>
    <w:rsid w:val="000F4DA0"/>
    <w:rsid w:val="000F522D"/>
    <w:rsid w:val="000F5307"/>
    <w:rsid w:val="000F594D"/>
    <w:rsid w:val="000F5F87"/>
    <w:rsid w:val="000F5FB2"/>
    <w:rsid w:val="000F76CF"/>
    <w:rsid w:val="000F78CE"/>
    <w:rsid w:val="000F7E1B"/>
    <w:rsid w:val="00100222"/>
    <w:rsid w:val="00100AD6"/>
    <w:rsid w:val="00100D8C"/>
    <w:rsid w:val="001015C3"/>
    <w:rsid w:val="00101D1D"/>
    <w:rsid w:val="00101D2E"/>
    <w:rsid w:val="00101DCF"/>
    <w:rsid w:val="001020CE"/>
    <w:rsid w:val="001020E3"/>
    <w:rsid w:val="00102244"/>
    <w:rsid w:val="00102517"/>
    <w:rsid w:val="001025AB"/>
    <w:rsid w:val="00102973"/>
    <w:rsid w:val="00102ADE"/>
    <w:rsid w:val="001030EF"/>
    <w:rsid w:val="0010332A"/>
    <w:rsid w:val="001036A1"/>
    <w:rsid w:val="00103881"/>
    <w:rsid w:val="001038F1"/>
    <w:rsid w:val="001038FC"/>
    <w:rsid w:val="0010393E"/>
    <w:rsid w:val="001048CA"/>
    <w:rsid w:val="00104AF3"/>
    <w:rsid w:val="001052FC"/>
    <w:rsid w:val="00105643"/>
    <w:rsid w:val="001056FF"/>
    <w:rsid w:val="00105CD6"/>
    <w:rsid w:val="00105D5A"/>
    <w:rsid w:val="00105F81"/>
    <w:rsid w:val="001064A0"/>
    <w:rsid w:val="00106A52"/>
    <w:rsid w:val="00106EF1"/>
    <w:rsid w:val="001075C6"/>
    <w:rsid w:val="001078CD"/>
    <w:rsid w:val="00107FB9"/>
    <w:rsid w:val="0011019D"/>
    <w:rsid w:val="001103A5"/>
    <w:rsid w:val="00110428"/>
    <w:rsid w:val="0011052C"/>
    <w:rsid w:val="001110A4"/>
    <w:rsid w:val="00111277"/>
    <w:rsid w:val="0011151E"/>
    <w:rsid w:val="00111765"/>
    <w:rsid w:val="00111A07"/>
    <w:rsid w:val="00111A29"/>
    <w:rsid w:val="00111A7D"/>
    <w:rsid w:val="00111E59"/>
    <w:rsid w:val="00111EBA"/>
    <w:rsid w:val="00112B19"/>
    <w:rsid w:val="00112B67"/>
    <w:rsid w:val="0011310F"/>
    <w:rsid w:val="001131E1"/>
    <w:rsid w:val="00113243"/>
    <w:rsid w:val="001133C9"/>
    <w:rsid w:val="001134A2"/>
    <w:rsid w:val="00113E7D"/>
    <w:rsid w:val="00113F97"/>
    <w:rsid w:val="001140AC"/>
    <w:rsid w:val="00114BDD"/>
    <w:rsid w:val="00115245"/>
    <w:rsid w:val="00115292"/>
    <w:rsid w:val="0011567A"/>
    <w:rsid w:val="00115A2F"/>
    <w:rsid w:val="00115EE6"/>
    <w:rsid w:val="00116B84"/>
    <w:rsid w:val="00116C6A"/>
    <w:rsid w:val="00116D24"/>
    <w:rsid w:val="00116EB7"/>
    <w:rsid w:val="00117109"/>
    <w:rsid w:val="00117BB9"/>
    <w:rsid w:val="001201C5"/>
    <w:rsid w:val="00120F24"/>
    <w:rsid w:val="00121673"/>
    <w:rsid w:val="00121AC4"/>
    <w:rsid w:val="00121CB0"/>
    <w:rsid w:val="00121E62"/>
    <w:rsid w:val="00122A46"/>
    <w:rsid w:val="00122E50"/>
    <w:rsid w:val="00122FFD"/>
    <w:rsid w:val="00123627"/>
    <w:rsid w:val="00123A88"/>
    <w:rsid w:val="00123BEA"/>
    <w:rsid w:val="00124B2F"/>
    <w:rsid w:val="00124BFA"/>
    <w:rsid w:val="00124C31"/>
    <w:rsid w:val="00124CB2"/>
    <w:rsid w:val="00124F20"/>
    <w:rsid w:val="001252CB"/>
    <w:rsid w:val="001252EC"/>
    <w:rsid w:val="001252EE"/>
    <w:rsid w:val="00125AA7"/>
    <w:rsid w:val="00125CD3"/>
    <w:rsid w:val="00126823"/>
    <w:rsid w:val="00126DC7"/>
    <w:rsid w:val="00127CB6"/>
    <w:rsid w:val="0013026B"/>
    <w:rsid w:val="00130664"/>
    <w:rsid w:val="00130FF8"/>
    <w:rsid w:val="001315C0"/>
    <w:rsid w:val="00132C4A"/>
    <w:rsid w:val="00133116"/>
    <w:rsid w:val="00134258"/>
    <w:rsid w:val="001343E1"/>
    <w:rsid w:val="001343F8"/>
    <w:rsid w:val="001343FF"/>
    <w:rsid w:val="001344D4"/>
    <w:rsid w:val="00134668"/>
    <w:rsid w:val="00134970"/>
    <w:rsid w:val="00134C60"/>
    <w:rsid w:val="001350BC"/>
    <w:rsid w:val="001356E9"/>
    <w:rsid w:val="00136461"/>
    <w:rsid w:val="001366C9"/>
    <w:rsid w:val="00136750"/>
    <w:rsid w:val="00136EB8"/>
    <w:rsid w:val="00137351"/>
    <w:rsid w:val="001379D4"/>
    <w:rsid w:val="00137B04"/>
    <w:rsid w:val="00137DBE"/>
    <w:rsid w:val="00140185"/>
    <w:rsid w:val="00140191"/>
    <w:rsid w:val="001404F4"/>
    <w:rsid w:val="00140534"/>
    <w:rsid w:val="00140912"/>
    <w:rsid w:val="00140CFF"/>
    <w:rsid w:val="001410F3"/>
    <w:rsid w:val="001419E1"/>
    <w:rsid w:val="00141FAB"/>
    <w:rsid w:val="00142820"/>
    <w:rsid w:val="00142A29"/>
    <w:rsid w:val="001432CD"/>
    <w:rsid w:val="001435C8"/>
    <w:rsid w:val="00143B59"/>
    <w:rsid w:val="00143DF3"/>
    <w:rsid w:val="00144CAD"/>
    <w:rsid w:val="0014507A"/>
    <w:rsid w:val="0014546D"/>
    <w:rsid w:val="00145511"/>
    <w:rsid w:val="00145C50"/>
    <w:rsid w:val="00145D43"/>
    <w:rsid w:val="001464A7"/>
    <w:rsid w:val="00147155"/>
    <w:rsid w:val="00147840"/>
    <w:rsid w:val="00147AA3"/>
    <w:rsid w:val="001507BD"/>
    <w:rsid w:val="00150B0A"/>
    <w:rsid w:val="00150C85"/>
    <w:rsid w:val="001511BB"/>
    <w:rsid w:val="0015137E"/>
    <w:rsid w:val="00151579"/>
    <w:rsid w:val="0015159D"/>
    <w:rsid w:val="001516A0"/>
    <w:rsid w:val="00152210"/>
    <w:rsid w:val="00152943"/>
    <w:rsid w:val="00152F15"/>
    <w:rsid w:val="00152F2C"/>
    <w:rsid w:val="00152FDA"/>
    <w:rsid w:val="0015317C"/>
    <w:rsid w:val="0015323C"/>
    <w:rsid w:val="00153B81"/>
    <w:rsid w:val="00154EDE"/>
    <w:rsid w:val="00155116"/>
    <w:rsid w:val="001557EE"/>
    <w:rsid w:val="00155B21"/>
    <w:rsid w:val="00155BCD"/>
    <w:rsid w:val="0015629E"/>
    <w:rsid w:val="001567EA"/>
    <w:rsid w:val="00156B06"/>
    <w:rsid w:val="00156BFE"/>
    <w:rsid w:val="00156E35"/>
    <w:rsid w:val="0015713D"/>
    <w:rsid w:val="001575C5"/>
    <w:rsid w:val="00157F0D"/>
    <w:rsid w:val="00157F8C"/>
    <w:rsid w:val="0016188A"/>
    <w:rsid w:val="00162128"/>
    <w:rsid w:val="001629AA"/>
    <w:rsid w:val="00162CE0"/>
    <w:rsid w:val="00162D02"/>
    <w:rsid w:val="00162EED"/>
    <w:rsid w:val="0016333B"/>
    <w:rsid w:val="001637F0"/>
    <w:rsid w:val="00163BDB"/>
    <w:rsid w:val="00163CFA"/>
    <w:rsid w:val="00163FA6"/>
    <w:rsid w:val="001642F2"/>
    <w:rsid w:val="0016476D"/>
    <w:rsid w:val="00164887"/>
    <w:rsid w:val="00164937"/>
    <w:rsid w:val="00164B4A"/>
    <w:rsid w:val="00164C50"/>
    <w:rsid w:val="00165055"/>
    <w:rsid w:val="0016540C"/>
    <w:rsid w:val="00165596"/>
    <w:rsid w:val="00165DC6"/>
    <w:rsid w:val="001660F3"/>
    <w:rsid w:val="00166A93"/>
    <w:rsid w:val="001675B8"/>
    <w:rsid w:val="001676F5"/>
    <w:rsid w:val="00167707"/>
    <w:rsid w:val="0016771E"/>
    <w:rsid w:val="00167996"/>
    <w:rsid w:val="00167F58"/>
    <w:rsid w:val="001703F9"/>
    <w:rsid w:val="00170EA6"/>
    <w:rsid w:val="0017167A"/>
    <w:rsid w:val="00171B41"/>
    <w:rsid w:val="00172069"/>
    <w:rsid w:val="00172390"/>
    <w:rsid w:val="00172531"/>
    <w:rsid w:val="00172CDA"/>
    <w:rsid w:val="00173002"/>
    <w:rsid w:val="001738EC"/>
    <w:rsid w:val="00173A27"/>
    <w:rsid w:val="00173D55"/>
    <w:rsid w:val="001742FF"/>
    <w:rsid w:val="001745E8"/>
    <w:rsid w:val="001745F4"/>
    <w:rsid w:val="001746CB"/>
    <w:rsid w:val="0017492E"/>
    <w:rsid w:val="001757A5"/>
    <w:rsid w:val="00175FE2"/>
    <w:rsid w:val="0017606B"/>
    <w:rsid w:val="00176237"/>
    <w:rsid w:val="00176822"/>
    <w:rsid w:val="001770B0"/>
    <w:rsid w:val="00177213"/>
    <w:rsid w:val="00177638"/>
    <w:rsid w:val="00177B6D"/>
    <w:rsid w:val="001810C6"/>
    <w:rsid w:val="0018117D"/>
    <w:rsid w:val="00181382"/>
    <w:rsid w:val="001816B5"/>
    <w:rsid w:val="001816E5"/>
    <w:rsid w:val="00182016"/>
    <w:rsid w:val="0018202B"/>
    <w:rsid w:val="0018213D"/>
    <w:rsid w:val="0018239F"/>
    <w:rsid w:val="0018391E"/>
    <w:rsid w:val="00183D4C"/>
    <w:rsid w:val="0018411F"/>
    <w:rsid w:val="001843AD"/>
    <w:rsid w:val="00184559"/>
    <w:rsid w:val="00185289"/>
    <w:rsid w:val="001852F6"/>
    <w:rsid w:val="00185373"/>
    <w:rsid w:val="00185A24"/>
    <w:rsid w:val="00185C1B"/>
    <w:rsid w:val="0018697C"/>
    <w:rsid w:val="00186B32"/>
    <w:rsid w:val="00186E01"/>
    <w:rsid w:val="001875A6"/>
    <w:rsid w:val="001875CB"/>
    <w:rsid w:val="001876BE"/>
    <w:rsid w:val="0018776E"/>
    <w:rsid w:val="00187E7F"/>
    <w:rsid w:val="00190946"/>
    <w:rsid w:val="00190CD8"/>
    <w:rsid w:val="00190F54"/>
    <w:rsid w:val="001913A7"/>
    <w:rsid w:val="0019141E"/>
    <w:rsid w:val="00191560"/>
    <w:rsid w:val="00191CE4"/>
    <w:rsid w:val="001922C1"/>
    <w:rsid w:val="0019252C"/>
    <w:rsid w:val="00192FB4"/>
    <w:rsid w:val="00193357"/>
    <w:rsid w:val="00193872"/>
    <w:rsid w:val="00193B00"/>
    <w:rsid w:val="00193BE4"/>
    <w:rsid w:val="00194090"/>
    <w:rsid w:val="00194223"/>
    <w:rsid w:val="001945AC"/>
    <w:rsid w:val="00194F7D"/>
    <w:rsid w:val="00194F9B"/>
    <w:rsid w:val="00195630"/>
    <w:rsid w:val="00195A4B"/>
    <w:rsid w:val="00196BDB"/>
    <w:rsid w:val="00197234"/>
    <w:rsid w:val="00197AC7"/>
    <w:rsid w:val="001A0377"/>
    <w:rsid w:val="001A072D"/>
    <w:rsid w:val="001A07EA"/>
    <w:rsid w:val="001A1569"/>
    <w:rsid w:val="001A1A30"/>
    <w:rsid w:val="001A1C38"/>
    <w:rsid w:val="001A1D2E"/>
    <w:rsid w:val="001A1E13"/>
    <w:rsid w:val="001A29C5"/>
    <w:rsid w:val="001A3006"/>
    <w:rsid w:val="001A3287"/>
    <w:rsid w:val="001A32D2"/>
    <w:rsid w:val="001A35E6"/>
    <w:rsid w:val="001A37D5"/>
    <w:rsid w:val="001A3C8D"/>
    <w:rsid w:val="001A3CF6"/>
    <w:rsid w:val="001A40C7"/>
    <w:rsid w:val="001A44E9"/>
    <w:rsid w:val="001A4696"/>
    <w:rsid w:val="001A48D2"/>
    <w:rsid w:val="001A4B45"/>
    <w:rsid w:val="001A4F0C"/>
    <w:rsid w:val="001A4FBC"/>
    <w:rsid w:val="001A5410"/>
    <w:rsid w:val="001A54F8"/>
    <w:rsid w:val="001A56B1"/>
    <w:rsid w:val="001A5731"/>
    <w:rsid w:val="001A57FC"/>
    <w:rsid w:val="001A5917"/>
    <w:rsid w:val="001A59DA"/>
    <w:rsid w:val="001A5E45"/>
    <w:rsid w:val="001A62EB"/>
    <w:rsid w:val="001A649F"/>
    <w:rsid w:val="001A6AF4"/>
    <w:rsid w:val="001A6E76"/>
    <w:rsid w:val="001A6EA4"/>
    <w:rsid w:val="001A7693"/>
    <w:rsid w:val="001A78B5"/>
    <w:rsid w:val="001A78E7"/>
    <w:rsid w:val="001A7C5D"/>
    <w:rsid w:val="001B00C6"/>
    <w:rsid w:val="001B0476"/>
    <w:rsid w:val="001B0781"/>
    <w:rsid w:val="001B0961"/>
    <w:rsid w:val="001B09C4"/>
    <w:rsid w:val="001B0BD5"/>
    <w:rsid w:val="001B0C56"/>
    <w:rsid w:val="001B1376"/>
    <w:rsid w:val="001B20E2"/>
    <w:rsid w:val="001B2AE0"/>
    <w:rsid w:val="001B3108"/>
    <w:rsid w:val="001B3387"/>
    <w:rsid w:val="001B35E8"/>
    <w:rsid w:val="001B3D74"/>
    <w:rsid w:val="001B493F"/>
    <w:rsid w:val="001B4E42"/>
    <w:rsid w:val="001B5085"/>
    <w:rsid w:val="001B50EA"/>
    <w:rsid w:val="001B533F"/>
    <w:rsid w:val="001B53D9"/>
    <w:rsid w:val="001B5B9A"/>
    <w:rsid w:val="001B63EA"/>
    <w:rsid w:val="001B6712"/>
    <w:rsid w:val="001B68C1"/>
    <w:rsid w:val="001B697F"/>
    <w:rsid w:val="001B6E31"/>
    <w:rsid w:val="001B7149"/>
    <w:rsid w:val="001B76C3"/>
    <w:rsid w:val="001B7BDA"/>
    <w:rsid w:val="001C0456"/>
    <w:rsid w:val="001C0479"/>
    <w:rsid w:val="001C0A3C"/>
    <w:rsid w:val="001C0BDF"/>
    <w:rsid w:val="001C1250"/>
    <w:rsid w:val="001C1382"/>
    <w:rsid w:val="001C1586"/>
    <w:rsid w:val="001C1BC2"/>
    <w:rsid w:val="001C1D37"/>
    <w:rsid w:val="001C2239"/>
    <w:rsid w:val="001C2529"/>
    <w:rsid w:val="001C2599"/>
    <w:rsid w:val="001C29C1"/>
    <w:rsid w:val="001C3BE8"/>
    <w:rsid w:val="001C3C43"/>
    <w:rsid w:val="001C4406"/>
    <w:rsid w:val="001C475A"/>
    <w:rsid w:val="001C5124"/>
    <w:rsid w:val="001C5250"/>
    <w:rsid w:val="001C64D1"/>
    <w:rsid w:val="001C7D53"/>
    <w:rsid w:val="001C7FBA"/>
    <w:rsid w:val="001D140A"/>
    <w:rsid w:val="001D14C3"/>
    <w:rsid w:val="001D1B37"/>
    <w:rsid w:val="001D1DE1"/>
    <w:rsid w:val="001D24C7"/>
    <w:rsid w:val="001D27F2"/>
    <w:rsid w:val="001D2936"/>
    <w:rsid w:val="001D293D"/>
    <w:rsid w:val="001D3140"/>
    <w:rsid w:val="001D35F2"/>
    <w:rsid w:val="001D392D"/>
    <w:rsid w:val="001D4940"/>
    <w:rsid w:val="001D49FF"/>
    <w:rsid w:val="001D5726"/>
    <w:rsid w:val="001D582A"/>
    <w:rsid w:val="001D59F8"/>
    <w:rsid w:val="001D5D13"/>
    <w:rsid w:val="001D5E6A"/>
    <w:rsid w:val="001D5F68"/>
    <w:rsid w:val="001D60C6"/>
    <w:rsid w:val="001D6269"/>
    <w:rsid w:val="001D6275"/>
    <w:rsid w:val="001D67C9"/>
    <w:rsid w:val="001D69E7"/>
    <w:rsid w:val="001D72C1"/>
    <w:rsid w:val="001D7B27"/>
    <w:rsid w:val="001E0506"/>
    <w:rsid w:val="001E08C1"/>
    <w:rsid w:val="001E0915"/>
    <w:rsid w:val="001E09B1"/>
    <w:rsid w:val="001E0FE3"/>
    <w:rsid w:val="001E103B"/>
    <w:rsid w:val="001E1716"/>
    <w:rsid w:val="001E1DD8"/>
    <w:rsid w:val="001E1F74"/>
    <w:rsid w:val="001E2122"/>
    <w:rsid w:val="001E260B"/>
    <w:rsid w:val="001E2962"/>
    <w:rsid w:val="001E2AC4"/>
    <w:rsid w:val="001E2BEF"/>
    <w:rsid w:val="001E312C"/>
    <w:rsid w:val="001E341A"/>
    <w:rsid w:val="001E3709"/>
    <w:rsid w:val="001E3D57"/>
    <w:rsid w:val="001E41F3"/>
    <w:rsid w:val="001E4D74"/>
    <w:rsid w:val="001E51B7"/>
    <w:rsid w:val="001E531D"/>
    <w:rsid w:val="001E531E"/>
    <w:rsid w:val="001E5378"/>
    <w:rsid w:val="001E58E6"/>
    <w:rsid w:val="001E5FEE"/>
    <w:rsid w:val="001E6149"/>
    <w:rsid w:val="001E7110"/>
    <w:rsid w:val="001E7173"/>
    <w:rsid w:val="001E7CB7"/>
    <w:rsid w:val="001E7E2D"/>
    <w:rsid w:val="001F02E4"/>
    <w:rsid w:val="001F042D"/>
    <w:rsid w:val="001F0839"/>
    <w:rsid w:val="001F0A38"/>
    <w:rsid w:val="001F0D28"/>
    <w:rsid w:val="001F110F"/>
    <w:rsid w:val="001F1383"/>
    <w:rsid w:val="001F145E"/>
    <w:rsid w:val="001F1718"/>
    <w:rsid w:val="001F22C8"/>
    <w:rsid w:val="001F240B"/>
    <w:rsid w:val="001F2563"/>
    <w:rsid w:val="001F2AE0"/>
    <w:rsid w:val="001F332F"/>
    <w:rsid w:val="001F3B50"/>
    <w:rsid w:val="001F4056"/>
    <w:rsid w:val="001F4559"/>
    <w:rsid w:val="001F49CA"/>
    <w:rsid w:val="001F5304"/>
    <w:rsid w:val="001F54E6"/>
    <w:rsid w:val="001F5F1C"/>
    <w:rsid w:val="001F5F6F"/>
    <w:rsid w:val="001F6192"/>
    <w:rsid w:val="001F6E13"/>
    <w:rsid w:val="001F7097"/>
    <w:rsid w:val="001F7442"/>
    <w:rsid w:val="001F78B3"/>
    <w:rsid w:val="001F7D06"/>
    <w:rsid w:val="001F7F6A"/>
    <w:rsid w:val="00200A69"/>
    <w:rsid w:val="00201551"/>
    <w:rsid w:val="00201BD0"/>
    <w:rsid w:val="00201D82"/>
    <w:rsid w:val="00202269"/>
    <w:rsid w:val="002028EA"/>
    <w:rsid w:val="00202C4A"/>
    <w:rsid w:val="00202EE0"/>
    <w:rsid w:val="00203041"/>
    <w:rsid w:val="002033F0"/>
    <w:rsid w:val="00203BF3"/>
    <w:rsid w:val="00203C12"/>
    <w:rsid w:val="00203DEE"/>
    <w:rsid w:val="002044F2"/>
    <w:rsid w:val="00204548"/>
    <w:rsid w:val="002053C8"/>
    <w:rsid w:val="00206E6A"/>
    <w:rsid w:val="002070EE"/>
    <w:rsid w:val="0020737F"/>
    <w:rsid w:val="002103EA"/>
    <w:rsid w:val="00210F0A"/>
    <w:rsid w:val="0021105E"/>
    <w:rsid w:val="0021149A"/>
    <w:rsid w:val="00211C8B"/>
    <w:rsid w:val="002120D7"/>
    <w:rsid w:val="002125DB"/>
    <w:rsid w:val="00212ACD"/>
    <w:rsid w:val="002130BF"/>
    <w:rsid w:val="0021332B"/>
    <w:rsid w:val="002135E8"/>
    <w:rsid w:val="00213B0F"/>
    <w:rsid w:val="00213E33"/>
    <w:rsid w:val="0021439E"/>
    <w:rsid w:val="002146A3"/>
    <w:rsid w:val="00214982"/>
    <w:rsid w:val="00214A55"/>
    <w:rsid w:val="00214CCD"/>
    <w:rsid w:val="00214E15"/>
    <w:rsid w:val="002150B9"/>
    <w:rsid w:val="00215940"/>
    <w:rsid w:val="00215BD1"/>
    <w:rsid w:val="00215E7A"/>
    <w:rsid w:val="00216138"/>
    <w:rsid w:val="00216653"/>
    <w:rsid w:val="002166C3"/>
    <w:rsid w:val="002168B0"/>
    <w:rsid w:val="00216E29"/>
    <w:rsid w:val="00216E66"/>
    <w:rsid w:val="00217414"/>
    <w:rsid w:val="00220785"/>
    <w:rsid w:val="002208D8"/>
    <w:rsid w:val="00220D7E"/>
    <w:rsid w:val="00220E61"/>
    <w:rsid w:val="00221301"/>
    <w:rsid w:val="00221B70"/>
    <w:rsid w:val="002220D1"/>
    <w:rsid w:val="00222639"/>
    <w:rsid w:val="00222680"/>
    <w:rsid w:val="00222F8D"/>
    <w:rsid w:val="0022305F"/>
    <w:rsid w:val="00223F17"/>
    <w:rsid w:val="00224182"/>
    <w:rsid w:val="002242C5"/>
    <w:rsid w:val="00224705"/>
    <w:rsid w:val="00224BC0"/>
    <w:rsid w:val="00225122"/>
    <w:rsid w:val="00225170"/>
    <w:rsid w:val="00225DA2"/>
    <w:rsid w:val="002264BB"/>
    <w:rsid w:val="002266B7"/>
    <w:rsid w:val="00226B20"/>
    <w:rsid w:val="00227423"/>
    <w:rsid w:val="002276AD"/>
    <w:rsid w:val="00227B4B"/>
    <w:rsid w:val="00227E50"/>
    <w:rsid w:val="002301FB"/>
    <w:rsid w:val="00230446"/>
    <w:rsid w:val="00231133"/>
    <w:rsid w:val="00231505"/>
    <w:rsid w:val="002318F2"/>
    <w:rsid w:val="00231F85"/>
    <w:rsid w:val="0023203C"/>
    <w:rsid w:val="0023214D"/>
    <w:rsid w:val="002327C0"/>
    <w:rsid w:val="00232EDE"/>
    <w:rsid w:val="00233185"/>
    <w:rsid w:val="00233230"/>
    <w:rsid w:val="00233297"/>
    <w:rsid w:val="00233308"/>
    <w:rsid w:val="0023342F"/>
    <w:rsid w:val="00233A22"/>
    <w:rsid w:val="00233FE0"/>
    <w:rsid w:val="0023412F"/>
    <w:rsid w:val="002343D6"/>
    <w:rsid w:val="00234520"/>
    <w:rsid w:val="00234995"/>
    <w:rsid w:val="002351B4"/>
    <w:rsid w:val="002356CA"/>
    <w:rsid w:val="002357ED"/>
    <w:rsid w:val="00235AFE"/>
    <w:rsid w:val="00236133"/>
    <w:rsid w:val="00236258"/>
    <w:rsid w:val="00236415"/>
    <w:rsid w:val="00236B9C"/>
    <w:rsid w:val="00236C51"/>
    <w:rsid w:val="00237052"/>
    <w:rsid w:val="002372BF"/>
    <w:rsid w:val="002375DA"/>
    <w:rsid w:val="00237899"/>
    <w:rsid w:val="00237D22"/>
    <w:rsid w:val="00237F25"/>
    <w:rsid w:val="00237F81"/>
    <w:rsid w:val="00240698"/>
    <w:rsid w:val="00240905"/>
    <w:rsid w:val="00240C6B"/>
    <w:rsid w:val="00240D33"/>
    <w:rsid w:val="00240FE8"/>
    <w:rsid w:val="00241AF7"/>
    <w:rsid w:val="00241E4D"/>
    <w:rsid w:val="00242096"/>
    <w:rsid w:val="002421A8"/>
    <w:rsid w:val="00242503"/>
    <w:rsid w:val="00242613"/>
    <w:rsid w:val="00242A88"/>
    <w:rsid w:val="002432F3"/>
    <w:rsid w:val="002435DB"/>
    <w:rsid w:val="0024372D"/>
    <w:rsid w:val="00243DB2"/>
    <w:rsid w:val="002442A9"/>
    <w:rsid w:val="002457B3"/>
    <w:rsid w:val="00245DA8"/>
    <w:rsid w:val="00245DDC"/>
    <w:rsid w:val="0024600F"/>
    <w:rsid w:val="0024752D"/>
    <w:rsid w:val="002476FD"/>
    <w:rsid w:val="00247977"/>
    <w:rsid w:val="00247CD9"/>
    <w:rsid w:val="002503C0"/>
    <w:rsid w:val="002503C3"/>
    <w:rsid w:val="0025105B"/>
    <w:rsid w:val="0025116B"/>
    <w:rsid w:val="002517A0"/>
    <w:rsid w:val="0025206B"/>
    <w:rsid w:val="0025247B"/>
    <w:rsid w:val="00252592"/>
    <w:rsid w:val="002525EA"/>
    <w:rsid w:val="00252973"/>
    <w:rsid w:val="00252D34"/>
    <w:rsid w:val="00252E55"/>
    <w:rsid w:val="00253825"/>
    <w:rsid w:val="00253884"/>
    <w:rsid w:val="00253D8E"/>
    <w:rsid w:val="00254104"/>
    <w:rsid w:val="00254963"/>
    <w:rsid w:val="00255832"/>
    <w:rsid w:val="00255979"/>
    <w:rsid w:val="00256296"/>
    <w:rsid w:val="00256588"/>
    <w:rsid w:val="00256897"/>
    <w:rsid w:val="00257600"/>
    <w:rsid w:val="002576A0"/>
    <w:rsid w:val="00257BD6"/>
    <w:rsid w:val="00257C98"/>
    <w:rsid w:val="00257D7E"/>
    <w:rsid w:val="00257FCE"/>
    <w:rsid w:val="00260FB3"/>
    <w:rsid w:val="00261844"/>
    <w:rsid w:val="00261B0D"/>
    <w:rsid w:val="00261C09"/>
    <w:rsid w:val="00261EA8"/>
    <w:rsid w:val="00262492"/>
    <w:rsid w:val="00262EFA"/>
    <w:rsid w:val="0026327A"/>
    <w:rsid w:val="002635A9"/>
    <w:rsid w:val="00263B21"/>
    <w:rsid w:val="0026455F"/>
    <w:rsid w:val="00264877"/>
    <w:rsid w:val="00264B2F"/>
    <w:rsid w:val="00265227"/>
    <w:rsid w:val="0026528B"/>
    <w:rsid w:val="002656D1"/>
    <w:rsid w:val="00265883"/>
    <w:rsid w:val="00265ADE"/>
    <w:rsid w:val="00265F1F"/>
    <w:rsid w:val="00266B9E"/>
    <w:rsid w:val="00266BDE"/>
    <w:rsid w:val="00266FDB"/>
    <w:rsid w:val="002674AD"/>
    <w:rsid w:val="002679A7"/>
    <w:rsid w:val="0027019C"/>
    <w:rsid w:val="002701F4"/>
    <w:rsid w:val="00270B6B"/>
    <w:rsid w:val="00270C15"/>
    <w:rsid w:val="00270F7F"/>
    <w:rsid w:val="00271105"/>
    <w:rsid w:val="00271493"/>
    <w:rsid w:val="00271843"/>
    <w:rsid w:val="0027197A"/>
    <w:rsid w:val="00271EC0"/>
    <w:rsid w:val="002721D2"/>
    <w:rsid w:val="0027268F"/>
    <w:rsid w:val="002726A5"/>
    <w:rsid w:val="0027279A"/>
    <w:rsid w:val="00273719"/>
    <w:rsid w:val="00274284"/>
    <w:rsid w:val="00274500"/>
    <w:rsid w:val="00274D5D"/>
    <w:rsid w:val="00274F56"/>
    <w:rsid w:val="00274F61"/>
    <w:rsid w:val="00274FFE"/>
    <w:rsid w:val="002750BA"/>
    <w:rsid w:val="00275C79"/>
    <w:rsid w:val="00275D12"/>
    <w:rsid w:val="002762D9"/>
    <w:rsid w:val="00276480"/>
    <w:rsid w:val="00276DB3"/>
    <w:rsid w:val="00276DF6"/>
    <w:rsid w:val="002770A4"/>
    <w:rsid w:val="00277155"/>
    <w:rsid w:val="002771C3"/>
    <w:rsid w:val="002778E9"/>
    <w:rsid w:val="00277927"/>
    <w:rsid w:val="00277FF7"/>
    <w:rsid w:val="00280118"/>
    <w:rsid w:val="00280410"/>
    <w:rsid w:val="002806F5"/>
    <w:rsid w:val="0028071C"/>
    <w:rsid w:val="00280A19"/>
    <w:rsid w:val="00280DEE"/>
    <w:rsid w:val="00280EEE"/>
    <w:rsid w:val="002811EA"/>
    <w:rsid w:val="0028173F"/>
    <w:rsid w:val="00281FFE"/>
    <w:rsid w:val="0028209E"/>
    <w:rsid w:val="0028285E"/>
    <w:rsid w:val="0028289B"/>
    <w:rsid w:val="0028294F"/>
    <w:rsid w:val="00282A06"/>
    <w:rsid w:val="00282B27"/>
    <w:rsid w:val="002837B9"/>
    <w:rsid w:val="00283B22"/>
    <w:rsid w:val="00284A4C"/>
    <w:rsid w:val="00284B08"/>
    <w:rsid w:val="00284B4F"/>
    <w:rsid w:val="00284D32"/>
    <w:rsid w:val="00284F47"/>
    <w:rsid w:val="0028588E"/>
    <w:rsid w:val="00285C01"/>
    <w:rsid w:val="00285D53"/>
    <w:rsid w:val="00285D5C"/>
    <w:rsid w:val="00286018"/>
    <w:rsid w:val="002864B9"/>
    <w:rsid w:val="002869BD"/>
    <w:rsid w:val="00286E08"/>
    <w:rsid w:val="00287B5C"/>
    <w:rsid w:val="00287BC4"/>
    <w:rsid w:val="0029042D"/>
    <w:rsid w:val="00290660"/>
    <w:rsid w:val="0029074E"/>
    <w:rsid w:val="0029084F"/>
    <w:rsid w:val="00290CBC"/>
    <w:rsid w:val="0029129B"/>
    <w:rsid w:val="00292834"/>
    <w:rsid w:val="0029286A"/>
    <w:rsid w:val="002929D9"/>
    <w:rsid w:val="00293019"/>
    <w:rsid w:val="0029314B"/>
    <w:rsid w:val="002936CA"/>
    <w:rsid w:val="00293802"/>
    <w:rsid w:val="00293AC9"/>
    <w:rsid w:val="00293CE6"/>
    <w:rsid w:val="00293E05"/>
    <w:rsid w:val="00293FA6"/>
    <w:rsid w:val="0029439D"/>
    <w:rsid w:val="0029470E"/>
    <w:rsid w:val="00294776"/>
    <w:rsid w:val="00294DE7"/>
    <w:rsid w:val="00294FBE"/>
    <w:rsid w:val="002954F0"/>
    <w:rsid w:val="00295B1B"/>
    <w:rsid w:val="00295FB9"/>
    <w:rsid w:val="00296492"/>
    <w:rsid w:val="002964D6"/>
    <w:rsid w:val="0029656B"/>
    <w:rsid w:val="002965B4"/>
    <w:rsid w:val="0029678E"/>
    <w:rsid w:val="00296F2B"/>
    <w:rsid w:val="00297340"/>
    <w:rsid w:val="00297463"/>
    <w:rsid w:val="00297B6E"/>
    <w:rsid w:val="00297EBA"/>
    <w:rsid w:val="002A00A0"/>
    <w:rsid w:val="002A017F"/>
    <w:rsid w:val="002A0708"/>
    <w:rsid w:val="002A0A1B"/>
    <w:rsid w:val="002A0EA2"/>
    <w:rsid w:val="002A0EBF"/>
    <w:rsid w:val="002A1803"/>
    <w:rsid w:val="002A1AEA"/>
    <w:rsid w:val="002A1C58"/>
    <w:rsid w:val="002A2071"/>
    <w:rsid w:val="002A233F"/>
    <w:rsid w:val="002A23C4"/>
    <w:rsid w:val="002A2852"/>
    <w:rsid w:val="002A2C1B"/>
    <w:rsid w:val="002A311A"/>
    <w:rsid w:val="002A32CA"/>
    <w:rsid w:val="002A33E8"/>
    <w:rsid w:val="002A348A"/>
    <w:rsid w:val="002A4362"/>
    <w:rsid w:val="002A4387"/>
    <w:rsid w:val="002A45C7"/>
    <w:rsid w:val="002A49AB"/>
    <w:rsid w:val="002A5686"/>
    <w:rsid w:val="002A7096"/>
    <w:rsid w:val="002A72A4"/>
    <w:rsid w:val="002A75D5"/>
    <w:rsid w:val="002B03DE"/>
    <w:rsid w:val="002B04B5"/>
    <w:rsid w:val="002B0855"/>
    <w:rsid w:val="002B11E0"/>
    <w:rsid w:val="002B123E"/>
    <w:rsid w:val="002B17B2"/>
    <w:rsid w:val="002B1BC7"/>
    <w:rsid w:val="002B1E98"/>
    <w:rsid w:val="002B23D3"/>
    <w:rsid w:val="002B259D"/>
    <w:rsid w:val="002B26A4"/>
    <w:rsid w:val="002B303A"/>
    <w:rsid w:val="002B3064"/>
    <w:rsid w:val="002B31B0"/>
    <w:rsid w:val="002B384A"/>
    <w:rsid w:val="002B3BBF"/>
    <w:rsid w:val="002B444A"/>
    <w:rsid w:val="002B5570"/>
    <w:rsid w:val="002B5A08"/>
    <w:rsid w:val="002B61A5"/>
    <w:rsid w:val="002B62D4"/>
    <w:rsid w:val="002B6755"/>
    <w:rsid w:val="002B76F6"/>
    <w:rsid w:val="002B7E47"/>
    <w:rsid w:val="002C0229"/>
    <w:rsid w:val="002C0350"/>
    <w:rsid w:val="002C0FBF"/>
    <w:rsid w:val="002C179E"/>
    <w:rsid w:val="002C1853"/>
    <w:rsid w:val="002C191A"/>
    <w:rsid w:val="002C1C2E"/>
    <w:rsid w:val="002C1D5F"/>
    <w:rsid w:val="002C1DC1"/>
    <w:rsid w:val="002C2040"/>
    <w:rsid w:val="002C2658"/>
    <w:rsid w:val="002C28F5"/>
    <w:rsid w:val="002C3025"/>
    <w:rsid w:val="002C31E8"/>
    <w:rsid w:val="002C417A"/>
    <w:rsid w:val="002C4A9E"/>
    <w:rsid w:val="002C4C1B"/>
    <w:rsid w:val="002C543A"/>
    <w:rsid w:val="002C5A41"/>
    <w:rsid w:val="002C5BE6"/>
    <w:rsid w:val="002C5D34"/>
    <w:rsid w:val="002C61F7"/>
    <w:rsid w:val="002C64FB"/>
    <w:rsid w:val="002C724A"/>
    <w:rsid w:val="002C7457"/>
    <w:rsid w:val="002C7527"/>
    <w:rsid w:val="002C7BB3"/>
    <w:rsid w:val="002C7F72"/>
    <w:rsid w:val="002D0488"/>
    <w:rsid w:val="002D083D"/>
    <w:rsid w:val="002D084E"/>
    <w:rsid w:val="002D0986"/>
    <w:rsid w:val="002D09EA"/>
    <w:rsid w:val="002D0A80"/>
    <w:rsid w:val="002D24DA"/>
    <w:rsid w:val="002D2AE4"/>
    <w:rsid w:val="002D3487"/>
    <w:rsid w:val="002D35C8"/>
    <w:rsid w:val="002D376D"/>
    <w:rsid w:val="002D3D5D"/>
    <w:rsid w:val="002D3E96"/>
    <w:rsid w:val="002D451F"/>
    <w:rsid w:val="002D4BDB"/>
    <w:rsid w:val="002D5024"/>
    <w:rsid w:val="002D53EF"/>
    <w:rsid w:val="002D6003"/>
    <w:rsid w:val="002D607D"/>
    <w:rsid w:val="002D66A9"/>
    <w:rsid w:val="002D6E97"/>
    <w:rsid w:val="002D70A4"/>
    <w:rsid w:val="002D792A"/>
    <w:rsid w:val="002D7B55"/>
    <w:rsid w:val="002E00A5"/>
    <w:rsid w:val="002E0539"/>
    <w:rsid w:val="002E0D25"/>
    <w:rsid w:val="002E0E8A"/>
    <w:rsid w:val="002E1D25"/>
    <w:rsid w:val="002E2184"/>
    <w:rsid w:val="002E245F"/>
    <w:rsid w:val="002E30BC"/>
    <w:rsid w:val="002E31E1"/>
    <w:rsid w:val="002E35A7"/>
    <w:rsid w:val="002E3717"/>
    <w:rsid w:val="002E3BBA"/>
    <w:rsid w:val="002E424F"/>
    <w:rsid w:val="002E43A5"/>
    <w:rsid w:val="002E45E4"/>
    <w:rsid w:val="002E4FDB"/>
    <w:rsid w:val="002E54AF"/>
    <w:rsid w:val="002E578D"/>
    <w:rsid w:val="002E5893"/>
    <w:rsid w:val="002E6450"/>
    <w:rsid w:val="002E6F96"/>
    <w:rsid w:val="002E7155"/>
    <w:rsid w:val="002E7E0B"/>
    <w:rsid w:val="002F06B9"/>
    <w:rsid w:val="002F079E"/>
    <w:rsid w:val="002F0972"/>
    <w:rsid w:val="002F0BDB"/>
    <w:rsid w:val="002F0E67"/>
    <w:rsid w:val="002F0EB1"/>
    <w:rsid w:val="002F1116"/>
    <w:rsid w:val="002F15A7"/>
    <w:rsid w:val="002F15E8"/>
    <w:rsid w:val="002F2321"/>
    <w:rsid w:val="002F26A6"/>
    <w:rsid w:val="002F2909"/>
    <w:rsid w:val="002F337F"/>
    <w:rsid w:val="002F3C22"/>
    <w:rsid w:val="002F40D3"/>
    <w:rsid w:val="002F47C5"/>
    <w:rsid w:val="002F4F90"/>
    <w:rsid w:val="002F5565"/>
    <w:rsid w:val="002F5EB0"/>
    <w:rsid w:val="002F603C"/>
    <w:rsid w:val="002F68B6"/>
    <w:rsid w:val="002F6EBE"/>
    <w:rsid w:val="002F7231"/>
    <w:rsid w:val="002F7271"/>
    <w:rsid w:val="002F7A91"/>
    <w:rsid w:val="002F7FED"/>
    <w:rsid w:val="003007BD"/>
    <w:rsid w:val="00300B07"/>
    <w:rsid w:val="00300F16"/>
    <w:rsid w:val="00301335"/>
    <w:rsid w:val="003014A0"/>
    <w:rsid w:val="003018C2"/>
    <w:rsid w:val="003019B8"/>
    <w:rsid w:val="00301A10"/>
    <w:rsid w:val="00301AD1"/>
    <w:rsid w:val="00301B7C"/>
    <w:rsid w:val="00301D87"/>
    <w:rsid w:val="00302F4B"/>
    <w:rsid w:val="0030361B"/>
    <w:rsid w:val="003039AB"/>
    <w:rsid w:val="00303C23"/>
    <w:rsid w:val="00303F91"/>
    <w:rsid w:val="003043A4"/>
    <w:rsid w:val="00304EC2"/>
    <w:rsid w:val="0030502C"/>
    <w:rsid w:val="00305A7A"/>
    <w:rsid w:val="00305BD8"/>
    <w:rsid w:val="00306926"/>
    <w:rsid w:val="0030701D"/>
    <w:rsid w:val="00307276"/>
    <w:rsid w:val="00307329"/>
    <w:rsid w:val="0030785A"/>
    <w:rsid w:val="003079A4"/>
    <w:rsid w:val="0031039C"/>
    <w:rsid w:val="003110C1"/>
    <w:rsid w:val="00311A83"/>
    <w:rsid w:val="00311ABE"/>
    <w:rsid w:val="00312215"/>
    <w:rsid w:val="003125BC"/>
    <w:rsid w:val="00313CFE"/>
    <w:rsid w:val="0031437C"/>
    <w:rsid w:val="00314807"/>
    <w:rsid w:val="00314ADE"/>
    <w:rsid w:val="00314C5D"/>
    <w:rsid w:val="00314E11"/>
    <w:rsid w:val="00315819"/>
    <w:rsid w:val="003158EC"/>
    <w:rsid w:val="003159D1"/>
    <w:rsid w:val="00315B44"/>
    <w:rsid w:val="003161E1"/>
    <w:rsid w:val="00316324"/>
    <w:rsid w:val="00316AB1"/>
    <w:rsid w:val="00316C2C"/>
    <w:rsid w:val="00316CCF"/>
    <w:rsid w:val="00316CDE"/>
    <w:rsid w:val="00317004"/>
    <w:rsid w:val="0031719A"/>
    <w:rsid w:val="00317349"/>
    <w:rsid w:val="00317416"/>
    <w:rsid w:val="00317739"/>
    <w:rsid w:val="00320030"/>
    <w:rsid w:val="0032013F"/>
    <w:rsid w:val="00320B07"/>
    <w:rsid w:val="00320BBB"/>
    <w:rsid w:val="00320D61"/>
    <w:rsid w:val="00321120"/>
    <w:rsid w:val="0032122B"/>
    <w:rsid w:val="00321384"/>
    <w:rsid w:val="003216D5"/>
    <w:rsid w:val="003217A6"/>
    <w:rsid w:val="00321F77"/>
    <w:rsid w:val="003222EA"/>
    <w:rsid w:val="00323953"/>
    <w:rsid w:val="00323A14"/>
    <w:rsid w:val="00323E36"/>
    <w:rsid w:val="00323EF3"/>
    <w:rsid w:val="00324844"/>
    <w:rsid w:val="00324BDF"/>
    <w:rsid w:val="00324D51"/>
    <w:rsid w:val="00324E83"/>
    <w:rsid w:val="00325362"/>
    <w:rsid w:val="003253F8"/>
    <w:rsid w:val="00326E79"/>
    <w:rsid w:val="00330181"/>
    <w:rsid w:val="0033034C"/>
    <w:rsid w:val="00331078"/>
    <w:rsid w:val="0033143F"/>
    <w:rsid w:val="00331A9C"/>
    <w:rsid w:val="00331B7F"/>
    <w:rsid w:val="00331EE4"/>
    <w:rsid w:val="00335006"/>
    <w:rsid w:val="0033518F"/>
    <w:rsid w:val="00335B8B"/>
    <w:rsid w:val="00335F18"/>
    <w:rsid w:val="00336258"/>
    <w:rsid w:val="00336336"/>
    <w:rsid w:val="00336399"/>
    <w:rsid w:val="0033644C"/>
    <w:rsid w:val="00336BE9"/>
    <w:rsid w:val="00336EE5"/>
    <w:rsid w:val="00336FF5"/>
    <w:rsid w:val="00340072"/>
    <w:rsid w:val="00340823"/>
    <w:rsid w:val="00340AB1"/>
    <w:rsid w:val="00340AE2"/>
    <w:rsid w:val="00340D29"/>
    <w:rsid w:val="00340EF3"/>
    <w:rsid w:val="0034157E"/>
    <w:rsid w:val="00341C7A"/>
    <w:rsid w:val="00341D10"/>
    <w:rsid w:val="00341D89"/>
    <w:rsid w:val="003421EF"/>
    <w:rsid w:val="00342498"/>
    <w:rsid w:val="0034256E"/>
    <w:rsid w:val="00342869"/>
    <w:rsid w:val="0034294D"/>
    <w:rsid w:val="00342E25"/>
    <w:rsid w:val="00342EE7"/>
    <w:rsid w:val="00343C8A"/>
    <w:rsid w:val="00343D9B"/>
    <w:rsid w:val="00343E6D"/>
    <w:rsid w:val="003443D2"/>
    <w:rsid w:val="00344589"/>
    <w:rsid w:val="00344B26"/>
    <w:rsid w:val="00344C34"/>
    <w:rsid w:val="00344C73"/>
    <w:rsid w:val="00344E61"/>
    <w:rsid w:val="00345495"/>
    <w:rsid w:val="00345CBB"/>
    <w:rsid w:val="00345E46"/>
    <w:rsid w:val="00345F5A"/>
    <w:rsid w:val="003462FB"/>
    <w:rsid w:val="0034674F"/>
    <w:rsid w:val="00346A29"/>
    <w:rsid w:val="00346AC6"/>
    <w:rsid w:val="00346B42"/>
    <w:rsid w:val="003471DF"/>
    <w:rsid w:val="003476EB"/>
    <w:rsid w:val="0034792C"/>
    <w:rsid w:val="00347D87"/>
    <w:rsid w:val="00347F49"/>
    <w:rsid w:val="00350433"/>
    <w:rsid w:val="00350498"/>
    <w:rsid w:val="0035079C"/>
    <w:rsid w:val="00350C48"/>
    <w:rsid w:val="00351AB4"/>
    <w:rsid w:val="00351C27"/>
    <w:rsid w:val="00352159"/>
    <w:rsid w:val="003524D7"/>
    <w:rsid w:val="00352F01"/>
    <w:rsid w:val="0035366B"/>
    <w:rsid w:val="00353B75"/>
    <w:rsid w:val="0035465B"/>
    <w:rsid w:val="00354F2B"/>
    <w:rsid w:val="0035601A"/>
    <w:rsid w:val="003561E7"/>
    <w:rsid w:val="0035621F"/>
    <w:rsid w:val="0035662B"/>
    <w:rsid w:val="0035685D"/>
    <w:rsid w:val="00356E6E"/>
    <w:rsid w:val="00356EA1"/>
    <w:rsid w:val="0035743B"/>
    <w:rsid w:val="0035756A"/>
    <w:rsid w:val="00357670"/>
    <w:rsid w:val="00357AB6"/>
    <w:rsid w:val="00357D2F"/>
    <w:rsid w:val="00360086"/>
    <w:rsid w:val="00361012"/>
    <w:rsid w:val="003610CA"/>
    <w:rsid w:val="003611B3"/>
    <w:rsid w:val="003613D0"/>
    <w:rsid w:val="00361605"/>
    <w:rsid w:val="0036172A"/>
    <w:rsid w:val="0036182A"/>
    <w:rsid w:val="0036236B"/>
    <w:rsid w:val="0036237D"/>
    <w:rsid w:val="00362B42"/>
    <w:rsid w:val="00362B5D"/>
    <w:rsid w:val="003635B5"/>
    <w:rsid w:val="003636E8"/>
    <w:rsid w:val="00363730"/>
    <w:rsid w:val="00363D71"/>
    <w:rsid w:val="003645A5"/>
    <w:rsid w:val="003648A1"/>
    <w:rsid w:val="00364916"/>
    <w:rsid w:val="00364CA4"/>
    <w:rsid w:val="00364CE1"/>
    <w:rsid w:val="0036572D"/>
    <w:rsid w:val="0036584D"/>
    <w:rsid w:val="00365C5D"/>
    <w:rsid w:val="0036618E"/>
    <w:rsid w:val="003664E7"/>
    <w:rsid w:val="00366CCE"/>
    <w:rsid w:val="00366E23"/>
    <w:rsid w:val="00367DAF"/>
    <w:rsid w:val="00370024"/>
    <w:rsid w:val="0037048B"/>
    <w:rsid w:val="00370559"/>
    <w:rsid w:val="00370A3E"/>
    <w:rsid w:val="00370C04"/>
    <w:rsid w:val="00370CBD"/>
    <w:rsid w:val="00370D3B"/>
    <w:rsid w:val="00371A2A"/>
    <w:rsid w:val="00372067"/>
    <w:rsid w:val="00372704"/>
    <w:rsid w:val="00372B88"/>
    <w:rsid w:val="0037333D"/>
    <w:rsid w:val="00373359"/>
    <w:rsid w:val="0037380F"/>
    <w:rsid w:val="00373FE4"/>
    <w:rsid w:val="00374527"/>
    <w:rsid w:val="00374C98"/>
    <w:rsid w:val="00375A96"/>
    <w:rsid w:val="00376162"/>
    <w:rsid w:val="0037666B"/>
    <w:rsid w:val="00376E02"/>
    <w:rsid w:val="00376E04"/>
    <w:rsid w:val="00376F1C"/>
    <w:rsid w:val="003775A0"/>
    <w:rsid w:val="00377706"/>
    <w:rsid w:val="00377BAF"/>
    <w:rsid w:val="00377EB7"/>
    <w:rsid w:val="0038042D"/>
    <w:rsid w:val="0038045A"/>
    <w:rsid w:val="00380AD1"/>
    <w:rsid w:val="00380B85"/>
    <w:rsid w:val="00381527"/>
    <w:rsid w:val="00381BD0"/>
    <w:rsid w:val="00381D2D"/>
    <w:rsid w:val="00381E04"/>
    <w:rsid w:val="00382370"/>
    <w:rsid w:val="00382528"/>
    <w:rsid w:val="00382EDC"/>
    <w:rsid w:val="00383AC0"/>
    <w:rsid w:val="00384540"/>
    <w:rsid w:val="00384612"/>
    <w:rsid w:val="0038469A"/>
    <w:rsid w:val="003849DF"/>
    <w:rsid w:val="00384B43"/>
    <w:rsid w:val="00384BA6"/>
    <w:rsid w:val="00384F07"/>
    <w:rsid w:val="00386410"/>
    <w:rsid w:val="003867B0"/>
    <w:rsid w:val="00387324"/>
    <w:rsid w:val="0038736D"/>
    <w:rsid w:val="00387481"/>
    <w:rsid w:val="0039015E"/>
    <w:rsid w:val="0039027E"/>
    <w:rsid w:val="00390493"/>
    <w:rsid w:val="00391D69"/>
    <w:rsid w:val="00391E5C"/>
    <w:rsid w:val="00391FA8"/>
    <w:rsid w:val="0039204B"/>
    <w:rsid w:val="00392052"/>
    <w:rsid w:val="003920EF"/>
    <w:rsid w:val="0039283B"/>
    <w:rsid w:val="00392A8B"/>
    <w:rsid w:val="0039310C"/>
    <w:rsid w:val="0039360C"/>
    <w:rsid w:val="003938B5"/>
    <w:rsid w:val="0039398B"/>
    <w:rsid w:val="003942A9"/>
    <w:rsid w:val="00394990"/>
    <w:rsid w:val="00394C71"/>
    <w:rsid w:val="00395433"/>
    <w:rsid w:val="003955ED"/>
    <w:rsid w:val="003959FB"/>
    <w:rsid w:val="003960B3"/>
    <w:rsid w:val="003964B1"/>
    <w:rsid w:val="00396529"/>
    <w:rsid w:val="003966E7"/>
    <w:rsid w:val="0039731D"/>
    <w:rsid w:val="0039775A"/>
    <w:rsid w:val="00397946"/>
    <w:rsid w:val="00397A37"/>
    <w:rsid w:val="00397A44"/>
    <w:rsid w:val="00397BCE"/>
    <w:rsid w:val="003A040D"/>
    <w:rsid w:val="003A0D98"/>
    <w:rsid w:val="003A1091"/>
    <w:rsid w:val="003A142F"/>
    <w:rsid w:val="003A1630"/>
    <w:rsid w:val="003A1711"/>
    <w:rsid w:val="003A1B18"/>
    <w:rsid w:val="003A211B"/>
    <w:rsid w:val="003A299F"/>
    <w:rsid w:val="003A2F4B"/>
    <w:rsid w:val="003A2F62"/>
    <w:rsid w:val="003A3F7E"/>
    <w:rsid w:val="003A4499"/>
    <w:rsid w:val="003A4911"/>
    <w:rsid w:val="003A5E25"/>
    <w:rsid w:val="003A5F01"/>
    <w:rsid w:val="003A6784"/>
    <w:rsid w:val="003A73CD"/>
    <w:rsid w:val="003A7B0E"/>
    <w:rsid w:val="003A7DF9"/>
    <w:rsid w:val="003B015B"/>
    <w:rsid w:val="003B04D7"/>
    <w:rsid w:val="003B057C"/>
    <w:rsid w:val="003B06F7"/>
    <w:rsid w:val="003B0BF4"/>
    <w:rsid w:val="003B0EF5"/>
    <w:rsid w:val="003B13A8"/>
    <w:rsid w:val="003B1948"/>
    <w:rsid w:val="003B2A96"/>
    <w:rsid w:val="003B34FE"/>
    <w:rsid w:val="003B3CDF"/>
    <w:rsid w:val="003B4477"/>
    <w:rsid w:val="003B4748"/>
    <w:rsid w:val="003B48B1"/>
    <w:rsid w:val="003B4927"/>
    <w:rsid w:val="003B4B60"/>
    <w:rsid w:val="003B56C7"/>
    <w:rsid w:val="003B5C49"/>
    <w:rsid w:val="003B620B"/>
    <w:rsid w:val="003B6423"/>
    <w:rsid w:val="003B6792"/>
    <w:rsid w:val="003B6816"/>
    <w:rsid w:val="003B6CC5"/>
    <w:rsid w:val="003B6E45"/>
    <w:rsid w:val="003B7236"/>
    <w:rsid w:val="003B75B2"/>
    <w:rsid w:val="003B796F"/>
    <w:rsid w:val="003C08E5"/>
    <w:rsid w:val="003C097E"/>
    <w:rsid w:val="003C18BE"/>
    <w:rsid w:val="003C19E7"/>
    <w:rsid w:val="003C1CD0"/>
    <w:rsid w:val="003C2488"/>
    <w:rsid w:val="003C25C7"/>
    <w:rsid w:val="003C271D"/>
    <w:rsid w:val="003C2760"/>
    <w:rsid w:val="003C279F"/>
    <w:rsid w:val="003C2CF7"/>
    <w:rsid w:val="003C2D3F"/>
    <w:rsid w:val="003C3696"/>
    <w:rsid w:val="003C3D07"/>
    <w:rsid w:val="003C441D"/>
    <w:rsid w:val="003C45CF"/>
    <w:rsid w:val="003C4A86"/>
    <w:rsid w:val="003C5410"/>
    <w:rsid w:val="003C5705"/>
    <w:rsid w:val="003C5807"/>
    <w:rsid w:val="003C59EE"/>
    <w:rsid w:val="003C5A5A"/>
    <w:rsid w:val="003C5FCD"/>
    <w:rsid w:val="003C6941"/>
    <w:rsid w:val="003C72A8"/>
    <w:rsid w:val="003C791A"/>
    <w:rsid w:val="003C7ECB"/>
    <w:rsid w:val="003D0095"/>
    <w:rsid w:val="003D03F0"/>
    <w:rsid w:val="003D0A58"/>
    <w:rsid w:val="003D0B60"/>
    <w:rsid w:val="003D14F7"/>
    <w:rsid w:val="003D1539"/>
    <w:rsid w:val="003D186F"/>
    <w:rsid w:val="003D1D7C"/>
    <w:rsid w:val="003D1DD7"/>
    <w:rsid w:val="003D2442"/>
    <w:rsid w:val="003D2466"/>
    <w:rsid w:val="003D2713"/>
    <w:rsid w:val="003D2B94"/>
    <w:rsid w:val="003D2D84"/>
    <w:rsid w:val="003D4C18"/>
    <w:rsid w:val="003D4CED"/>
    <w:rsid w:val="003D5254"/>
    <w:rsid w:val="003D54E9"/>
    <w:rsid w:val="003D5B9F"/>
    <w:rsid w:val="003D5C9D"/>
    <w:rsid w:val="003D622D"/>
    <w:rsid w:val="003D68A8"/>
    <w:rsid w:val="003D69FB"/>
    <w:rsid w:val="003D6F14"/>
    <w:rsid w:val="003D7FE1"/>
    <w:rsid w:val="003E00A9"/>
    <w:rsid w:val="003E0864"/>
    <w:rsid w:val="003E0A13"/>
    <w:rsid w:val="003E18DD"/>
    <w:rsid w:val="003E1A36"/>
    <w:rsid w:val="003E2B45"/>
    <w:rsid w:val="003E2F1E"/>
    <w:rsid w:val="003E303D"/>
    <w:rsid w:val="003E3D0F"/>
    <w:rsid w:val="003E3D85"/>
    <w:rsid w:val="003E46DA"/>
    <w:rsid w:val="003E4781"/>
    <w:rsid w:val="003E4EC7"/>
    <w:rsid w:val="003E58B9"/>
    <w:rsid w:val="003E5982"/>
    <w:rsid w:val="003E5A19"/>
    <w:rsid w:val="003E671A"/>
    <w:rsid w:val="003E676A"/>
    <w:rsid w:val="003E6A11"/>
    <w:rsid w:val="003E6D86"/>
    <w:rsid w:val="003E7A42"/>
    <w:rsid w:val="003E7A82"/>
    <w:rsid w:val="003F0717"/>
    <w:rsid w:val="003F10B6"/>
    <w:rsid w:val="003F117E"/>
    <w:rsid w:val="003F1AC8"/>
    <w:rsid w:val="003F1ED1"/>
    <w:rsid w:val="003F236F"/>
    <w:rsid w:val="003F2743"/>
    <w:rsid w:val="003F28C9"/>
    <w:rsid w:val="003F2950"/>
    <w:rsid w:val="003F2968"/>
    <w:rsid w:val="003F37B3"/>
    <w:rsid w:val="003F390F"/>
    <w:rsid w:val="003F3CA1"/>
    <w:rsid w:val="003F45A2"/>
    <w:rsid w:val="003F4708"/>
    <w:rsid w:val="003F4844"/>
    <w:rsid w:val="003F4CF5"/>
    <w:rsid w:val="003F511B"/>
    <w:rsid w:val="003F51AC"/>
    <w:rsid w:val="003F52B1"/>
    <w:rsid w:val="003F5305"/>
    <w:rsid w:val="003F57AC"/>
    <w:rsid w:val="003F581E"/>
    <w:rsid w:val="003F5A0B"/>
    <w:rsid w:val="003F62DA"/>
    <w:rsid w:val="003F67EE"/>
    <w:rsid w:val="003F6AAD"/>
    <w:rsid w:val="003F7069"/>
    <w:rsid w:val="003F77D6"/>
    <w:rsid w:val="004004D4"/>
    <w:rsid w:val="00400AFA"/>
    <w:rsid w:val="00400B14"/>
    <w:rsid w:val="00400B1A"/>
    <w:rsid w:val="004013CC"/>
    <w:rsid w:val="00401700"/>
    <w:rsid w:val="00401931"/>
    <w:rsid w:val="00402555"/>
    <w:rsid w:val="00402786"/>
    <w:rsid w:val="00402CA3"/>
    <w:rsid w:val="00403074"/>
    <w:rsid w:val="004033F5"/>
    <w:rsid w:val="00403504"/>
    <w:rsid w:val="0040358D"/>
    <w:rsid w:val="004037D9"/>
    <w:rsid w:val="0040406B"/>
    <w:rsid w:val="00404F69"/>
    <w:rsid w:val="004053A2"/>
    <w:rsid w:val="00405A70"/>
    <w:rsid w:val="0040668F"/>
    <w:rsid w:val="00406972"/>
    <w:rsid w:val="00406EFD"/>
    <w:rsid w:val="00407025"/>
    <w:rsid w:val="0040746A"/>
    <w:rsid w:val="0040785E"/>
    <w:rsid w:val="00410003"/>
    <w:rsid w:val="004108A1"/>
    <w:rsid w:val="004108F9"/>
    <w:rsid w:val="00411908"/>
    <w:rsid w:val="00411C2B"/>
    <w:rsid w:val="00411E73"/>
    <w:rsid w:val="004125F6"/>
    <w:rsid w:val="0041267A"/>
    <w:rsid w:val="00412E96"/>
    <w:rsid w:val="0041340E"/>
    <w:rsid w:val="0041376E"/>
    <w:rsid w:val="004137CD"/>
    <w:rsid w:val="00413BB0"/>
    <w:rsid w:val="00413EF8"/>
    <w:rsid w:val="00415738"/>
    <w:rsid w:val="00416856"/>
    <w:rsid w:val="004168BB"/>
    <w:rsid w:val="00416915"/>
    <w:rsid w:val="004169E9"/>
    <w:rsid w:val="00416ED7"/>
    <w:rsid w:val="004174ED"/>
    <w:rsid w:val="00417776"/>
    <w:rsid w:val="0041778D"/>
    <w:rsid w:val="00417B70"/>
    <w:rsid w:val="00417CC7"/>
    <w:rsid w:val="00417E12"/>
    <w:rsid w:val="00417F2C"/>
    <w:rsid w:val="00420231"/>
    <w:rsid w:val="0042050B"/>
    <w:rsid w:val="0042142F"/>
    <w:rsid w:val="004219D4"/>
    <w:rsid w:val="004222C9"/>
    <w:rsid w:val="0042234F"/>
    <w:rsid w:val="00422E85"/>
    <w:rsid w:val="00422F87"/>
    <w:rsid w:val="004235CA"/>
    <w:rsid w:val="00423C66"/>
    <w:rsid w:val="00423D0D"/>
    <w:rsid w:val="004240AC"/>
    <w:rsid w:val="004243A3"/>
    <w:rsid w:val="004244EF"/>
    <w:rsid w:val="004248FA"/>
    <w:rsid w:val="00424E52"/>
    <w:rsid w:val="004253CE"/>
    <w:rsid w:val="004259FB"/>
    <w:rsid w:val="00426D65"/>
    <w:rsid w:val="0042700C"/>
    <w:rsid w:val="00427353"/>
    <w:rsid w:val="00427393"/>
    <w:rsid w:val="00427716"/>
    <w:rsid w:val="00427805"/>
    <w:rsid w:val="004278FC"/>
    <w:rsid w:val="00427A40"/>
    <w:rsid w:val="00427C5B"/>
    <w:rsid w:val="00427E56"/>
    <w:rsid w:val="00427F55"/>
    <w:rsid w:val="00427F6C"/>
    <w:rsid w:val="00430421"/>
    <w:rsid w:val="00430C55"/>
    <w:rsid w:val="00430F72"/>
    <w:rsid w:val="00431CED"/>
    <w:rsid w:val="00432691"/>
    <w:rsid w:val="00433021"/>
    <w:rsid w:val="00433136"/>
    <w:rsid w:val="00433652"/>
    <w:rsid w:val="00433E65"/>
    <w:rsid w:val="0043442B"/>
    <w:rsid w:val="00434473"/>
    <w:rsid w:val="004346ED"/>
    <w:rsid w:val="00434708"/>
    <w:rsid w:val="00434723"/>
    <w:rsid w:val="0043522A"/>
    <w:rsid w:val="00435689"/>
    <w:rsid w:val="004359B7"/>
    <w:rsid w:val="004363FB"/>
    <w:rsid w:val="00436643"/>
    <w:rsid w:val="00437202"/>
    <w:rsid w:val="004373A4"/>
    <w:rsid w:val="004374FC"/>
    <w:rsid w:val="00437723"/>
    <w:rsid w:val="004377A4"/>
    <w:rsid w:val="00437C0B"/>
    <w:rsid w:val="00437FCA"/>
    <w:rsid w:val="0044082E"/>
    <w:rsid w:val="00440FB2"/>
    <w:rsid w:val="00441023"/>
    <w:rsid w:val="0044119C"/>
    <w:rsid w:val="00441442"/>
    <w:rsid w:val="00441FB8"/>
    <w:rsid w:val="00442523"/>
    <w:rsid w:val="004426C5"/>
    <w:rsid w:val="00442A27"/>
    <w:rsid w:val="00442BD0"/>
    <w:rsid w:val="0044329F"/>
    <w:rsid w:val="004435B7"/>
    <w:rsid w:val="0044371C"/>
    <w:rsid w:val="00443AA8"/>
    <w:rsid w:val="00443C54"/>
    <w:rsid w:val="004441AA"/>
    <w:rsid w:val="004443B8"/>
    <w:rsid w:val="004445E8"/>
    <w:rsid w:val="00444A7B"/>
    <w:rsid w:val="00444CE7"/>
    <w:rsid w:val="00444D95"/>
    <w:rsid w:val="00444DEE"/>
    <w:rsid w:val="0044515D"/>
    <w:rsid w:val="00445418"/>
    <w:rsid w:val="00445560"/>
    <w:rsid w:val="00445CB5"/>
    <w:rsid w:val="00445DAE"/>
    <w:rsid w:val="00446242"/>
    <w:rsid w:val="004462CE"/>
    <w:rsid w:val="00446411"/>
    <w:rsid w:val="00446EF3"/>
    <w:rsid w:val="00447EBA"/>
    <w:rsid w:val="00447F88"/>
    <w:rsid w:val="0045012A"/>
    <w:rsid w:val="004507AC"/>
    <w:rsid w:val="00450822"/>
    <w:rsid w:val="004510AB"/>
    <w:rsid w:val="004510D5"/>
    <w:rsid w:val="00451476"/>
    <w:rsid w:val="00451848"/>
    <w:rsid w:val="0045231F"/>
    <w:rsid w:val="00452734"/>
    <w:rsid w:val="004530FE"/>
    <w:rsid w:val="004531E2"/>
    <w:rsid w:val="00453929"/>
    <w:rsid w:val="0045439F"/>
    <w:rsid w:val="00454A8A"/>
    <w:rsid w:val="00455899"/>
    <w:rsid w:val="00455921"/>
    <w:rsid w:val="00455FE0"/>
    <w:rsid w:val="0045601C"/>
    <w:rsid w:val="004561A8"/>
    <w:rsid w:val="004561BB"/>
    <w:rsid w:val="004569C7"/>
    <w:rsid w:val="004569D0"/>
    <w:rsid w:val="00456F61"/>
    <w:rsid w:val="00456F67"/>
    <w:rsid w:val="00457480"/>
    <w:rsid w:val="004574DB"/>
    <w:rsid w:val="0045779C"/>
    <w:rsid w:val="00460407"/>
    <w:rsid w:val="004608A3"/>
    <w:rsid w:val="00460BCB"/>
    <w:rsid w:val="00460F30"/>
    <w:rsid w:val="00461610"/>
    <w:rsid w:val="00461775"/>
    <w:rsid w:val="00461B6C"/>
    <w:rsid w:val="00461B85"/>
    <w:rsid w:val="00462755"/>
    <w:rsid w:val="00462985"/>
    <w:rsid w:val="00462F5C"/>
    <w:rsid w:val="00463767"/>
    <w:rsid w:val="00463947"/>
    <w:rsid w:val="00463D19"/>
    <w:rsid w:val="00464B01"/>
    <w:rsid w:val="004654D5"/>
    <w:rsid w:val="00465572"/>
    <w:rsid w:val="00465AE7"/>
    <w:rsid w:val="00465B0E"/>
    <w:rsid w:val="00465C1D"/>
    <w:rsid w:val="00465EAB"/>
    <w:rsid w:val="00465FB5"/>
    <w:rsid w:val="004660C5"/>
    <w:rsid w:val="0046612B"/>
    <w:rsid w:val="00466590"/>
    <w:rsid w:val="004666E9"/>
    <w:rsid w:val="0046699D"/>
    <w:rsid w:val="00467122"/>
    <w:rsid w:val="0046731C"/>
    <w:rsid w:val="00467724"/>
    <w:rsid w:val="0046777E"/>
    <w:rsid w:val="0046779E"/>
    <w:rsid w:val="00467AB0"/>
    <w:rsid w:val="00467B40"/>
    <w:rsid w:val="00467C21"/>
    <w:rsid w:val="00467D22"/>
    <w:rsid w:val="004702CE"/>
    <w:rsid w:val="00470637"/>
    <w:rsid w:val="00470FB0"/>
    <w:rsid w:val="004711F6"/>
    <w:rsid w:val="004714D7"/>
    <w:rsid w:val="00471D40"/>
    <w:rsid w:val="00471E42"/>
    <w:rsid w:val="00471F72"/>
    <w:rsid w:val="00472472"/>
    <w:rsid w:val="00472D00"/>
    <w:rsid w:val="00473ABE"/>
    <w:rsid w:val="00473CE7"/>
    <w:rsid w:val="0047483C"/>
    <w:rsid w:val="00474EDD"/>
    <w:rsid w:val="00475923"/>
    <w:rsid w:val="00475AC5"/>
    <w:rsid w:val="00475FA8"/>
    <w:rsid w:val="00476108"/>
    <w:rsid w:val="0047659A"/>
    <w:rsid w:val="004767CE"/>
    <w:rsid w:val="00476C60"/>
    <w:rsid w:val="0047765A"/>
    <w:rsid w:val="00477783"/>
    <w:rsid w:val="00477DF6"/>
    <w:rsid w:val="004807C0"/>
    <w:rsid w:val="00480B80"/>
    <w:rsid w:val="004815C6"/>
    <w:rsid w:val="0048190E"/>
    <w:rsid w:val="00481A21"/>
    <w:rsid w:val="00481B49"/>
    <w:rsid w:val="004822F5"/>
    <w:rsid w:val="004825CE"/>
    <w:rsid w:val="004826A8"/>
    <w:rsid w:val="00482B72"/>
    <w:rsid w:val="00482BCB"/>
    <w:rsid w:val="00482BD6"/>
    <w:rsid w:val="00482D1D"/>
    <w:rsid w:val="00482F1C"/>
    <w:rsid w:val="004831DD"/>
    <w:rsid w:val="00483309"/>
    <w:rsid w:val="00483394"/>
    <w:rsid w:val="00483793"/>
    <w:rsid w:val="00483B64"/>
    <w:rsid w:val="004844E6"/>
    <w:rsid w:val="00485275"/>
    <w:rsid w:val="004857F4"/>
    <w:rsid w:val="00485F6E"/>
    <w:rsid w:val="0048646F"/>
    <w:rsid w:val="004867E4"/>
    <w:rsid w:val="0048688E"/>
    <w:rsid w:val="00486CAC"/>
    <w:rsid w:val="00487357"/>
    <w:rsid w:val="004879BA"/>
    <w:rsid w:val="0049035C"/>
    <w:rsid w:val="00490432"/>
    <w:rsid w:val="00490D58"/>
    <w:rsid w:val="0049102E"/>
    <w:rsid w:val="004913EB"/>
    <w:rsid w:val="0049140F"/>
    <w:rsid w:val="00491875"/>
    <w:rsid w:val="004919BD"/>
    <w:rsid w:val="00491D29"/>
    <w:rsid w:val="00491FAB"/>
    <w:rsid w:val="00491FC5"/>
    <w:rsid w:val="004925E8"/>
    <w:rsid w:val="0049288D"/>
    <w:rsid w:val="00492B2F"/>
    <w:rsid w:val="00492D09"/>
    <w:rsid w:val="00492E85"/>
    <w:rsid w:val="00493DD8"/>
    <w:rsid w:val="004940C1"/>
    <w:rsid w:val="0049422F"/>
    <w:rsid w:val="00494973"/>
    <w:rsid w:val="00494B22"/>
    <w:rsid w:val="0049514E"/>
    <w:rsid w:val="004957F2"/>
    <w:rsid w:val="00495934"/>
    <w:rsid w:val="00495B6C"/>
    <w:rsid w:val="00495F21"/>
    <w:rsid w:val="00495F5A"/>
    <w:rsid w:val="00496044"/>
    <w:rsid w:val="00496CD1"/>
    <w:rsid w:val="00496F61"/>
    <w:rsid w:val="004971D8"/>
    <w:rsid w:val="00497350"/>
    <w:rsid w:val="004A05F3"/>
    <w:rsid w:val="004A0658"/>
    <w:rsid w:val="004A0858"/>
    <w:rsid w:val="004A098B"/>
    <w:rsid w:val="004A0A48"/>
    <w:rsid w:val="004A0B09"/>
    <w:rsid w:val="004A0BDD"/>
    <w:rsid w:val="004A0D35"/>
    <w:rsid w:val="004A11F6"/>
    <w:rsid w:val="004A1ED0"/>
    <w:rsid w:val="004A1F33"/>
    <w:rsid w:val="004A235F"/>
    <w:rsid w:val="004A2535"/>
    <w:rsid w:val="004A34B4"/>
    <w:rsid w:val="004A37E8"/>
    <w:rsid w:val="004A3AD1"/>
    <w:rsid w:val="004A3C87"/>
    <w:rsid w:val="004A3D31"/>
    <w:rsid w:val="004A3F67"/>
    <w:rsid w:val="004A4A1C"/>
    <w:rsid w:val="004A4A2E"/>
    <w:rsid w:val="004A5325"/>
    <w:rsid w:val="004A56BB"/>
    <w:rsid w:val="004A5FBE"/>
    <w:rsid w:val="004A672D"/>
    <w:rsid w:val="004A67E8"/>
    <w:rsid w:val="004A68A3"/>
    <w:rsid w:val="004A6F21"/>
    <w:rsid w:val="004A7D3B"/>
    <w:rsid w:val="004B04BD"/>
    <w:rsid w:val="004B0BC9"/>
    <w:rsid w:val="004B0F0F"/>
    <w:rsid w:val="004B125E"/>
    <w:rsid w:val="004B1A56"/>
    <w:rsid w:val="004B1E66"/>
    <w:rsid w:val="004B1EE3"/>
    <w:rsid w:val="004B1FAF"/>
    <w:rsid w:val="004B2065"/>
    <w:rsid w:val="004B224E"/>
    <w:rsid w:val="004B22E9"/>
    <w:rsid w:val="004B3A40"/>
    <w:rsid w:val="004B3B60"/>
    <w:rsid w:val="004B41E0"/>
    <w:rsid w:val="004B4661"/>
    <w:rsid w:val="004B476F"/>
    <w:rsid w:val="004B4D41"/>
    <w:rsid w:val="004B50C1"/>
    <w:rsid w:val="004B5F3F"/>
    <w:rsid w:val="004B60F7"/>
    <w:rsid w:val="004B6E0C"/>
    <w:rsid w:val="004B75B7"/>
    <w:rsid w:val="004B7BF1"/>
    <w:rsid w:val="004B7E85"/>
    <w:rsid w:val="004C00B9"/>
    <w:rsid w:val="004C0F27"/>
    <w:rsid w:val="004C105D"/>
    <w:rsid w:val="004C109F"/>
    <w:rsid w:val="004C131F"/>
    <w:rsid w:val="004C1D2E"/>
    <w:rsid w:val="004C1DA0"/>
    <w:rsid w:val="004C2120"/>
    <w:rsid w:val="004C248F"/>
    <w:rsid w:val="004C24CB"/>
    <w:rsid w:val="004C254F"/>
    <w:rsid w:val="004C2637"/>
    <w:rsid w:val="004C2706"/>
    <w:rsid w:val="004C334F"/>
    <w:rsid w:val="004C3787"/>
    <w:rsid w:val="004C396C"/>
    <w:rsid w:val="004C3BB9"/>
    <w:rsid w:val="004C3D65"/>
    <w:rsid w:val="004C3DE0"/>
    <w:rsid w:val="004C4235"/>
    <w:rsid w:val="004C43AC"/>
    <w:rsid w:val="004C445B"/>
    <w:rsid w:val="004C45FF"/>
    <w:rsid w:val="004C46B9"/>
    <w:rsid w:val="004C48A8"/>
    <w:rsid w:val="004C4D78"/>
    <w:rsid w:val="004C4F88"/>
    <w:rsid w:val="004C5399"/>
    <w:rsid w:val="004C5440"/>
    <w:rsid w:val="004C6517"/>
    <w:rsid w:val="004C67BB"/>
    <w:rsid w:val="004C719E"/>
    <w:rsid w:val="004C7488"/>
    <w:rsid w:val="004C760C"/>
    <w:rsid w:val="004C79A9"/>
    <w:rsid w:val="004C7CAD"/>
    <w:rsid w:val="004C7E93"/>
    <w:rsid w:val="004C7F9C"/>
    <w:rsid w:val="004D084B"/>
    <w:rsid w:val="004D1306"/>
    <w:rsid w:val="004D1339"/>
    <w:rsid w:val="004D13B2"/>
    <w:rsid w:val="004D151E"/>
    <w:rsid w:val="004D1612"/>
    <w:rsid w:val="004D1802"/>
    <w:rsid w:val="004D2064"/>
    <w:rsid w:val="004D2211"/>
    <w:rsid w:val="004D2A31"/>
    <w:rsid w:val="004D2BEF"/>
    <w:rsid w:val="004D2E1F"/>
    <w:rsid w:val="004D2F62"/>
    <w:rsid w:val="004D3F94"/>
    <w:rsid w:val="004D44BD"/>
    <w:rsid w:val="004D4BFE"/>
    <w:rsid w:val="004D58B5"/>
    <w:rsid w:val="004D5A11"/>
    <w:rsid w:val="004D6220"/>
    <w:rsid w:val="004D626F"/>
    <w:rsid w:val="004D6325"/>
    <w:rsid w:val="004D727E"/>
    <w:rsid w:val="004D7304"/>
    <w:rsid w:val="004D73D4"/>
    <w:rsid w:val="004D7E31"/>
    <w:rsid w:val="004D7F9A"/>
    <w:rsid w:val="004E0362"/>
    <w:rsid w:val="004E03A2"/>
    <w:rsid w:val="004E04A0"/>
    <w:rsid w:val="004E07F0"/>
    <w:rsid w:val="004E0BD8"/>
    <w:rsid w:val="004E0EEF"/>
    <w:rsid w:val="004E12A2"/>
    <w:rsid w:val="004E1868"/>
    <w:rsid w:val="004E1FA0"/>
    <w:rsid w:val="004E22DA"/>
    <w:rsid w:val="004E2817"/>
    <w:rsid w:val="004E28A8"/>
    <w:rsid w:val="004E2B46"/>
    <w:rsid w:val="004E2E01"/>
    <w:rsid w:val="004E2EAA"/>
    <w:rsid w:val="004E2EFF"/>
    <w:rsid w:val="004E311D"/>
    <w:rsid w:val="004E3E5D"/>
    <w:rsid w:val="004E3F8D"/>
    <w:rsid w:val="004E4621"/>
    <w:rsid w:val="004E4B11"/>
    <w:rsid w:val="004E4D3C"/>
    <w:rsid w:val="004E4EE1"/>
    <w:rsid w:val="004E5119"/>
    <w:rsid w:val="004E52BE"/>
    <w:rsid w:val="004E5A2D"/>
    <w:rsid w:val="004E64C7"/>
    <w:rsid w:val="004E729E"/>
    <w:rsid w:val="004E7642"/>
    <w:rsid w:val="004E769A"/>
    <w:rsid w:val="004E779C"/>
    <w:rsid w:val="004E7C7E"/>
    <w:rsid w:val="004E7EEA"/>
    <w:rsid w:val="004F04BE"/>
    <w:rsid w:val="004F0519"/>
    <w:rsid w:val="004F0629"/>
    <w:rsid w:val="004F083C"/>
    <w:rsid w:val="004F08C2"/>
    <w:rsid w:val="004F0C2D"/>
    <w:rsid w:val="004F0EDA"/>
    <w:rsid w:val="004F1224"/>
    <w:rsid w:val="004F15EE"/>
    <w:rsid w:val="004F17EF"/>
    <w:rsid w:val="004F187F"/>
    <w:rsid w:val="004F1B77"/>
    <w:rsid w:val="004F1BFD"/>
    <w:rsid w:val="004F1C87"/>
    <w:rsid w:val="004F20CC"/>
    <w:rsid w:val="004F2757"/>
    <w:rsid w:val="004F2855"/>
    <w:rsid w:val="004F28AA"/>
    <w:rsid w:val="004F2C73"/>
    <w:rsid w:val="004F2C92"/>
    <w:rsid w:val="004F3532"/>
    <w:rsid w:val="004F3F99"/>
    <w:rsid w:val="004F43DF"/>
    <w:rsid w:val="004F4A0F"/>
    <w:rsid w:val="004F4ADD"/>
    <w:rsid w:val="004F4BED"/>
    <w:rsid w:val="004F4E70"/>
    <w:rsid w:val="004F5605"/>
    <w:rsid w:val="004F594D"/>
    <w:rsid w:val="004F5BF1"/>
    <w:rsid w:val="004F5C05"/>
    <w:rsid w:val="004F5D57"/>
    <w:rsid w:val="004F60A8"/>
    <w:rsid w:val="004F696C"/>
    <w:rsid w:val="004F706A"/>
    <w:rsid w:val="004F767D"/>
    <w:rsid w:val="004F770D"/>
    <w:rsid w:val="004F7D32"/>
    <w:rsid w:val="004F7EAB"/>
    <w:rsid w:val="005004AF"/>
    <w:rsid w:val="00500FE3"/>
    <w:rsid w:val="00501067"/>
    <w:rsid w:val="00501552"/>
    <w:rsid w:val="00501C60"/>
    <w:rsid w:val="00501C6E"/>
    <w:rsid w:val="00501E14"/>
    <w:rsid w:val="0050213B"/>
    <w:rsid w:val="00502166"/>
    <w:rsid w:val="005024D7"/>
    <w:rsid w:val="00502B63"/>
    <w:rsid w:val="00502E09"/>
    <w:rsid w:val="005034A8"/>
    <w:rsid w:val="00503E97"/>
    <w:rsid w:val="00504227"/>
    <w:rsid w:val="00504533"/>
    <w:rsid w:val="00504B33"/>
    <w:rsid w:val="00505251"/>
    <w:rsid w:val="00505285"/>
    <w:rsid w:val="00505288"/>
    <w:rsid w:val="00505302"/>
    <w:rsid w:val="0050537D"/>
    <w:rsid w:val="005058F9"/>
    <w:rsid w:val="00505B80"/>
    <w:rsid w:val="00505DE5"/>
    <w:rsid w:val="00505EAE"/>
    <w:rsid w:val="00505EB1"/>
    <w:rsid w:val="005064B6"/>
    <w:rsid w:val="0050680E"/>
    <w:rsid w:val="005070EC"/>
    <w:rsid w:val="005072A1"/>
    <w:rsid w:val="00507340"/>
    <w:rsid w:val="00510011"/>
    <w:rsid w:val="00510A22"/>
    <w:rsid w:val="00511825"/>
    <w:rsid w:val="00512060"/>
    <w:rsid w:val="0051290F"/>
    <w:rsid w:val="00512956"/>
    <w:rsid w:val="005130FC"/>
    <w:rsid w:val="0051316E"/>
    <w:rsid w:val="00513848"/>
    <w:rsid w:val="00514AC1"/>
    <w:rsid w:val="00514D04"/>
    <w:rsid w:val="00514DA9"/>
    <w:rsid w:val="0051574A"/>
    <w:rsid w:val="005157F2"/>
    <w:rsid w:val="0051598E"/>
    <w:rsid w:val="00515B21"/>
    <w:rsid w:val="00515CA3"/>
    <w:rsid w:val="00516147"/>
    <w:rsid w:val="0051622D"/>
    <w:rsid w:val="00516528"/>
    <w:rsid w:val="005166DB"/>
    <w:rsid w:val="00516A6C"/>
    <w:rsid w:val="00516A7B"/>
    <w:rsid w:val="00516B5D"/>
    <w:rsid w:val="00516CB7"/>
    <w:rsid w:val="0051720B"/>
    <w:rsid w:val="0051797B"/>
    <w:rsid w:val="00517EE7"/>
    <w:rsid w:val="005201A9"/>
    <w:rsid w:val="00520573"/>
    <w:rsid w:val="00520761"/>
    <w:rsid w:val="00520EC3"/>
    <w:rsid w:val="00521F30"/>
    <w:rsid w:val="005228BA"/>
    <w:rsid w:val="005228E9"/>
    <w:rsid w:val="00522C5A"/>
    <w:rsid w:val="005238A7"/>
    <w:rsid w:val="00523A7B"/>
    <w:rsid w:val="00524111"/>
    <w:rsid w:val="00524520"/>
    <w:rsid w:val="0052465D"/>
    <w:rsid w:val="00524735"/>
    <w:rsid w:val="005250AE"/>
    <w:rsid w:val="005255F8"/>
    <w:rsid w:val="00525970"/>
    <w:rsid w:val="00526091"/>
    <w:rsid w:val="00526434"/>
    <w:rsid w:val="00526866"/>
    <w:rsid w:val="00526D52"/>
    <w:rsid w:val="00526F6B"/>
    <w:rsid w:val="0052755E"/>
    <w:rsid w:val="0052785D"/>
    <w:rsid w:val="00527E44"/>
    <w:rsid w:val="005306CB"/>
    <w:rsid w:val="00530720"/>
    <w:rsid w:val="005312BF"/>
    <w:rsid w:val="00531435"/>
    <w:rsid w:val="00531697"/>
    <w:rsid w:val="0053181D"/>
    <w:rsid w:val="00531829"/>
    <w:rsid w:val="00531E79"/>
    <w:rsid w:val="0053279C"/>
    <w:rsid w:val="00532A6D"/>
    <w:rsid w:val="0053383B"/>
    <w:rsid w:val="00533B40"/>
    <w:rsid w:val="0053471F"/>
    <w:rsid w:val="00534C5E"/>
    <w:rsid w:val="00534D17"/>
    <w:rsid w:val="00535186"/>
    <w:rsid w:val="005352A1"/>
    <w:rsid w:val="00536657"/>
    <w:rsid w:val="005366DC"/>
    <w:rsid w:val="00537528"/>
    <w:rsid w:val="00537629"/>
    <w:rsid w:val="00537934"/>
    <w:rsid w:val="0053793D"/>
    <w:rsid w:val="00537A46"/>
    <w:rsid w:val="0054152D"/>
    <w:rsid w:val="00541A49"/>
    <w:rsid w:val="00541B31"/>
    <w:rsid w:val="00541B3F"/>
    <w:rsid w:val="00541C27"/>
    <w:rsid w:val="00541D1E"/>
    <w:rsid w:val="0054250A"/>
    <w:rsid w:val="005427CB"/>
    <w:rsid w:val="00543836"/>
    <w:rsid w:val="00543B15"/>
    <w:rsid w:val="00544195"/>
    <w:rsid w:val="005443A2"/>
    <w:rsid w:val="005446CF"/>
    <w:rsid w:val="005448A5"/>
    <w:rsid w:val="00544D51"/>
    <w:rsid w:val="005456E4"/>
    <w:rsid w:val="00545C20"/>
    <w:rsid w:val="00545EE9"/>
    <w:rsid w:val="0054612F"/>
    <w:rsid w:val="00546251"/>
    <w:rsid w:val="00546A6B"/>
    <w:rsid w:val="00547622"/>
    <w:rsid w:val="005476A1"/>
    <w:rsid w:val="00550E82"/>
    <w:rsid w:val="00551047"/>
    <w:rsid w:val="005510C0"/>
    <w:rsid w:val="00551E7C"/>
    <w:rsid w:val="00551F37"/>
    <w:rsid w:val="00552709"/>
    <w:rsid w:val="005527D4"/>
    <w:rsid w:val="00552FEE"/>
    <w:rsid w:val="00553232"/>
    <w:rsid w:val="00553D7B"/>
    <w:rsid w:val="00554001"/>
    <w:rsid w:val="0055415C"/>
    <w:rsid w:val="005545A3"/>
    <w:rsid w:val="005548CE"/>
    <w:rsid w:val="005549B4"/>
    <w:rsid w:val="00554EC3"/>
    <w:rsid w:val="00554F85"/>
    <w:rsid w:val="00555205"/>
    <w:rsid w:val="005553C4"/>
    <w:rsid w:val="00555449"/>
    <w:rsid w:val="005554E6"/>
    <w:rsid w:val="005557BD"/>
    <w:rsid w:val="00555ACB"/>
    <w:rsid w:val="00555C8E"/>
    <w:rsid w:val="00556B1B"/>
    <w:rsid w:val="00556EA9"/>
    <w:rsid w:val="00557016"/>
    <w:rsid w:val="00557DD2"/>
    <w:rsid w:val="00560213"/>
    <w:rsid w:val="005603F7"/>
    <w:rsid w:val="00560463"/>
    <w:rsid w:val="005604F4"/>
    <w:rsid w:val="0056076B"/>
    <w:rsid w:val="00560838"/>
    <w:rsid w:val="00560C14"/>
    <w:rsid w:val="00561240"/>
    <w:rsid w:val="00561D65"/>
    <w:rsid w:val="00561DD2"/>
    <w:rsid w:val="00562163"/>
    <w:rsid w:val="00562342"/>
    <w:rsid w:val="00562A23"/>
    <w:rsid w:val="00562A9F"/>
    <w:rsid w:val="00563003"/>
    <w:rsid w:val="0056306F"/>
    <w:rsid w:val="0056385C"/>
    <w:rsid w:val="00564014"/>
    <w:rsid w:val="0056417A"/>
    <w:rsid w:val="00564718"/>
    <w:rsid w:val="00564BB1"/>
    <w:rsid w:val="005650AC"/>
    <w:rsid w:val="005652CD"/>
    <w:rsid w:val="005652F5"/>
    <w:rsid w:val="0056595B"/>
    <w:rsid w:val="00565AA3"/>
    <w:rsid w:val="00565CB5"/>
    <w:rsid w:val="00565D9F"/>
    <w:rsid w:val="005660AF"/>
    <w:rsid w:val="00566148"/>
    <w:rsid w:val="00566251"/>
    <w:rsid w:val="005667E9"/>
    <w:rsid w:val="00566AB2"/>
    <w:rsid w:val="00566B22"/>
    <w:rsid w:val="00566C5F"/>
    <w:rsid w:val="00566E1B"/>
    <w:rsid w:val="00566F36"/>
    <w:rsid w:val="00567E0C"/>
    <w:rsid w:val="005707C3"/>
    <w:rsid w:val="00570B4F"/>
    <w:rsid w:val="00570E6D"/>
    <w:rsid w:val="005713F9"/>
    <w:rsid w:val="00571717"/>
    <w:rsid w:val="005717CA"/>
    <w:rsid w:val="00571B5B"/>
    <w:rsid w:val="00572650"/>
    <w:rsid w:val="00572666"/>
    <w:rsid w:val="00573088"/>
    <w:rsid w:val="005731DA"/>
    <w:rsid w:val="0057441B"/>
    <w:rsid w:val="00574611"/>
    <w:rsid w:val="00574AF6"/>
    <w:rsid w:val="00574CE7"/>
    <w:rsid w:val="00574F1F"/>
    <w:rsid w:val="005750E8"/>
    <w:rsid w:val="00575261"/>
    <w:rsid w:val="0057566B"/>
    <w:rsid w:val="00575762"/>
    <w:rsid w:val="005757D6"/>
    <w:rsid w:val="005757D8"/>
    <w:rsid w:val="00576D19"/>
    <w:rsid w:val="00576FB0"/>
    <w:rsid w:val="0057704B"/>
    <w:rsid w:val="005776B7"/>
    <w:rsid w:val="00577858"/>
    <w:rsid w:val="005807AD"/>
    <w:rsid w:val="00580C38"/>
    <w:rsid w:val="0058126E"/>
    <w:rsid w:val="00581F17"/>
    <w:rsid w:val="0058244E"/>
    <w:rsid w:val="00583363"/>
    <w:rsid w:val="0058390A"/>
    <w:rsid w:val="00583F23"/>
    <w:rsid w:val="005840CD"/>
    <w:rsid w:val="005841F1"/>
    <w:rsid w:val="0058452C"/>
    <w:rsid w:val="0058465D"/>
    <w:rsid w:val="00584B50"/>
    <w:rsid w:val="00584B51"/>
    <w:rsid w:val="00584D4A"/>
    <w:rsid w:val="0058568C"/>
    <w:rsid w:val="005865C8"/>
    <w:rsid w:val="0058673A"/>
    <w:rsid w:val="00586A61"/>
    <w:rsid w:val="00586AB2"/>
    <w:rsid w:val="00586DA4"/>
    <w:rsid w:val="00586F16"/>
    <w:rsid w:val="00586FA5"/>
    <w:rsid w:val="00587078"/>
    <w:rsid w:val="0058770A"/>
    <w:rsid w:val="0058793D"/>
    <w:rsid w:val="00591020"/>
    <w:rsid w:val="0059119C"/>
    <w:rsid w:val="00591953"/>
    <w:rsid w:val="00591ACC"/>
    <w:rsid w:val="00591B5A"/>
    <w:rsid w:val="00591D8E"/>
    <w:rsid w:val="00591DD7"/>
    <w:rsid w:val="00592286"/>
    <w:rsid w:val="00592ADC"/>
    <w:rsid w:val="00592C6D"/>
    <w:rsid w:val="00592D74"/>
    <w:rsid w:val="00593AB7"/>
    <w:rsid w:val="00593F8E"/>
    <w:rsid w:val="005940D2"/>
    <w:rsid w:val="00595294"/>
    <w:rsid w:val="005952AF"/>
    <w:rsid w:val="005957DD"/>
    <w:rsid w:val="00595C17"/>
    <w:rsid w:val="005962B5"/>
    <w:rsid w:val="0059656E"/>
    <w:rsid w:val="0059743D"/>
    <w:rsid w:val="005974A1"/>
    <w:rsid w:val="005978F1"/>
    <w:rsid w:val="00597B57"/>
    <w:rsid w:val="00597DBF"/>
    <w:rsid w:val="005A00AB"/>
    <w:rsid w:val="005A0100"/>
    <w:rsid w:val="005A065F"/>
    <w:rsid w:val="005A161C"/>
    <w:rsid w:val="005A177F"/>
    <w:rsid w:val="005A1DC1"/>
    <w:rsid w:val="005A1E0E"/>
    <w:rsid w:val="005A254A"/>
    <w:rsid w:val="005A25D7"/>
    <w:rsid w:val="005A3087"/>
    <w:rsid w:val="005A3134"/>
    <w:rsid w:val="005A3210"/>
    <w:rsid w:val="005A3C79"/>
    <w:rsid w:val="005A42DE"/>
    <w:rsid w:val="005A431C"/>
    <w:rsid w:val="005A512C"/>
    <w:rsid w:val="005A5196"/>
    <w:rsid w:val="005A5B48"/>
    <w:rsid w:val="005A64F3"/>
    <w:rsid w:val="005A6B37"/>
    <w:rsid w:val="005A7027"/>
    <w:rsid w:val="005A7181"/>
    <w:rsid w:val="005A71AB"/>
    <w:rsid w:val="005A71B7"/>
    <w:rsid w:val="005A73F3"/>
    <w:rsid w:val="005A793D"/>
    <w:rsid w:val="005A7DE9"/>
    <w:rsid w:val="005A7F01"/>
    <w:rsid w:val="005B029E"/>
    <w:rsid w:val="005B02D6"/>
    <w:rsid w:val="005B05B2"/>
    <w:rsid w:val="005B06A6"/>
    <w:rsid w:val="005B0D44"/>
    <w:rsid w:val="005B1194"/>
    <w:rsid w:val="005B2308"/>
    <w:rsid w:val="005B276A"/>
    <w:rsid w:val="005B29BE"/>
    <w:rsid w:val="005B2B0C"/>
    <w:rsid w:val="005B3EA0"/>
    <w:rsid w:val="005B42C2"/>
    <w:rsid w:val="005B4C3A"/>
    <w:rsid w:val="005B4F67"/>
    <w:rsid w:val="005B4FC4"/>
    <w:rsid w:val="005B521E"/>
    <w:rsid w:val="005B52AC"/>
    <w:rsid w:val="005B54C1"/>
    <w:rsid w:val="005B5681"/>
    <w:rsid w:val="005B5AA5"/>
    <w:rsid w:val="005B6066"/>
    <w:rsid w:val="005B60A5"/>
    <w:rsid w:val="005B6A62"/>
    <w:rsid w:val="005B723A"/>
    <w:rsid w:val="005B7753"/>
    <w:rsid w:val="005B7B71"/>
    <w:rsid w:val="005C12A3"/>
    <w:rsid w:val="005C1867"/>
    <w:rsid w:val="005C1E0D"/>
    <w:rsid w:val="005C316C"/>
    <w:rsid w:val="005C32BD"/>
    <w:rsid w:val="005C331D"/>
    <w:rsid w:val="005C3914"/>
    <w:rsid w:val="005C3DD3"/>
    <w:rsid w:val="005C484C"/>
    <w:rsid w:val="005C49D7"/>
    <w:rsid w:val="005C4B87"/>
    <w:rsid w:val="005C4DB4"/>
    <w:rsid w:val="005C4FA6"/>
    <w:rsid w:val="005C5490"/>
    <w:rsid w:val="005C6072"/>
    <w:rsid w:val="005C6085"/>
    <w:rsid w:val="005C63A6"/>
    <w:rsid w:val="005C73F3"/>
    <w:rsid w:val="005C7694"/>
    <w:rsid w:val="005C7B61"/>
    <w:rsid w:val="005C7DEE"/>
    <w:rsid w:val="005D0104"/>
    <w:rsid w:val="005D0497"/>
    <w:rsid w:val="005D0872"/>
    <w:rsid w:val="005D0A7C"/>
    <w:rsid w:val="005D0F9D"/>
    <w:rsid w:val="005D0FFC"/>
    <w:rsid w:val="005D10AD"/>
    <w:rsid w:val="005D11D2"/>
    <w:rsid w:val="005D19B4"/>
    <w:rsid w:val="005D1CDB"/>
    <w:rsid w:val="005D1E98"/>
    <w:rsid w:val="005D203E"/>
    <w:rsid w:val="005D221B"/>
    <w:rsid w:val="005D2465"/>
    <w:rsid w:val="005D25FD"/>
    <w:rsid w:val="005D2811"/>
    <w:rsid w:val="005D2812"/>
    <w:rsid w:val="005D3BB8"/>
    <w:rsid w:val="005D3E7B"/>
    <w:rsid w:val="005D404C"/>
    <w:rsid w:val="005D4112"/>
    <w:rsid w:val="005D4115"/>
    <w:rsid w:val="005D4465"/>
    <w:rsid w:val="005D47A1"/>
    <w:rsid w:val="005D4B75"/>
    <w:rsid w:val="005D5883"/>
    <w:rsid w:val="005D5E0E"/>
    <w:rsid w:val="005D5E59"/>
    <w:rsid w:val="005D603F"/>
    <w:rsid w:val="005D6067"/>
    <w:rsid w:val="005D65EE"/>
    <w:rsid w:val="005D6A9C"/>
    <w:rsid w:val="005D78A0"/>
    <w:rsid w:val="005D7ED8"/>
    <w:rsid w:val="005E0014"/>
    <w:rsid w:val="005E052E"/>
    <w:rsid w:val="005E07FA"/>
    <w:rsid w:val="005E1637"/>
    <w:rsid w:val="005E1CF5"/>
    <w:rsid w:val="005E21BB"/>
    <w:rsid w:val="005E24EC"/>
    <w:rsid w:val="005E2C44"/>
    <w:rsid w:val="005E33B5"/>
    <w:rsid w:val="005E3419"/>
    <w:rsid w:val="005E49A4"/>
    <w:rsid w:val="005E4A69"/>
    <w:rsid w:val="005E4B3C"/>
    <w:rsid w:val="005E5102"/>
    <w:rsid w:val="005E531A"/>
    <w:rsid w:val="005E53C2"/>
    <w:rsid w:val="005E5584"/>
    <w:rsid w:val="005E5913"/>
    <w:rsid w:val="005E6205"/>
    <w:rsid w:val="005E6D67"/>
    <w:rsid w:val="005E7AB9"/>
    <w:rsid w:val="005E7D7F"/>
    <w:rsid w:val="005E7E00"/>
    <w:rsid w:val="005F0131"/>
    <w:rsid w:val="005F0635"/>
    <w:rsid w:val="005F0C21"/>
    <w:rsid w:val="005F0ECF"/>
    <w:rsid w:val="005F1AC9"/>
    <w:rsid w:val="005F1B94"/>
    <w:rsid w:val="005F2CFB"/>
    <w:rsid w:val="005F2D6A"/>
    <w:rsid w:val="005F34A1"/>
    <w:rsid w:val="005F3C52"/>
    <w:rsid w:val="005F457D"/>
    <w:rsid w:val="005F5472"/>
    <w:rsid w:val="005F54DC"/>
    <w:rsid w:val="005F5662"/>
    <w:rsid w:val="005F625A"/>
    <w:rsid w:val="005F63B0"/>
    <w:rsid w:val="005F65EE"/>
    <w:rsid w:val="005F6AFC"/>
    <w:rsid w:val="005F7027"/>
    <w:rsid w:val="005F7042"/>
    <w:rsid w:val="005F714D"/>
    <w:rsid w:val="005F7537"/>
    <w:rsid w:val="005F76AB"/>
    <w:rsid w:val="005F7F9A"/>
    <w:rsid w:val="006000D0"/>
    <w:rsid w:val="00600A06"/>
    <w:rsid w:val="00601143"/>
    <w:rsid w:val="006017CD"/>
    <w:rsid w:val="00601818"/>
    <w:rsid w:val="00601CD7"/>
    <w:rsid w:val="0060200C"/>
    <w:rsid w:val="006020C0"/>
    <w:rsid w:val="0060237A"/>
    <w:rsid w:val="00602472"/>
    <w:rsid w:val="00602B5B"/>
    <w:rsid w:val="00602DEA"/>
    <w:rsid w:val="006031AB"/>
    <w:rsid w:val="00603609"/>
    <w:rsid w:val="00603860"/>
    <w:rsid w:val="00603E47"/>
    <w:rsid w:val="0060401C"/>
    <w:rsid w:val="006047CA"/>
    <w:rsid w:val="00604821"/>
    <w:rsid w:val="00604C88"/>
    <w:rsid w:val="0060526D"/>
    <w:rsid w:val="006056AA"/>
    <w:rsid w:val="006058D7"/>
    <w:rsid w:val="00605D09"/>
    <w:rsid w:val="00605E9F"/>
    <w:rsid w:val="00605F86"/>
    <w:rsid w:val="0060621F"/>
    <w:rsid w:val="00606B3B"/>
    <w:rsid w:val="00606EE0"/>
    <w:rsid w:val="006073E6"/>
    <w:rsid w:val="00607489"/>
    <w:rsid w:val="006075AE"/>
    <w:rsid w:val="006077A7"/>
    <w:rsid w:val="0060786F"/>
    <w:rsid w:val="006102E1"/>
    <w:rsid w:val="0061094F"/>
    <w:rsid w:val="00610AD3"/>
    <w:rsid w:val="00611696"/>
    <w:rsid w:val="006119A9"/>
    <w:rsid w:val="00611D3A"/>
    <w:rsid w:val="00612DFA"/>
    <w:rsid w:val="00612EC8"/>
    <w:rsid w:val="0061380B"/>
    <w:rsid w:val="00613F65"/>
    <w:rsid w:val="00613FAB"/>
    <w:rsid w:val="006142B5"/>
    <w:rsid w:val="00614D62"/>
    <w:rsid w:val="006152FE"/>
    <w:rsid w:val="006156A2"/>
    <w:rsid w:val="0061577E"/>
    <w:rsid w:val="006159E7"/>
    <w:rsid w:val="00615C35"/>
    <w:rsid w:val="006161E1"/>
    <w:rsid w:val="0061635E"/>
    <w:rsid w:val="00616C05"/>
    <w:rsid w:val="00616C2D"/>
    <w:rsid w:val="00617426"/>
    <w:rsid w:val="0061745E"/>
    <w:rsid w:val="00617769"/>
    <w:rsid w:val="00617863"/>
    <w:rsid w:val="006201EA"/>
    <w:rsid w:val="00620404"/>
    <w:rsid w:val="00620573"/>
    <w:rsid w:val="006206B0"/>
    <w:rsid w:val="006209D5"/>
    <w:rsid w:val="00620ABD"/>
    <w:rsid w:val="00620C46"/>
    <w:rsid w:val="00620DC2"/>
    <w:rsid w:val="00620E5F"/>
    <w:rsid w:val="006210DD"/>
    <w:rsid w:val="00621375"/>
    <w:rsid w:val="00621575"/>
    <w:rsid w:val="00621643"/>
    <w:rsid w:val="006216B3"/>
    <w:rsid w:val="00621FD2"/>
    <w:rsid w:val="006228AC"/>
    <w:rsid w:val="006236DE"/>
    <w:rsid w:val="00623CEB"/>
    <w:rsid w:val="00624487"/>
    <w:rsid w:val="00624C35"/>
    <w:rsid w:val="006258A2"/>
    <w:rsid w:val="00626425"/>
    <w:rsid w:val="0062668A"/>
    <w:rsid w:val="006267D1"/>
    <w:rsid w:val="00627259"/>
    <w:rsid w:val="0062734F"/>
    <w:rsid w:val="00627C05"/>
    <w:rsid w:val="00627C78"/>
    <w:rsid w:val="00630065"/>
    <w:rsid w:val="006303C4"/>
    <w:rsid w:val="006311F3"/>
    <w:rsid w:val="0063126D"/>
    <w:rsid w:val="006315DB"/>
    <w:rsid w:val="00631625"/>
    <w:rsid w:val="00631E94"/>
    <w:rsid w:val="00632383"/>
    <w:rsid w:val="006323B9"/>
    <w:rsid w:val="00632408"/>
    <w:rsid w:val="0063243F"/>
    <w:rsid w:val="00632529"/>
    <w:rsid w:val="006326E3"/>
    <w:rsid w:val="00632877"/>
    <w:rsid w:val="00632923"/>
    <w:rsid w:val="00633175"/>
    <w:rsid w:val="00634372"/>
    <w:rsid w:val="006347A5"/>
    <w:rsid w:val="0063481E"/>
    <w:rsid w:val="006350FF"/>
    <w:rsid w:val="006353B1"/>
    <w:rsid w:val="00635A2F"/>
    <w:rsid w:val="0063608E"/>
    <w:rsid w:val="006360AE"/>
    <w:rsid w:val="006360EB"/>
    <w:rsid w:val="0063640C"/>
    <w:rsid w:val="006365B9"/>
    <w:rsid w:val="00637049"/>
    <w:rsid w:val="00637502"/>
    <w:rsid w:val="0063762A"/>
    <w:rsid w:val="00637CA9"/>
    <w:rsid w:val="00637DAA"/>
    <w:rsid w:val="006408EA"/>
    <w:rsid w:val="006409C7"/>
    <w:rsid w:val="00640CB0"/>
    <w:rsid w:val="006413ED"/>
    <w:rsid w:val="00642050"/>
    <w:rsid w:val="00642411"/>
    <w:rsid w:val="006425A7"/>
    <w:rsid w:val="00642665"/>
    <w:rsid w:val="00642BD9"/>
    <w:rsid w:val="00642C06"/>
    <w:rsid w:val="00642CFE"/>
    <w:rsid w:val="00642EC9"/>
    <w:rsid w:val="00643137"/>
    <w:rsid w:val="006434DD"/>
    <w:rsid w:val="0064485C"/>
    <w:rsid w:val="006449C4"/>
    <w:rsid w:val="006449DF"/>
    <w:rsid w:val="00644B0F"/>
    <w:rsid w:val="00644FAC"/>
    <w:rsid w:val="006450B6"/>
    <w:rsid w:val="00645B63"/>
    <w:rsid w:val="00645D44"/>
    <w:rsid w:val="00646941"/>
    <w:rsid w:val="00646CC0"/>
    <w:rsid w:val="00647076"/>
    <w:rsid w:val="006478D0"/>
    <w:rsid w:val="006479C0"/>
    <w:rsid w:val="00647F40"/>
    <w:rsid w:val="00650AEC"/>
    <w:rsid w:val="00650C2C"/>
    <w:rsid w:val="006513B6"/>
    <w:rsid w:val="006513F8"/>
    <w:rsid w:val="00652AFC"/>
    <w:rsid w:val="00652B6B"/>
    <w:rsid w:val="00652C08"/>
    <w:rsid w:val="00652F3C"/>
    <w:rsid w:val="006533FF"/>
    <w:rsid w:val="00653483"/>
    <w:rsid w:val="0065365D"/>
    <w:rsid w:val="006543AB"/>
    <w:rsid w:val="0065482E"/>
    <w:rsid w:val="006557D3"/>
    <w:rsid w:val="00655D38"/>
    <w:rsid w:val="00656107"/>
    <w:rsid w:val="0065638D"/>
    <w:rsid w:val="00656676"/>
    <w:rsid w:val="006566FC"/>
    <w:rsid w:val="00656CD7"/>
    <w:rsid w:val="006575EA"/>
    <w:rsid w:val="00657C60"/>
    <w:rsid w:val="00657E1D"/>
    <w:rsid w:val="0066062F"/>
    <w:rsid w:val="006612CC"/>
    <w:rsid w:val="00661469"/>
    <w:rsid w:val="006616E0"/>
    <w:rsid w:val="00662111"/>
    <w:rsid w:val="006621B4"/>
    <w:rsid w:val="00662266"/>
    <w:rsid w:val="00662387"/>
    <w:rsid w:val="0066267E"/>
    <w:rsid w:val="00662A05"/>
    <w:rsid w:val="00662CEB"/>
    <w:rsid w:val="00662D3E"/>
    <w:rsid w:val="00663369"/>
    <w:rsid w:val="00663477"/>
    <w:rsid w:val="0066391C"/>
    <w:rsid w:val="00663F89"/>
    <w:rsid w:val="00664B9A"/>
    <w:rsid w:val="00664CA3"/>
    <w:rsid w:val="00665146"/>
    <w:rsid w:val="006651E0"/>
    <w:rsid w:val="0066555E"/>
    <w:rsid w:val="006658A2"/>
    <w:rsid w:val="006663FA"/>
    <w:rsid w:val="00666B87"/>
    <w:rsid w:val="00667793"/>
    <w:rsid w:val="006701E8"/>
    <w:rsid w:val="00670651"/>
    <w:rsid w:val="00670737"/>
    <w:rsid w:val="006707CA"/>
    <w:rsid w:val="00670A96"/>
    <w:rsid w:val="00670C51"/>
    <w:rsid w:val="00670CF2"/>
    <w:rsid w:val="00672343"/>
    <w:rsid w:val="0067257D"/>
    <w:rsid w:val="00672CEB"/>
    <w:rsid w:val="00672DD9"/>
    <w:rsid w:val="00672F61"/>
    <w:rsid w:val="006730F0"/>
    <w:rsid w:val="00673385"/>
    <w:rsid w:val="006734A9"/>
    <w:rsid w:val="006735A3"/>
    <w:rsid w:val="00673649"/>
    <w:rsid w:val="0067409E"/>
    <w:rsid w:val="00674135"/>
    <w:rsid w:val="0067417E"/>
    <w:rsid w:val="0067426D"/>
    <w:rsid w:val="00674471"/>
    <w:rsid w:val="006747B9"/>
    <w:rsid w:val="0067489E"/>
    <w:rsid w:val="00674B52"/>
    <w:rsid w:val="0067523A"/>
    <w:rsid w:val="0067578D"/>
    <w:rsid w:val="00675E01"/>
    <w:rsid w:val="00676C35"/>
    <w:rsid w:val="00676E92"/>
    <w:rsid w:val="00676EF2"/>
    <w:rsid w:val="00676F6E"/>
    <w:rsid w:val="0067776A"/>
    <w:rsid w:val="00677782"/>
    <w:rsid w:val="006800BE"/>
    <w:rsid w:val="006807F7"/>
    <w:rsid w:val="00680829"/>
    <w:rsid w:val="0068171E"/>
    <w:rsid w:val="00681792"/>
    <w:rsid w:val="00681831"/>
    <w:rsid w:val="0068202B"/>
    <w:rsid w:val="006821A4"/>
    <w:rsid w:val="00682476"/>
    <w:rsid w:val="006826DC"/>
    <w:rsid w:val="00682B46"/>
    <w:rsid w:val="00683429"/>
    <w:rsid w:val="00683B93"/>
    <w:rsid w:val="00683CEC"/>
    <w:rsid w:val="006840F5"/>
    <w:rsid w:val="00684517"/>
    <w:rsid w:val="0068485F"/>
    <w:rsid w:val="00684D05"/>
    <w:rsid w:val="00685AEB"/>
    <w:rsid w:val="00686906"/>
    <w:rsid w:val="00686918"/>
    <w:rsid w:val="006870BD"/>
    <w:rsid w:val="00687AD5"/>
    <w:rsid w:val="00687ADD"/>
    <w:rsid w:val="00687F6E"/>
    <w:rsid w:val="00691699"/>
    <w:rsid w:val="006919BA"/>
    <w:rsid w:val="00691CC1"/>
    <w:rsid w:val="00692422"/>
    <w:rsid w:val="0069271A"/>
    <w:rsid w:val="00692BC3"/>
    <w:rsid w:val="00693046"/>
    <w:rsid w:val="00693417"/>
    <w:rsid w:val="00693817"/>
    <w:rsid w:val="00693941"/>
    <w:rsid w:val="00693B6F"/>
    <w:rsid w:val="00694EAF"/>
    <w:rsid w:val="00695072"/>
    <w:rsid w:val="0069527B"/>
    <w:rsid w:val="00695480"/>
    <w:rsid w:val="006956A1"/>
    <w:rsid w:val="00695E22"/>
    <w:rsid w:val="00696AAB"/>
    <w:rsid w:val="00696CE4"/>
    <w:rsid w:val="00696D14"/>
    <w:rsid w:val="00696D99"/>
    <w:rsid w:val="00696F19"/>
    <w:rsid w:val="00697109"/>
    <w:rsid w:val="006972F9"/>
    <w:rsid w:val="006975C2"/>
    <w:rsid w:val="006976E2"/>
    <w:rsid w:val="006A097C"/>
    <w:rsid w:val="006A12D3"/>
    <w:rsid w:val="006A226D"/>
    <w:rsid w:val="006A2DBC"/>
    <w:rsid w:val="006A2F54"/>
    <w:rsid w:val="006A2F83"/>
    <w:rsid w:val="006A303F"/>
    <w:rsid w:val="006A30F1"/>
    <w:rsid w:val="006A31DA"/>
    <w:rsid w:val="006A345D"/>
    <w:rsid w:val="006A3629"/>
    <w:rsid w:val="006A364D"/>
    <w:rsid w:val="006A4A21"/>
    <w:rsid w:val="006A4F23"/>
    <w:rsid w:val="006A5085"/>
    <w:rsid w:val="006A51C2"/>
    <w:rsid w:val="006A562D"/>
    <w:rsid w:val="006A61E2"/>
    <w:rsid w:val="006A61FA"/>
    <w:rsid w:val="006A6B3F"/>
    <w:rsid w:val="006A6E6E"/>
    <w:rsid w:val="006A708B"/>
    <w:rsid w:val="006A7274"/>
    <w:rsid w:val="006A76F3"/>
    <w:rsid w:val="006A7AD7"/>
    <w:rsid w:val="006A7DDF"/>
    <w:rsid w:val="006B02B3"/>
    <w:rsid w:val="006B0394"/>
    <w:rsid w:val="006B0452"/>
    <w:rsid w:val="006B078C"/>
    <w:rsid w:val="006B08B5"/>
    <w:rsid w:val="006B091C"/>
    <w:rsid w:val="006B0C10"/>
    <w:rsid w:val="006B119E"/>
    <w:rsid w:val="006B1808"/>
    <w:rsid w:val="006B23AA"/>
    <w:rsid w:val="006B2792"/>
    <w:rsid w:val="006B2CBE"/>
    <w:rsid w:val="006B3058"/>
    <w:rsid w:val="006B38D1"/>
    <w:rsid w:val="006B3BC0"/>
    <w:rsid w:val="006B3D1B"/>
    <w:rsid w:val="006B4348"/>
    <w:rsid w:val="006B4C87"/>
    <w:rsid w:val="006B53A5"/>
    <w:rsid w:val="006B5BE1"/>
    <w:rsid w:val="006B61D3"/>
    <w:rsid w:val="006B6312"/>
    <w:rsid w:val="006B6B35"/>
    <w:rsid w:val="006B6C89"/>
    <w:rsid w:val="006B6EC5"/>
    <w:rsid w:val="006B7436"/>
    <w:rsid w:val="006B7637"/>
    <w:rsid w:val="006B796F"/>
    <w:rsid w:val="006B7F64"/>
    <w:rsid w:val="006C05BD"/>
    <w:rsid w:val="006C0D29"/>
    <w:rsid w:val="006C10C9"/>
    <w:rsid w:val="006C1207"/>
    <w:rsid w:val="006C1912"/>
    <w:rsid w:val="006C1A38"/>
    <w:rsid w:val="006C1F4C"/>
    <w:rsid w:val="006C2107"/>
    <w:rsid w:val="006C2196"/>
    <w:rsid w:val="006C293C"/>
    <w:rsid w:val="006C2A9E"/>
    <w:rsid w:val="006C2D14"/>
    <w:rsid w:val="006C3377"/>
    <w:rsid w:val="006C3B1F"/>
    <w:rsid w:val="006C4361"/>
    <w:rsid w:val="006C4720"/>
    <w:rsid w:val="006C4A55"/>
    <w:rsid w:val="006C5048"/>
    <w:rsid w:val="006C5B70"/>
    <w:rsid w:val="006C5F1E"/>
    <w:rsid w:val="006C61EF"/>
    <w:rsid w:val="006C64C8"/>
    <w:rsid w:val="006C689B"/>
    <w:rsid w:val="006C6A74"/>
    <w:rsid w:val="006C6DF8"/>
    <w:rsid w:val="006C7C56"/>
    <w:rsid w:val="006D09CC"/>
    <w:rsid w:val="006D0B28"/>
    <w:rsid w:val="006D0B42"/>
    <w:rsid w:val="006D0C42"/>
    <w:rsid w:val="006D1344"/>
    <w:rsid w:val="006D148D"/>
    <w:rsid w:val="006D14EF"/>
    <w:rsid w:val="006D22E5"/>
    <w:rsid w:val="006D2620"/>
    <w:rsid w:val="006D2938"/>
    <w:rsid w:val="006D2C17"/>
    <w:rsid w:val="006D2D9A"/>
    <w:rsid w:val="006D306B"/>
    <w:rsid w:val="006D3481"/>
    <w:rsid w:val="006D3B20"/>
    <w:rsid w:val="006D445F"/>
    <w:rsid w:val="006D4F01"/>
    <w:rsid w:val="006D53E8"/>
    <w:rsid w:val="006D548C"/>
    <w:rsid w:val="006D5500"/>
    <w:rsid w:val="006D56DC"/>
    <w:rsid w:val="006D5957"/>
    <w:rsid w:val="006D5F8C"/>
    <w:rsid w:val="006D60B9"/>
    <w:rsid w:val="006D68B9"/>
    <w:rsid w:val="006D6CD1"/>
    <w:rsid w:val="006D6EEE"/>
    <w:rsid w:val="006D70CA"/>
    <w:rsid w:val="006D728E"/>
    <w:rsid w:val="006D74CD"/>
    <w:rsid w:val="006D79C5"/>
    <w:rsid w:val="006D7ED9"/>
    <w:rsid w:val="006E0369"/>
    <w:rsid w:val="006E0AF3"/>
    <w:rsid w:val="006E0CFE"/>
    <w:rsid w:val="006E0FE4"/>
    <w:rsid w:val="006E131B"/>
    <w:rsid w:val="006E1C0F"/>
    <w:rsid w:val="006E1CA5"/>
    <w:rsid w:val="006E1EA1"/>
    <w:rsid w:val="006E21FB"/>
    <w:rsid w:val="006E288F"/>
    <w:rsid w:val="006E2B1B"/>
    <w:rsid w:val="006E3407"/>
    <w:rsid w:val="006E3417"/>
    <w:rsid w:val="006E34AC"/>
    <w:rsid w:val="006E3859"/>
    <w:rsid w:val="006E3ACF"/>
    <w:rsid w:val="006E3C5D"/>
    <w:rsid w:val="006E4602"/>
    <w:rsid w:val="006E4AB2"/>
    <w:rsid w:val="006E4DD8"/>
    <w:rsid w:val="006E4E57"/>
    <w:rsid w:val="006E51F0"/>
    <w:rsid w:val="006E5321"/>
    <w:rsid w:val="006E5EB5"/>
    <w:rsid w:val="006E6187"/>
    <w:rsid w:val="006E6224"/>
    <w:rsid w:val="006E70AD"/>
    <w:rsid w:val="006E7203"/>
    <w:rsid w:val="006E74B9"/>
    <w:rsid w:val="006E7B1B"/>
    <w:rsid w:val="006E7BC2"/>
    <w:rsid w:val="006E7CD7"/>
    <w:rsid w:val="006F02DB"/>
    <w:rsid w:val="006F1DCB"/>
    <w:rsid w:val="006F1F18"/>
    <w:rsid w:val="006F3451"/>
    <w:rsid w:val="006F3CA6"/>
    <w:rsid w:val="006F4408"/>
    <w:rsid w:val="006F4582"/>
    <w:rsid w:val="006F46D6"/>
    <w:rsid w:val="006F5382"/>
    <w:rsid w:val="006F54A7"/>
    <w:rsid w:val="006F5F3C"/>
    <w:rsid w:val="006F614B"/>
    <w:rsid w:val="006F6652"/>
    <w:rsid w:val="006F7E86"/>
    <w:rsid w:val="007000D3"/>
    <w:rsid w:val="00700596"/>
    <w:rsid w:val="007013FE"/>
    <w:rsid w:val="00701553"/>
    <w:rsid w:val="007016F8"/>
    <w:rsid w:val="00701FD5"/>
    <w:rsid w:val="00702059"/>
    <w:rsid w:val="0070234C"/>
    <w:rsid w:val="007023F1"/>
    <w:rsid w:val="00702618"/>
    <w:rsid w:val="00702A84"/>
    <w:rsid w:val="00702C65"/>
    <w:rsid w:val="00702D80"/>
    <w:rsid w:val="00703498"/>
    <w:rsid w:val="00703599"/>
    <w:rsid w:val="0070397B"/>
    <w:rsid w:val="00703985"/>
    <w:rsid w:val="007047D2"/>
    <w:rsid w:val="00704E8F"/>
    <w:rsid w:val="00705341"/>
    <w:rsid w:val="0070550E"/>
    <w:rsid w:val="00705952"/>
    <w:rsid w:val="00705AA8"/>
    <w:rsid w:val="00705D3D"/>
    <w:rsid w:val="0070617A"/>
    <w:rsid w:val="00706207"/>
    <w:rsid w:val="0070621A"/>
    <w:rsid w:val="00706FC6"/>
    <w:rsid w:val="007071B1"/>
    <w:rsid w:val="0070745B"/>
    <w:rsid w:val="00707568"/>
    <w:rsid w:val="0070784C"/>
    <w:rsid w:val="00707DDF"/>
    <w:rsid w:val="00707F26"/>
    <w:rsid w:val="007103D2"/>
    <w:rsid w:val="00710974"/>
    <w:rsid w:val="00710A0B"/>
    <w:rsid w:val="00711109"/>
    <w:rsid w:val="007115D1"/>
    <w:rsid w:val="007117E0"/>
    <w:rsid w:val="007118FF"/>
    <w:rsid w:val="00711C3B"/>
    <w:rsid w:val="00712A08"/>
    <w:rsid w:val="00712CA7"/>
    <w:rsid w:val="00713388"/>
    <w:rsid w:val="007135A8"/>
    <w:rsid w:val="00713694"/>
    <w:rsid w:val="00713C34"/>
    <w:rsid w:val="00713F93"/>
    <w:rsid w:val="00714904"/>
    <w:rsid w:val="007149B9"/>
    <w:rsid w:val="00714B60"/>
    <w:rsid w:val="00714BD1"/>
    <w:rsid w:val="00714E05"/>
    <w:rsid w:val="00715CC0"/>
    <w:rsid w:val="00715EA1"/>
    <w:rsid w:val="00715FE4"/>
    <w:rsid w:val="007164E9"/>
    <w:rsid w:val="007169D8"/>
    <w:rsid w:val="007171AE"/>
    <w:rsid w:val="00717536"/>
    <w:rsid w:val="00717A2B"/>
    <w:rsid w:val="00717BC3"/>
    <w:rsid w:val="00717E72"/>
    <w:rsid w:val="00717F83"/>
    <w:rsid w:val="007208F8"/>
    <w:rsid w:val="00720ED7"/>
    <w:rsid w:val="00721362"/>
    <w:rsid w:val="007219AD"/>
    <w:rsid w:val="00721E1F"/>
    <w:rsid w:val="00721E2E"/>
    <w:rsid w:val="00722E2B"/>
    <w:rsid w:val="00722E7E"/>
    <w:rsid w:val="0072305E"/>
    <w:rsid w:val="00723272"/>
    <w:rsid w:val="0072354E"/>
    <w:rsid w:val="007238A4"/>
    <w:rsid w:val="00723BFC"/>
    <w:rsid w:val="0072454F"/>
    <w:rsid w:val="0072499F"/>
    <w:rsid w:val="00725A1E"/>
    <w:rsid w:val="00725E8E"/>
    <w:rsid w:val="00725EC5"/>
    <w:rsid w:val="00726015"/>
    <w:rsid w:val="0072631D"/>
    <w:rsid w:val="007265A1"/>
    <w:rsid w:val="00726989"/>
    <w:rsid w:val="00726CFF"/>
    <w:rsid w:val="007271D1"/>
    <w:rsid w:val="007276ED"/>
    <w:rsid w:val="007277A1"/>
    <w:rsid w:val="00727A93"/>
    <w:rsid w:val="00727D4A"/>
    <w:rsid w:val="007302B7"/>
    <w:rsid w:val="007312CB"/>
    <w:rsid w:val="007329BF"/>
    <w:rsid w:val="007334DB"/>
    <w:rsid w:val="0073357B"/>
    <w:rsid w:val="00733A6A"/>
    <w:rsid w:val="00733F55"/>
    <w:rsid w:val="0073413B"/>
    <w:rsid w:val="00734197"/>
    <w:rsid w:val="00734236"/>
    <w:rsid w:val="007343D2"/>
    <w:rsid w:val="007346AC"/>
    <w:rsid w:val="007348C0"/>
    <w:rsid w:val="0073512B"/>
    <w:rsid w:val="007353E7"/>
    <w:rsid w:val="007355E0"/>
    <w:rsid w:val="00735AC4"/>
    <w:rsid w:val="007365E7"/>
    <w:rsid w:val="00736A58"/>
    <w:rsid w:val="00736AC0"/>
    <w:rsid w:val="0073745C"/>
    <w:rsid w:val="00741202"/>
    <w:rsid w:val="00741470"/>
    <w:rsid w:val="00741B13"/>
    <w:rsid w:val="00742477"/>
    <w:rsid w:val="00742879"/>
    <w:rsid w:val="007428BF"/>
    <w:rsid w:val="00742FDC"/>
    <w:rsid w:val="00743FB0"/>
    <w:rsid w:val="007440DF"/>
    <w:rsid w:val="00744414"/>
    <w:rsid w:val="0074443F"/>
    <w:rsid w:val="007444D5"/>
    <w:rsid w:val="00745630"/>
    <w:rsid w:val="007464DB"/>
    <w:rsid w:val="007470DB"/>
    <w:rsid w:val="00747229"/>
    <w:rsid w:val="00747A46"/>
    <w:rsid w:val="00747AF6"/>
    <w:rsid w:val="00747B9C"/>
    <w:rsid w:val="007500B6"/>
    <w:rsid w:val="00750125"/>
    <w:rsid w:val="0075052A"/>
    <w:rsid w:val="007508C6"/>
    <w:rsid w:val="0075091F"/>
    <w:rsid w:val="007509B4"/>
    <w:rsid w:val="00750EF2"/>
    <w:rsid w:val="007510B1"/>
    <w:rsid w:val="007515FA"/>
    <w:rsid w:val="00751666"/>
    <w:rsid w:val="007516FD"/>
    <w:rsid w:val="00751726"/>
    <w:rsid w:val="00751A36"/>
    <w:rsid w:val="00751C63"/>
    <w:rsid w:val="00752753"/>
    <w:rsid w:val="007527DD"/>
    <w:rsid w:val="007528A5"/>
    <w:rsid w:val="00752920"/>
    <w:rsid w:val="007529DB"/>
    <w:rsid w:val="00752E29"/>
    <w:rsid w:val="00753D3D"/>
    <w:rsid w:val="00754306"/>
    <w:rsid w:val="00754F86"/>
    <w:rsid w:val="00755553"/>
    <w:rsid w:val="0075596C"/>
    <w:rsid w:val="00755FFE"/>
    <w:rsid w:val="00756B7D"/>
    <w:rsid w:val="00757169"/>
    <w:rsid w:val="00757197"/>
    <w:rsid w:val="007575B3"/>
    <w:rsid w:val="007578EA"/>
    <w:rsid w:val="00757FC9"/>
    <w:rsid w:val="00760435"/>
    <w:rsid w:val="00760825"/>
    <w:rsid w:val="007609EF"/>
    <w:rsid w:val="00760F48"/>
    <w:rsid w:val="0076188D"/>
    <w:rsid w:val="00761AF5"/>
    <w:rsid w:val="00761E12"/>
    <w:rsid w:val="0076263F"/>
    <w:rsid w:val="00762685"/>
    <w:rsid w:val="007631A9"/>
    <w:rsid w:val="007638D6"/>
    <w:rsid w:val="007639C5"/>
    <w:rsid w:val="00763C8D"/>
    <w:rsid w:val="00763C94"/>
    <w:rsid w:val="00763EB6"/>
    <w:rsid w:val="0076436D"/>
    <w:rsid w:val="007646DB"/>
    <w:rsid w:val="00764A95"/>
    <w:rsid w:val="00764E84"/>
    <w:rsid w:val="00765237"/>
    <w:rsid w:val="007652AA"/>
    <w:rsid w:val="00765411"/>
    <w:rsid w:val="007654AC"/>
    <w:rsid w:val="00765AAC"/>
    <w:rsid w:val="0076645B"/>
    <w:rsid w:val="00766761"/>
    <w:rsid w:val="00766888"/>
    <w:rsid w:val="00766BD2"/>
    <w:rsid w:val="00766F62"/>
    <w:rsid w:val="007677D6"/>
    <w:rsid w:val="00767C1C"/>
    <w:rsid w:val="00767C33"/>
    <w:rsid w:val="00770BAD"/>
    <w:rsid w:val="0077111D"/>
    <w:rsid w:val="0077136E"/>
    <w:rsid w:val="007714B5"/>
    <w:rsid w:val="00771807"/>
    <w:rsid w:val="0077185E"/>
    <w:rsid w:val="007719D3"/>
    <w:rsid w:val="00771A3B"/>
    <w:rsid w:val="00771CF9"/>
    <w:rsid w:val="007728E1"/>
    <w:rsid w:val="00772E11"/>
    <w:rsid w:val="00772E30"/>
    <w:rsid w:val="00773209"/>
    <w:rsid w:val="00773483"/>
    <w:rsid w:val="00773BE8"/>
    <w:rsid w:val="00773E50"/>
    <w:rsid w:val="0077422E"/>
    <w:rsid w:val="00774497"/>
    <w:rsid w:val="00774BBC"/>
    <w:rsid w:val="00775A78"/>
    <w:rsid w:val="00776381"/>
    <w:rsid w:val="007765FB"/>
    <w:rsid w:val="0077660C"/>
    <w:rsid w:val="00776842"/>
    <w:rsid w:val="0077698A"/>
    <w:rsid w:val="007771C1"/>
    <w:rsid w:val="0077796A"/>
    <w:rsid w:val="00777C7B"/>
    <w:rsid w:val="00777D6F"/>
    <w:rsid w:val="00777E6E"/>
    <w:rsid w:val="00780ED2"/>
    <w:rsid w:val="00780F77"/>
    <w:rsid w:val="00781005"/>
    <w:rsid w:val="00781150"/>
    <w:rsid w:val="00781C30"/>
    <w:rsid w:val="00781C6F"/>
    <w:rsid w:val="00781FFB"/>
    <w:rsid w:val="00782066"/>
    <w:rsid w:val="007826DB"/>
    <w:rsid w:val="0078281D"/>
    <w:rsid w:val="00782962"/>
    <w:rsid w:val="007835AC"/>
    <w:rsid w:val="00783CD9"/>
    <w:rsid w:val="00784791"/>
    <w:rsid w:val="00784EEC"/>
    <w:rsid w:val="00784F9E"/>
    <w:rsid w:val="00785128"/>
    <w:rsid w:val="007853D9"/>
    <w:rsid w:val="007858BC"/>
    <w:rsid w:val="00785A67"/>
    <w:rsid w:val="00785BEF"/>
    <w:rsid w:val="00786160"/>
    <w:rsid w:val="007862FF"/>
    <w:rsid w:val="00786679"/>
    <w:rsid w:val="00786CE2"/>
    <w:rsid w:val="00786F1C"/>
    <w:rsid w:val="00786F31"/>
    <w:rsid w:val="00786F4C"/>
    <w:rsid w:val="00786FD4"/>
    <w:rsid w:val="00787922"/>
    <w:rsid w:val="007906E1"/>
    <w:rsid w:val="007909A2"/>
    <w:rsid w:val="00790BFC"/>
    <w:rsid w:val="00790D29"/>
    <w:rsid w:val="00790DB9"/>
    <w:rsid w:val="0079120A"/>
    <w:rsid w:val="0079138F"/>
    <w:rsid w:val="00791446"/>
    <w:rsid w:val="007917D0"/>
    <w:rsid w:val="00791BFE"/>
    <w:rsid w:val="007921DF"/>
    <w:rsid w:val="00792342"/>
    <w:rsid w:val="00792DB2"/>
    <w:rsid w:val="00792EA6"/>
    <w:rsid w:val="00793742"/>
    <w:rsid w:val="007938C0"/>
    <w:rsid w:val="00793D0D"/>
    <w:rsid w:val="00794031"/>
    <w:rsid w:val="007941DF"/>
    <w:rsid w:val="007950F9"/>
    <w:rsid w:val="00795130"/>
    <w:rsid w:val="00795276"/>
    <w:rsid w:val="007953BE"/>
    <w:rsid w:val="00795BE8"/>
    <w:rsid w:val="0079608B"/>
    <w:rsid w:val="0079614D"/>
    <w:rsid w:val="00796554"/>
    <w:rsid w:val="00796D7B"/>
    <w:rsid w:val="00796F80"/>
    <w:rsid w:val="007970AF"/>
    <w:rsid w:val="007975AB"/>
    <w:rsid w:val="007978EB"/>
    <w:rsid w:val="00797AF7"/>
    <w:rsid w:val="007A06B4"/>
    <w:rsid w:val="007A08AE"/>
    <w:rsid w:val="007A08C7"/>
    <w:rsid w:val="007A1152"/>
    <w:rsid w:val="007A1359"/>
    <w:rsid w:val="007A267C"/>
    <w:rsid w:val="007A26CC"/>
    <w:rsid w:val="007A2A94"/>
    <w:rsid w:val="007A2BD9"/>
    <w:rsid w:val="007A3297"/>
    <w:rsid w:val="007A395D"/>
    <w:rsid w:val="007A3EF6"/>
    <w:rsid w:val="007A48B0"/>
    <w:rsid w:val="007A4FA6"/>
    <w:rsid w:val="007A4FF0"/>
    <w:rsid w:val="007A4FF6"/>
    <w:rsid w:val="007A568C"/>
    <w:rsid w:val="007A5691"/>
    <w:rsid w:val="007A5DB3"/>
    <w:rsid w:val="007A63FB"/>
    <w:rsid w:val="007A6E08"/>
    <w:rsid w:val="007A755E"/>
    <w:rsid w:val="007A772E"/>
    <w:rsid w:val="007A7E8B"/>
    <w:rsid w:val="007A7E9B"/>
    <w:rsid w:val="007A7EF8"/>
    <w:rsid w:val="007B0123"/>
    <w:rsid w:val="007B0ADD"/>
    <w:rsid w:val="007B1016"/>
    <w:rsid w:val="007B17BE"/>
    <w:rsid w:val="007B21ED"/>
    <w:rsid w:val="007B2494"/>
    <w:rsid w:val="007B2663"/>
    <w:rsid w:val="007B2ADA"/>
    <w:rsid w:val="007B2D31"/>
    <w:rsid w:val="007B3128"/>
    <w:rsid w:val="007B3709"/>
    <w:rsid w:val="007B3826"/>
    <w:rsid w:val="007B3A8F"/>
    <w:rsid w:val="007B409E"/>
    <w:rsid w:val="007B40C1"/>
    <w:rsid w:val="007B4567"/>
    <w:rsid w:val="007B4760"/>
    <w:rsid w:val="007B4A3B"/>
    <w:rsid w:val="007B50E5"/>
    <w:rsid w:val="007B512A"/>
    <w:rsid w:val="007B544F"/>
    <w:rsid w:val="007B57DA"/>
    <w:rsid w:val="007B5ADF"/>
    <w:rsid w:val="007B5B42"/>
    <w:rsid w:val="007B5E5B"/>
    <w:rsid w:val="007B5F88"/>
    <w:rsid w:val="007B6E3C"/>
    <w:rsid w:val="007B7763"/>
    <w:rsid w:val="007B7CE3"/>
    <w:rsid w:val="007C0146"/>
    <w:rsid w:val="007C04BD"/>
    <w:rsid w:val="007C0542"/>
    <w:rsid w:val="007C069E"/>
    <w:rsid w:val="007C0C3B"/>
    <w:rsid w:val="007C12AB"/>
    <w:rsid w:val="007C1315"/>
    <w:rsid w:val="007C153D"/>
    <w:rsid w:val="007C2097"/>
    <w:rsid w:val="007C237B"/>
    <w:rsid w:val="007C2FBA"/>
    <w:rsid w:val="007C37DB"/>
    <w:rsid w:val="007C39C2"/>
    <w:rsid w:val="007C3ED3"/>
    <w:rsid w:val="007C48EA"/>
    <w:rsid w:val="007C49DF"/>
    <w:rsid w:val="007C5141"/>
    <w:rsid w:val="007C5812"/>
    <w:rsid w:val="007C5ED7"/>
    <w:rsid w:val="007C61A4"/>
    <w:rsid w:val="007C63AB"/>
    <w:rsid w:val="007C6414"/>
    <w:rsid w:val="007C6628"/>
    <w:rsid w:val="007C6AE3"/>
    <w:rsid w:val="007C770D"/>
    <w:rsid w:val="007C7C45"/>
    <w:rsid w:val="007C7C67"/>
    <w:rsid w:val="007D114A"/>
    <w:rsid w:val="007D1221"/>
    <w:rsid w:val="007D1A56"/>
    <w:rsid w:val="007D2178"/>
    <w:rsid w:val="007D21EF"/>
    <w:rsid w:val="007D2E2D"/>
    <w:rsid w:val="007D2E7E"/>
    <w:rsid w:val="007D3342"/>
    <w:rsid w:val="007D459B"/>
    <w:rsid w:val="007D4872"/>
    <w:rsid w:val="007D4A8A"/>
    <w:rsid w:val="007D4EE2"/>
    <w:rsid w:val="007D521E"/>
    <w:rsid w:val="007D5260"/>
    <w:rsid w:val="007D54B2"/>
    <w:rsid w:val="007D5543"/>
    <w:rsid w:val="007D5FAD"/>
    <w:rsid w:val="007D645F"/>
    <w:rsid w:val="007D68DD"/>
    <w:rsid w:val="007D68F5"/>
    <w:rsid w:val="007D68FE"/>
    <w:rsid w:val="007D6A07"/>
    <w:rsid w:val="007D6BE5"/>
    <w:rsid w:val="007D7972"/>
    <w:rsid w:val="007D7C46"/>
    <w:rsid w:val="007D7D1B"/>
    <w:rsid w:val="007E00B3"/>
    <w:rsid w:val="007E015E"/>
    <w:rsid w:val="007E0395"/>
    <w:rsid w:val="007E0453"/>
    <w:rsid w:val="007E0CD6"/>
    <w:rsid w:val="007E0E5B"/>
    <w:rsid w:val="007E10FB"/>
    <w:rsid w:val="007E1583"/>
    <w:rsid w:val="007E18BE"/>
    <w:rsid w:val="007E1D3E"/>
    <w:rsid w:val="007E22FC"/>
    <w:rsid w:val="007E2616"/>
    <w:rsid w:val="007E2D48"/>
    <w:rsid w:val="007E32CB"/>
    <w:rsid w:val="007E3739"/>
    <w:rsid w:val="007E373F"/>
    <w:rsid w:val="007E3B13"/>
    <w:rsid w:val="007E3EC7"/>
    <w:rsid w:val="007E483D"/>
    <w:rsid w:val="007E484E"/>
    <w:rsid w:val="007E4918"/>
    <w:rsid w:val="007E4E65"/>
    <w:rsid w:val="007E4EAF"/>
    <w:rsid w:val="007E521C"/>
    <w:rsid w:val="007E5603"/>
    <w:rsid w:val="007E5AD3"/>
    <w:rsid w:val="007E60B9"/>
    <w:rsid w:val="007E6473"/>
    <w:rsid w:val="007E66CF"/>
    <w:rsid w:val="007E67F2"/>
    <w:rsid w:val="007E6ADF"/>
    <w:rsid w:val="007E6DD0"/>
    <w:rsid w:val="007E6F3B"/>
    <w:rsid w:val="007E6F95"/>
    <w:rsid w:val="007E76A0"/>
    <w:rsid w:val="007E76AF"/>
    <w:rsid w:val="007F0088"/>
    <w:rsid w:val="007F00FD"/>
    <w:rsid w:val="007F0A30"/>
    <w:rsid w:val="007F0FB0"/>
    <w:rsid w:val="007F1010"/>
    <w:rsid w:val="007F1264"/>
    <w:rsid w:val="007F1472"/>
    <w:rsid w:val="007F18CA"/>
    <w:rsid w:val="007F1AAF"/>
    <w:rsid w:val="007F20ED"/>
    <w:rsid w:val="007F23F6"/>
    <w:rsid w:val="007F2400"/>
    <w:rsid w:val="007F2585"/>
    <w:rsid w:val="007F2592"/>
    <w:rsid w:val="007F25B6"/>
    <w:rsid w:val="007F28F9"/>
    <w:rsid w:val="007F35E5"/>
    <w:rsid w:val="007F3FAD"/>
    <w:rsid w:val="007F4286"/>
    <w:rsid w:val="007F454D"/>
    <w:rsid w:val="007F45FE"/>
    <w:rsid w:val="007F461A"/>
    <w:rsid w:val="007F4AAA"/>
    <w:rsid w:val="007F4B45"/>
    <w:rsid w:val="007F4E9D"/>
    <w:rsid w:val="007F58B3"/>
    <w:rsid w:val="007F5CA7"/>
    <w:rsid w:val="007F5DBD"/>
    <w:rsid w:val="007F5FFB"/>
    <w:rsid w:val="007F61D1"/>
    <w:rsid w:val="007F7399"/>
    <w:rsid w:val="007F7635"/>
    <w:rsid w:val="0080076F"/>
    <w:rsid w:val="00800C9C"/>
    <w:rsid w:val="008016BB"/>
    <w:rsid w:val="00801BCB"/>
    <w:rsid w:val="00801CB4"/>
    <w:rsid w:val="0080224D"/>
    <w:rsid w:val="008023DD"/>
    <w:rsid w:val="008023FB"/>
    <w:rsid w:val="008028F4"/>
    <w:rsid w:val="008029E3"/>
    <w:rsid w:val="00803042"/>
    <w:rsid w:val="00803245"/>
    <w:rsid w:val="008035E5"/>
    <w:rsid w:val="00803961"/>
    <w:rsid w:val="00803BCB"/>
    <w:rsid w:val="00803CEA"/>
    <w:rsid w:val="00803EE9"/>
    <w:rsid w:val="008040F0"/>
    <w:rsid w:val="0080424B"/>
    <w:rsid w:val="00804626"/>
    <w:rsid w:val="008048B7"/>
    <w:rsid w:val="00804A8A"/>
    <w:rsid w:val="00804C57"/>
    <w:rsid w:val="00805334"/>
    <w:rsid w:val="008054A8"/>
    <w:rsid w:val="008056A3"/>
    <w:rsid w:val="008057A6"/>
    <w:rsid w:val="00805B50"/>
    <w:rsid w:val="00806022"/>
    <w:rsid w:val="008060C7"/>
    <w:rsid w:val="008062F7"/>
    <w:rsid w:val="00806537"/>
    <w:rsid w:val="0080668C"/>
    <w:rsid w:val="008067C9"/>
    <w:rsid w:val="00806855"/>
    <w:rsid w:val="00806980"/>
    <w:rsid w:val="00806BEA"/>
    <w:rsid w:val="00806CDF"/>
    <w:rsid w:val="00806E29"/>
    <w:rsid w:val="00807607"/>
    <w:rsid w:val="00807F09"/>
    <w:rsid w:val="00810667"/>
    <w:rsid w:val="00810833"/>
    <w:rsid w:val="00810F02"/>
    <w:rsid w:val="00810FBA"/>
    <w:rsid w:val="00811049"/>
    <w:rsid w:val="00811264"/>
    <w:rsid w:val="00811F34"/>
    <w:rsid w:val="00811F4A"/>
    <w:rsid w:val="00812028"/>
    <w:rsid w:val="00812068"/>
    <w:rsid w:val="008128B7"/>
    <w:rsid w:val="00812A2C"/>
    <w:rsid w:val="00812D63"/>
    <w:rsid w:val="0081397C"/>
    <w:rsid w:val="00813C90"/>
    <w:rsid w:val="00813DC2"/>
    <w:rsid w:val="008149CB"/>
    <w:rsid w:val="00814BEF"/>
    <w:rsid w:val="00815B6B"/>
    <w:rsid w:val="00817E23"/>
    <w:rsid w:val="00817F7F"/>
    <w:rsid w:val="008201EB"/>
    <w:rsid w:val="008206AB"/>
    <w:rsid w:val="0082093C"/>
    <w:rsid w:val="00821365"/>
    <w:rsid w:val="0082154D"/>
    <w:rsid w:val="00822351"/>
    <w:rsid w:val="00822401"/>
    <w:rsid w:val="00822499"/>
    <w:rsid w:val="0082257A"/>
    <w:rsid w:val="008225FC"/>
    <w:rsid w:val="00822B98"/>
    <w:rsid w:val="00822C99"/>
    <w:rsid w:val="00822ECA"/>
    <w:rsid w:val="00822F0A"/>
    <w:rsid w:val="00823330"/>
    <w:rsid w:val="008233C4"/>
    <w:rsid w:val="00823DCB"/>
    <w:rsid w:val="0082413A"/>
    <w:rsid w:val="00824530"/>
    <w:rsid w:val="00824879"/>
    <w:rsid w:val="0082496B"/>
    <w:rsid w:val="00825474"/>
    <w:rsid w:val="00825902"/>
    <w:rsid w:val="0082641C"/>
    <w:rsid w:val="0082673C"/>
    <w:rsid w:val="008268AD"/>
    <w:rsid w:val="00827035"/>
    <w:rsid w:val="008275FF"/>
    <w:rsid w:val="00827B35"/>
    <w:rsid w:val="008300C2"/>
    <w:rsid w:val="008309CD"/>
    <w:rsid w:val="00830B46"/>
    <w:rsid w:val="008317B0"/>
    <w:rsid w:val="00831AF8"/>
    <w:rsid w:val="00831B36"/>
    <w:rsid w:val="00831C72"/>
    <w:rsid w:val="00831ED4"/>
    <w:rsid w:val="00832278"/>
    <w:rsid w:val="008324A8"/>
    <w:rsid w:val="0083290F"/>
    <w:rsid w:val="00832A2C"/>
    <w:rsid w:val="00832C8B"/>
    <w:rsid w:val="00832ED6"/>
    <w:rsid w:val="0083389B"/>
    <w:rsid w:val="00833928"/>
    <w:rsid w:val="00833D82"/>
    <w:rsid w:val="00834227"/>
    <w:rsid w:val="00834507"/>
    <w:rsid w:val="00834600"/>
    <w:rsid w:val="00834A65"/>
    <w:rsid w:val="00834A81"/>
    <w:rsid w:val="00834B46"/>
    <w:rsid w:val="00834BA3"/>
    <w:rsid w:val="00834FE4"/>
    <w:rsid w:val="0083525B"/>
    <w:rsid w:val="0083532F"/>
    <w:rsid w:val="00835346"/>
    <w:rsid w:val="0083543E"/>
    <w:rsid w:val="00835679"/>
    <w:rsid w:val="00835910"/>
    <w:rsid w:val="00835ABE"/>
    <w:rsid w:val="00835D84"/>
    <w:rsid w:val="00835DCD"/>
    <w:rsid w:val="008360FA"/>
    <w:rsid w:val="00836750"/>
    <w:rsid w:val="008376BF"/>
    <w:rsid w:val="00837855"/>
    <w:rsid w:val="008400F9"/>
    <w:rsid w:val="0084051E"/>
    <w:rsid w:val="0084091C"/>
    <w:rsid w:val="00840ED9"/>
    <w:rsid w:val="0084120B"/>
    <w:rsid w:val="008412D1"/>
    <w:rsid w:val="0084155A"/>
    <w:rsid w:val="00841BEF"/>
    <w:rsid w:val="00841E3B"/>
    <w:rsid w:val="00841F3C"/>
    <w:rsid w:val="008420A6"/>
    <w:rsid w:val="00842327"/>
    <w:rsid w:val="00842FE6"/>
    <w:rsid w:val="00843070"/>
    <w:rsid w:val="0084334D"/>
    <w:rsid w:val="008433B8"/>
    <w:rsid w:val="00843A1D"/>
    <w:rsid w:val="00843B63"/>
    <w:rsid w:val="00843DBE"/>
    <w:rsid w:val="00843F92"/>
    <w:rsid w:val="008457B6"/>
    <w:rsid w:val="008457CE"/>
    <w:rsid w:val="008457DA"/>
    <w:rsid w:val="00845CFF"/>
    <w:rsid w:val="00845E1D"/>
    <w:rsid w:val="008460C4"/>
    <w:rsid w:val="00846342"/>
    <w:rsid w:val="008465B6"/>
    <w:rsid w:val="00847DB5"/>
    <w:rsid w:val="00847F69"/>
    <w:rsid w:val="00847FA9"/>
    <w:rsid w:val="008500CF"/>
    <w:rsid w:val="00850228"/>
    <w:rsid w:val="008508D4"/>
    <w:rsid w:val="008512D0"/>
    <w:rsid w:val="0085146A"/>
    <w:rsid w:val="00851551"/>
    <w:rsid w:val="0085182F"/>
    <w:rsid w:val="00851A41"/>
    <w:rsid w:val="00851B2F"/>
    <w:rsid w:val="00851DF7"/>
    <w:rsid w:val="00853136"/>
    <w:rsid w:val="008531E2"/>
    <w:rsid w:val="00853434"/>
    <w:rsid w:val="00853826"/>
    <w:rsid w:val="008538DB"/>
    <w:rsid w:val="008541E5"/>
    <w:rsid w:val="00856AD5"/>
    <w:rsid w:val="00856FB3"/>
    <w:rsid w:val="00857502"/>
    <w:rsid w:val="00857A23"/>
    <w:rsid w:val="00857CCE"/>
    <w:rsid w:val="00857E1F"/>
    <w:rsid w:val="00860193"/>
    <w:rsid w:val="00860EAD"/>
    <w:rsid w:val="008611E0"/>
    <w:rsid w:val="00861358"/>
    <w:rsid w:val="008613B7"/>
    <w:rsid w:val="008622E8"/>
    <w:rsid w:val="00862667"/>
    <w:rsid w:val="008626E7"/>
    <w:rsid w:val="008628F0"/>
    <w:rsid w:val="00862D89"/>
    <w:rsid w:val="00863570"/>
    <w:rsid w:val="0086358B"/>
    <w:rsid w:val="00864156"/>
    <w:rsid w:val="008641D9"/>
    <w:rsid w:val="008643C5"/>
    <w:rsid w:val="00864805"/>
    <w:rsid w:val="008648BE"/>
    <w:rsid w:val="00864C6B"/>
    <w:rsid w:val="00865027"/>
    <w:rsid w:val="00865278"/>
    <w:rsid w:val="008654B1"/>
    <w:rsid w:val="008656AC"/>
    <w:rsid w:val="0086594B"/>
    <w:rsid w:val="00865C08"/>
    <w:rsid w:val="00866A19"/>
    <w:rsid w:val="008674DE"/>
    <w:rsid w:val="00867CE8"/>
    <w:rsid w:val="00870122"/>
    <w:rsid w:val="00870702"/>
    <w:rsid w:val="008708A0"/>
    <w:rsid w:val="00870E7D"/>
    <w:rsid w:val="00870EE7"/>
    <w:rsid w:val="0087156B"/>
    <w:rsid w:val="00871824"/>
    <w:rsid w:val="00871922"/>
    <w:rsid w:val="00871941"/>
    <w:rsid w:val="008719AE"/>
    <w:rsid w:val="00871B40"/>
    <w:rsid w:val="00871C04"/>
    <w:rsid w:val="00872379"/>
    <w:rsid w:val="008723E0"/>
    <w:rsid w:val="00872403"/>
    <w:rsid w:val="008724C9"/>
    <w:rsid w:val="0087273F"/>
    <w:rsid w:val="008727CB"/>
    <w:rsid w:val="008727EB"/>
    <w:rsid w:val="00872AA9"/>
    <w:rsid w:val="00872B89"/>
    <w:rsid w:val="00872E3E"/>
    <w:rsid w:val="008730E4"/>
    <w:rsid w:val="0087325F"/>
    <w:rsid w:val="00874221"/>
    <w:rsid w:val="0087449C"/>
    <w:rsid w:val="00875A73"/>
    <w:rsid w:val="00875AEF"/>
    <w:rsid w:val="00875C13"/>
    <w:rsid w:val="008760F6"/>
    <w:rsid w:val="008765F0"/>
    <w:rsid w:val="008765F3"/>
    <w:rsid w:val="00876953"/>
    <w:rsid w:val="00876E52"/>
    <w:rsid w:val="00877775"/>
    <w:rsid w:val="008777C0"/>
    <w:rsid w:val="00877AE8"/>
    <w:rsid w:val="00877ECE"/>
    <w:rsid w:val="008802F8"/>
    <w:rsid w:val="00880549"/>
    <w:rsid w:val="0088092D"/>
    <w:rsid w:val="00880E40"/>
    <w:rsid w:val="0088156E"/>
    <w:rsid w:val="008818D0"/>
    <w:rsid w:val="00882299"/>
    <w:rsid w:val="0088233C"/>
    <w:rsid w:val="00882387"/>
    <w:rsid w:val="00882938"/>
    <w:rsid w:val="00882A28"/>
    <w:rsid w:val="00883216"/>
    <w:rsid w:val="0088344C"/>
    <w:rsid w:val="0088346A"/>
    <w:rsid w:val="00883579"/>
    <w:rsid w:val="00883956"/>
    <w:rsid w:val="00883DC6"/>
    <w:rsid w:val="0088448A"/>
    <w:rsid w:val="00884B15"/>
    <w:rsid w:val="00884CD4"/>
    <w:rsid w:val="0088543E"/>
    <w:rsid w:val="008854FA"/>
    <w:rsid w:val="0088560F"/>
    <w:rsid w:val="0088615D"/>
    <w:rsid w:val="00886623"/>
    <w:rsid w:val="00886663"/>
    <w:rsid w:val="008867D2"/>
    <w:rsid w:val="00886B3A"/>
    <w:rsid w:val="00886EC5"/>
    <w:rsid w:val="008870C0"/>
    <w:rsid w:val="008876BE"/>
    <w:rsid w:val="00887C5B"/>
    <w:rsid w:val="00887D55"/>
    <w:rsid w:val="00887FC0"/>
    <w:rsid w:val="008904F6"/>
    <w:rsid w:val="00890E9D"/>
    <w:rsid w:val="008914D3"/>
    <w:rsid w:val="00891513"/>
    <w:rsid w:val="00891820"/>
    <w:rsid w:val="00891FB1"/>
    <w:rsid w:val="00892079"/>
    <w:rsid w:val="00892AC6"/>
    <w:rsid w:val="00893058"/>
    <w:rsid w:val="00893160"/>
    <w:rsid w:val="008933E9"/>
    <w:rsid w:val="00893D59"/>
    <w:rsid w:val="00894792"/>
    <w:rsid w:val="00894A1B"/>
    <w:rsid w:val="00894B25"/>
    <w:rsid w:val="00894B7E"/>
    <w:rsid w:val="00894F28"/>
    <w:rsid w:val="00894FB7"/>
    <w:rsid w:val="008953DE"/>
    <w:rsid w:val="00895924"/>
    <w:rsid w:val="00895CBC"/>
    <w:rsid w:val="00895D6F"/>
    <w:rsid w:val="00896593"/>
    <w:rsid w:val="00896746"/>
    <w:rsid w:val="0089688C"/>
    <w:rsid w:val="00896A2C"/>
    <w:rsid w:val="00896C69"/>
    <w:rsid w:val="00897527"/>
    <w:rsid w:val="00897925"/>
    <w:rsid w:val="00897A8F"/>
    <w:rsid w:val="008A035A"/>
    <w:rsid w:val="008A0559"/>
    <w:rsid w:val="008A06F2"/>
    <w:rsid w:val="008A092B"/>
    <w:rsid w:val="008A0A00"/>
    <w:rsid w:val="008A1ECD"/>
    <w:rsid w:val="008A2701"/>
    <w:rsid w:val="008A2B46"/>
    <w:rsid w:val="008A2B4B"/>
    <w:rsid w:val="008A2FC3"/>
    <w:rsid w:val="008A3BC5"/>
    <w:rsid w:val="008A3CE1"/>
    <w:rsid w:val="008A3CFC"/>
    <w:rsid w:val="008A441D"/>
    <w:rsid w:val="008A4790"/>
    <w:rsid w:val="008A4A0A"/>
    <w:rsid w:val="008A4CEF"/>
    <w:rsid w:val="008A5006"/>
    <w:rsid w:val="008A535A"/>
    <w:rsid w:val="008A6A89"/>
    <w:rsid w:val="008A6E50"/>
    <w:rsid w:val="008A73C2"/>
    <w:rsid w:val="008A7D9A"/>
    <w:rsid w:val="008A7FCB"/>
    <w:rsid w:val="008B0060"/>
    <w:rsid w:val="008B0071"/>
    <w:rsid w:val="008B0166"/>
    <w:rsid w:val="008B0750"/>
    <w:rsid w:val="008B1178"/>
    <w:rsid w:val="008B1B0C"/>
    <w:rsid w:val="008B1B17"/>
    <w:rsid w:val="008B2231"/>
    <w:rsid w:val="008B25B9"/>
    <w:rsid w:val="008B29F5"/>
    <w:rsid w:val="008B2B30"/>
    <w:rsid w:val="008B2B35"/>
    <w:rsid w:val="008B316F"/>
    <w:rsid w:val="008B3732"/>
    <w:rsid w:val="008B3840"/>
    <w:rsid w:val="008B3D24"/>
    <w:rsid w:val="008B3EB5"/>
    <w:rsid w:val="008B4019"/>
    <w:rsid w:val="008B4817"/>
    <w:rsid w:val="008B4C4B"/>
    <w:rsid w:val="008B51BB"/>
    <w:rsid w:val="008B5370"/>
    <w:rsid w:val="008B54A8"/>
    <w:rsid w:val="008B5729"/>
    <w:rsid w:val="008B60D3"/>
    <w:rsid w:val="008B648B"/>
    <w:rsid w:val="008B6C6C"/>
    <w:rsid w:val="008B74A8"/>
    <w:rsid w:val="008B75EF"/>
    <w:rsid w:val="008B7724"/>
    <w:rsid w:val="008B7E9E"/>
    <w:rsid w:val="008C1108"/>
    <w:rsid w:val="008C1D28"/>
    <w:rsid w:val="008C20AF"/>
    <w:rsid w:val="008C32B7"/>
    <w:rsid w:val="008C3919"/>
    <w:rsid w:val="008C3C8D"/>
    <w:rsid w:val="008C3DCF"/>
    <w:rsid w:val="008C4567"/>
    <w:rsid w:val="008C46A1"/>
    <w:rsid w:val="008C51FA"/>
    <w:rsid w:val="008C54C6"/>
    <w:rsid w:val="008C5610"/>
    <w:rsid w:val="008C5942"/>
    <w:rsid w:val="008C5E7E"/>
    <w:rsid w:val="008C6096"/>
    <w:rsid w:val="008C60EC"/>
    <w:rsid w:val="008C633E"/>
    <w:rsid w:val="008C636A"/>
    <w:rsid w:val="008C69DD"/>
    <w:rsid w:val="008C6B2C"/>
    <w:rsid w:val="008C6DF3"/>
    <w:rsid w:val="008C6E62"/>
    <w:rsid w:val="008C78FB"/>
    <w:rsid w:val="008C7CB9"/>
    <w:rsid w:val="008D08F0"/>
    <w:rsid w:val="008D0C60"/>
    <w:rsid w:val="008D0C6D"/>
    <w:rsid w:val="008D1241"/>
    <w:rsid w:val="008D1516"/>
    <w:rsid w:val="008D190A"/>
    <w:rsid w:val="008D2100"/>
    <w:rsid w:val="008D2D67"/>
    <w:rsid w:val="008D2F8F"/>
    <w:rsid w:val="008D3024"/>
    <w:rsid w:val="008D3376"/>
    <w:rsid w:val="008D3D25"/>
    <w:rsid w:val="008D43A2"/>
    <w:rsid w:val="008D46D3"/>
    <w:rsid w:val="008D4940"/>
    <w:rsid w:val="008D49BA"/>
    <w:rsid w:val="008D4BCA"/>
    <w:rsid w:val="008D4BE9"/>
    <w:rsid w:val="008D5A03"/>
    <w:rsid w:val="008D5AFF"/>
    <w:rsid w:val="008D5CCD"/>
    <w:rsid w:val="008D5FCF"/>
    <w:rsid w:val="008D6BCA"/>
    <w:rsid w:val="008D6C6F"/>
    <w:rsid w:val="008D6DA4"/>
    <w:rsid w:val="008D71BF"/>
    <w:rsid w:val="008D7849"/>
    <w:rsid w:val="008D7893"/>
    <w:rsid w:val="008D7BF4"/>
    <w:rsid w:val="008E0333"/>
    <w:rsid w:val="008E0400"/>
    <w:rsid w:val="008E159E"/>
    <w:rsid w:val="008E1A7E"/>
    <w:rsid w:val="008E2759"/>
    <w:rsid w:val="008E2850"/>
    <w:rsid w:val="008E3484"/>
    <w:rsid w:val="008E359E"/>
    <w:rsid w:val="008E3873"/>
    <w:rsid w:val="008E39E3"/>
    <w:rsid w:val="008E3AE3"/>
    <w:rsid w:val="008E3DDC"/>
    <w:rsid w:val="008E3F1E"/>
    <w:rsid w:val="008E3FDC"/>
    <w:rsid w:val="008E4585"/>
    <w:rsid w:val="008E4A07"/>
    <w:rsid w:val="008E53BF"/>
    <w:rsid w:val="008E56A7"/>
    <w:rsid w:val="008E5762"/>
    <w:rsid w:val="008E5AC4"/>
    <w:rsid w:val="008E5D77"/>
    <w:rsid w:val="008E5EAB"/>
    <w:rsid w:val="008E63CA"/>
    <w:rsid w:val="008E6EE5"/>
    <w:rsid w:val="008F0201"/>
    <w:rsid w:val="008F0274"/>
    <w:rsid w:val="008F067E"/>
    <w:rsid w:val="008F0896"/>
    <w:rsid w:val="008F0C30"/>
    <w:rsid w:val="008F0C59"/>
    <w:rsid w:val="008F0C7F"/>
    <w:rsid w:val="008F0CA1"/>
    <w:rsid w:val="008F129C"/>
    <w:rsid w:val="008F1FA5"/>
    <w:rsid w:val="008F22D0"/>
    <w:rsid w:val="008F2EC6"/>
    <w:rsid w:val="008F342F"/>
    <w:rsid w:val="008F366E"/>
    <w:rsid w:val="008F3D85"/>
    <w:rsid w:val="008F3DD7"/>
    <w:rsid w:val="008F405E"/>
    <w:rsid w:val="008F4170"/>
    <w:rsid w:val="008F4ABB"/>
    <w:rsid w:val="008F50B9"/>
    <w:rsid w:val="008F5628"/>
    <w:rsid w:val="008F57EF"/>
    <w:rsid w:val="008F5B5A"/>
    <w:rsid w:val="008F5D6E"/>
    <w:rsid w:val="008F5E33"/>
    <w:rsid w:val="008F6035"/>
    <w:rsid w:val="008F6239"/>
    <w:rsid w:val="008F67F0"/>
    <w:rsid w:val="008F682F"/>
    <w:rsid w:val="008F686C"/>
    <w:rsid w:val="008F6ACF"/>
    <w:rsid w:val="008F6B1B"/>
    <w:rsid w:val="008F7516"/>
    <w:rsid w:val="0090003D"/>
    <w:rsid w:val="009002BC"/>
    <w:rsid w:val="009006CA"/>
    <w:rsid w:val="0090111A"/>
    <w:rsid w:val="0090135A"/>
    <w:rsid w:val="00901699"/>
    <w:rsid w:val="009018B6"/>
    <w:rsid w:val="009032E3"/>
    <w:rsid w:val="009032E7"/>
    <w:rsid w:val="00903A9D"/>
    <w:rsid w:val="00903D1D"/>
    <w:rsid w:val="00903E13"/>
    <w:rsid w:val="009041A9"/>
    <w:rsid w:val="00904688"/>
    <w:rsid w:val="0090469B"/>
    <w:rsid w:val="0090508F"/>
    <w:rsid w:val="0090571A"/>
    <w:rsid w:val="0090589F"/>
    <w:rsid w:val="00905A20"/>
    <w:rsid w:val="009066A9"/>
    <w:rsid w:val="009068B2"/>
    <w:rsid w:val="00906937"/>
    <w:rsid w:val="00906CD0"/>
    <w:rsid w:val="00906CE7"/>
    <w:rsid w:val="00907DEE"/>
    <w:rsid w:val="00910027"/>
    <w:rsid w:val="00910086"/>
    <w:rsid w:val="00910C82"/>
    <w:rsid w:val="00911C4A"/>
    <w:rsid w:val="00912004"/>
    <w:rsid w:val="00912668"/>
    <w:rsid w:val="00912CCE"/>
    <w:rsid w:val="00912D27"/>
    <w:rsid w:val="00913254"/>
    <w:rsid w:val="00913E21"/>
    <w:rsid w:val="00913E4E"/>
    <w:rsid w:val="009143D9"/>
    <w:rsid w:val="0091444D"/>
    <w:rsid w:val="00915225"/>
    <w:rsid w:val="00915650"/>
    <w:rsid w:val="009156C2"/>
    <w:rsid w:val="009167EF"/>
    <w:rsid w:val="0091692D"/>
    <w:rsid w:val="00916CAD"/>
    <w:rsid w:val="00916FC9"/>
    <w:rsid w:val="009175D3"/>
    <w:rsid w:val="00917759"/>
    <w:rsid w:val="00917CF0"/>
    <w:rsid w:val="00917E08"/>
    <w:rsid w:val="00920175"/>
    <w:rsid w:val="00920392"/>
    <w:rsid w:val="00920ABC"/>
    <w:rsid w:val="00920F67"/>
    <w:rsid w:val="009210CF"/>
    <w:rsid w:val="00921237"/>
    <w:rsid w:val="0092132B"/>
    <w:rsid w:val="0092230F"/>
    <w:rsid w:val="0092366D"/>
    <w:rsid w:val="00923D3C"/>
    <w:rsid w:val="009240EE"/>
    <w:rsid w:val="0092410C"/>
    <w:rsid w:val="00924732"/>
    <w:rsid w:val="009248E2"/>
    <w:rsid w:val="00925A6E"/>
    <w:rsid w:val="00925C03"/>
    <w:rsid w:val="00925D70"/>
    <w:rsid w:val="00925ECC"/>
    <w:rsid w:val="00926690"/>
    <w:rsid w:val="00926F62"/>
    <w:rsid w:val="00926FD7"/>
    <w:rsid w:val="0092718A"/>
    <w:rsid w:val="009272F0"/>
    <w:rsid w:val="00927605"/>
    <w:rsid w:val="00927B2A"/>
    <w:rsid w:val="00930730"/>
    <w:rsid w:val="009307EA"/>
    <w:rsid w:val="0093091E"/>
    <w:rsid w:val="00930B11"/>
    <w:rsid w:val="00930CFF"/>
    <w:rsid w:val="0093128B"/>
    <w:rsid w:val="009319B4"/>
    <w:rsid w:val="00931B89"/>
    <w:rsid w:val="009321F0"/>
    <w:rsid w:val="009322A7"/>
    <w:rsid w:val="009323D9"/>
    <w:rsid w:val="0093274E"/>
    <w:rsid w:val="00932B0A"/>
    <w:rsid w:val="009331FE"/>
    <w:rsid w:val="00933601"/>
    <w:rsid w:val="009336A8"/>
    <w:rsid w:val="00933E72"/>
    <w:rsid w:val="009346E4"/>
    <w:rsid w:val="009348B0"/>
    <w:rsid w:val="00934DC6"/>
    <w:rsid w:val="00935162"/>
    <w:rsid w:val="00935639"/>
    <w:rsid w:val="00935C41"/>
    <w:rsid w:val="009360B5"/>
    <w:rsid w:val="009360D9"/>
    <w:rsid w:val="0093621E"/>
    <w:rsid w:val="00936DD3"/>
    <w:rsid w:val="00936EE0"/>
    <w:rsid w:val="0093745C"/>
    <w:rsid w:val="0093761C"/>
    <w:rsid w:val="00937DCB"/>
    <w:rsid w:val="00937FAF"/>
    <w:rsid w:val="009400B9"/>
    <w:rsid w:val="009401CE"/>
    <w:rsid w:val="00940217"/>
    <w:rsid w:val="00940337"/>
    <w:rsid w:val="0094087E"/>
    <w:rsid w:val="0094091F"/>
    <w:rsid w:val="00940BAC"/>
    <w:rsid w:val="00941060"/>
    <w:rsid w:val="00941743"/>
    <w:rsid w:val="009419A8"/>
    <w:rsid w:val="00941D34"/>
    <w:rsid w:val="00941FA6"/>
    <w:rsid w:val="0094231A"/>
    <w:rsid w:val="0094256A"/>
    <w:rsid w:val="00942C98"/>
    <w:rsid w:val="0094377B"/>
    <w:rsid w:val="00943A9D"/>
    <w:rsid w:val="00944622"/>
    <w:rsid w:val="00944B61"/>
    <w:rsid w:val="00944D6C"/>
    <w:rsid w:val="00944F0D"/>
    <w:rsid w:val="009453CD"/>
    <w:rsid w:val="00945618"/>
    <w:rsid w:val="009462A3"/>
    <w:rsid w:val="009468F1"/>
    <w:rsid w:val="00946DCF"/>
    <w:rsid w:val="00947387"/>
    <w:rsid w:val="009474F9"/>
    <w:rsid w:val="00947B7C"/>
    <w:rsid w:val="0095088C"/>
    <w:rsid w:val="00951384"/>
    <w:rsid w:val="00951A30"/>
    <w:rsid w:val="00951DE0"/>
    <w:rsid w:val="00951E18"/>
    <w:rsid w:val="009523DB"/>
    <w:rsid w:val="00952430"/>
    <w:rsid w:val="00952B12"/>
    <w:rsid w:val="00952BEB"/>
    <w:rsid w:val="00952CC9"/>
    <w:rsid w:val="00952DF0"/>
    <w:rsid w:val="00953C59"/>
    <w:rsid w:val="00953D64"/>
    <w:rsid w:val="0095405D"/>
    <w:rsid w:val="00954C5A"/>
    <w:rsid w:val="00955976"/>
    <w:rsid w:val="00956129"/>
    <w:rsid w:val="009567F7"/>
    <w:rsid w:val="00956801"/>
    <w:rsid w:val="009569BE"/>
    <w:rsid w:val="009574A9"/>
    <w:rsid w:val="009575E6"/>
    <w:rsid w:val="00957687"/>
    <w:rsid w:val="00957E89"/>
    <w:rsid w:val="00957F89"/>
    <w:rsid w:val="009600BA"/>
    <w:rsid w:val="009603B7"/>
    <w:rsid w:val="009608FA"/>
    <w:rsid w:val="009615D7"/>
    <w:rsid w:val="00961604"/>
    <w:rsid w:val="00961655"/>
    <w:rsid w:val="00961981"/>
    <w:rsid w:val="00961BAA"/>
    <w:rsid w:val="00961F05"/>
    <w:rsid w:val="00962D34"/>
    <w:rsid w:val="0096355E"/>
    <w:rsid w:val="009639FA"/>
    <w:rsid w:val="009644E0"/>
    <w:rsid w:val="0096467A"/>
    <w:rsid w:val="00964706"/>
    <w:rsid w:val="0096486C"/>
    <w:rsid w:val="0096497F"/>
    <w:rsid w:val="00965379"/>
    <w:rsid w:val="009653E9"/>
    <w:rsid w:val="00965525"/>
    <w:rsid w:val="009662BB"/>
    <w:rsid w:val="0096644D"/>
    <w:rsid w:val="0096645B"/>
    <w:rsid w:val="0096657B"/>
    <w:rsid w:val="00967C20"/>
    <w:rsid w:val="0097016C"/>
    <w:rsid w:val="009701BD"/>
    <w:rsid w:val="009703EC"/>
    <w:rsid w:val="00970D81"/>
    <w:rsid w:val="0097142A"/>
    <w:rsid w:val="009717DC"/>
    <w:rsid w:val="00971EE4"/>
    <w:rsid w:val="00971F9B"/>
    <w:rsid w:val="00971FBF"/>
    <w:rsid w:val="00972168"/>
    <w:rsid w:val="0097289C"/>
    <w:rsid w:val="00972D9E"/>
    <w:rsid w:val="0097347F"/>
    <w:rsid w:val="00973903"/>
    <w:rsid w:val="0097420A"/>
    <w:rsid w:val="00974896"/>
    <w:rsid w:val="00974AF3"/>
    <w:rsid w:val="00974DE3"/>
    <w:rsid w:val="00974F1B"/>
    <w:rsid w:val="00975272"/>
    <w:rsid w:val="0097536C"/>
    <w:rsid w:val="00975FAB"/>
    <w:rsid w:val="009760C4"/>
    <w:rsid w:val="00976174"/>
    <w:rsid w:val="00976183"/>
    <w:rsid w:val="00976457"/>
    <w:rsid w:val="00976603"/>
    <w:rsid w:val="009777D9"/>
    <w:rsid w:val="0098043F"/>
    <w:rsid w:val="009805D1"/>
    <w:rsid w:val="009805EC"/>
    <w:rsid w:val="00980830"/>
    <w:rsid w:val="009808DC"/>
    <w:rsid w:val="00980911"/>
    <w:rsid w:val="00980C2C"/>
    <w:rsid w:val="009810AF"/>
    <w:rsid w:val="009810FF"/>
    <w:rsid w:val="0098148E"/>
    <w:rsid w:val="009814AE"/>
    <w:rsid w:val="00982142"/>
    <w:rsid w:val="00982468"/>
    <w:rsid w:val="00982506"/>
    <w:rsid w:val="00982805"/>
    <w:rsid w:val="009828CA"/>
    <w:rsid w:val="00982C1C"/>
    <w:rsid w:val="00982DA4"/>
    <w:rsid w:val="00982EF2"/>
    <w:rsid w:val="0098300C"/>
    <w:rsid w:val="00983A24"/>
    <w:rsid w:val="009849E0"/>
    <w:rsid w:val="00984A47"/>
    <w:rsid w:val="00985EAA"/>
    <w:rsid w:val="00985ED4"/>
    <w:rsid w:val="00986129"/>
    <w:rsid w:val="0098628F"/>
    <w:rsid w:val="00986406"/>
    <w:rsid w:val="009864A7"/>
    <w:rsid w:val="009868F4"/>
    <w:rsid w:val="00986C26"/>
    <w:rsid w:val="009879A3"/>
    <w:rsid w:val="00987A0A"/>
    <w:rsid w:val="00987AE0"/>
    <w:rsid w:val="00987B9F"/>
    <w:rsid w:val="0099031F"/>
    <w:rsid w:val="0099071A"/>
    <w:rsid w:val="00990A28"/>
    <w:rsid w:val="0099182E"/>
    <w:rsid w:val="009918D9"/>
    <w:rsid w:val="00991B88"/>
    <w:rsid w:val="009921D8"/>
    <w:rsid w:val="009925EB"/>
    <w:rsid w:val="0099267D"/>
    <w:rsid w:val="00992C47"/>
    <w:rsid w:val="00992FAA"/>
    <w:rsid w:val="009935A0"/>
    <w:rsid w:val="009935F7"/>
    <w:rsid w:val="009937EF"/>
    <w:rsid w:val="0099391B"/>
    <w:rsid w:val="00993950"/>
    <w:rsid w:val="009940ED"/>
    <w:rsid w:val="00994EF6"/>
    <w:rsid w:val="009950B1"/>
    <w:rsid w:val="00995722"/>
    <w:rsid w:val="009958C0"/>
    <w:rsid w:val="00995A3F"/>
    <w:rsid w:val="009960A9"/>
    <w:rsid w:val="00996805"/>
    <w:rsid w:val="00996848"/>
    <w:rsid w:val="00997573"/>
    <w:rsid w:val="00997661"/>
    <w:rsid w:val="00997795"/>
    <w:rsid w:val="00997B4F"/>
    <w:rsid w:val="009A030C"/>
    <w:rsid w:val="009A0B1C"/>
    <w:rsid w:val="009A0F3F"/>
    <w:rsid w:val="009A1A79"/>
    <w:rsid w:val="009A2358"/>
    <w:rsid w:val="009A28E1"/>
    <w:rsid w:val="009A2A4E"/>
    <w:rsid w:val="009A36EC"/>
    <w:rsid w:val="009A3BD7"/>
    <w:rsid w:val="009A3CD9"/>
    <w:rsid w:val="009A3E87"/>
    <w:rsid w:val="009A42BB"/>
    <w:rsid w:val="009A4700"/>
    <w:rsid w:val="009A4D58"/>
    <w:rsid w:val="009A55B2"/>
    <w:rsid w:val="009A571A"/>
    <w:rsid w:val="009A58F2"/>
    <w:rsid w:val="009A5C23"/>
    <w:rsid w:val="009A616F"/>
    <w:rsid w:val="009A65B6"/>
    <w:rsid w:val="009A686E"/>
    <w:rsid w:val="009A70AF"/>
    <w:rsid w:val="009A729C"/>
    <w:rsid w:val="009A78E3"/>
    <w:rsid w:val="009B00B6"/>
    <w:rsid w:val="009B0A6D"/>
    <w:rsid w:val="009B0F97"/>
    <w:rsid w:val="009B1920"/>
    <w:rsid w:val="009B1D67"/>
    <w:rsid w:val="009B22AE"/>
    <w:rsid w:val="009B2F12"/>
    <w:rsid w:val="009B30A7"/>
    <w:rsid w:val="009B3561"/>
    <w:rsid w:val="009B426D"/>
    <w:rsid w:val="009B4435"/>
    <w:rsid w:val="009B5171"/>
    <w:rsid w:val="009B55EB"/>
    <w:rsid w:val="009B56DC"/>
    <w:rsid w:val="009B5F75"/>
    <w:rsid w:val="009B61CA"/>
    <w:rsid w:val="009B6827"/>
    <w:rsid w:val="009B695F"/>
    <w:rsid w:val="009B6BC0"/>
    <w:rsid w:val="009B6C31"/>
    <w:rsid w:val="009B6C6E"/>
    <w:rsid w:val="009B6CC6"/>
    <w:rsid w:val="009B764B"/>
    <w:rsid w:val="009B7B5E"/>
    <w:rsid w:val="009B7B69"/>
    <w:rsid w:val="009C032A"/>
    <w:rsid w:val="009C03AE"/>
    <w:rsid w:val="009C06CE"/>
    <w:rsid w:val="009C07C4"/>
    <w:rsid w:val="009C17CC"/>
    <w:rsid w:val="009C18C4"/>
    <w:rsid w:val="009C2420"/>
    <w:rsid w:val="009C2631"/>
    <w:rsid w:val="009C2B05"/>
    <w:rsid w:val="009C2D07"/>
    <w:rsid w:val="009C35C5"/>
    <w:rsid w:val="009C36C9"/>
    <w:rsid w:val="009C3A3C"/>
    <w:rsid w:val="009C3B1D"/>
    <w:rsid w:val="009C3E72"/>
    <w:rsid w:val="009C3E76"/>
    <w:rsid w:val="009C414D"/>
    <w:rsid w:val="009C445C"/>
    <w:rsid w:val="009C46C4"/>
    <w:rsid w:val="009C477A"/>
    <w:rsid w:val="009C4ECF"/>
    <w:rsid w:val="009C4F71"/>
    <w:rsid w:val="009C575B"/>
    <w:rsid w:val="009C5DBF"/>
    <w:rsid w:val="009C62DE"/>
    <w:rsid w:val="009C6332"/>
    <w:rsid w:val="009C6BD7"/>
    <w:rsid w:val="009C73D5"/>
    <w:rsid w:val="009C7426"/>
    <w:rsid w:val="009C7482"/>
    <w:rsid w:val="009C7B67"/>
    <w:rsid w:val="009D01F3"/>
    <w:rsid w:val="009D07B3"/>
    <w:rsid w:val="009D085A"/>
    <w:rsid w:val="009D1267"/>
    <w:rsid w:val="009D1680"/>
    <w:rsid w:val="009D177A"/>
    <w:rsid w:val="009D178A"/>
    <w:rsid w:val="009D1C79"/>
    <w:rsid w:val="009D2089"/>
    <w:rsid w:val="009D2293"/>
    <w:rsid w:val="009D25C6"/>
    <w:rsid w:val="009D277F"/>
    <w:rsid w:val="009D299E"/>
    <w:rsid w:val="009D2F92"/>
    <w:rsid w:val="009D4CEA"/>
    <w:rsid w:val="009D4EC5"/>
    <w:rsid w:val="009D4F2E"/>
    <w:rsid w:val="009D4F5B"/>
    <w:rsid w:val="009D55F3"/>
    <w:rsid w:val="009D5642"/>
    <w:rsid w:val="009D589B"/>
    <w:rsid w:val="009D59F2"/>
    <w:rsid w:val="009D5B66"/>
    <w:rsid w:val="009D6CBF"/>
    <w:rsid w:val="009D6EDC"/>
    <w:rsid w:val="009D6F30"/>
    <w:rsid w:val="009E0589"/>
    <w:rsid w:val="009E0D81"/>
    <w:rsid w:val="009E0E15"/>
    <w:rsid w:val="009E16CC"/>
    <w:rsid w:val="009E19A3"/>
    <w:rsid w:val="009E19AB"/>
    <w:rsid w:val="009E22D6"/>
    <w:rsid w:val="009E2387"/>
    <w:rsid w:val="009E249D"/>
    <w:rsid w:val="009E29F0"/>
    <w:rsid w:val="009E2FA9"/>
    <w:rsid w:val="009E3297"/>
    <w:rsid w:val="009E36F8"/>
    <w:rsid w:val="009E3F32"/>
    <w:rsid w:val="009E3FC2"/>
    <w:rsid w:val="009E429A"/>
    <w:rsid w:val="009E4317"/>
    <w:rsid w:val="009E4FEE"/>
    <w:rsid w:val="009E555E"/>
    <w:rsid w:val="009E5717"/>
    <w:rsid w:val="009E6067"/>
    <w:rsid w:val="009E686E"/>
    <w:rsid w:val="009E6A48"/>
    <w:rsid w:val="009E6B7F"/>
    <w:rsid w:val="009E6C5E"/>
    <w:rsid w:val="009E6E70"/>
    <w:rsid w:val="009E7089"/>
    <w:rsid w:val="009E7225"/>
    <w:rsid w:val="009E791A"/>
    <w:rsid w:val="009E798F"/>
    <w:rsid w:val="009F0645"/>
    <w:rsid w:val="009F079F"/>
    <w:rsid w:val="009F08A5"/>
    <w:rsid w:val="009F08FD"/>
    <w:rsid w:val="009F0FCF"/>
    <w:rsid w:val="009F0FD4"/>
    <w:rsid w:val="009F128D"/>
    <w:rsid w:val="009F232E"/>
    <w:rsid w:val="009F2389"/>
    <w:rsid w:val="009F3515"/>
    <w:rsid w:val="009F3B6A"/>
    <w:rsid w:val="009F3D50"/>
    <w:rsid w:val="009F4119"/>
    <w:rsid w:val="009F437F"/>
    <w:rsid w:val="009F4D51"/>
    <w:rsid w:val="009F5513"/>
    <w:rsid w:val="009F57BC"/>
    <w:rsid w:val="009F5DC9"/>
    <w:rsid w:val="009F5E2B"/>
    <w:rsid w:val="009F5FF2"/>
    <w:rsid w:val="009F610D"/>
    <w:rsid w:val="009F6683"/>
    <w:rsid w:val="009F6AC0"/>
    <w:rsid w:val="009F7549"/>
    <w:rsid w:val="009F7612"/>
    <w:rsid w:val="00A00A51"/>
    <w:rsid w:val="00A01228"/>
    <w:rsid w:val="00A01305"/>
    <w:rsid w:val="00A0165F"/>
    <w:rsid w:val="00A0189F"/>
    <w:rsid w:val="00A01AF7"/>
    <w:rsid w:val="00A020EB"/>
    <w:rsid w:val="00A022AC"/>
    <w:rsid w:val="00A02604"/>
    <w:rsid w:val="00A027F9"/>
    <w:rsid w:val="00A0290C"/>
    <w:rsid w:val="00A029A1"/>
    <w:rsid w:val="00A02D90"/>
    <w:rsid w:val="00A02FF3"/>
    <w:rsid w:val="00A031B8"/>
    <w:rsid w:val="00A033F7"/>
    <w:rsid w:val="00A033FC"/>
    <w:rsid w:val="00A03A3F"/>
    <w:rsid w:val="00A03BBC"/>
    <w:rsid w:val="00A040A6"/>
    <w:rsid w:val="00A042E5"/>
    <w:rsid w:val="00A04372"/>
    <w:rsid w:val="00A04C82"/>
    <w:rsid w:val="00A04F03"/>
    <w:rsid w:val="00A04FD9"/>
    <w:rsid w:val="00A05624"/>
    <w:rsid w:val="00A058EA"/>
    <w:rsid w:val="00A05901"/>
    <w:rsid w:val="00A06DBB"/>
    <w:rsid w:val="00A06DD9"/>
    <w:rsid w:val="00A06EFF"/>
    <w:rsid w:val="00A072C3"/>
    <w:rsid w:val="00A07C0B"/>
    <w:rsid w:val="00A10166"/>
    <w:rsid w:val="00A10348"/>
    <w:rsid w:val="00A10522"/>
    <w:rsid w:val="00A109D8"/>
    <w:rsid w:val="00A10B9C"/>
    <w:rsid w:val="00A112FD"/>
    <w:rsid w:val="00A11380"/>
    <w:rsid w:val="00A114AF"/>
    <w:rsid w:val="00A1169C"/>
    <w:rsid w:val="00A1181E"/>
    <w:rsid w:val="00A11B22"/>
    <w:rsid w:val="00A11B2D"/>
    <w:rsid w:val="00A11D06"/>
    <w:rsid w:val="00A11E54"/>
    <w:rsid w:val="00A1227A"/>
    <w:rsid w:val="00A1291A"/>
    <w:rsid w:val="00A132CD"/>
    <w:rsid w:val="00A13741"/>
    <w:rsid w:val="00A1412F"/>
    <w:rsid w:val="00A14A27"/>
    <w:rsid w:val="00A14FFC"/>
    <w:rsid w:val="00A1530A"/>
    <w:rsid w:val="00A158AE"/>
    <w:rsid w:val="00A15B67"/>
    <w:rsid w:val="00A15E79"/>
    <w:rsid w:val="00A16444"/>
    <w:rsid w:val="00A16E93"/>
    <w:rsid w:val="00A16F20"/>
    <w:rsid w:val="00A1766F"/>
    <w:rsid w:val="00A17D54"/>
    <w:rsid w:val="00A2068B"/>
    <w:rsid w:val="00A20AA9"/>
    <w:rsid w:val="00A20F63"/>
    <w:rsid w:val="00A2128F"/>
    <w:rsid w:val="00A2142C"/>
    <w:rsid w:val="00A2145B"/>
    <w:rsid w:val="00A21478"/>
    <w:rsid w:val="00A21529"/>
    <w:rsid w:val="00A21B3B"/>
    <w:rsid w:val="00A21C5E"/>
    <w:rsid w:val="00A21F7F"/>
    <w:rsid w:val="00A233FD"/>
    <w:rsid w:val="00A239D9"/>
    <w:rsid w:val="00A23A98"/>
    <w:rsid w:val="00A23B0D"/>
    <w:rsid w:val="00A23C0D"/>
    <w:rsid w:val="00A24671"/>
    <w:rsid w:val="00A24949"/>
    <w:rsid w:val="00A24B8D"/>
    <w:rsid w:val="00A250BE"/>
    <w:rsid w:val="00A25939"/>
    <w:rsid w:val="00A25945"/>
    <w:rsid w:val="00A259BB"/>
    <w:rsid w:val="00A259FF"/>
    <w:rsid w:val="00A25B45"/>
    <w:rsid w:val="00A25CC3"/>
    <w:rsid w:val="00A26237"/>
    <w:rsid w:val="00A26460"/>
    <w:rsid w:val="00A26E9C"/>
    <w:rsid w:val="00A27104"/>
    <w:rsid w:val="00A27717"/>
    <w:rsid w:val="00A27912"/>
    <w:rsid w:val="00A30039"/>
    <w:rsid w:val="00A3003A"/>
    <w:rsid w:val="00A30283"/>
    <w:rsid w:val="00A3048C"/>
    <w:rsid w:val="00A30A99"/>
    <w:rsid w:val="00A30CF9"/>
    <w:rsid w:val="00A3144F"/>
    <w:rsid w:val="00A315D3"/>
    <w:rsid w:val="00A31B8A"/>
    <w:rsid w:val="00A31E77"/>
    <w:rsid w:val="00A31FA3"/>
    <w:rsid w:val="00A3213E"/>
    <w:rsid w:val="00A32644"/>
    <w:rsid w:val="00A32A2C"/>
    <w:rsid w:val="00A32A62"/>
    <w:rsid w:val="00A32D12"/>
    <w:rsid w:val="00A337C3"/>
    <w:rsid w:val="00A338DE"/>
    <w:rsid w:val="00A33A5B"/>
    <w:rsid w:val="00A33F0E"/>
    <w:rsid w:val="00A3404D"/>
    <w:rsid w:val="00A34115"/>
    <w:rsid w:val="00A34410"/>
    <w:rsid w:val="00A345CD"/>
    <w:rsid w:val="00A351DE"/>
    <w:rsid w:val="00A352C5"/>
    <w:rsid w:val="00A3566B"/>
    <w:rsid w:val="00A35948"/>
    <w:rsid w:val="00A35B75"/>
    <w:rsid w:val="00A36495"/>
    <w:rsid w:val="00A36505"/>
    <w:rsid w:val="00A36A6F"/>
    <w:rsid w:val="00A36CBB"/>
    <w:rsid w:val="00A37003"/>
    <w:rsid w:val="00A376E6"/>
    <w:rsid w:val="00A37A46"/>
    <w:rsid w:val="00A400E6"/>
    <w:rsid w:val="00A4039B"/>
    <w:rsid w:val="00A40842"/>
    <w:rsid w:val="00A40CCD"/>
    <w:rsid w:val="00A40F2D"/>
    <w:rsid w:val="00A40FB2"/>
    <w:rsid w:val="00A4149C"/>
    <w:rsid w:val="00A415D3"/>
    <w:rsid w:val="00A4184A"/>
    <w:rsid w:val="00A4192A"/>
    <w:rsid w:val="00A4195B"/>
    <w:rsid w:val="00A42205"/>
    <w:rsid w:val="00A4228F"/>
    <w:rsid w:val="00A42683"/>
    <w:rsid w:val="00A42684"/>
    <w:rsid w:val="00A429AC"/>
    <w:rsid w:val="00A429DC"/>
    <w:rsid w:val="00A42B70"/>
    <w:rsid w:val="00A42D22"/>
    <w:rsid w:val="00A43213"/>
    <w:rsid w:val="00A43A6C"/>
    <w:rsid w:val="00A43DA2"/>
    <w:rsid w:val="00A43DAC"/>
    <w:rsid w:val="00A43F41"/>
    <w:rsid w:val="00A445EC"/>
    <w:rsid w:val="00A44A50"/>
    <w:rsid w:val="00A456E7"/>
    <w:rsid w:val="00A457F5"/>
    <w:rsid w:val="00A45A56"/>
    <w:rsid w:val="00A45A5E"/>
    <w:rsid w:val="00A45BBC"/>
    <w:rsid w:val="00A45D8C"/>
    <w:rsid w:val="00A4629D"/>
    <w:rsid w:val="00A46AEC"/>
    <w:rsid w:val="00A47E70"/>
    <w:rsid w:val="00A50200"/>
    <w:rsid w:val="00A503DB"/>
    <w:rsid w:val="00A50BEF"/>
    <w:rsid w:val="00A51311"/>
    <w:rsid w:val="00A517D0"/>
    <w:rsid w:val="00A517E0"/>
    <w:rsid w:val="00A51E18"/>
    <w:rsid w:val="00A522EE"/>
    <w:rsid w:val="00A52423"/>
    <w:rsid w:val="00A52531"/>
    <w:rsid w:val="00A52D9C"/>
    <w:rsid w:val="00A53145"/>
    <w:rsid w:val="00A53479"/>
    <w:rsid w:val="00A536E0"/>
    <w:rsid w:val="00A539DE"/>
    <w:rsid w:val="00A53BC6"/>
    <w:rsid w:val="00A53C7F"/>
    <w:rsid w:val="00A53E9B"/>
    <w:rsid w:val="00A540E2"/>
    <w:rsid w:val="00A541D8"/>
    <w:rsid w:val="00A54420"/>
    <w:rsid w:val="00A54821"/>
    <w:rsid w:val="00A54C15"/>
    <w:rsid w:val="00A5549A"/>
    <w:rsid w:val="00A557B5"/>
    <w:rsid w:val="00A55B7E"/>
    <w:rsid w:val="00A55BC9"/>
    <w:rsid w:val="00A55FC2"/>
    <w:rsid w:val="00A56596"/>
    <w:rsid w:val="00A5685A"/>
    <w:rsid w:val="00A57933"/>
    <w:rsid w:val="00A57FDE"/>
    <w:rsid w:val="00A60044"/>
    <w:rsid w:val="00A60C09"/>
    <w:rsid w:val="00A61005"/>
    <w:rsid w:val="00A61108"/>
    <w:rsid w:val="00A617CF"/>
    <w:rsid w:val="00A61C08"/>
    <w:rsid w:val="00A61E2A"/>
    <w:rsid w:val="00A61F54"/>
    <w:rsid w:val="00A62049"/>
    <w:rsid w:val="00A6207C"/>
    <w:rsid w:val="00A62139"/>
    <w:rsid w:val="00A6282B"/>
    <w:rsid w:val="00A639E6"/>
    <w:rsid w:val="00A64196"/>
    <w:rsid w:val="00A641D8"/>
    <w:rsid w:val="00A649A7"/>
    <w:rsid w:val="00A6587C"/>
    <w:rsid w:val="00A658DD"/>
    <w:rsid w:val="00A659F2"/>
    <w:rsid w:val="00A65A8E"/>
    <w:rsid w:val="00A6649E"/>
    <w:rsid w:val="00A664BD"/>
    <w:rsid w:val="00A66833"/>
    <w:rsid w:val="00A66890"/>
    <w:rsid w:val="00A668B7"/>
    <w:rsid w:val="00A67514"/>
    <w:rsid w:val="00A67E88"/>
    <w:rsid w:val="00A67ECD"/>
    <w:rsid w:val="00A67EF3"/>
    <w:rsid w:val="00A7042D"/>
    <w:rsid w:val="00A704E3"/>
    <w:rsid w:val="00A70D22"/>
    <w:rsid w:val="00A71075"/>
    <w:rsid w:val="00A71259"/>
    <w:rsid w:val="00A71C1C"/>
    <w:rsid w:val="00A71F83"/>
    <w:rsid w:val="00A7206C"/>
    <w:rsid w:val="00A7221B"/>
    <w:rsid w:val="00A722B8"/>
    <w:rsid w:val="00A72DB3"/>
    <w:rsid w:val="00A72FA9"/>
    <w:rsid w:val="00A7321C"/>
    <w:rsid w:val="00A73367"/>
    <w:rsid w:val="00A738DC"/>
    <w:rsid w:val="00A73C25"/>
    <w:rsid w:val="00A747BE"/>
    <w:rsid w:val="00A74FDC"/>
    <w:rsid w:val="00A755FE"/>
    <w:rsid w:val="00A75689"/>
    <w:rsid w:val="00A758E5"/>
    <w:rsid w:val="00A762EC"/>
    <w:rsid w:val="00A76C2A"/>
    <w:rsid w:val="00A77010"/>
    <w:rsid w:val="00A7732A"/>
    <w:rsid w:val="00A7753F"/>
    <w:rsid w:val="00A77BE4"/>
    <w:rsid w:val="00A8072E"/>
    <w:rsid w:val="00A80B6B"/>
    <w:rsid w:val="00A80BFD"/>
    <w:rsid w:val="00A81290"/>
    <w:rsid w:val="00A81CF1"/>
    <w:rsid w:val="00A81F25"/>
    <w:rsid w:val="00A832D2"/>
    <w:rsid w:val="00A8342F"/>
    <w:rsid w:val="00A8365B"/>
    <w:rsid w:val="00A84284"/>
    <w:rsid w:val="00A84E5F"/>
    <w:rsid w:val="00A85BC9"/>
    <w:rsid w:val="00A8634A"/>
    <w:rsid w:val="00A86543"/>
    <w:rsid w:val="00A866A2"/>
    <w:rsid w:val="00A869F4"/>
    <w:rsid w:val="00A86AFC"/>
    <w:rsid w:val="00A871DC"/>
    <w:rsid w:val="00A872B1"/>
    <w:rsid w:val="00A87D1F"/>
    <w:rsid w:val="00A87EDA"/>
    <w:rsid w:val="00A90105"/>
    <w:rsid w:val="00A902A1"/>
    <w:rsid w:val="00A908F3"/>
    <w:rsid w:val="00A910C0"/>
    <w:rsid w:val="00A91535"/>
    <w:rsid w:val="00A9181F"/>
    <w:rsid w:val="00A9186F"/>
    <w:rsid w:val="00A919E7"/>
    <w:rsid w:val="00A91AE5"/>
    <w:rsid w:val="00A91B7B"/>
    <w:rsid w:val="00A91DC6"/>
    <w:rsid w:val="00A92215"/>
    <w:rsid w:val="00A9248E"/>
    <w:rsid w:val="00A92A1C"/>
    <w:rsid w:val="00A92D32"/>
    <w:rsid w:val="00A92DB0"/>
    <w:rsid w:val="00A931E7"/>
    <w:rsid w:val="00A93675"/>
    <w:rsid w:val="00A93FBC"/>
    <w:rsid w:val="00A9559E"/>
    <w:rsid w:val="00A95692"/>
    <w:rsid w:val="00A959B6"/>
    <w:rsid w:val="00A95A42"/>
    <w:rsid w:val="00A95BAA"/>
    <w:rsid w:val="00A96078"/>
    <w:rsid w:val="00A968FB"/>
    <w:rsid w:val="00A96E23"/>
    <w:rsid w:val="00A97EB7"/>
    <w:rsid w:val="00AA00CB"/>
    <w:rsid w:val="00AA0995"/>
    <w:rsid w:val="00AA166E"/>
    <w:rsid w:val="00AA1D52"/>
    <w:rsid w:val="00AA210A"/>
    <w:rsid w:val="00AA22B5"/>
    <w:rsid w:val="00AA2339"/>
    <w:rsid w:val="00AA23F5"/>
    <w:rsid w:val="00AA26BA"/>
    <w:rsid w:val="00AA28CD"/>
    <w:rsid w:val="00AA314E"/>
    <w:rsid w:val="00AA31A3"/>
    <w:rsid w:val="00AA3716"/>
    <w:rsid w:val="00AA3E0B"/>
    <w:rsid w:val="00AA3F5F"/>
    <w:rsid w:val="00AA432C"/>
    <w:rsid w:val="00AA4874"/>
    <w:rsid w:val="00AA4AF4"/>
    <w:rsid w:val="00AA4C75"/>
    <w:rsid w:val="00AA52E5"/>
    <w:rsid w:val="00AA5742"/>
    <w:rsid w:val="00AA5A1B"/>
    <w:rsid w:val="00AA5FAE"/>
    <w:rsid w:val="00AA6E34"/>
    <w:rsid w:val="00AA6F63"/>
    <w:rsid w:val="00AA71D9"/>
    <w:rsid w:val="00AA7707"/>
    <w:rsid w:val="00AA789E"/>
    <w:rsid w:val="00AA7E67"/>
    <w:rsid w:val="00AB06E0"/>
    <w:rsid w:val="00AB0D21"/>
    <w:rsid w:val="00AB1077"/>
    <w:rsid w:val="00AB1365"/>
    <w:rsid w:val="00AB17A2"/>
    <w:rsid w:val="00AB195E"/>
    <w:rsid w:val="00AB1C4C"/>
    <w:rsid w:val="00AB2296"/>
    <w:rsid w:val="00AB267A"/>
    <w:rsid w:val="00AB2D3C"/>
    <w:rsid w:val="00AB2F34"/>
    <w:rsid w:val="00AB32D2"/>
    <w:rsid w:val="00AB3332"/>
    <w:rsid w:val="00AB3667"/>
    <w:rsid w:val="00AB36B1"/>
    <w:rsid w:val="00AB39CB"/>
    <w:rsid w:val="00AB4178"/>
    <w:rsid w:val="00AB4339"/>
    <w:rsid w:val="00AB4372"/>
    <w:rsid w:val="00AB4510"/>
    <w:rsid w:val="00AB478A"/>
    <w:rsid w:val="00AB4832"/>
    <w:rsid w:val="00AB48B3"/>
    <w:rsid w:val="00AB50AB"/>
    <w:rsid w:val="00AB554C"/>
    <w:rsid w:val="00AB5677"/>
    <w:rsid w:val="00AB5A31"/>
    <w:rsid w:val="00AB5C91"/>
    <w:rsid w:val="00AB620F"/>
    <w:rsid w:val="00AB6368"/>
    <w:rsid w:val="00AB66DC"/>
    <w:rsid w:val="00AB6C59"/>
    <w:rsid w:val="00AB704D"/>
    <w:rsid w:val="00AB70BB"/>
    <w:rsid w:val="00AB768F"/>
    <w:rsid w:val="00AB76A4"/>
    <w:rsid w:val="00AB7B23"/>
    <w:rsid w:val="00AB7CB7"/>
    <w:rsid w:val="00AC0B31"/>
    <w:rsid w:val="00AC0DA7"/>
    <w:rsid w:val="00AC1611"/>
    <w:rsid w:val="00AC1D38"/>
    <w:rsid w:val="00AC20CB"/>
    <w:rsid w:val="00AC27FD"/>
    <w:rsid w:val="00AC2E53"/>
    <w:rsid w:val="00AC30D5"/>
    <w:rsid w:val="00AC36A9"/>
    <w:rsid w:val="00AC36EB"/>
    <w:rsid w:val="00AC38D7"/>
    <w:rsid w:val="00AC4149"/>
    <w:rsid w:val="00AC41DA"/>
    <w:rsid w:val="00AC43DA"/>
    <w:rsid w:val="00AC446F"/>
    <w:rsid w:val="00AC462C"/>
    <w:rsid w:val="00AC4B8A"/>
    <w:rsid w:val="00AC4F26"/>
    <w:rsid w:val="00AC4FDC"/>
    <w:rsid w:val="00AC55F5"/>
    <w:rsid w:val="00AC562D"/>
    <w:rsid w:val="00AC5633"/>
    <w:rsid w:val="00AC5694"/>
    <w:rsid w:val="00AC59C1"/>
    <w:rsid w:val="00AC5A8B"/>
    <w:rsid w:val="00AC5B40"/>
    <w:rsid w:val="00AC5D11"/>
    <w:rsid w:val="00AC6580"/>
    <w:rsid w:val="00AC67D9"/>
    <w:rsid w:val="00AC6D19"/>
    <w:rsid w:val="00AC6D43"/>
    <w:rsid w:val="00AC7031"/>
    <w:rsid w:val="00AC7298"/>
    <w:rsid w:val="00AC73D4"/>
    <w:rsid w:val="00AC7C40"/>
    <w:rsid w:val="00AC7D1C"/>
    <w:rsid w:val="00AC7D61"/>
    <w:rsid w:val="00AD0047"/>
    <w:rsid w:val="00AD0391"/>
    <w:rsid w:val="00AD060E"/>
    <w:rsid w:val="00AD0EB9"/>
    <w:rsid w:val="00AD0FCC"/>
    <w:rsid w:val="00AD11C6"/>
    <w:rsid w:val="00AD130C"/>
    <w:rsid w:val="00AD14FE"/>
    <w:rsid w:val="00AD1A13"/>
    <w:rsid w:val="00AD2631"/>
    <w:rsid w:val="00AD284B"/>
    <w:rsid w:val="00AD2B2F"/>
    <w:rsid w:val="00AD2E52"/>
    <w:rsid w:val="00AD3CAC"/>
    <w:rsid w:val="00AD405B"/>
    <w:rsid w:val="00AD4222"/>
    <w:rsid w:val="00AD4680"/>
    <w:rsid w:val="00AD48CE"/>
    <w:rsid w:val="00AD4991"/>
    <w:rsid w:val="00AD4D82"/>
    <w:rsid w:val="00AD4E86"/>
    <w:rsid w:val="00AD4E95"/>
    <w:rsid w:val="00AD53AA"/>
    <w:rsid w:val="00AD563F"/>
    <w:rsid w:val="00AD5774"/>
    <w:rsid w:val="00AD5917"/>
    <w:rsid w:val="00AD5A41"/>
    <w:rsid w:val="00AD61DE"/>
    <w:rsid w:val="00AD699C"/>
    <w:rsid w:val="00AD6F0A"/>
    <w:rsid w:val="00AD762D"/>
    <w:rsid w:val="00AD7666"/>
    <w:rsid w:val="00AD7727"/>
    <w:rsid w:val="00AE0512"/>
    <w:rsid w:val="00AE051E"/>
    <w:rsid w:val="00AE0572"/>
    <w:rsid w:val="00AE08C8"/>
    <w:rsid w:val="00AE08D0"/>
    <w:rsid w:val="00AE0B4B"/>
    <w:rsid w:val="00AE13A0"/>
    <w:rsid w:val="00AE179D"/>
    <w:rsid w:val="00AE2477"/>
    <w:rsid w:val="00AE2F31"/>
    <w:rsid w:val="00AE33A4"/>
    <w:rsid w:val="00AE3638"/>
    <w:rsid w:val="00AE3709"/>
    <w:rsid w:val="00AE3C55"/>
    <w:rsid w:val="00AE3C6C"/>
    <w:rsid w:val="00AE3DFA"/>
    <w:rsid w:val="00AE41FB"/>
    <w:rsid w:val="00AE422E"/>
    <w:rsid w:val="00AE4388"/>
    <w:rsid w:val="00AE5002"/>
    <w:rsid w:val="00AE5124"/>
    <w:rsid w:val="00AE5568"/>
    <w:rsid w:val="00AE563E"/>
    <w:rsid w:val="00AE5AA6"/>
    <w:rsid w:val="00AE6D8E"/>
    <w:rsid w:val="00AE703B"/>
    <w:rsid w:val="00AE70AF"/>
    <w:rsid w:val="00AE74C6"/>
    <w:rsid w:val="00AE7AC0"/>
    <w:rsid w:val="00AF0596"/>
    <w:rsid w:val="00AF0896"/>
    <w:rsid w:val="00AF0AEF"/>
    <w:rsid w:val="00AF0E3C"/>
    <w:rsid w:val="00AF106F"/>
    <w:rsid w:val="00AF133F"/>
    <w:rsid w:val="00AF15C4"/>
    <w:rsid w:val="00AF1C53"/>
    <w:rsid w:val="00AF1F91"/>
    <w:rsid w:val="00AF2368"/>
    <w:rsid w:val="00AF2CDF"/>
    <w:rsid w:val="00AF30FC"/>
    <w:rsid w:val="00AF3762"/>
    <w:rsid w:val="00AF3875"/>
    <w:rsid w:val="00AF3AC9"/>
    <w:rsid w:val="00AF3E50"/>
    <w:rsid w:val="00AF4168"/>
    <w:rsid w:val="00AF473D"/>
    <w:rsid w:val="00AF49CD"/>
    <w:rsid w:val="00AF4E33"/>
    <w:rsid w:val="00AF5347"/>
    <w:rsid w:val="00AF5540"/>
    <w:rsid w:val="00AF5781"/>
    <w:rsid w:val="00AF689D"/>
    <w:rsid w:val="00AF68C9"/>
    <w:rsid w:val="00AF76C1"/>
    <w:rsid w:val="00AF7897"/>
    <w:rsid w:val="00AF7B54"/>
    <w:rsid w:val="00AF7BD5"/>
    <w:rsid w:val="00B00592"/>
    <w:rsid w:val="00B00B16"/>
    <w:rsid w:val="00B01169"/>
    <w:rsid w:val="00B01B87"/>
    <w:rsid w:val="00B01FEB"/>
    <w:rsid w:val="00B02382"/>
    <w:rsid w:val="00B027F4"/>
    <w:rsid w:val="00B02954"/>
    <w:rsid w:val="00B02B67"/>
    <w:rsid w:val="00B03FE2"/>
    <w:rsid w:val="00B05507"/>
    <w:rsid w:val="00B05AE2"/>
    <w:rsid w:val="00B05DDD"/>
    <w:rsid w:val="00B06163"/>
    <w:rsid w:val="00B0636E"/>
    <w:rsid w:val="00B0674E"/>
    <w:rsid w:val="00B078AF"/>
    <w:rsid w:val="00B07E31"/>
    <w:rsid w:val="00B1024E"/>
    <w:rsid w:val="00B10474"/>
    <w:rsid w:val="00B1069D"/>
    <w:rsid w:val="00B10946"/>
    <w:rsid w:val="00B10B11"/>
    <w:rsid w:val="00B10D32"/>
    <w:rsid w:val="00B10D3B"/>
    <w:rsid w:val="00B11678"/>
    <w:rsid w:val="00B1282C"/>
    <w:rsid w:val="00B12E4B"/>
    <w:rsid w:val="00B13046"/>
    <w:rsid w:val="00B139B7"/>
    <w:rsid w:val="00B13C4C"/>
    <w:rsid w:val="00B1416D"/>
    <w:rsid w:val="00B15111"/>
    <w:rsid w:val="00B1555F"/>
    <w:rsid w:val="00B155DC"/>
    <w:rsid w:val="00B155EA"/>
    <w:rsid w:val="00B1618F"/>
    <w:rsid w:val="00B16C2B"/>
    <w:rsid w:val="00B17606"/>
    <w:rsid w:val="00B1773D"/>
    <w:rsid w:val="00B17C7B"/>
    <w:rsid w:val="00B17D75"/>
    <w:rsid w:val="00B200C0"/>
    <w:rsid w:val="00B2024A"/>
    <w:rsid w:val="00B203D4"/>
    <w:rsid w:val="00B20D5A"/>
    <w:rsid w:val="00B20EF6"/>
    <w:rsid w:val="00B211C8"/>
    <w:rsid w:val="00B214C5"/>
    <w:rsid w:val="00B2161A"/>
    <w:rsid w:val="00B22FA0"/>
    <w:rsid w:val="00B22FC2"/>
    <w:rsid w:val="00B23184"/>
    <w:rsid w:val="00B23481"/>
    <w:rsid w:val="00B23E78"/>
    <w:rsid w:val="00B2424A"/>
    <w:rsid w:val="00B245A0"/>
    <w:rsid w:val="00B2483E"/>
    <w:rsid w:val="00B24CF7"/>
    <w:rsid w:val="00B255A0"/>
    <w:rsid w:val="00B2575E"/>
    <w:rsid w:val="00B258BB"/>
    <w:rsid w:val="00B2590C"/>
    <w:rsid w:val="00B25BB1"/>
    <w:rsid w:val="00B26B0B"/>
    <w:rsid w:val="00B26C00"/>
    <w:rsid w:val="00B26F14"/>
    <w:rsid w:val="00B26F88"/>
    <w:rsid w:val="00B27B61"/>
    <w:rsid w:val="00B27D60"/>
    <w:rsid w:val="00B301BA"/>
    <w:rsid w:val="00B3089E"/>
    <w:rsid w:val="00B308BC"/>
    <w:rsid w:val="00B30A1F"/>
    <w:rsid w:val="00B30AF7"/>
    <w:rsid w:val="00B30CE4"/>
    <w:rsid w:val="00B30DB0"/>
    <w:rsid w:val="00B30FAF"/>
    <w:rsid w:val="00B31048"/>
    <w:rsid w:val="00B31984"/>
    <w:rsid w:val="00B32097"/>
    <w:rsid w:val="00B3214C"/>
    <w:rsid w:val="00B3242A"/>
    <w:rsid w:val="00B324DF"/>
    <w:rsid w:val="00B32CE0"/>
    <w:rsid w:val="00B32D84"/>
    <w:rsid w:val="00B32E4B"/>
    <w:rsid w:val="00B33200"/>
    <w:rsid w:val="00B34EC0"/>
    <w:rsid w:val="00B35016"/>
    <w:rsid w:val="00B355DC"/>
    <w:rsid w:val="00B3565A"/>
    <w:rsid w:val="00B358B1"/>
    <w:rsid w:val="00B35B34"/>
    <w:rsid w:val="00B361FE"/>
    <w:rsid w:val="00B363C4"/>
    <w:rsid w:val="00B363D7"/>
    <w:rsid w:val="00B3681D"/>
    <w:rsid w:val="00B369BE"/>
    <w:rsid w:val="00B36FAF"/>
    <w:rsid w:val="00B3708C"/>
    <w:rsid w:val="00B37565"/>
    <w:rsid w:val="00B3770B"/>
    <w:rsid w:val="00B378E2"/>
    <w:rsid w:val="00B37C8C"/>
    <w:rsid w:val="00B400F5"/>
    <w:rsid w:val="00B404DB"/>
    <w:rsid w:val="00B4134D"/>
    <w:rsid w:val="00B417F1"/>
    <w:rsid w:val="00B41EA0"/>
    <w:rsid w:val="00B41F5C"/>
    <w:rsid w:val="00B421D4"/>
    <w:rsid w:val="00B42334"/>
    <w:rsid w:val="00B423F4"/>
    <w:rsid w:val="00B4251C"/>
    <w:rsid w:val="00B42C7A"/>
    <w:rsid w:val="00B42CF5"/>
    <w:rsid w:val="00B42D3F"/>
    <w:rsid w:val="00B43733"/>
    <w:rsid w:val="00B4407D"/>
    <w:rsid w:val="00B44ACA"/>
    <w:rsid w:val="00B44CBC"/>
    <w:rsid w:val="00B45119"/>
    <w:rsid w:val="00B46183"/>
    <w:rsid w:val="00B471E0"/>
    <w:rsid w:val="00B47B98"/>
    <w:rsid w:val="00B506C2"/>
    <w:rsid w:val="00B50C28"/>
    <w:rsid w:val="00B50F78"/>
    <w:rsid w:val="00B511BB"/>
    <w:rsid w:val="00B51559"/>
    <w:rsid w:val="00B51651"/>
    <w:rsid w:val="00B5204F"/>
    <w:rsid w:val="00B52AFF"/>
    <w:rsid w:val="00B52B08"/>
    <w:rsid w:val="00B531E6"/>
    <w:rsid w:val="00B5382E"/>
    <w:rsid w:val="00B5395D"/>
    <w:rsid w:val="00B53972"/>
    <w:rsid w:val="00B54EA8"/>
    <w:rsid w:val="00B55564"/>
    <w:rsid w:val="00B5675D"/>
    <w:rsid w:val="00B56932"/>
    <w:rsid w:val="00B56972"/>
    <w:rsid w:val="00B56AFA"/>
    <w:rsid w:val="00B56F61"/>
    <w:rsid w:val="00B57231"/>
    <w:rsid w:val="00B57507"/>
    <w:rsid w:val="00B575C8"/>
    <w:rsid w:val="00B576FF"/>
    <w:rsid w:val="00B57E71"/>
    <w:rsid w:val="00B60785"/>
    <w:rsid w:val="00B61C92"/>
    <w:rsid w:val="00B61F64"/>
    <w:rsid w:val="00B62105"/>
    <w:rsid w:val="00B62133"/>
    <w:rsid w:val="00B6218F"/>
    <w:rsid w:val="00B630BB"/>
    <w:rsid w:val="00B63637"/>
    <w:rsid w:val="00B63AC3"/>
    <w:rsid w:val="00B64005"/>
    <w:rsid w:val="00B647FC"/>
    <w:rsid w:val="00B64B08"/>
    <w:rsid w:val="00B655B1"/>
    <w:rsid w:val="00B65982"/>
    <w:rsid w:val="00B66430"/>
    <w:rsid w:val="00B6683C"/>
    <w:rsid w:val="00B6707F"/>
    <w:rsid w:val="00B670B1"/>
    <w:rsid w:val="00B67263"/>
    <w:rsid w:val="00B67606"/>
    <w:rsid w:val="00B67EFD"/>
    <w:rsid w:val="00B70184"/>
    <w:rsid w:val="00B70566"/>
    <w:rsid w:val="00B707C4"/>
    <w:rsid w:val="00B71F6E"/>
    <w:rsid w:val="00B71FFF"/>
    <w:rsid w:val="00B7255B"/>
    <w:rsid w:val="00B72586"/>
    <w:rsid w:val="00B72A4B"/>
    <w:rsid w:val="00B72AFD"/>
    <w:rsid w:val="00B72E7F"/>
    <w:rsid w:val="00B7340B"/>
    <w:rsid w:val="00B73AD6"/>
    <w:rsid w:val="00B7412F"/>
    <w:rsid w:val="00B74844"/>
    <w:rsid w:val="00B748D5"/>
    <w:rsid w:val="00B74D74"/>
    <w:rsid w:val="00B74E92"/>
    <w:rsid w:val="00B74F6B"/>
    <w:rsid w:val="00B75315"/>
    <w:rsid w:val="00B75790"/>
    <w:rsid w:val="00B759E5"/>
    <w:rsid w:val="00B75A28"/>
    <w:rsid w:val="00B7619E"/>
    <w:rsid w:val="00B767A3"/>
    <w:rsid w:val="00B76BAD"/>
    <w:rsid w:val="00B76DA2"/>
    <w:rsid w:val="00B7753B"/>
    <w:rsid w:val="00B8001E"/>
    <w:rsid w:val="00B80ADB"/>
    <w:rsid w:val="00B80B20"/>
    <w:rsid w:val="00B80ED7"/>
    <w:rsid w:val="00B81172"/>
    <w:rsid w:val="00B81B04"/>
    <w:rsid w:val="00B81C0B"/>
    <w:rsid w:val="00B81C43"/>
    <w:rsid w:val="00B81EAB"/>
    <w:rsid w:val="00B81FBD"/>
    <w:rsid w:val="00B82279"/>
    <w:rsid w:val="00B82712"/>
    <w:rsid w:val="00B82A36"/>
    <w:rsid w:val="00B82E20"/>
    <w:rsid w:val="00B8306A"/>
    <w:rsid w:val="00B8365F"/>
    <w:rsid w:val="00B84228"/>
    <w:rsid w:val="00B842F9"/>
    <w:rsid w:val="00B847A1"/>
    <w:rsid w:val="00B847D8"/>
    <w:rsid w:val="00B84923"/>
    <w:rsid w:val="00B85085"/>
    <w:rsid w:val="00B85271"/>
    <w:rsid w:val="00B85331"/>
    <w:rsid w:val="00B8564A"/>
    <w:rsid w:val="00B85F07"/>
    <w:rsid w:val="00B861B3"/>
    <w:rsid w:val="00B86276"/>
    <w:rsid w:val="00B86291"/>
    <w:rsid w:val="00B862DF"/>
    <w:rsid w:val="00B87DC0"/>
    <w:rsid w:val="00B90037"/>
    <w:rsid w:val="00B906F7"/>
    <w:rsid w:val="00B90B01"/>
    <w:rsid w:val="00B90D67"/>
    <w:rsid w:val="00B90E93"/>
    <w:rsid w:val="00B91380"/>
    <w:rsid w:val="00B916B0"/>
    <w:rsid w:val="00B91DF3"/>
    <w:rsid w:val="00B91DF6"/>
    <w:rsid w:val="00B92571"/>
    <w:rsid w:val="00B93312"/>
    <w:rsid w:val="00B9339F"/>
    <w:rsid w:val="00B93C23"/>
    <w:rsid w:val="00B94105"/>
    <w:rsid w:val="00B94271"/>
    <w:rsid w:val="00B9436C"/>
    <w:rsid w:val="00B943FA"/>
    <w:rsid w:val="00B94539"/>
    <w:rsid w:val="00B94773"/>
    <w:rsid w:val="00B9481D"/>
    <w:rsid w:val="00B94CC8"/>
    <w:rsid w:val="00B94CF7"/>
    <w:rsid w:val="00B94DE6"/>
    <w:rsid w:val="00B958D9"/>
    <w:rsid w:val="00B95BE1"/>
    <w:rsid w:val="00B96018"/>
    <w:rsid w:val="00B960E0"/>
    <w:rsid w:val="00B96841"/>
    <w:rsid w:val="00B968C8"/>
    <w:rsid w:val="00B97D22"/>
    <w:rsid w:val="00BA033A"/>
    <w:rsid w:val="00BA041D"/>
    <w:rsid w:val="00BA067D"/>
    <w:rsid w:val="00BA0794"/>
    <w:rsid w:val="00BA11D4"/>
    <w:rsid w:val="00BA1624"/>
    <w:rsid w:val="00BA18CA"/>
    <w:rsid w:val="00BA1FCD"/>
    <w:rsid w:val="00BA20F9"/>
    <w:rsid w:val="00BA222F"/>
    <w:rsid w:val="00BA28B0"/>
    <w:rsid w:val="00BA28B3"/>
    <w:rsid w:val="00BA2C19"/>
    <w:rsid w:val="00BA2E11"/>
    <w:rsid w:val="00BA376E"/>
    <w:rsid w:val="00BA387A"/>
    <w:rsid w:val="00BA3DDF"/>
    <w:rsid w:val="00BA42A5"/>
    <w:rsid w:val="00BA4304"/>
    <w:rsid w:val="00BA461A"/>
    <w:rsid w:val="00BA48B8"/>
    <w:rsid w:val="00BA4BD0"/>
    <w:rsid w:val="00BA513A"/>
    <w:rsid w:val="00BA53EA"/>
    <w:rsid w:val="00BA5566"/>
    <w:rsid w:val="00BA59E2"/>
    <w:rsid w:val="00BA5B38"/>
    <w:rsid w:val="00BA5B6B"/>
    <w:rsid w:val="00BA5BAC"/>
    <w:rsid w:val="00BA6006"/>
    <w:rsid w:val="00BA6154"/>
    <w:rsid w:val="00BA71EE"/>
    <w:rsid w:val="00BA71F2"/>
    <w:rsid w:val="00BA7227"/>
    <w:rsid w:val="00BA7266"/>
    <w:rsid w:val="00BB020B"/>
    <w:rsid w:val="00BB0914"/>
    <w:rsid w:val="00BB0CF4"/>
    <w:rsid w:val="00BB0E21"/>
    <w:rsid w:val="00BB0EAC"/>
    <w:rsid w:val="00BB10C8"/>
    <w:rsid w:val="00BB1D62"/>
    <w:rsid w:val="00BB1FA7"/>
    <w:rsid w:val="00BB23C2"/>
    <w:rsid w:val="00BB27A8"/>
    <w:rsid w:val="00BB289A"/>
    <w:rsid w:val="00BB2ED9"/>
    <w:rsid w:val="00BB2EE3"/>
    <w:rsid w:val="00BB425A"/>
    <w:rsid w:val="00BB4286"/>
    <w:rsid w:val="00BB44A9"/>
    <w:rsid w:val="00BB45B4"/>
    <w:rsid w:val="00BB4929"/>
    <w:rsid w:val="00BB5DFC"/>
    <w:rsid w:val="00BB6526"/>
    <w:rsid w:val="00BB66C5"/>
    <w:rsid w:val="00BB6FA1"/>
    <w:rsid w:val="00BB74B7"/>
    <w:rsid w:val="00BB7DB2"/>
    <w:rsid w:val="00BC027B"/>
    <w:rsid w:val="00BC06A9"/>
    <w:rsid w:val="00BC0A28"/>
    <w:rsid w:val="00BC0D3A"/>
    <w:rsid w:val="00BC1B40"/>
    <w:rsid w:val="00BC2163"/>
    <w:rsid w:val="00BC290A"/>
    <w:rsid w:val="00BC2C56"/>
    <w:rsid w:val="00BC2D9F"/>
    <w:rsid w:val="00BC2E1C"/>
    <w:rsid w:val="00BC2EEC"/>
    <w:rsid w:val="00BC2F86"/>
    <w:rsid w:val="00BC36D9"/>
    <w:rsid w:val="00BC3E66"/>
    <w:rsid w:val="00BC46A6"/>
    <w:rsid w:val="00BC615A"/>
    <w:rsid w:val="00BC678C"/>
    <w:rsid w:val="00BC69B1"/>
    <w:rsid w:val="00BC6B1A"/>
    <w:rsid w:val="00BC6B6D"/>
    <w:rsid w:val="00BC6D27"/>
    <w:rsid w:val="00BC7727"/>
    <w:rsid w:val="00BC7801"/>
    <w:rsid w:val="00BC784D"/>
    <w:rsid w:val="00BC793C"/>
    <w:rsid w:val="00BC79F4"/>
    <w:rsid w:val="00BC7EBE"/>
    <w:rsid w:val="00BD01FD"/>
    <w:rsid w:val="00BD04C3"/>
    <w:rsid w:val="00BD068B"/>
    <w:rsid w:val="00BD1000"/>
    <w:rsid w:val="00BD1077"/>
    <w:rsid w:val="00BD10D3"/>
    <w:rsid w:val="00BD112C"/>
    <w:rsid w:val="00BD11FB"/>
    <w:rsid w:val="00BD1271"/>
    <w:rsid w:val="00BD128D"/>
    <w:rsid w:val="00BD1645"/>
    <w:rsid w:val="00BD19D5"/>
    <w:rsid w:val="00BD1BB9"/>
    <w:rsid w:val="00BD1E4D"/>
    <w:rsid w:val="00BD20EB"/>
    <w:rsid w:val="00BD2258"/>
    <w:rsid w:val="00BD23C9"/>
    <w:rsid w:val="00BD279D"/>
    <w:rsid w:val="00BD27AC"/>
    <w:rsid w:val="00BD29A5"/>
    <w:rsid w:val="00BD29C9"/>
    <w:rsid w:val="00BD2C9C"/>
    <w:rsid w:val="00BD372D"/>
    <w:rsid w:val="00BD3F8D"/>
    <w:rsid w:val="00BD47A1"/>
    <w:rsid w:val="00BD4DD9"/>
    <w:rsid w:val="00BD52EE"/>
    <w:rsid w:val="00BD7606"/>
    <w:rsid w:val="00BD7A7D"/>
    <w:rsid w:val="00BD7BCC"/>
    <w:rsid w:val="00BD7D45"/>
    <w:rsid w:val="00BD7E46"/>
    <w:rsid w:val="00BE0117"/>
    <w:rsid w:val="00BE02C4"/>
    <w:rsid w:val="00BE062C"/>
    <w:rsid w:val="00BE0CD0"/>
    <w:rsid w:val="00BE0FD2"/>
    <w:rsid w:val="00BE15C4"/>
    <w:rsid w:val="00BE188D"/>
    <w:rsid w:val="00BE19CF"/>
    <w:rsid w:val="00BE1A23"/>
    <w:rsid w:val="00BE1D24"/>
    <w:rsid w:val="00BE1EA4"/>
    <w:rsid w:val="00BE2A24"/>
    <w:rsid w:val="00BE2B95"/>
    <w:rsid w:val="00BE2C95"/>
    <w:rsid w:val="00BE2E9F"/>
    <w:rsid w:val="00BE3089"/>
    <w:rsid w:val="00BE385D"/>
    <w:rsid w:val="00BE3C62"/>
    <w:rsid w:val="00BE4442"/>
    <w:rsid w:val="00BE4792"/>
    <w:rsid w:val="00BE4BF5"/>
    <w:rsid w:val="00BE50B4"/>
    <w:rsid w:val="00BE5320"/>
    <w:rsid w:val="00BE6971"/>
    <w:rsid w:val="00BE6A15"/>
    <w:rsid w:val="00BE7318"/>
    <w:rsid w:val="00BE73EC"/>
    <w:rsid w:val="00BE7583"/>
    <w:rsid w:val="00BE7C1E"/>
    <w:rsid w:val="00BE7DF3"/>
    <w:rsid w:val="00BF0534"/>
    <w:rsid w:val="00BF05F0"/>
    <w:rsid w:val="00BF06A9"/>
    <w:rsid w:val="00BF0915"/>
    <w:rsid w:val="00BF0A58"/>
    <w:rsid w:val="00BF0C8B"/>
    <w:rsid w:val="00BF0FFE"/>
    <w:rsid w:val="00BF1490"/>
    <w:rsid w:val="00BF168E"/>
    <w:rsid w:val="00BF19F5"/>
    <w:rsid w:val="00BF1DB5"/>
    <w:rsid w:val="00BF2109"/>
    <w:rsid w:val="00BF23A8"/>
    <w:rsid w:val="00BF26DE"/>
    <w:rsid w:val="00BF2DD4"/>
    <w:rsid w:val="00BF3070"/>
    <w:rsid w:val="00BF30F4"/>
    <w:rsid w:val="00BF339A"/>
    <w:rsid w:val="00BF356D"/>
    <w:rsid w:val="00BF37E3"/>
    <w:rsid w:val="00BF3B12"/>
    <w:rsid w:val="00BF4921"/>
    <w:rsid w:val="00BF49D1"/>
    <w:rsid w:val="00BF4A63"/>
    <w:rsid w:val="00BF53FC"/>
    <w:rsid w:val="00BF59EE"/>
    <w:rsid w:val="00BF5AC3"/>
    <w:rsid w:val="00BF77BC"/>
    <w:rsid w:val="00BF7C3E"/>
    <w:rsid w:val="00BF7EAE"/>
    <w:rsid w:val="00C001AF"/>
    <w:rsid w:val="00C00B71"/>
    <w:rsid w:val="00C00DB1"/>
    <w:rsid w:val="00C02866"/>
    <w:rsid w:val="00C02C58"/>
    <w:rsid w:val="00C02E78"/>
    <w:rsid w:val="00C02F35"/>
    <w:rsid w:val="00C03378"/>
    <w:rsid w:val="00C03C58"/>
    <w:rsid w:val="00C03E9B"/>
    <w:rsid w:val="00C03FF6"/>
    <w:rsid w:val="00C0408B"/>
    <w:rsid w:val="00C061AD"/>
    <w:rsid w:val="00C06222"/>
    <w:rsid w:val="00C066CB"/>
    <w:rsid w:val="00C066DC"/>
    <w:rsid w:val="00C07433"/>
    <w:rsid w:val="00C0792D"/>
    <w:rsid w:val="00C07E40"/>
    <w:rsid w:val="00C104EF"/>
    <w:rsid w:val="00C107B8"/>
    <w:rsid w:val="00C10D01"/>
    <w:rsid w:val="00C111CB"/>
    <w:rsid w:val="00C11548"/>
    <w:rsid w:val="00C123BD"/>
    <w:rsid w:val="00C12BB7"/>
    <w:rsid w:val="00C12D88"/>
    <w:rsid w:val="00C12E8D"/>
    <w:rsid w:val="00C13F5A"/>
    <w:rsid w:val="00C142FF"/>
    <w:rsid w:val="00C14312"/>
    <w:rsid w:val="00C144EE"/>
    <w:rsid w:val="00C148F4"/>
    <w:rsid w:val="00C14B46"/>
    <w:rsid w:val="00C1546E"/>
    <w:rsid w:val="00C155BC"/>
    <w:rsid w:val="00C15894"/>
    <w:rsid w:val="00C15A46"/>
    <w:rsid w:val="00C15D15"/>
    <w:rsid w:val="00C15F31"/>
    <w:rsid w:val="00C15F6A"/>
    <w:rsid w:val="00C16175"/>
    <w:rsid w:val="00C1649B"/>
    <w:rsid w:val="00C20019"/>
    <w:rsid w:val="00C201B9"/>
    <w:rsid w:val="00C2077B"/>
    <w:rsid w:val="00C20AB7"/>
    <w:rsid w:val="00C20D12"/>
    <w:rsid w:val="00C20DC9"/>
    <w:rsid w:val="00C20E24"/>
    <w:rsid w:val="00C21022"/>
    <w:rsid w:val="00C215B6"/>
    <w:rsid w:val="00C215C3"/>
    <w:rsid w:val="00C21737"/>
    <w:rsid w:val="00C21C94"/>
    <w:rsid w:val="00C21D7A"/>
    <w:rsid w:val="00C21E8D"/>
    <w:rsid w:val="00C2249A"/>
    <w:rsid w:val="00C232E9"/>
    <w:rsid w:val="00C23428"/>
    <w:rsid w:val="00C23D54"/>
    <w:rsid w:val="00C2450E"/>
    <w:rsid w:val="00C24CEE"/>
    <w:rsid w:val="00C25787"/>
    <w:rsid w:val="00C26BF3"/>
    <w:rsid w:val="00C2748C"/>
    <w:rsid w:val="00C27818"/>
    <w:rsid w:val="00C279DC"/>
    <w:rsid w:val="00C27A96"/>
    <w:rsid w:val="00C304CC"/>
    <w:rsid w:val="00C31161"/>
    <w:rsid w:val="00C31186"/>
    <w:rsid w:val="00C3140D"/>
    <w:rsid w:val="00C31EE5"/>
    <w:rsid w:val="00C327E8"/>
    <w:rsid w:val="00C32943"/>
    <w:rsid w:val="00C33565"/>
    <w:rsid w:val="00C335C4"/>
    <w:rsid w:val="00C338DC"/>
    <w:rsid w:val="00C33A0F"/>
    <w:rsid w:val="00C33BC8"/>
    <w:rsid w:val="00C34029"/>
    <w:rsid w:val="00C343D6"/>
    <w:rsid w:val="00C348A1"/>
    <w:rsid w:val="00C348FD"/>
    <w:rsid w:val="00C349C8"/>
    <w:rsid w:val="00C34A54"/>
    <w:rsid w:val="00C34CEA"/>
    <w:rsid w:val="00C354D1"/>
    <w:rsid w:val="00C35C6E"/>
    <w:rsid w:val="00C364AF"/>
    <w:rsid w:val="00C364E5"/>
    <w:rsid w:val="00C36C48"/>
    <w:rsid w:val="00C3706E"/>
    <w:rsid w:val="00C37572"/>
    <w:rsid w:val="00C376ED"/>
    <w:rsid w:val="00C37969"/>
    <w:rsid w:val="00C37E19"/>
    <w:rsid w:val="00C401F3"/>
    <w:rsid w:val="00C4029C"/>
    <w:rsid w:val="00C403B5"/>
    <w:rsid w:val="00C40A28"/>
    <w:rsid w:val="00C419F0"/>
    <w:rsid w:val="00C426FA"/>
    <w:rsid w:val="00C42B25"/>
    <w:rsid w:val="00C43584"/>
    <w:rsid w:val="00C435BD"/>
    <w:rsid w:val="00C436FC"/>
    <w:rsid w:val="00C43E9B"/>
    <w:rsid w:val="00C4455F"/>
    <w:rsid w:val="00C4490A"/>
    <w:rsid w:val="00C45114"/>
    <w:rsid w:val="00C4548E"/>
    <w:rsid w:val="00C45E8D"/>
    <w:rsid w:val="00C46161"/>
    <w:rsid w:val="00C4634A"/>
    <w:rsid w:val="00C46BBB"/>
    <w:rsid w:val="00C4722A"/>
    <w:rsid w:val="00C47AE6"/>
    <w:rsid w:val="00C5024B"/>
    <w:rsid w:val="00C50359"/>
    <w:rsid w:val="00C50B0D"/>
    <w:rsid w:val="00C50D81"/>
    <w:rsid w:val="00C50F05"/>
    <w:rsid w:val="00C5169B"/>
    <w:rsid w:val="00C51E53"/>
    <w:rsid w:val="00C51FA0"/>
    <w:rsid w:val="00C51FD4"/>
    <w:rsid w:val="00C523F3"/>
    <w:rsid w:val="00C524F0"/>
    <w:rsid w:val="00C52AD7"/>
    <w:rsid w:val="00C52BAA"/>
    <w:rsid w:val="00C53DB0"/>
    <w:rsid w:val="00C53E49"/>
    <w:rsid w:val="00C5427E"/>
    <w:rsid w:val="00C54702"/>
    <w:rsid w:val="00C548DF"/>
    <w:rsid w:val="00C549C3"/>
    <w:rsid w:val="00C54DE5"/>
    <w:rsid w:val="00C54F61"/>
    <w:rsid w:val="00C550D4"/>
    <w:rsid w:val="00C559E3"/>
    <w:rsid w:val="00C55D51"/>
    <w:rsid w:val="00C56198"/>
    <w:rsid w:val="00C561EC"/>
    <w:rsid w:val="00C562C7"/>
    <w:rsid w:val="00C56345"/>
    <w:rsid w:val="00C5638F"/>
    <w:rsid w:val="00C564E0"/>
    <w:rsid w:val="00C56D79"/>
    <w:rsid w:val="00C57020"/>
    <w:rsid w:val="00C57645"/>
    <w:rsid w:val="00C57737"/>
    <w:rsid w:val="00C57EDE"/>
    <w:rsid w:val="00C60559"/>
    <w:rsid w:val="00C6070E"/>
    <w:rsid w:val="00C60808"/>
    <w:rsid w:val="00C60AA8"/>
    <w:rsid w:val="00C610AF"/>
    <w:rsid w:val="00C61192"/>
    <w:rsid w:val="00C619BE"/>
    <w:rsid w:val="00C61A64"/>
    <w:rsid w:val="00C61C47"/>
    <w:rsid w:val="00C61D0B"/>
    <w:rsid w:val="00C62525"/>
    <w:rsid w:val="00C62CAC"/>
    <w:rsid w:val="00C63110"/>
    <w:rsid w:val="00C63C16"/>
    <w:rsid w:val="00C63F93"/>
    <w:rsid w:val="00C64ABE"/>
    <w:rsid w:val="00C6531C"/>
    <w:rsid w:val="00C65BC7"/>
    <w:rsid w:val="00C65EAB"/>
    <w:rsid w:val="00C661FA"/>
    <w:rsid w:val="00C6635A"/>
    <w:rsid w:val="00C663A6"/>
    <w:rsid w:val="00C67216"/>
    <w:rsid w:val="00C67CDE"/>
    <w:rsid w:val="00C70494"/>
    <w:rsid w:val="00C7126E"/>
    <w:rsid w:val="00C717AC"/>
    <w:rsid w:val="00C7210E"/>
    <w:rsid w:val="00C72235"/>
    <w:rsid w:val="00C724FA"/>
    <w:rsid w:val="00C72C43"/>
    <w:rsid w:val="00C72C5A"/>
    <w:rsid w:val="00C72E0F"/>
    <w:rsid w:val="00C72FE5"/>
    <w:rsid w:val="00C72FEC"/>
    <w:rsid w:val="00C73214"/>
    <w:rsid w:val="00C74015"/>
    <w:rsid w:val="00C7414F"/>
    <w:rsid w:val="00C742F6"/>
    <w:rsid w:val="00C7541E"/>
    <w:rsid w:val="00C75F63"/>
    <w:rsid w:val="00C761D7"/>
    <w:rsid w:val="00C76256"/>
    <w:rsid w:val="00C763C9"/>
    <w:rsid w:val="00C7642A"/>
    <w:rsid w:val="00C76942"/>
    <w:rsid w:val="00C77155"/>
    <w:rsid w:val="00C77B7E"/>
    <w:rsid w:val="00C80392"/>
    <w:rsid w:val="00C80860"/>
    <w:rsid w:val="00C812F9"/>
    <w:rsid w:val="00C815D9"/>
    <w:rsid w:val="00C81666"/>
    <w:rsid w:val="00C8186C"/>
    <w:rsid w:val="00C81A76"/>
    <w:rsid w:val="00C81A7D"/>
    <w:rsid w:val="00C81AB7"/>
    <w:rsid w:val="00C81F66"/>
    <w:rsid w:val="00C821C1"/>
    <w:rsid w:val="00C82393"/>
    <w:rsid w:val="00C82431"/>
    <w:rsid w:val="00C8250A"/>
    <w:rsid w:val="00C8296E"/>
    <w:rsid w:val="00C82F79"/>
    <w:rsid w:val="00C82F8E"/>
    <w:rsid w:val="00C84683"/>
    <w:rsid w:val="00C84912"/>
    <w:rsid w:val="00C85AB6"/>
    <w:rsid w:val="00C86514"/>
    <w:rsid w:val="00C8663E"/>
    <w:rsid w:val="00C86961"/>
    <w:rsid w:val="00C87256"/>
    <w:rsid w:val="00C874F2"/>
    <w:rsid w:val="00C87991"/>
    <w:rsid w:val="00C90254"/>
    <w:rsid w:val="00C902DA"/>
    <w:rsid w:val="00C90FCA"/>
    <w:rsid w:val="00C9121F"/>
    <w:rsid w:val="00C912D3"/>
    <w:rsid w:val="00C921C6"/>
    <w:rsid w:val="00C931F7"/>
    <w:rsid w:val="00C936C6"/>
    <w:rsid w:val="00C93D9D"/>
    <w:rsid w:val="00C93EE0"/>
    <w:rsid w:val="00C940C2"/>
    <w:rsid w:val="00C9410B"/>
    <w:rsid w:val="00C94219"/>
    <w:rsid w:val="00C9433B"/>
    <w:rsid w:val="00C9471B"/>
    <w:rsid w:val="00C9497A"/>
    <w:rsid w:val="00C94DD2"/>
    <w:rsid w:val="00C94E99"/>
    <w:rsid w:val="00C94F46"/>
    <w:rsid w:val="00C95985"/>
    <w:rsid w:val="00C95C7B"/>
    <w:rsid w:val="00C96424"/>
    <w:rsid w:val="00C9649D"/>
    <w:rsid w:val="00C9697C"/>
    <w:rsid w:val="00C97080"/>
    <w:rsid w:val="00C9712E"/>
    <w:rsid w:val="00C9756A"/>
    <w:rsid w:val="00C9761E"/>
    <w:rsid w:val="00C979AD"/>
    <w:rsid w:val="00CA042D"/>
    <w:rsid w:val="00CA1925"/>
    <w:rsid w:val="00CA1A9E"/>
    <w:rsid w:val="00CA1B5D"/>
    <w:rsid w:val="00CA1DA9"/>
    <w:rsid w:val="00CA206F"/>
    <w:rsid w:val="00CA26A2"/>
    <w:rsid w:val="00CA2F34"/>
    <w:rsid w:val="00CA2F77"/>
    <w:rsid w:val="00CA3597"/>
    <w:rsid w:val="00CA405E"/>
    <w:rsid w:val="00CA554D"/>
    <w:rsid w:val="00CA5CC4"/>
    <w:rsid w:val="00CA6338"/>
    <w:rsid w:val="00CA6424"/>
    <w:rsid w:val="00CA661A"/>
    <w:rsid w:val="00CA695B"/>
    <w:rsid w:val="00CA6A38"/>
    <w:rsid w:val="00CA7465"/>
    <w:rsid w:val="00CA7BF9"/>
    <w:rsid w:val="00CA7CDB"/>
    <w:rsid w:val="00CB0330"/>
    <w:rsid w:val="00CB0D29"/>
    <w:rsid w:val="00CB19BD"/>
    <w:rsid w:val="00CB1C98"/>
    <w:rsid w:val="00CB1DB0"/>
    <w:rsid w:val="00CB208E"/>
    <w:rsid w:val="00CB22B8"/>
    <w:rsid w:val="00CB22D1"/>
    <w:rsid w:val="00CB3239"/>
    <w:rsid w:val="00CB3384"/>
    <w:rsid w:val="00CB3931"/>
    <w:rsid w:val="00CB3C53"/>
    <w:rsid w:val="00CB3EEF"/>
    <w:rsid w:val="00CB41A0"/>
    <w:rsid w:val="00CB46DD"/>
    <w:rsid w:val="00CB4F93"/>
    <w:rsid w:val="00CB53AA"/>
    <w:rsid w:val="00CB56E3"/>
    <w:rsid w:val="00CB57EA"/>
    <w:rsid w:val="00CB58FD"/>
    <w:rsid w:val="00CB5C7A"/>
    <w:rsid w:val="00CB6246"/>
    <w:rsid w:val="00CB6DDE"/>
    <w:rsid w:val="00CB73D9"/>
    <w:rsid w:val="00CB76AD"/>
    <w:rsid w:val="00CB76D3"/>
    <w:rsid w:val="00CB7FBD"/>
    <w:rsid w:val="00CB7FC6"/>
    <w:rsid w:val="00CC07FE"/>
    <w:rsid w:val="00CC09D2"/>
    <w:rsid w:val="00CC0C1D"/>
    <w:rsid w:val="00CC0C4B"/>
    <w:rsid w:val="00CC0F0A"/>
    <w:rsid w:val="00CC13F6"/>
    <w:rsid w:val="00CC1439"/>
    <w:rsid w:val="00CC1945"/>
    <w:rsid w:val="00CC1A14"/>
    <w:rsid w:val="00CC1D30"/>
    <w:rsid w:val="00CC1F5A"/>
    <w:rsid w:val="00CC2229"/>
    <w:rsid w:val="00CC2632"/>
    <w:rsid w:val="00CC2C67"/>
    <w:rsid w:val="00CC2DB8"/>
    <w:rsid w:val="00CC3A02"/>
    <w:rsid w:val="00CC3BC7"/>
    <w:rsid w:val="00CC3F4C"/>
    <w:rsid w:val="00CC4467"/>
    <w:rsid w:val="00CC476E"/>
    <w:rsid w:val="00CC5026"/>
    <w:rsid w:val="00CC53CB"/>
    <w:rsid w:val="00CC58B1"/>
    <w:rsid w:val="00CC5B44"/>
    <w:rsid w:val="00CC6223"/>
    <w:rsid w:val="00CC67C6"/>
    <w:rsid w:val="00CC693B"/>
    <w:rsid w:val="00CC69B0"/>
    <w:rsid w:val="00CC69D4"/>
    <w:rsid w:val="00CC6BBC"/>
    <w:rsid w:val="00CC7AE3"/>
    <w:rsid w:val="00CC7C23"/>
    <w:rsid w:val="00CD1118"/>
    <w:rsid w:val="00CD1263"/>
    <w:rsid w:val="00CD1421"/>
    <w:rsid w:val="00CD1447"/>
    <w:rsid w:val="00CD1595"/>
    <w:rsid w:val="00CD181D"/>
    <w:rsid w:val="00CD207D"/>
    <w:rsid w:val="00CD21C8"/>
    <w:rsid w:val="00CD24C9"/>
    <w:rsid w:val="00CD2511"/>
    <w:rsid w:val="00CD28C3"/>
    <w:rsid w:val="00CD2E96"/>
    <w:rsid w:val="00CD2F9A"/>
    <w:rsid w:val="00CD3270"/>
    <w:rsid w:val="00CD3334"/>
    <w:rsid w:val="00CD389C"/>
    <w:rsid w:val="00CD3D77"/>
    <w:rsid w:val="00CD4114"/>
    <w:rsid w:val="00CD436B"/>
    <w:rsid w:val="00CD43E9"/>
    <w:rsid w:val="00CD4ADC"/>
    <w:rsid w:val="00CD4CCF"/>
    <w:rsid w:val="00CD4CFD"/>
    <w:rsid w:val="00CD51AA"/>
    <w:rsid w:val="00CD57DE"/>
    <w:rsid w:val="00CD58E0"/>
    <w:rsid w:val="00CD6094"/>
    <w:rsid w:val="00CD6DED"/>
    <w:rsid w:val="00CD770E"/>
    <w:rsid w:val="00CD7DE3"/>
    <w:rsid w:val="00CE01DF"/>
    <w:rsid w:val="00CE0357"/>
    <w:rsid w:val="00CE0389"/>
    <w:rsid w:val="00CE0680"/>
    <w:rsid w:val="00CE0AC7"/>
    <w:rsid w:val="00CE0AF0"/>
    <w:rsid w:val="00CE112C"/>
    <w:rsid w:val="00CE13B9"/>
    <w:rsid w:val="00CE176C"/>
    <w:rsid w:val="00CE178F"/>
    <w:rsid w:val="00CE1AA4"/>
    <w:rsid w:val="00CE1ACA"/>
    <w:rsid w:val="00CE1EBA"/>
    <w:rsid w:val="00CE202C"/>
    <w:rsid w:val="00CE278F"/>
    <w:rsid w:val="00CE40EC"/>
    <w:rsid w:val="00CE413E"/>
    <w:rsid w:val="00CE42DF"/>
    <w:rsid w:val="00CE4B7E"/>
    <w:rsid w:val="00CE4C17"/>
    <w:rsid w:val="00CE5003"/>
    <w:rsid w:val="00CE501B"/>
    <w:rsid w:val="00CE58BC"/>
    <w:rsid w:val="00CE5EFC"/>
    <w:rsid w:val="00CE5F67"/>
    <w:rsid w:val="00CE7A4B"/>
    <w:rsid w:val="00CE7AC1"/>
    <w:rsid w:val="00CE7C1F"/>
    <w:rsid w:val="00CE7FBB"/>
    <w:rsid w:val="00CF0234"/>
    <w:rsid w:val="00CF06E2"/>
    <w:rsid w:val="00CF07BD"/>
    <w:rsid w:val="00CF0A00"/>
    <w:rsid w:val="00CF0CEC"/>
    <w:rsid w:val="00CF0ED6"/>
    <w:rsid w:val="00CF1640"/>
    <w:rsid w:val="00CF1A39"/>
    <w:rsid w:val="00CF1D3B"/>
    <w:rsid w:val="00CF1F4A"/>
    <w:rsid w:val="00CF1F7E"/>
    <w:rsid w:val="00CF200F"/>
    <w:rsid w:val="00CF220B"/>
    <w:rsid w:val="00CF23D2"/>
    <w:rsid w:val="00CF2562"/>
    <w:rsid w:val="00CF2623"/>
    <w:rsid w:val="00CF26A4"/>
    <w:rsid w:val="00CF2757"/>
    <w:rsid w:val="00CF293B"/>
    <w:rsid w:val="00CF2D4C"/>
    <w:rsid w:val="00CF2D90"/>
    <w:rsid w:val="00CF2F82"/>
    <w:rsid w:val="00CF3242"/>
    <w:rsid w:val="00CF3301"/>
    <w:rsid w:val="00CF37BC"/>
    <w:rsid w:val="00CF3843"/>
    <w:rsid w:val="00CF4AB1"/>
    <w:rsid w:val="00CF4E11"/>
    <w:rsid w:val="00CF5A24"/>
    <w:rsid w:val="00CF5F4D"/>
    <w:rsid w:val="00CF627F"/>
    <w:rsid w:val="00CF672B"/>
    <w:rsid w:val="00CF67AD"/>
    <w:rsid w:val="00CF6AA3"/>
    <w:rsid w:val="00CF7C93"/>
    <w:rsid w:val="00CF7D55"/>
    <w:rsid w:val="00CF7E02"/>
    <w:rsid w:val="00D00054"/>
    <w:rsid w:val="00D00481"/>
    <w:rsid w:val="00D004D7"/>
    <w:rsid w:val="00D0055E"/>
    <w:rsid w:val="00D008D1"/>
    <w:rsid w:val="00D018A6"/>
    <w:rsid w:val="00D01B54"/>
    <w:rsid w:val="00D02353"/>
    <w:rsid w:val="00D02962"/>
    <w:rsid w:val="00D033D5"/>
    <w:rsid w:val="00D03554"/>
    <w:rsid w:val="00D036FF"/>
    <w:rsid w:val="00D03BC2"/>
    <w:rsid w:val="00D03D96"/>
    <w:rsid w:val="00D0403B"/>
    <w:rsid w:val="00D04710"/>
    <w:rsid w:val="00D0510E"/>
    <w:rsid w:val="00D05369"/>
    <w:rsid w:val="00D0611B"/>
    <w:rsid w:val="00D0616B"/>
    <w:rsid w:val="00D06224"/>
    <w:rsid w:val="00D070EE"/>
    <w:rsid w:val="00D0711C"/>
    <w:rsid w:val="00D07145"/>
    <w:rsid w:val="00D0754C"/>
    <w:rsid w:val="00D0782E"/>
    <w:rsid w:val="00D079D2"/>
    <w:rsid w:val="00D07AA0"/>
    <w:rsid w:val="00D07EFD"/>
    <w:rsid w:val="00D10303"/>
    <w:rsid w:val="00D10AD0"/>
    <w:rsid w:val="00D10D3E"/>
    <w:rsid w:val="00D10F78"/>
    <w:rsid w:val="00D11B82"/>
    <w:rsid w:val="00D120FD"/>
    <w:rsid w:val="00D1226A"/>
    <w:rsid w:val="00D123E4"/>
    <w:rsid w:val="00D1288F"/>
    <w:rsid w:val="00D13B14"/>
    <w:rsid w:val="00D13B1C"/>
    <w:rsid w:val="00D146DC"/>
    <w:rsid w:val="00D148E5"/>
    <w:rsid w:val="00D1520E"/>
    <w:rsid w:val="00D15330"/>
    <w:rsid w:val="00D1589D"/>
    <w:rsid w:val="00D15A22"/>
    <w:rsid w:val="00D15E33"/>
    <w:rsid w:val="00D162AE"/>
    <w:rsid w:val="00D1660B"/>
    <w:rsid w:val="00D16AF1"/>
    <w:rsid w:val="00D172A8"/>
    <w:rsid w:val="00D172F0"/>
    <w:rsid w:val="00D17A1C"/>
    <w:rsid w:val="00D17D24"/>
    <w:rsid w:val="00D207E5"/>
    <w:rsid w:val="00D207FB"/>
    <w:rsid w:val="00D20980"/>
    <w:rsid w:val="00D21191"/>
    <w:rsid w:val="00D214C0"/>
    <w:rsid w:val="00D21DC9"/>
    <w:rsid w:val="00D21E4E"/>
    <w:rsid w:val="00D2222E"/>
    <w:rsid w:val="00D224F6"/>
    <w:rsid w:val="00D2254B"/>
    <w:rsid w:val="00D22989"/>
    <w:rsid w:val="00D2305F"/>
    <w:rsid w:val="00D23138"/>
    <w:rsid w:val="00D234CE"/>
    <w:rsid w:val="00D23904"/>
    <w:rsid w:val="00D24DC7"/>
    <w:rsid w:val="00D24E0C"/>
    <w:rsid w:val="00D251A4"/>
    <w:rsid w:val="00D2529A"/>
    <w:rsid w:val="00D2546F"/>
    <w:rsid w:val="00D257FE"/>
    <w:rsid w:val="00D25DA0"/>
    <w:rsid w:val="00D2607E"/>
    <w:rsid w:val="00D2651E"/>
    <w:rsid w:val="00D2662F"/>
    <w:rsid w:val="00D27341"/>
    <w:rsid w:val="00D27620"/>
    <w:rsid w:val="00D30000"/>
    <w:rsid w:val="00D3054F"/>
    <w:rsid w:val="00D3084A"/>
    <w:rsid w:val="00D30C70"/>
    <w:rsid w:val="00D313ED"/>
    <w:rsid w:val="00D3160F"/>
    <w:rsid w:val="00D3183C"/>
    <w:rsid w:val="00D31858"/>
    <w:rsid w:val="00D31A3C"/>
    <w:rsid w:val="00D32026"/>
    <w:rsid w:val="00D3215D"/>
    <w:rsid w:val="00D3230A"/>
    <w:rsid w:val="00D3398E"/>
    <w:rsid w:val="00D33C61"/>
    <w:rsid w:val="00D34113"/>
    <w:rsid w:val="00D35547"/>
    <w:rsid w:val="00D358FD"/>
    <w:rsid w:val="00D3600C"/>
    <w:rsid w:val="00D364D7"/>
    <w:rsid w:val="00D368EE"/>
    <w:rsid w:val="00D36DB2"/>
    <w:rsid w:val="00D377CB"/>
    <w:rsid w:val="00D4013B"/>
    <w:rsid w:val="00D407D5"/>
    <w:rsid w:val="00D40972"/>
    <w:rsid w:val="00D411FF"/>
    <w:rsid w:val="00D41AB2"/>
    <w:rsid w:val="00D41F09"/>
    <w:rsid w:val="00D41F9E"/>
    <w:rsid w:val="00D42806"/>
    <w:rsid w:val="00D42D5C"/>
    <w:rsid w:val="00D42E15"/>
    <w:rsid w:val="00D42F47"/>
    <w:rsid w:val="00D431F9"/>
    <w:rsid w:val="00D43616"/>
    <w:rsid w:val="00D43BD6"/>
    <w:rsid w:val="00D43D8D"/>
    <w:rsid w:val="00D440F2"/>
    <w:rsid w:val="00D44511"/>
    <w:rsid w:val="00D44932"/>
    <w:rsid w:val="00D45081"/>
    <w:rsid w:val="00D4526E"/>
    <w:rsid w:val="00D4533E"/>
    <w:rsid w:val="00D453DF"/>
    <w:rsid w:val="00D4559F"/>
    <w:rsid w:val="00D45606"/>
    <w:rsid w:val="00D456E5"/>
    <w:rsid w:val="00D457AA"/>
    <w:rsid w:val="00D461ED"/>
    <w:rsid w:val="00D46F73"/>
    <w:rsid w:val="00D47390"/>
    <w:rsid w:val="00D479E2"/>
    <w:rsid w:val="00D47A64"/>
    <w:rsid w:val="00D50921"/>
    <w:rsid w:val="00D51201"/>
    <w:rsid w:val="00D51856"/>
    <w:rsid w:val="00D5198E"/>
    <w:rsid w:val="00D51F4D"/>
    <w:rsid w:val="00D52BEC"/>
    <w:rsid w:val="00D52D15"/>
    <w:rsid w:val="00D530C0"/>
    <w:rsid w:val="00D530F2"/>
    <w:rsid w:val="00D53879"/>
    <w:rsid w:val="00D53947"/>
    <w:rsid w:val="00D545E1"/>
    <w:rsid w:val="00D54978"/>
    <w:rsid w:val="00D549F0"/>
    <w:rsid w:val="00D54B4E"/>
    <w:rsid w:val="00D54F98"/>
    <w:rsid w:val="00D5527F"/>
    <w:rsid w:val="00D555A4"/>
    <w:rsid w:val="00D559B0"/>
    <w:rsid w:val="00D55F9E"/>
    <w:rsid w:val="00D560C9"/>
    <w:rsid w:val="00D56925"/>
    <w:rsid w:val="00D56DEA"/>
    <w:rsid w:val="00D56E22"/>
    <w:rsid w:val="00D56E2A"/>
    <w:rsid w:val="00D56E9E"/>
    <w:rsid w:val="00D576BE"/>
    <w:rsid w:val="00D577AB"/>
    <w:rsid w:val="00D60245"/>
    <w:rsid w:val="00D60410"/>
    <w:rsid w:val="00D6061C"/>
    <w:rsid w:val="00D60782"/>
    <w:rsid w:val="00D60931"/>
    <w:rsid w:val="00D60F07"/>
    <w:rsid w:val="00D611CB"/>
    <w:rsid w:val="00D61331"/>
    <w:rsid w:val="00D618E6"/>
    <w:rsid w:val="00D61A9A"/>
    <w:rsid w:val="00D61AB4"/>
    <w:rsid w:val="00D61ACA"/>
    <w:rsid w:val="00D61F55"/>
    <w:rsid w:val="00D62759"/>
    <w:rsid w:val="00D62E86"/>
    <w:rsid w:val="00D62F53"/>
    <w:rsid w:val="00D63409"/>
    <w:rsid w:val="00D638B2"/>
    <w:rsid w:val="00D63E51"/>
    <w:rsid w:val="00D646EF"/>
    <w:rsid w:val="00D647CB"/>
    <w:rsid w:val="00D64A37"/>
    <w:rsid w:val="00D64B5C"/>
    <w:rsid w:val="00D64F84"/>
    <w:rsid w:val="00D65B79"/>
    <w:rsid w:val="00D66481"/>
    <w:rsid w:val="00D66B2D"/>
    <w:rsid w:val="00D66FC3"/>
    <w:rsid w:val="00D671B5"/>
    <w:rsid w:val="00D70682"/>
    <w:rsid w:val="00D70F3B"/>
    <w:rsid w:val="00D716AE"/>
    <w:rsid w:val="00D71A97"/>
    <w:rsid w:val="00D71FCC"/>
    <w:rsid w:val="00D71FFA"/>
    <w:rsid w:val="00D7279B"/>
    <w:rsid w:val="00D72A55"/>
    <w:rsid w:val="00D72C46"/>
    <w:rsid w:val="00D72F97"/>
    <w:rsid w:val="00D736F6"/>
    <w:rsid w:val="00D73C86"/>
    <w:rsid w:val="00D73E9C"/>
    <w:rsid w:val="00D74016"/>
    <w:rsid w:val="00D7448C"/>
    <w:rsid w:val="00D7489E"/>
    <w:rsid w:val="00D74D9B"/>
    <w:rsid w:val="00D75AAA"/>
    <w:rsid w:val="00D75C3E"/>
    <w:rsid w:val="00D761E0"/>
    <w:rsid w:val="00D77AAE"/>
    <w:rsid w:val="00D77AC6"/>
    <w:rsid w:val="00D80569"/>
    <w:rsid w:val="00D80740"/>
    <w:rsid w:val="00D80CD1"/>
    <w:rsid w:val="00D80E4F"/>
    <w:rsid w:val="00D80F86"/>
    <w:rsid w:val="00D814E3"/>
    <w:rsid w:val="00D817A0"/>
    <w:rsid w:val="00D82ADB"/>
    <w:rsid w:val="00D82C70"/>
    <w:rsid w:val="00D83228"/>
    <w:rsid w:val="00D838B5"/>
    <w:rsid w:val="00D83B4A"/>
    <w:rsid w:val="00D8415C"/>
    <w:rsid w:val="00D848AB"/>
    <w:rsid w:val="00D84976"/>
    <w:rsid w:val="00D84B8A"/>
    <w:rsid w:val="00D84FAC"/>
    <w:rsid w:val="00D851D5"/>
    <w:rsid w:val="00D86204"/>
    <w:rsid w:val="00D865E8"/>
    <w:rsid w:val="00D87D29"/>
    <w:rsid w:val="00D9020A"/>
    <w:rsid w:val="00D90219"/>
    <w:rsid w:val="00D90D16"/>
    <w:rsid w:val="00D9106C"/>
    <w:rsid w:val="00D91645"/>
    <w:rsid w:val="00D91782"/>
    <w:rsid w:val="00D919BA"/>
    <w:rsid w:val="00D919CE"/>
    <w:rsid w:val="00D91BE2"/>
    <w:rsid w:val="00D91DF8"/>
    <w:rsid w:val="00D91FFC"/>
    <w:rsid w:val="00D92076"/>
    <w:rsid w:val="00D92C2A"/>
    <w:rsid w:val="00D92C59"/>
    <w:rsid w:val="00D92E5B"/>
    <w:rsid w:val="00D9315B"/>
    <w:rsid w:val="00D93171"/>
    <w:rsid w:val="00D93470"/>
    <w:rsid w:val="00D93978"/>
    <w:rsid w:val="00D93A14"/>
    <w:rsid w:val="00D93B57"/>
    <w:rsid w:val="00D942D3"/>
    <w:rsid w:val="00D94899"/>
    <w:rsid w:val="00D94E06"/>
    <w:rsid w:val="00D94FD0"/>
    <w:rsid w:val="00D95024"/>
    <w:rsid w:val="00D956F3"/>
    <w:rsid w:val="00D95FBB"/>
    <w:rsid w:val="00D9623B"/>
    <w:rsid w:val="00D963BF"/>
    <w:rsid w:val="00D96A07"/>
    <w:rsid w:val="00D96A50"/>
    <w:rsid w:val="00D96C5A"/>
    <w:rsid w:val="00D9710C"/>
    <w:rsid w:val="00D972DD"/>
    <w:rsid w:val="00D97356"/>
    <w:rsid w:val="00D97686"/>
    <w:rsid w:val="00D97B3A"/>
    <w:rsid w:val="00DA03F8"/>
    <w:rsid w:val="00DA0836"/>
    <w:rsid w:val="00DA0838"/>
    <w:rsid w:val="00DA0DF9"/>
    <w:rsid w:val="00DA0E28"/>
    <w:rsid w:val="00DA132A"/>
    <w:rsid w:val="00DA2010"/>
    <w:rsid w:val="00DA2097"/>
    <w:rsid w:val="00DA224D"/>
    <w:rsid w:val="00DA2811"/>
    <w:rsid w:val="00DA30F3"/>
    <w:rsid w:val="00DA324A"/>
    <w:rsid w:val="00DA3359"/>
    <w:rsid w:val="00DA3515"/>
    <w:rsid w:val="00DA3538"/>
    <w:rsid w:val="00DA3AC1"/>
    <w:rsid w:val="00DA3AEB"/>
    <w:rsid w:val="00DA4B20"/>
    <w:rsid w:val="00DA4B6C"/>
    <w:rsid w:val="00DA4C12"/>
    <w:rsid w:val="00DA575F"/>
    <w:rsid w:val="00DA5F50"/>
    <w:rsid w:val="00DA60E3"/>
    <w:rsid w:val="00DA63C9"/>
    <w:rsid w:val="00DA6777"/>
    <w:rsid w:val="00DA6789"/>
    <w:rsid w:val="00DA70C1"/>
    <w:rsid w:val="00DA70E6"/>
    <w:rsid w:val="00DA70FB"/>
    <w:rsid w:val="00DA7273"/>
    <w:rsid w:val="00DA72CB"/>
    <w:rsid w:val="00DA74CA"/>
    <w:rsid w:val="00DA7E8B"/>
    <w:rsid w:val="00DB02F6"/>
    <w:rsid w:val="00DB0D2F"/>
    <w:rsid w:val="00DB0E46"/>
    <w:rsid w:val="00DB241E"/>
    <w:rsid w:val="00DB273F"/>
    <w:rsid w:val="00DB297C"/>
    <w:rsid w:val="00DB2F2E"/>
    <w:rsid w:val="00DB2F40"/>
    <w:rsid w:val="00DB32FF"/>
    <w:rsid w:val="00DB36EB"/>
    <w:rsid w:val="00DB39DE"/>
    <w:rsid w:val="00DB3A1F"/>
    <w:rsid w:val="00DB3BEA"/>
    <w:rsid w:val="00DB3FC0"/>
    <w:rsid w:val="00DB45EE"/>
    <w:rsid w:val="00DB45FE"/>
    <w:rsid w:val="00DB4A3B"/>
    <w:rsid w:val="00DB4D4F"/>
    <w:rsid w:val="00DB4EF5"/>
    <w:rsid w:val="00DB52D0"/>
    <w:rsid w:val="00DB5AC5"/>
    <w:rsid w:val="00DB63EF"/>
    <w:rsid w:val="00DB6AD7"/>
    <w:rsid w:val="00DB6AFA"/>
    <w:rsid w:val="00DB7968"/>
    <w:rsid w:val="00DB7990"/>
    <w:rsid w:val="00DB7A48"/>
    <w:rsid w:val="00DB7DBF"/>
    <w:rsid w:val="00DB7DE8"/>
    <w:rsid w:val="00DC0063"/>
    <w:rsid w:val="00DC05E0"/>
    <w:rsid w:val="00DC1517"/>
    <w:rsid w:val="00DC1FEB"/>
    <w:rsid w:val="00DC2623"/>
    <w:rsid w:val="00DC2644"/>
    <w:rsid w:val="00DC2728"/>
    <w:rsid w:val="00DC2C26"/>
    <w:rsid w:val="00DC2FB1"/>
    <w:rsid w:val="00DC300F"/>
    <w:rsid w:val="00DC3116"/>
    <w:rsid w:val="00DC3A31"/>
    <w:rsid w:val="00DC3C4B"/>
    <w:rsid w:val="00DC41E3"/>
    <w:rsid w:val="00DC46C9"/>
    <w:rsid w:val="00DC528E"/>
    <w:rsid w:val="00DC598F"/>
    <w:rsid w:val="00DC5CAB"/>
    <w:rsid w:val="00DC5EB2"/>
    <w:rsid w:val="00DC6004"/>
    <w:rsid w:val="00DC65F4"/>
    <w:rsid w:val="00DC6932"/>
    <w:rsid w:val="00DC6A7E"/>
    <w:rsid w:val="00DC6C17"/>
    <w:rsid w:val="00DC6D71"/>
    <w:rsid w:val="00DC7164"/>
    <w:rsid w:val="00DC72BD"/>
    <w:rsid w:val="00DC7A89"/>
    <w:rsid w:val="00DD0837"/>
    <w:rsid w:val="00DD090C"/>
    <w:rsid w:val="00DD0A57"/>
    <w:rsid w:val="00DD0D48"/>
    <w:rsid w:val="00DD0DA4"/>
    <w:rsid w:val="00DD0E9C"/>
    <w:rsid w:val="00DD1196"/>
    <w:rsid w:val="00DD14D2"/>
    <w:rsid w:val="00DD1B23"/>
    <w:rsid w:val="00DD210D"/>
    <w:rsid w:val="00DD225F"/>
    <w:rsid w:val="00DD2756"/>
    <w:rsid w:val="00DD27CD"/>
    <w:rsid w:val="00DD28A8"/>
    <w:rsid w:val="00DD2991"/>
    <w:rsid w:val="00DD29AF"/>
    <w:rsid w:val="00DD29B0"/>
    <w:rsid w:val="00DD3D83"/>
    <w:rsid w:val="00DD3F5F"/>
    <w:rsid w:val="00DD430C"/>
    <w:rsid w:val="00DD44CA"/>
    <w:rsid w:val="00DD45CF"/>
    <w:rsid w:val="00DD4CFE"/>
    <w:rsid w:val="00DD4E58"/>
    <w:rsid w:val="00DD4F00"/>
    <w:rsid w:val="00DD54D2"/>
    <w:rsid w:val="00DD59B7"/>
    <w:rsid w:val="00DD5B65"/>
    <w:rsid w:val="00DD629D"/>
    <w:rsid w:val="00DD6580"/>
    <w:rsid w:val="00DD7000"/>
    <w:rsid w:val="00DD709D"/>
    <w:rsid w:val="00DD714C"/>
    <w:rsid w:val="00DE0271"/>
    <w:rsid w:val="00DE068F"/>
    <w:rsid w:val="00DE0A1A"/>
    <w:rsid w:val="00DE0B5E"/>
    <w:rsid w:val="00DE0BC5"/>
    <w:rsid w:val="00DE10FB"/>
    <w:rsid w:val="00DE1198"/>
    <w:rsid w:val="00DE14AC"/>
    <w:rsid w:val="00DE1810"/>
    <w:rsid w:val="00DE2048"/>
    <w:rsid w:val="00DE208E"/>
    <w:rsid w:val="00DE23D3"/>
    <w:rsid w:val="00DE337C"/>
    <w:rsid w:val="00DE3453"/>
    <w:rsid w:val="00DE3A35"/>
    <w:rsid w:val="00DE3DAE"/>
    <w:rsid w:val="00DE3EB5"/>
    <w:rsid w:val="00DE4006"/>
    <w:rsid w:val="00DE40EB"/>
    <w:rsid w:val="00DE45A1"/>
    <w:rsid w:val="00DE4741"/>
    <w:rsid w:val="00DE5559"/>
    <w:rsid w:val="00DE5A3A"/>
    <w:rsid w:val="00DE5ACB"/>
    <w:rsid w:val="00DE5D0B"/>
    <w:rsid w:val="00DE5D27"/>
    <w:rsid w:val="00DE64D6"/>
    <w:rsid w:val="00DE667E"/>
    <w:rsid w:val="00DE75D0"/>
    <w:rsid w:val="00DE79EF"/>
    <w:rsid w:val="00DE7EA6"/>
    <w:rsid w:val="00DF0213"/>
    <w:rsid w:val="00DF035F"/>
    <w:rsid w:val="00DF0555"/>
    <w:rsid w:val="00DF09AD"/>
    <w:rsid w:val="00DF0A7B"/>
    <w:rsid w:val="00DF1364"/>
    <w:rsid w:val="00DF16C1"/>
    <w:rsid w:val="00DF16CD"/>
    <w:rsid w:val="00DF1C4D"/>
    <w:rsid w:val="00DF23B0"/>
    <w:rsid w:val="00DF3302"/>
    <w:rsid w:val="00DF345A"/>
    <w:rsid w:val="00DF3506"/>
    <w:rsid w:val="00DF3808"/>
    <w:rsid w:val="00DF3C86"/>
    <w:rsid w:val="00DF42A2"/>
    <w:rsid w:val="00DF48B1"/>
    <w:rsid w:val="00DF4DCA"/>
    <w:rsid w:val="00DF5069"/>
    <w:rsid w:val="00DF510F"/>
    <w:rsid w:val="00DF5275"/>
    <w:rsid w:val="00DF55D4"/>
    <w:rsid w:val="00DF6039"/>
    <w:rsid w:val="00DF6B8F"/>
    <w:rsid w:val="00DF6EC5"/>
    <w:rsid w:val="00DF71BF"/>
    <w:rsid w:val="00DF743C"/>
    <w:rsid w:val="00DF7664"/>
    <w:rsid w:val="00DF79F2"/>
    <w:rsid w:val="00DF7AA2"/>
    <w:rsid w:val="00DF7CE9"/>
    <w:rsid w:val="00DF7E3B"/>
    <w:rsid w:val="00E0027E"/>
    <w:rsid w:val="00E002A6"/>
    <w:rsid w:val="00E00558"/>
    <w:rsid w:val="00E0080C"/>
    <w:rsid w:val="00E009AF"/>
    <w:rsid w:val="00E00EEC"/>
    <w:rsid w:val="00E018F8"/>
    <w:rsid w:val="00E028B4"/>
    <w:rsid w:val="00E02A2C"/>
    <w:rsid w:val="00E02A57"/>
    <w:rsid w:val="00E02FEE"/>
    <w:rsid w:val="00E0335E"/>
    <w:rsid w:val="00E0377E"/>
    <w:rsid w:val="00E037B1"/>
    <w:rsid w:val="00E0383B"/>
    <w:rsid w:val="00E04210"/>
    <w:rsid w:val="00E06435"/>
    <w:rsid w:val="00E064CF"/>
    <w:rsid w:val="00E06AA0"/>
    <w:rsid w:val="00E06BB0"/>
    <w:rsid w:val="00E06E40"/>
    <w:rsid w:val="00E06E69"/>
    <w:rsid w:val="00E06F26"/>
    <w:rsid w:val="00E075BC"/>
    <w:rsid w:val="00E0767F"/>
    <w:rsid w:val="00E07E23"/>
    <w:rsid w:val="00E106E8"/>
    <w:rsid w:val="00E1090B"/>
    <w:rsid w:val="00E11633"/>
    <w:rsid w:val="00E11924"/>
    <w:rsid w:val="00E11B5C"/>
    <w:rsid w:val="00E11D73"/>
    <w:rsid w:val="00E135CF"/>
    <w:rsid w:val="00E13928"/>
    <w:rsid w:val="00E13D11"/>
    <w:rsid w:val="00E14E0A"/>
    <w:rsid w:val="00E1585B"/>
    <w:rsid w:val="00E15DA8"/>
    <w:rsid w:val="00E1605F"/>
    <w:rsid w:val="00E16529"/>
    <w:rsid w:val="00E167A6"/>
    <w:rsid w:val="00E16B1C"/>
    <w:rsid w:val="00E16D00"/>
    <w:rsid w:val="00E16FA7"/>
    <w:rsid w:val="00E17223"/>
    <w:rsid w:val="00E17715"/>
    <w:rsid w:val="00E179A0"/>
    <w:rsid w:val="00E20960"/>
    <w:rsid w:val="00E20AB7"/>
    <w:rsid w:val="00E20B70"/>
    <w:rsid w:val="00E20D65"/>
    <w:rsid w:val="00E21B12"/>
    <w:rsid w:val="00E21E46"/>
    <w:rsid w:val="00E2247F"/>
    <w:rsid w:val="00E22996"/>
    <w:rsid w:val="00E22AB1"/>
    <w:rsid w:val="00E22FC8"/>
    <w:rsid w:val="00E23251"/>
    <w:rsid w:val="00E23B16"/>
    <w:rsid w:val="00E25118"/>
    <w:rsid w:val="00E2540E"/>
    <w:rsid w:val="00E25C0A"/>
    <w:rsid w:val="00E26014"/>
    <w:rsid w:val="00E26CB0"/>
    <w:rsid w:val="00E273C8"/>
    <w:rsid w:val="00E27B64"/>
    <w:rsid w:val="00E305B9"/>
    <w:rsid w:val="00E3270D"/>
    <w:rsid w:val="00E32F0B"/>
    <w:rsid w:val="00E33DC2"/>
    <w:rsid w:val="00E34016"/>
    <w:rsid w:val="00E3412D"/>
    <w:rsid w:val="00E348D9"/>
    <w:rsid w:val="00E34A25"/>
    <w:rsid w:val="00E34A60"/>
    <w:rsid w:val="00E34F9E"/>
    <w:rsid w:val="00E356B8"/>
    <w:rsid w:val="00E35949"/>
    <w:rsid w:val="00E35EC2"/>
    <w:rsid w:val="00E36882"/>
    <w:rsid w:val="00E36A9B"/>
    <w:rsid w:val="00E36B93"/>
    <w:rsid w:val="00E36F2C"/>
    <w:rsid w:val="00E377F3"/>
    <w:rsid w:val="00E378A1"/>
    <w:rsid w:val="00E406C2"/>
    <w:rsid w:val="00E4113C"/>
    <w:rsid w:val="00E41454"/>
    <w:rsid w:val="00E415B1"/>
    <w:rsid w:val="00E41717"/>
    <w:rsid w:val="00E4182E"/>
    <w:rsid w:val="00E41B39"/>
    <w:rsid w:val="00E42050"/>
    <w:rsid w:val="00E4210C"/>
    <w:rsid w:val="00E4229E"/>
    <w:rsid w:val="00E42957"/>
    <w:rsid w:val="00E42EE7"/>
    <w:rsid w:val="00E43916"/>
    <w:rsid w:val="00E43AAA"/>
    <w:rsid w:val="00E43B8D"/>
    <w:rsid w:val="00E43CD5"/>
    <w:rsid w:val="00E448E8"/>
    <w:rsid w:val="00E44DFA"/>
    <w:rsid w:val="00E45156"/>
    <w:rsid w:val="00E4522D"/>
    <w:rsid w:val="00E45C31"/>
    <w:rsid w:val="00E45C92"/>
    <w:rsid w:val="00E45C97"/>
    <w:rsid w:val="00E45CDD"/>
    <w:rsid w:val="00E46CD8"/>
    <w:rsid w:val="00E46D5C"/>
    <w:rsid w:val="00E473A4"/>
    <w:rsid w:val="00E510DC"/>
    <w:rsid w:val="00E51668"/>
    <w:rsid w:val="00E51B3E"/>
    <w:rsid w:val="00E51DF2"/>
    <w:rsid w:val="00E51E91"/>
    <w:rsid w:val="00E51F5A"/>
    <w:rsid w:val="00E53072"/>
    <w:rsid w:val="00E53371"/>
    <w:rsid w:val="00E533F0"/>
    <w:rsid w:val="00E541DF"/>
    <w:rsid w:val="00E54D7B"/>
    <w:rsid w:val="00E5574F"/>
    <w:rsid w:val="00E557B9"/>
    <w:rsid w:val="00E55E9A"/>
    <w:rsid w:val="00E563CD"/>
    <w:rsid w:val="00E5652D"/>
    <w:rsid w:val="00E56941"/>
    <w:rsid w:val="00E56EA4"/>
    <w:rsid w:val="00E57173"/>
    <w:rsid w:val="00E573D6"/>
    <w:rsid w:val="00E5746E"/>
    <w:rsid w:val="00E5753F"/>
    <w:rsid w:val="00E60027"/>
    <w:rsid w:val="00E6012C"/>
    <w:rsid w:val="00E60419"/>
    <w:rsid w:val="00E61621"/>
    <w:rsid w:val="00E61DDD"/>
    <w:rsid w:val="00E62C23"/>
    <w:rsid w:val="00E63566"/>
    <w:rsid w:val="00E637BA"/>
    <w:rsid w:val="00E64239"/>
    <w:rsid w:val="00E643EC"/>
    <w:rsid w:val="00E6480D"/>
    <w:rsid w:val="00E65306"/>
    <w:rsid w:val="00E65460"/>
    <w:rsid w:val="00E654CB"/>
    <w:rsid w:val="00E655A6"/>
    <w:rsid w:val="00E65AB4"/>
    <w:rsid w:val="00E65BC1"/>
    <w:rsid w:val="00E65BDB"/>
    <w:rsid w:val="00E663B2"/>
    <w:rsid w:val="00E66724"/>
    <w:rsid w:val="00E67257"/>
    <w:rsid w:val="00E67287"/>
    <w:rsid w:val="00E678EC"/>
    <w:rsid w:val="00E67C30"/>
    <w:rsid w:val="00E7093B"/>
    <w:rsid w:val="00E7129F"/>
    <w:rsid w:val="00E7137A"/>
    <w:rsid w:val="00E71451"/>
    <w:rsid w:val="00E71709"/>
    <w:rsid w:val="00E71756"/>
    <w:rsid w:val="00E72006"/>
    <w:rsid w:val="00E72936"/>
    <w:rsid w:val="00E72B2C"/>
    <w:rsid w:val="00E72C66"/>
    <w:rsid w:val="00E732B4"/>
    <w:rsid w:val="00E73DFF"/>
    <w:rsid w:val="00E747A0"/>
    <w:rsid w:val="00E7486E"/>
    <w:rsid w:val="00E7521B"/>
    <w:rsid w:val="00E75289"/>
    <w:rsid w:val="00E7536D"/>
    <w:rsid w:val="00E757EC"/>
    <w:rsid w:val="00E75900"/>
    <w:rsid w:val="00E75BD6"/>
    <w:rsid w:val="00E76093"/>
    <w:rsid w:val="00E76281"/>
    <w:rsid w:val="00E7634F"/>
    <w:rsid w:val="00E765E5"/>
    <w:rsid w:val="00E7681C"/>
    <w:rsid w:val="00E76CF1"/>
    <w:rsid w:val="00E77168"/>
    <w:rsid w:val="00E7753F"/>
    <w:rsid w:val="00E777CA"/>
    <w:rsid w:val="00E80040"/>
    <w:rsid w:val="00E8008F"/>
    <w:rsid w:val="00E800F0"/>
    <w:rsid w:val="00E806B6"/>
    <w:rsid w:val="00E8123A"/>
    <w:rsid w:val="00E816F9"/>
    <w:rsid w:val="00E81A23"/>
    <w:rsid w:val="00E8206C"/>
    <w:rsid w:val="00E825DA"/>
    <w:rsid w:val="00E82826"/>
    <w:rsid w:val="00E8286F"/>
    <w:rsid w:val="00E82CCD"/>
    <w:rsid w:val="00E83437"/>
    <w:rsid w:val="00E8418F"/>
    <w:rsid w:val="00E84322"/>
    <w:rsid w:val="00E845FC"/>
    <w:rsid w:val="00E847F6"/>
    <w:rsid w:val="00E84935"/>
    <w:rsid w:val="00E84B3E"/>
    <w:rsid w:val="00E84DBB"/>
    <w:rsid w:val="00E85802"/>
    <w:rsid w:val="00E85EBB"/>
    <w:rsid w:val="00E86353"/>
    <w:rsid w:val="00E86DD3"/>
    <w:rsid w:val="00E86DEE"/>
    <w:rsid w:val="00E86E79"/>
    <w:rsid w:val="00E878F6"/>
    <w:rsid w:val="00E9026B"/>
    <w:rsid w:val="00E9051C"/>
    <w:rsid w:val="00E90A89"/>
    <w:rsid w:val="00E90FF6"/>
    <w:rsid w:val="00E91806"/>
    <w:rsid w:val="00E91ACC"/>
    <w:rsid w:val="00E9295C"/>
    <w:rsid w:val="00E929DA"/>
    <w:rsid w:val="00E92A57"/>
    <w:rsid w:val="00E92AEC"/>
    <w:rsid w:val="00E931CA"/>
    <w:rsid w:val="00E93762"/>
    <w:rsid w:val="00E93A2E"/>
    <w:rsid w:val="00E93DA9"/>
    <w:rsid w:val="00E944C8"/>
    <w:rsid w:val="00E944D6"/>
    <w:rsid w:val="00E9467A"/>
    <w:rsid w:val="00E95984"/>
    <w:rsid w:val="00E95BA6"/>
    <w:rsid w:val="00E9653B"/>
    <w:rsid w:val="00E967E1"/>
    <w:rsid w:val="00E96A9C"/>
    <w:rsid w:val="00E97071"/>
    <w:rsid w:val="00E97454"/>
    <w:rsid w:val="00E97572"/>
    <w:rsid w:val="00E97896"/>
    <w:rsid w:val="00E9797E"/>
    <w:rsid w:val="00E97E27"/>
    <w:rsid w:val="00EA0908"/>
    <w:rsid w:val="00EA0972"/>
    <w:rsid w:val="00EA0B33"/>
    <w:rsid w:val="00EA1030"/>
    <w:rsid w:val="00EA1080"/>
    <w:rsid w:val="00EA118B"/>
    <w:rsid w:val="00EA1206"/>
    <w:rsid w:val="00EA167D"/>
    <w:rsid w:val="00EA168E"/>
    <w:rsid w:val="00EA218B"/>
    <w:rsid w:val="00EA2744"/>
    <w:rsid w:val="00EA2AB4"/>
    <w:rsid w:val="00EA377D"/>
    <w:rsid w:val="00EA39C5"/>
    <w:rsid w:val="00EA3BDF"/>
    <w:rsid w:val="00EA3CC0"/>
    <w:rsid w:val="00EA4522"/>
    <w:rsid w:val="00EA4D93"/>
    <w:rsid w:val="00EA51B3"/>
    <w:rsid w:val="00EA54A0"/>
    <w:rsid w:val="00EA56A2"/>
    <w:rsid w:val="00EA5EE8"/>
    <w:rsid w:val="00EA62BD"/>
    <w:rsid w:val="00EA6679"/>
    <w:rsid w:val="00EA674A"/>
    <w:rsid w:val="00EA694A"/>
    <w:rsid w:val="00EA7532"/>
    <w:rsid w:val="00EA7549"/>
    <w:rsid w:val="00EB0690"/>
    <w:rsid w:val="00EB0940"/>
    <w:rsid w:val="00EB14A9"/>
    <w:rsid w:val="00EB15B5"/>
    <w:rsid w:val="00EB15C4"/>
    <w:rsid w:val="00EB16D8"/>
    <w:rsid w:val="00EB224B"/>
    <w:rsid w:val="00EB225E"/>
    <w:rsid w:val="00EB232B"/>
    <w:rsid w:val="00EB24A5"/>
    <w:rsid w:val="00EB2FB6"/>
    <w:rsid w:val="00EB379B"/>
    <w:rsid w:val="00EB38DF"/>
    <w:rsid w:val="00EB3951"/>
    <w:rsid w:val="00EB3981"/>
    <w:rsid w:val="00EB3FC1"/>
    <w:rsid w:val="00EB418E"/>
    <w:rsid w:val="00EB42CF"/>
    <w:rsid w:val="00EB44BB"/>
    <w:rsid w:val="00EB4539"/>
    <w:rsid w:val="00EB4A33"/>
    <w:rsid w:val="00EB4BD1"/>
    <w:rsid w:val="00EB4E97"/>
    <w:rsid w:val="00EB5432"/>
    <w:rsid w:val="00EB56F8"/>
    <w:rsid w:val="00EB5BEE"/>
    <w:rsid w:val="00EB656A"/>
    <w:rsid w:val="00EB6BBB"/>
    <w:rsid w:val="00EB76A1"/>
    <w:rsid w:val="00EC054D"/>
    <w:rsid w:val="00EC0D45"/>
    <w:rsid w:val="00EC0FA2"/>
    <w:rsid w:val="00EC1412"/>
    <w:rsid w:val="00EC1701"/>
    <w:rsid w:val="00EC18DF"/>
    <w:rsid w:val="00EC1975"/>
    <w:rsid w:val="00EC19D6"/>
    <w:rsid w:val="00EC1DF9"/>
    <w:rsid w:val="00EC1ECA"/>
    <w:rsid w:val="00EC205E"/>
    <w:rsid w:val="00EC2249"/>
    <w:rsid w:val="00EC2519"/>
    <w:rsid w:val="00EC2B39"/>
    <w:rsid w:val="00EC30D0"/>
    <w:rsid w:val="00EC3999"/>
    <w:rsid w:val="00EC449C"/>
    <w:rsid w:val="00EC45B0"/>
    <w:rsid w:val="00EC4851"/>
    <w:rsid w:val="00EC4C21"/>
    <w:rsid w:val="00EC51CB"/>
    <w:rsid w:val="00EC5816"/>
    <w:rsid w:val="00EC5D80"/>
    <w:rsid w:val="00EC62BD"/>
    <w:rsid w:val="00EC66A3"/>
    <w:rsid w:val="00EC6A7C"/>
    <w:rsid w:val="00EC6BE3"/>
    <w:rsid w:val="00EC6C5E"/>
    <w:rsid w:val="00EC75ED"/>
    <w:rsid w:val="00EC78B8"/>
    <w:rsid w:val="00EC7E86"/>
    <w:rsid w:val="00ED007D"/>
    <w:rsid w:val="00ED025C"/>
    <w:rsid w:val="00ED0867"/>
    <w:rsid w:val="00ED099F"/>
    <w:rsid w:val="00ED0E47"/>
    <w:rsid w:val="00ED1096"/>
    <w:rsid w:val="00ED11A0"/>
    <w:rsid w:val="00ED1305"/>
    <w:rsid w:val="00ED213A"/>
    <w:rsid w:val="00ED395F"/>
    <w:rsid w:val="00ED39CD"/>
    <w:rsid w:val="00ED4AB3"/>
    <w:rsid w:val="00ED53D7"/>
    <w:rsid w:val="00ED59C9"/>
    <w:rsid w:val="00ED5A60"/>
    <w:rsid w:val="00ED5AF1"/>
    <w:rsid w:val="00ED5DB1"/>
    <w:rsid w:val="00ED64C1"/>
    <w:rsid w:val="00ED70E1"/>
    <w:rsid w:val="00ED738A"/>
    <w:rsid w:val="00ED779B"/>
    <w:rsid w:val="00ED791A"/>
    <w:rsid w:val="00ED7BA4"/>
    <w:rsid w:val="00ED7F56"/>
    <w:rsid w:val="00EE07D9"/>
    <w:rsid w:val="00EE0C42"/>
    <w:rsid w:val="00EE0C6B"/>
    <w:rsid w:val="00EE0FA0"/>
    <w:rsid w:val="00EE10E7"/>
    <w:rsid w:val="00EE1180"/>
    <w:rsid w:val="00EE1275"/>
    <w:rsid w:val="00EE163C"/>
    <w:rsid w:val="00EE16AB"/>
    <w:rsid w:val="00EE1916"/>
    <w:rsid w:val="00EE1BE8"/>
    <w:rsid w:val="00EE1E79"/>
    <w:rsid w:val="00EE2938"/>
    <w:rsid w:val="00EE2EFE"/>
    <w:rsid w:val="00EE38BA"/>
    <w:rsid w:val="00EE39CA"/>
    <w:rsid w:val="00EE3B8A"/>
    <w:rsid w:val="00EE3C2E"/>
    <w:rsid w:val="00EE3DAE"/>
    <w:rsid w:val="00EE4018"/>
    <w:rsid w:val="00EE4358"/>
    <w:rsid w:val="00EE4B00"/>
    <w:rsid w:val="00EE4CB5"/>
    <w:rsid w:val="00EE57E6"/>
    <w:rsid w:val="00EE5812"/>
    <w:rsid w:val="00EE5DDF"/>
    <w:rsid w:val="00EE6282"/>
    <w:rsid w:val="00EE64C0"/>
    <w:rsid w:val="00EE65F2"/>
    <w:rsid w:val="00EE69A0"/>
    <w:rsid w:val="00EE712F"/>
    <w:rsid w:val="00EE7184"/>
    <w:rsid w:val="00EE7D7C"/>
    <w:rsid w:val="00EF01F9"/>
    <w:rsid w:val="00EF0B2D"/>
    <w:rsid w:val="00EF0FF9"/>
    <w:rsid w:val="00EF108C"/>
    <w:rsid w:val="00EF10A7"/>
    <w:rsid w:val="00EF11AF"/>
    <w:rsid w:val="00EF1627"/>
    <w:rsid w:val="00EF1B38"/>
    <w:rsid w:val="00EF265A"/>
    <w:rsid w:val="00EF2DBF"/>
    <w:rsid w:val="00EF3022"/>
    <w:rsid w:val="00EF38FC"/>
    <w:rsid w:val="00EF3AE6"/>
    <w:rsid w:val="00EF4678"/>
    <w:rsid w:val="00EF4B3F"/>
    <w:rsid w:val="00EF4FE3"/>
    <w:rsid w:val="00EF522A"/>
    <w:rsid w:val="00EF5667"/>
    <w:rsid w:val="00EF56B8"/>
    <w:rsid w:val="00EF58AC"/>
    <w:rsid w:val="00EF6598"/>
    <w:rsid w:val="00EF6621"/>
    <w:rsid w:val="00EF668D"/>
    <w:rsid w:val="00EF674B"/>
    <w:rsid w:val="00EF6849"/>
    <w:rsid w:val="00EF6CA5"/>
    <w:rsid w:val="00EF70EF"/>
    <w:rsid w:val="00EF7246"/>
    <w:rsid w:val="00EF766E"/>
    <w:rsid w:val="00EF771A"/>
    <w:rsid w:val="00EF790A"/>
    <w:rsid w:val="00EF7C8F"/>
    <w:rsid w:val="00F0018B"/>
    <w:rsid w:val="00F00D6F"/>
    <w:rsid w:val="00F01199"/>
    <w:rsid w:val="00F0155C"/>
    <w:rsid w:val="00F01569"/>
    <w:rsid w:val="00F0255A"/>
    <w:rsid w:val="00F02642"/>
    <w:rsid w:val="00F026BF"/>
    <w:rsid w:val="00F0272D"/>
    <w:rsid w:val="00F029BA"/>
    <w:rsid w:val="00F02B9F"/>
    <w:rsid w:val="00F02E18"/>
    <w:rsid w:val="00F032BC"/>
    <w:rsid w:val="00F034EA"/>
    <w:rsid w:val="00F0350B"/>
    <w:rsid w:val="00F0388C"/>
    <w:rsid w:val="00F03A40"/>
    <w:rsid w:val="00F03F6E"/>
    <w:rsid w:val="00F04C33"/>
    <w:rsid w:val="00F04F61"/>
    <w:rsid w:val="00F05772"/>
    <w:rsid w:val="00F05E77"/>
    <w:rsid w:val="00F0604E"/>
    <w:rsid w:val="00F069DC"/>
    <w:rsid w:val="00F06D75"/>
    <w:rsid w:val="00F07068"/>
    <w:rsid w:val="00F070A1"/>
    <w:rsid w:val="00F0732B"/>
    <w:rsid w:val="00F07A43"/>
    <w:rsid w:val="00F10741"/>
    <w:rsid w:val="00F10767"/>
    <w:rsid w:val="00F10B67"/>
    <w:rsid w:val="00F11149"/>
    <w:rsid w:val="00F11400"/>
    <w:rsid w:val="00F116C1"/>
    <w:rsid w:val="00F11F11"/>
    <w:rsid w:val="00F127D8"/>
    <w:rsid w:val="00F12AF7"/>
    <w:rsid w:val="00F12D71"/>
    <w:rsid w:val="00F12E83"/>
    <w:rsid w:val="00F12F99"/>
    <w:rsid w:val="00F13670"/>
    <w:rsid w:val="00F13824"/>
    <w:rsid w:val="00F13B22"/>
    <w:rsid w:val="00F1407F"/>
    <w:rsid w:val="00F14B7D"/>
    <w:rsid w:val="00F14F94"/>
    <w:rsid w:val="00F16225"/>
    <w:rsid w:val="00F165A0"/>
    <w:rsid w:val="00F16902"/>
    <w:rsid w:val="00F16999"/>
    <w:rsid w:val="00F16E7C"/>
    <w:rsid w:val="00F17A26"/>
    <w:rsid w:val="00F17B0D"/>
    <w:rsid w:val="00F17CBA"/>
    <w:rsid w:val="00F2022D"/>
    <w:rsid w:val="00F20642"/>
    <w:rsid w:val="00F2078A"/>
    <w:rsid w:val="00F21968"/>
    <w:rsid w:val="00F219BD"/>
    <w:rsid w:val="00F21B45"/>
    <w:rsid w:val="00F21CA7"/>
    <w:rsid w:val="00F21E7C"/>
    <w:rsid w:val="00F22332"/>
    <w:rsid w:val="00F23FE3"/>
    <w:rsid w:val="00F23FE5"/>
    <w:rsid w:val="00F240A5"/>
    <w:rsid w:val="00F2415C"/>
    <w:rsid w:val="00F2432C"/>
    <w:rsid w:val="00F2476F"/>
    <w:rsid w:val="00F24C23"/>
    <w:rsid w:val="00F24CD6"/>
    <w:rsid w:val="00F25150"/>
    <w:rsid w:val="00F25594"/>
    <w:rsid w:val="00F25849"/>
    <w:rsid w:val="00F25D98"/>
    <w:rsid w:val="00F25E71"/>
    <w:rsid w:val="00F2603D"/>
    <w:rsid w:val="00F26886"/>
    <w:rsid w:val="00F26988"/>
    <w:rsid w:val="00F26A97"/>
    <w:rsid w:val="00F26CAE"/>
    <w:rsid w:val="00F27364"/>
    <w:rsid w:val="00F300FB"/>
    <w:rsid w:val="00F308E3"/>
    <w:rsid w:val="00F30934"/>
    <w:rsid w:val="00F3104C"/>
    <w:rsid w:val="00F31275"/>
    <w:rsid w:val="00F31462"/>
    <w:rsid w:val="00F315AC"/>
    <w:rsid w:val="00F316E2"/>
    <w:rsid w:val="00F324B8"/>
    <w:rsid w:val="00F326F4"/>
    <w:rsid w:val="00F32D6C"/>
    <w:rsid w:val="00F32E5F"/>
    <w:rsid w:val="00F332C8"/>
    <w:rsid w:val="00F34405"/>
    <w:rsid w:val="00F3480E"/>
    <w:rsid w:val="00F349DA"/>
    <w:rsid w:val="00F34AF7"/>
    <w:rsid w:val="00F34E84"/>
    <w:rsid w:val="00F35186"/>
    <w:rsid w:val="00F354A1"/>
    <w:rsid w:val="00F35C28"/>
    <w:rsid w:val="00F36216"/>
    <w:rsid w:val="00F36492"/>
    <w:rsid w:val="00F36501"/>
    <w:rsid w:val="00F375E0"/>
    <w:rsid w:val="00F37652"/>
    <w:rsid w:val="00F402A2"/>
    <w:rsid w:val="00F4048A"/>
    <w:rsid w:val="00F40C1C"/>
    <w:rsid w:val="00F40FB5"/>
    <w:rsid w:val="00F40FE7"/>
    <w:rsid w:val="00F41570"/>
    <w:rsid w:val="00F41637"/>
    <w:rsid w:val="00F41974"/>
    <w:rsid w:val="00F420E5"/>
    <w:rsid w:val="00F4215C"/>
    <w:rsid w:val="00F423ED"/>
    <w:rsid w:val="00F42D3D"/>
    <w:rsid w:val="00F434C6"/>
    <w:rsid w:val="00F43749"/>
    <w:rsid w:val="00F4380A"/>
    <w:rsid w:val="00F43837"/>
    <w:rsid w:val="00F43B17"/>
    <w:rsid w:val="00F4415A"/>
    <w:rsid w:val="00F44314"/>
    <w:rsid w:val="00F44555"/>
    <w:rsid w:val="00F448FC"/>
    <w:rsid w:val="00F44983"/>
    <w:rsid w:val="00F45B44"/>
    <w:rsid w:val="00F45BC4"/>
    <w:rsid w:val="00F4605E"/>
    <w:rsid w:val="00F46C82"/>
    <w:rsid w:val="00F47147"/>
    <w:rsid w:val="00F473C0"/>
    <w:rsid w:val="00F47732"/>
    <w:rsid w:val="00F47AB9"/>
    <w:rsid w:val="00F5092D"/>
    <w:rsid w:val="00F50972"/>
    <w:rsid w:val="00F51117"/>
    <w:rsid w:val="00F511B8"/>
    <w:rsid w:val="00F511DF"/>
    <w:rsid w:val="00F513B6"/>
    <w:rsid w:val="00F52085"/>
    <w:rsid w:val="00F52253"/>
    <w:rsid w:val="00F525AE"/>
    <w:rsid w:val="00F52CC7"/>
    <w:rsid w:val="00F52DED"/>
    <w:rsid w:val="00F52E48"/>
    <w:rsid w:val="00F52E88"/>
    <w:rsid w:val="00F532D5"/>
    <w:rsid w:val="00F533E7"/>
    <w:rsid w:val="00F53776"/>
    <w:rsid w:val="00F53837"/>
    <w:rsid w:val="00F54040"/>
    <w:rsid w:val="00F54672"/>
    <w:rsid w:val="00F54978"/>
    <w:rsid w:val="00F553B2"/>
    <w:rsid w:val="00F557FB"/>
    <w:rsid w:val="00F567F7"/>
    <w:rsid w:val="00F56DE3"/>
    <w:rsid w:val="00F56DEA"/>
    <w:rsid w:val="00F571C9"/>
    <w:rsid w:val="00F577FF"/>
    <w:rsid w:val="00F578D6"/>
    <w:rsid w:val="00F57BB6"/>
    <w:rsid w:val="00F6004D"/>
    <w:rsid w:val="00F6067A"/>
    <w:rsid w:val="00F607C7"/>
    <w:rsid w:val="00F608E0"/>
    <w:rsid w:val="00F610CC"/>
    <w:rsid w:val="00F61D96"/>
    <w:rsid w:val="00F620BA"/>
    <w:rsid w:val="00F6234F"/>
    <w:rsid w:val="00F624DF"/>
    <w:rsid w:val="00F62651"/>
    <w:rsid w:val="00F62B21"/>
    <w:rsid w:val="00F62CD1"/>
    <w:rsid w:val="00F63D2F"/>
    <w:rsid w:val="00F63E43"/>
    <w:rsid w:val="00F64437"/>
    <w:rsid w:val="00F64A5A"/>
    <w:rsid w:val="00F6531D"/>
    <w:rsid w:val="00F654CE"/>
    <w:rsid w:val="00F655DB"/>
    <w:rsid w:val="00F65786"/>
    <w:rsid w:val="00F657E8"/>
    <w:rsid w:val="00F65D9D"/>
    <w:rsid w:val="00F66295"/>
    <w:rsid w:val="00F66398"/>
    <w:rsid w:val="00F663C1"/>
    <w:rsid w:val="00F66C39"/>
    <w:rsid w:val="00F67307"/>
    <w:rsid w:val="00F6751E"/>
    <w:rsid w:val="00F675C2"/>
    <w:rsid w:val="00F6764D"/>
    <w:rsid w:val="00F67874"/>
    <w:rsid w:val="00F679E1"/>
    <w:rsid w:val="00F67EEC"/>
    <w:rsid w:val="00F67FE0"/>
    <w:rsid w:val="00F70153"/>
    <w:rsid w:val="00F70461"/>
    <w:rsid w:val="00F70482"/>
    <w:rsid w:val="00F70D71"/>
    <w:rsid w:val="00F71BD1"/>
    <w:rsid w:val="00F71FDB"/>
    <w:rsid w:val="00F72295"/>
    <w:rsid w:val="00F72612"/>
    <w:rsid w:val="00F72C65"/>
    <w:rsid w:val="00F72E1B"/>
    <w:rsid w:val="00F734EB"/>
    <w:rsid w:val="00F73AA6"/>
    <w:rsid w:val="00F73B51"/>
    <w:rsid w:val="00F73E43"/>
    <w:rsid w:val="00F73F3C"/>
    <w:rsid w:val="00F73F7F"/>
    <w:rsid w:val="00F75436"/>
    <w:rsid w:val="00F75821"/>
    <w:rsid w:val="00F758DE"/>
    <w:rsid w:val="00F7591D"/>
    <w:rsid w:val="00F75BA3"/>
    <w:rsid w:val="00F75BE4"/>
    <w:rsid w:val="00F75C8E"/>
    <w:rsid w:val="00F75EA6"/>
    <w:rsid w:val="00F763C4"/>
    <w:rsid w:val="00F76772"/>
    <w:rsid w:val="00F767F0"/>
    <w:rsid w:val="00F7690C"/>
    <w:rsid w:val="00F77826"/>
    <w:rsid w:val="00F77999"/>
    <w:rsid w:val="00F80233"/>
    <w:rsid w:val="00F8048C"/>
    <w:rsid w:val="00F806B6"/>
    <w:rsid w:val="00F80762"/>
    <w:rsid w:val="00F815CD"/>
    <w:rsid w:val="00F816F4"/>
    <w:rsid w:val="00F81B25"/>
    <w:rsid w:val="00F81D10"/>
    <w:rsid w:val="00F82091"/>
    <w:rsid w:val="00F82AF6"/>
    <w:rsid w:val="00F82BBB"/>
    <w:rsid w:val="00F82D76"/>
    <w:rsid w:val="00F82EA2"/>
    <w:rsid w:val="00F82F8A"/>
    <w:rsid w:val="00F834B8"/>
    <w:rsid w:val="00F839A2"/>
    <w:rsid w:val="00F83AE1"/>
    <w:rsid w:val="00F841C4"/>
    <w:rsid w:val="00F842C2"/>
    <w:rsid w:val="00F84379"/>
    <w:rsid w:val="00F847A7"/>
    <w:rsid w:val="00F8547F"/>
    <w:rsid w:val="00F8567A"/>
    <w:rsid w:val="00F85A8A"/>
    <w:rsid w:val="00F86456"/>
    <w:rsid w:val="00F8657D"/>
    <w:rsid w:val="00F86721"/>
    <w:rsid w:val="00F869C1"/>
    <w:rsid w:val="00F875BF"/>
    <w:rsid w:val="00F87912"/>
    <w:rsid w:val="00F87D9C"/>
    <w:rsid w:val="00F90975"/>
    <w:rsid w:val="00F90A71"/>
    <w:rsid w:val="00F90ACB"/>
    <w:rsid w:val="00F90B4D"/>
    <w:rsid w:val="00F90CCD"/>
    <w:rsid w:val="00F91F4D"/>
    <w:rsid w:val="00F93203"/>
    <w:rsid w:val="00F932A1"/>
    <w:rsid w:val="00F936AB"/>
    <w:rsid w:val="00F937E7"/>
    <w:rsid w:val="00F93889"/>
    <w:rsid w:val="00F93A3D"/>
    <w:rsid w:val="00F943D5"/>
    <w:rsid w:val="00F94921"/>
    <w:rsid w:val="00F94D71"/>
    <w:rsid w:val="00F952B2"/>
    <w:rsid w:val="00F952D9"/>
    <w:rsid w:val="00F95DF4"/>
    <w:rsid w:val="00F95FD5"/>
    <w:rsid w:val="00F969C3"/>
    <w:rsid w:val="00F97026"/>
    <w:rsid w:val="00F9733B"/>
    <w:rsid w:val="00F97C73"/>
    <w:rsid w:val="00F97CBD"/>
    <w:rsid w:val="00F97FDB"/>
    <w:rsid w:val="00FA0F3A"/>
    <w:rsid w:val="00FA141E"/>
    <w:rsid w:val="00FA16D1"/>
    <w:rsid w:val="00FA1AC4"/>
    <w:rsid w:val="00FA1B58"/>
    <w:rsid w:val="00FA1EDD"/>
    <w:rsid w:val="00FA21FE"/>
    <w:rsid w:val="00FA273F"/>
    <w:rsid w:val="00FA2903"/>
    <w:rsid w:val="00FA2D58"/>
    <w:rsid w:val="00FA2D80"/>
    <w:rsid w:val="00FA33EF"/>
    <w:rsid w:val="00FA355D"/>
    <w:rsid w:val="00FA3D5B"/>
    <w:rsid w:val="00FA3DF5"/>
    <w:rsid w:val="00FA42AD"/>
    <w:rsid w:val="00FA4CFC"/>
    <w:rsid w:val="00FA4DAB"/>
    <w:rsid w:val="00FA4F46"/>
    <w:rsid w:val="00FA68BC"/>
    <w:rsid w:val="00FA6A49"/>
    <w:rsid w:val="00FA6C8A"/>
    <w:rsid w:val="00FA751E"/>
    <w:rsid w:val="00FB014E"/>
    <w:rsid w:val="00FB0E70"/>
    <w:rsid w:val="00FB1103"/>
    <w:rsid w:val="00FB16A9"/>
    <w:rsid w:val="00FB1A42"/>
    <w:rsid w:val="00FB2F61"/>
    <w:rsid w:val="00FB335A"/>
    <w:rsid w:val="00FB33B3"/>
    <w:rsid w:val="00FB3D31"/>
    <w:rsid w:val="00FB3FAA"/>
    <w:rsid w:val="00FB4350"/>
    <w:rsid w:val="00FB46BD"/>
    <w:rsid w:val="00FB46FC"/>
    <w:rsid w:val="00FB4890"/>
    <w:rsid w:val="00FB49D3"/>
    <w:rsid w:val="00FB4F60"/>
    <w:rsid w:val="00FB5148"/>
    <w:rsid w:val="00FB57B7"/>
    <w:rsid w:val="00FB6092"/>
    <w:rsid w:val="00FB6386"/>
    <w:rsid w:val="00FB6B44"/>
    <w:rsid w:val="00FB6D04"/>
    <w:rsid w:val="00FB6FDC"/>
    <w:rsid w:val="00FB769E"/>
    <w:rsid w:val="00FB7D83"/>
    <w:rsid w:val="00FC0198"/>
    <w:rsid w:val="00FC0216"/>
    <w:rsid w:val="00FC02A8"/>
    <w:rsid w:val="00FC02C3"/>
    <w:rsid w:val="00FC0776"/>
    <w:rsid w:val="00FC0ED9"/>
    <w:rsid w:val="00FC15EA"/>
    <w:rsid w:val="00FC218E"/>
    <w:rsid w:val="00FC28D9"/>
    <w:rsid w:val="00FC2A91"/>
    <w:rsid w:val="00FC368B"/>
    <w:rsid w:val="00FC3B5E"/>
    <w:rsid w:val="00FC3FA8"/>
    <w:rsid w:val="00FC406A"/>
    <w:rsid w:val="00FC45F0"/>
    <w:rsid w:val="00FC58A2"/>
    <w:rsid w:val="00FC61D7"/>
    <w:rsid w:val="00FC62F6"/>
    <w:rsid w:val="00FC67CF"/>
    <w:rsid w:val="00FC6A31"/>
    <w:rsid w:val="00FC6DF2"/>
    <w:rsid w:val="00FC6ECD"/>
    <w:rsid w:val="00FC7065"/>
    <w:rsid w:val="00FC7149"/>
    <w:rsid w:val="00FC7308"/>
    <w:rsid w:val="00FC743B"/>
    <w:rsid w:val="00FC74F1"/>
    <w:rsid w:val="00FC791F"/>
    <w:rsid w:val="00FD074E"/>
    <w:rsid w:val="00FD0963"/>
    <w:rsid w:val="00FD155B"/>
    <w:rsid w:val="00FD1B0F"/>
    <w:rsid w:val="00FD1B32"/>
    <w:rsid w:val="00FD1BAC"/>
    <w:rsid w:val="00FD2073"/>
    <w:rsid w:val="00FD2337"/>
    <w:rsid w:val="00FD31E6"/>
    <w:rsid w:val="00FD3690"/>
    <w:rsid w:val="00FD384C"/>
    <w:rsid w:val="00FD46C1"/>
    <w:rsid w:val="00FD48F7"/>
    <w:rsid w:val="00FD536F"/>
    <w:rsid w:val="00FD573C"/>
    <w:rsid w:val="00FD59B1"/>
    <w:rsid w:val="00FD5BB9"/>
    <w:rsid w:val="00FD6B38"/>
    <w:rsid w:val="00FD6FE4"/>
    <w:rsid w:val="00FD7435"/>
    <w:rsid w:val="00FD7CE4"/>
    <w:rsid w:val="00FD7E6F"/>
    <w:rsid w:val="00FD7EBB"/>
    <w:rsid w:val="00FE0A6B"/>
    <w:rsid w:val="00FE0B0E"/>
    <w:rsid w:val="00FE146B"/>
    <w:rsid w:val="00FE19B3"/>
    <w:rsid w:val="00FE229F"/>
    <w:rsid w:val="00FE2368"/>
    <w:rsid w:val="00FE2B5A"/>
    <w:rsid w:val="00FE37AE"/>
    <w:rsid w:val="00FE3991"/>
    <w:rsid w:val="00FE39E0"/>
    <w:rsid w:val="00FE3D68"/>
    <w:rsid w:val="00FE4084"/>
    <w:rsid w:val="00FE41B3"/>
    <w:rsid w:val="00FE47B0"/>
    <w:rsid w:val="00FE4804"/>
    <w:rsid w:val="00FE4FF3"/>
    <w:rsid w:val="00FE50AF"/>
    <w:rsid w:val="00FE5721"/>
    <w:rsid w:val="00FE6B02"/>
    <w:rsid w:val="00FE6C80"/>
    <w:rsid w:val="00FE6CF7"/>
    <w:rsid w:val="00FE6FC9"/>
    <w:rsid w:val="00FE7501"/>
    <w:rsid w:val="00FE7593"/>
    <w:rsid w:val="00FE7907"/>
    <w:rsid w:val="00FF079C"/>
    <w:rsid w:val="00FF11B9"/>
    <w:rsid w:val="00FF1799"/>
    <w:rsid w:val="00FF1B88"/>
    <w:rsid w:val="00FF1D74"/>
    <w:rsid w:val="00FF21FE"/>
    <w:rsid w:val="00FF2465"/>
    <w:rsid w:val="00FF297C"/>
    <w:rsid w:val="00FF2F0B"/>
    <w:rsid w:val="00FF3375"/>
    <w:rsid w:val="00FF3D84"/>
    <w:rsid w:val="00FF42BA"/>
    <w:rsid w:val="00FF53B7"/>
    <w:rsid w:val="00FF55E7"/>
    <w:rsid w:val="00FF57FE"/>
    <w:rsid w:val="00FF5C2D"/>
    <w:rsid w:val="00FF6ABF"/>
    <w:rsid w:val="00FF6CB7"/>
    <w:rsid w:val="00FF6E73"/>
    <w:rsid w:val="00FF6FDF"/>
    <w:rsid w:val="00FF7097"/>
    <w:rsid w:val="00FF742D"/>
    <w:rsid w:val="00FF7912"/>
    <w:rsid w:val="00FF7F8C"/>
    <w:rsid w:val="457A9C96"/>
    <w:rsid w:val="6724C80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72163D66"/>
  <w15:chartTrackingRefBased/>
  <w15:docId w15:val="{FFFAEF83-1F4B-4A8A-A9CE-4871F3E77A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3EEF"/>
    <w:pPr>
      <w:spacing w:after="180"/>
      <w:jc w:val="both"/>
    </w:pPr>
    <w:rPr>
      <w:rFonts w:ascii="Times New Roman" w:hAnsi="Times New Roman"/>
      <w:lang w:eastAsia="en-US"/>
    </w:rPr>
  </w:style>
  <w:style w:type="paragraph" w:styleId="Heading1">
    <w:name w:val="heading 1"/>
    <w:next w:val="Normal"/>
    <w:link w:val="Heading1Char"/>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5"/>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link w:val="CommentTextChar"/>
    <w:semiHidden/>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semiHidden/>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styleId="Emphasis">
    <w:name w:val="Emphasis"/>
    <w:basedOn w:val="DefaultParagraphFont"/>
    <w:uiPriority w:val="20"/>
    <w:qFormat/>
    <w:rsid w:val="00C75F63"/>
    <w:rPr>
      <w:i/>
      <w:iCs/>
    </w:rPr>
  </w:style>
  <w:style w:type="table" w:styleId="GridTable5Dark-Accent1">
    <w:name w:val="Grid Table 5 Dark Accent 1"/>
    <w:basedOn w:val="TableNormal"/>
    <w:uiPriority w:val="50"/>
    <w:rsid w:val="0088233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1718166536">
          <w:marLeft w:val="216"/>
          <w:marRight w:val="0"/>
          <w:marTop w:val="24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44181066">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01145509">
      <w:bodyDiv w:val="1"/>
      <w:marLeft w:val="0"/>
      <w:marRight w:val="0"/>
      <w:marTop w:val="0"/>
      <w:marBottom w:val="0"/>
      <w:divBdr>
        <w:top w:val="none" w:sz="0" w:space="0" w:color="auto"/>
        <w:left w:val="none" w:sz="0" w:space="0" w:color="auto"/>
        <w:bottom w:val="none" w:sz="0" w:space="0" w:color="auto"/>
        <w:right w:val="none" w:sz="0" w:space="0" w:color="auto"/>
      </w:divBdr>
      <w:divsChild>
        <w:div w:id="1755080802">
          <w:marLeft w:val="562"/>
          <w:marRight w:val="0"/>
          <w:marTop w:val="0"/>
          <w:marBottom w:val="0"/>
          <w:divBdr>
            <w:top w:val="none" w:sz="0" w:space="0" w:color="auto"/>
            <w:left w:val="none" w:sz="0" w:space="0" w:color="auto"/>
            <w:bottom w:val="none" w:sz="0" w:space="0" w:color="auto"/>
            <w:right w:val="none" w:sz="0" w:space="0" w:color="auto"/>
          </w:divBdr>
        </w:div>
        <w:div w:id="419719285">
          <w:marLeft w:val="1166"/>
          <w:marRight w:val="0"/>
          <w:marTop w:val="0"/>
          <w:marBottom w:val="0"/>
          <w:divBdr>
            <w:top w:val="none" w:sz="0" w:space="0" w:color="auto"/>
            <w:left w:val="none" w:sz="0" w:space="0" w:color="auto"/>
            <w:bottom w:val="none" w:sz="0" w:space="0" w:color="auto"/>
            <w:right w:val="none" w:sz="0" w:space="0" w:color="auto"/>
          </w:divBdr>
        </w:div>
        <w:div w:id="748575398">
          <w:marLeft w:val="1800"/>
          <w:marRight w:val="0"/>
          <w:marTop w:val="0"/>
          <w:marBottom w:val="0"/>
          <w:divBdr>
            <w:top w:val="none" w:sz="0" w:space="0" w:color="auto"/>
            <w:left w:val="none" w:sz="0" w:space="0" w:color="auto"/>
            <w:bottom w:val="none" w:sz="0" w:space="0" w:color="auto"/>
            <w:right w:val="none" w:sz="0" w:space="0" w:color="auto"/>
          </w:divBdr>
        </w:div>
        <w:div w:id="2115514967">
          <w:marLeft w:val="1166"/>
          <w:marRight w:val="0"/>
          <w:marTop w:val="0"/>
          <w:marBottom w:val="0"/>
          <w:divBdr>
            <w:top w:val="none" w:sz="0" w:space="0" w:color="auto"/>
            <w:left w:val="none" w:sz="0" w:space="0" w:color="auto"/>
            <w:bottom w:val="none" w:sz="0" w:space="0" w:color="auto"/>
            <w:right w:val="none" w:sz="0" w:space="0" w:color="auto"/>
          </w:divBdr>
        </w:div>
        <w:div w:id="750352966">
          <w:marLeft w:val="1800"/>
          <w:marRight w:val="0"/>
          <w:marTop w:val="0"/>
          <w:marBottom w:val="0"/>
          <w:divBdr>
            <w:top w:val="none" w:sz="0" w:space="0" w:color="auto"/>
            <w:left w:val="none" w:sz="0" w:space="0" w:color="auto"/>
            <w:bottom w:val="none" w:sz="0" w:space="0" w:color="auto"/>
            <w:right w:val="none" w:sz="0" w:space="0" w:color="auto"/>
          </w:divBdr>
        </w:div>
      </w:divsChild>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2110664163">
          <w:marLeft w:val="274"/>
          <w:marRight w:val="0"/>
          <w:marTop w:val="24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723941892">
          <w:marLeft w:val="533"/>
          <w:marRight w:val="0"/>
          <w:marTop w:val="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1411585537">
          <w:marLeft w:val="216"/>
          <w:marRight w:val="0"/>
          <w:marTop w:val="240"/>
          <w:marBottom w:val="0"/>
          <w:divBdr>
            <w:top w:val="none" w:sz="0" w:space="0" w:color="auto"/>
            <w:left w:val="none" w:sz="0" w:space="0" w:color="auto"/>
            <w:bottom w:val="none" w:sz="0" w:space="0" w:color="auto"/>
            <w:right w:val="none" w:sz="0" w:space="0" w:color="auto"/>
          </w:divBdr>
        </w:div>
        <w:div w:id="270479546">
          <w:marLeft w:val="562"/>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1476483665">
          <w:marLeft w:val="533"/>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 w:id="422380758">
          <w:marLeft w:val="1080"/>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24880898">
      <w:bodyDiv w:val="1"/>
      <w:marLeft w:val="0"/>
      <w:marRight w:val="0"/>
      <w:marTop w:val="0"/>
      <w:marBottom w:val="0"/>
      <w:divBdr>
        <w:top w:val="none" w:sz="0" w:space="0" w:color="auto"/>
        <w:left w:val="none" w:sz="0" w:space="0" w:color="auto"/>
        <w:bottom w:val="none" w:sz="0" w:space="0" w:color="auto"/>
        <w:right w:val="none" w:sz="0" w:space="0" w:color="auto"/>
      </w:divBdr>
      <w:divsChild>
        <w:div w:id="954024133">
          <w:marLeft w:val="547"/>
          <w:marRight w:val="0"/>
          <w:marTop w:val="0"/>
          <w:marBottom w:val="120"/>
          <w:divBdr>
            <w:top w:val="none" w:sz="0" w:space="0" w:color="auto"/>
            <w:left w:val="none" w:sz="0" w:space="0" w:color="auto"/>
            <w:bottom w:val="none" w:sz="0" w:space="0" w:color="auto"/>
            <w:right w:val="none" w:sz="0" w:space="0" w:color="auto"/>
          </w:divBdr>
        </w:div>
        <w:div w:id="2140105343">
          <w:marLeft w:val="1166"/>
          <w:marRight w:val="0"/>
          <w:marTop w:val="0"/>
          <w:marBottom w:val="160"/>
          <w:divBdr>
            <w:top w:val="none" w:sz="0" w:space="0" w:color="auto"/>
            <w:left w:val="none" w:sz="0" w:space="0" w:color="auto"/>
            <w:bottom w:val="none" w:sz="0" w:space="0" w:color="auto"/>
            <w:right w:val="none" w:sz="0" w:space="0" w:color="auto"/>
          </w:divBdr>
        </w:div>
        <w:div w:id="142551743">
          <w:marLeft w:val="547"/>
          <w:marRight w:val="0"/>
          <w:marTop w:val="0"/>
          <w:marBottom w:val="120"/>
          <w:divBdr>
            <w:top w:val="none" w:sz="0" w:space="0" w:color="auto"/>
            <w:left w:val="none" w:sz="0" w:space="0" w:color="auto"/>
            <w:bottom w:val="none" w:sz="0" w:space="0" w:color="auto"/>
            <w:right w:val="none" w:sz="0" w:space="0" w:color="auto"/>
          </w:divBdr>
        </w:div>
        <w:div w:id="1609780046">
          <w:marLeft w:val="1166"/>
          <w:marRight w:val="0"/>
          <w:marTop w:val="0"/>
          <w:marBottom w:val="160"/>
          <w:divBdr>
            <w:top w:val="none" w:sz="0" w:space="0" w:color="auto"/>
            <w:left w:val="none" w:sz="0" w:space="0" w:color="auto"/>
            <w:bottom w:val="none" w:sz="0" w:space="0" w:color="auto"/>
            <w:right w:val="none" w:sz="0" w:space="0" w:color="auto"/>
          </w:divBdr>
        </w:div>
        <w:div w:id="548225515">
          <w:marLeft w:val="547"/>
          <w:marRight w:val="0"/>
          <w:marTop w:val="0"/>
          <w:marBottom w:val="160"/>
          <w:divBdr>
            <w:top w:val="none" w:sz="0" w:space="0" w:color="auto"/>
            <w:left w:val="none" w:sz="0" w:space="0" w:color="auto"/>
            <w:bottom w:val="none" w:sz="0" w:space="0" w:color="auto"/>
            <w:right w:val="none" w:sz="0" w:space="0" w:color="auto"/>
          </w:divBdr>
        </w:div>
        <w:div w:id="1540165493">
          <w:marLeft w:val="547"/>
          <w:marRight w:val="0"/>
          <w:marTop w:val="0"/>
          <w:marBottom w:val="120"/>
          <w:divBdr>
            <w:top w:val="none" w:sz="0" w:space="0" w:color="auto"/>
            <w:left w:val="none" w:sz="0" w:space="0" w:color="auto"/>
            <w:bottom w:val="none" w:sz="0" w:space="0" w:color="auto"/>
            <w:right w:val="none" w:sz="0" w:space="0" w:color="auto"/>
          </w:divBdr>
        </w:div>
      </w:divsChild>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86357223">
      <w:bodyDiv w:val="1"/>
      <w:marLeft w:val="0"/>
      <w:marRight w:val="0"/>
      <w:marTop w:val="0"/>
      <w:marBottom w:val="0"/>
      <w:divBdr>
        <w:top w:val="none" w:sz="0" w:space="0" w:color="auto"/>
        <w:left w:val="none" w:sz="0" w:space="0" w:color="auto"/>
        <w:bottom w:val="none" w:sz="0" w:space="0" w:color="auto"/>
        <w:right w:val="none" w:sz="0" w:space="0" w:color="auto"/>
      </w:divBdr>
      <w:divsChild>
        <w:div w:id="1510484265">
          <w:marLeft w:val="547"/>
          <w:marRight w:val="0"/>
          <w:marTop w:val="0"/>
          <w:marBottom w:val="120"/>
          <w:divBdr>
            <w:top w:val="none" w:sz="0" w:space="0" w:color="auto"/>
            <w:left w:val="none" w:sz="0" w:space="0" w:color="auto"/>
            <w:bottom w:val="none" w:sz="0" w:space="0" w:color="auto"/>
            <w:right w:val="none" w:sz="0" w:space="0" w:color="auto"/>
          </w:divBdr>
        </w:div>
        <w:div w:id="691952718">
          <w:marLeft w:val="1166"/>
          <w:marRight w:val="0"/>
          <w:marTop w:val="0"/>
          <w:marBottom w:val="160"/>
          <w:divBdr>
            <w:top w:val="none" w:sz="0" w:space="0" w:color="auto"/>
            <w:left w:val="none" w:sz="0" w:space="0" w:color="auto"/>
            <w:bottom w:val="none" w:sz="0" w:space="0" w:color="auto"/>
            <w:right w:val="none" w:sz="0" w:space="0" w:color="auto"/>
          </w:divBdr>
        </w:div>
        <w:div w:id="905993245">
          <w:marLeft w:val="547"/>
          <w:marRight w:val="0"/>
          <w:marTop w:val="0"/>
          <w:marBottom w:val="120"/>
          <w:divBdr>
            <w:top w:val="none" w:sz="0" w:space="0" w:color="auto"/>
            <w:left w:val="none" w:sz="0" w:space="0" w:color="auto"/>
            <w:bottom w:val="none" w:sz="0" w:space="0" w:color="auto"/>
            <w:right w:val="none" w:sz="0" w:space="0" w:color="auto"/>
          </w:divBdr>
        </w:div>
        <w:div w:id="1384862384">
          <w:marLeft w:val="1166"/>
          <w:marRight w:val="0"/>
          <w:marTop w:val="0"/>
          <w:marBottom w:val="160"/>
          <w:divBdr>
            <w:top w:val="none" w:sz="0" w:space="0" w:color="auto"/>
            <w:left w:val="none" w:sz="0" w:space="0" w:color="auto"/>
            <w:bottom w:val="none" w:sz="0" w:space="0" w:color="auto"/>
            <w:right w:val="none" w:sz="0" w:space="0" w:color="auto"/>
          </w:divBdr>
        </w:div>
        <w:div w:id="1872448521">
          <w:marLeft w:val="547"/>
          <w:marRight w:val="0"/>
          <w:marTop w:val="0"/>
          <w:marBottom w:val="160"/>
          <w:divBdr>
            <w:top w:val="none" w:sz="0" w:space="0" w:color="auto"/>
            <w:left w:val="none" w:sz="0" w:space="0" w:color="auto"/>
            <w:bottom w:val="none" w:sz="0" w:space="0" w:color="auto"/>
            <w:right w:val="none" w:sz="0" w:space="0" w:color="auto"/>
          </w:divBdr>
        </w:div>
        <w:div w:id="1194460518">
          <w:marLeft w:val="547"/>
          <w:marRight w:val="0"/>
          <w:marTop w:val="0"/>
          <w:marBottom w:val="120"/>
          <w:divBdr>
            <w:top w:val="none" w:sz="0" w:space="0" w:color="auto"/>
            <w:left w:val="none" w:sz="0" w:space="0" w:color="auto"/>
            <w:bottom w:val="none" w:sz="0" w:space="0" w:color="auto"/>
            <w:right w:val="none" w:sz="0" w:space="0" w:color="auto"/>
          </w:divBdr>
        </w:div>
      </w:divsChild>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09135797">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41669579">
      <w:bodyDiv w:val="1"/>
      <w:marLeft w:val="0"/>
      <w:marRight w:val="0"/>
      <w:marTop w:val="0"/>
      <w:marBottom w:val="0"/>
      <w:divBdr>
        <w:top w:val="none" w:sz="0" w:space="0" w:color="auto"/>
        <w:left w:val="none" w:sz="0" w:space="0" w:color="auto"/>
        <w:bottom w:val="none" w:sz="0" w:space="0" w:color="auto"/>
        <w:right w:val="none" w:sz="0" w:space="0" w:color="auto"/>
      </w:divBdr>
    </w:div>
    <w:div w:id="369382961">
      <w:bodyDiv w:val="1"/>
      <w:marLeft w:val="0"/>
      <w:marRight w:val="0"/>
      <w:marTop w:val="0"/>
      <w:marBottom w:val="0"/>
      <w:divBdr>
        <w:top w:val="none" w:sz="0" w:space="0" w:color="auto"/>
        <w:left w:val="none" w:sz="0" w:space="0" w:color="auto"/>
        <w:bottom w:val="none" w:sz="0" w:space="0" w:color="auto"/>
        <w:right w:val="none" w:sz="0" w:space="0" w:color="auto"/>
      </w:divBdr>
      <w:divsChild>
        <w:div w:id="1239092839">
          <w:marLeft w:val="547"/>
          <w:marRight w:val="0"/>
          <w:marTop w:val="0"/>
          <w:marBottom w:val="120"/>
          <w:divBdr>
            <w:top w:val="none" w:sz="0" w:space="0" w:color="auto"/>
            <w:left w:val="none" w:sz="0" w:space="0" w:color="auto"/>
            <w:bottom w:val="none" w:sz="0" w:space="0" w:color="auto"/>
            <w:right w:val="none" w:sz="0" w:space="0" w:color="auto"/>
          </w:divBdr>
        </w:div>
        <w:div w:id="359089012">
          <w:marLeft w:val="1166"/>
          <w:marRight w:val="0"/>
          <w:marTop w:val="0"/>
          <w:marBottom w:val="160"/>
          <w:divBdr>
            <w:top w:val="none" w:sz="0" w:space="0" w:color="auto"/>
            <w:left w:val="none" w:sz="0" w:space="0" w:color="auto"/>
            <w:bottom w:val="none" w:sz="0" w:space="0" w:color="auto"/>
            <w:right w:val="none" w:sz="0" w:space="0" w:color="auto"/>
          </w:divBdr>
        </w:div>
        <w:div w:id="475880390">
          <w:marLeft w:val="547"/>
          <w:marRight w:val="0"/>
          <w:marTop w:val="0"/>
          <w:marBottom w:val="120"/>
          <w:divBdr>
            <w:top w:val="none" w:sz="0" w:space="0" w:color="auto"/>
            <w:left w:val="none" w:sz="0" w:space="0" w:color="auto"/>
            <w:bottom w:val="none" w:sz="0" w:space="0" w:color="auto"/>
            <w:right w:val="none" w:sz="0" w:space="0" w:color="auto"/>
          </w:divBdr>
        </w:div>
        <w:div w:id="1733456950">
          <w:marLeft w:val="1166"/>
          <w:marRight w:val="0"/>
          <w:marTop w:val="0"/>
          <w:marBottom w:val="160"/>
          <w:divBdr>
            <w:top w:val="none" w:sz="0" w:space="0" w:color="auto"/>
            <w:left w:val="none" w:sz="0" w:space="0" w:color="auto"/>
            <w:bottom w:val="none" w:sz="0" w:space="0" w:color="auto"/>
            <w:right w:val="none" w:sz="0" w:space="0" w:color="auto"/>
          </w:divBdr>
        </w:div>
        <w:div w:id="1700811299">
          <w:marLeft w:val="547"/>
          <w:marRight w:val="0"/>
          <w:marTop w:val="0"/>
          <w:marBottom w:val="160"/>
          <w:divBdr>
            <w:top w:val="none" w:sz="0" w:space="0" w:color="auto"/>
            <w:left w:val="none" w:sz="0" w:space="0" w:color="auto"/>
            <w:bottom w:val="none" w:sz="0" w:space="0" w:color="auto"/>
            <w:right w:val="none" w:sz="0" w:space="0" w:color="auto"/>
          </w:divBdr>
        </w:div>
        <w:div w:id="2027825516">
          <w:marLeft w:val="547"/>
          <w:marRight w:val="0"/>
          <w:marTop w:val="0"/>
          <w:marBottom w:val="12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4364159">
      <w:bodyDiv w:val="1"/>
      <w:marLeft w:val="0"/>
      <w:marRight w:val="0"/>
      <w:marTop w:val="0"/>
      <w:marBottom w:val="0"/>
      <w:divBdr>
        <w:top w:val="none" w:sz="0" w:space="0" w:color="auto"/>
        <w:left w:val="none" w:sz="0" w:space="0" w:color="auto"/>
        <w:bottom w:val="none" w:sz="0" w:space="0" w:color="auto"/>
        <w:right w:val="none" w:sz="0" w:space="0" w:color="auto"/>
      </w:divBdr>
      <w:divsChild>
        <w:div w:id="1602030363">
          <w:marLeft w:val="1166"/>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37204207">
      <w:bodyDiv w:val="1"/>
      <w:marLeft w:val="0"/>
      <w:marRight w:val="0"/>
      <w:marTop w:val="0"/>
      <w:marBottom w:val="0"/>
      <w:divBdr>
        <w:top w:val="none" w:sz="0" w:space="0" w:color="auto"/>
        <w:left w:val="none" w:sz="0" w:space="0" w:color="auto"/>
        <w:bottom w:val="none" w:sz="0" w:space="0" w:color="auto"/>
        <w:right w:val="none" w:sz="0" w:space="0" w:color="auto"/>
      </w:divBdr>
      <w:divsChild>
        <w:div w:id="103354297">
          <w:marLeft w:val="216"/>
          <w:marRight w:val="0"/>
          <w:marTop w:val="240"/>
          <w:marBottom w:val="0"/>
          <w:divBdr>
            <w:top w:val="none" w:sz="0" w:space="0" w:color="auto"/>
            <w:left w:val="none" w:sz="0" w:space="0" w:color="auto"/>
            <w:bottom w:val="none" w:sz="0" w:space="0" w:color="auto"/>
            <w:right w:val="none" w:sz="0" w:space="0" w:color="auto"/>
          </w:divBdr>
        </w:div>
        <w:div w:id="2141222528">
          <w:marLeft w:val="562"/>
          <w:marRight w:val="0"/>
          <w:marTop w:val="0"/>
          <w:marBottom w:val="0"/>
          <w:divBdr>
            <w:top w:val="none" w:sz="0" w:space="0" w:color="auto"/>
            <w:left w:val="none" w:sz="0" w:space="0" w:color="auto"/>
            <w:bottom w:val="none" w:sz="0" w:space="0" w:color="auto"/>
            <w:right w:val="none" w:sz="0" w:space="0" w:color="auto"/>
          </w:divBdr>
        </w:div>
        <w:div w:id="701856356">
          <w:marLeft w:val="821"/>
          <w:marRight w:val="0"/>
          <w:marTop w:val="0"/>
          <w:marBottom w:val="0"/>
          <w:divBdr>
            <w:top w:val="none" w:sz="0" w:space="0" w:color="auto"/>
            <w:left w:val="none" w:sz="0" w:space="0" w:color="auto"/>
            <w:bottom w:val="none" w:sz="0" w:space="0" w:color="auto"/>
            <w:right w:val="none" w:sz="0" w:space="0" w:color="auto"/>
          </w:divBdr>
        </w:div>
        <w:div w:id="1026517745">
          <w:marLeft w:val="562"/>
          <w:marRight w:val="0"/>
          <w:marTop w:val="0"/>
          <w:marBottom w:val="0"/>
          <w:divBdr>
            <w:top w:val="none" w:sz="0" w:space="0" w:color="auto"/>
            <w:left w:val="none" w:sz="0" w:space="0" w:color="auto"/>
            <w:bottom w:val="none" w:sz="0" w:space="0" w:color="auto"/>
            <w:right w:val="none" w:sz="0" w:space="0" w:color="auto"/>
          </w:divBdr>
        </w:div>
        <w:div w:id="1277370988">
          <w:marLeft w:val="216"/>
          <w:marRight w:val="0"/>
          <w:marTop w:val="240"/>
          <w:marBottom w:val="0"/>
          <w:divBdr>
            <w:top w:val="none" w:sz="0" w:space="0" w:color="auto"/>
            <w:left w:val="none" w:sz="0" w:space="0" w:color="auto"/>
            <w:bottom w:val="none" w:sz="0" w:space="0" w:color="auto"/>
            <w:right w:val="none" w:sz="0" w:space="0" w:color="auto"/>
          </w:divBdr>
        </w:div>
        <w:div w:id="870652229">
          <w:marLeft w:val="216"/>
          <w:marRight w:val="0"/>
          <w:marTop w:val="240"/>
          <w:marBottom w:val="0"/>
          <w:divBdr>
            <w:top w:val="none" w:sz="0" w:space="0" w:color="auto"/>
            <w:left w:val="none" w:sz="0" w:space="0" w:color="auto"/>
            <w:bottom w:val="none" w:sz="0" w:space="0" w:color="auto"/>
            <w:right w:val="none" w:sz="0" w:space="0" w:color="auto"/>
          </w:divBdr>
        </w:div>
        <w:div w:id="1444886486">
          <w:marLeft w:val="216"/>
          <w:marRight w:val="0"/>
          <w:marTop w:val="240"/>
          <w:marBottom w:val="0"/>
          <w:divBdr>
            <w:top w:val="none" w:sz="0" w:space="0" w:color="auto"/>
            <w:left w:val="none" w:sz="0" w:space="0" w:color="auto"/>
            <w:bottom w:val="none" w:sz="0" w:space="0" w:color="auto"/>
            <w:right w:val="none" w:sz="0" w:space="0" w:color="auto"/>
          </w:divBdr>
        </w:div>
      </w:divsChild>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97637397">
          <w:marLeft w:val="547"/>
          <w:marRight w:val="0"/>
          <w:marTop w:val="0"/>
          <w:marBottom w:val="0"/>
          <w:divBdr>
            <w:top w:val="none" w:sz="0" w:space="0" w:color="auto"/>
            <w:left w:val="none" w:sz="0" w:space="0" w:color="auto"/>
            <w:bottom w:val="none" w:sz="0" w:space="0" w:color="auto"/>
            <w:right w:val="none" w:sz="0" w:space="0" w:color="auto"/>
          </w:divBdr>
        </w:div>
        <w:div w:id="1538273728">
          <w:marLeft w:val="547"/>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28571997">
      <w:bodyDiv w:val="1"/>
      <w:marLeft w:val="0"/>
      <w:marRight w:val="0"/>
      <w:marTop w:val="0"/>
      <w:marBottom w:val="0"/>
      <w:divBdr>
        <w:top w:val="none" w:sz="0" w:space="0" w:color="auto"/>
        <w:left w:val="none" w:sz="0" w:space="0" w:color="auto"/>
        <w:bottom w:val="none" w:sz="0" w:space="0" w:color="auto"/>
        <w:right w:val="none" w:sz="0" w:space="0" w:color="auto"/>
      </w:divBdr>
      <w:divsChild>
        <w:div w:id="10690096">
          <w:marLeft w:val="216"/>
          <w:marRight w:val="0"/>
          <w:marTop w:val="240"/>
          <w:marBottom w:val="0"/>
          <w:divBdr>
            <w:top w:val="none" w:sz="0" w:space="0" w:color="auto"/>
            <w:left w:val="none" w:sz="0" w:space="0" w:color="auto"/>
            <w:bottom w:val="none" w:sz="0" w:space="0" w:color="auto"/>
            <w:right w:val="none" w:sz="0" w:space="0" w:color="auto"/>
          </w:divBdr>
        </w:div>
        <w:div w:id="453450535">
          <w:marLeft w:val="821"/>
          <w:marRight w:val="0"/>
          <w:marTop w:val="0"/>
          <w:marBottom w:val="0"/>
          <w:divBdr>
            <w:top w:val="none" w:sz="0" w:space="0" w:color="auto"/>
            <w:left w:val="none" w:sz="0" w:space="0" w:color="auto"/>
            <w:bottom w:val="none" w:sz="0" w:space="0" w:color="auto"/>
            <w:right w:val="none" w:sz="0" w:space="0" w:color="auto"/>
          </w:divBdr>
        </w:div>
        <w:div w:id="1768189462">
          <w:marLeft w:val="562"/>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1982032972">
          <w:marLeft w:val="446"/>
          <w:marRight w:val="0"/>
          <w:marTop w:val="0"/>
          <w:marBottom w:val="0"/>
          <w:divBdr>
            <w:top w:val="none" w:sz="0" w:space="0" w:color="auto"/>
            <w:left w:val="none" w:sz="0" w:space="0" w:color="auto"/>
            <w:bottom w:val="none" w:sz="0" w:space="0" w:color="auto"/>
            <w:right w:val="none" w:sz="0" w:space="0" w:color="auto"/>
          </w:divBdr>
        </w:div>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4851147">
      <w:bodyDiv w:val="1"/>
      <w:marLeft w:val="0"/>
      <w:marRight w:val="0"/>
      <w:marTop w:val="0"/>
      <w:marBottom w:val="0"/>
      <w:divBdr>
        <w:top w:val="none" w:sz="0" w:space="0" w:color="auto"/>
        <w:left w:val="none" w:sz="0" w:space="0" w:color="auto"/>
        <w:bottom w:val="none" w:sz="0" w:space="0" w:color="auto"/>
        <w:right w:val="none" w:sz="0" w:space="0" w:color="auto"/>
      </w:divBdr>
      <w:divsChild>
        <w:div w:id="1114908786">
          <w:marLeft w:val="562"/>
          <w:marRight w:val="0"/>
          <w:marTop w:val="0"/>
          <w:marBottom w:val="0"/>
          <w:divBdr>
            <w:top w:val="none" w:sz="0" w:space="0" w:color="auto"/>
            <w:left w:val="none" w:sz="0" w:space="0" w:color="auto"/>
            <w:bottom w:val="none" w:sz="0" w:space="0" w:color="auto"/>
            <w:right w:val="none" w:sz="0" w:space="0" w:color="auto"/>
          </w:divBdr>
        </w:div>
        <w:div w:id="551037016">
          <w:marLeft w:val="821"/>
          <w:marRight w:val="0"/>
          <w:marTop w:val="0"/>
          <w:marBottom w:val="0"/>
          <w:divBdr>
            <w:top w:val="none" w:sz="0" w:space="0" w:color="auto"/>
            <w:left w:val="none" w:sz="0" w:space="0" w:color="auto"/>
            <w:bottom w:val="none" w:sz="0" w:space="0" w:color="auto"/>
            <w:right w:val="none" w:sz="0" w:space="0" w:color="auto"/>
          </w:divBdr>
        </w:div>
      </w:divsChild>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2073693968">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436801033">
          <w:marLeft w:val="274"/>
          <w:marRight w:val="0"/>
          <w:marTop w:val="24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39817723">
      <w:bodyDiv w:val="1"/>
      <w:marLeft w:val="0"/>
      <w:marRight w:val="0"/>
      <w:marTop w:val="0"/>
      <w:marBottom w:val="0"/>
      <w:divBdr>
        <w:top w:val="none" w:sz="0" w:space="0" w:color="auto"/>
        <w:left w:val="none" w:sz="0" w:space="0" w:color="auto"/>
        <w:bottom w:val="none" w:sz="0" w:space="0" w:color="auto"/>
        <w:right w:val="none" w:sz="0" w:space="0" w:color="auto"/>
      </w:divBdr>
      <w:divsChild>
        <w:div w:id="403769552">
          <w:marLeft w:val="216"/>
          <w:marRight w:val="0"/>
          <w:marTop w:val="240"/>
          <w:marBottom w:val="0"/>
          <w:divBdr>
            <w:top w:val="none" w:sz="0" w:space="0" w:color="auto"/>
            <w:left w:val="none" w:sz="0" w:space="0" w:color="auto"/>
            <w:bottom w:val="none" w:sz="0" w:space="0" w:color="auto"/>
            <w:right w:val="none" w:sz="0" w:space="0" w:color="auto"/>
          </w:divBdr>
        </w:div>
        <w:div w:id="1268152077">
          <w:marLeft w:val="562"/>
          <w:marRight w:val="0"/>
          <w:marTop w:val="0"/>
          <w:marBottom w:val="0"/>
          <w:divBdr>
            <w:top w:val="none" w:sz="0" w:space="0" w:color="auto"/>
            <w:left w:val="none" w:sz="0" w:space="0" w:color="auto"/>
            <w:bottom w:val="none" w:sz="0" w:space="0" w:color="auto"/>
            <w:right w:val="none" w:sz="0" w:space="0" w:color="auto"/>
          </w:divBdr>
        </w:div>
        <w:div w:id="1446270590">
          <w:marLeft w:val="562"/>
          <w:marRight w:val="0"/>
          <w:marTop w:val="0"/>
          <w:marBottom w:val="0"/>
          <w:divBdr>
            <w:top w:val="none" w:sz="0" w:space="0" w:color="auto"/>
            <w:left w:val="none" w:sz="0" w:space="0" w:color="auto"/>
            <w:bottom w:val="none" w:sz="0" w:space="0" w:color="auto"/>
            <w:right w:val="none" w:sz="0" w:space="0" w:color="auto"/>
          </w:divBdr>
        </w:div>
        <w:div w:id="47655001">
          <w:marLeft w:val="562"/>
          <w:marRight w:val="0"/>
          <w:marTop w:val="0"/>
          <w:marBottom w:val="0"/>
          <w:divBdr>
            <w:top w:val="none" w:sz="0" w:space="0" w:color="auto"/>
            <w:left w:val="none" w:sz="0" w:space="0" w:color="auto"/>
            <w:bottom w:val="none" w:sz="0" w:space="0" w:color="auto"/>
            <w:right w:val="none" w:sz="0" w:space="0" w:color="auto"/>
          </w:divBdr>
        </w:div>
        <w:div w:id="2042585561">
          <w:marLeft w:val="216"/>
          <w:marRight w:val="0"/>
          <w:marTop w:val="240"/>
          <w:marBottom w:val="0"/>
          <w:divBdr>
            <w:top w:val="none" w:sz="0" w:space="0" w:color="auto"/>
            <w:left w:val="none" w:sz="0" w:space="0" w:color="auto"/>
            <w:bottom w:val="none" w:sz="0" w:space="0" w:color="auto"/>
            <w:right w:val="none" w:sz="0" w:space="0" w:color="auto"/>
          </w:divBdr>
        </w:div>
        <w:div w:id="445662397">
          <w:marLeft w:val="562"/>
          <w:marRight w:val="0"/>
          <w:marTop w:val="0"/>
          <w:marBottom w:val="0"/>
          <w:divBdr>
            <w:top w:val="none" w:sz="0" w:space="0" w:color="auto"/>
            <w:left w:val="none" w:sz="0" w:space="0" w:color="auto"/>
            <w:bottom w:val="none" w:sz="0" w:space="0" w:color="auto"/>
            <w:right w:val="none" w:sz="0" w:space="0" w:color="auto"/>
          </w:divBdr>
        </w:div>
        <w:div w:id="206458540">
          <w:marLeft w:val="562"/>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2557522">
      <w:bodyDiv w:val="1"/>
      <w:marLeft w:val="0"/>
      <w:marRight w:val="0"/>
      <w:marTop w:val="0"/>
      <w:marBottom w:val="0"/>
      <w:divBdr>
        <w:top w:val="none" w:sz="0" w:space="0" w:color="auto"/>
        <w:left w:val="none" w:sz="0" w:space="0" w:color="auto"/>
        <w:bottom w:val="none" w:sz="0" w:space="0" w:color="auto"/>
        <w:right w:val="none" w:sz="0" w:space="0" w:color="auto"/>
      </w:divBdr>
      <w:divsChild>
        <w:div w:id="1075858949">
          <w:marLeft w:val="216"/>
          <w:marRight w:val="0"/>
          <w:marTop w:val="240"/>
          <w:marBottom w:val="0"/>
          <w:divBdr>
            <w:top w:val="none" w:sz="0" w:space="0" w:color="auto"/>
            <w:left w:val="none" w:sz="0" w:space="0" w:color="auto"/>
            <w:bottom w:val="none" w:sz="0" w:space="0" w:color="auto"/>
            <w:right w:val="none" w:sz="0" w:space="0" w:color="auto"/>
          </w:divBdr>
        </w:div>
        <w:div w:id="1608272372">
          <w:marLeft w:val="216"/>
          <w:marRight w:val="0"/>
          <w:marTop w:val="24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 w:id="1812213872">
          <w:marLeft w:val="533"/>
          <w:marRight w:val="0"/>
          <w:marTop w:val="0"/>
          <w:marBottom w:val="0"/>
          <w:divBdr>
            <w:top w:val="none" w:sz="0" w:space="0" w:color="auto"/>
            <w:left w:val="none" w:sz="0" w:space="0" w:color="auto"/>
            <w:bottom w:val="none" w:sz="0" w:space="0" w:color="auto"/>
            <w:right w:val="none" w:sz="0" w:space="0" w:color="auto"/>
          </w:divBdr>
        </w:div>
      </w:divsChild>
    </w:div>
    <w:div w:id="1205169439">
      <w:bodyDiv w:val="1"/>
      <w:marLeft w:val="0"/>
      <w:marRight w:val="0"/>
      <w:marTop w:val="0"/>
      <w:marBottom w:val="0"/>
      <w:divBdr>
        <w:top w:val="none" w:sz="0" w:space="0" w:color="auto"/>
        <w:left w:val="none" w:sz="0" w:space="0" w:color="auto"/>
        <w:bottom w:val="none" w:sz="0" w:space="0" w:color="auto"/>
        <w:right w:val="none" w:sz="0" w:space="0" w:color="auto"/>
      </w:divBdr>
      <w:divsChild>
        <w:div w:id="1326854619">
          <w:marLeft w:val="216"/>
          <w:marRight w:val="0"/>
          <w:marTop w:val="240"/>
          <w:marBottom w:val="0"/>
          <w:divBdr>
            <w:top w:val="none" w:sz="0" w:space="0" w:color="auto"/>
            <w:left w:val="none" w:sz="0" w:space="0" w:color="auto"/>
            <w:bottom w:val="none" w:sz="0" w:space="0" w:color="auto"/>
            <w:right w:val="none" w:sz="0" w:space="0" w:color="auto"/>
          </w:divBdr>
        </w:div>
        <w:div w:id="911889484">
          <w:marLeft w:val="562"/>
          <w:marRight w:val="0"/>
          <w:marTop w:val="0"/>
          <w:marBottom w:val="0"/>
          <w:divBdr>
            <w:top w:val="none" w:sz="0" w:space="0" w:color="auto"/>
            <w:left w:val="none" w:sz="0" w:space="0" w:color="auto"/>
            <w:bottom w:val="none" w:sz="0" w:space="0" w:color="auto"/>
            <w:right w:val="none" w:sz="0" w:space="0" w:color="auto"/>
          </w:divBdr>
        </w:div>
        <w:div w:id="1822035614">
          <w:marLeft w:val="216"/>
          <w:marRight w:val="0"/>
          <w:marTop w:val="240"/>
          <w:marBottom w:val="0"/>
          <w:divBdr>
            <w:top w:val="none" w:sz="0" w:space="0" w:color="auto"/>
            <w:left w:val="none" w:sz="0" w:space="0" w:color="auto"/>
            <w:bottom w:val="none" w:sz="0" w:space="0" w:color="auto"/>
            <w:right w:val="none" w:sz="0" w:space="0" w:color="auto"/>
          </w:divBdr>
        </w:div>
        <w:div w:id="1507478910">
          <w:marLeft w:val="562"/>
          <w:marRight w:val="0"/>
          <w:marTop w:val="0"/>
          <w:marBottom w:val="0"/>
          <w:divBdr>
            <w:top w:val="none" w:sz="0" w:space="0" w:color="auto"/>
            <w:left w:val="none" w:sz="0" w:space="0" w:color="auto"/>
            <w:bottom w:val="none" w:sz="0" w:space="0" w:color="auto"/>
            <w:right w:val="none" w:sz="0" w:space="0" w:color="auto"/>
          </w:divBdr>
        </w:div>
        <w:div w:id="1471749131">
          <w:marLeft w:val="821"/>
          <w:marRight w:val="0"/>
          <w:marTop w:val="0"/>
          <w:marBottom w:val="0"/>
          <w:divBdr>
            <w:top w:val="none" w:sz="0" w:space="0" w:color="auto"/>
            <w:left w:val="none" w:sz="0" w:space="0" w:color="auto"/>
            <w:bottom w:val="none" w:sz="0" w:space="0" w:color="auto"/>
            <w:right w:val="none" w:sz="0" w:space="0" w:color="auto"/>
          </w:divBdr>
        </w:div>
        <w:div w:id="2062289027">
          <w:marLeft w:val="821"/>
          <w:marRight w:val="0"/>
          <w:marTop w:val="0"/>
          <w:marBottom w:val="0"/>
          <w:divBdr>
            <w:top w:val="none" w:sz="0" w:space="0" w:color="auto"/>
            <w:left w:val="none" w:sz="0" w:space="0" w:color="auto"/>
            <w:bottom w:val="none" w:sz="0" w:space="0" w:color="auto"/>
            <w:right w:val="none" w:sz="0" w:space="0" w:color="auto"/>
          </w:divBdr>
        </w:div>
        <w:div w:id="434982714">
          <w:marLeft w:val="821"/>
          <w:marRight w:val="0"/>
          <w:marTop w:val="0"/>
          <w:marBottom w:val="0"/>
          <w:divBdr>
            <w:top w:val="none" w:sz="0" w:space="0" w:color="auto"/>
            <w:left w:val="none" w:sz="0" w:space="0" w:color="auto"/>
            <w:bottom w:val="none" w:sz="0" w:space="0" w:color="auto"/>
            <w:right w:val="none" w:sz="0" w:space="0" w:color="auto"/>
          </w:divBdr>
        </w:div>
        <w:div w:id="1295864304">
          <w:marLeft w:val="821"/>
          <w:marRight w:val="0"/>
          <w:marTop w:val="0"/>
          <w:marBottom w:val="0"/>
          <w:divBdr>
            <w:top w:val="none" w:sz="0" w:space="0" w:color="auto"/>
            <w:left w:val="none" w:sz="0" w:space="0" w:color="auto"/>
            <w:bottom w:val="none" w:sz="0" w:space="0" w:color="auto"/>
            <w:right w:val="none" w:sz="0" w:space="0" w:color="auto"/>
          </w:divBdr>
        </w:div>
        <w:div w:id="1521625494">
          <w:marLeft w:val="821"/>
          <w:marRight w:val="0"/>
          <w:marTop w:val="0"/>
          <w:marBottom w:val="0"/>
          <w:divBdr>
            <w:top w:val="none" w:sz="0" w:space="0" w:color="auto"/>
            <w:left w:val="none" w:sz="0" w:space="0" w:color="auto"/>
            <w:bottom w:val="none" w:sz="0" w:space="0" w:color="auto"/>
            <w:right w:val="none" w:sz="0" w:space="0" w:color="auto"/>
          </w:divBdr>
        </w:div>
        <w:div w:id="1388145393">
          <w:marLeft w:val="821"/>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1353837">
      <w:bodyDiv w:val="1"/>
      <w:marLeft w:val="0"/>
      <w:marRight w:val="0"/>
      <w:marTop w:val="0"/>
      <w:marBottom w:val="0"/>
      <w:divBdr>
        <w:top w:val="none" w:sz="0" w:space="0" w:color="auto"/>
        <w:left w:val="none" w:sz="0" w:space="0" w:color="auto"/>
        <w:bottom w:val="none" w:sz="0" w:space="0" w:color="auto"/>
        <w:right w:val="none" w:sz="0" w:space="0" w:color="auto"/>
      </w:divBdr>
      <w:divsChild>
        <w:div w:id="557398690">
          <w:marLeft w:val="821"/>
          <w:marRight w:val="0"/>
          <w:marTop w:val="0"/>
          <w:marBottom w:val="0"/>
          <w:divBdr>
            <w:top w:val="none" w:sz="0" w:space="0" w:color="auto"/>
            <w:left w:val="none" w:sz="0" w:space="0" w:color="auto"/>
            <w:bottom w:val="none" w:sz="0" w:space="0" w:color="auto"/>
            <w:right w:val="none" w:sz="0" w:space="0" w:color="auto"/>
          </w:divBdr>
        </w:div>
        <w:div w:id="810027254">
          <w:marLeft w:val="821"/>
          <w:marRight w:val="0"/>
          <w:marTop w:val="0"/>
          <w:marBottom w:val="0"/>
          <w:divBdr>
            <w:top w:val="none" w:sz="0" w:space="0" w:color="auto"/>
            <w:left w:val="none" w:sz="0" w:space="0" w:color="auto"/>
            <w:bottom w:val="none" w:sz="0" w:space="0" w:color="auto"/>
            <w:right w:val="none" w:sz="0" w:space="0" w:color="auto"/>
          </w:divBdr>
        </w:div>
        <w:div w:id="877200819">
          <w:marLeft w:val="562"/>
          <w:marRight w:val="0"/>
          <w:marTop w:val="0"/>
          <w:marBottom w:val="0"/>
          <w:divBdr>
            <w:top w:val="none" w:sz="0" w:space="0" w:color="auto"/>
            <w:left w:val="none" w:sz="0" w:space="0" w:color="auto"/>
            <w:bottom w:val="none" w:sz="0" w:space="0" w:color="auto"/>
            <w:right w:val="none" w:sz="0" w:space="0" w:color="auto"/>
          </w:divBdr>
        </w:div>
        <w:div w:id="1526865959">
          <w:marLeft w:val="562"/>
          <w:marRight w:val="0"/>
          <w:marTop w:val="0"/>
          <w:marBottom w:val="0"/>
          <w:divBdr>
            <w:top w:val="none" w:sz="0" w:space="0" w:color="auto"/>
            <w:left w:val="none" w:sz="0" w:space="0" w:color="auto"/>
            <w:bottom w:val="none" w:sz="0" w:space="0" w:color="auto"/>
            <w:right w:val="none" w:sz="0" w:space="0" w:color="auto"/>
          </w:divBdr>
        </w:div>
        <w:div w:id="1533222775">
          <w:marLeft w:val="216"/>
          <w:marRight w:val="0"/>
          <w:marTop w:val="240"/>
          <w:marBottom w:val="0"/>
          <w:divBdr>
            <w:top w:val="none" w:sz="0" w:space="0" w:color="auto"/>
            <w:left w:val="none" w:sz="0" w:space="0" w:color="auto"/>
            <w:bottom w:val="none" w:sz="0" w:space="0" w:color="auto"/>
            <w:right w:val="none" w:sz="0" w:space="0" w:color="auto"/>
          </w:divBdr>
        </w:div>
      </w:divsChild>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683166371">
          <w:marLeft w:val="216"/>
          <w:marRight w:val="0"/>
          <w:marTop w:val="24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534734390">
          <w:marLeft w:val="562"/>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489902843">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 w:id="765805922">
          <w:marLeft w:val="533"/>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544370876">
          <w:marLeft w:val="893"/>
          <w:marRight w:val="0"/>
          <w:marTop w:val="0"/>
          <w:marBottom w:val="0"/>
          <w:divBdr>
            <w:top w:val="none" w:sz="0" w:space="0" w:color="auto"/>
            <w:left w:val="none" w:sz="0" w:space="0" w:color="auto"/>
            <w:bottom w:val="none" w:sz="0" w:space="0" w:color="auto"/>
            <w:right w:val="none" w:sz="0" w:space="0" w:color="auto"/>
          </w:divBdr>
        </w:div>
        <w:div w:id="8600145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sChild>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70724567">
      <w:bodyDiv w:val="1"/>
      <w:marLeft w:val="0"/>
      <w:marRight w:val="0"/>
      <w:marTop w:val="0"/>
      <w:marBottom w:val="0"/>
      <w:divBdr>
        <w:top w:val="none" w:sz="0" w:space="0" w:color="auto"/>
        <w:left w:val="none" w:sz="0" w:space="0" w:color="auto"/>
        <w:bottom w:val="none" w:sz="0" w:space="0" w:color="auto"/>
        <w:right w:val="none" w:sz="0" w:space="0" w:color="auto"/>
      </w:divBdr>
      <w:divsChild>
        <w:div w:id="903029878">
          <w:marLeft w:val="216"/>
          <w:marRight w:val="0"/>
          <w:marTop w:val="240"/>
          <w:marBottom w:val="0"/>
          <w:divBdr>
            <w:top w:val="none" w:sz="0" w:space="0" w:color="auto"/>
            <w:left w:val="none" w:sz="0" w:space="0" w:color="auto"/>
            <w:bottom w:val="none" w:sz="0" w:space="0" w:color="auto"/>
            <w:right w:val="none" w:sz="0" w:space="0" w:color="auto"/>
          </w:divBdr>
        </w:div>
        <w:div w:id="1879779818">
          <w:marLeft w:val="562"/>
          <w:marRight w:val="0"/>
          <w:marTop w:val="0"/>
          <w:marBottom w:val="0"/>
          <w:divBdr>
            <w:top w:val="none" w:sz="0" w:space="0" w:color="auto"/>
            <w:left w:val="none" w:sz="0" w:space="0" w:color="auto"/>
            <w:bottom w:val="none" w:sz="0" w:space="0" w:color="auto"/>
            <w:right w:val="none" w:sz="0" w:space="0" w:color="auto"/>
          </w:divBdr>
        </w:div>
        <w:div w:id="618336540">
          <w:marLeft w:val="562"/>
          <w:marRight w:val="0"/>
          <w:marTop w:val="0"/>
          <w:marBottom w:val="0"/>
          <w:divBdr>
            <w:top w:val="none" w:sz="0" w:space="0" w:color="auto"/>
            <w:left w:val="none" w:sz="0" w:space="0" w:color="auto"/>
            <w:bottom w:val="none" w:sz="0" w:space="0" w:color="auto"/>
            <w:right w:val="none" w:sz="0" w:space="0" w:color="auto"/>
          </w:divBdr>
        </w:div>
        <w:div w:id="1533766764">
          <w:marLeft w:val="562"/>
          <w:marRight w:val="0"/>
          <w:marTop w:val="0"/>
          <w:marBottom w:val="0"/>
          <w:divBdr>
            <w:top w:val="none" w:sz="0" w:space="0" w:color="auto"/>
            <w:left w:val="none" w:sz="0" w:space="0" w:color="auto"/>
            <w:bottom w:val="none" w:sz="0" w:space="0" w:color="auto"/>
            <w:right w:val="none" w:sz="0" w:space="0" w:color="auto"/>
          </w:divBdr>
        </w:div>
        <w:div w:id="365639114">
          <w:marLeft w:val="562"/>
          <w:marRight w:val="0"/>
          <w:marTop w:val="0"/>
          <w:marBottom w:val="0"/>
          <w:divBdr>
            <w:top w:val="none" w:sz="0" w:space="0" w:color="auto"/>
            <w:left w:val="none" w:sz="0" w:space="0" w:color="auto"/>
            <w:bottom w:val="none" w:sz="0" w:space="0" w:color="auto"/>
            <w:right w:val="none" w:sz="0" w:space="0" w:color="auto"/>
          </w:divBdr>
        </w:div>
        <w:div w:id="1919630687">
          <w:marLeft w:val="562"/>
          <w:marRight w:val="0"/>
          <w:marTop w:val="0"/>
          <w:marBottom w:val="0"/>
          <w:divBdr>
            <w:top w:val="none" w:sz="0" w:space="0" w:color="auto"/>
            <w:left w:val="none" w:sz="0" w:space="0" w:color="auto"/>
            <w:bottom w:val="none" w:sz="0" w:space="0" w:color="auto"/>
            <w:right w:val="none" w:sz="0" w:space="0" w:color="auto"/>
          </w:divBdr>
        </w:div>
        <w:div w:id="650671194">
          <w:marLeft w:val="562"/>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31936029">
      <w:bodyDiv w:val="1"/>
      <w:marLeft w:val="0"/>
      <w:marRight w:val="0"/>
      <w:marTop w:val="0"/>
      <w:marBottom w:val="0"/>
      <w:divBdr>
        <w:top w:val="none" w:sz="0" w:space="0" w:color="auto"/>
        <w:left w:val="none" w:sz="0" w:space="0" w:color="auto"/>
        <w:bottom w:val="none" w:sz="0" w:space="0" w:color="auto"/>
        <w:right w:val="none" w:sz="0" w:space="0" w:color="auto"/>
      </w:divBdr>
      <w:divsChild>
        <w:div w:id="1183205911">
          <w:marLeft w:val="274"/>
          <w:marRight w:val="0"/>
          <w:marTop w:val="240"/>
          <w:marBottom w:val="0"/>
          <w:divBdr>
            <w:top w:val="none" w:sz="0" w:space="0" w:color="auto"/>
            <w:left w:val="none" w:sz="0" w:space="0" w:color="auto"/>
            <w:bottom w:val="none" w:sz="0" w:space="0" w:color="auto"/>
            <w:right w:val="none" w:sz="0" w:space="0" w:color="auto"/>
          </w:divBdr>
        </w:div>
        <w:div w:id="638144497">
          <w:marLeft w:val="274"/>
          <w:marRight w:val="0"/>
          <w:marTop w:val="240"/>
          <w:marBottom w:val="0"/>
          <w:divBdr>
            <w:top w:val="none" w:sz="0" w:space="0" w:color="auto"/>
            <w:left w:val="none" w:sz="0" w:space="0" w:color="auto"/>
            <w:bottom w:val="none" w:sz="0" w:space="0" w:color="auto"/>
            <w:right w:val="none" w:sz="0" w:space="0" w:color="auto"/>
          </w:divBdr>
        </w:div>
        <w:div w:id="1077019787">
          <w:marLeft w:val="274"/>
          <w:marRight w:val="0"/>
          <w:marTop w:val="240"/>
          <w:marBottom w:val="0"/>
          <w:divBdr>
            <w:top w:val="none" w:sz="0" w:space="0" w:color="auto"/>
            <w:left w:val="none" w:sz="0" w:space="0" w:color="auto"/>
            <w:bottom w:val="none" w:sz="0" w:space="0" w:color="auto"/>
            <w:right w:val="none" w:sz="0" w:space="0" w:color="auto"/>
          </w:divBdr>
        </w:div>
      </w:divsChild>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909657486">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516773326">
          <w:marLeft w:val="374"/>
          <w:marRight w:val="0"/>
          <w:marTop w:val="0"/>
          <w:marBottom w:val="0"/>
          <w:divBdr>
            <w:top w:val="none" w:sz="0" w:space="0" w:color="auto"/>
            <w:left w:val="none" w:sz="0" w:space="0" w:color="auto"/>
            <w:bottom w:val="none" w:sz="0" w:space="0" w:color="auto"/>
            <w:right w:val="none" w:sz="0" w:space="0" w:color="auto"/>
          </w:divBdr>
        </w:div>
      </w:divsChild>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699888473">
      <w:bodyDiv w:val="1"/>
      <w:marLeft w:val="0"/>
      <w:marRight w:val="0"/>
      <w:marTop w:val="0"/>
      <w:marBottom w:val="0"/>
      <w:divBdr>
        <w:top w:val="none" w:sz="0" w:space="0" w:color="auto"/>
        <w:left w:val="none" w:sz="0" w:space="0" w:color="auto"/>
        <w:bottom w:val="none" w:sz="0" w:space="0" w:color="auto"/>
        <w:right w:val="none" w:sz="0" w:space="0" w:color="auto"/>
      </w:divBdr>
      <w:divsChild>
        <w:div w:id="1348020378">
          <w:marLeft w:val="446"/>
          <w:marRight w:val="0"/>
          <w:marTop w:val="0"/>
          <w:marBottom w:val="0"/>
          <w:divBdr>
            <w:top w:val="none" w:sz="0" w:space="0" w:color="auto"/>
            <w:left w:val="none" w:sz="0" w:space="0" w:color="auto"/>
            <w:bottom w:val="none" w:sz="0" w:space="0" w:color="auto"/>
            <w:right w:val="none" w:sz="0" w:space="0" w:color="auto"/>
          </w:divBdr>
        </w:div>
        <w:div w:id="209460298">
          <w:marLeft w:val="446"/>
          <w:marRight w:val="0"/>
          <w:marTop w:val="0"/>
          <w:marBottom w:val="0"/>
          <w:divBdr>
            <w:top w:val="none" w:sz="0" w:space="0" w:color="auto"/>
            <w:left w:val="none" w:sz="0" w:space="0" w:color="auto"/>
            <w:bottom w:val="none" w:sz="0" w:space="0" w:color="auto"/>
            <w:right w:val="none" w:sz="0" w:space="0" w:color="auto"/>
          </w:divBdr>
        </w:div>
      </w:divsChild>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53812994">
      <w:bodyDiv w:val="1"/>
      <w:marLeft w:val="0"/>
      <w:marRight w:val="0"/>
      <w:marTop w:val="0"/>
      <w:marBottom w:val="0"/>
      <w:divBdr>
        <w:top w:val="none" w:sz="0" w:space="0" w:color="auto"/>
        <w:left w:val="none" w:sz="0" w:space="0" w:color="auto"/>
        <w:bottom w:val="none" w:sz="0" w:space="0" w:color="auto"/>
        <w:right w:val="none" w:sz="0" w:space="0" w:color="auto"/>
      </w:divBdr>
      <w:divsChild>
        <w:div w:id="1233348220">
          <w:marLeft w:val="547"/>
          <w:marRight w:val="0"/>
          <w:marTop w:val="0"/>
          <w:marBottom w:val="120"/>
          <w:divBdr>
            <w:top w:val="none" w:sz="0" w:space="0" w:color="auto"/>
            <w:left w:val="none" w:sz="0" w:space="0" w:color="auto"/>
            <w:bottom w:val="none" w:sz="0" w:space="0" w:color="auto"/>
            <w:right w:val="none" w:sz="0" w:space="0" w:color="auto"/>
          </w:divBdr>
        </w:div>
        <w:div w:id="263653502">
          <w:marLeft w:val="1166"/>
          <w:marRight w:val="0"/>
          <w:marTop w:val="0"/>
          <w:marBottom w:val="160"/>
          <w:divBdr>
            <w:top w:val="none" w:sz="0" w:space="0" w:color="auto"/>
            <w:left w:val="none" w:sz="0" w:space="0" w:color="auto"/>
            <w:bottom w:val="none" w:sz="0" w:space="0" w:color="auto"/>
            <w:right w:val="none" w:sz="0" w:space="0" w:color="auto"/>
          </w:divBdr>
        </w:div>
        <w:div w:id="1447576983">
          <w:marLeft w:val="547"/>
          <w:marRight w:val="0"/>
          <w:marTop w:val="0"/>
          <w:marBottom w:val="120"/>
          <w:divBdr>
            <w:top w:val="none" w:sz="0" w:space="0" w:color="auto"/>
            <w:left w:val="none" w:sz="0" w:space="0" w:color="auto"/>
            <w:bottom w:val="none" w:sz="0" w:space="0" w:color="auto"/>
            <w:right w:val="none" w:sz="0" w:space="0" w:color="auto"/>
          </w:divBdr>
        </w:div>
        <w:div w:id="1646667399">
          <w:marLeft w:val="1166"/>
          <w:marRight w:val="0"/>
          <w:marTop w:val="0"/>
          <w:marBottom w:val="160"/>
          <w:divBdr>
            <w:top w:val="none" w:sz="0" w:space="0" w:color="auto"/>
            <w:left w:val="none" w:sz="0" w:space="0" w:color="auto"/>
            <w:bottom w:val="none" w:sz="0" w:space="0" w:color="auto"/>
            <w:right w:val="none" w:sz="0" w:space="0" w:color="auto"/>
          </w:divBdr>
        </w:div>
        <w:div w:id="576787003">
          <w:marLeft w:val="547"/>
          <w:marRight w:val="0"/>
          <w:marTop w:val="0"/>
          <w:marBottom w:val="160"/>
          <w:divBdr>
            <w:top w:val="none" w:sz="0" w:space="0" w:color="auto"/>
            <w:left w:val="none" w:sz="0" w:space="0" w:color="auto"/>
            <w:bottom w:val="none" w:sz="0" w:space="0" w:color="auto"/>
            <w:right w:val="none" w:sz="0" w:space="0" w:color="auto"/>
          </w:divBdr>
        </w:div>
        <w:div w:id="923298326">
          <w:marLeft w:val="547"/>
          <w:marRight w:val="0"/>
          <w:marTop w:val="0"/>
          <w:marBottom w:val="12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768114338">
          <w:marLeft w:val="446"/>
          <w:marRight w:val="0"/>
          <w:marTop w:val="0"/>
          <w:marBottom w:val="0"/>
          <w:divBdr>
            <w:top w:val="none" w:sz="0" w:space="0" w:color="auto"/>
            <w:left w:val="none" w:sz="0" w:space="0" w:color="auto"/>
            <w:bottom w:val="none" w:sz="0" w:space="0" w:color="auto"/>
            <w:right w:val="none" w:sz="0" w:space="0" w:color="auto"/>
          </w:divBdr>
        </w:div>
        <w:div w:id="421293264">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79120086">
      <w:bodyDiv w:val="1"/>
      <w:marLeft w:val="0"/>
      <w:marRight w:val="0"/>
      <w:marTop w:val="0"/>
      <w:marBottom w:val="0"/>
      <w:divBdr>
        <w:top w:val="none" w:sz="0" w:space="0" w:color="auto"/>
        <w:left w:val="none" w:sz="0" w:space="0" w:color="auto"/>
        <w:bottom w:val="none" w:sz="0" w:space="0" w:color="auto"/>
        <w:right w:val="none" w:sz="0" w:space="0" w:color="auto"/>
      </w:divBdr>
      <w:divsChild>
        <w:div w:id="893584498">
          <w:marLeft w:val="216"/>
          <w:marRight w:val="0"/>
          <w:marTop w:val="240"/>
          <w:marBottom w:val="0"/>
          <w:divBdr>
            <w:top w:val="none" w:sz="0" w:space="0" w:color="auto"/>
            <w:left w:val="none" w:sz="0" w:space="0" w:color="auto"/>
            <w:bottom w:val="none" w:sz="0" w:space="0" w:color="auto"/>
            <w:right w:val="none" w:sz="0" w:space="0" w:color="auto"/>
          </w:divBdr>
        </w:div>
        <w:div w:id="1920366253">
          <w:marLeft w:val="562"/>
          <w:marRight w:val="0"/>
          <w:marTop w:val="0"/>
          <w:marBottom w:val="0"/>
          <w:divBdr>
            <w:top w:val="none" w:sz="0" w:space="0" w:color="auto"/>
            <w:left w:val="none" w:sz="0" w:space="0" w:color="auto"/>
            <w:bottom w:val="none" w:sz="0" w:space="0" w:color="auto"/>
            <w:right w:val="none" w:sz="0" w:space="0" w:color="auto"/>
          </w:divBdr>
        </w:div>
        <w:div w:id="1787919319">
          <w:marLeft w:val="562"/>
          <w:marRight w:val="0"/>
          <w:marTop w:val="0"/>
          <w:marBottom w:val="0"/>
          <w:divBdr>
            <w:top w:val="none" w:sz="0" w:space="0" w:color="auto"/>
            <w:left w:val="none" w:sz="0" w:space="0" w:color="auto"/>
            <w:bottom w:val="none" w:sz="0" w:space="0" w:color="auto"/>
            <w:right w:val="none" w:sz="0" w:space="0" w:color="auto"/>
          </w:divBdr>
        </w:div>
        <w:div w:id="1051344264">
          <w:marLeft w:val="562"/>
          <w:marRight w:val="0"/>
          <w:marTop w:val="0"/>
          <w:marBottom w:val="0"/>
          <w:divBdr>
            <w:top w:val="none" w:sz="0" w:space="0" w:color="auto"/>
            <w:left w:val="none" w:sz="0" w:space="0" w:color="auto"/>
            <w:bottom w:val="none" w:sz="0" w:space="0" w:color="auto"/>
            <w:right w:val="none" w:sz="0" w:space="0" w:color="auto"/>
          </w:divBdr>
        </w:div>
        <w:div w:id="225341956">
          <w:marLeft w:val="562"/>
          <w:marRight w:val="0"/>
          <w:marTop w:val="0"/>
          <w:marBottom w:val="0"/>
          <w:divBdr>
            <w:top w:val="none" w:sz="0" w:space="0" w:color="auto"/>
            <w:left w:val="none" w:sz="0" w:space="0" w:color="auto"/>
            <w:bottom w:val="none" w:sz="0" w:space="0" w:color="auto"/>
            <w:right w:val="none" w:sz="0" w:space="0" w:color="auto"/>
          </w:divBdr>
        </w:div>
        <w:div w:id="144401292">
          <w:marLeft w:val="562"/>
          <w:marRight w:val="0"/>
          <w:marTop w:val="0"/>
          <w:marBottom w:val="0"/>
          <w:divBdr>
            <w:top w:val="none" w:sz="0" w:space="0" w:color="auto"/>
            <w:left w:val="none" w:sz="0" w:space="0" w:color="auto"/>
            <w:bottom w:val="none" w:sz="0" w:space="0" w:color="auto"/>
            <w:right w:val="none" w:sz="0" w:space="0" w:color="auto"/>
          </w:divBdr>
        </w:div>
        <w:div w:id="1674988679">
          <w:marLeft w:val="562"/>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21131253">
      <w:bodyDiv w:val="1"/>
      <w:marLeft w:val="0"/>
      <w:marRight w:val="0"/>
      <w:marTop w:val="0"/>
      <w:marBottom w:val="0"/>
      <w:divBdr>
        <w:top w:val="none" w:sz="0" w:space="0" w:color="auto"/>
        <w:left w:val="none" w:sz="0" w:space="0" w:color="auto"/>
        <w:bottom w:val="none" w:sz="0" w:space="0" w:color="auto"/>
        <w:right w:val="none" w:sz="0" w:space="0" w:color="auto"/>
      </w:divBdr>
      <w:divsChild>
        <w:div w:id="1111822349">
          <w:marLeft w:val="216"/>
          <w:marRight w:val="0"/>
          <w:marTop w:val="240"/>
          <w:marBottom w:val="0"/>
          <w:divBdr>
            <w:top w:val="none" w:sz="0" w:space="0" w:color="auto"/>
            <w:left w:val="none" w:sz="0" w:space="0" w:color="auto"/>
            <w:bottom w:val="none" w:sz="0" w:space="0" w:color="auto"/>
            <w:right w:val="none" w:sz="0" w:space="0" w:color="auto"/>
          </w:divBdr>
        </w:div>
        <w:div w:id="2034989836">
          <w:marLeft w:val="562"/>
          <w:marRight w:val="0"/>
          <w:marTop w:val="0"/>
          <w:marBottom w:val="0"/>
          <w:divBdr>
            <w:top w:val="none" w:sz="0" w:space="0" w:color="auto"/>
            <w:left w:val="none" w:sz="0" w:space="0" w:color="auto"/>
            <w:bottom w:val="none" w:sz="0" w:space="0" w:color="auto"/>
            <w:right w:val="none" w:sz="0" w:space="0" w:color="auto"/>
          </w:divBdr>
        </w:div>
        <w:div w:id="846485038">
          <w:marLeft w:val="562"/>
          <w:marRight w:val="0"/>
          <w:marTop w:val="0"/>
          <w:marBottom w:val="0"/>
          <w:divBdr>
            <w:top w:val="none" w:sz="0" w:space="0" w:color="auto"/>
            <w:left w:val="none" w:sz="0" w:space="0" w:color="auto"/>
            <w:bottom w:val="none" w:sz="0" w:space="0" w:color="auto"/>
            <w:right w:val="none" w:sz="0" w:space="0" w:color="auto"/>
          </w:divBdr>
        </w:div>
        <w:div w:id="815683416">
          <w:marLeft w:val="562"/>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2073238585">
          <w:marLeft w:val="533"/>
          <w:marRight w:val="0"/>
          <w:marTop w:val="0"/>
          <w:marBottom w:val="0"/>
          <w:divBdr>
            <w:top w:val="none" w:sz="0" w:space="0" w:color="auto"/>
            <w:left w:val="none" w:sz="0" w:space="0" w:color="auto"/>
            <w:bottom w:val="none" w:sz="0" w:space="0" w:color="auto"/>
            <w:right w:val="none" w:sz="0" w:space="0" w:color="auto"/>
          </w:divBdr>
        </w:div>
        <w:div w:id="343172610">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99730609">
      <w:bodyDiv w:val="1"/>
      <w:marLeft w:val="0"/>
      <w:marRight w:val="0"/>
      <w:marTop w:val="0"/>
      <w:marBottom w:val="0"/>
      <w:divBdr>
        <w:top w:val="none" w:sz="0" w:space="0" w:color="auto"/>
        <w:left w:val="none" w:sz="0" w:space="0" w:color="auto"/>
        <w:bottom w:val="none" w:sz="0" w:space="0" w:color="auto"/>
        <w:right w:val="none" w:sz="0" w:space="0" w:color="auto"/>
      </w:divBdr>
    </w:div>
    <w:div w:id="2006206940">
      <w:bodyDiv w:val="1"/>
      <w:marLeft w:val="0"/>
      <w:marRight w:val="0"/>
      <w:marTop w:val="0"/>
      <w:marBottom w:val="0"/>
      <w:divBdr>
        <w:top w:val="none" w:sz="0" w:space="0" w:color="auto"/>
        <w:left w:val="none" w:sz="0" w:space="0" w:color="auto"/>
        <w:bottom w:val="none" w:sz="0" w:space="0" w:color="auto"/>
        <w:right w:val="none" w:sz="0" w:space="0" w:color="auto"/>
      </w:divBdr>
      <w:divsChild>
        <w:div w:id="464348600">
          <w:marLeft w:val="216"/>
          <w:marRight w:val="0"/>
          <w:marTop w:val="24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45717138">
      <w:bodyDiv w:val="1"/>
      <w:marLeft w:val="0"/>
      <w:marRight w:val="0"/>
      <w:marTop w:val="0"/>
      <w:marBottom w:val="0"/>
      <w:divBdr>
        <w:top w:val="none" w:sz="0" w:space="0" w:color="auto"/>
        <w:left w:val="none" w:sz="0" w:space="0" w:color="auto"/>
        <w:bottom w:val="none" w:sz="0" w:space="0" w:color="auto"/>
        <w:right w:val="none" w:sz="0" w:space="0" w:color="auto"/>
      </w:divBdr>
    </w:div>
    <w:div w:id="2049646437">
      <w:bodyDiv w:val="1"/>
      <w:marLeft w:val="0"/>
      <w:marRight w:val="0"/>
      <w:marTop w:val="0"/>
      <w:marBottom w:val="0"/>
      <w:divBdr>
        <w:top w:val="none" w:sz="0" w:space="0" w:color="auto"/>
        <w:left w:val="none" w:sz="0" w:space="0" w:color="auto"/>
        <w:bottom w:val="none" w:sz="0" w:space="0" w:color="auto"/>
        <w:right w:val="none" w:sz="0" w:space="0" w:color="auto"/>
      </w:divBdr>
      <w:divsChild>
        <w:div w:id="2317288">
          <w:marLeft w:val="562"/>
          <w:marRight w:val="0"/>
          <w:marTop w:val="0"/>
          <w:marBottom w:val="0"/>
          <w:divBdr>
            <w:top w:val="none" w:sz="0" w:space="0" w:color="auto"/>
            <w:left w:val="none" w:sz="0" w:space="0" w:color="auto"/>
            <w:bottom w:val="none" w:sz="0" w:space="0" w:color="auto"/>
            <w:right w:val="none" w:sz="0" w:space="0" w:color="auto"/>
          </w:divBdr>
        </w:div>
        <w:div w:id="1810324377">
          <w:marLeft w:val="1166"/>
          <w:marRight w:val="0"/>
          <w:marTop w:val="0"/>
          <w:marBottom w:val="0"/>
          <w:divBdr>
            <w:top w:val="none" w:sz="0" w:space="0" w:color="auto"/>
            <w:left w:val="none" w:sz="0" w:space="0" w:color="auto"/>
            <w:bottom w:val="none" w:sz="0" w:space="0" w:color="auto"/>
            <w:right w:val="none" w:sz="0" w:space="0" w:color="auto"/>
          </w:divBdr>
        </w:div>
        <w:div w:id="2111274871">
          <w:marLeft w:val="1800"/>
          <w:marRight w:val="0"/>
          <w:marTop w:val="0"/>
          <w:marBottom w:val="0"/>
          <w:divBdr>
            <w:top w:val="none" w:sz="0" w:space="0" w:color="auto"/>
            <w:left w:val="none" w:sz="0" w:space="0" w:color="auto"/>
            <w:bottom w:val="none" w:sz="0" w:space="0" w:color="auto"/>
            <w:right w:val="none" w:sz="0" w:space="0" w:color="auto"/>
          </w:divBdr>
        </w:div>
        <w:div w:id="1150907619">
          <w:marLeft w:val="1166"/>
          <w:marRight w:val="0"/>
          <w:marTop w:val="0"/>
          <w:marBottom w:val="0"/>
          <w:divBdr>
            <w:top w:val="none" w:sz="0" w:space="0" w:color="auto"/>
            <w:left w:val="none" w:sz="0" w:space="0" w:color="auto"/>
            <w:bottom w:val="none" w:sz="0" w:space="0" w:color="auto"/>
            <w:right w:val="none" w:sz="0" w:space="0" w:color="auto"/>
          </w:divBdr>
        </w:div>
        <w:div w:id="1199927907">
          <w:marLeft w:val="180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1563180376">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651906285">
          <w:marLeft w:val="144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1178810213">
          <w:marLeft w:val="360"/>
          <w:marRight w:val="0"/>
          <w:marTop w:val="200"/>
          <w:marBottom w:val="0"/>
          <w:divBdr>
            <w:top w:val="none" w:sz="0" w:space="0" w:color="auto"/>
            <w:left w:val="none" w:sz="0" w:space="0" w:color="auto"/>
            <w:bottom w:val="none" w:sz="0" w:space="0" w:color="auto"/>
            <w:right w:val="none" w:sz="0" w:space="0" w:color="auto"/>
          </w:divBdr>
        </w:div>
        <w:div w:id="64765808">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footer" Target="footer1.xml"/><Relationship Id="rId30"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607C58FD835CD4DBB2D243FBBB21DB7" ma:contentTypeVersion="35" ma:contentTypeDescription="Create a new document." ma:contentTypeScope="" ma:versionID="5e76f76bdd6b9ce5bdfe66c9e45bcc1b">
  <xsd:schema xmlns:xsd="http://www.w3.org/2001/XMLSchema" xmlns:xs="http://www.w3.org/2001/XMLSchema" xmlns:p="http://schemas.microsoft.com/office/2006/metadata/properties" xmlns:ns2="6644bbd9-135b-4773-ad84-bc84a2f6263e" xmlns:ns3="3f86cff9-cbc4-4c3f-9ae1-ee06ea2700eb" xmlns:ns4="de8d2dfa-979f-47b0-a18e-510b98b44c94" xmlns:ns5="http://schemas.microsoft.com/sharepoint/v4" targetNamespace="http://schemas.microsoft.com/office/2006/metadata/properties" ma:root="true" ma:fieldsID="fdfeac1d0797885c49e6ad79f9238e1b" ns2:_="" ns3:_="" ns4:_="" ns5:_="">
    <xsd:import namespace="6644bbd9-135b-4773-ad84-bc84a2f6263e"/>
    <xsd:import namespace="3f86cff9-cbc4-4c3f-9ae1-ee06ea2700eb"/>
    <xsd:import namespace="de8d2dfa-979f-47b0-a18e-510b98b44c94"/>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dc0287eab78248e8b4473b9cf2b39f1c" minOccurs="0"/>
                <xsd:element ref="ns3:SharedWithUsers" minOccurs="0"/>
                <xsd:element ref="ns3:SharedWithDetails" minOccurs="0"/>
                <xsd:element ref="ns4:MediaServiceMetadata" minOccurs="0"/>
                <xsd:element ref="ns4:MediaServiceFastMetadata" minOccurs="0"/>
                <xsd:element ref="ns4:MediaServiceDateTaken" minOccurs="0"/>
                <xsd:element ref="ns4:MediaServiceAutoKeyPoints" minOccurs="0"/>
                <xsd:element ref="ns4:MediaServiceKeyPoints" minOccurs="0"/>
                <xsd:element ref="ns5:IconOverlay"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44bbd9-135b-4773-ad84-bc84a2f6263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11" nillable="true" ma:displayName="Taxonomy Catch All Column" ma:hidden="true" ma:list="{065922de-a07b-4d98-b630-50e184cf4acf}" ma:internalName="TaxCatchAll" ma:readOnly="false" ma:showField="CatchAllData"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065922de-a07b-4d98-b630-50e184cf4acf}" ma:internalName="TaxCatchAllLabel" ma:readOnly="true" ma:showField="CatchAllDataLabel"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dc0287eab78248e8b4473b9cf2b39f1c" ma:index="13" nillable="true" ma:displayName="Tags_0" ma:hidden="true" ma:internalName="dc0287eab78248e8b4473b9cf2b39f1c"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86cff9-cbc4-4c3f-9ae1-ee06ea2700e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8d2dfa-979f-47b0-a18e-510b98b44c94"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2"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dc0287eab78248e8b4473b9cf2b39f1c xmlns="6644bbd9-135b-4773-ad84-bc84a2f6263e" xsi:nil="true"/>
    <TaxCatchAll xmlns="6644bbd9-135b-4773-ad84-bc84a2f6263e"/>
    <_dlc_DocId xmlns="6644bbd9-135b-4773-ad84-bc84a2f6263e">E6JD2UEEJPRS-1285206665-4234</_dlc_DocId>
    <_dlc_DocIdUrl xmlns="6644bbd9-135b-4773-ad84-bc84a2f6263e">
      <Url>https://qualcomm.sharepoint.com/teams/LocationTechnology/ExternalFocus/_layouts/15/DocIdRedir.aspx?ID=E6JD2UEEJPRS-1285206665-4234</Url>
      <Description>E6JD2UEEJPRS-1285206665-4234</Description>
    </_dlc_DocIdUrl>
    <_dlc_DocIdPersistId xmlns="6644bbd9-135b-4773-ad84-bc84a2f6263e" xsi:nil="true"/>
    <IconOverlay xmlns="http://schemas.microsoft.com/sharepoint/v4" xsi:nil="true"/>
  </documentManagement>
</p:properties>
</file>

<file path=customXml/itemProps1.xml><?xml version="1.0" encoding="utf-8"?>
<ds:datastoreItem xmlns:ds="http://schemas.openxmlformats.org/officeDocument/2006/customXml" ds:itemID="{7CA028D3-90BE-46EA-A941-E1257CA9306D}">
  <ds:schemaRefs>
    <ds:schemaRef ds:uri="http://schemas.openxmlformats.org/officeDocument/2006/bibliography"/>
  </ds:schemaRefs>
</ds:datastoreItem>
</file>

<file path=customXml/itemProps2.xml><?xml version="1.0" encoding="utf-8"?>
<ds:datastoreItem xmlns:ds="http://schemas.openxmlformats.org/officeDocument/2006/customXml" ds:itemID="{C9DC2D8B-44F7-4211-BDFD-5682DBC2CE76}">
  <ds:schemaRefs>
    <ds:schemaRef ds:uri="http://schemas.microsoft.com/sharepoint/events"/>
  </ds:schemaRefs>
</ds:datastoreItem>
</file>

<file path=customXml/itemProps3.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4.xml><?xml version="1.0" encoding="utf-8"?>
<ds:datastoreItem xmlns:ds="http://schemas.openxmlformats.org/officeDocument/2006/customXml" ds:itemID="{CAAFD4D5-12B5-4A2A-B5DB-7C4228BC24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44bbd9-135b-4773-ad84-bc84a2f6263e"/>
    <ds:schemaRef ds:uri="3f86cff9-cbc4-4c3f-9ae1-ee06ea2700eb"/>
    <ds:schemaRef ds:uri="de8d2dfa-979f-47b0-a18e-510b98b44c9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301D83D-3D8E-42DF-A09B-E7B67A76DDEC}">
  <ds:schemaRefs>
    <ds:schemaRef ds:uri="http://schemas.microsoft.com/office/2006/metadata/properties"/>
    <ds:schemaRef ds:uri="http://schemas.microsoft.com/office/infopath/2007/PartnerControls"/>
    <ds:schemaRef ds:uri="6644bbd9-135b-4773-ad84-bc84a2f6263e"/>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3gpp_70</Template>
  <TotalTime>619</TotalTime>
  <Pages>14</Pages>
  <Words>4713</Words>
  <Characters>24953</Characters>
  <Application>Microsoft Office Word</Application>
  <DocSecurity>0</DocSecurity>
  <Lines>207</Lines>
  <Paragraphs>59</Paragraphs>
  <ScaleCrop>false</ScaleCrop>
  <HeadingPairs>
    <vt:vector size="4" baseType="variant">
      <vt:variant>
        <vt:lpstr>Title</vt:lpstr>
      </vt:variant>
      <vt:variant>
        <vt:i4>1</vt:i4>
      </vt:variant>
      <vt:variant>
        <vt:lpstr>Headings</vt:lpstr>
      </vt:variant>
      <vt:variant>
        <vt:i4>11</vt:i4>
      </vt:variant>
    </vt:vector>
  </HeadingPairs>
  <TitlesOfParts>
    <vt:vector size="12" baseType="lpstr">
      <vt:lpstr>[89#23] E-mail discussion on UL CA</vt:lpstr>
      <vt:lpstr>Introduction</vt:lpstr>
      <vt:lpstr>gNB Beam/Antenna Assistance Data </vt:lpstr>
      <vt:lpstr>Additional Measurements for DL-AoD: Earliest-Path RSRP</vt:lpstr>
      <vt:lpstr>Expected DL-AoD Assistance Data for UE-A/UE-B DL-AoD</vt:lpstr>
      <vt:lpstr>6 Prioritization of Assistance Data for DL-AoD</vt:lpstr>
      <vt:lpstr>7 Increased number of RSRP measurements in a report</vt:lpstr>
      <vt:lpstr>Two-stage Beam Sweeping Discussion</vt:lpstr>
      <vt:lpstr>Conclusions</vt:lpstr>
      <vt:lpstr>References</vt:lpstr>
      <vt:lpstr>Appendix</vt:lpstr>
      <vt:lpstr>    Simulation Results with a 4-TRP Example &amp; CDL-E channel for different Beam respo</vt:lpstr>
    </vt:vector>
  </TitlesOfParts>
  <Company>Nokia Networks, Nokia Corporation</Company>
  <LinksUpToDate>false</LinksUpToDate>
  <CharactersWithSpaces>29607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AlexM - Qualcomm</cp:lastModifiedBy>
  <cp:revision>949</cp:revision>
  <cp:lastPrinted>2018-09-27T14:55:00Z</cp:lastPrinted>
  <dcterms:created xsi:type="dcterms:W3CDTF">2019-10-18T08:39:00Z</dcterms:created>
  <dcterms:modified xsi:type="dcterms:W3CDTF">2021-08-06T20:43:00Z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0x0101001607C58FD835CD4DBB2D243FBBB21DB7</vt:lpwstr>
  </property>
  <property fmtid="{D5CDD505-2E9C-101B-9397-08002B2CF9AE}" pid="15" name="_dlc_DocIdItemGuid">
    <vt:lpwstr>8bc3cda7-0c87-48e5-88c8-9e34e4ed05bf</vt:lpwstr>
  </property>
  <property fmtid="{D5CDD505-2E9C-101B-9397-08002B2CF9AE}" pid="16" name="Tags">
    <vt:lpwstr/>
  </property>
  <property fmtid="{D5CDD505-2E9C-101B-9397-08002B2CF9AE}" pid="17" name="Order">
    <vt:r8>155000</vt:r8>
  </property>
  <property fmtid="{D5CDD505-2E9C-101B-9397-08002B2CF9AE}" pid="18" name="URL">
    <vt:lpwstr/>
  </property>
</Properties>
</file>