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E5C92" w14:textId="6FC4C309" w:rsidR="00973361" w:rsidRPr="00973361" w:rsidRDefault="00973361" w:rsidP="00973361">
      <w:pPr>
        <w:tabs>
          <w:tab w:val="center" w:pos="4536"/>
          <w:tab w:val="right" w:pos="8280"/>
          <w:tab w:val="right" w:pos="9639"/>
        </w:tabs>
        <w:ind w:right="2"/>
        <w:rPr>
          <w:rFonts w:ascii="Arial" w:hAnsi="Arial" w:cs="Arial"/>
          <w:b/>
          <w:bCs/>
          <w:sz w:val="24"/>
        </w:rPr>
      </w:pPr>
      <w:r w:rsidRPr="00973361">
        <w:rPr>
          <w:rFonts w:ascii="Arial" w:hAnsi="Arial" w:cs="Arial"/>
          <w:b/>
          <w:bCs/>
          <w:sz w:val="24"/>
        </w:rPr>
        <w:t>3GPP TSG RAN WG1 #10</w:t>
      </w:r>
      <w:r w:rsidR="00BF4F41">
        <w:rPr>
          <w:rFonts w:ascii="Arial" w:hAnsi="Arial" w:cs="Arial"/>
          <w:b/>
          <w:bCs/>
          <w:sz w:val="24"/>
        </w:rPr>
        <w:t>6</w:t>
      </w:r>
      <w:r w:rsidRPr="00973361">
        <w:rPr>
          <w:rFonts w:ascii="Arial" w:hAnsi="Arial" w:cs="Arial"/>
          <w:b/>
          <w:bCs/>
          <w:sz w:val="24"/>
        </w:rPr>
        <w:t>-e</w:t>
      </w:r>
      <w:r w:rsidRPr="00973361">
        <w:rPr>
          <w:rFonts w:ascii="Arial" w:hAnsi="Arial" w:cs="Arial"/>
          <w:b/>
          <w:bCs/>
          <w:sz w:val="24"/>
        </w:rPr>
        <w:tab/>
      </w:r>
      <w:r>
        <w:rPr>
          <w:rFonts w:ascii="Arial" w:hAnsi="Arial" w:cs="Arial"/>
          <w:b/>
          <w:bCs/>
          <w:sz w:val="24"/>
        </w:rPr>
        <w:t xml:space="preserve">                                                                 </w:t>
      </w:r>
      <w:bookmarkStart w:id="0" w:name="_GoBack"/>
      <w:r w:rsidR="00EB549F" w:rsidRPr="00EB549F">
        <w:rPr>
          <w:rFonts w:ascii="Arial" w:hAnsi="Arial" w:cs="Arial"/>
          <w:b/>
          <w:bCs/>
          <w:sz w:val="24"/>
        </w:rPr>
        <w:t>R1-</w:t>
      </w:r>
      <w:r w:rsidR="00625C5F" w:rsidRPr="00EB549F">
        <w:rPr>
          <w:rFonts w:ascii="Arial" w:hAnsi="Arial" w:cs="Arial"/>
          <w:b/>
          <w:bCs/>
          <w:sz w:val="24"/>
        </w:rPr>
        <w:t>21</w:t>
      </w:r>
      <w:r w:rsidR="00625C5F">
        <w:rPr>
          <w:rFonts w:ascii="Arial" w:hAnsi="Arial" w:cs="Arial"/>
          <w:b/>
          <w:bCs/>
          <w:sz w:val="24"/>
          <w:lang w:eastAsia="zh-CN"/>
        </w:rPr>
        <w:t>0</w:t>
      </w:r>
      <w:r w:rsidR="00625C5F">
        <w:rPr>
          <w:rFonts w:ascii="Arial" w:hAnsi="Arial" w:cs="Arial"/>
          <w:b/>
          <w:bCs/>
          <w:sz w:val="24"/>
          <w:lang w:eastAsia="zh-CN"/>
        </w:rPr>
        <w:t>7157</w:t>
      </w:r>
      <w:bookmarkEnd w:id="0"/>
    </w:p>
    <w:p w14:paraId="0519A1AA" w14:textId="4A302C83" w:rsidR="00973361" w:rsidRPr="00973361" w:rsidRDefault="00973361" w:rsidP="00973361">
      <w:pPr>
        <w:tabs>
          <w:tab w:val="center" w:pos="4536"/>
          <w:tab w:val="right" w:pos="9072"/>
        </w:tabs>
        <w:rPr>
          <w:rFonts w:ascii="Arial" w:eastAsia="MS Mincho" w:hAnsi="Arial" w:cs="Arial"/>
          <w:b/>
          <w:bCs/>
          <w:sz w:val="24"/>
          <w:lang w:eastAsia="ja-JP"/>
        </w:rPr>
      </w:pPr>
      <w:r w:rsidRPr="00973361">
        <w:rPr>
          <w:rFonts w:ascii="Arial" w:eastAsia="MS Mincho" w:hAnsi="Arial" w:cs="Arial"/>
          <w:b/>
          <w:bCs/>
          <w:sz w:val="24"/>
          <w:lang w:eastAsia="ja-JP"/>
        </w:rPr>
        <w:t xml:space="preserve">e-Meeting, </w:t>
      </w:r>
      <w:r w:rsidR="009856B9" w:rsidRPr="009856B9">
        <w:rPr>
          <w:rFonts w:ascii="Arial" w:eastAsia="MS Mincho" w:hAnsi="Arial" w:cs="Arial"/>
          <w:b/>
          <w:bCs/>
          <w:sz w:val="24"/>
          <w:lang w:eastAsia="ja-JP"/>
        </w:rPr>
        <w:t>August 16th – 27th, 2021</w:t>
      </w:r>
    </w:p>
    <w:p w14:paraId="44D7E0B8" w14:textId="77777777" w:rsidR="0094123D" w:rsidRPr="0094123D" w:rsidRDefault="0094123D" w:rsidP="0094123D">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28D4CB09"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Agenda Item:</w:t>
      </w:r>
      <w:r w:rsidRPr="0094123D">
        <w:rPr>
          <w:rFonts w:ascii="Times New Roman" w:eastAsia="宋体" w:hAnsi="Times New Roman" w:cs="Times New Roman"/>
          <w:b/>
          <w:kern w:val="2"/>
          <w:lang w:val="en-US" w:eastAsia="zh-CN"/>
        </w:rPr>
        <w:tab/>
        <w:t>8.3.3</w:t>
      </w:r>
    </w:p>
    <w:p w14:paraId="067DEA18"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Source:</w:t>
      </w:r>
      <w:r w:rsidRPr="0094123D">
        <w:rPr>
          <w:rFonts w:ascii="Times New Roman" w:eastAsia="宋体" w:hAnsi="Times New Roman" w:cs="Times New Roman"/>
          <w:b/>
          <w:kern w:val="2"/>
          <w:lang w:val="en-US" w:eastAsia="zh-CN"/>
        </w:rPr>
        <w:tab/>
        <w:t>NEC</w:t>
      </w:r>
    </w:p>
    <w:p w14:paraId="278A5BAF"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Title:</w:t>
      </w:r>
      <w:r w:rsidRPr="0094123D">
        <w:rPr>
          <w:rFonts w:ascii="Times New Roman" w:eastAsia="宋体" w:hAnsi="Times New Roman" w:cs="Times New Roman"/>
          <w:b/>
          <w:kern w:val="2"/>
          <w:lang w:val="en-US" w:eastAsia="zh-CN"/>
        </w:rPr>
        <w:tab/>
        <w:t>Discussion on Intra-UE prioritization and multiplexing</w:t>
      </w:r>
    </w:p>
    <w:p w14:paraId="01EC0E90"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4123D">
        <w:rPr>
          <w:rFonts w:ascii="Times New Roman" w:eastAsia="宋体" w:hAnsi="Times New Roman" w:cs="Times New Roman"/>
          <w:b/>
          <w:kern w:val="2"/>
          <w:lang w:val="en-US" w:eastAsia="zh-CN"/>
        </w:rPr>
        <w:t>Document for:</w:t>
      </w:r>
      <w:r w:rsidRPr="0094123D">
        <w:rPr>
          <w:rFonts w:ascii="Times New Roman" w:eastAsia="宋体" w:hAnsi="Times New Roman" w:cs="Times New Roman"/>
          <w:b/>
          <w:kern w:val="2"/>
          <w:lang w:val="en-US" w:eastAsia="zh-CN"/>
        </w:rPr>
        <w:tab/>
        <w:t xml:space="preserve">Discussion </w:t>
      </w:r>
    </w:p>
    <w:p w14:paraId="57F75073" w14:textId="77777777" w:rsidR="0094123D" w:rsidRPr="0094123D" w:rsidRDefault="0094123D" w:rsidP="0094123D">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45D63714"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1" w:name="_Ref124589705"/>
      <w:bookmarkStart w:id="2" w:name="_Ref129681862"/>
      <w:r w:rsidRPr="0094123D">
        <w:rPr>
          <w:rFonts w:ascii="Times New Roman" w:eastAsia="宋体" w:hAnsi="Times New Roman" w:cs="Times New Roman"/>
          <w:b/>
          <w:bCs/>
          <w:sz w:val="28"/>
          <w:szCs w:val="28"/>
          <w:lang w:val="en-US" w:eastAsia="zh-CN"/>
        </w:rPr>
        <w:t>Introduction</w:t>
      </w:r>
      <w:bookmarkEnd w:id="1"/>
      <w:bookmarkEnd w:id="2"/>
    </w:p>
    <w:p w14:paraId="38595322"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In the TSG-RAN#88e plenary meeting, the scope of revised WID on enhanced Industrial Internet of Things (IoT) and ultra-reliable and low latency communication (URLLC) support for NR physical layer enhancements for NR URLLC was defined for Release 17 [1]. One of the objectives of this WI is intra-UE prioritization/multiplexing of traffic with different priority as outlined below.</w:t>
      </w:r>
    </w:p>
    <w:p w14:paraId="55D71884"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Intra-UE multiplexing and prioritization of traffic with different priority based on work done in Rel.16 [RAN1]:</w:t>
      </w:r>
    </w:p>
    <w:p w14:paraId="37D45FA3"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a.</w:t>
      </w:r>
      <w:r w:rsidRPr="00657A88">
        <w:rPr>
          <w:rFonts w:ascii="Times New Roman" w:eastAsia="宋体" w:hAnsi="Times New Roman" w:cs="Times New Roman"/>
          <w:color w:val="000000"/>
          <w:lang w:val="en-US"/>
        </w:rPr>
        <w:tab/>
        <w:t xml:space="preserve">Specify multiplexing behavior among HARQ-ACK/SR/CSI and PUSCH for traffic with different priorities, including the cases with UCI on PUCCH and UCI on PUSCH. </w:t>
      </w:r>
    </w:p>
    <w:p w14:paraId="6965C854"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p>
    <w:p w14:paraId="00C32FBD"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b.</w:t>
      </w:r>
      <w:r w:rsidRPr="00657A88">
        <w:rPr>
          <w:rFonts w:ascii="Times New Roman" w:eastAsia="宋体" w:hAnsi="Times New Roman" w:cs="Times New Roman"/>
          <w:color w:val="000000"/>
          <w:lang w:val="en-US"/>
        </w:rPr>
        <w:tab/>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B0B0461" w14:textId="77777777" w:rsidR="00657A88" w:rsidRP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p>
    <w:p w14:paraId="15061555" w14:textId="004B3B12" w:rsidR="00657A88" w:rsidRDefault="00657A88" w:rsidP="00657A88">
      <w:pPr>
        <w:widowControl w:val="0"/>
        <w:autoSpaceDN w:val="0"/>
        <w:spacing w:after="0" w:line="240" w:lineRule="auto"/>
        <w:jc w:val="both"/>
        <w:rPr>
          <w:rFonts w:ascii="Times New Roman" w:eastAsia="宋体" w:hAnsi="Times New Roman" w:cs="Times New Roman"/>
          <w:color w:val="000000"/>
          <w:lang w:val="en-US"/>
        </w:rPr>
      </w:pPr>
      <w:r w:rsidRPr="00657A88">
        <w:rPr>
          <w:rFonts w:ascii="Times New Roman" w:eastAsia="宋体" w:hAnsi="Times New Roman" w:cs="Times New Roman"/>
          <w:color w:val="000000"/>
          <w:lang w:val="en-US"/>
        </w:rPr>
        <w:t xml:space="preserve">In this contribution, we discuss our views on </w:t>
      </w:r>
      <w:r w:rsidR="003C6183">
        <w:rPr>
          <w:rFonts w:ascii="Times New Roman" w:eastAsia="宋体" w:hAnsi="Times New Roman" w:cs="Times New Roman"/>
          <w:color w:val="000000"/>
          <w:lang w:val="en-US"/>
        </w:rPr>
        <w:t xml:space="preserve">issues related to </w:t>
      </w:r>
      <w:r w:rsidRPr="00657A88">
        <w:rPr>
          <w:rFonts w:ascii="Times New Roman" w:eastAsia="宋体" w:hAnsi="Times New Roman" w:cs="Times New Roman"/>
          <w:color w:val="000000"/>
          <w:lang w:val="en-US"/>
        </w:rPr>
        <w:t xml:space="preserve">intra-UE </w:t>
      </w:r>
      <w:r w:rsidR="003C6183">
        <w:rPr>
          <w:rFonts w:ascii="Times New Roman" w:eastAsia="宋体" w:hAnsi="Times New Roman" w:cs="Times New Roman"/>
          <w:color w:val="000000"/>
          <w:lang w:val="en-US"/>
        </w:rPr>
        <w:t>HARQ-ACK multiplexing</w:t>
      </w:r>
      <w:r w:rsidRPr="00657A88">
        <w:rPr>
          <w:rFonts w:ascii="Times New Roman" w:eastAsia="宋体" w:hAnsi="Times New Roman" w:cs="Times New Roman"/>
          <w:color w:val="000000"/>
          <w:lang w:val="en-US"/>
        </w:rPr>
        <w:t>.</w:t>
      </w:r>
    </w:p>
    <w:p w14:paraId="17835F06" w14:textId="77777777" w:rsidR="0094123D" w:rsidRPr="0094123D" w:rsidRDefault="0094123D" w:rsidP="0094123D">
      <w:pPr>
        <w:widowControl w:val="0"/>
        <w:autoSpaceDN w:val="0"/>
        <w:spacing w:after="0" w:line="240" w:lineRule="auto"/>
        <w:jc w:val="both"/>
        <w:rPr>
          <w:rFonts w:ascii="Times New Roman" w:eastAsia="宋体" w:hAnsi="Times New Roman" w:cs="Times New Roman"/>
          <w:color w:val="000000"/>
          <w:lang w:val="en-US"/>
        </w:rPr>
      </w:pPr>
    </w:p>
    <w:p w14:paraId="4B84C321"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3" w:name="_Hlk60755926"/>
      <w:bookmarkStart w:id="4" w:name="_Ref129681832"/>
      <w:r w:rsidRPr="0094123D">
        <w:rPr>
          <w:rFonts w:ascii="Times New Roman" w:eastAsia="宋体" w:hAnsi="Times New Roman" w:cs="Times New Roman"/>
          <w:b/>
          <w:bCs/>
          <w:sz w:val="28"/>
          <w:szCs w:val="28"/>
          <w:lang w:val="en-US" w:eastAsia="zh-CN"/>
        </w:rPr>
        <w:t xml:space="preserve">Intra-UE HARQ-ACK multiplexing </w:t>
      </w:r>
    </w:p>
    <w:bookmarkEnd w:id="3"/>
    <w:p w14:paraId="7D613F6A" w14:textId="27A25EF2" w:rsidR="00B468AF" w:rsidRDefault="009B13DF" w:rsidP="00B257DA">
      <w:pPr>
        <w:autoSpaceDE w:val="0"/>
        <w:autoSpaceDN w:val="0"/>
        <w:adjustRightInd w:val="0"/>
        <w:snapToGrid w:val="0"/>
        <w:spacing w:after="120" w:line="240" w:lineRule="auto"/>
        <w:jc w:val="both"/>
        <w:rPr>
          <w:rFonts w:ascii="Times New Roman" w:eastAsia="宋体" w:hAnsi="Times New Roman" w:cs="Times New Roman"/>
          <w:color w:val="000000"/>
          <w:lang w:val="en-US" w:eastAsia="zh-CN"/>
        </w:rPr>
      </w:pPr>
      <w:r>
        <w:rPr>
          <w:rFonts w:ascii="Times New Roman" w:eastAsia="宋体" w:hAnsi="Times New Roman" w:cs="Times New Roman"/>
          <w:color w:val="000000"/>
          <w:lang w:val="en-US" w:eastAsia="zh-CN"/>
        </w:rPr>
        <w:t>In RAN1 #105-e meeting, f</w:t>
      </w:r>
      <w:r w:rsidR="00862CEF" w:rsidRPr="00862CEF">
        <w:rPr>
          <w:rFonts w:ascii="Times New Roman" w:eastAsia="宋体" w:hAnsi="Times New Roman" w:cs="Times New Roman"/>
          <w:color w:val="000000"/>
          <w:lang w:val="en-US" w:eastAsia="zh-CN"/>
        </w:rPr>
        <w:t>or multiplexing a high-priority (HP) HARQ-ACK and a low-priority (LP) HARQ-ACK into a PUCCH in R17,</w:t>
      </w:r>
      <w:r w:rsidR="00862CEF">
        <w:rPr>
          <w:rFonts w:ascii="Times New Roman" w:eastAsia="宋体" w:hAnsi="Times New Roman" w:cs="Times New Roman"/>
          <w:color w:val="000000"/>
          <w:lang w:val="en-US" w:eastAsia="zh-CN"/>
        </w:rPr>
        <w:t xml:space="preserve"> </w:t>
      </w:r>
      <w:r w:rsidR="00862CEF">
        <w:rPr>
          <w:rFonts w:ascii="Times New Roman" w:eastAsia="宋体" w:hAnsi="Times New Roman" w:cs="Times New Roman"/>
          <w:color w:val="000000"/>
          <w:lang w:eastAsia="zh-CN"/>
        </w:rPr>
        <w:t xml:space="preserve">when the total number of LP and HP HARQ-ACK bits is two, it was agreed to support </w:t>
      </w:r>
      <w:r w:rsidR="00862CEF" w:rsidRPr="00862CEF">
        <w:rPr>
          <w:rFonts w:ascii="Times New Roman" w:eastAsia="宋体" w:hAnsi="Times New Roman" w:cs="Times New Roman"/>
          <w:color w:val="000000"/>
          <w:lang w:eastAsia="zh-CN"/>
        </w:rPr>
        <w:t>multiplexing the two HARQ-ACK bits as two HP HARQ-ACK bits on PUCCH resource</w:t>
      </w:r>
      <w:r w:rsidR="00862CEF">
        <w:rPr>
          <w:rFonts w:ascii="Times New Roman" w:eastAsia="宋体" w:hAnsi="Times New Roman" w:cs="Times New Roman"/>
          <w:color w:val="000000"/>
          <w:lang w:eastAsia="zh-CN"/>
        </w:rPr>
        <w:t xml:space="preserve"> as Rel-15[</w:t>
      </w:r>
      <w:r w:rsidR="00B257DA">
        <w:rPr>
          <w:rFonts w:ascii="Times New Roman" w:eastAsia="宋体" w:hAnsi="Times New Roman" w:cs="Times New Roman"/>
          <w:color w:val="000000"/>
          <w:lang w:eastAsia="zh-CN"/>
        </w:rPr>
        <w:t>2</w:t>
      </w:r>
      <w:r w:rsidR="00862CEF">
        <w:rPr>
          <w:rFonts w:ascii="Times New Roman" w:eastAsia="宋体" w:hAnsi="Times New Roman" w:cs="Times New Roman"/>
          <w:color w:val="000000"/>
          <w:lang w:eastAsia="zh-CN"/>
        </w:rPr>
        <w:t>].</w:t>
      </w:r>
      <w:r w:rsidR="00862CEF">
        <w:rPr>
          <w:rFonts w:ascii="Times New Roman" w:eastAsia="宋体" w:hAnsi="Times New Roman" w:cs="Times New Roman" w:hint="eastAsia"/>
          <w:color w:val="000000"/>
          <w:lang w:val="en-US" w:eastAsia="zh-CN"/>
        </w:rPr>
        <w:t xml:space="preserve"> </w:t>
      </w:r>
      <w:r w:rsidR="00862CEF">
        <w:rPr>
          <w:rFonts w:ascii="Times New Roman" w:eastAsia="宋体" w:hAnsi="Times New Roman" w:cs="Times New Roman"/>
          <w:color w:val="000000"/>
          <w:lang w:val="en-US" w:eastAsia="zh-CN"/>
        </w:rPr>
        <w:t xml:space="preserve">While when the </w:t>
      </w:r>
      <w:r w:rsidR="00862CEF">
        <w:rPr>
          <w:rFonts w:ascii="Times New Roman" w:eastAsia="宋体" w:hAnsi="Times New Roman" w:cs="Times New Roman"/>
          <w:color w:val="000000"/>
          <w:lang w:eastAsia="zh-CN"/>
        </w:rPr>
        <w:t>total number of LP and HP HARQ-ACK bits is larger than two bits,</w:t>
      </w:r>
      <w:r w:rsidR="00B257DA">
        <w:rPr>
          <w:rFonts w:ascii="Times New Roman" w:eastAsia="宋体" w:hAnsi="Times New Roman" w:cs="Times New Roman"/>
          <w:color w:val="000000"/>
          <w:lang w:eastAsia="zh-CN"/>
        </w:rPr>
        <w:t xml:space="preserve"> </w:t>
      </w:r>
      <w:r w:rsidR="00B257DA">
        <w:rPr>
          <w:rFonts w:ascii="Times New Roman" w:eastAsia="宋体" w:hAnsi="Times New Roman" w:cs="Times New Roman"/>
          <w:color w:val="000000"/>
          <w:lang w:val="en-US" w:eastAsia="zh-CN"/>
        </w:rPr>
        <w:t xml:space="preserve">how to </w:t>
      </w:r>
      <w:r w:rsidR="00B468AF">
        <w:rPr>
          <w:rFonts w:ascii="Times New Roman" w:eastAsia="宋体" w:hAnsi="Times New Roman" w:cs="Times New Roman"/>
          <w:color w:val="000000"/>
          <w:lang w:val="en-US" w:eastAsia="zh-CN"/>
        </w:rPr>
        <w:t xml:space="preserve">supporting </w:t>
      </w:r>
      <w:r w:rsidR="00530A46" w:rsidRPr="00530A46">
        <w:rPr>
          <w:rFonts w:ascii="Times New Roman" w:eastAsia="宋体" w:hAnsi="Times New Roman" w:cs="Times New Roman"/>
          <w:color w:val="000000"/>
          <w:lang w:val="en-US" w:eastAsia="zh-CN"/>
        </w:rPr>
        <w:t>multiplexing for two HARQ-ACK codebooks with different priorities</w:t>
      </w:r>
      <w:r w:rsidR="00B257DA">
        <w:rPr>
          <w:rFonts w:ascii="Times New Roman" w:eastAsia="宋体" w:hAnsi="Times New Roman" w:cs="Times New Roman"/>
          <w:color w:val="000000"/>
          <w:lang w:val="en-US" w:eastAsia="zh-CN"/>
        </w:rPr>
        <w:t xml:space="preserve"> on a PUCCH resource is still FFS</w:t>
      </w:r>
      <w:r w:rsidR="00B468AF">
        <w:rPr>
          <w:rFonts w:ascii="Times New Roman" w:eastAsia="宋体" w:hAnsi="Times New Roman" w:cs="Times New Roman"/>
          <w:color w:val="000000"/>
          <w:lang w:val="en-US" w:eastAsia="zh-CN"/>
        </w:rPr>
        <w:t xml:space="preserve">. </w:t>
      </w:r>
      <w:r w:rsidR="00C35A8D" w:rsidRPr="00C35A8D">
        <w:rPr>
          <w:rFonts w:ascii="Times New Roman" w:eastAsia="宋体" w:hAnsi="Times New Roman" w:cs="Times New Roman"/>
          <w:color w:val="000000"/>
          <w:lang w:val="en-US"/>
        </w:rPr>
        <w:t xml:space="preserve">In Rel-16, when a UE is configured with two HARQ-ACK codebooks for different services, separate configuration of HARQ-ACK codebook types and HARQ-ACK timing K1 set for the two HARQ-ACK codebooks </w:t>
      </w:r>
      <w:r w:rsidR="00C35A8D" w:rsidRPr="00C35A8D">
        <w:rPr>
          <w:rFonts w:ascii="Times New Roman" w:eastAsia="宋体" w:hAnsi="Times New Roman" w:cs="Times New Roman" w:hint="eastAsia"/>
          <w:color w:val="000000"/>
          <w:lang w:val="en-US" w:eastAsia="zh-CN"/>
        </w:rPr>
        <w:t>are</w:t>
      </w:r>
      <w:r w:rsidR="00C35A8D" w:rsidRPr="00C35A8D">
        <w:rPr>
          <w:rFonts w:ascii="Times New Roman" w:eastAsia="宋体" w:hAnsi="Times New Roman" w:cs="Times New Roman"/>
          <w:color w:val="000000"/>
          <w:lang w:val="en-US"/>
        </w:rPr>
        <w:t xml:space="preserve"> supported. </w:t>
      </w:r>
      <w:r w:rsidR="00C35A8D" w:rsidRPr="00C35A8D">
        <w:rPr>
          <w:rFonts w:ascii="Times New Roman" w:eastAsia="宋体" w:hAnsi="Times New Roman" w:cs="Times New Roman" w:hint="eastAsia"/>
          <w:color w:val="000000"/>
          <w:lang w:val="en-US" w:eastAsia="zh-CN"/>
        </w:rPr>
        <w:t>In</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eastAsia="zh-CN"/>
        </w:rPr>
        <w:t>Rel-17</w:t>
      </w:r>
      <w:r w:rsidR="00C35A8D" w:rsidRPr="00C35A8D">
        <w:rPr>
          <w:rFonts w:ascii="Times New Roman" w:eastAsia="宋体" w:hAnsi="Times New Roman" w:cs="Times New Roman"/>
          <w:color w:val="000000"/>
          <w:lang w:val="en-US" w:eastAsia="zh-CN"/>
        </w:rPr>
        <w:t xml:space="preserve">, support multiplexing a high-priority HARQ-ACK and a low-priority HARQ-ACK into a PUCCH to improve the performance of eMBB traffic, </w:t>
      </w:r>
      <w:r w:rsidR="00B468AF">
        <w:rPr>
          <w:rFonts w:ascii="Times New Roman" w:eastAsia="宋体" w:hAnsi="Times New Roman" w:cs="Times New Roman"/>
          <w:color w:val="000000"/>
          <w:lang w:val="en-US" w:eastAsia="zh-CN"/>
        </w:rPr>
        <w:t xml:space="preserve">while when the LP and HP HARQ-ACK with following HARQ-ACK codebook type configurations, </w:t>
      </w:r>
      <w:r w:rsidR="00B468AF" w:rsidRPr="00B468AF">
        <w:rPr>
          <w:rFonts w:ascii="Times New Roman" w:eastAsia="宋体" w:hAnsi="Times New Roman" w:cs="Times New Roman"/>
          <w:color w:val="000000"/>
          <w:lang w:val="en-US" w:eastAsia="zh-CN"/>
        </w:rPr>
        <w:t>whether and how to support multiplexing for two HARQ-ACK codebooks with different priorities on a PUCCH</w:t>
      </w:r>
      <w:r w:rsidR="00B468AF">
        <w:rPr>
          <w:rFonts w:ascii="Times New Roman" w:eastAsia="宋体" w:hAnsi="Times New Roman" w:cs="Times New Roman"/>
          <w:color w:val="000000"/>
          <w:lang w:val="en-US" w:eastAsia="zh-CN"/>
        </w:rPr>
        <w:t xml:space="preserve"> are still under discussion.</w:t>
      </w:r>
    </w:p>
    <w:p w14:paraId="442C5B00" w14:textId="7873B353"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rPr>
        <w:t>Case a)</w:t>
      </w:r>
      <w:r w:rsidR="00216773">
        <w:rPr>
          <w:rFonts w:ascii="Times New Roman" w:eastAsia="宋体" w:hAnsi="Times New Roman" w:cs="Times New Roman"/>
          <w:color w:val="000000"/>
          <w:lang w:val="en-US"/>
        </w:rPr>
        <w:t xml:space="preserve"> </w:t>
      </w:r>
      <w:r w:rsidR="00B468AF">
        <w:rPr>
          <w:rFonts w:ascii="Times New Roman" w:eastAsia="宋体" w:hAnsi="Times New Roman" w:cs="Times New Roman"/>
          <w:color w:val="000000"/>
          <w:lang w:val="en-US"/>
        </w:rPr>
        <w:t>LP</w:t>
      </w:r>
      <w:r w:rsidRPr="00C35A8D">
        <w:rPr>
          <w:rFonts w:ascii="Times New Roman" w:eastAsia="宋体" w:hAnsi="Times New Roman" w:cs="Times New Roman"/>
          <w:color w:val="000000"/>
          <w:lang w:val="en-US"/>
        </w:rPr>
        <w:t xml:space="preserve"> Type-1 HARQ-ACK codebook and </w:t>
      </w:r>
      <w:r w:rsidR="00B468AF">
        <w:rPr>
          <w:rFonts w:ascii="Times New Roman" w:eastAsia="宋体" w:hAnsi="Times New Roman" w:cs="Times New Roman"/>
          <w:color w:val="000000"/>
          <w:lang w:val="en-US"/>
        </w:rPr>
        <w:t>HP</w:t>
      </w:r>
      <w:r w:rsidRPr="00C35A8D">
        <w:rPr>
          <w:rFonts w:ascii="Times New Roman" w:eastAsia="宋体" w:hAnsi="Times New Roman" w:cs="Times New Roman"/>
          <w:color w:val="000000"/>
          <w:lang w:val="en-US"/>
        </w:rPr>
        <w:t xml:space="preserve"> Type-1 HARQ-ACK codebook </w:t>
      </w:r>
    </w:p>
    <w:p w14:paraId="74ABF3A0" w14:textId="1FC09810"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rPr>
        <w:t>Case b)</w:t>
      </w:r>
      <w:r w:rsidR="00216773">
        <w:rPr>
          <w:rFonts w:ascii="Times New Roman" w:eastAsia="宋体" w:hAnsi="Times New Roman" w:cs="Times New Roman"/>
          <w:color w:val="000000"/>
          <w:lang w:val="en-US"/>
        </w:rPr>
        <w:t xml:space="preserve"> </w:t>
      </w:r>
      <w:r w:rsidR="00B468AF">
        <w:rPr>
          <w:rFonts w:ascii="Times New Roman" w:eastAsia="宋体" w:hAnsi="Times New Roman" w:cs="Times New Roman"/>
          <w:color w:val="000000"/>
          <w:lang w:val="en-US"/>
        </w:rPr>
        <w:t>LP</w:t>
      </w:r>
      <w:r w:rsidRPr="00C35A8D">
        <w:rPr>
          <w:rFonts w:ascii="Times New Roman" w:eastAsia="宋体" w:hAnsi="Times New Roman" w:cs="Times New Roman"/>
          <w:color w:val="000000"/>
          <w:lang w:val="en-US"/>
        </w:rPr>
        <w:t xml:space="preserve"> Type-2 HARQ-ACK codebook and </w:t>
      </w:r>
      <w:r w:rsidR="00B468AF">
        <w:rPr>
          <w:rFonts w:ascii="Times New Roman" w:eastAsia="宋体" w:hAnsi="Times New Roman" w:cs="Times New Roman"/>
          <w:color w:val="000000"/>
          <w:lang w:val="en-US"/>
        </w:rPr>
        <w:t>HP</w:t>
      </w:r>
      <w:r w:rsidRPr="00C35A8D">
        <w:rPr>
          <w:rFonts w:ascii="Times New Roman" w:eastAsia="宋体" w:hAnsi="Times New Roman" w:cs="Times New Roman"/>
          <w:color w:val="000000"/>
          <w:lang w:val="en-US"/>
        </w:rPr>
        <w:t xml:space="preserve"> Type-2 HARQ-ACK codebook </w:t>
      </w:r>
    </w:p>
    <w:p w14:paraId="03AE3F29" w14:textId="55BEDA55"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rPr>
        <w:t>Case c)</w:t>
      </w:r>
      <w:r w:rsidR="00216773">
        <w:rPr>
          <w:rFonts w:ascii="Times New Roman" w:eastAsia="宋体" w:hAnsi="Times New Roman" w:cs="Times New Roman"/>
          <w:color w:val="000000"/>
          <w:lang w:val="en-US"/>
        </w:rPr>
        <w:t xml:space="preserve"> </w:t>
      </w:r>
      <w:r w:rsidR="00B468AF">
        <w:rPr>
          <w:rFonts w:ascii="Times New Roman" w:eastAsia="宋体" w:hAnsi="Times New Roman" w:cs="Times New Roman"/>
          <w:color w:val="000000"/>
          <w:lang w:val="en-US"/>
        </w:rPr>
        <w:t>HP</w:t>
      </w:r>
      <w:r w:rsidRPr="00C35A8D">
        <w:rPr>
          <w:rFonts w:ascii="Times New Roman" w:eastAsia="宋体" w:hAnsi="Times New Roman" w:cs="Times New Roman"/>
          <w:color w:val="000000"/>
          <w:lang w:val="en-US"/>
        </w:rPr>
        <w:t xml:space="preserve"> Type-1 HARQ-ACK codebook and </w:t>
      </w:r>
      <w:r w:rsidR="00B468AF">
        <w:rPr>
          <w:rFonts w:ascii="Times New Roman" w:eastAsia="宋体" w:hAnsi="Times New Roman" w:cs="Times New Roman"/>
          <w:color w:val="000000"/>
          <w:lang w:val="en-US"/>
        </w:rPr>
        <w:t>LP</w:t>
      </w:r>
      <w:r w:rsidRPr="00C35A8D">
        <w:rPr>
          <w:rFonts w:ascii="Times New Roman" w:eastAsia="宋体" w:hAnsi="Times New Roman" w:cs="Times New Roman"/>
          <w:color w:val="000000"/>
          <w:lang w:val="en-US"/>
        </w:rPr>
        <w:t xml:space="preserve"> Type-2 HARQ-ACK codebook</w:t>
      </w:r>
    </w:p>
    <w:p w14:paraId="4EB9A916" w14:textId="1ED3B468" w:rsidR="00C35A8D" w:rsidRPr="00C35A8D" w:rsidRDefault="00C35A8D" w:rsidP="00C35A8D">
      <w:pPr>
        <w:numPr>
          <w:ilvl w:val="0"/>
          <w:numId w:val="6"/>
        </w:numPr>
        <w:autoSpaceDE w:val="0"/>
        <w:autoSpaceDN w:val="0"/>
        <w:adjustRightInd w:val="0"/>
        <w:snapToGrid w:val="0"/>
        <w:spacing w:afterLines="50" w:after="12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rPr>
        <w:t>Case d)</w:t>
      </w:r>
      <w:r w:rsidR="00216773">
        <w:rPr>
          <w:rFonts w:ascii="Times New Roman" w:eastAsia="宋体" w:hAnsi="Times New Roman" w:cs="Times New Roman"/>
          <w:color w:val="000000"/>
          <w:lang w:val="en-US"/>
        </w:rPr>
        <w:t xml:space="preserve"> </w:t>
      </w:r>
      <w:r w:rsidR="00B468AF">
        <w:rPr>
          <w:rFonts w:ascii="Times New Roman" w:eastAsia="宋体" w:hAnsi="Times New Roman" w:cs="Times New Roman"/>
          <w:color w:val="000000"/>
          <w:lang w:val="en-US"/>
        </w:rPr>
        <w:t>HP</w:t>
      </w:r>
      <w:r w:rsidRPr="00C35A8D">
        <w:rPr>
          <w:rFonts w:ascii="Times New Roman" w:eastAsia="宋体" w:hAnsi="Times New Roman" w:cs="Times New Roman"/>
          <w:color w:val="000000"/>
          <w:lang w:val="en-US"/>
        </w:rPr>
        <w:t xml:space="preserve"> Type-2 HARQ-ACK codebook and </w:t>
      </w:r>
      <w:r w:rsidR="00B468AF">
        <w:rPr>
          <w:rFonts w:ascii="Times New Roman" w:eastAsia="宋体" w:hAnsi="Times New Roman" w:cs="Times New Roman"/>
          <w:color w:val="000000"/>
          <w:lang w:val="en-US"/>
        </w:rPr>
        <w:t>LP</w:t>
      </w:r>
      <w:r w:rsidRPr="00C35A8D">
        <w:rPr>
          <w:rFonts w:ascii="Times New Roman" w:eastAsia="宋体" w:hAnsi="Times New Roman" w:cs="Times New Roman"/>
          <w:color w:val="000000"/>
          <w:lang w:val="en-US"/>
        </w:rPr>
        <w:t xml:space="preserve"> Type-1 HARQ-ACK codebook </w:t>
      </w:r>
    </w:p>
    <w:p w14:paraId="43989CBD" w14:textId="6769E78B" w:rsidR="00C35A8D" w:rsidRPr="00C35A8D" w:rsidRDefault="00C35A8D" w:rsidP="00C35A8D">
      <w:pPr>
        <w:autoSpaceDE w:val="0"/>
        <w:autoSpaceDN w:val="0"/>
        <w:adjustRightInd w:val="0"/>
        <w:snapToGrid w:val="0"/>
        <w:spacing w:after="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rPr>
        <w:t>Based on our understanding, at least case a) and case b) should be supported in Rel-17. For case a), when Type-1 HARQ-ACK codebook type is configured for both low-priority HARQ-ACK and high-priority HARQ-ACK, the details of multiplexing HARQ-ACK of different priorities on a PUCCH are still FFS. One straightforward solution is to construct two HARQ-ACK codebooks separately as Rel-</w:t>
      </w:r>
      <w:r w:rsidRPr="00C35A8D">
        <w:rPr>
          <w:rFonts w:ascii="Times New Roman" w:eastAsia="宋体" w:hAnsi="Times New Roman" w:cs="Times New Roman"/>
          <w:color w:val="000000"/>
          <w:lang w:val="en-US"/>
        </w:rPr>
        <w:lastRenderedPageBreak/>
        <w:t>16 and paste them together as a multiplexed HARQ-ACK codebook. However, when the two K1 sets separately configured for different HARQ-ACK codebooks have some same k1 values, and the same TDRA list corresponds to the two HARQ-ACK codebooks, then using the straightforward multiplexing scheme will lead to unnecessary redundancy.  One example is shown in Fig.</w:t>
      </w:r>
      <w:r w:rsidR="00C70102">
        <w:rPr>
          <w:rFonts w:ascii="Times New Roman" w:eastAsia="宋体" w:hAnsi="Times New Roman" w:cs="Times New Roman"/>
          <w:color w:val="000000"/>
          <w:lang w:val="en-US"/>
        </w:rPr>
        <w:t>1</w:t>
      </w:r>
      <w:r w:rsidRPr="00C35A8D">
        <w:rPr>
          <w:rFonts w:ascii="Times New Roman" w:eastAsia="宋体" w:hAnsi="Times New Roman" w:cs="Times New Roman"/>
          <w:color w:val="000000"/>
          <w:lang w:val="en-US"/>
        </w:rPr>
        <w:t xml:space="preserve"> below, the K1 sets configured for low-priority HARQ-ACK and high-priority HARQ-ACK are {4,3,2} and {2,1}, respectively. By using the straightforward solution, the candidate PDSCH occasions corresponding to DL slot determined by k1=2 will be generated repeatedly for two HARQ-ACK codebooks, e.g., the determined maximum number of non-overlapped candidate PDSCH occasions for the DL slot associated with k1=2 is 5, then 10 HARQ-ACK positions corresponding to the DL slot will be determined in the multiplexed HARQ-ACK codebook. So 5 bit redundancy will be generated since at most 5 PDSCH receptions can be scheduled in this DL slot.  </w:t>
      </w:r>
    </w:p>
    <w:p w14:paraId="50C1E024" w14:textId="77777777" w:rsidR="00C35A8D" w:rsidRPr="00C35A8D" w:rsidRDefault="00C35A8D" w:rsidP="00C35A8D">
      <w:pPr>
        <w:autoSpaceDE w:val="0"/>
        <w:autoSpaceDN w:val="0"/>
        <w:adjustRightInd w:val="0"/>
        <w:snapToGrid w:val="0"/>
        <w:spacing w:after="0" w:line="300" w:lineRule="auto"/>
        <w:jc w:val="both"/>
        <w:rPr>
          <w:rFonts w:ascii="Times New Roman" w:eastAsia="宋体" w:hAnsi="Times New Roman" w:cs="Times New Roman"/>
          <w:color w:val="000000"/>
          <w:lang w:val="en-US"/>
        </w:rPr>
      </w:pPr>
    </w:p>
    <w:p w14:paraId="38C0AAFB" w14:textId="77777777" w:rsidR="00C35A8D" w:rsidRPr="00C35A8D"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rPr>
      </w:pPr>
      <w:r w:rsidRPr="00C35A8D">
        <w:rPr>
          <w:rFonts w:ascii="Times New Roman" w:eastAsia="宋体" w:hAnsi="Times New Roman" w:cs="Times New Roman"/>
          <w:noProof/>
          <w:color w:val="000000"/>
          <w:lang w:val="en-US" w:eastAsia="zh-CN"/>
        </w:rPr>
        <w:drawing>
          <wp:inline distT="0" distB="0" distL="0" distR="0" wp14:anchorId="2D3597C1" wp14:editId="7C0B8AB3">
            <wp:extent cx="4825472" cy="123252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41340" cy="1236582"/>
                    </a:xfrm>
                    <a:prstGeom prst="rect">
                      <a:avLst/>
                    </a:prstGeom>
                    <a:noFill/>
                  </pic:spPr>
                </pic:pic>
              </a:graphicData>
            </a:graphic>
          </wp:inline>
        </w:drawing>
      </w:r>
    </w:p>
    <w:p w14:paraId="526C3A38" w14:textId="64E4B8F4" w:rsidR="00C35A8D" w:rsidRPr="00C35A8D"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t>F</w:t>
      </w:r>
      <w:r w:rsidRPr="00C35A8D">
        <w:rPr>
          <w:rFonts w:ascii="Times New Roman" w:eastAsia="宋体" w:hAnsi="Times New Roman" w:cs="Times New Roman"/>
          <w:color w:val="000000"/>
          <w:lang w:val="en-US" w:eastAsia="zh-CN"/>
        </w:rPr>
        <w:t>ig.</w:t>
      </w:r>
      <w:r w:rsidR="00C70102">
        <w:rPr>
          <w:rFonts w:ascii="Times New Roman" w:eastAsia="宋体" w:hAnsi="Times New Roman" w:cs="Times New Roman"/>
          <w:color w:val="000000"/>
          <w:lang w:val="en-US" w:eastAsia="zh-CN"/>
        </w:rPr>
        <w:t>1</w:t>
      </w:r>
      <w:r w:rsidRPr="00C35A8D">
        <w:rPr>
          <w:rFonts w:ascii="Times New Roman" w:eastAsia="宋体" w:hAnsi="Times New Roman" w:cs="Times New Roman"/>
          <w:color w:val="000000"/>
          <w:lang w:val="en-US" w:eastAsia="zh-CN"/>
        </w:rPr>
        <w:t xml:space="preserve"> Example for two overlapped K1 set configured for two HARQ-ACK codebooks </w:t>
      </w:r>
    </w:p>
    <w:p w14:paraId="1D026AC9" w14:textId="77777777" w:rsidR="00C35A8D" w:rsidRPr="00C35A8D" w:rsidRDefault="00C35A8D" w:rsidP="00C35A8D">
      <w:pPr>
        <w:autoSpaceDE w:val="0"/>
        <w:autoSpaceDN w:val="0"/>
        <w:adjustRightInd w:val="0"/>
        <w:snapToGrid w:val="0"/>
        <w:spacing w:beforeLines="50" w:before="120"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noProof/>
          <w:color w:val="000000"/>
          <w:lang w:val="en-US" w:eastAsia="zh-CN"/>
        </w:rPr>
        <w:drawing>
          <wp:inline distT="0" distB="0" distL="0" distR="0" wp14:anchorId="61D4DFB9" wp14:editId="3E97AF39">
            <wp:extent cx="4178300" cy="124869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3277" cy="1250181"/>
                    </a:xfrm>
                    <a:prstGeom prst="rect">
                      <a:avLst/>
                    </a:prstGeom>
                    <a:noFill/>
                  </pic:spPr>
                </pic:pic>
              </a:graphicData>
            </a:graphic>
          </wp:inline>
        </w:drawing>
      </w:r>
    </w:p>
    <w:p w14:paraId="00C75ED7" w14:textId="74A3FCBB" w:rsidR="00C35A8D" w:rsidRPr="00C35A8D"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r w:rsidRPr="00C35A8D">
        <w:rPr>
          <w:rFonts w:ascii="Times New Roman" w:eastAsia="宋体" w:hAnsi="Times New Roman" w:cs="Times New Roman" w:hint="eastAsia"/>
          <w:color w:val="000000"/>
          <w:lang w:val="en-US" w:eastAsia="zh-CN"/>
        </w:rPr>
        <w:t>F</w:t>
      </w:r>
      <w:r w:rsidRPr="00C35A8D">
        <w:rPr>
          <w:rFonts w:ascii="Times New Roman" w:eastAsia="宋体" w:hAnsi="Times New Roman" w:cs="Times New Roman"/>
          <w:color w:val="000000"/>
          <w:lang w:val="en-US" w:eastAsia="zh-CN"/>
        </w:rPr>
        <w:t>ig.</w:t>
      </w:r>
      <w:r w:rsidR="00C70102">
        <w:rPr>
          <w:rFonts w:ascii="Times New Roman" w:eastAsia="宋体" w:hAnsi="Times New Roman" w:cs="Times New Roman"/>
          <w:color w:val="000000"/>
          <w:lang w:val="en-US" w:eastAsia="zh-CN"/>
        </w:rPr>
        <w:t>2</w:t>
      </w:r>
      <w:r w:rsidRPr="00C35A8D">
        <w:rPr>
          <w:rFonts w:ascii="Times New Roman" w:eastAsia="宋体" w:hAnsi="Times New Roman" w:cs="Times New Roman"/>
          <w:color w:val="000000"/>
          <w:lang w:val="en-US" w:eastAsia="zh-CN"/>
        </w:rPr>
        <w:t xml:space="preserve"> Example for multiplexed HARQ-ACK codebook obtained by straightforward multiplexing scheme</w:t>
      </w:r>
    </w:p>
    <w:p w14:paraId="7B8E0BF5" w14:textId="77777777" w:rsidR="00C35A8D" w:rsidRPr="00C70102" w:rsidRDefault="00C35A8D" w:rsidP="00C35A8D">
      <w:pPr>
        <w:autoSpaceDE w:val="0"/>
        <w:autoSpaceDN w:val="0"/>
        <w:adjustRightInd w:val="0"/>
        <w:snapToGrid w:val="0"/>
        <w:spacing w:after="0" w:line="300" w:lineRule="auto"/>
        <w:jc w:val="center"/>
        <w:rPr>
          <w:rFonts w:ascii="Times New Roman" w:eastAsia="宋体" w:hAnsi="Times New Roman" w:cs="Times New Roman"/>
          <w:color w:val="000000"/>
          <w:lang w:val="en-US" w:eastAsia="zh-CN"/>
        </w:rPr>
      </w:pPr>
    </w:p>
    <w:p w14:paraId="136DBC81" w14:textId="27E76F42" w:rsidR="00C35A8D" w:rsidRPr="00C35A8D" w:rsidRDefault="00C35A8D" w:rsidP="00DD5E2E">
      <w:pPr>
        <w:autoSpaceDE w:val="0"/>
        <w:autoSpaceDN w:val="0"/>
        <w:adjustRightInd w:val="0"/>
        <w:snapToGrid w:val="0"/>
        <w:spacing w:afterLines="50" w:after="120" w:line="300" w:lineRule="auto"/>
        <w:jc w:val="both"/>
        <w:rPr>
          <w:rFonts w:ascii="Times New Roman" w:eastAsia="宋体" w:hAnsi="Times New Roman" w:cs="Times New Roman"/>
          <w:i/>
          <w:color w:val="000000"/>
          <w:lang w:val="en-US" w:eastAsia="zh-CN"/>
        </w:rPr>
      </w:pPr>
      <w:r w:rsidRPr="00C35A8D">
        <w:rPr>
          <w:rFonts w:ascii="Times New Roman" w:eastAsia="宋体" w:hAnsi="Times New Roman" w:cs="Times New Roman"/>
          <w:b/>
          <w:i/>
          <w:color w:val="000000"/>
          <w:lang w:val="en-US" w:eastAsia="zh-CN"/>
        </w:rPr>
        <w:t xml:space="preserve">Observation </w:t>
      </w:r>
      <w:r w:rsidR="00C70102">
        <w:rPr>
          <w:rFonts w:ascii="Times New Roman" w:eastAsia="宋体" w:hAnsi="Times New Roman" w:cs="Times New Roman"/>
          <w:b/>
          <w:i/>
          <w:color w:val="000000"/>
          <w:lang w:val="en-US" w:eastAsia="zh-CN"/>
        </w:rPr>
        <w:t>1</w:t>
      </w:r>
      <w:r w:rsidRPr="00C35A8D">
        <w:rPr>
          <w:rFonts w:ascii="Times New Roman" w:eastAsia="宋体" w:hAnsi="Times New Roman" w:cs="Times New Roman"/>
          <w:i/>
          <w:color w:val="000000"/>
          <w:lang w:val="en-US" w:eastAsia="zh-CN"/>
        </w:rPr>
        <w:t xml:space="preserve">: The straightforward method for multiplexing two Type-1 HARQ-ACK codebooks on a PUCCH by constructing two Type-1 HARQ-ACK codebooks separately as Rel-16 and pasting them together as a multiplexed HARQ-ACK codebook may lead to unnecessary redundancy. </w:t>
      </w:r>
    </w:p>
    <w:p w14:paraId="41E10842" w14:textId="0722E575" w:rsidR="00C35A8D" w:rsidRPr="00C35A8D" w:rsidRDefault="00C35A8D" w:rsidP="00C35A8D">
      <w:pPr>
        <w:autoSpaceDE w:val="0"/>
        <w:autoSpaceDN w:val="0"/>
        <w:adjustRightInd w:val="0"/>
        <w:snapToGrid w:val="0"/>
        <w:spacing w:after="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rPr>
        <w:t>To address the above issue, f</w:t>
      </w:r>
      <w:r w:rsidRPr="00C35A8D">
        <w:rPr>
          <w:rFonts w:ascii="Times New Roman" w:eastAsia="宋体" w:hAnsi="Times New Roman" w:cs="Times New Roman" w:hint="eastAsia"/>
          <w:color w:val="000000"/>
          <w:lang w:val="en-US"/>
        </w:rPr>
        <w:t>ollowing</w:t>
      </w:r>
      <w:r w:rsidRPr="00C35A8D">
        <w:rPr>
          <w:rFonts w:ascii="Times New Roman" w:eastAsia="宋体" w:hAnsi="Times New Roman" w:cs="Times New Roman"/>
          <w:color w:val="000000"/>
          <w:lang w:val="en-US"/>
        </w:rPr>
        <w:t xml:space="preserve"> enhanced solutions can be considered:</w:t>
      </w:r>
    </w:p>
    <w:p w14:paraId="7106A0B8" w14:textId="77777777" w:rsidR="00C35A8D" w:rsidRPr="00C35A8D" w:rsidRDefault="00C35A8D" w:rsidP="00C35A8D">
      <w:pPr>
        <w:numPr>
          <w:ilvl w:val="0"/>
          <w:numId w:val="7"/>
        </w:numPr>
        <w:autoSpaceDE w:val="0"/>
        <w:autoSpaceDN w:val="0"/>
        <w:adjustRightInd w:val="0"/>
        <w:snapToGrid w:val="0"/>
        <w:spacing w:after="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hint="eastAsia"/>
          <w:b/>
          <w:color w:val="000000"/>
          <w:lang w:val="en-US" w:eastAsia="zh-CN"/>
        </w:rPr>
        <w:t>O</w:t>
      </w:r>
      <w:r w:rsidRPr="00C35A8D">
        <w:rPr>
          <w:rFonts w:ascii="Times New Roman" w:eastAsia="宋体" w:hAnsi="Times New Roman" w:cs="Times New Roman"/>
          <w:b/>
          <w:color w:val="000000"/>
          <w:lang w:val="en-US" w:eastAsia="zh-CN"/>
        </w:rPr>
        <w:t>ption 1</w:t>
      </w:r>
      <w:r w:rsidRPr="00C35A8D">
        <w:rPr>
          <w:rFonts w:ascii="Times New Roman" w:eastAsia="宋体" w:hAnsi="Times New Roman" w:cs="Times New Roman"/>
          <w:color w:val="000000"/>
          <w:lang w:val="en-US" w:eastAsia="zh-CN"/>
        </w:rPr>
        <w:t>: UE directly constructs a multiplexed HARQ-ACK codebook based on steps below.</w:t>
      </w:r>
    </w:p>
    <w:p w14:paraId="26509D65" w14:textId="77777777" w:rsidR="00C35A8D" w:rsidRPr="00C35A8D" w:rsidRDefault="00C35A8D" w:rsidP="00C35A8D">
      <w:pPr>
        <w:numPr>
          <w:ilvl w:val="1"/>
          <w:numId w:val="7"/>
        </w:numPr>
        <w:autoSpaceDE w:val="0"/>
        <w:autoSpaceDN w:val="0"/>
        <w:adjustRightInd w:val="0"/>
        <w:snapToGrid w:val="0"/>
        <w:spacing w:after="0" w:line="300" w:lineRule="auto"/>
        <w:jc w:val="both"/>
        <w:rPr>
          <w:rFonts w:ascii="Times New Roman" w:eastAsia="宋体" w:hAnsi="Times New Roman" w:cs="Times New Roman"/>
          <w:color w:val="000000"/>
          <w:lang w:val="en-US"/>
        </w:rPr>
      </w:pPr>
      <w:r w:rsidRPr="00C35A8D">
        <w:rPr>
          <w:rFonts w:ascii="Times New Roman" w:eastAsia="宋体" w:hAnsi="Times New Roman" w:cs="Times New Roman"/>
          <w:color w:val="000000"/>
          <w:lang w:val="en-US" w:eastAsia="zh-CN"/>
        </w:rPr>
        <w:t xml:space="preserve">Step 1: </w:t>
      </w:r>
      <w:r w:rsidRPr="00C35A8D">
        <w:rPr>
          <w:rFonts w:ascii="Times New Roman" w:eastAsia="MS UI Gothic" w:hAnsi="Times New Roman" w:cs="Times New Roman"/>
          <w:color w:val="000000"/>
          <w:lang w:val="en-US"/>
        </w:rPr>
        <w:t>UE determines the union of the two separate HARQ-ACK timing value sets of two Type-1 CBs</w:t>
      </w:r>
      <w:r w:rsidRPr="00C35A8D">
        <w:rPr>
          <w:rFonts w:ascii="Times New Roman" w:eastAsia="宋体" w:hAnsi="Times New Roman" w:cs="Times New Roman" w:hint="eastAsia"/>
          <w:iCs/>
          <w:color w:val="000000"/>
          <w:lang w:val="en-US" w:eastAsia="zh-CN"/>
        </w:rPr>
        <w:t>.</w:t>
      </w:r>
    </w:p>
    <w:p w14:paraId="7DB2EA8E" w14:textId="77777777" w:rsidR="00C35A8D" w:rsidRPr="00C35A8D" w:rsidRDefault="00C35A8D" w:rsidP="00C35A8D">
      <w:pPr>
        <w:numPr>
          <w:ilvl w:val="1"/>
          <w:numId w:val="7"/>
        </w:numPr>
        <w:autoSpaceDE w:val="0"/>
        <w:autoSpaceDN w:val="0"/>
        <w:adjustRightInd w:val="0"/>
        <w:snapToGrid w:val="0"/>
        <w:spacing w:after="0" w:line="300" w:lineRule="auto"/>
        <w:jc w:val="both"/>
        <w:rPr>
          <w:rFonts w:ascii="Times New Roman" w:eastAsia="宋体" w:hAnsi="Times New Roman" w:cs="Times New Roman"/>
          <w:color w:val="000000"/>
          <w:lang w:val="en-US" w:eastAsia="zh-CN"/>
        </w:rPr>
      </w:pPr>
      <w:r w:rsidRPr="00C35A8D">
        <w:rPr>
          <w:rFonts w:ascii="Times New Roman" w:eastAsia="宋体" w:hAnsi="Times New Roman" w:cs="Times New Roman"/>
          <w:color w:val="000000"/>
          <w:lang w:val="en-US" w:eastAsia="zh-CN"/>
        </w:rPr>
        <w:t>Step 2: UE constructs the multiplexed HARQ-ACK codebook based on the union of the two K1 sets. The other procedure for constructing the HARQ-ACK CB can follow Rel-16 rule.</w:t>
      </w:r>
    </w:p>
    <w:p w14:paraId="53DD32A2" w14:textId="77777777" w:rsidR="00C35A8D" w:rsidRPr="00C35A8D" w:rsidRDefault="00C35A8D" w:rsidP="00C35A8D">
      <w:pPr>
        <w:numPr>
          <w:ilvl w:val="0"/>
          <w:numId w:val="7"/>
        </w:numPr>
        <w:autoSpaceDE w:val="0"/>
        <w:autoSpaceDN w:val="0"/>
        <w:adjustRightInd w:val="0"/>
        <w:snapToGrid w:val="0"/>
        <w:spacing w:after="0" w:line="300" w:lineRule="auto"/>
        <w:jc w:val="both"/>
        <w:rPr>
          <w:rFonts w:ascii="Times New Roman" w:eastAsia="宋体" w:hAnsi="Times New Roman" w:cs="Times New Roman"/>
          <w:color w:val="000000"/>
          <w:lang w:val="en-US" w:eastAsia="zh-CN"/>
        </w:rPr>
      </w:pPr>
      <w:r w:rsidRPr="00C35A8D">
        <w:rPr>
          <w:rFonts w:ascii="Times New Roman" w:eastAsia="宋体" w:hAnsi="Times New Roman" w:cs="Times New Roman"/>
          <w:b/>
          <w:color w:val="000000"/>
          <w:lang w:val="en-US" w:eastAsia="zh-CN"/>
        </w:rPr>
        <w:t xml:space="preserve">Option 2: </w:t>
      </w:r>
      <w:r w:rsidRPr="00C35A8D">
        <w:rPr>
          <w:rFonts w:ascii="Times New Roman" w:eastAsia="宋体" w:hAnsi="Times New Roman" w:cs="Times New Roman"/>
          <w:color w:val="000000"/>
          <w:lang w:val="en-US" w:eastAsia="zh-CN"/>
        </w:rPr>
        <w:t xml:space="preserve">UE constructs two HARQ-ACK codebooks of different priorities and then paste them together as follows. </w:t>
      </w:r>
    </w:p>
    <w:p w14:paraId="67EC642A" w14:textId="77777777" w:rsidR="00C35A8D" w:rsidRPr="00C35A8D" w:rsidRDefault="00C35A8D" w:rsidP="00C35A8D">
      <w:pPr>
        <w:numPr>
          <w:ilvl w:val="1"/>
          <w:numId w:val="7"/>
        </w:numPr>
        <w:autoSpaceDE w:val="0"/>
        <w:autoSpaceDN w:val="0"/>
        <w:adjustRightInd w:val="0"/>
        <w:snapToGrid w:val="0"/>
        <w:spacing w:after="0" w:line="300" w:lineRule="auto"/>
        <w:jc w:val="both"/>
        <w:rPr>
          <w:rFonts w:ascii="Times New Roman" w:eastAsia="宋体" w:hAnsi="Times New Roman" w:cs="Times New Roman"/>
          <w:color w:val="000000"/>
          <w:lang w:val="en-US" w:eastAsia="zh-CN"/>
        </w:rPr>
      </w:pPr>
      <w:r w:rsidRPr="00C35A8D">
        <w:rPr>
          <w:rFonts w:ascii="Times New Roman" w:eastAsia="宋体" w:hAnsi="Times New Roman" w:cs="Times New Roman"/>
          <w:color w:val="000000"/>
          <w:lang w:val="en-US" w:eastAsia="zh-CN"/>
        </w:rPr>
        <w:t xml:space="preserve">UE constructs the high-priority Type-1 HARQ-ACK CB based on K1 set of high-priority HARQ-ACK as Rel-16, while constructs low-priority Type-1 HARQ-ACK CB based on a updated K1’ set of low-priority HARQ-ACK. The updated K1’ set is obtained by removing </w:t>
      </w:r>
      <w:r w:rsidRPr="00C35A8D">
        <w:rPr>
          <w:rFonts w:ascii="Times New Roman" w:eastAsia="宋体" w:hAnsi="Times New Roman" w:cs="Times New Roman"/>
          <w:color w:val="000000"/>
          <w:lang w:val="en-US" w:eastAsia="zh-CN"/>
        </w:rPr>
        <w:lastRenderedPageBreak/>
        <w:t>values in the intersection of the two separate HARQ-ACK timing K1 sets of two Type-1 CBs from K1 set of low-priority HARQ-ACK.</w:t>
      </w:r>
    </w:p>
    <w:p w14:paraId="72CB8E00" w14:textId="3B863C28" w:rsidR="00C35A8D" w:rsidRPr="00C35A8D" w:rsidRDefault="00C70102" w:rsidP="00C35A8D">
      <w:pPr>
        <w:autoSpaceDE w:val="0"/>
        <w:autoSpaceDN w:val="0"/>
        <w:adjustRightInd w:val="0"/>
        <w:snapToGrid w:val="0"/>
        <w:spacing w:after="0" w:line="300" w:lineRule="auto"/>
        <w:jc w:val="both"/>
        <w:rPr>
          <w:rFonts w:ascii="Times New Roman" w:eastAsia="宋体" w:hAnsi="Times New Roman" w:cs="Times New Roman"/>
          <w:color w:val="000000"/>
          <w:lang w:val="en-US"/>
        </w:rPr>
      </w:pPr>
      <w:r>
        <w:rPr>
          <w:rFonts w:ascii="Times New Roman" w:eastAsia="宋体" w:hAnsi="Times New Roman" w:cs="Times New Roman"/>
          <w:color w:val="000000"/>
          <w:lang w:val="en-US"/>
        </w:rPr>
        <w:t>Considering that</w:t>
      </w:r>
      <w:r w:rsidR="00556E9E">
        <w:rPr>
          <w:rFonts w:ascii="Times New Roman" w:eastAsia="宋体" w:hAnsi="Times New Roman" w:cs="Times New Roman"/>
          <w:color w:val="000000"/>
          <w:lang w:val="en-US"/>
        </w:rPr>
        <w:t xml:space="preserve"> separate</w:t>
      </w:r>
      <w:r>
        <w:rPr>
          <w:rFonts w:ascii="Times New Roman" w:eastAsia="宋体" w:hAnsi="Times New Roman" w:cs="Times New Roman"/>
          <w:color w:val="000000"/>
          <w:lang w:val="en-US"/>
        </w:rPr>
        <w:t xml:space="preserve"> coding will be used for multiplexing more than two LP and HP HARQ-ACK bits in a PUCCH,</w:t>
      </w:r>
      <w:r w:rsidR="00C35A8D" w:rsidRPr="00C35A8D">
        <w:rPr>
          <w:rFonts w:ascii="Times New Roman" w:eastAsia="宋体" w:hAnsi="Times New Roman" w:cs="Times New Roman"/>
          <w:color w:val="000000"/>
          <w:lang w:val="en-US"/>
        </w:rPr>
        <w:t xml:space="preserve"> option 2</w:t>
      </w:r>
      <w:r>
        <w:rPr>
          <w:rFonts w:ascii="Times New Roman" w:eastAsia="宋体" w:hAnsi="Times New Roman" w:cs="Times New Roman"/>
          <w:color w:val="000000"/>
          <w:lang w:val="en-US"/>
        </w:rPr>
        <w:t xml:space="preserve"> is easier to implement than option 1, so option 2 </w:t>
      </w:r>
      <w:r w:rsidR="00C35A8D" w:rsidRPr="00C35A8D">
        <w:rPr>
          <w:rFonts w:ascii="Times New Roman" w:eastAsia="宋体" w:hAnsi="Times New Roman" w:cs="Times New Roman"/>
          <w:color w:val="000000"/>
          <w:lang w:val="en-US"/>
        </w:rPr>
        <w:t xml:space="preserve">is slightly preferred.     </w:t>
      </w:r>
    </w:p>
    <w:p w14:paraId="35627E13" w14:textId="2949A69F" w:rsidR="00C35A8D" w:rsidRPr="00C35A8D" w:rsidRDefault="00C35A8D" w:rsidP="0069520E">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
          <w:bCs/>
          <w:i/>
          <w:iCs/>
          <w:lang w:val="en-US" w:eastAsia="zh-CN"/>
        </w:rPr>
        <w:t xml:space="preserve">Proposal </w:t>
      </w:r>
      <w:r w:rsidR="00B257DA">
        <w:rPr>
          <w:rFonts w:ascii="Times New Roman" w:eastAsia="宋体" w:hAnsi="Times New Roman" w:cs="Times New Roman"/>
          <w:b/>
          <w:bCs/>
          <w:i/>
          <w:iCs/>
          <w:lang w:val="en-US" w:eastAsia="zh-CN"/>
        </w:rPr>
        <w:t>1</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 xml:space="preserve"> Support multiplexing of two Type-1 HARQ-ACK codebooks of different priorities on a PUCCH in Rel-17 as follows:</w:t>
      </w:r>
    </w:p>
    <w:p w14:paraId="1E8B6989" w14:textId="77777777" w:rsidR="00C35A8D" w:rsidRPr="00C35A8D" w:rsidRDefault="00C35A8D" w:rsidP="00C35A8D">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2366A840" w14:textId="208FE7D8" w:rsidR="00C35A8D" w:rsidRPr="00C35A8D" w:rsidRDefault="00C35A8D" w:rsidP="0069520E">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 xml:space="preserve">Then, UE pastes the two HARQ-ACK codebooks together as a multiplexed HARQ-ACK codebook. </w:t>
      </w:r>
    </w:p>
    <w:p w14:paraId="34516E27" w14:textId="571A5964" w:rsidR="00C35A8D" w:rsidRDefault="00C35A8D" w:rsidP="00C35A8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r w:rsidRPr="00C35A8D">
        <w:rPr>
          <w:rFonts w:ascii="Times New Roman" w:eastAsia="宋体" w:hAnsi="Times New Roman" w:cs="Times New Roman"/>
          <w:b/>
          <w:bCs/>
          <w:sz w:val="28"/>
          <w:szCs w:val="28"/>
          <w:lang w:val="en-US" w:eastAsia="zh-CN"/>
        </w:rPr>
        <w:t xml:space="preserve">Intra-UE HARQ-ACK/PUSCH multiplexing </w:t>
      </w:r>
    </w:p>
    <w:p w14:paraId="5807B7DF" w14:textId="718AA520" w:rsidR="00EA5F8A" w:rsidRPr="00EA5F8A" w:rsidRDefault="00EA5F8A" w:rsidP="00EA5F8A">
      <w:pPr>
        <w:autoSpaceDE w:val="0"/>
        <w:autoSpaceDN w:val="0"/>
        <w:adjustRightInd w:val="0"/>
        <w:snapToGrid w:val="0"/>
        <w:spacing w:after="120" w:line="240" w:lineRule="auto"/>
        <w:jc w:val="both"/>
        <w:rPr>
          <w:rFonts w:ascii="Times New Roman" w:eastAsia="宋体" w:hAnsi="Times New Roman" w:cs="Times New Roman"/>
          <w:color w:val="000000"/>
          <w:lang w:val="en-US"/>
        </w:rPr>
      </w:pPr>
      <w:r w:rsidRPr="00EA5F8A">
        <w:rPr>
          <w:rFonts w:ascii="Times New Roman" w:eastAsia="宋体" w:hAnsi="Times New Roman" w:cs="Times New Roman"/>
          <w:color w:val="000000"/>
          <w:lang w:val="en-US"/>
        </w:rPr>
        <w:t xml:space="preserve">In </w:t>
      </w:r>
      <w:r w:rsidR="00973361">
        <w:rPr>
          <w:rFonts w:ascii="Times New Roman" w:eastAsia="宋体" w:hAnsi="Times New Roman" w:cs="Times New Roman"/>
          <w:color w:val="000000"/>
          <w:lang w:val="en-US"/>
        </w:rPr>
        <w:t>RAN1 #104-e</w:t>
      </w:r>
      <w:r w:rsidR="00973361" w:rsidRPr="00EA5F8A">
        <w:rPr>
          <w:rFonts w:ascii="Times New Roman" w:eastAsia="宋体" w:hAnsi="Times New Roman" w:cs="Times New Roman"/>
          <w:color w:val="000000"/>
          <w:lang w:val="en-US"/>
        </w:rPr>
        <w:t xml:space="preserve"> </w:t>
      </w:r>
      <w:r w:rsidRPr="00EA5F8A">
        <w:rPr>
          <w:rFonts w:ascii="Times New Roman" w:eastAsia="宋体" w:hAnsi="Times New Roman" w:cs="Times New Roman"/>
          <w:color w:val="000000"/>
          <w:lang w:val="en-US"/>
        </w:rPr>
        <w:t>meeting, following agreements were made</w:t>
      </w:r>
      <w:r w:rsidR="00FF33BD">
        <w:rPr>
          <w:rFonts w:ascii="Times New Roman" w:eastAsia="宋体" w:hAnsi="Times New Roman" w:cs="Times New Roman"/>
          <w:color w:val="000000"/>
          <w:lang w:val="en-US"/>
        </w:rPr>
        <w:t xml:space="preserve"> [3]</w:t>
      </w:r>
      <w:r w:rsidRPr="00EA5F8A">
        <w:rPr>
          <w:rFonts w:ascii="Times New Roman" w:eastAsia="宋体" w:hAnsi="Times New Roman" w:cs="Times New Roman"/>
          <w:color w:val="000000"/>
          <w:lang w:val="en-US"/>
        </w:rPr>
        <w:t>:</w:t>
      </w:r>
    </w:p>
    <w:p w14:paraId="3B25DCC6" w14:textId="77777777" w:rsidR="00EA5F8A" w:rsidRPr="00B2517E" w:rsidRDefault="00EA5F8A" w:rsidP="00EA5F8A">
      <w:pPr>
        <w:rPr>
          <w:rFonts w:ascii="Times New Roman" w:eastAsia="微软雅黑" w:hAnsi="Times New Roman"/>
          <w:color w:val="000000"/>
          <w:szCs w:val="20"/>
          <w:highlight w:val="green"/>
        </w:rPr>
      </w:pPr>
      <w:r w:rsidRPr="00B2517E">
        <w:rPr>
          <w:rFonts w:ascii="Times New Roman" w:eastAsia="宋体" w:hAnsi="Times New Roman"/>
          <w:color w:val="000000"/>
          <w:szCs w:val="20"/>
          <w:highlight w:val="green"/>
          <w:lang w:eastAsia="zh-CN"/>
        </w:rPr>
        <w:t>Agreements:</w:t>
      </w:r>
    </w:p>
    <w:p w14:paraId="36936DF3" w14:textId="77777777" w:rsidR="00EA5F8A" w:rsidRPr="005E1E1B" w:rsidRDefault="00EA5F8A" w:rsidP="00586591">
      <w:pPr>
        <w:spacing w:after="120"/>
        <w:jc w:val="both"/>
        <w:rPr>
          <w:rFonts w:ascii="Times New Roman" w:eastAsia="微软雅黑" w:hAnsi="Times New Roman" w:cs="Times New Roman"/>
          <w:color w:val="000000"/>
          <w:szCs w:val="20"/>
        </w:rPr>
      </w:pPr>
      <w:r w:rsidRPr="005E1E1B">
        <w:rPr>
          <w:rFonts w:ascii="Times New Roman" w:eastAsia="微软雅黑" w:hAnsi="Times New Roman" w:cs="Times New Roman"/>
          <w:color w:val="000000"/>
          <w:szCs w:val="20"/>
        </w:rPr>
        <w:t>Per UE with the capability of inter-band CA, simultaneous PUCCH/PUSCH transmission of different PHY priorities over different cells can be RRC configured within the same PUCCH group</w:t>
      </w:r>
    </w:p>
    <w:p w14:paraId="0E114ACE" w14:textId="02C60812" w:rsidR="00F818F9" w:rsidRPr="00556E9E" w:rsidRDefault="00EA5F8A" w:rsidP="00556E9E">
      <w:pPr>
        <w:numPr>
          <w:ilvl w:val="0"/>
          <w:numId w:val="11"/>
        </w:numPr>
        <w:spacing w:after="0" w:line="240" w:lineRule="auto"/>
        <w:ind w:left="714" w:hanging="357"/>
        <w:jc w:val="both"/>
        <w:rPr>
          <w:rFonts w:ascii="Times New Roman" w:hAnsi="Times New Roman" w:cs="Times New Roman"/>
          <w:szCs w:val="20"/>
        </w:rPr>
      </w:pPr>
      <w:r w:rsidRPr="005E1E1B">
        <w:rPr>
          <w:rFonts w:ascii="Times New Roman" w:hAnsi="Times New Roman" w:cs="Times New Roman"/>
          <w:szCs w:val="20"/>
        </w:rPr>
        <w:t>FFS: dynamic indication</w:t>
      </w:r>
    </w:p>
    <w:p w14:paraId="32FB8BE9" w14:textId="31EC3947" w:rsidR="00C35A8D" w:rsidRPr="00C35A8D" w:rsidRDefault="00EA5F8A" w:rsidP="00586591">
      <w:pPr>
        <w:autoSpaceDE w:val="0"/>
        <w:autoSpaceDN w:val="0"/>
        <w:adjustRightInd w:val="0"/>
        <w:snapToGrid w:val="0"/>
        <w:spacing w:after="0" w:line="300" w:lineRule="auto"/>
        <w:jc w:val="both"/>
        <w:rPr>
          <w:rFonts w:ascii="Times New Roman" w:eastAsia="宋体" w:hAnsi="Times New Roman" w:cs="Times New Roman"/>
          <w:color w:val="000000"/>
          <w:lang w:val="en-US"/>
        </w:rPr>
      </w:pPr>
      <w:r w:rsidRPr="00EA5F8A">
        <w:rPr>
          <w:rFonts w:ascii="Times New Roman" w:eastAsia="宋体" w:hAnsi="Times New Roman" w:cs="Times New Roman" w:hint="eastAsia"/>
          <w:color w:val="000000"/>
          <w:lang w:val="en-US"/>
        </w:rPr>
        <w:t>Fi</w:t>
      </w:r>
      <w:r w:rsidRPr="00EA5F8A">
        <w:rPr>
          <w:rFonts w:ascii="Times New Roman" w:eastAsia="宋体" w:hAnsi="Times New Roman" w:cs="Times New Roman"/>
          <w:color w:val="000000"/>
          <w:lang w:val="en-US"/>
        </w:rPr>
        <w:t xml:space="preserve">rstly, </w:t>
      </w:r>
      <w:r>
        <w:rPr>
          <w:rFonts w:ascii="Times New Roman" w:eastAsia="宋体" w:hAnsi="Times New Roman" w:cs="Times New Roman" w:hint="eastAsia"/>
          <w:color w:val="000000"/>
          <w:lang w:val="en-US" w:eastAsia="zh-CN"/>
        </w:rPr>
        <w:t>w</w:t>
      </w:r>
      <w:r>
        <w:rPr>
          <w:rFonts w:ascii="Times New Roman" w:eastAsia="宋体" w:hAnsi="Times New Roman" w:cs="Times New Roman"/>
          <w:color w:val="000000"/>
          <w:lang w:val="en-US" w:eastAsia="zh-CN"/>
        </w:rPr>
        <w:t xml:space="preserve">e discuss the collision handling for PUSCH and PUCCHs for HARQ-ACK with different priorities when </w:t>
      </w:r>
      <w:r w:rsidRPr="005E1E1B">
        <w:rPr>
          <w:rFonts w:ascii="Times New Roman" w:eastAsia="微软雅黑" w:hAnsi="Times New Roman" w:cs="Times New Roman"/>
          <w:color w:val="000000"/>
          <w:szCs w:val="20"/>
        </w:rPr>
        <w:t>simultaneous PUCCH/PUSCH transmission of different priorities over different cells</w:t>
      </w:r>
      <w:r>
        <w:rPr>
          <w:rFonts w:ascii="Times New Roman" w:eastAsia="微软雅黑" w:hAnsi="Times New Roman" w:cs="Times New Roman"/>
          <w:color w:val="000000"/>
          <w:szCs w:val="20"/>
        </w:rPr>
        <w:t xml:space="preserve"> is not configured.</w:t>
      </w:r>
      <w:r>
        <w:rPr>
          <w:rFonts w:ascii="Times New Roman" w:eastAsia="宋体" w:hAnsi="Times New Roman" w:cs="Times New Roman"/>
          <w:color w:val="000000"/>
          <w:lang w:val="en-US" w:eastAsia="zh-CN"/>
        </w:rPr>
        <w:t xml:space="preserve">  </w:t>
      </w:r>
      <w:r w:rsidR="00C35A8D" w:rsidRPr="00C35A8D">
        <w:rPr>
          <w:rFonts w:ascii="Times New Roman" w:eastAsia="宋体" w:hAnsi="Times New Roman" w:cs="Times New Roman"/>
          <w:color w:val="000000"/>
          <w:lang w:val="en-US"/>
        </w:rPr>
        <w:t xml:space="preserve">In Rel-16, HARQ-ACK bits are allowed to be multiplexed on PUSCH only when the priority of HARQ-ACK and PUSCH are the same, i.e., multiplexing eMBB HARQ-ACK on eMBB PUSCH, multiplexing URLLC HARQ-ACK on URLLC PUSCH. In Rel-17, in order to improve the spectrum efficiency, when a PUSCH with low or high priority collides with two PUCCHs for HARQ-ACK of high priority and HARQ-ACK of low priority simultaneously, support multiplexing both low-priority HARQ-ACK and high-priority HARQ-ACK on the PUSCH when the conditions are satisfied. While the detail multiplexing scheme is still FFS. One </w:t>
      </w:r>
      <w:r w:rsidR="00C35A8D" w:rsidRPr="00C35A8D">
        <w:rPr>
          <w:rFonts w:ascii="Times New Roman" w:eastAsia="宋体" w:hAnsi="Times New Roman" w:cs="Times New Roman" w:hint="eastAsia"/>
          <w:color w:val="000000"/>
          <w:lang w:val="en-US"/>
        </w:rPr>
        <w:t>related</w:t>
      </w:r>
      <w:r w:rsidR="00C35A8D" w:rsidRPr="00C35A8D">
        <w:rPr>
          <w:rFonts w:ascii="Times New Roman" w:eastAsia="宋体" w:hAnsi="Times New Roman" w:cs="Times New Roman"/>
          <w:color w:val="000000"/>
          <w:lang w:val="en-US"/>
        </w:rPr>
        <w:t xml:space="preserve"> open issue is that if the </w:t>
      </w:r>
      <w:r w:rsidR="00C35A8D" w:rsidRPr="00C35A8D">
        <w:rPr>
          <w:rFonts w:ascii="Times New Roman" w:eastAsia="宋体" w:hAnsi="Times New Roman" w:cs="Times New Roman" w:hint="eastAsia"/>
          <w:color w:val="000000"/>
          <w:lang w:val="en-US"/>
        </w:rPr>
        <w:t>PUSCH</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is</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scheduled</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b</w:t>
      </w:r>
      <w:r w:rsidR="00C35A8D" w:rsidRPr="00C35A8D">
        <w:rPr>
          <w:rFonts w:ascii="Times New Roman" w:eastAsia="宋体" w:hAnsi="Times New Roman" w:cs="Times New Roman"/>
          <w:color w:val="000000"/>
          <w:lang w:val="en-US"/>
        </w:rPr>
        <w:t xml:space="preserve">y UL DCI format 0_1/0_2 with a DAI field, whether and how to apply the DAI field to the multiplexed HARQ-ACK codebook when multiplexing two HARQ-ACK codebooks with different priorities on </w:t>
      </w:r>
      <w:r w:rsidR="00C35A8D" w:rsidRPr="00C35A8D">
        <w:rPr>
          <w:rFonts w:ascii="Times New Roman" w:eastAsia="宋体" w:hAnsi="Times New Roman" w:cs="Times New Roman" w:hint="eastAsia"/>
          <w:color w:val="000000"/>
          <w:lang w:val="en-US"/>
        </w:rPr>
        <w:t>a</w:t>
      </w:r>
      <w:r w:rsidR="00C35A8D" w:rsidRPr="00C35A8D">
        <w:rPr>
          <w:rFonts w:ascii="Times New Roman" w:eastAsia="宋体" w:hAnsi="Times New Roman" w:cs="Times New Roman"/>
          <w:color w:val="000000"/>
          <w:lang w:val="en-US"/>
        </w:rPr>
        <w:t xml:space="preserve"> PUSCH is enabled. </w:t>
      </w:r>
      <w:r w:rsidR="00C35A8D" w:rsidRPr="00C35A8D">
        <w:rPr>
          <w:rFonts w:ascii="Times New Roman" w:eastAsia="宋体" w:hAnsi="Times New Roman" w:cs="Times New Roman" w:hint="eastAsia"/>
          <w:color w:val="000000"/>
          <w:lang w:val="en-US"/>
        </w:rPr>
        <w:t>In</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our</w:t>
      </w:r>
      <w:r w:rsidR="00C35A8D" w:rsidRPr="00C35A8D">
        <w:rPr>
          <w:rFonts w:ascii="Times New Roman" w:eastAsia="宋体" w:hAnsi="Times New Roman" w:cs="Times New Roman"/>
          <w:color w:val="000000"/>
          <w:lang w:val="en-US"/>
        </w:rPr>
        <w:t xml:space="preserve"> </w:t>
      </w:r>
      <w:r w:rsidR="00C35A8D" w:rsidRPr="00C35A8D">
        <w:rPr>
          <w:rFonts w:ascii="Times New Roman" w:eastAsia="宋体" w:hAnsi="Times New Roman" w:cs="Times New Roman" w:hint="eastAsia"/>
          <w:color w:val="000000"/>
          <w:lang w:val="en-US"/>
        </w:rPr>
        <w:t>view</w:t>
      </w:r>
      <w:r w:rsidR="00C35A8D" w:rsidRPr="00C35A8D">
        <w:rPr>
          <w:rFonts w:ascii="Times New Roman" w:eastAsia="宋体" w:hAnsi="Times New Roman" w:cs="Times New Roman"/>
          <w:color w:val="000000"/>
          <w:lang w:val="en-US"/>
        </w:rPr>
        <w:t xml:space="preserve">, which HARQ-ACK codebook the DAI field applies to can be configured by gNB for different cases. For example, if the eMBB HARQ-ACK bits are compressed and then multiplexed with URLLC HARQ-ACK bits, e.g., bundle eMBB HARQ-ACK bits as 1-bit and append it to the URLLC HARQ-ACK codebook, the DAI field is configured as to help determine the URLLC HARQ-ACK codebook. If multiplexing all the eMBB HARQ-ACK bits and URLLC HARQ-ACK bits on PUSCH, the DAI field is configured as to help determine the eMBB HARQ-ACK codebook since the reliability of URLLC PDCCH is high.  </w:t>
      </w:r>
    </w:p>
    <w:p w14:paraId="25CAE5BC" w14:textId="30673999" w:rsidR="0094123D" w:rsidRDefault="00C35A8D" w:rsidP="00DD5E2E">
      <w:pPr>
        <w:autoSpaceDE w:val="0"/>
        <w:autoSpaceDN w:val="0"/>
        <w:adjustRightInd w:val="0"/>
        <w:snapToGrid w:val="0"/>
        <w:spacing w:beforeLines="50" w:before="120" w:after="24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
          <w:bCs/>
          <w:i/>
          <w:iCs/>
          <w:lang w:val="en-US" w:eastAsia="zh-CN"/>
        </w:rPr>
        <w:t xml:space="preserve">Proposal </w:t>
      </w:r>
      <w:r w:rsidR="00B257DA">
        <w:rPr>
          <w:rFonts w:ascii="Times New Roman" w:eastAsia="宋体" w:hAnsi="Times New Roman" w:cs="Times New Roman"/>
          <w:b/>
          <w:bCs/>
          <w:i/>
          <w:iCs/>
          <w:lang w:val="en-US" w:eastAsia="zh-CN"/>
        </w:rPr>
        <w:t>2</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When multiplexing both low-priority HARQ-ACK and high-priority HARQ-ACK on a PUSCH scheduled by an UL non-fallback DCI with a DAI field, which HARQ-ACK codebook the DAI field is applied to should be configured by gNB.</w:t>
      </w:r>
    </w:p>
    <w:p w14:paraId="7B9C96A3" w14:textId="3DACBBB4" w:rsidR="00F20D30" w:rsidRDefault="005F3216" w:rsidP="00F20D30">
      <w:pPr>
        <w:autoSpaceDE w:val="0"/>
        <w:autoSpaceDN w:val="0"/>
        <w:adjustRightInd w:val="0"/>
        <w:snapToGrid w:val="0"/>
        <w:spacing w:after="120" w:line="240" w:lineRule="auto"/>
        <w:jc w:val="both"/>
        <w:rPr>
          <w:rFonts w:ascii="Times New Roman" w:eastAsia="宋体" w:hAnsi="Times New Roman" w:cs="Times New Roman"/>
          <w:color w:val="000000"/>
          <w:lang w:val="en-US" w:eastAsia="zh-CN"/>
        </w:rPr>
      </w:pPr>
      <w:r>
        <w:rPr>
          <w:rFonts w:ascii="Times New Roman" w:eastAsia="宋体" w:hAnsi="Times New Roman" w:cs="Times New Roman"/>
          <w:color w:val="000000"/>
          <w:lang w:val="en-US" w:eastAsia="zh-CN"/>
        </w:rPr>
        <w:t>S</w:t>
      </w:r>
      <w:r w:rsidRPr="005F3216">
        <w:rPr>
          <w:rFonts w:ascii="Times New Roman" w:eastAsia="宋体" w:hAnsi="Times New Roman" w:cs="Times New Roman"/>
          <w:color w:val="000000"/>
          <w:lang w:val="en-US" w:eastAsia="zh-CN"/>
        </w:rPr>
        <w:t>imilarly</w:t>
      </w:r>
      <w:r>
        <w:rPr>
          <w:rFonts w:ascii="Times New Roman" w:eastAsia="宋体" w:hAnsi="Times New Roman" w:cs="Times New Roman"/>
          <w:color w:val="000000"/>
          <w:lang w:val="en-US" w:eastAsia="zh-CN"/>
        </w:rPr>
        <w:t>,</w:t>
      </w:r>
      <w:r w:rsidRPr="005F3216">
        <w:rPr>
          <w:rFonts w:ascii="Times New Roman" w:eastAsia="宋体" w:hAnsi="Times New Roman" w:cs="Times New Roman"/>
          <w:color w:val="000000"/>
          <w:lang w:val="en-US" w:eastAsia="zh-CN"/>
        </w:rPr>
        <w:t xml:space="preserve"> the collision handling for PUSCH and PUCCHs for HARQ-ACK with different priorities</w:t>
      </w:r>
      <w:r>
        <w:rPr>
          <w:rFonts w:ascii="Times New Roman" w:eastAsia="宋体" w:hAnsi="Times New Roman" w:cs="Times New Roman"/>
          <w:color w:val="000000"/>
          <w:lang w:val="en-US" w:eastAsia="zh-CN"/>
        </w:rPr>
        <w:t xml:space="preserve"> should be also considered </w:t>
      </w:r>
      <w:r w:rsidRPr="005F3216">
        <w:rPr>
          <w:rFonts w:ascii="Times New Roman" w:eastAsia="宋体" w:hAnsi="Times New Roman" w:cs="Times New Roman"/>
          <w:color w:val="000000"/>
          <w:lang w:val="en-US" w:eastAsia="zh-CN"/>
        </w:rPr>
        <w:t>when simultaneous PUCCH/PUSCH transmission of different priorities over different cells is configured</w:t>
      </w:r>
      <w:r>
        <w:rPr>
          <w:rFonts w:ascii="Times New Roman" w:eastAsia="宋体" w:hAnsi="Times New Roman" w:cs="Times New Roman"/>
          <w:color w:val="000000"/>
          <w:lang w:val="en-US" w:eastAsia="zh-CN"/>
        </w:rPr>
        <w:t>.</w:t>
      </w:r>
      <w:r w:rsidR="009042CA">
        <w:rPr>
          <w:rFonts w:ascii="Times New Roman" w:eastAsia="宋体" w:hAnsi="Times New Roman" w:cs="Times New Roman"/>
          <w:color w:val="000000"/>
          <w:lang w:val="en-US" w:eastAsia="zh-CN"/>
        </w:rPr>
        <w:t xml:space="preserve"> For example, when a PUCCH for eMBB HARQ-ACK on CC #1 is </w:t>
      </w:r>
      <w:r w:rsidR="009042CA">
        <w:rPr>
          <w:rFonts w:ascii="Times New Roman" w:eastAsia="宋体" w:hAnsi="Times New Roman" w:cs="Times New Roman"/>
          <w:color w:val="000000"/>
          <w:lang w:val="en-US" w:eastAsia="zh-CN"/>
        </w:rPr>
        <w:lastRenderedPageBreak/>
        <w:t xml:space="preserve">overlapped with a PUCCH for URLLC HARQ-ACK on CC #1 and a PUSCH for eMBB UL-SCH on CC #2, PUCCH for URLLC HARQ-ACK and PUSCH for eMBB UL-SCH can be </w:t>
      </w:r>
      <w:r w:rsidR="009042CA" w:rsidRPr="005F3216">
        <w:rPr>
          <w:rFonts w:ascii="Times New Roman" w:eastAsia="宋体" w:hAnsi="Times New Roman" w:cs="Times New Roman"/>
          <w:color w:val="000000"/>
          <w:lang w:val="en-US" w:eastAsia="zh-CN"/>
        </w:rPr>
        <w:t>simultaneous</w:t>
      </w:r>
      <w:r w:rsidR="009042CA">
        <w:rPr>
          <w:rFonts w:ascii="Times New Roman" w:eastAsia="宋体" w:hAnsi="Times New Roman" w:cs="Times New Roman"/>
          <w:color w:val="000000"/>
          <w:lang w:val="en-US" w:eastAsia="zh-CN"/>
        </w:rPr>
        <w:t xml:space="preserve">ly transmitted on CC #1 and CC #2, while whether the eMBB HARQ-ACK is multiplexed on URLLC PUCCH or on eMBB </w:t>
      </w:r>
      <w:r w:rsidR="009042CA">
        <w:rPr>
          <w:rFonts w:ascii="Times New Roman" w:eastAsia="宋体" w:hAnsi="Times New Roman" w:cs="Times New Roman" w:hint="eastAsia"/>
          <w:color w:val="000000"/>
          <w:lang w:val="en-US" w:eastAsia="zh-CN"/>
        </w:rPr>
        <w:t>PUSCH</w:t>
      </w:r>
      <w:r w:rsidR="009042CA">
        <w:rPr>
          <w:rFonts w:ascii="Times New Roman" w:eastAsia="宋体" w:hAnsi="Times New Roman" w:cs="Times New Roman"/>
          <w:color w:val="000000"/>
          <w:lang w:val="en-US" w:eastAsia="zh-CN"/>
        </w:rPr>
        <w:t xml:space="preserve"> </w:t>
      </w:r>
      <w:r w:rsidR="009042CA">
        <w:rPr>
          <w:rFonts w:ascii="Times New Roman" w:eastAsia="宋体" w:hAnsi="Times New Roman" w:cs="Times New Roman" w:hint="eastAsia"/>
          <w:color w:val="000000"/>
          <w:lang w:val="en-US" w:eastAsia="zh-CN"/>
        </w:rPr>
        <w:t>is</w:t>
      </w:r>
      <w:r w:rsidR="009042CA">
        <w:rPr>
          <w:rFonts w:ascii="Times New Roman" w:eastAsia="宋体" w:hAnsi="Times New Roman" w:cs="Times New Roman"/>
          <w:color w:val="000000"/>
          <w:lang w:val="en-US" w:eastAsia="zh-CN"/>
        </w:rPr>
        <w:t xml:space="preserve"> not clear. </w:t>
      </w:r>
      <w:r w:rsidR="00F20D30">
        <w:rPr>
          <w:rFonts w:ascii="Times New Roman" w:eastAsia="宋体" w:hAnsi="Times New Roman" w:cs="Times New Roman"/>
          <w:color w:val="000000"/>
          <w:lang w:val="en-US" w:eastAsia="zh-CN"/>
        </w:rPr>
        <w:t>Other cases, e.g., collision between two PUSCHs with different priorities and two</w:t>
      </w:r>
      <w:r w:rsidR="00F20D30" w:rsidRPr="00F20D30">
        <w:rPr>
          <w:rFonts w:ascii="Times New Roman" w:eastAsia="宋体" w:hAnsi="Times New Roman" w:cs="Times New Roman"/>
          <w:color w:val="000000"/>
          <w:lang w:val="en-US" w:eastAsia="zh-CN"/>
        </w:rPr>
        <w:t xml:space="preserve"> </w:t>
      </w:r>
      <w:r w:rsidR="00F20D30" w:rsidRPr="005F3216">
        <w:rPr>
          <w:rFonts w:ascii="Times New Roman" w:eastAsia="宋体" w:hAnsi="Times New Roman" w:cs="Times New Roman"/>
          <w:color w:val="000000"/>
          <w:lang w:val="en-US" w:eastAsia="zh-CN"/>
        </w:rPr>
        <w:t>PUCCHs for HARQ-ACK with different priorities</w:t>
      </w:r>
      <w:r w:rsidR="00F20D30">
        <w:rPr>
          <w:rFonts w:ascii="Times New Roman" w:eastAsia="宋体" w:hAnsi="Times New Roman" w:cs="Times New Roman"/>
          <w:color w:val="000000"/>
          <w:lang w:val="en-US" w:eastAsia="zh-CN"/>
        </w:rPr>
        <w:t xml:space="preserve"> should be also studied. Therefore, configuration of </w:t>
      </w:r>
      <w:r w:rsidR="00F20D30" w:rsidRPr="005F3216">
        <w:rPr>
          <w:rFonts w:ascii="Times New Roman" w:eastAsia="宋体" w:hAnsi="Times New Roman" w:cs="Times New Roman"/>
          <w:color w:val="000000"/>
          <w:lang w:val="en-US" w:eastAsia="zh-CN"/>
        </w:rPr>
        <w:t>simultaneous PUCCH/PUSCH transmission of different priorities over different cells</w:t>
      </w:r>
      <w:r w:rsidR="00F20D30">
        <w:rPr>
          <w:rFonts w:ascii="Times New Roman" w:eastAsia="宋体" w:hAnsi="Times New Roman" w:cs="Times New Roman"/>
          <w:color w:val="000000"/>
          <w:lang w:val="en-US" w:eastAsia="zh-CN"/>
        </w:rPr>
        <w:t xml:space="preserve"> should be taken into account when </w:t>
      </w:r>
      <w:r w:rsidR="009E0C0F">
        <w:rPr>
          <w:rFonts w:ascii="Times New Roman" w:eastAsia="宋体" w:hAnsi="Times New Roman" w:cs="Times New Roman"/>
          <w:color w:val="000000"/>
          <w:lang w:val="en-US" w:eastAsia="zh-CN"/>
        </w:rPr>
        <w:t xml:space="preserve">studying </w:t>
      </w:r>
      <w:r w:rsidR="00F20D30">
        <w:rPr>
          <w:rFonts w:ascii="Times New Roman" w:eastAsia="宋体" w:hAnsi="Times New Roman" w:cs="Times New Roman"/>
          <w:color w:val="000000"/>
          <w:lang w:val="en-US" w:eastAsia="zh-CN"/>
        </w:rPr>
        <w:t xml:space="preserve">the order of prioritization or multiplexing for collision cases involving PUSCH and PUCCH with different priorities.  </w:t>
      </w:r>
    </w:p>
    <w:p w14:paraId="0E85366D" w14:textId="031980B2" w:rsidR="00F20D30" w:rsidRDefault="00F20D30" w:rsidP="00F20D30">
      <w:p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
          <w:bCs/>
          <w:i/>
          <w:iCs/>
          <w:lang w:val="en-US" w:eastAsia="zh-CN"/>
        </w:rPr>
        <w:t xml:space="preserve">Proposal </w:t>
      </w:r>
      <w:r w:rsidR="00B257DA">
        <w:rPr>
          <w:rFonts w:ascii="Times New Roman" w:eastAsia="宋体" w:hAnsi="Times New Roman" w:cs="Times New Roman"/>
          <w:b/>
          <w:bCs/>
          <w:i/>
          <w:iCs/>
          <w:lang w:val="en-US" w:eastAsia="zh-CN"/>
        </w:rPr>
        <w:t>3</w:t>
      </w:r>
      <w:r w:rsidRPr="00C35A8D">
        <w:rPr>
          <w:rFonts w:ascii="Times New Roman" w:eastAsia="宋体" w:hAnsi="Times New Roman" w:cs="Times New Roman"/>
          <w:b/>
          <w:bCs/>
          <w:i/>
          <w:iCs/>
          <w:lang w:val="en-US" w:eastAsia="zh-CN"/>
        </w:rPr>
        <w:t xml:space="preserve">: </w:t>
      </w:r>
      <w:r>
        <w:rPr>
          <w:rFonts w:ascii="Times New Roman" w:eastAsia="宋体" w:hAnsi="Times New Roman" w:cs="Times New Roman"/>
          <w:bCs/>
          <w:i/>
          <w:iCs/>
          <w:lang w:val="en-US" w:eastAsia="zh-CN"/>
        </w:rPr>
        <w:t xml:space="preserve">Further study the </w:t>
      </w:r>
      <w:r w:rsidRPr="00F20D30">
        <w:rPr>
          <w:rFonts w:ascii="Times New Roman" w:eastAsia="宋体" w:hAnsi="Times New Roman" w:cs="Times New Roman"/>
          <w:bCs/>
          <w:i/>
          <w:iCs/>
          <w:lang w:val="en-US" w:eastAsia="zh-CN"/>
        </w:rPr>
        <w:t>order of prioritization or multiplexing for collision cases involving PUSCH and PUCCH with different priorities</w:t>
      </w:r>
      <w:r>
        <w:rPr>
          <w:rFonts w:ascii="Times New Roman" w:eastAsia="宋体" w:hAnsi="Times New Roman" w:cs="Times New Roman"/>
          <w:bCs/>
          <w:i/>
          <w:iCs/>
          <w:lang w:val="en-US" w:eastAsia="zh-CN"/>
        </w:rPr>
        <w:t xml:space="preserve"> </w:t>
      </w:r>
      <w:r w:rsidRPr="00F20D30">
        <w:rPr>
          <w:rFonts w:ascii="Times New Roman" w:eastAsia="宋体" w:hAnsi="Times New Roman" w:cs="Times New Roman"/>
          <w:bCs/>
          <w:i/>
          <w:iCs/>
          <w:lang w:val="en-US" w:eastAsia="zh-CN"/>
        </w:rPr>
        <w:t>when simultaneous PUCCH/PUSCH transmission of different priorities over different cells is configured</w:t>
      </w:r>
      <w:r>
        <w:rPr>
          <w:rFonts w:ascii="Times New Roman" w:eastAsia="宋体" w:hAnsi="Times New Roman" w:cs="Times New Roman"/>
          <w:bCs/>
          <w:i/>
          <w:iCs/>
          <w:lang w:val="en-US" w:eastAsia="zh-CN"/>
        </w:rPr>
        <w:t xml:space="preserve">. </w:t>
      </w:r>
    </w:p>
    <w:p w14:paraId="68617D8F" w14:textId="17E65D79" w:rsidR="00EA5F8A" w:rsidRPr="00EA5F8A" w:rsidRDefault="009042CA" w:rsidP="00F20D30">
      <w:pPr>
        <w:autoSpaceDE w:val="0"/>
        <w:autoSpaceDN w:val="0"/>
        <w:adjustRightInd w:val="0"/>
        <w:snapToGrid w:val="0"/>
        <w:spacing w:after="120" w:line="240" w:lineRule="auto"/>
        <w:jc w:val="both"/>
        <w:rPr>
          <w:rFonts w:ascii="Times New Roman" w:eastAsia="宋体" w:hAnsi="Times New Roman" w:cs="Times New Roman"/>
          <w:color w:val="000000"/>
          <w:lang w:val="en-US" w:eastAsia="zh-CN"/>
        </w:rPr>
      </w:pPr>
      <w:r>
        <w:rPr>
          <w:rFonts w:ascii="Times New Roman" w:eastAsia="宋体" w:hAnsi="Times New Roman" w:cs="Times New Roman"/>
          <w:color w:val="000000"/>
          <w:lang w:val="en-US" w:eastAsia="zh-CN"/>
        </w:rPr>
        <w:t xml:space="preserve"> </w:t>
      </w:r>
    </w:p>
    <w:p w14:paraId="7D027399"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宋体" w:hAnsi="Times New Roman" w:cs="Times New Roman"/>
          <w:b/>
          <w:bCs/>
          <w:sz w:val="28"/>
          <w:szCs w:val="28"/>
          <w:lang w:val="en-US" w:eastAsia="zh-CN"/>
        </w:rPr>
      </w:pPr>
      <w:bookmarkStart w:id="5" w:name="_Ref124589665"/>
      <w:bookmarkStart w:id="6" w:name="_Ref71620620"/>
      <w:bookmarkStart w:id="7" w:name="_Ref124671424"/>
      <w:r w:rsidRPr="0094123D">
        <w:rPr>
          <w:rFonts w:ascii="Times New Roman" w:eastAsia="宋体" w:hAnsi="Times New Roman" w:cs="Times New Roman"/>
          <w:b/>
          <w:bCs/>
          <w:sz w:val="28"/>
          <w:szCs w:val="28"/>
          <w:lang w:val="en-US" w:eastAsia="zh-CN"/>
        </w:rPr>
        <w:t>Conclusion</w:t>
      </w:r>
    </w:p>
    <w:p w14:paraId="6219ACEA" w14:textId="77777777" w:rsidR="0094123D" w:rsidRPr="0094123D" w:rsidRDefault="0094123D" w:rsidP="0094123D">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94123D">
        <w:rPr>
          <w:rFonts w:ascii="Times New Roman" w:eastAsia="宋体" w:hAnsi="Times New Roman" w:cs="Times New Roman"/>
          <w:lang w:val="en-US" w:eastAsia="zh-CN"/>
        </w:rPr>
        <w:t>From the discussion, we have the following observations and proposals.</w:t>
      </w:r>
    </w:p>
    <w:bookmarkEnd w:id="4"/>
    <w:bookmarkEnd w:id="5"/>
    <w:bookmarkEnd w:id="6"/>
    <w:bookmarkEnd w:id="7"/>
    <w:p w14:paraId="2A402ACC" w14:textId="046AE58A" w:rsidR="005C5ED5" w:rsidRPr="005C5ED5" w:rsidRDefault="0094123D" w:rsidP="0094123D">
      <w:pPr>
        <w:autoSpaceDE w:val="0"/>
        <w:autoSpaceDN w:val="0"/>
        <w:adjustRightInd w:val="0"/>
        <w:snapToGrid w:val="0"/>
        <w:spacing w:after="120" w:line="240" w:lineRule="auto"/>
        <w:jc w:val="both"/>
        <w:rPr>
          <w:rFonts w:ascii="Times New Roman" w:eastAsia="宋体" w:hAnsi="Times New Roman" w:cs="Times New Roman"/>
          <w:b/>
          <w:bCs/>
          <w:i/>
          <w:iCs/>
          <w:lang w:val="en-US" w:eastAsia="zh-CN"/>
        </w:rPr>
      </w:pPr>
      <w:r w:rsidRPr="0094123D">
        <w:rPr>
          <w:rFonts w:ascii="Times New Roman" w:eastAsia="宋体" w:hAnsi="Times New Roman" w:cs="Times New Roman"/>
          <w:b/>
          <w:i/>
          <w:iCs/>
          <w:lang w:val="en-US" w:eastAsia="zh-CN"/>
        </w:rPr>
        <w:t xml:space="preserve">Observation </w:t>
      </w:r>
      <w:r w:rsidR="005C5ED5">
        <w:rPr>
          <w:rFonts w:ascii="Times New Roman" w:eastAsia="宋体" w:hAnsi="Times New Roman" w:cs="Times New Roman"/>
          <w:b/>
          <w:i/>
          <w:iCs/>
          <w:lang w:val="en-US" w:eastAsia="zh-CN"/>
        </w:rPr>
        <w:t>1</w:t>
      </w:r>
      <w:r w:rsidRPr="0094123D">
        <w:rPr>
          <w:rFonts w:ascii="Times New Roman" w:eastAsia="宋体" w:hAnsi="Times New Roman" w:cs="Times New Roman"/>
          <w:i/>
          <w:iCs/>
          <w:lang w:val="en-US" w:eastAsia="zh-CN"/>
        </w:rPr>
        <w:t>: The straightforward method for multiplexing two Type-1 HARQ-ACK codebooks on a PUCCH by constructing two Type-1 HARQ-ACK codebooks separately as Rel-16 and pasting them together as a multiplexed HARQ-ACK codebook may lead to unnecessary redundancy.</w:t>
      </w:r>
    </w:p>
    <w:p w14:paraId="1C1B9AF5" w14:textId="13F48D72" w:rsidR="00D62BF4" w:rsidRPr="00C35A8D" w:rsidRDefault="00D62BF4" w:rsidP="00D62BF4">
      <w:pPr>
        <w:autoSpaceDE w:val="0"/>
        <w:autoSpaceDN w:val="0"/>
        <w:adjustRightInd w:val="0"/>
        <w:snapToGrid w:val="0"/>
        <w:spacing w:beforeLines="50" w:before="120" w:after="120" w:line="240" w:lineRule="auto"/>
        <w:jc w:val="both"/>
        <w:rPr>
          <w:rFonts w:ascii="Times New Roman" w:eastAsia="宋体" w:hAnsi="Times New Roman" w:cs="Times New Roman"/>
          <w:color w:val="000000"/>
          <w:lang w:val="en-US"/>
        </w:rPr>
      </w:pPr>
      <w:r w:rsidRPr="00C35A8D">
        <w:rPr>
          <w:rFonts w:ascii="Times New Roman" w:eastAsia="宋体" w:hAnsi="Times New Roman" w:cs="Times New Roman"/>
          <w:b/>
          <w:bCs/>
          <w:i/>
          <w:iCs/>
          <w:lang w:val="en-US" w:eastAsia="zh-CN"/>
        </w:rPr>
        <w:t xml:space="preserve">Proposal </w:t>
      </w:r>
      <w:r w:rsidR="00B257DA">
        <w:rPr>
          <w:rFonts w:ascii="Times New Roman" w:eastAsia="宋体" w:hAnsi="Times New Roman" w:cs="Times New Roman"/>
          <w:b/>
          <w:bCs/>
          <w:i/>
          <w:iCs/>
          <w:lang w:val="en-US" w:eastAsia="zh-CN"/>
        </w:rPr>
        <w:t>1</w:t>
      </w:r>
      <w:r w:rsidRPr="00C35A8D">
        <w:rPr>
          <w:rFonts w:ascii="Times New Roman" w:eastAsia="宋体" w:hAnsi="Times New Roman" w:cs="Times New Roman"/>
          <w:b/>
          <w:bCs/>
          <w:i/>
          <w:iCs/>
          <w:lang w:val="en-US" w:eastAsia="zh-CN"/>
        </w:rPr>
        <w:t xml:space="preserve">: </w:t>
      </w:r>
      <w:r w:rsidRPr="00C35A8D">
        <w:rPr>
          <w:rFonts w:ascii="Times New Roman" w:eastAsia="宋体" w:hAnsi="Times New Roman" w:cs="Times New Roman"/>
          <w:bCs/>
          <w:i/>
          <w:iCs/>
          <w:lang w:val="en-US" w:eastAsia="zh-CN"/>
        </w:rPr>
        <w:t xml:space="preserve"> Support multiplexing of two Type-1 HARQ-ACK codebooks of different priorities on a PUCCH in Rel-17 as follows:</w:t>
      </w:r>
    </w:p>
    <w:p w14:paraId="6A147521" w14:textId="77777777" w:rsidR="00D62BF4" w:rsidRPr="00C35A8D" w:rsidRDefault="00D62BF4" w:rsidP="00D62BF4">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2DDE61CF" w14:textId="77777777" w:rsidR="00D62BF4" w:rsidRPr="00C35A8D" w:rsidRDefault="00D62BF4" w:rsidP="00D62BF4">
      <w:pPr>
        <w:numPr>
          <w:ilvl w:val="0"/>
          <w:numId w:val="8"/>
        </w:num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Cs/>
          <w:i/>
          <w:iCs/>
          <w:lang w:val="en-US" w:eastAsia="zh-CN"/>
        </w:rPr>
        <w:t xml:space="preserve">Then, UE pastes the two HARQ-ACK codebooks together as a multiplexed HARQ-ACK codebook. </w:t>
      </w:r>
    </w:p>
    <w:p w14:paraId="0B4734B7" w14:textId="27E2FC43" w:rsidR="00D62BF4" w:rsidRDefault="00D62BF4" w:rsidP="00D62BF4">
      <w:pPr>
        <w:autoSpaceDE w:val="0"/>
        <w:autoSpaceDN w:val="0"/>
        <w:adjustRightInd w:val="0"/>
        <w:snapToGrid w:val="0"/>
        <w:spacing w:after="120"/>
        <w:jc w:val="both"/>
        <w:rPr>
          <w:rFonts w:ascii="Times New Roman" w:eastAsia="宋体" w:hAnsi="Times New Roman"/>
          <w:bCs/>
          <w:i/>
          <w:iCs/>
          <w:lang w:val="en-US" w:eastAsia="zh-CN"/>
        </w:rPr>
      </w:pPr>
      <w:r w:rsidRPr="00D62BF4">
        <w:rPr>
          <w:rFonts w:ascii="Times New Roman" w:eastAsia="宋体" w:hAnsi="Times New Roman"/>
          <w:b/>
          <w:bCs/>
          <w:i/>
          <w:iCs/>
          <w:lang w:val="en-US" w:eastAsia="zh-CN"/>
        </w:rPr>
        <w:t xml:space="preserve">Proposal </w:t>
      </w:r>
      <w:r w:rsidR="00B257DA">
        <w:rPr>
          <w:rFonts w:ascii="Times New Roman" w:eastAsia="宋体" w:hAnsi="Times New Roman"/>
          <w:b/>
          <w:bCs/>
          <w:i/>
          <w:iCs/>
          <w:lang w:val="en-US" w:eastAsia="zh-CN"/>
        </w:rPr>
        <w:t>2</w:t>
      </w:r>
      <w:r w:rsidRPr="00D62BF4">
        <w:rPr>
          <w:rFonts w:ascii="Times New Roman" w:eastAsia="宋体" w:hAnsi="Times New Roman"/>
          <w:b/>
          <w:bCs/>
          <w:i/>
          <w:iCs/>
          <w:lang w:val="en-US" w:eastAsia="zh-CN"/>
        </w:rPr>
        <w:t xml:space="preserve">: </w:t>
      </w:r>
      <w:r w:rsidRPr="00D62BF4">
        <w:rPr>
          <w:rFonts w:ascii="Times New Roman" w:eastAsia="宋体" w:hAnsi="Times New Roman"/>
          <w:bCs/>
          <w:i/>
          <w:iCs/>
          <w:lang w:val="en-US" w:eastAsia="zh-CN"/>
        </w:rPr>
        <w:t>When multiplexing both low-priority HARQ-ACK and high-priority HARQ-ACK on a PUSCH scheduled by an UL non-fallback DCI with a DAI field, which HARQ-ACK codebook the DAI field is applied to should be configured by gNB.</w:t>
      </w:r>
    </w:p>
    <w:p w14:paraId="46597E7C" w14:textId="49F4673A" w:rsidR="00A42C0A" w:rsidRPr="00A42C0A" w:rsidRDefault="00A42C0A" w:rsidP="00A42C0A">
      <w:pPr>
        <w:autoSpaceDE w:val="0"/>
        <w:autoSpaceDN w:val="0"/>
        <w:adjustRightInd w:val="0"/>
        <w:snapToGrid w:val="0"/>
        <w:spacing w:after="120" w:line="240" w:lineRule="auto"/>
        <w:jc w:val="both"/>
        <w:rPr>
          <w:rFonts w:ascii="Times New Roman" w:eastAsia="宋体" w:hAnsi="Times New Roman" w:cs="Times New Roman"/>
          <w:bCs/>
          <w:i/>
          <w:iCs/>
          <w:lang w:val="en-US" w:eastAsia="zh-CN"/>
        </w:rPr>
      </w:pPr>
      <w:r w:rsidRPr="00C35A8D">
        <w:rPr>
          <w:rFonts w:ascii="Times New Roman" w:eastAsia="宋体" w:hAnsi="Times New Roman" w:cs="Times New Roman"/>
          <w:b/>
          <w:bCs/>
          <w:i/>
          <w:iCs/>
          <w:lang w:val="en-US" w:eastAsia="zh-CN"/>
        </w:rPr>
        <w:t xml:space="preserve">Proposal </w:t>
      </w:r>
      <w:r w:rsidR="00B257DA">
        <w:rPr>
          <w:rFonts w:ascii="Times New Roman" w:eastAsia="宋体" w:hAnsi="Times New Roman" w:cs="Times New Roman"/>
          <w:b/>
          <w:bCs/>
          <w:i/>
          <w:iCs/>
          <w:lang w:val="en-US" w:eastAsia="zh-CN"/>
        </w:rPr>
        <w:t>3</w:t>
      </w:r>
      <w:r w:rsidRPr="00C35A8D">
        <w:rPr>
          <w:rFonts w:ascii="Times New Roman" w:eastAsia="宋体" w:hAnsi="Times New Roman" w:cs="Times New Roman"/>
          <w:b/>
          <w:bCs/>
          <w:i/>
          <w:iCs/>
          <w:lang w:val="en-US" w:eastAsia="zh-CN"/>
        </w:rPr>
        <w:t xml:space="preserve">: </w:t>
      </w:r>
      <w:r>
        <w:rPr>
          <w:rFonts w:ascii="Times New Roman" w:eastAsia="宋体" w:hAnsi="Times New Roman" w:cs="Times New Roman"/>
          <w:bCs/>
          <w:i/>
          <w:iCs/>
          <w:lang w:val="en-US" w:eastAsia="zh-CN"/>
        </w:rPr>
        <w:t xml:space="preserve">Further study the </w:t>
      </w:r>
      <w:r w:rsidRPr="00F20D30">
        <w:rPr>
          <w:rFonts w:ascii="Times New Roman" w:eastAsia="宋体" w:hAnsi="Times New Roman" w:cs="Times New Roman"/>
          <w:bCs/>
          <w:i/>
          <w:iCs/>
          <w:lang w:val="en-US" w:eastAsia="zh-CN"/>
        </w:rPr>
        <w:t>order of prioritization or multiplexing for collision cases involving PUSCH and PUCCH with different priorities</w:t>
      </w:r>
      <w:r>
        <w:rPr>
          <w:rFonts w:ascii="Times New Roman" w:eastAsia="宋体" w:hAnsi="Times New Roman" w:cs="Times New Roman"/>
          <w:bCs/>
          <w:i/>
          <w:iCs/>
          <w:lang w:val="en-US" w:eastAsia="zh-CN"/>
        </w:rPr>
        <w:t xml:space="preserve"> </w:t>
      </w:r>
      <w:r w:rsidRPr="00F20D30">
        <w:rPr>
          <w:rFonts w:ascii="Times New Roman" w:eastAsia="宋体" w:hAnsi="Times New Roman" w:cs="Times New Roman"/>
          <w:bCs/>
          <w:i/>
          <w:iCs/>
          <w:lang w:val="en-US" w:eastAsia="zh-CN"/>
        </w:rPr>
        <w:t>when simultaneous PUCCH/PUSCH transmission of different priorities over different cells is configured</w:t>
      </w:r>
      <w:r>
        <w:rPr>
          <w:rFonts w:ascii="Times New Roman" w:eastAsia="宋体" w:hAnsi="Times New Roman" w:cs="Times New Roman"/>
          <w:bCs/>
          <w:i/>
          <w:iCs/>
          <w:lang w:val="en-US" w:eastAsia="zh-CN"/>
        </w:rPr>
        <w:t xml:space="preserve">. </w:t>
      </w:r>
    </w:p>
    <w:p w14:paraId="7B98673F" w14:textId="77777777" w:rsidR="0094123D" w:rsidRPr="00D62BF4" w:rsidRDefault="0094123D" w:rsidP="0094123D">
      <w:pPr>
        <w:autoSpaceDE w:val="0"/>
        <w:autoSpaceDN w:val="0"/>
        <w:adjustRightInd w:val="0"/>
        <w:snapToGrid w:val="0"/>
        <w:spacing w:after="120" w:line="240" w:lineRule="auto"/>
        <w:jc w:val="both"/>
        <w:rPr>
          <w:rFonts w:ascii="Times New Roman" w:eastAsia="宋体" w:hAnsi="Times New Roman" w:cs="Times New Roman"/>
          <w:i/>
          <w:iCs/>
          <w:lang w:val="en-US" w:eastAsia="zh-CN"/>
        </w:rPr>
      </w:pPr>
    </w:p>
    <w:p w14:paraId="20BDE036" w14:textId="77777777" w:rsidR="0094123D" w:rsidRPr="0094123D" w:rsidRDefault="0094123D" w:rsidP="0094123D">
      <w:pPr>
        <w:keepNext/>
        <w:tabs>
          <w:tab w:val="left" w:pos="720"/>
        </w:tabs>
        <w:autoSpaceDE w:val="0"/>
        <w:autoSpaceDN w:val="0"/>
        <w:adjustRightInd w:val="0"/>
        <w:snapToGrid w:val="0"/>
        <w:spacing w:before="120" w:after="120" w:line="240" w:lineRule="auto"/>
        <w:ind w:left="431" w:hanging="431"/>
        <w:outlineLvl w:val="0"/>
        <w:rPr>
          <w:rFonts w:ascii="Times New Roman" w:eastAsia="宋体" w:hAnsi="Times New Roman" w:cs="Times New Roman"/>
          <w:b/>
          <w:bCs/>
          <w:sz w:val="28"/>
          <w:szCs w:val="28"/>
          <w:lang w:val="en-US" w:eastAsia="zh-CN"/>
        </w:rPr>
      </w:pPr>
      <w:r w:rsidRPr="0094123D">
        <w:rPr>
          <w:rFonts w:ascii="Times New Roman" w:eastAsia="宋体" w:hAnsi="Times New Roman" w:cs="Times New Roman"/>
          <w:b/>
          <w:bCs/>
          <w:sz w:val="28"/>
          <w:szCs w:val="28"/>
          <w:lang w:val="en-US" w:eastAsia="zh-CN"/>
        </w:rPr>
        <w:t>References</w:t>
      </w:r>
    </w:p>
    <w:p w14:paraId="409EB6D6" w14:textId="77777777" w:rsidR="005C5ED5" w:rsidRPr="005C5ED5" w:rsidRDefault="00657A88" w:rsidP="005C5ED5">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lang w:val="en-US" w:eastAsia="zh-CN"/>
        </w:rPr>
      </w:pPr>
      <w:r w:rsidRPr="00657A88">
        <w:rPr>
          <w:rFonts w:ascii="Times New Roman" w:eastAsia="宋体" w:hAnsi="Times New Roman"/>
          <w:sz w:val="22"/>
          <w:szCs w:val="22"/>
          <w:lang w:val="en-US" w:eastAsia="zh-CN"/>
        </w:rPr>
        <w:t>RP-201310, “Revised WID: Enhanced Industrial Internet of Things (IoT) and ultra-reliable and low latency communication (URLLC) support for NR,” TSG-RAN#88e, June 22 – July 03 2020</w:t>
      </w:r>
      <w:r>
        <w:rPr>
          <w:rFonts w:ascii="Times New Roman" w:eastAsia="宋体" w:hAnsi="Times New Roman"/>
          <w:sz w:val="22"/>
          <w:szCs w:val="22"/>
          <w:lang w:val="en-US" w:eastAsia="zh-CN"/>
        </w:rPr>
        <w:t>.</w:t>
      </w:r>
    </w:p>
    <w:p w14:paraId="3CA451B6" w14:textId="13635C35" w:rsidR="00B257DA" w:rsidRPr="00F44461" w:rsidRDefault="00B257DA" w:rsidP="00B257DA">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lang w:val="en-US" w:eastAsia="zh-CN"/>
        </w:rPr>
      </w:pPr>
      <w:r w:rsidRPr="005C5ED5">
        <w:rPr>
          <w:rFonts w:ascii="Times New Roman" w:eastAsia="宋体" w:hAnsi="Times New Roman"/>
          <w:sz w:val="22"/>
          <w:szCs w:val="22"/>
          <w:lang w:val="en-US" w:eastAsia="zh-CN"/>
        </w:rPr>
        <w:t>3GPP RAN1 NR #10</w:t>
      </w:r>
      <w:r>
        <w:rPr>
          <w:rFonts w:ascii="Times New Roman" w:eastAsia="宋体" w:hAnsi="Times New Roman"/>
          <w:sz w:val="22"/>
          <w:szCs w:val="22"/>
          <w:lang w:val="en-US" w:eastAsia="zh-CN"/>
        </w:rPr>
        <w:t>5</w:t>
      </w:r>
      <w:r w:rsidRPr="005C5ED5">
        <w:rPr>
          <w:rFonts w:ascii="Times New Roman" w:eastAsia="宋体" w:hAnsi="Times New Roman"/>
          <w:sz w:val="22"/>
          <w:szCs w:val="22"/>
          <w:lang w:val="en-US" w:eastAsia="zh-CN"/>
        </w:rPr>
        <w:t>-e meeting, chairman’s notes.</w:t>
      </w:r>
    </w:p>
    <w:p w14:paraId="35D3139E" w14:textId="1C97DD03" w:rsidR="005C5ED5" w:rsidRPr="005C5ED5" w:rsidRDefault="005C5ED5" w:rsidP="005C5ED5">
      <w:pPr>
        <w:pStyle w:val="a3"/>
        <w:widowControl w:val="0"/>
        <w:numPr>
          <w:ilvl w:val="0"/>
          <w:numId w:val="9"/>
        </w:numPr>
        <w:autoSpaceDE w:val="0"/>
        <w:autoSpaceDN w:val="0"/>
        <w:adjustRightInd w:val="0"/>
        <w:snapToGrid w:val="0"/>
        <w:spacing w:after="120"/>
        <w:ind w:leftChars="0"/>
        <w:jc w:val="both"/>
        <w:rPr>
          <w:rFonts w:ascii="Times New Roman" w:eastAsia="宋体" w:hAnsi="Times New Roman"/>
          <w:lang w:val="en-US" w:eastAsia="zh-CN"/>
        </w:rPr>
      </w:pPr>
      <w:r w:rsidRPr="005C5ED5">
        <w:rPr>
          <w:rFonts w:ascii="Times New Roman" w:eastAsia="宋体" w:hAnsi="Times New Roman"/>
          <w:sz w:val="22"/>
          <w:szCs w:val="22"/>
          <w:lang w:val="en-US" w:eastAsia="zh-CN"/>
        </w:rPr>
        <w:t>3GPP RAN1 NR #10</w:t>
      </w:r>
      <w:r>
        <w:rPr>
          <w:rFonts w:ascii="Times New Roman" w:eastAsia="宋体" w:hAnsi="Times New Roman"/>
          <w:sz w:val="22"/>
          <w:szCs w:val="22"/>
          <w:lang w:val="en-US" w:eastAsia="zh-CN"/>
        </w:rPr>
        <w:t>4</w:t>
      </w:r>
      <w:r w:rsidRPr="005C5ED5">
        <w:rPr>
          <w:rFonts w:ascii="Times New Roman" w:eastAsia="宋体" w:hAnsi="Times New Roman"/>
          <w:sz w:val="22"/>
          <w:szCs w:val="22"/>
          <w:lang w:val="en-US" w:eastAsia="zh-CN"/>
        </w:rPr>
        <w:t>-e meeting, chairman’s notes.</w:t>
      </w:r>
    </w:p>
    <w:sectPr w:rsidR="005C5ED5" w:rsidRPr="005C5E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95912" w14:textId="77777777" w:rsidR="00D61C78" w:rsidRDefault="00D61C78" w:rsidP="006B1972">
      <w:pPr>
        <w:spacing w:after="0" w:line="240" w:lineRule="auto"/>
      </w:pPr>
      <w:r>
        <w:separator/>
      </w:r>
    </w:p>
  </w:endnote>
  <w:endnote w:type="continuationSeparator" w:id="0">
    <w:p w14:paraId="17360C6B" w14:textId="77777777" w:rsidR="00D61C78" w:rsidRDefault="00D61C78" w:rsidP="006B1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501B7" w14:textId="77777777" w:rsidR="00D61C78" w:rsidRDefault="00D61C78" w:rsidP="006B1972">
      <w:pPr>
        <w:spacing w:after="0" w:line="240" w:lineRule="auto"/>
      </w:pPr>
      <w:r>
        <w:separator/>
      </w:r>
    </w:p>
  </w:footnote>
  <w:footnote w:type="continuationSeparator" w:id="0">
    <w:p w14:paraId="11DAE8B5" w14:textId="77777777" w:rsidR="00D61C78" w:rsidRDefault="00D61C78" w:rsidP="006B19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542E4"/>
    <w:multiLevelType w:val="hybridMultilevel"/>
    <w:tmpl w:val="BB401CBC"/>
    <w:lvl w:ilvl="0" w:tplc="BB7E6040">
      <w:start w:val="1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B54690"/>
    <w:multiLevelType w:val="hybridMultilevel"/>
    <w:tmpl w:val="8C227558"/>
    <w:lvl w:ilvl="0" w:tplc="F14CAE74">
      <w:start w:val="1"/>
      <w:numFmt w:val="bullet"/>
      <w:lvlText w:val=""/>
      <w:lvlJc w:val="left"/>
      <w:pPr>
        <w:ind w:left="420" w:hanging="420"/>
      </w:pPr>
      <w:rPr>
        <w:rFonts w:ascii="Symbol" w:hAnsi="Symbol"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BBE15F8"/>
    <w:multiLevelType w:val="hybridMultilevel"/>
    <w:tmpl w:val="EF74D7BC"/>
    <w:lvl w:ilvl="0" w:tplc="F14CAE74">
      <w:start w:val="1"/>
      <w:numFmt w:val="bullet"/>
      <w:lvlText w:val=""/>
      <w:lvlJc w:val="left"/>
      <w:pPr>
        <w:ind w:left="480" w:hanging="420"/>
      </w:pPr>
      <w:rPr>
        <w:rFonts w:ascii="Symbol" w:hAnsi="Symbol" w:hint="default"/>
        <w:sz w:val="20"/>
      </w:rPr>
    </w:lvl>
    <w:lvl w:ilvl="1" w:tplc="B1F46DB8">
      <w:start w:val="4939"/>
      <w:numFmt w:val="bullet"/>
      <w:lvlText w:val="–"/>
      <w:lvlJc w:val="left"/>
      <w:pPr>
        <w:ind w:left="900" w:hanging="420"/>
      </w:pPr>
      <w:rPr>
        <w:rFonts w:ascii="Arial" w:hAnsi="Arial" w:cs="Times New Roman" w:hint="default"/>
      </w:rPr>
    </w:lvl>
    <w:lvl w:ilvl="2" w:tplc="58D41F44">
      <w:start w:val="1"/>
      <w:numFmt w:val="bullet"/>
      <w:lvlText w:val="○"/>
      <w:lvlJc w:val="left"/>
      <w:pPr>
        <w:ind w:left="1320" w:hanging="420"/>
      </w:pPr>
      <w:rPr>
        <w:rFonts w:ascii="Arial" w:hAnsi="Arial" w:cs="Times New Roman"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8" w15:restartNumberingAfterBreak="0">
    <w:nsid w:val="45CC5898"/>
    <w:multiLevelType w:val="hybridMultilevel"/>
    <w:tmpl w:val="1564200E"/>
    <w:lvl w:ilvl="0" w:tplc="04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1"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0"/>
  </w:num>
  <w:num w:numId="4">
    <w:abstractNumId w:val="4"/>
  </w:num>
  <w:num w:numId="5">
    <w:abstractNumId w:val="1"/>
  </w:num>
  <w:num w:numId="6">
    <w:abstractNumId w:val="6"/>
  </w:num>
  <w:num w:numId="7">
    <w:abstractNumId w:val="7"/>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9"/>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531"/>
    <w:rsid w:val="000173AA"/>
    <w:rsid w:val="00074A19"/>
    <w:rsid w:val="0007699D"/>
    <w:rsid w:val="00087CA5"/>
    <w:rsid w:val="00093081"/>
    <w:rsid w:val="000C25D2"/>
    <w:rsid w:val="000E7DF4"/>
    <w:rsid w:val="000F4A8E"/>
    <w:rsid w:val="0011389A"/>
    <w:rsid w:val="00115EFB"/>
    <w:rsid w:val="00156212"/>
    <w:rsid w:val="0015642E"/>
    <w:rsid w:val="00213C60"/>
    <w:rsid w:val="00216773"/>
    <w:rsid w:val="002F4320"/>
    <w:rsid w:val="003012CC"/>
    <w:rsid w:val="00335704"/>
    <w:rsid w:val="00345796"/>
    <w:rsid w:val="003607EF"/>
    <w:rsid w:val="00375067"/>
    <w:rsid w:val="00392A62"/>
    <w:rsid w:val="003C6183"/>
    <w:rsid w:val="00417B02"/>
    <w:rsid w:val="00454FC3"/>
    <w:rsid w:val="00530A46"/>
    <w:rsid w:val="00556E9E"/>
    <w:rsid w:val="005667CD"/>
    <w:rsid w:val="00586591"/>
    <w:rsid w:val="005C5ED5"/>
    <w:rsid w:val="005F3216"/>
    <w:rsid w:val="00615DF0"/>
    <w:rsid w:val="00625C5F"/>
    <w:rsid w:val="00634501"/>
    <w:rsid w:val="00657A88"/>
    <w:rsid w:val="0066260B"/>
    <w:rsid w:val="0069520E"/>
    <w:rsid w:val="006B1972"/>
    <w:rsid w:val="00705531"/>
    <w:rsid w:val="007207EA"/>
    <w:rsid w:val="0076663A"/>
    <w:rsid w:val="008516C2"/>
    <w:rsid w:val="00862CEF"/>
    <w:rsid w:val="009042CA"/>
    <w:rsid w:val="0094123D"/>
    <w:rsid w:val="00973361"/>
    <w:rsid w:val="009856B9"/>
    <w:rsid w:val="009A151C"/>
    <w:rsid w:val="009A7A31"/>
    <w:rsid w:val="009B13DF"/>
    <w:rsid w:val="009E0C0F"/>
    <w:rsid w:val="00A325EB"/>
    <w:rsid w:val="00A42C0A"/>
    <w:rsid w:val="00AB3BB9"/>
    <w:rsid w:val="00AC2200"/>
    <w:rsid w:val="00AC489F"/>
    <w:rsid w:val="00B06D59"/>
    <w:rsid w:val="00B13AAF"/>
    <w:rsid w:val="00B257DA"/>
    <w:rsid w:val="00B468AF"/>
    <w:rsid w:val="00B87F82"/>
    <w:rsid w:val="00B946A2"/>
    <w:rsid w:val="00BA43D3"/>
    <w:rsid w:val="00BC14B6"/>
    <w:rsid w:val="00BF4F41"/>
    <w:rsid w:val="00C06A0C"/>
    <w:rsid w:val="00C3582C"/>
    <w:rsid w:val="00C35A8D"/>
    <w:rsid w:val="00C669D2"/>
    <w:rsid w:val="00C70102"/>
    <w:rsid w:val="00C9073B"/>
    <w:rsid w:val="00CB32FA"/>
    <w:rsid w:val="00CE45C7"/>
    <w:rsid w:val="00D0294D"/>
    <w:rsid w:val="00D47189"/>
    <w:rsid w:val="00D61C78"/>
    <w:rsid w:val="00D62BF4"/>
    <w:rsid w:val="00D929E6"/>
    <w:rsid w:val="00DA5120"/>
    <w:rsid w:val="00DB1943"/>
    <w:rsid w:val="00DD5E2E"/>
    <w:rsid w:val="00EA5F8A"/>
    <w:rsid w:val="00EB549F"/>
    <w:rsid w:val="00F20D30"/>
    <w:rsid w:val="00F44461"/>
    <w:rsid w:val="00F57B18"/>
    <w:rsid w:val="00F818F9"/>
    <w:rsid w:val="00FA635B"/>
    <w:rsid w:val="00FF33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C5632"/>
  <w15:chartTrackingRefBased/>
  <w15:docId w15:val="{C55D0A0D-DF67-4A15-BEAB-2ECDC6D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Task Body,列"/>
    <w:basedOn w:val="a"/>
    <w:link w:val="a4"/>
    <w:uiPriority w:val="34"/>
    <w:qFormat/>
    <w:rsid w:val="00DA5120"/>
    <w:pPr>
      <w:spacing w:after="0" w:line="240" w:lineRule="auto"/>
      <w:ind w:leftChars="400" w:left="840"/>
    </w:pPr>
    <w:rPr>
      <w:rFonts w:ascii="Times" w:eastAsia="Batang" w:hAnsi="Times" w:cs="Times New Roman"/>
      <w:sz w:val="20"/>
      <w:szCs w:val="24"/>
      <w:lang w:eastAsia="x-none"/>
    </w:r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3"/>
    <w:uiPriority w:val="34"/>
    <w:qFormat/>
    <w:rsid w:val="00DA5120"/>
    <w:rPr>
      <w:rFonts w:ascii="Times" w:eastAsia="Batang" w:hAnsi="Times" w:cs="Times New Roman"/>
      <w:sz w:val="20"/>
      <w:szCs w:val="24"/>
      <w:lang w:eastAsia="x-none"/>
    </w:rPr>
  </w:style>
  <w:style w:type="paragraph" w:styleId="a5">
    <w:name w:val="header"/>
    <w:basedOn w:val="a"/>
    <w:link w:val="a6"/>
    <w:uiPriority w:val="99"/>
    <w:unhideWhenUsed/>
    <w:rsid w:val="006B1972"/>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6B1972"/>
    <w:rPr>
      <w:sz w:val="18"/>
      <w:szCs w:val="18"/>
    </w:rPr>
  </w:style>
  <w:style w:type="paragraph" w:styleId="a7">
    <w:name w:val="footer"/>
    <w:basedOn w:val="a"/>
    <w:link w:val="a8"/>
    <w:uiPriority w:val="99"/>
    <w:unhideWhenUsed/>
    <w:rsid w:val="006B1972"/>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6B1972"/>
    <w:rPr>
      <w:sz w:val="18"/>
      <w:szCs w:val="18"/>
    </w:rPr>
  </w:style>
  <w:style w:type="paragraph" w:styleId="a9">
    <w:name w:val="Balloon Text"/>
    <w:basedOn w:val="a"/>
    <w:link w:val="aa"/>
    <w:uiPriority w:val="99"/>
    <w:semiHidden/>
    <w:unhideWhenUsed/>
    <w:rsid w:val="00EA5F8A"/>
    <w:pPr>
      <w:spacing w:after="0" w:line="240" w:lineRule="auto"/>
    </w:pPr>
    <w:rPr>
      <w:sz w:val="18"/>
      <w:szCs w:val="18"/>
    </w:rPr>
  </w:style>
  <w:style w:type="character" w:customStyle="1" w:styleId="aa">
    <w:name w:val="批注框文本 字符"/>
    <w:basedOn w:val="a0"/>
    <w:link w:val="a9"/>
    <w:uiPriority w:val="99"/>
    <w:semiHidden/>
    <w:rsid w:val="00EA5F8A"/>
    <w:rPr>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c"/>
    <w:qFormat/>
    <w:rsid w:val="00862CEF"/>
    <w:pPr>
      <w:spacing w:after="120" w:line="240" w:lineRule="auto"/>
      <w:jc w:val="both"/>
    </w:pPr>
    <w:rPr>
      <w:rFonts w:ascii="Times" w:eastAsia="Batang" w:hAnsi="Times" w:cs="Times New Roman"/>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b"/>
    <w:qFormat/>
    <w:rsid w:val="00862CEF"/>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Xiaohong Zhang</dc:creator>
  <cp:keywords/>
  <dc:description/>
  <cp:lastModifiedBy> ZHANG XIAOHONG_v2</cp:lastModifiedBy>
  <cp:revision>2</cp:revision>
  <dcterms:created xsi:type="dcterms:W3CDTF">2021-08-05T01:49:00Z</dcterms:created>
  <dcterms:modified xsi:type="dcterms:W3CDTF">2021-08-05T01:49:00Z</dcterms:modified>
</cp:coreProperties>
</file>