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47264A" w14:textId="7D542327" w:rsidR="00195166" w:rsidRPr="001B1FFF" w:rsidRDefault="00195166" w:rsidP="00195166">
      <w:pPr>
        <w:pStyle w:val="Header"/>
        <w:tabs>
          <w:tab w:val="right" w:pos="9639"/>
        </w:tabs>
        <w:spacing w:before="0" w:after="0"/>
        <w:rPr>
          <w:bCs/>
          <w:noProof w:val="0"/>
          <w:sz w:val="24"/>
          <w:szCs w:val="24"/>
        </w:rPr>
      </w:pPr>
      <w:bookmarkStart w:id="0" w:name="_Hlk37418177"/>
      <w:r w:rsidRPr="005336CD">
        <w:rPr>
          <w:bCs/>
          <w:noProof w:val="0"/>
          <w:sz w:val="24"/>
          <w:szCs w:val="24"/>
        </w:rPr>
        <w:t>3GPP TSG RAN WG1 #10</w:t>
      </w:r>
      <w:r w:rsidR="00EA7971">
        <w:rPr>
          <w:bCs/>
          <w:noProof w:val="0"/>
          <w:sz w:val="24"/>
          <w:szCs w:val="24"/>
        </w:rPr>
        <w:t>6</w:t>
      </w:r>
      <w:r w:rsidRPr="005336CD">
        <w:rPr>
          <w:bCs/>
          <w:noProof w:val="0"/>
          <w:sz w:val="24"/>
          <w:szCs w:val="24"/>
        </w:rPr>
        <w:tab/>
      </w:r>
      <w:r w:rsidR="002F6E32" w:rsidRPr="001B1FFF">
        <w:rPr>
          <w:bCs/>
          <w:noProof w:val="0"/>
          <w:sz w:val="24"/>
          <w:szCs w:val="24"/>
        </w:rPr>
        <w:t>R1-210</w:t>
      </w:r>
      <w:r w:rsidR="001B1FFF" w:rsidRPr="001B1FFF">
        <w:rPr>
          <w:bCs/>
          <w:noProof w:val="0"/>
          <w:sz w:val="24"/>
          <w:szCs w:val="24"/>
        </w:rPr>
        <w:t>7046</w:t>
      </w:r>
    </w:p>
    <w:p w14:paraId="6094B44E" w14:textId="6B9E275F" w:rsidR="00195166" w:rsidRDefault="00195166" w:rsidP="00195166">
      <w:pPr>
        <w:pStyle w:val="Header"/>
        <w:tabs>
          <w:tab w:val="right" w:pos="9639"/>
        </w:tabs>
        <w:spacing w:before="0" w:after="0"/>
        <w:rPr>
          <w:bCs/>
          <w:noProof w:val="0"/>
          <w:sz w:val="24"/>
          <w:szCs w:val="24"/>
        </w:rPr>
      </w:pPr>
      <w:r w:rsidRPr="008903BD">
        <w:rPr>
          <w:bCs/>
          <w:noProof w:val="0"/>
          <w:sz w:val="24"/>
          <w:szCs w:val="24"/>
        </w:rPr>
        <w:t xml:space="preserve">e-Meeting, </w:t>
      </w:r>
      <w:r w:rsidR="001B1FFF">
        <w:rPr>
          <w:bCs/>
          <w:noProof w:val="0"/>
          <w:sz w:val="24"/>
          <w:szCs w:val="24"/>
        </w:rPr>
        <w:t>Aug</w:t>
      </w:r>
      <w:r w:rsidRPr="008903BD">
        <w:rPr>
          <w:bCs/>
          <w:noProof w:val="0"/>
          <w:sz w:val="24"/>
          <w:szCs w:val="24"/>
        </w:rPr>
        <w:t xml:space="preserve"> 1</w:t>
      </w:r>
      <w:r w:rsidR="00C2072B">
        <w:rPr>
          <w:bCs/>
          <w:noProof w:val="0"/>
          <w:sz w:val="24"/>
          <w:szCs w:val="24"/>
        </w:rPr>
        <w:t>6</w:t>
      </w:r>
      <w:r w:rsidRPr="008903BD">
        <w:rPr>
          <w:bCs/>
          <w:noProof w:val="0"/>
          <w:sz w:val="24"/>
          <w:szCs w:val="24"/>
        </w:rPr>
        <w:t>th – 27th, 2021</w:t>
      </w:r>
    </w:p>
    <w:bookmarkEnd w:id="0"/>
    <w:p w14:paraId="6291F8CC" w14:textId="77777777" w:rsidR="00754B37" w:rsidRPr="00CB1017" w:rsidRDefault="00754B37">
      <w:pPr>
        <w:pStyle w:val="CRCoverPage"/>
        <w:rPr>
          <w:rFonts w:cs="Arial"/>
          <w:b/>
          <w:bCs/>
          <w:sz w:val="24"/>
          <w:lang w:val="en-US"/>
        </w:rPr>
      </w:pPr>
    </w:p>
    <w:p w14:paraId="08AC4AD5" w14:textId="6C77E195"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B4412E" w:rsidRPr="007D3358">
        <w:rPr>
          <w:rFonts w:eastAsia="SimSun" w:cs="Arial"/>
          <w:b/>
          <w:sz w:val="24"/>
        </w:rPr>
        <w:t>8</w:t>
      </w:r>
      <w:r w:rsidR="00256B73" w:rsidRPr="007D3358">
        <w:rPr>
          <w:rFonts w:eastAsia="SimSun" w:cs="Arial"/>
          <w:b/>
          <w:sz w:val="24"/>
        </w:rPr>
        <w:t>.</w:t>
      </w:r>
      <w:r w:rsidR="00B4412E" w:rsidRPr="007D3358">
        <w:rPr>
          <w:rFonts w:eastAsia="SimSun" w:cs="Arial"/>
          <w:b/>
          <w:sz w:val="24"/>
        </w:rPr>
        <w:t>7</w:t>
      </w:r>
      <w:r w:rsidR="00F26D56" w:rsidRPr="007D3358">
        <w:rPr>
          <w:rFonts w:eastAsia="SimSun" w:cs="Arial"/>
          <w:b/>
          <w:sz w:val="24"/>
        </w:rPr>
        <w:t>.2</w:t>
      </w:r>
    </w:p>
    <w:p w14:paraId="54BF8606" w14:textId="6C9D860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7D502FF3"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703C10">
        <w:rPr>
          <w:rFonts w:ascii="Arial" w:hAnsi="Arial" w:cs="Arial"/>
          <w:b/>
          <w:bCs/>
          <w:sz w:val="24"/>
        </w:rPr>
        <w:t xml:space="preserve">On PDCCH </w:t>
      </w:r>
      <w:r w:rsidR="00D52B35">
        <w:rPr>
          <w:rFonts w:ascii="Arial" w:hAnsi="Arial" w:cs="Arial"/>
          <w:b/>
          <w:bCs/>
          <w:sz w:val="24"/>
        </w:rPr>
        <w:t xml:space="preserve">monitoring </w:t>
      </w:r>
      <w:r w:rsidR="00703C10">
        <w:rPr>
          <w:rFonts w:ascii="Arial" w:hAnsi="Arial" w:cs="Arial"/>
          <w:b/>
          <w:bCs/>
          <w:sz w:val="24"/>
        </w:rPr>
        <w:t xml:space="preserve">adaptation </w:t>
      </w:r>
      <w:r w:rsidR="000A6796">
        <w:rPr>
          <w:rFonts w:ascii="Arial" w:hAnsi="Arial" w:cs="Arial"/>
          <w:b/>
          <w:bCs/>
          <w:sz w:val="24"/>
        </w:rPr>
        <w:tab/>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68B5B6E7" w:rsidR="00F76410" w:rsidRPr="00F76410" w:rsidRDefault="00EE7FA7" w:rsidP="00AF6309">
      <w:pPr>
        <w:pStyle w:val="Heading1"/>
      </w:pPr>
      <w:r w:rsidRPr="0016316A">
        <w:t>Introduction</w:t>
      </w:r>
    </w:p>
    <w:p w14:paraId="00FCEACE" w14:textId="1247AC21" w:rsidR="00AA5B39" w:rsidRDefault="003B2D8C" w:rsidP="002E248E">
      <w:pPr>
        <w:spacing w:before="0" w:after="0"/>
        <w:rPr>
          <w:lang w:val="en-US"/>
        </w:rPr>
      </w:pPr>
      <w:r w:rsidRPr="008B020C">
        <w:rPr>
          <w:lang w:val="en-US"/>
        </w:rPr>
        <w:t>RAN</w:t>
      </w:r>
      <w:r w:rsidR="002E248E">
        <w:rPr>
          <w:lang w:val="en-US"/>
        </w:rPr>
        <w:t>1#</w:t>
      </w:r>
      <w:r w:rsidR="005245EF">
        <w:rPr>
          <w:lang w:val="en-US"/>
        </w:rPr>
        <w:t xml:space="preserve">105 and </w:t>
      </w:r>
      <w:r w:rsidR="002E248E">
        <w:rPr>
          <w:lang w:val="en-US"/>
        </w:rPr>
        <w:t xml:space="preserve">104-e </w:t>
      </w:r>
      <w:r w:rsidR="004E66F6">
        <w:rPr>
          <w:lang w:val="en-US"/>
        </w:rPr>
        <w:t>discussed and reached the following agreements</w:t>
      </w:r>
      <w:r w:rsidR="005245EF">
        <w:rPr>
          <w:lang w:val="en-US"/>
        </w:rPr>
        <w:t>:</w:t>
      </w:r>
    </w:p>
    <w:p w14:paraId="211F8284" w14:textId="50DEB49B" w:rsidR="000D2648" w:rsidRDefault="000D2648" w:rsidP="002E248E">
      <w:pPr>
        <w:spacing w:before="0" w:after="0"/>
        <w:rPr>
          <w:lang w:val="en-US"/>
        </w:rPr>
      </w:pPr>
    </w:p>
    <w:tbl>
      <w:tblPr>
        <w:tblStyle w:val="TableGrid"/>
        <w:tblW w:w="0" w:type="auto"/>
        <w:tblLook w:val="04A0" w:firstRow="1" w:lastRow="0" w:firstColumn="1" w:lastColumn="0" w:noHBand="0" w:noVBand="1"/>
      </w:tblPr>
      <w:tblGrid>
        <w:gridCol w:w="9629"/>
      </w:tblGrid>
      <w:tr w:rsidR="000D2648" w14:paraId="0C758E93" w14:textId="77777777" w:rsidTr="000D2648">
        <w:tc>
          <w:tcPr>
            <w:tcW w:w="9629" w:type="dxa"/>
          </w:tcPr>
          <w:p w14:paraId="31555411" w14:textId="31AEC89E" w:rsidR="00EA7971" w:rsidRPr="005245EF" w:rsidRDefault="005245EF" w:rsidP="000D2648">
            <w:pPr>
              <w:spacing w:before="0" w:after="0"/>
              <w:textAlignment w:val="baseline"/>
              <w:rPr>
                <w:u w:val="single"/>
                <w:lang w:val="en-US"/>
              </w:rPr>
            </w:pPr>
            <w:r w:rsidRPr="005245EF">
              <w:rPr>
                <w:u w:val="single"/>
                <w:lang w:val="en-US"/>
              </w:rPr>
              <w:t>RAN1#105</w:t>
            </w:r>
          </w:p>
          <w:p w14:paraId="449C047D" w14:textId="77777777" w:rsidR="00336078" w:rsidRPr="00336078" w:rsidRDefault="00336078" w:rsidP="00336078">
            <w:pPr>
              <w:spacing w:after="120"/>
              <w:jc w:val="both"/>
              <w:rPr>
                <w:highlight w:val="green"/>
                <w:lang w:val="en-US" w:eastAsia="zh-TW"/>
              </w:rPr>
            </w:pPr>
            <w:r w:rsidRPr="00336078">
              <w:rPr>
                <w:highlight w:val="green"/>
              </w:rPr>
              <w:t>Agreement:</w:t>
            </w:r>
          </w:p>
          <w:p w14:paraId="3065183C" w14:textId="77777777" w:rsidR="00336078" w:rsidRPr="00336078" w:rsidRDefault="00336078" w:rsidP="00336078">
            <w:pPr>
              <w:pStyle w:val="ListParagraph"/>
              <w:numPr>
                <w:ilvl w:val="0"/>
                <w:numId w:val="33"/>
              </w:numPr>
              <w:spacing w:before="0"/>
              <w:contextualSpacing w:val="0"/>
              <w:jc w:val="both"/>
              <w:rPr>
                <w:rFonts w:ascii="Calibri" w:hAnsi="Calibri" w:cs="Calibri"/>
                <w:sz w:val="20"/>
                <w:szCs w:val="20"/>
                <w:lang w:val="en-US" w:eastAsia="en-US"/>
              </w:rPr>
            </w:pPr>
            <w:r w:rsidRPr="00336078">
              <w:rPr>
                <w:sz w:val="20"/>
                <w:szCs w:val="20"/>
                <w:lang w:val="en-US"/>
              </w:rPr>
              <w:t xml:space="preserve">PDCCH schedules data </w:t>
            </w:r>
            <w:proofErr w:type="gramStart"/>
            <w:r w:rsidRPr="00336078">
              <w:rPr>
                <w:sz w:val="20"/>
                <w:szCs w:val="20"/>
                <w:lang w:val="en-US"/>
              </w:rPr>
              <w:t>and also</w:t>
            </w:r>
            <w:proofErr w:type="gramEnd"/>
            <w:r w:rsidRPr="00336078">
              <w:rPr>
                <w:sz w:val="20"/>
                <w:szCs w:val="20"/>
                <w:lang w:val="en-US"/>
              </w:rPr>
              <w:t xml:space="preserve"> indicates PDCCH monitoring adaptation by SSSG switching and PDCCH skipping for a duration is supported.</w:t>
            </w:r>
          </w:p>
          <w:p w14:paraId="315F940F" w14:textId="77777777" w:rsidR="00336078" w:rsidRPr="00336078" w:rsidRDefault="00336078" w:rsidP="00336078">
            <w:pPr>
              <w:pStyle w:val="ListParagraph"/>
              <w:numPr>
                <w:ilvl w:val="1"/>
                <w:numId w:val="33"/>
              </w:numPr>
              <w:spacing w:before="0"/>
              <w:contextualSpacing w:val="0"/>
              <w:jc w:val="both"/>
              <w:rPr>
                <w:sz w:val="20"/>
                <w:szCs w:val="20"/>
                <w:lang w:val="en-US"/>
              </w:rPr>
            </w:pPr>
            <w:r w:rsidRPr="00336078">
              <w:rPr>
                <w:sz w:val="20"/>
                <w:szCs w:val="20"/>
                <w:lang w:val="en-US"/>
              </w:rPr>
              <w:t>At least DCI format(s) 1-1, 0-1, 1-2 and 0-2 can be used for the indication(s)</w:t>
            </w:r>
          </w:p>
          <w:p w14:paraId="3ABFCA42" w14:textId="77777777" w:rsidR="00336078" w:rsidRPr="00336078" w:rsidRDefault="00336078" w:rsidP="00336078">
            <w:pPr>
              <w:rPr>
                <w:highlight w:val="green"/>
              </w:rPr>
            </w:pPr>
            <w:r w:rsidRPr="00336078">
              <w:rPr>
                <w:highlight w:val="green"/>
              </w:rPr>
              <w:t>Agreement:</w:t>
            </w:r>
          </w:p>
          <w:p w14:paraId="6ABF1267" w14:textId="77777777" w:rsidR="00336078" w:rsidRPr="00336078" w:rsidRDefault="00336078" w:rsidP="00336078">
            <w:pPr>
              <w:pStyle w:val="ListParagraph"/>
              <w:numPr>
                <w:ilvl w:val="0"/>
                <w:numId w:val="34"/>
              </w:numPr>
              <w:spacing w:before="0" w:line="252" w:lineRule="auto"/>
              <w:contextualSpacing w:val="0"/>
              <w:rPr>
                <w:rFonts w:ascii="Calibri" w:hAnsi="Calibri" w:cs="Calibri"/>
                <w:sz w:val="20"/>
                <w:szCs w:val="20"/>
                <w:lang w:val="en-US"/>
              </w:rPr>
            </w:pPr>
            <w:r w:rsidRPr="00336078">
              <w:rPr>
                <w:strike/>
                <w:color w:val="FF0000"/>
                <w:sz w:val="20"/>
                <w:szCs w:val="20"/>
                <w:lang w:val="en-US"/>
              </w:rPr>
              <w:t>At least</w:t>
            </w:r>
            <w:r w:rsidRPr="00336078">
              <w:rPr>
                <w:strike/>
                <w:sz w:val="20"/>
                <w:szCs w:val="20"/>
                <w:lang w:val="en-US"/>
              </w:rPr>
              <w:t xml:space="preserve"> </w:t>
            </w:r>
            <w:r w:rsidRPr="00336078">
              <w:rPr>
                <w:sz w:val="20"/>
                <w:szCs w:val="20"/>
                <w:lang w:val="en-US"/>
              </w:rPr>
              <w:t xml:space="preserve">one </w:t>
            </w:r>
            <w:proofErr w:type="gramStart"/>
            <w:r w:rsidRPr="00336078">
              <w:rPr>
                <w:sz w:val="20"/>
                <w:szCs w:val="20"/>
                <w:lang w:val="en-US"/>
              </w:rPr>
              <w:t>of  Alt</w:t>
            </w:r>
            <w:proofErr w:type="gramEnd"/>
            <w:r w:rsidRPr="00336078">
              <w:rPr>
                <w:sz w:val="20"/>
                <w:szCs w:val="20"/>
                <w:lang w:val="en-US"/>
              </w:rPr>
              <w:t xml:space="preserve"> 1 and Alt 2 is supported</w:t>
            </w:r>
            <w:r w:rsidRPr="00336078">
              <w:rPr>
                <w:color w:val="FF0000"/>
                <w:sz w:val="20"/>
                <w:szCs w:val="20"/>
                <w:lang w:val="en-US"/>
              </w:rPr>
              <w:t>, to be decided in RAN1#106,</w:t>
            </w:r>
          </w:p>
          <w:p w14:paraId="3F31DDBF" w14:textId="77777777" w:rsidR="00336078" w:rsidRPr="00336078" w:rsidRDefault="00336078" w:rsidP="00336078">
            <w:pPr>
              <w:pStyle w:val="ListParagraph"/>
              <w:numPr>
                <w:ilvl w:val="0"/>
                <w:numId w:val="34"/>
              </w:numPr>
              <w:spacing w:before="0" w:line="252" w:lineRule="auto"/>
              <w:contextualSpacing w:val="0"/>
              <w:rPr>
                <w:sz w:val="20"/>
                <w:szCs w:val="20"/>
                <w:lang w:val="en-US"/>
              </w:rPr>
            </w:pPr>
            <w:r w:rsidRPr="00336078">
              <w:rPr>
                <w:sz w:val="20"/>
                <w:szCs w:val="20"/>
                <w:lang w:val="en-US"/>
              </w:rPr>
              <w:t xml:space="preserve">Alt 1: Supporting </w:t>
            </w:r>
            <w:proofErr w:type="gramStart"/>
            <w:r w:rsidRPr="00336078">
              <w:rPr>
                <w:sz w:val="20"/>
                <w:szCs w:val="20"/>
                <w:lang w:val="en-US"/>
              </w:rPr>
              <w:t>SSSG  switching</w:t>
            </w:r>
            <w:proofErr w:type="gramEnd"/>
            <w:r w:rsidRPr="00336078">
              <w:rPr>
                <w:sz w:val="20"/>
                <w:szCs w:val="20"/>
                <w:lang w:val="en-US"/>
              </w:rPr>
              <w:t xml:space="preserve"> to emulate PDCCH skipping functionality, </w:t>
            </w:r>
          </w:p>
          <w:p w14:paraId="7714CA8A" w14:textId="77777777" w:rsidR="00336078" w:rsidRPr="00336078" w:rsidRDefault="00336078" w:rsidP="00336078">
            <w:pPr>
              <w:pStyle w:val="ListParagraph"/>
              <w:numPr>
                <w:ilvl w:val="1"/>
                <w:numId w:val="34"/>
              </w:numPr>
              <w:spacing w:before="0" w:line="252" w:lineRule="auto"/>
              <w:contextualSpacing w:val="0"/>
              <w:rPr>
                <w:rFonts w:ascii="Calibri" w:hAnsi="Calibri" w:cs="Calibri"/>
                <w:sz w:val="20"/>
                <w:szCs w:val="20"/>
                <w:lang w:val="en-US"/>
              </w:rPr>
            </w:pPr>
            <w:r w:rsidRPr="00336078">
              <w:rPr>
                <w:sz w:val="20"/>
                <w:szCs w:val="20"/>
                <w:lang w:val="en-US"/>
              </w:rPr>
              <w:t>Alt 1-1: by an ‘empty’ SSSG which no SS set(s) is configured for the ‘empty’ SSSG, UE does not monitoring PDCCH on the ‘empty</w:t>
            </w:r>
            <w:proofErr w:type="gramStart"/>
            <w:r w:rsidRPr="00336078">
              <w:rPr>
                <w:sz w:val="20"/>
                <w:szCs w:val="20"/>
                <w:lang w:val="en-US"/>
              </w:rPr>
              <w:t>’  SSSG</w:t>
            </w:r>
            <w:proofErr w:type="gramEnd"/>
            <w:r w:rsidRPr="00336078">
              <w:rPr>
                <w:sz w:val="20"/>
                <w:szCs w:val="20"/>
                <w:lang w:val="en-US"/>
              </w:rPr>
              <w:t>,</w:t>
            </w:r>
          </w:p>
          <w:p w14:paraId="73AB0E62" w14:textId="77777777" w:rsidR="00336078" w:rsidRPr="00336078" w:rsidRDefault="00336078" w:rsidP="00336078">
            <w:pPr>
              <w:pStyle w:val="ListParagraph"/>
              <w:numPr>
                <w:ilvl w:val="1"/>
                <w:numId w:val="34"/>
              </w:numPr>
              <w:spacing w:before="0"/>
              <w:contextualSpacing w:val="0"/>
              <w:jc w:val="both"/>
              <w:rPr>
                <w:sz w:val="20"/>
                <w:szCs w:val="20"/>
                <w:lang w:val="en-US"/>
              </w:rPr>
            </w:pPr>
            <w:r w:rsidRPr="00336078">
              <w:rPr>
                <w:sz w:val="20"/>
                <w:szCs w:val="20"/>
                <w:lang w:val="en-US"/>
              </w:rPr>
              <w:t>Alt1-2: by a ‘dormant SSSG’ which may have associated SS sets, and monitored conditionally (e.g., depending on HARQ NACK or RTT/</w:t>
            </w:r>
            <w:proofErr w:type="spellStart"/>
            <w:r w:rsidRPr="00336078">
              <w:rPr>
                <w:sz w:val="20"/>
                <w:szCs w:val="20"/>
                <w:lang w:val="en-US"/>
              </w:rPr>
              <w:t>ReTx</w:t>
            </w:r>
            <w:proofErr w:type="spellEnd"/>
            <w:r w:rsidRPr="00336078">
              <w:rPr>
                <w:sz w:val="20"/>
                <w:szCs w:val="20"/>
                <w:lang w:val="en-US"/>
              </w:rPr>
              <w:t xml:space="preserve"> timers)</w:t>
            </w:r>
          </w:p>
          <w:p w14:paraId="0453C85B" w14:textId="77777777" w:rsidR="00336078" w:rsidRPr="00336078" w:rsidRDefault="00336078" w:rsidP="00336078">
            <w:pPr>
              <w:pStyle w:val="ListParagraph"/>
              <w:numPr>
                <w:ilvl w:val="0"/>
                <w:numId w:val="34"/>
              </w:numPr>
              <w:spacing w:before="0"/>
              <w:contextualSpacing w:val="0"/>
              <w:jc w:val="both"/>
              <w:rPr>
                <w:sz w:val="20"/>
                <w:szCs w:val="20"/>
                <w:lang w:val="en-US"/>
              </w:rPr>
            </w:pPr>
            <w:r w:rsidRPr="00336078">
              <w:rPr>
                <w:sz w:val="20"/>
                <w:szCs w:val="20"/>
                <w:lang w:val="en-US"/>
              </w:rPr>
              <w:t xml:space="preserve">Alt 2: PDCCH schedules data </w:t>
            </w:r>
            <w:proofErr w:type="gramStart"/>
            <w:r w:rsidRPr="00336078">
              <w:rPr>
                <w:sz w:val="20"/>
                <w:szCs w:val="20"/>
                <w:lang w:val="en-US"/>
              </w:rPr>
              <w:t>and also</w:t>
            </w:r>
            <w:proofErr w:type="gramEnd"/>
            <w:r w:rsidRPr="00336078">
              <w:rPr>
                <w:sz w:val="20"/>
                <w:szCs w:val="20"/>
                <w:lang w:val="en-US"/>
              </w:rPr>
              <w:t xml:space="preserve"> indicates PDCCH monitoring adaptation by PDCCH skipping for a duration is supported.</w:t>
            </w:r>
          </w:p>
          <w:p w14:paraId="1D39FD30" w14:textId="77777777" w:rsidR="00336078" w:rsidRPr="00336078" w:rsidRDefault="00336078" w:rsidP="00336078">
            <w:pPr>
              <w:pStyle w:val="ListParagraph"/>
              <w:numPr>
                <w:ilvl w:val="1"/>
                <w:numId w:val="34"/>
              </w:numPr>
              <w:spacing w:before="0"/>
              <w:contextualSpacing w:val="0"/>
              <w:jc w:val="both"/>
              <w:rPr>
                <w:sz w:val="20"/>
                <w:szCs w:val="20"/>
              </w:rPr>
            </w:pPr>
            <w:r w:rsidRPr="00336078">
              <w:rPr>
                <w:sz w:val="20"/>
                <w:szCs w:val="20"/>
              </w:rPr>
              <w:t xml:space="preserve">FFS </w:t>
            </w:r>
            <w:proofErr w:type="spellStart"/>
            <w:r w:rsidRPr="00336078">
              <w:rPr>
                <w:sz w:val="20"/>
                <w:szCs w:val="20"/>
              </w:rPr>
              <w:t>details</w:t>
            </w:r>
            <w:proofErr w:type="spellEnd"/>
            <w:r w:rsidRPr="00336078">
              <w:rPr>
                <w:sz w:val="20"/>
                <w:szCs w:val="20"/>
              </w:rPr>
              <w:t xml:space="preserve">, </w:t>
            </w:r>
            <w:proofErr w:type="spellStart"/>
            <w:r w:rsidRPr="00336078">
              <w:rPr>
                <w:sz w:val="20"/>
                <w:szCs w:val="20"/>
              </w:rPr>
              <w:t>including</w:t>
            </w:r>
            <w:proofErr w:type="spellEnd"/>
          </w:p>
          <w:p w14:paraId="54B2E1C5" w14:textId="77777777" w:rsidR="00336078" w:rsidRPr="00336078" w:rsidRDefault="00336078" w:rsidP="00336078">
            <w:pPr>
              <w:pStyle w:val="ListParagraph"/>
              <w:numPr>
                <w:ilvl w:val="2"/>
                <w:numId w:val="34"/>
              </w:numPr>
              <w:spacing w:before="0"/>
              <w:contextualSpacing w:val="0"/>
              <w:jc w:val="both"/>
              <w:rPr>
                <w:sz w:val="20"/>
                <w:szCs w:val="20"/>
                <w:lang w:val="en-US"/>
              </w:rPr>
            </w:pPr>
            <w:r w:rsidRPr="00336078">
              <w:rPr>
                <w:sz w:val="20"/>
                <w:szCs w:val="20"/>
                <w:lang w:val="en-US"/>
              </w:rPr>
              <w:t>e.g., joint / separate indication of SSSG switching and PDCCH skipping</w:t>
            </w:r>
          </w:p>
          <w:p w14:paraId="6D8C1968" w14:textId="77777777" w:rsidR="00336078" w:rsidRPr="00336078" w:rsidRDefault="00336078" w:rsidP="00336078">
            <w:pPr>
              <w:pStyle w:val="ListParagraph"/>
              <w:numPr>
                <w:ilvl w:val="2"/>
                <w:numId w:val="34"/>
              </w:numPr>
              <w:spacing w:before="0"/>
              <w:contextualSpacing w:val="0"/>
              <w:jc w:val="both"/>
              <w:rPr>
                <w:sz w:val="20"/>
                <w:szCs w:val="20"/>
                <w:lang w:val="en-US"/>
              </w:rPr>
            </w:pPr>
            <w:r w:rsidRPr="00336078">
              <w:rPr>
                <w:sz w:val="20"/>
                <w:szCs w:val="20"/>
                <w:lang w:val="en-US"/>
              </w:rPr>
              <w:t xml:space="preserve">Determination of the duration(s) for PDCCH skipping, e.g., </w:t>
            </w:r>
          </w:p>
          <w:p w14:paraId="32B798A1" w14:textId="77777777" w:rsidR="00336078" w:rsidRPr="00336078" w:rsidRDefault="00336078" w:rsidP="00336078">
            <w:pPr>
              <w:pStyle w:val="ListParagraph"/>
              <w:numPr>
                <w:ilvl w:val="3"/>
                <w:numId w:val="34"/>
              </w:numPr>
              <w:spacing w:before="0"/>
              <w:contextualSpacing w:val="0"/>
              <w:jc w:val="both"/>
              <w:rPr>
                <w:sz w:val="20"/>
                <w:szCs w:val="20"/>
              </w:rPr>
            </w:pPr>
            <w:proofErr w:type="spellStart"/>
            <w:r w:rsidRPr="00336078">
              <w:rPr>
                <w:sz w:val="20"/>
                <w:szCs w:val="20"/>
              </w:rPr>
              <w:t>by</w:t>
            </w:r>
            <w:proofErr w:type="spellEnd"/>
            <w:r w:rsidRPr="00336078">
              <w:rPr>
                <w:sz w:val="20"/>
                <w:szCs w:val="20"/>
              </w:rPr>
              <w:t xml:space="preserve"> RRC </w:t>
            </w:r>
            <w:proofErr w:type="spellStart"/>
            <w:r w:rsidRPr="00336078">
              <w:rPr>
                <w:sz w:val="20"/>
                <w:szCs w:val="20"/>
              </w:rPr>
              <w:t>signaling</w:t>
            </w:r>
            <w:proofErr w:type="spellEnd"/>
            <w:r w:rsidRPr="00336078">
              <w:rPr>
                <w:sz w:val="20"/>
                <w:szCs w:val="20"/>
              </w:rPr>
              <w:t xml:space="preserve">, </w:t>
            </w:r>
          </w:p>
          <w:p w14:paraId="4867170E" w14:textId="77777777" w:rsidR="00336078" w:rsidRPr="00336078" w:rsidRDefault="00336078" w:rsidP="00336078">
            <w:pPr>
              <w:pStyle w:val="ListParagraph"/>
              <w:numPr>
                <w:ilvl w:val="3"/>
                <w:numId w:val="34"/>
              </w:numPr>
              <w:spacing w:before="0"/>
              <w:contextualSpacing w:val="0"/>
              <w:jc w:val="both"/>
              <w:rPr>
                <w:sz w:val="20"/>
                <w:szCs w:val="20"/>
              </w:rPr>
            </w:pPr>
            <w:proofErr w:type="spellStart"/>
            <w:r w:rsidRPr="00336078">
              <w:rPr>
                <w:sz w:val="20"/>
                <w:szCs w:val="20"/>
              </w:rPr>
              <w:t>by</w:t>
            </w:r>
            <w:proofErr w:type="spellEnd"/>
            <w:r w:rsidRPr="00336078">
              <w:rPr>
                <w:sz w:val="20"/>
                <w:szCs w:val="20"/>
              </w:rPr>
              <w:t xml:space="preserve"> DCI </w:t>
            </w:r>
            <w:proofErr w:type="spellStart"/>
            <w:r w:rsidRPr="00336078">
              <w:rPr>
                <w:sz w:val="20"/>
                <w:szCs w:val="20"/>
              </w:rPr>
              <w:t>indication</w:t>
            </w:r>
            <w:proofErr w:type="spellEnd"/>
          </w:p>
          <w:p w14:paraId="35EC4143" w14:textId="77777777" w:rsidR="00336078" w:rsidRPr="00336078" w:rsidRDefault="00336078" w:rsidP="00336078">
            <w:pPr>
              <w:pStyle w:val="ListParagraph"/>
              <w:numPr>
                <w:ilvl w:val="3"/>
                <w:numId w:val="34"/>
              </w:numPr>
              <w:spacing w:before="0"/>
              <w:contextualSpacing w:val="0"/>
              <w:jc w:val="both"/>
              <w:rPr>
                <w:sz w:val="20"/>
                <w:szCs w:val="20"/>
                <w:lang w:val="en-US"/>
              </w:rPr>
            </w:pPr>
            <w:r w:rsidRPr="00336078">
              <w:rPr>
                <w:sz w:val="20"/>
                <w:szCs w:val="20"/>
                <w:lang w:val="en-US"/>
              </w:rPr>
              <w:t>Implicitly, to the end of C-DRX active time</w:t>
            </w:r>
          </w:p>
          <w:p w14:paraId="439084A0" w14:textId="77777777" w:rsidR="00336078" w:rsidRPr="00C559F0" w:rsidRDefault="00336078" w:rsidP="00336078">
            <w:pPr>
              <w:rPr>
                <w:highlight w:val="green"/>
              </w:rPr>
            </w:pPr>
            <w:r w:rsidRPr="00C559F0">
              <w:rPr>
                <w:highlight w:val="green"/>
              </w:rPr>
              <w:t>Agreement:</w:t>
            </w:r>
          </w:p>
          <w:p w14:paraId="1A3CCD70" w14:textId="77777777" w:rsidR="00336078" w:rsidRDefault="00336078" w:rsidP="00336078">
            <w:pPr>
              <w:spacing w:after="160"/>
              <w:jc w:val="both"/>
              <w:rPr>
                <w:rFonts w:ascii="Calibri" w:hAnsi="Calibri" w:cs="Calibri"/>
                <w:sz w:val="22"/>
                <w:szCs w:val="22"/>
              </w:rPr>
            </w:pPr>
            <w:r>
              <w:t>At least SSSG#0 and SSSG#1 switching is supported for Rel-17 SSSG switching indicated by PDCCH scheduling data</w:t>
            </w:r>
            <w:r>
              <w:rPr>
                <w:color w:val="000000"/>
              </w:rPr>
              <w:t xml:space="preserve"> </w:t>
            </w:r>
            <w:r>
              <w:rPr>
                <w:color w:val="7030A0"/>
              </w:rPr>
              <w:t>and/or timer</w:t>
            </w:r>
            <w:r>
              <w:t>.</w:t>
            </w:r>
          </w:p>
          <w:p w14:paraId="29A1F6F7" w14:textId="77777777" w:rsidR="00336078" w:rsidRDefault="00336078" w:rsidP="00336078">
            <w:pPr>
              <w:numPr>
                <w:ilvl w:val="0"/>
                <w:numId w:val="32"/>
              </w:numPr>
              <w:spacing w:before="0" w:after="0"/>
            </w:pPr>
            <w:r>
              <w:t>FFS: support of more than 2 SSSGs</w:t>
            </w:r>
          </w:p>
          <w:p w14:paraId="07336FFC" w14:textId="5B5BC2D4" w:rsidR="00694B1E" w:rsidRDefault="00694B1E" w:rsidP="000D2648">
            <w:pPr>
              <w:spacing w:before="0" w:after="0"/>
              <w:textAlignment w:val="baseline"/>
              <w:rPr>
                <w:rFonts w:asciiTheme="minorHAnsi" w:eastAsia="Batang" w:hAnsiTheme="minorHAnsi" w:cstheme="minorHAnsi"/>
                <w:kern w:val="24"/>
                <w:highlight w:val="green"/>
                <w:lang w:eastAsia="fi-FI"/>
              </w:rPr>
            </w:pPr>
          </w:p>
          <w:p w14:paraId="06D2E6AA" w14:textId="63E7C652" w:rsidR="00EA7971" w:rsidRPr="005245EF" w:rsidRDefault="00EA7971" w:rsidP="000D2648">
            <w:pPr>
              <w:spacing w:before="0" w:after="0"/>
              <w:textAlignment w:val="baseline"/>
              <w:rPr>
                <w:rFonts w:asciiTheme="minorHAnsi" w:eastAsia="Batang" w:hAnsiTheme="minorHAnsi" w:cstheme="minorHAnsi"/>
                <w:kern w:val="24"/>
                <w:highlight w:val="green"/>
                <w:u w:val="single"/>
                <w:lang w:eastAsia="fi-FI"/>
              </w:rPr>
            </w:pPr>
            <w:r w:rsidRPr="005245EF">
              <w:rPr>
                <w:u w:val="single"/>
                <w:lang w:val="en-US"/>
              </w:rPr>
              <w:t>RAN1#104-e</w:t>
            </w:r>
          </w:p>
          <w:p w14:paraId="21532261" w14:textId="77777777" w:rsidR="00EA7971" w:rsidRDefault="00EA7971" w:rsidP="000D2648">
            <w:pPr>
              <w:spacing w:before="0" w:after="0"/>
              <w:textAlignment w:val="baseline"/>
              <w:rPr>
                <w:rFonts w:asciiTheme="minorHAnsi" w:eastAsia="Batang" w:hAnsiTheme="minorHAnsi" w:cstheme="minorHAnsi"/>
                <w:kern w:val="24"/>
                <w:highlight w:val="green"/>
                <w:lang w:eastAsia="fi-FI"/>
              </w:rPr>
            </w:pPr>
          </w:p>
          <w:p w14:paraId="0E157567" w14:textId="101218EE" w:rsidR="000D2648" w:rsidRPr="000D2648" w:rsidRDefault="000D2648" w:rsidP="000D2648">
            <w:pPr>
              <w:spacing w:before="0" w:after="0"/>
              <w:textAlignment w:val="baseline"/>
              <w:rPr>
                <w:rFonts w:asciiTheme="minorHAnsi" w:eastAsia="Times New Roman" w:hAnsiTheme="minorHAnsi" w:cstheme="minorHAnsi"/>
                <w:lang w:val="fi-FI" w:eastAsia="fi-FI"/>
              </w:rPr>
            </w:pPr>
            <w:r w:rsidRPr="000D2648">
              <w:rPr>
                <w:rFonts w:asciiTheme="minorHAnsi" w:eastAsia="Batang" w:hAnsiTheme="minorHAnsi" w:cstheme="minorHAnsi"/>
                <w:kern w:val="24"/>
                <w:highlight w:val="green"/>
                <w:lang w:eastAsia="fi-FI"/>
              </w:rPr>
              <w:t>Agreements:</w:t>
            </w:r>
          </w:p>
          <w:p w14:paraId="6845BA12" w14:textId="77777777" w:rsidR="000D2648" w:rsidRPr="000D2648" w:rsidRDefault="000D2648" w:rsidP="00F02CCC">
            <w:pPr>
              <w:numPr>
                <w:ilvl w:val="0"/>
                <w:numId w:val="26"/>
              </w:numPr>
              <w:tabs>
                <w:tab w:val="left" w:pos="720"/>
              </w:tabs>
              <w:spacing w:before="0" w:after="0"/>
              <w:ind w:left="1267"/>
              <w:contextualSpacing/>
              <w:textAlignment w:val="baseline"/>
              <w:rPr>
                <w:rFonts w:asciiTheme="minorHAnsi" w:eastAsia="Times New Roman" w:hAnsiTheme="minorHAnsi" w:cstheme="minorHAnsi"/>
                <w:lang w:val="en-US" w:eastAsia="fi-FI"/>
              </w:rPr>
            </w:pPr>
            <w:r w:rsidRPr="000D2648">
              <w:rPr>
                <w:rFonts w:asciiTheme="minorHAnsi" w:eastAsia="Times New Roman" w:hAnsiTheme="minorHAnsi" w:cstheme="minorHAnsi"/>
                <w:kern w:val="24"/>
                <w:lang w:eastAsia="fi-FI"/>
              </w:rPr>
              <w:t xml:space="preserve">Strive for a common design for DCI based PDCCH monitoring adaptation in active time for an active BWP to support functionalities inclusive of both SSSG switching and PDCCH skipping for a duration. </w:t>
            </w:r>
          </w:p>
          <w:p w14:paraId="56003395" w14:textId="77777777" w:rsidR="000D2648" w:rsidRPr="000D2648" w:rsidRDefault="000D2648" w:rsidP="00F02CCC">
            <w:pPr>
              <w:numPr>
                <w:ilvl w:val="1"/>
                <w:numId w:val="26"/>
              </w:numPr>
              <w:tabs>
                <w:tab w:val="left" w:pos="1440"/>
              </w:tabs>
              <w:spacing w:before="0" w:after="0"/>
              <w:ind w:left="2606"/>
              <w:contextualSpacing/>
              <w:textAlignment w:val="baseline"/>
              <w:rPr>
                <w:rFonts w:asciiTheme="minorHAnsi" w:eastAsia="Times New Roman" w:hAnsiTheme="minorHAnsi" w:cstheme="minorHAnsi"/>
                <w:lang w:val="fi-FI" w:eastAsia="fi-FI"/>
              </w:rPr>
            </w:pPr>
            <w:r w:rsidRPr="000D2648">
              <w:rPr>
                <w:rFonts w:asciiTheme="minorHAnsi" w:eastAsia="Times New Roman" w:hAnsiTheme="minorHAnsi" w:cstheme="minorHAnsi"/>
                <w:kern w:val="24"/>
                <w:lang w:eastAsia="fi-FI"/>
              </w:rPr>
              <w:t>Details FFS</w:t>
            </w:r>
          </w:p>
          <w:p w14:paraId="69901317" w14:textId="1C282713" w:rsidR="000D2648" w:rsidRPr="000D2648" w:rsidRDefault="000D2648" w:rsidP="00962694">
            <w:pPr>
              <w:spacing w:before="0" w:after="0"/>
              <w:textAlignment w:val="baseline"/>
              <w:rPr>
                <w:rFonts w:asciiTheme="minorHAnsi" w:eastAsia="Times New Roman" w:hAnsiTheme="minorHAnsi" w:cstheme="minorHAnsi"/>
                <w:lang w:val="fi-FI" w:eastAsia="fi-FI"/>
              </w:rPr>
            </w:pPr>
            <w:r w:rsidRPr="000D2648">
              <w:rPr>
                <w:rFonts w:asciiTheme="minorHAnsi" w:eastAsia="Times New Roman" w:hAnsiTheme="minorHAnsi" w:cstheme="minorHAnsi"/>
                <w:kern w:val="24"/>
                <w:lang w:eastAsia="fi-FI"/>
              </w:rPr>
              <w:t> </w:t>
            </w:r>
            <w:r w:rsidRPr="000D2648">
              <w:rPr>
                <w:rFonts w:asciiTheme="minorHAnsi" w:eastAsia="Batang" w:hAnsiTheme="minorHAnsi" w:cstheme="minorHAnsi"/>
                <w:kern w:val="24"/>
                <w:highlight w:val="green"/>
                <w:lang w:eastAsia="fi-FI"/>
              </w:rPr>
              <w:t>Agreements:</w:t>
            </w:r>
          </w:p>
          <w:p w14:paraId="573944E0" w14:textId="77777777" w:rsidR="000D2648" w:rsidRPr="000D2648" w:rsidRDefault="000D2648" w:rsidP="00F02CCC">
            <w:pPr>
              <w:numPr>
                <w:ilvl w:val="0"/>
                <w:numId w:val="27"/>
              </w:numPr>
              <w:spacing w:before="0" w:after="0" w:line="252" w:lineRule="auto"/>
              <w:ind w:left="1267"/>
              <w:contextualSpacing/>
              <w:textAlignment w:val="baseline"/>
              <w:rPr>
                <w:rFonts w:asciiTheme="minorHAnsi" w:eastAsia="Times New Roman" w:hAnsiTheme="minorHAnsi" w:cstheme="minorHAnsi"/>
                <w:lang w:val="en-US" w:eastAsia="fi-FI"/>
              </w:rPr>
            </w:pPr>
            <w:r w:rsidRPr="000D2648">
              <w:rPr>
                <w:rFonts w:asciiTheme="minorHAnsi" w:eastAsia="MS Mincho" w:hAnsiTheme="minorHAnsi" w:cstheme="minorHAnsi"/>
                <w:kern w:val="24"/>
                <w:lang w:val="en-US" w:eastAsia="fi-FI"/>
              </w:rPr>
              <w:t xml:space="preserve">Further study </w:t>
            </w:r>
            <w:r w:rsidRPr="000D2648">
              <w:rPr>
                <w:rFonts w:asciiTheme="minorHAnsi" w:eastAsia="MS Mincho" w:hAnsiTheme="minorHAnsi" w:cstheme="minorHAnsi"/>
                <w:kern w:val="24"/>
                <w:u w:val="single"/>
                <w:lang w:val="en-US" w:eastAsia="fi-FI"/>
              </w:rPr>
              <w:t xml:space="preserve">whether and how to </w:t>
            </w:r>
            <w:r w:rsidRPr="000D2648">
              <w:rPr>
                <w:rFonts w:asciiTheme="minorHAnsi" w:eastAsia="MS Mincho" w:hAnsiTheme="minorHAnsi" w:cstheme="minorHAnsi"/>
                <w:kern w:val="24"/>
                <w:lang w:val="en-US" w:eastAsia="fi-FI"/>
              </w:rPr>
              <w:t>minimiz</w:t>
            </w:r>
            <w:r w:rsidRPr="000D2648">
              <w:rPr>
                <w:rFonts w:asciiTheme="minorHAnsi" w:eastAsia="MS Mincho" w:hAnsiTheme="minorHAnsi" w:cstheme="minorHAnsi"/>
                <w:kern w:val="24"/>
                <w:u w:val="single"/>
                <w:lang w:val="en-US" w:eastAsia="fi-FI"/>
              </w:rPr>
              <w:t>e</w:t>
            </w:r>
            <w:r w:rsidRPr="000D2648">
              <w:rPr>
                <w:rFonts w:asciiTheme="minorHAnsi" w:eastAsia="MS Mincho" w:hAnsiTheme="minorHAnsi" w:cstheme="minorHAnsi"/>
                <w:kern w:val="24"/>
                <w:lang w:val="en-US" w:eastAsia="fi-FI"/>
              </w:rPr>
              <w:t xml:space="preserve"> the impact to data scheduling for new transmissions and retransmissions.</w:t>
            </w:r>
          </w:p>
          <w:p w14:paraId="4B143851" w14:textId="77777777" w:rsidR="000D2648" w:rsidRPr="000D2648" w:rsidRDefault="000D2648" w:rsidP="00F02CCC">
            <w:pPr>
              <w:numPr>
                <w:ilvl w:val="1"/>
                <w:numId w:val="27"/>
              </w:numPr>
              <w:spacing w:before="0" w:after="0" w:line="252" w:lineRule="auto"/>
              <w:ind w:left="2606"/>
              <w:contextualSpacing/>
              <w:textAlignment w:val="baseline"/>
              <w:rPr>
                <w:rFonts w:asciiTheme="minorHAnsi" w:eastAsia="Times New Roman" w:hAnsiTheme="minorHAnsi" w:cstheme="minorHAnsi"/>
                <w:lang w:val="fi-FI" w:eastAsia="fi-FI"/>
              </w:rPr>
            </w:pPr>
            <w:r w:rsidRPr="000D2648">
              <w:rPr>
                <w:rFonts w:asciiTheme="minorHAnsi" w:eastAsia="Calibri" w:hAnsiTheme="minorHAnsi" w:cstheme="minorHAnsi"/>
                <w:kern w:val="24"/>
                <w:lang w:val="en-US" w:eastAsia="fi-FI"/>
              </w:rPr>
              <w:t>FFS details</w:t>
            </w:r>
          </w:p>
          <w:p w14:paraId="61C14754" w14:textId="77777777" w:rsidR="000D2648" w:rsidRPr="000D2648" w:rsidRDefault="000D2648" w:rsidP="00F02CCC">
            <w:pPr>
              <w:numPr>
                <w:ilvl w:val="0"/>
                <w:numId w:val="27"/>
              </w:numPr>
              <w:spacing w:before="0" w:after="0" w:line="252" w:lineRule="auto"/>
              <w:ind w:left="1267"/>
              <w:contextualSpacing/>
              <w:textAlignment w:val="baseline"/>
              <w:rPr>
                <w:rFonts w:asciiTheme="minorHAnsi" w:eastAsia="Times New Roman" w:hAnsiTheme="minorHAnsi" w:cstheme="minorHAnsi"/>
                <w:lang w:val="en-US" w:eastAsia="fi-FI"/>
              </w:rPr>
            </w:pPr>
            <w:r w:rsidRPr="000D2648">
              <w:rPr>
                <w:rFonts w:asciiTheme="minorHAnsi" w:eastAsia="MS Mincho" w:hAnsiTheme="minorHAnsi" w:cstheme="minorHAnsi"/>
                <w:kern w:val="24"/>
                <w:lang w:val="en-US" w:eastAsia="fi-FI"/>
              </w:rPr>
              <w:t>Further study the application delay for PDCCH adaptation indication</w:t>
            </w:r>
          </w:p>
          <w:p w14:paraId="4EDA3B6E" w14:textId="77777777" w:rsidR="000D2648" w:rsidRPr="000D2648" w:rsidRDefault="000D2648" w:rsidP="000D2648">
            <w:pPr>
              <w:spacing w:before="0" w:after="0"/>
              <w:textAlignment w:val="baseline"/>
              <w:rPr>
                <w:rFonts w:asciiTheme="minorHAnsi" w:eastAsia="Times New Roman" w:hAnsiTheme="minorHAnsi" w:cstheme="minorHAnsi"/>
                <w:lang w:val="fi-FI" w:eastAsia="fi-FI"/>
              </w:rPr>
            </w:pPr>
            <w:r w:rsidRPr="000D2648">
              <w:rPr>
                <w:rFonts w:asciiTheme="minorHAnsi" w:eastAsia="Batang" w:hAnsiTheme="minorHAnsi" w:cstheme="minorHAnsi"/>
                <w:kern w:val="24"/>
                <w:highlight w:val="green"/>
                <w:lang w:eastAsia="fi-FI"/>
              </w:rPr>
              <w:t>Agreements:</w:t>
            </w:r>
          </w:p>
          <w:p w14:paraId="2526C39A" w14:textId="77777777" w:rsidR="000D2648" w:rsidRPr="000D2648" w:rsidRDefault="000D2648" w:rsidP="00F02CCC">
            <w:pPr>
              <w:numPr>
                <w:ilvl w:val="0"/>
                <w:numId w:val="28"/>
              </w:numPr>
              <w:spacing w:before="0" w:after="0"/>
              <w:ind w:left="1267"/>
              <w:contextualSpacing/>
              <w:textAlignment w:val="baseline"/>
              <w:rPr>
                <w:rFonts w:asciiTheme="minorHAnsi" w:eastAsia="Times New Roman" w:hAnsiTheme="minorHAnsi" w:cstheme="minorHAnsi"/>
                <w:lang w:val="en-US" w:eastAsia="fi-FI"/>
              </w:rPr>
            </w:pPr>
            <w:r w:rsidRPr="000D2648">
              <w:rPr>
                <w:rFonts w:asciiTheme="minorHAnsi" w:eastAsia="Batang" w:hAnsiTheme="minorHAnsi" w:cstheme="minorHAnsi"/>
                <w:kern w:val="24"/>
                <w:lang w:eastAsia="fi-FI"/>
              </w:rPr>
              <w:t>The following alternatives can be considered for DCI based PDCCH monitoring adaptation in active time for an active BWP for power saving</w:t>
            </w:r>
          </w:p>
          <w:p w14:paraId="5B2AC036" w14:textId="77777777" w:rsidR="000D2648" w:rsidRPr="000D2648" w:rsidRDefault="000D2648" w:rsidP="00F02CCC">
            <w:pPr>
              <w:numPr>
                <w:ilvl w:val="1"/>
                <w:numId w:val="28"/>
              </w:numPr>
              <w:spacing w:before="0" w:after="0"/>
              <w:ind w:left="2606"/>
              <w:contextualSpacing/>
              <w:textAlignment w:val="baseline"/>
              <w:rPr>
                <w:rFonts w:asciiTheme="minorHAnsi" w:eastAsia="Times New Roman" w:hAnsiTheme="minorHAnsi" w:cstheme="minorHAnsi"/>
                <w:lang w:val="en-US" w:eastAsia="fi-FI"/>
              </w:rPr>
            </w:pPr>
            <w:r w:rsidRPr="000D2648">
              <w:rPr>
                <w:rFonts w:asciiTheme="minorHAnsi" w:eastAsia="Batang" w:hAnsiTheme="minorHAnsi" w:cstheme="minorHAnsi"/>
                <w:kern w:val="24"/>
                <w:lang w:eastAsia="fi-FI"/>
              </w:rPr>
              <w:lastRenderedPageBreak/>
              <w:t>Alt 1: Enhancement of Rel-16 SSSG switching to support PDCCH monitoring adaptation including skipping for a duration</w:t>
            </w:r>
          </w:p>
          <w:p w14:paraId="722BB145" w14:textId="77777777" w:rsidR="00962694" w:rsidRPr="00962694" w:rsidRDefault="000D2648" w:rsidP="00F02CCC">
            <w:pPr>
              <w:numPr>
                <w:ilvl w:val="1"/>
                <w:numId w:val="28"/>
              </w:numPr>
              <w:spacing w:before="0" w:after="0"/>
              <w:ind w:left="2606"/>
              <w:contextualSpacing/>
              <w:textAlignment w:val="baseline"/>
              <w:rPr>
                <w:rFonts w:asciiTheme="minorHAnsi" w:eastAsia="Times New Roman" w:hAnsiTheme="minorHAnsi" w:cstheme="minorHAnsi"/>
                <w:lang w:val="en-US" w:eastAsia="fi-FI"/>
              </w:rPr>
            </w:pPr>
            <w:r w:rsidRPr="000D2648">
              <w:rPr>
                <w:rFonts w:asciiTheme="minorHAnsi" w:eastAsia="Batang" w:hAnsiTheme="minorHAnsi" w:cstheme="minorHAnsi"/>
                <w:kern w:val="24"/>
                <w:lang w:eastAsia="fi-FI"/>
              </w:rPr>
              <w:t>Alt 2a: Enhancement of DCI(s) utilized for Rel-16 power saving adaptation for supporting both skipping PDCCH monitoring for a duration and SSSG switching</w:t>
            </w:r>
          </w:p>
          <w:p w14:paraId="5185936D" w14:textId="4C3396C4" w:rsidR="000D2648" w:rsidRPr="00962694" w:rsidRDefault="000D2648" w:rsidP="00F02CCC">
            <w:pPr>
              <w:numPr>
                <w:ilvl w:val="1"/>
                <w:numId w:val="28"/>
              </w:numPr>
              <w:spacing w:before="0" w:after="0"/>
              <w:ind w:left="2606"/>
              <w:contextualSpacing/>
              <w:textAlignment w:val="baseline"/>
              <w:rPr>
                <w:rFonts w:asciiTheme="minorHAnsi" w:eastAsia="Times New Roman" w:hAnsiTheme="minorHAnsi" w:cstheme="minorHAnsi"/>
                <w:lang w:val="en-US" w:eastAsia="fi-FI"/>
              </w:rPr>
            </w:pPr>
            <w:r w:rsidRPr="00962694">
              <w:rPr>
                <w:rFonts w:asciiTheme="minorHAnsi" w:eastAsia="Batang" w:hAnsiTheme="minorHAnsi" w:cstheme="minorHAnsi"/>
                <w:kern w:val="24"/>
                <w:lang w:eastAsia="fi-FI"/>
              </w:rPr>
              <w:t>Others not precluded</w:t>
            </w:r>
          </w:p>
        </w:tc>
      </w:tr>
    </w:tbl>
    <w:p w14:paraId="0AC3700F" w14:textId="77777777" w:rsidR="000D2648" w:rsidRPr="00AA5B39" w:rsidRDefault="000D2648" w:rsidP="002E248E">
      <w:pPr>
        <w:spacing w:before="0" w:after="0"/>
        <w:rPr>
          <w:lang w:val="en-US"/>
        </w:rPr>
      </w:pPr>
    </w:p>
    <w:p w14:paraId="7007026D" w14:textId="243086AD" w:rsidR="00AA5B39" w:rsidRDefault="004E66F6" w:rsidP="00B50D9B">
      <w:pPr>
        <w:spacing w:before="0" w:after="0"/>
        <w:rPr>
          <w:lang w:val="en-US"/>
        </w:rPr>
      </w:pPr>
      <w:r>
        <w:rPr>
          <w:lang w:val="en-US"/>
        </w:rPr>
        <w:t xml:space="preserve">In this document we </w:t>
      </w:r>
      <w:r w:rsidR="00CD42B8">
        <w:rPr>
          <w:lang w:val="en-US"/>
        </w:rPr>
        <w:t xml:space="preserve">introduce a solution </w:t>
      </w:r>
      <w:r w:rsidR="00351CB9">
        <w:rPr>
          <w:lang w:val="en-US"/>
        </w:rPr>
        <w:t xml:space="preserve">that can achieve harmonized design </w:t>
      </w:r>
      <w:r w:rsidR="00D57CE6">
        <w:rPr>
          <w:lang w:val="en-US"/>
        </w:rPr>
        <w:t>for PDCCH skipping and SS group switching.</w:t>
      </w:r>
    </w:p>
    <w:p w14:paraId="74AB5091" w14:textId="6B3ED3F1" w:rsidR="00D57CE6" w:rsidRDefault="00D57CE6" w:rsidP="00B50D9B">
      <w:pPr>
        <w:spacing w:before="0" w:after="0"/>
        <w:rPr>
          <w:lang w:val="en-US"/>
        </w:rPr>
      </w:pPr>
    </w:p>
    <w:p w14:paraId="16C63F31" w14:textId="36987776" w:rsidR="00AA5B39" w:rsidRDefault="00C80269" w:rsidP="00AF6309">
      <w:pPr>
        <w:pStyle w:val="Heading1"/>
        <w:rPr>
          <w:lang w:val="en-US"/>
        </w:rPr>
      </w:pPr>
      <w:r>
        <w:rPr>
          <w:lang w:val="en-US"/>
        </w:rPr>
        <w:t xml:space="preserve">On unified design of </w:t>
      </w:r>
      <w:r w:rsidR="007D3358">
        <w:rPr>
          <w:lang w:val="en-US"/>
        </w:rPr>
        <w:t>PDCCH skipping and SS group switching</w:t>
      </w:r>
    </w:p>
    <w:p w14:paraId="122BCBF4" w14:textId="4C89D20C" w:rsidR="00B35C3C" w:rsidRDefault="00B35C3C" w:rsidP="00B35C3C">
      <w:pPr>
        <w:pStyle w:val="Heading2"/>
        <w:rPr>
          <w:lang w:val="en-US"/>
        </w:rPr>
      </w:pPr>
      <w:r>
        <w:rPr>
          <w:lang w:val="en-US"/>
        </w:rPr>
        <w:t>On applicability of R16 SS group switching to licensed spectrum</w:t>
      </w:r>
    </w:p>
    <w:p w14:paraId="6A8BA17A" w14:textId="6136DD7B" w:rsidR="00AC750D" w:rsidRDefault="00E0607A" w:rsidP="00D57CE6">
      <w:pPr>
        <w:rPr>
          <w:lang w:val="en-US"/>
        </w:rPr>
      </w:pPr>
      <w:r>
        <w:rPr>
          <w:lang w:val="en-US"/>
        </w:rPr>
        <w:t xml:space="preserve">In RAN1#105, two </w:t>
      </w:r>
      <w:r w:rsidR="00717159">
        <w:rPr>
          <w:lang w:val="en-US"/>
        </w:rPr>
        <w:t xml:space="preserve">power saving </w:t>
      </w:r>
      <w:r w:rsidR="004B20C2">
        <w:rPr>
          <w:lang w:val="en-US"/>
        </w:rPr>
        <w:t>functionalities</w:t>
      </w:r>
      <w:r>
        <w:rPr>
          <w:lang w:val="en-US"/>
        </w:rPr>
        <w:t xml:space="preserve"> were </w:t>
      </w:r>
      <w:r w:rsidR="00717159">
        <w:rPr>
          <w:lang w:val="en-US"/>
        </w:rPr>
        <w:t>discussed:</w:t>
      </w:r>
      <w:r>
        <w:rPr>
          <w:lang w:val="en-US"/>
        </w:rPr>
        <w:t xml:space="preserve"> </w:t>
      </w:r>
    </w:p>
    <w:p w14:paraId="3A80B772" w14:textId="760F7FBF" w:rsidR="00E0607A" w:rsidRDefault="00F83E5E" w:rsidP="00F83E5E">
      <w:pPr>
        <w:pStyle w:val="ListParagraph"/>
        <w:numPr>
          <w:ilvl w:val="0"/>
          <w:numId w:val="35"/>
        </w:numPr>
        <w:rPr>
          <w:lang w:val="en-US"/>
        </w:rPr>
      </w:pPr>
      <w:r>
        <w:rPr>
          <w:lang w:val="en-US"/>
        </w:rPr>
        <w:t xml:space="preserve">PDCCH skipping for a duration </w:t>
      </w:r>
    </w:p>
    <w:p w14:paraId="4BA4B88C" w14:textId="16FFF81D" w:rsidR="00F83E5E" w:rsidRPr="00F83E5E" w:rsidRDefault="00F83E5E" w:rsidP="00F83E5E">
      <w:pPr>
        <w:pStyle w:val="ListParagraph"/>
        <w:numPr>
          <w:ilvl w:val="0"/>
          <w:numId w:val="35"/>
        </w:numPr>
        <w:rPr>
          <w:lang w:val="en-US"/>
        </w:rPr>
      </w:pPr>
      <w:r>
        <w:rPr>
          <w:lang w:val="en-US"/>
        </w:rPr>
        <w:t xml:space="preserve">SS group </w:t>
      </w:r>
      <w:r w:rsidR="00561B4E">
        <w:rPr>
          <w:lang w:val="en-US"/>
        </w:rPr>
        <w:t xml:space="preserve">switching between SS group with </w:t>
      </w:r>
      <w:r w:rsidR="007C4D80">
        <w:rPr>
          <w:lang w:val="en-US"/>
        </w:rPr>
        <w:t>short and</w:t>
      </w:r>
      <w:r w:rsidR="00837241">
        <w:rPr>
          <w:lang w:val="en-US"/>
        </w:rPr>
        <w:t xml:space="preserve"> lo</w:t>
      </w:r>
      <w:r w:rsidR="007C4D80">
        <w:rPr>
          <w:lang w:val="en-US"/>
        </w:rPr>
        <w:t>ng</w:t>
      </w:r>
      <w:r w:rsidR="00837241">
        <w:rPr>
          <w:lang w:val="en-US"/>
        </w:rPr>
        <w:t xml:space="preserve"> periodicity</w:t>
      </w:r>
      <w:r w:rsidR="00A71BBA">
        <w:rPr>
          <w:lang w:val="en-US"/>
        </w:rPr>
        <w:t xml:space="preserve"> with retransmissions</w:t>
      </w:r>
    </w:p>
    <w:p w14:paraId="207FACD5" w14:textId="64ACEC15" w:rsidR="00CD3F9B" w:rsidRDefault="007C4D80" w:rsidP="002B4832">
      <w:pPr>
        <w:pStyle w:val="Heading3"/>
        <w:rPr>
          <w:lang w:val="en-US"/>
        </w:rPr>
      </w:pPr>
      <w:r>
        <w:rPr>
          <w:lang w:val="en-US"/>
        </w:rPr>
        <w:t>PDCCH s</w:t>
      </w:r>
      <w:r w:rsidR="003464A0">
        <w:rPr>
          <w:lang w:val="en-US"/>
        </w:rPr>
        <w:t>kipping for duration</w:t>
      </w:r>
      <w:r w:rsidR="00690CD8">
        <w:rPr>
          <w:lang w:val="en-US"/>
        </w:rPr>
        <w:t xml:space="preserve"> functionality</w:t>
      </w:r>
    </w:p>
    <w:p w14:paraId="53E2281A" w14:textId="5FEFED3B" w:rsidR="00EA5286" w:rsidRDefault="00556448" w:rsidP="00D57CE6">
      <w:pPr>
        <w:rPr>
          <w:lang w:val="en-US"/>
        </w:rPr>
      </w:pPr>
      <w:r>
        <w:rPr>
          <w:lang w:val="en-US"/>
        </w:rPr>
        <w:t>Switching to empty SS</w:t>
      </w:r>
      <w:r w:rsidR="005A214D">
        <w:rPr>
          <w:lang w:val="en-US"/>
        </w:rPr>
        <w:t>-</w:t>
      </w:r>
      <w:r>
        <w:rPr>
          <w:lang w:val="en-US"/>
        </w:rPr>
        <w:t xml:space="preserve">group for </w:t>
      </w:r>
      <w:proofErr w:type="gramStart"/>
      <w:r>
        <w:rPr>
          <w:lang w:val="en-US"/>
        </w:rPr>
        <w:t>a period of time</w:t>
      </w:r>
      <w:proofErr w:type="gramEnd"/>
      <w:r>
        <w:rPr>
          <w:lang w:val="en-US"/>
        </w:rPr>
        <w:t xml:space="preserve"> </w:t>
      </w:r>
      <w:r w:rsidR="005A214D">
        <w:rPr>
          <w:lang w:val="en-US"/>
        </w:rPr>
        <w:t>is fully equivalent to stopping</w:t>
      </w:r>
      <w:r w:rsidR="00F05CA4">
        <w:rPr>
          <w:lang w:val="en-US"/>
        </w:rPr>
        <w:t>/skipping</w:t>
      </w:r>
      <w:r w:rsidR="005A214D">
        <w:rPr>
          <w:lang w:val="en-US"/>
        </w:rPr>
        <w:t xml:space="preserve"> monitoring for a period of time. </w:t>
      </w:r>
      <w:r w:rsidR="00A26AEB">
        <w:rPr>
          <w:lang w:val="en-US"/>
        </w:rPr>
        <w:t>Equivalence hold</w:t>
      </w:r>
      <w:r w:rsidR="0042409E">
        <w:rPr>
          <w:lang w:val="en-US"/>
        </w:rPr>
        <w:t>s</w:t>
      </w:r>
      <w:r w:rsidR="005A214D">
        <w:rPr>
          <w:lang w:val="en-US"/>
        </w:rPr>
        <w:t xml:space="preserve"> in terms of reliabilit</w:t>
      </w:r>
      <w:r w:rsidR="00A00C9F">
        <w:rPr>
          <w:lang w:val="en-US"/>
        </w:rPr>
        <w:t>y</w:t>
      </w:r>
      <w:r w:rsidR="00A26AEB">
        <w:rPr>
          <w:lang w:val="en-US"/>
        </w:rPr>
        <w:t xml:space="preserve">, </w:t>
      </w:r>
      <w:r w:rsidR="00A00C9F">
        <w:rPr>
          <w:lang w:val="en-US"/>
        </w:rPr>
        <w:t>dynamic and RRC signaling overhead</w:t>
      </w:r>
      <w:r w:rsidR="009061EE">
        <w:rPr>
          <w:lang w:val="en-US"/>
        </w:rPr>
        <w:t>, as shown in Figure 1</w:t>
      </w:r>
      <w:r w:rsidR="00A00C9F">
        <w:rPr>
          <w:lang w:val="en-US"/>
        </w:rPr>
        <w:t xml:space="preserve">. </w:t>
      </w:r>
      <w:r w:rsidR="00EA5286">
        <w:rPr>
          <w:lang w:val="en-US"/>
        </w:rPr>
        <w:t xml:space="preserve">The difference is that </w:t>
      </w:r>
      <w:r w:rsidR="009F1515">
        <w:rPr>
          <w:lang w:val="en-US"/>
        </w:rPr>
        <w:t xml:space="preserve">the existing timer to switch to SS group #1 -&gt; #0 must be set 1 slot </w:t>
      </w:r>
      <w:r w:rsidR="007A7DAD">
        <w:rPr>
          <w:lang w:val="en-US"/>
        </w:rPr>
        <w:t xml:space="preserve">shorter </w:t>
      </w:r>
      <w:r w:rsidR="00132D72">
        <w:rPr>
          <w:lang w:val="en-US"/>
        </w:rPr>
        <w:t>than timer for PDCCH skipping. This due to applicable switching time</w:t>
      </w:r>
      <w:r w:rsidR="00802045">
        <w:rPr>
          <w:lang w:val="en-US"/>
        </w:rPr>
        <w:t xml:space="preserve"> currently </w:t>
      </w:r>
      <w:r w:rsidR="00C73907">
        <w:rPr>
          <w:lang w:val="en-US"/>
        </w:rPr>
        <w:t>specified</w:t>
      </w:r>
      <w:r w:rsidR="00132D72">
        <w:rPr>
          <w:lang w:val="en-US"/>
        </w:rPr>
        <w:t xml:space="preserve">. </w:t>
      </w:r>
      <w:r w:rsidR="00C73907">
        <w:rPr>
          <w:lang w:val="en-US"/>
        </w:rPr>
        <w:t>However, w</w:t>
      </w:r>
      <w:r w:rsidR="00E60F8F">
        <w:rPr>
          <w:lang w:val="en-US"/>
        </w:rPr>
        <w:t>hen</w:t>
      </w:r>
      <w:r w:rsidR="00C73907">
        <w:rPr>
          <w:lang w:val="en-US"/>
        </w:rPr>
        <w:t xml:space="preserve"> a</w:t>
      </w:r>
      <w:r w:rsidR="00E60F8F">
        <w:rPr>
          <w:lang w:val="en-US"/>
        </w:rPr>
        <w:t xml:space="preserve"> UE stops monitoring </w:t>
      </w:r>
      <w:r w:rsidR="00284439">
        <w:rPr>
          <w:lang w:val="en-US"/>
        </w:rPr>
        <w:t xml:space="preserve">SS </w:t>
      </w:r>
      <w:r w:rsidR="001D5231">
        <w:rPr>
          <w:lang w:val="en-US"/>
        </w:rPr>
        <w:t>set</w:t>
      </w:r>
      <w:r w:rsidR="00284439">
        <w:rPr>
          <w:lang w:val="en-US"/>
        </w:rPr>
        <w:t xml:space="preserve"> #3</w:t>
      </w:r>
      <w:r w:rsidR="00905482">
        <w:rPr>
          <w:lang w:val="en-US"/>
        </w:rPr>
        <w:t xml:space="preserve"> in SSG#</w:t>
      </w:r>
      <w:r w:rsidR="00332C65">
        <w:rPr>
          <w:lang w:val="en-US"/>
        </w:rPr>
        <w:t>0</w:t>
      </w:r>
      <w:r w:rsidR="001D5231">
        <w:rPr>
          <w:lang w:val="en-US"/>
        </w:rPr>
        <w:t xml:space="preserve"> is up to UE implementation </w:t>
      </w:r>
      <w:r w:rsidR="000367A0">
        <w:rPr>
          <w:lang w:val="en-US"/>
        </w:rPr>
        <w:t>irrespectively of search-group switching or PDCCH skipping</w:t>
      </w:r>
      <w:r w:rsidR="001D5231">
        <w:rPr>
          <w:lang w:val="en-US"/>
        </w:rPr>
        <w:t>.</w:t>
      </w:r>
      <w:r w:rsidR="00C73907">
        <w:rPr>
          <w:lang w:val="en-US"/>
        </w:rPr>
        <w:t xml:space="preserve"> </w:t>
      </w:r>
      <w:r w:rsidR="00AE5847">
        <w:rPr>
          <w:lang w:val="en-US"/>
        </w:rPr>
        <w:t xml:space="preserve">There will not be any requirements defined on when UE stops and start monitoring during the skipping period.   </w:t>
      </w:r>
      <w:r w:rsidR="001D5231">
        <w:rPr>
          <w:lang w:val="en-US"/>
        </w:rPr>
        <w:t xml:space="preserve">  </w:t>
      </w:r>
    </w:p>
    <w:p w14:paraId="269EFE93" w14:textId="5EE8D14B" w:rsidR="00E57CDF" w:rsidRDefault="00D91DC9" w:rsidP="00D57CE6">
      <w:pPr>
        <w:rPr>
          <w:lang w:val="en-US"/>
        </w:rPr>
      </w:pPr>
      <w:r>
        <w:rPr>
          <w:lang w:val="en-US"/>
        </w:rPr>
        <w:t>When it comes</w:t>
      </w:r>
      <w:r w:rsidR="001D5231">
        <w:rPr>
          <w:lang w:val="en-US"/>
        </w:rPr>
        <w:t xml:space="preserve"> to spec support,</w:t>
      </w:r>
      <w:r>
        <w:rPr>
          <w:lang w:val="en-US"/>
        </w:rPr>
        <w:t xml:space="preserve"> section 10.4 in TS 38.213 can be </w:t>
      </w:r>
      <w:r w:rsidR="001D5231">
        <w:rPr>
          <w:lang w:val="en-US"/>
        </w:rPr>
        <w:t xml:space="preserve">utilized </w:t>
      </w:r>
      <w:r w:rsidR="003B5042">
        <w:rPr>
          <w:lang w:val="en-US"/>
        </w:rPr>
        <w:t>as is, except</w:t>
      </w:r>
      <w:r w:rsidR="00CA74A3">
        <w:rPr>
          <w:lang w:val="en-US"/>
        </w:rPr>
        <w:t>,</w:t>
      </w:r>
      <w:r w:rsidR="003B5042">
        <w:rPr>
          <w:lang w:val="en-US"/>
        </w:rPr>
        <w:t xml:space="preserve"> </w:t>
      </w:r>
      <w:r w:rsidR="00CA74A3">
        <w:rPr>
          <w:lang w:val="en-US"/>
        </w:rPr>
        <w:t>i</w:t>
      </w:r>
      <w:r w:rsidR="003B5042">
        <w:rPr>
          <w:lang w:val="en-US"/>
        </w:rPr>
        <w:t xml:space="preserve">n licensed spectrum COT information cannot be configured and thus is not applicable. </w:t>
      </w:r>
      <w:r w:rsidR="00E57CDF">
        <w:rPr>
          <w:lang w:val="en-US"/>
        </w:rPr>
        <w:t>Furthermore, SS</w:t>
      </w:r>
      <w:r w:rsidR="00F6735F">
        <w:rPr>
          <w:lang w:val="en-US"/>
        </w:rPr>
        <w:t>G</w:t>
      </w:r>
      <w:r w:rsidR="00E57CDF">
        <w:rPr>
          <w:lang w:val="en-US"/>
        </w:rPr>
        <w:t xml:space="preserve"> switching field should be added to DCI format 1_1 and 1_2 in addition to GC-PDCCH. </w:t>
      </w:r>
      <w:r w:rsidR="000300DC">
        <w:rPr>
          <w:lang w:val="en-US"/>
        </w:rPr>
        <w:t xml:space="preserve">We provide </w:t>
      </w:r>
      <w:r w:rsidR="00C127A9">
        <w:rPr>
          <w:lang w:val="en-US"/>
        </w:rPr>
        <w:t xml:space="preserve">simple </w:t>
      </w:r>
      <w:r w:rsidR="000300DC">
        <w:rPr>
          <w:lang w:val="en-US"/>
        </w:rPr>
        <w:t xml:space="preserve">TP </w:t>
      </w:r>
      <w:r w:rsidR="00C127A9">
        <w:rPr>
          <w:lang w:val="en-US"/>
        </w:rPr>
        <w:t>to update the R16 specification in</w:t>
      </w:r>
      <w:r w:rsidR="000300DC">
        <w:rPr>
          <w:lang w:val="en-US"/>
        </w:rPr>
        <w:t xml:space="preserve"> Appendix</w:t>
      </w:r>
      <w:r w:rsidR="00275EFE">
        <w:rPr>
          <w:lang w:val="en-US"/>
        </w:rPr>
        <w:t xml:space="preserve"> for TS38.213</w:t>
      </w:r>
      <w:r w:rsidR="000300DC">
        <w:rPr>
          <w:lang w:val="en-US"/>
        </w:rPr>
        <w:t xml:space="preserve">. </w:t>
      </w:r>
    </w:p>
    <w:p w14:paraId="15273BB9" w14:textId="0A5F7F93" w:rsidR="00AA186E" w:rsidRPr="00837CE9" w:rsidRDefault="00AA186E" w:rsidP="00D57CE6">
      <w:pPr>
        <w:rPr>
          <w:i/>
          <w:iCs/>
          <w:lang w:val="en-US"/>
        </w:rPr>
      </w:pPr>
      <w:r w:rsidRPr="00AA186E">
        <w:rPr>
          <w:b/>
          <w:bCs/>
          <w:i/>
          <w:iCs/>
          <w:lang w:val="en-US"/>
        </w:rPr>
        <w:t>Observation</w:t>
      </w:r>
      <w:r w:rsidR="00837CE9">
        <w:rPr>
          <w:b/>
          <w:bCs/>
          <w:i/>
          <w:iCs/>
          <w:lang w:val="en-US"/>
        </w:rPr>
        <w:t>-</w:t>
      </w:r>
      <w:r w:rsidR="00C127A9">
        <w:rPr>
          <w:b/>
          <w:bCs/>
          <w:i/>
          <w:iCs/>
          <w:lang w:val="en-US"/>
        </w:rPr>
        <w:t>1</w:t>
      </w:r>
      <w:r w:rsidRPr="00AA186E">
        <w:rPr>
          <w:b/>
          <w:bCs/>
          <w:i/>
          <w:iCs/>
          <w:lang w:val="en-US"/>
        </w:rPr>
        <w:t>:</w:t>
      </w:r>
      <w:r>
        <w:rPr>
          <w:b/>
          <w:bCs/>
          <w:i/>
          <w:iCs/>
          <w:lang w:val="en-US"/>
        </w:rPr>
        <w:t xml:space="preserve"> </w:t>
      </w:r>
      <w:r w:rsidR="00880AFC" w:rsidRPr="00837CE9">
        <w:rPr>
          <w:i/>
          <w:iCs/>
          <w:lang w:val="en-US"/>
        </w:rPr>
        <w:t>PDCCH</w:t>
      </w:r>
      <w:r w:rsidR="00C127A9">
        <w:rPr>
          <w:i/>
          <w:iCs/>
          <w:lang w:val="en-US"/>
        </w:rPr>
        <w:t xml:space="preserve"> skipping</w:t>
      </w:r>
      <w:r w:rsidR="00880AFC" w:rsidRPr="00837CE9">
        <w:rPr>
          <w:i/>
          <w:iCs/>
          <w:lang w:val="en-US"/>
        </w:rPr>
        <w:t xml:space="preserve"> can be achieved according to R16 specification by configuration </w:t>
      </w:r>
      <w:r w:rsidR="00A34B40">
        <w:rPr>
          <w:i/>
          <w:iCs/>
          <w:lang w:val="en-US"/>
        </w:rPr>
        <w:t xml:space="preserve">of </w:t>
      </w:r>
      <w:r w:rsidR="00880AFC" w:rsidRPr="00837CE9">
        <w:rPr>
          <w:i/>
          <w:iCs/>
          <w:lang w:val="en-US"/>
        </w:rPr>
        <w:t>an empty SSG#1</w:t>
      </w:r>
    </w:p>
    <w:p w14:paraId="3EC8EA16" w14:textId="427039EB" w:rsidR="008B2F93" w:rsidRDefault="008B2F93" w:rsidP="009B3AFA">
      <w:pPr>
        <w:spacing w:after="0"/>
        <w:rPr>
          <w:i/>
          <w:iCs/>
          <w:lang w:val="en-US"/>
        </w:rPr>
      </w:pPr>
      <w:r w:rsidRPr="00DD1ACC">
        <w:rPr>
          <w:b/>
          <w:bCs/>
          <w:i/>
          <w:iCs/>
          <w:lang w:val="en-US"/>
        </w:rPr>
        <w:t>Proposal</w:t>
      </w:r>
      <w:r w:rsidR="00DD1ACC" w:rsidRPr="00DD1ACC">
        <w:rPr>
          <w:b/>
          <w:bCs/>
          <w:i/>
          <w:iCs/>
          <w:lang w:val="en-US"/>
        </w:rPr>
        <w:t>-</w:t>
      </w:r>
      <w:r w:rsidR="00C127A9">
        <w:rPr>
          <w:b/>
          <w:bCs/>
          <w:i/>
          <w:iCs/>
          <w:lang w:val="en-US"/>
        </w:rPr>
        <w:t>1</w:t>
      </w:r>
      <w:r w:rsidRPr="00DD1ACC">
        <w:rPr>
          <w:b/>
          <w:bCs/>
          <w:i/>
          <w:iCs/>
          <w:lang w:val="en-US"/>
        </w:rPr>
        <w:t>:</w:t>
      </w:r>
      <w:r w:rsidRPr="00DD1ACC">
        <w:rPr>
          <w:i/>
          <w:iCs/>
          <w:lang w:val="en-US"/>
        </w:rPr>
        <w:t xml:space="preserve"> To enable </w:t>
      </w:r>
      <w:r w:rsidR="00D8660D" w:rsidRPr="00DD1ACC">
        <w:rPr>
          <w:i/>
          <w:iCs/>
          <w:lang w:val="en-US"/>
        </w:rPr>
        <w:t>user-specific PDCCH skipping</w:t>
      </w:r>
      <w:r w:rsidR="001D1EA7">
        <w:rPr>
          <w:i/>
          <w:iCs/>
          <w:lang w:val="en-US"/>
        </w:rPr>
        <w:t xml:space="preserve"> for a duration</w:t>
      </w:r>
      <w:r w:rsidR="00243F1D">
        <w:rPr>
          <w:i/>
          <w:iCs/>
          <w:lang w:val="en-US"/>
        </w:rPr>
        <w:t>,</w:t>
      </w:r>
      <w:r w:rsidR="00D8660D" w:rsidRPr="00DD1ACC">
        <w:rPr>
          <w:i/>
          <w:iCs/>
          <w:lang w:val="en-US"/>
        </w:rPr>
        <w:t xml:space="preserve"> </w:t>
      </w:r>
      <w:r w:rsidR="00DD1ACC" w:rsidRPr="00DD1ACC">
        <w:rPr>
          <w:i/>
          <w:iCs/>
          <w:lang w:val="en-US"/>
        </w:rPr>
        <w:t>add SS group switching field to DCI format 1_1 and 1_2.</w:t>
      </w:r>
      <w:r w:rsidR="001D1EA7">
        <w:rPr>
          <w:i/>
          <w:iCs/>
          <w:lang w:val="en-US"/>
        </w:rPr>
        <w:t xml:space="preserve"> Support Alt 1.</w:t>
      </w:r>
    </w:p>
    <w:p w14:paraId="666ACF20" w14:textId="4F9414AE" w:rsidR="009B3AFA" w:rsidRPr="009B3AFA" w:rsidRDefault="009B3AFA" w:rsidP="009B3AFA">
      <w:pPr>
        <w:pStyle w:val="ListParagraph"/>
        <w:numPr>
          <w:ilvl w:val="0"/>
          <w:numId w:val="37"/>
        </w:numPr>
        <w:rPr>
          <w:i/>
          <w:iCs/>
          <w:sz w:val="20"/>
          <w:szCs w:val="20"/>
          <w:lang w:val="en-US"/>
        </w:rPr>
      </w:pPr>
      <w:r w:rsidRPr="009B3AFA">
        <w:rPr>
          <w:i/>
          <w:iCs/>
          <w:sz w:val="20"/>
          <w:szCs w:val="20"/>
          <w:lang w:val="en-US"/>
        </w:rPr>
        <w:t>Adopt the correspond TP in Appendi</w:t>
      </w:r>
      <w:r w:rsidR="003406A0">
        <w:rPr>
          <w:i/>
          <w:iCs/>
          <w:sz w:val="20"/>
          <w:szCs w:val="20"/>
          <w:lang w:val="en-US"/>
        </w:rPr>
        <w:t>x</w:t>
      </w:r>
    </w:p>
    <w:p w14:paraId="45FA86C8" w14:textId="77777777" w:rsidR="00181E2B" w:rsidRPr="00DD1ACC" w:rsidRDefault="00181E2B" w:rsidP="00D57CE6">
      <w:pPr>
        <w:rPr>
          <w:i/>
          <w:iCs/>
          <w:lang w:val="en-US"/>
        </w:rPr>
      </w:pPr>
    </w:p>
    <w:p w14:paraId="6842B29E" w14:textId="728FE065" w:rsidR="009061EE" w:rsidRDefault="00114A69" w:rsidP="009061EE">
      <w:pPr>
        <w:keepNext/>
      </w:pPr>
      <w:r w:rsidRPr="00114A69">
        <w:rPr>
          <w:noProof/>
        </w:rPr>
        <w:drawing>
          <wp:inline distT="0" distB="0" distL="0" distR="0" wp14:anchorId="122D2F76" wp14:editId="65D94399">
            <wp:extent cx="6120765" cy="41402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4140200"/>
                    </a:xfrm>
                    <a:prstGeom prst="rect">
                      <a:avLst/>
                    </a:prstGeom>
                    <a:noFill/>
                    <a:ln>
                      <a:noFill/>
                    </a:ln>
                  </pic:spPr>
                </pic:pic>
              </a:graphicData>
            </a:graphic>
          </wp:inline>
        </w:drawing>
      </w:r>
    </w:p>
    <w:p w14:paraId="06990838" w14:textId="01109E49" w:rsidR="00B3590C" w:rsidRDefault="009061EE" w:rsidP="00E57CDF">
      <w:pPr>
        <w:pStyle w:val="Caption"/>
        <w:jc w:val="center"/>
        <w:rPr>
          <w:lang w:val="en-US"/>
        </w:rPr>
      </w:pPr>
      <w:r>
        <w:t xml:space="preserve">Figure </w:t>
      </w:r>
      <w:r>
        <w:fldChar w:fldCharType="begin"/>
      </w:r>
      <w:r>
        <w:instrText xml:space="preserve"> SEQ Figure \* ARABIC </w:instrText>
      </w:r>
      <w:r>
        <w:fldChar w:fldCharType="separate"/>
      </w:r>
      <w:r w:rsidR="008437FA">
        <w:rPr>
          <w:noProof/>
        </w:rPr>
        <w:t>1</w:t>
      </w:r>
      <w:r>
        <w:fldChar w:fldCharType="end"/>
      </w:r>
      <w:r>
        <w:t xml:space="preserve">  Comparison of PDCCH skipping and SS switching to empty SS group</w:t>
      </w:r>
      <w:r w:rsidR="00690CD8">
        <w:t xml:space="preserve"> (Alt 1-1)</w:t>
      </w:r>
    </w:p>
    <w:p w14:paraId="6D997DE0" w14:textId="05D42BA5" w:rsidR="004B20C2" w:rsidRPr="004B20C2" w:rsidRDefault="00DD1ACC" w:rsidP="004B20C2">
      <w:pPr>
        <w:pStyle w:val="Heading3"/>
        <w:rPr>
          <w:lang w:val="en-US"/>
        </w:rPr>
      </w:pPr>
      <w:r>
        <w:rPr>
          <w:lang w:val="en-US"/>
        </w:rPr>
        <w:t xml:space="preserve">Supporting </w:t>
      </w:r>
      <w:r w:rsidR="00EC2D43">
        <w:rPr>
          <w:lang w:val="en-US"/>
        </w:rPr>
        <w:t>retransmissions</w:t>
      </w:r>
      <w:r w:rsidR="00684720">
        <w:rPr>
          <w:lang w:val="en-US"/>
        </w:rPr>
        <w:t xml:space="preserve"> with SS</w:t>
      </w:r>
      <w:r w:rsidR="00B24A42">
        <w:rPr>
          <w:lang w:val="en-US"/>
        </w:rPr>
        <w:t xml:space="preserve"> group switching</w:t>
      </w:r>
    </w:p>
    <w:p w14:paraId="42C2B64D" w14:textId="22E6A60E" w:rsidR="009727BD" w:rsidRDefault="00A71BBA" w:rsidP="009727BD">
      <w:pPr>
        <w:rPr>
          <w:lang w:val="en-US"/>
        </w:rPr>
      </w:pPr>
      <w:r>
        <w:rPr>
          <w:lang w:val="en-US"/>
        </w:rPr>
        <w:t>Re</w:t>
      </w:r>
      <w:r w:rsidR="00C16697">
        <w:rPr>
          <w:lang w:val="en-US"/>
        </w:rPr>
        <w:t>-</w:t>
      </w:r>
      <w:r>
        <w:rPr>
          <w:lang w:val="en-US"/>
        </w:rPr>
        <w:t>transmission can be well supported by SS group switchin</w:t>
      </w:r>
      <w:r w:rsidR="005A4B86">
        <w:rPr>
          <w:lang w:val="en-US"/>
        </w:rPr>
        <w:t xml:space="preserve">g, where gNB may configure </w:t>
      </w:r>
      <w:r w:rsidR="009F64FD">
        <w:rPr>
          <w:lang w:val="en-US"/>
        </w:rPr>
        <w:t>periodicity suitable for it re-</w:t>
      </w:r>
      <w:proofErr w:type="spellStart"/>
      <w:r w:rsidR="009F64FD">
        <w:rPr>
          <w:lang w:val="en-US"/>
        </w:rPr>
        <w:t>tx</w:t>
      </w:r>
      <w:proofErr w:type="spellEnd"/>
      <w:r w:rsidR="009F64FD">
        <w:rPr>
          <w:lang w:val="en-US"/>
        </w:rPr>
        <w:t xml:space="preserve"> scheduling</w:t>
      </w:r>
      <w:r w:rsidR="00436EDB">
        <w:rPr>
          <w:lang w:val="en-US"/>
        </w:rPr>
        <w:t>.</w:t>
      </w:r>
      <w:r w:rsidR="00630045">
        <w:rPr>
          <w:lang w:val="en-US"/>
        </w:rPr>
        <w:t xml:space="preserve"> Firstly</w:t>
      </w:r>
      <w:r w:rsidR="009725DE">
        <w:rPr>
          <w:lang w:val="en-US"/>
        </w:rPr>
        <w:t>,</w:t>
      </w:r>
      <w:r w:rsidR="00630045">
        <w:rPr>
          <w:lang w:val="en-US"/>
        </w:rPr>
        <w:t xml:space="preserve"> UE monitors every slot in </w:t>
      </w:r>
      <w:r w:rsidR="00B141DF">
        <w:rPr>
          <w:lang w:val="en-US"/>
        </w:rPr>
        <w:t xml:space="preserve">SS-set #3, when no </w:t>
      </w:r>
      <w:r w:rsidR="00B141DF" w:rsidRPr="00726B7C">
        <w:rPr>
          <w:u w:val="single"/>
          <w:lang w:val="en-US"/>
        </w:rPr>
        <w:t>new</w:t>
      </w:r>
      <w:r w:rsidR="00B141DF">
        <w:rPr>
          <w:lang w:val="en-US"/>
        </w:rPr>
        <w:t xml:space="preserve"> data are pending, gNB switches UE to </w:t>
      </w:r>
      <w:r w:rsidR="00A74CE5">
        <w:rPr>
          <w:lang w:val="en-US"/>
        </w:rPr>
        <w:t>SSG</w:t>
      </w:r>
      <w:r w:rsidR="00B141DF">
        <w:rPr>
          <w:lang w:val="en-US"/>
        </w:rPr>
        <w:t>#1</w:t>
      </w:r>
      <w:r w:rsidR="000B29D8">
        <w:rPr>
          <w:lang w:val="en-US"/>
        </w:rPr>
        <w:t xml:space="preserve"> containing SS-set#1</w:t>
      </w:r>
      <w:r w:rsidR="00A74CE5">
        <w:rPr>
          <w:lang w:val="en-US"/>
        </w:rPr>
        <w:t>.</w:t>
      </w:r>
      <w:r w:rsidR="007E32BD">
        <w:rPr>
          <w:lang w:val="en-US"/>
        </w:rPr>
        <w:t xml:space="preserve"> </w:t>
      </w:r>
      <w:r w:rsidR="00436EDB">
        <w:rPr>
          <w:lang w:val="en-US"/>
        </w:rPr>
        <w:t xml:space="preserve">When </w:t>
      </w:r>
      <w:r w:rsidR="006D0D9A">
        <w:rPr>
          <w:lang w:val="en-US"/>
        </w:rPr>
        <w:t xml:space="preserve">UE transmits </w:t>
      </w:r>
      <w:r w:rsidR="00497D0A">
        <w:rPr>
          <w:lang w:val="en-US"/>
        </w:rPr>
        <w:t>NACK</w:t>
      </w:r>
      <w:r w:rsidR="00436EDB">
        <w:rPr>
          <w:lang w:val="en-US"/>
        </w:rPr>
        <w:t xml:space="preserve"> (</w:t>
      </w:r>
      <w:proofErr w:type="gramStart"/>
      <w:r w:rsidR="00436EDB">
        <w:rPr>
          <w:lang w:val="en-US"/>
        </w:rPr>
        <w:t>i.e.</w:t>
      </w:r>
      <w:proofErr w:type="gramEnd"/>
      <w:r w:rsidR="00436EDB">
        <w:rPr>
          <w:lang w:val="en-US"/>
        </w:rPr>
        <w:t xml:space="preserve"> has pending re-transmission)</w:t>
      </w:r>
      <w:r w:rsidR="007F5FBD">
        <w:rPr>
          <w:lang w:val="en-US"/>
        </w:rPr>
        <w:t>, UE monitors in SS-set#1</w:t>
      </w:r>
      <w:r w:rsidR="00630045">
        <w:rPr>
          <w:lang w:val="en-US"/>
        </w:rPr>
        <w:t xml:space="preserve"> (long periodicity)</w:t>
      </w:r>
      <w:r w:rsidR="00C127A9">
        <w:rPr>
          <w:lang w:val="en-US"/>
        </w:rPr>
        <w:t xml:space="preserve"> in </w:t>
      </w:r>
      <w:r w:rsidR="002F01E7">
        <w:rPr>
          <w:lang w:val="en-US"/>
        </w:rPr>
        <w:t>SSG#1</w:t>
      </w:r>
      <w:r w:rsidR="00FC676B">
        <w:rPr>
          <w:lang w:val="en-US"/>
        </w:rPr>
        <w:t>.</w:t>
      </w:r>
      <w:r w:rsidR="00591025">
        <w:rPr>
          <w:lang w:val="en-US"/>
        </w:rPr>
        <w:t xml:space="preserve"> When no pending re-transmission</w:t>
      </w:r>
      <w:r w:rsidR="002F01E7">
        <w:rPr>
          <w:lang w:val="en-US"/>
        </w:rPr>
        <w:t>s are left</w:t>
      </w:r>
      <w:r w:rsidR="00591025">
        <w:rPr>
          <w:lang w:val="en-US"/>
        </w:rPr>
        <w:t xml:space="preserve">, UE stops monitoring </w:t>
      </w:r>
      <w:r w:rsidR="00A74CE5">
        <w:rPr>
          <w:lang w:val="en-US"/>
        </w:rPr>
        <w:t xml:space="preserve">even </w:t>
      </w:r>
      <w:r w:rsidR="00591025">
        <w:rPr>
          <w:lang w:val="en-US"/>
        </w:rPr>
        <w:t>in SS-set#1.</w:t>
      </w:r>
      <w:r w:rsidR="007F5FBD">
        <w:rPr>
          <w:lang w:val="en-US"/>
        </w:rPr>
        <w:t xml:space="preserve"> </w:t>
      </w:r>
      <w:r w:rsidR="00610E48">
        <w:rPr>
          <w:lang w:val="en-US"/>
        </w:rPr>
        <w:t>Dependency of monitoring on pending re-transmission may apply to all search-space-sets of a</w:t>
      </w:r>
      <w:r w:rsidR="00277BC6">
        <w:rPr>
          <w:lang w:val="en-US"/>
        </w:rPr>
        <w:t>ctive SSG</w:t>
      </w:r>
      <w:r w:rsidR="00610E48">
        <w:rPr>
          <w:lang w:val="en-US"/>
        </w:rPr>
        <w:t>, or only a subset of those.</w:t>
      </w:r>
    </w:p>
    <w:p w14:paraId="2527577B" w14:textId="77777777" w:rsidR="008437FA" w:rsidRDefault="00314FE9" w:rsidP="008437FA">
      <w:pPr>
        <w:keepNext/>
      </w:pPr>
      <w:r w:rsidRPr="00314FE9">
        <w:rPr>
          <w:noProof/>
        </w:rPr>
        <w:drawing>
          <wp:inline distT="0" distB="0" distL="0" distR="0" wp14:anchorId="4F0FC258" wp14:editId="7B6C7211">
            <wp:extent cx="6120765" cy="1046480"/>
            <wp:effectExtent l="0" t="0" r="0" b="127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1046480"/>
                    </a:xfrm>
                    <a:prstGeom prst="rect">
                      <a:avLst/>
                    </a:prstGeom>
                    <a:noFill/>
                    <a:ln>
                      <a:noFill/>
                    </a:ln>
                  </pic:spPr>
                </pic:pic>
              </a:graphicData>
            </a:graphic>
          </wp:inline>
        </w:drawing>
      </w:r>
    </w:p>
    <w:p w14:paraId="34AAD682" w14:textId="64B23FFB" w:rsidR="00294066" w:rsidRDefault="008437FA" w:rsidP="008437FA">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SS group switching </w:t>
      </w:r>
      <w:proofErr w:type="gramStart"/>
      <w:r>
        <w:t>taking into account</w:t>
      </w:r>
      <w:proofErr w:type="gramEnd"/>
      <w:r>
        <w:t xml:space="preserve"> pending re-transmissions</w:t>
      </w:r>
      <w:r w:rsidR="00254518">
        <w:t xml:space="preserve"> (Alt 1-2)</w:t>
      </w:r>
    </w:p>
    <w:p w14:paraId="3A34EA41" w14:textId="77777777" w:rsidR="009F4A3C" w:rsidRDefault="009F4A3C" w:rsidP="00D57CE6">
      <w:pPr>
        <w:rPr>
          <w:lang w:val="en-US"/>
        </w:rPr>
      </w:pPr>
    </w:p>
    <w:p w14:paraId="65B1CEAD" w14:textId="4CB2AD8A" w:rsidR="00294066" w:rsidRDefault="009F4A3C" w:rsidP="00D57CE6">
      <w:pPr>
        <w:rPr>
          <w:lang w:val="en-US"/>
        </w:rPr>
      </w:pPr>
      <w:r>
        <w:rPr>
          <w:lang w:val="en-US"/>
        </w:rPr>
        <w:t>It appears that</w:t>
      </w:r>
      <w:r w:rsidR="00C406AA">
        <w:rPr>
          <w:lang w:val="en-US"/>
        </w:rPr>
        <w:t xml:space="preserve"> power consumption can be reduced by PDCCH skipping or </w:t>
      </w:r>
      <w:r w:rsidR="00C11225">
        <w:rPr>
          <w:lang w:val="en-US"/>
        </w:rPr>
        <w:t>proper configuration of SSG#</w:t>
      </w:r>
      <w:r w:rsidR="009F2134">
        <w:rPr>
          <w:lang w:val="en-US"/>
        </w:rPr>
        <w:t>1</w:t>
      </w:r>
      <w:r w:rsidR="00C11225">
        <w:rPr>
          <w:lang w:val="en-US"/>
        </w:rPr>
        <w:t xml:space="preserve"> and introducing conditional monitoring within </w:t>
      </w:r>
      <w:r w:rsidR="004E2418">
        <w:rPr>
          <w:lang w:val="en-US"/>
        </w:rPr>
        <w:t>its</w:t>
      </w:r>
      <w:r w:rsidR="00C11225">
        <w:rPr>
          <w:lang w:val="en-US"/>
        </w:rPr>
        <w:t xml:space="preserve"> search-space set</w:t>
      </w:r>
      <w:r w:rsidR="004E2418">
        <w:rPr>
          <w:lang w:val="en-US"/>
        </w:rPr>
        <w:t>(s)</w:t>
      </w:r>
      <w:r w:rsidR="001A3DDF">
        <w:rPr>
          <w:lang w:val="en-US"/>
        </w:rPr>
        <w:t xml:space="preserve">. </w:t>
      </w:r>
      <w:r w:rsidR="005B2B15">
        <w:rPr>
          <w:lang w:val="en-US"/>
        </w:rPr>
        <w:t xml:space="preserve">Particularly, if </w:t>
      </w:r>
      <w:r w:rsidR="009919C4">
        <w:rPr>
          <w:lang w:val="en-US"/>
        </w:rPr>
        <w:t>gNB has no data to be transmitted</w:t>
      </w:r>
      <w:r w:rsidR="00B85172">
        <w:rPr>
          <w:lang w:val="en-US"/>
        </w:rPr>
        <w:t xml:space="preserve"> for a UE</w:t>
      </w:r>
      <w:r w:rsidR="009919C4">
        <w:rPr>
          <w:lang w:val="en-US"/>
        </w:rPr>
        <w:t>, i</w:t>
      </w:r>
      <w:r w:rsidR="00185BD1">
        <w:rPr>
          <w:lang w:val="en-US"/>
        </w:rPr>
        <w:t>t</w:t>
      </w:r>
      <w:r w:rsidR="009919C4">
        <w:rPr>
          <w:lang w:val="en-US"/>
        </w:rPr>
        <w:t xml:space="preserve"> may not know </w:t>
      </w:r>
      <w:r w:rsidR="007134CE">
        <w:rPr>
          <w:lang w:val="en-US"/>
        </w:rPr>
        <w:t>whether new data will arrive and when</w:t>
      </w:r>
      <w:r w:rsidR="00A51767">
        <w:rPr>
          <w:lang w:val="en-US"/>
        </w:rPr>
        <w:t>, sending PDCCH skipping without scheduling data is a waste of resource.</w:t>
      </w:r>
      <w:r w:rsidR="00994B09">
        <w:rPr>
          <w:lang w:val="en-US"/>
        </w:rPr>
        <w:t xml:space="preserve"> </w:t>
      </w:r>
      <w:r w:rsidR="00F6698D">
        <w:rPr>
          <w:lang w:val="en-US"/>
        </w:rPr>
        <w:t xml:space="preserve">Therefore, </w:t>
      </w:r>
      <w:r w:rsidR="00E96BDA">
        <w:rPr>
          <w:lang w:val="en-US"/>
        </w:rPr>
        <w:t>switching</w:t>
      </w:r>
      <w:r w:rsidR="00F40A68">
        <w:rPr>
          <w:lang w:val="en-US"/>
        </w:rPr>
        <w:t xml:space="preserve"> to SS group with long-periodicity</w:t>
      </w:r>
      <w:r w:rsidR="00A65F79">
        <w:rPr>
          <w:lang w:val="en-US"/>
        </w:rPr>
        <w:t xml:space="preserve"> (corresponding to RTT)</w:t>
      </w:r>
      <w:r w:rsidR="00800CBA">
        <w:rPr>
          <w:lang w:val="en-US"/>
        </w:rPr>
        <w:t xml:space="preserve"> and </w:t>
      </w:r>
      <w:r w:rsidR="00230D16">
        <w:rPr>
          <w:lang w:val="en-US"/>
        </w:rPr>
        <w:t>monitoring conditional on pending re-</w:t>
      </w:r>
      <w:r w:rsidR="00D05D92">
        <w:rPr>
          <w:lang w:val="en-US"/>
        </w:rPr>
        <w:t>transmission</w:t>
      </w:r>
      <w:r w:rsidR="00F40A68">
        <w:rPr>
          <w:lang w:val="en-US"/>
        </w:rPr>
        <w:t xml:space="preserve"> </w:t>
      </w:r>
      <w:r w:rsidR="000F08F9">
        <w:rPr>
          <w:lang w:val="en-US"/>
        </w:rPr>
        <w:t xml:space="preserve">is clearly </w:t>
      </w:r>
      <w:r w:rsidR="007134CE">
        <w:rPr>
          <w:lang w:val="en-US"/>
        </w:rPr>
        <w:t>the</w:t>
      </w:r>
      <w:r w:rsidR="000F08F9">
        <w:rPr>
          <w:lang w:val="en-US"/>
        </w:rPr>
        <w:t xml:space="preserve"> be</w:t>
      </w:r>
      <w:r w:rsidR="007134CE">
        <w:rPr>
          <w:lang w:val="en-US"/>
        </w:rPr>
        <w:t>st</w:t>
      </w:r>
      <w:r w:rsidR="000F08F9">
        <w:rPr>
          <w:lang w:val="en-US"/>
        </w:rPr>
        <w:t xml:space="preserve"> option</w:t>
      </w:r>
      <w:r w:rsidR="00994B09">
        <w:rPr>
          <w:lang w:val="en-US"/>
        </w:rPr>
        <w:t xml:space="preserve"> </w:t>
      </w:r>
      <w:r w:rsidR="000727A7">
        <w:rPr>
          <w:lang w:val="en-US"/>
        </w:rPr>
        <w:t xml:space="preserve">when it comes to </w:t>
      </w:r>
      <w:r w:rsidR="007D1D7F">
        <w:rPr>
          <w:lang w:val="en-US"/>
        </w:rPr>
        <w:t xml:space="preserve">DL </w:t>
      </w:r>
      <w:r w:rsidR="000727A7">
        <w:rPr>
          <w:lang w:val="en-US"/>
        </w:rPr>
        <w:t>control overhead</w:t>
      </w:r>
      <w:r w:rsidR="006525D7">
        <w:rPr>
          <w:lang w:val="en-US"/>
        </w:rPr>
        <w:t>.</w:t>
      </w:r>
      <w:r w:rsidR="000727A7">
        <w:rPr>
          <w:lang w:val="en-US"/>
        </w:rPr>
        <w:t xml:space="preserve"> </w:t>
      </w:r>
      <w:r w:rsidR="003402B9">
        <w:rPr>
          <w:lang w:val="en-US"/>
        </w:rPr>
        <w:t>DCI overhead is a single bit</w:t>
      </w:r>
      <w:r w:rsidR="008B5778">
        <w:rPr>
          <w:lang w:val="en-US"/>
        </w:rPr>
        <w:t xml:space="preserve"> and gNB needs to transmit one PDCCH once</w:t>
      </w:r>
      <w:r w:rsidR="009E49D5">
        <w:rPr>
          <w:lang w:val="en-US"/>
        </w:rPr>
        <w:t xml:space="preserve"> default-group</w:t>
      </w:r>
      <w:r w:rsidR="008B5778">
        <w:rPr>
          <w:lang w:val="en-US"/>
        </w:rPr>
        <w:t xml:space="preserve"> </w:t>
      </w:r>
      <w:r w:rsidR="00564B8E">
        <w:rPr>
          <w:lang w:val="en-US"/>
        </w:rPr>
        <w:t xml:space="preserve">timer expires. </w:t>
      </w:r>
    </w:p>
    <w:p w14:paraId="25C63A38" w14:textId="3165BA65" w:rsidR="006F59BE" w:rsidRPr="00B603F9" w:rsidRDefault="006F59BE" w:rsidP="00D57CE6">
      <w:pPr>
        <w:rPr>
          <w:i/>
          <w:iCs/>
          <w:lang w:val="en-US"/>
        </w:rPr>
      </w:pPr>
      <w:r w:rsidRPr="00B603F9">
        <w:rPr>
          <w:b/>
          <w:bCs/>
          <w:i/>
          <w:iCs/>
          <w:lang w:val="en-US"/>
        </w:rPr>
        <w:t>Observation</w:t>
      </w:r>
      <w:r w:rsidR="00801344">
        <w:rPr>
          <w:b/>
          <w:bCs/>
          <w:i/>
          <w:iCs/>
          <w:lang w:val="en-US"/>
        </w:rPr>
        <w:t>-2</w:t>
      </w:r>
      <w:r w:rsidRPr="00B603F9">
        <w:rPr>
          <w:b/>
          <w:bCs/>
          <w:i/>
          <w:iCs/>
          <w:lang w:val="en-US"/>
        </w:rPr>
        <w:t>:</w:t>
      </w:r>
      <w:r w:rsidRPr="00B603F9">
        <w:rPr>
          <w:i/>
          <w:iCs/>
          <w:lang w:val="en-US"/>
        </w:rPr>
        <w:t xml:space="preserve"> </w:t>
      </w:r>
      <w:r w:rsidR="006139B0" w:rsidRPr="00B603F9">
        <w:rPr>
          <w:i/>
          <w:iCs/>
          <w:lang w:val="en-US"/>
        </w:rPr>
        <w:t xml:space="preserve">SS group switching with additional re-transmission </w:t>
      </w:r>
      <w:r w:rsidR="00FD272C" w:rsidRPr="00B603F9">
        <w:rPr>
          <w:i/>
          <w:iCs/>
          <w:lang w:val="en-US"/>
        </w:rPr>
        <w:t>behavior</w:t>
      </w:r>
      <w:r w:rsidR="006139B0" w:rsidRPr="00B603F9">
        <w:rPr>
          <w:i/>
          <w:iCs/>
          <w:lang w:val="en-US"/>
        </w:rPr>
        <w:t xml:space="preserve"> may achieve </w:t>
      </w:r>
      <w:r w:rsidR="00B603F9" w:rsidRPr="00B603F9">
        <w:rPr>
          <w:i/>
          <w:iCs/>
          <w:lang w:val="en-US"/>
        </w:rPr>
        <w:t>the same as PDCCH skipping</w:t>
      </w:r>
      <w:r w:rsidR="00F26B07">
        <w:rPr>
          <w:i/>
          <w:iCs/>
          <w:lang w:val="en-US"/>
        </w:rPr>
        <w:t xml:space="preserve"> with less DL control overhead.</w:t>
      </w:r>
    </w:p>
    <w:p w14:paraId="3724A8D6" w14:textId="4258466F" w:rsidR="00227522" w:rsidRPr="00AF0ED9" w:rsidRDefault="00B1045F" w:rsidP="00D57CE6">
      <w:pPr>
        <w:rPr>
          <w:i/>
          <w:iCs/>
          <w:lang w:val="en-US"/>
        </w:rPr>
      </w:pPr>
      <w:r w:rsidRPr="00AF0ED9">
        <w:rPr>
          <w:b/>
          <w:bCs/>
          <w:i/>
          <w:iCs/>
          <w:lang w:val="en-US"/>
        </w:rPr>
        <w:t>Proposal</w:t>
      </w:r>
      <w:r w:rsidR="00801344">
        <w:rPr>
          <w:b/>
          <w:bCs/>
          <w:i/>
          <w:iCs/>
          <w:lang w:val="en-US"/>
        </w:rPr>
        <w:t>-2</w:t>
      </w:r>
      <w:r w:rsidRPr="00AF0ED9">
        <w:rPr>
          <w:b/>
          <w:bCs/>
          <w:i/>
          <w:iCs/>
          <w:lang w:val="en-US"/>
        </w:rPr>
        <w:t>:</w:t>
      </w:r>
      <w:r w:rsidRPr="00AF0ED9">
        <w:rPr>
          <w:i/>
          <w:iCs/>
          <w:lang w:val="en-US"/>
        </w:rPr>
        <w:t xml:space="preserve"> </w:t>
      </w:r>
      <w:r w:rsidR="00585540" w:rsidRPr="00AF0ED9">
        <w:rPr>
          <w:i/>
          <w:iCs/>
          <w:lang w:val="en-US"/>
        </w:rPr>
        <w:t xml:space="preserve">Support </w:t>
      </w:r>
      <w:r w:rsidR="00AA186E">
        <w:rPr>
          <w:i/>
          <w:iCs/>
          <w:lang w:val="en-US"/>
        </w:rPr>
        <w:t xml:space="preserve">a </w:t>
      </w:r>
      <w:r w:rsidR="00585540" w:rsidRPr="00AF0ED9">
        <w:rPr>
          <w:i/>
          <w:iCs/>
          <w:lang w:val="en-US"/>
        </w:rPr>
        <w:t>dormancy SSS group</w:t>
      </w:r>
      <w:r w:rsidR="00AF0ED9">
        <w:rPr>
          <w:i/>
          <w:iCs/>
          <w:lang w:val="en-US"/>
        </w:rPr>
        <w:t xml:space="preserve">, a SS group </w:t>
      </w:r>
      <w:r w:rsidR="00611D41">
        <w:rPr>
          <w:i/>
          <w:iCs/>
          <w:lang w:val="en-US"/>
        </w:rPr>
        <w:t xml:space="preserve">configured </w:t>
      </w:r>
      <w:r w:rsidR="00AF0ED9">
        <w:rPr>
          <w:i/>
          <w:iCs/>
          <w:lang w:val="en-US"/>
        </w:rPr>
        <w:t xml:space="preserve">with sparse MOs, </w:t>
      </w:r>
      <w:r w:rsidR="00B37E63" w:rsidRPr="00AF0ED9">
        <w:rPr>
          <w:i/>
          <w:iCs/>
          <w:lang w:val="en-US"/>
        </w:rPr>
        <w:t>where monitoring</w:t>
      </w:r>
      <w:r w:rsidR="00B56AD9">
        <w:rPr>
          <w:i/>
          <w:iCs/>
          <w:lang w:val="en-US"/>
        </w:rPr>
        <w:t xml:space="preserve"> of all</w:t>
      </w:r>
      <w:r w:rsidR="00F63FEF">
        <w:rPr>
          <w:i/>
          <w:iCs/>
          <w:lang w:val="en-US"/>
        </w:rPr>
        <w:t xml:space="preserve"> or subset of group’s search-space sets </w:t>
      </w:r>
      <w:r w:rsidR="00B37E63" w:rsidRPr="00AF0ED9">
        <w:rPr>
          <w:i/>
          <w:iCs/>
          <w:lang w:val="en-US"/>
        </w:rPr>
        <w:t>is conditional on</w:t>
      </w:r>
      <w:r w:rsidR="00611D41">
        <w:rPr>
          <w:i/>
          <w:iCs/>
          <w:lang w:val="en-US"/>
        </w:rPr>
        <w:t xml:space="preserve"> a</w:t>
      </w:r>
      <w:r w:rsidR="00B37E63" w:rsidRPr="00AF0ED9">
        <w:rPr>
          <w:i/>
          <w:iCs/>
          <w:lang w:val="en-US"/>
        </w:rPr>
        <w:t xml:space="preserve"> </w:t>
      </w:r>
      <w:r w:rsidR="00AF0ED9" w:rsidRPr="00AF0ED9">
        <w:rPr>
          <w:i/>
          <w:iCs/>
          <w:lang w:val="en-US"/>
        </w:rPr>
        <w:t>pending re-transmission</w:t>
      </w:r>
      <w:r w:rsidR="00AF0ED9">
        <w:rPr>
          <w:i/>
          <w:iCs/>
          <w:lang w:val="en-US"/>
        </w:rPr>
        <w:t xml:space="preserve">. </w:t>
      </w:r>
      <w:r w:rsidR="00AF0ED9" w:rsidRPr="00AF0ED9">
        <w:rPr>
          <w:i/>
          <w:iCs/>
          <w:lang w:val="en-US"/>
        </w:rPr>
        <w:t xml:space="preserve"> </w:t>
      </w:r>
    </w:p>
    <w:p w14:paraId="79979BD7" w14:textId="04960E8B" w:rsidR="00E82477" w:rsidRDefault="000D39B5" w:rsidP="00D57CE6">
      <w:pPr>
        <w:rPr>
          <w:lang w:val="en-US"/>
        </w:rPr>
      </w:pPr>
      <w:r>
        <w:rPr>
          <w:lang w:val="en-US"/>
        </w:rPr>
        <w:t>Whether</w:t>
      </w:r>
      <w:r w:rsidR="000A5C02">
        <w:rPr>
          <w:lang w:val="en-US"/>
        </w:rPr>
        <w:t xml:space="preserve"> to support </w:t>
      </w:r>
      <w:r w:rsidR="006D4401">
        <w:rPr>
          <w:lang w:val="en-US"/>
        </w:rPr>
        <w:t xml:space="preserve">additional search-space </w:t>
      </w:r>
      <w:r w:rsidR="00881A50">
        <w:rPr>
          <w:lang w:val="en-US"/>
        </w:rPr>
        <w:t>set group is one of open issues.</w:t>
      </w:r>
      <w:r w:rsidR="00144C97">
        <w:rPr>
          <w:lang w:val="en-US"/>
        </w:rPr>
        <w:t xml:space="preserve"> </w:t>
      </w:r>
      <w:r w:rsidR="00D55F5B">
        <w:rPr>
          <w:lang w:val="en-US"/>
        </w:rPr>
        <w:t xml:space="preserve">We </w:t>
      </w:r>
      <w:r w:rsidR="009A6F1D">
        <w:rPr>
          <w:lang w:val="en-US"/>
        </w:rPr>
        <w:t xml:space="preserve">believe </w:t>
      </w:r>
      <w:r w:rsidR="001F163A">
        <w:rPr>
          <w:lang w:val="en-US"/>
        </w:rPr>
        <w:t>that gNB could choose to operate</w:t>
      </w:r>
      <w:r w:rsidR="00026B44">
        <w:rPr>
          <w:lang w:val="en-US"/>
        </w:rPr>
        <w:t xml:space="preserve"> either</w:t>
      </w:r>
      <w:r w:rsidR="001F163A">
        <w:rPr>
          <w:lang w:val="en-US"/>
        </w:rPr>
        <w:t xml:space="preserve"> PDCCH skipping for duration or SS group switching</w:t>
      </w:r>
      <w:r w:rsidR="00423E8C">
        <w:rPr>
          <w:lang w:val="en-US"/>
        </w:rPr>
        <w:t>, depending on cell load</w:t>
      </w:r>
      <w:r w:rsidR="00E60C23">
        <w:rPr>
          <w:lang w:val="en-US"/>
        </w:rPr>
        <w:t xml:space="preserve"> and gNB </w:t>
      </w:r>
      <w:r w:rsidR="005C4A07">
        <w:rPr>
          <w:lang w:val="en-US"/>
        </w:rPr>
        <w:t>decision</w:t>
      </w:r>
      <w:r w:rsidR="001F163A">
        <w:rPr>
          <w:lang w:val="en-US"/>
        </w:rPr>
        <w:t xml:space="preserve">. </w:t>
      </w:r>
      <w:r w:rsidR="002A5237">
        <w:rPr>
          <w:lang w:val="en-US"/>
        </w:rPr>
        <w:t xml:space="preserve">However, if there is consensus that there is benefit from operating both at the same time, </w:t>
      </w:r>
      <w:r w:rsidR="00181E2B">
        <w:rPr>
          <w:lang w:val="en-US"/>
        </w:rPr>
        <w:t>a 3</w:t>
      </w:r>
      <w:r w:rsidR="00407FE2" w:rsidRPr="00407FE2">
        <w:rPr>
          <w:vertAlign w:val="superscript"/>
          <w:lang w:val="en-US"/>
        </w:rPr>
        <w:t>rd</w:t>
      </w:r>
      <w:r w:rsidR="00407FE2">
        <w:rPr>
          <w:lang w:val="en-US"/>
        </w:rPr>
        <w:t xml:space="preserve"> SSG</w:t>
      </w:r>
      <w:r w:rsidR="00181E2B">
        <w:rPr>
          <w:lang w:val="en-US"/>
        </w:rPr>
        <w:t xml:space="preserve"> could be considered.</w:t>
      </w:r>
      <w:r w:rsidR="00423E8C">
        <w:rPr>
          <w:lang w:val="en-US"/>
        </w:rPr>
        <w:t xml:space="preserve"> </w:t>
      </w:r>
      <w:r w:rsidR="00DA748D">
        <w:rPr>
          <w:lang w:val="en-US"/>
        </w:rPr>
        <w:t xml:space="preserve">From our point of view, operating SS group switching and PDCCH skipping </w:t>
      </w:r>
      <w:r w:rsidR="004526CD">
        <w:rPr>
          <w:lang w:val="en-US"/>
        </w:rPr>
        <w:t>are two ways how to achieve the same</w:t>
      </w:r>
      <w:r w:rsidR="00AF636C">
        <w:rPr>
          <w:lang w:val="en-US"/>
        </w:rPr>
        <w:t xml:space="preserve"> in licensed spectrum. </w:t>
      </w:r>
      <w:r w:rsidR="00E82477">
        <w:rPr>
          <w:lang w:val="en-US"/>
        </w:rPr>
        <w:t>When it comes to unlicensed spectrum</w:t>
      </w:r>
      <w:r w:rsidR="00AF636C">
        <w:rPr>
          <w:lang w:val="en-US"/>
        </w:rPr>
        <w:t xml:space="preserve">, </w:t>
      </w:r>
      <w:r w:rsidR="00B40943">
        <w:rPr>
          <w:lang w:val="en-US"/>
        </w:rPr>
        <w:t xml:space="preserve">UE-specific </w:t>
      </w:r>
      <w:r w:rsidR="00F96C0B">
        <w:rPr>
          <w:lang w:val="en-US"/>
        </w:rPr>
        <w:t xml:space="preserve">PDCCH </w:t>
      </w:r>
      <w:r w:rsidR="0088775F">
        <w:rPr>
          <w:lang w:val="en-US"/>
        </w:rPr>
        <w:t>within ongoing COT</w:t>
      </w:r>
      <w:r w:rsidR="008C208A">
        <w:rPr>
          <w:lang w:val="en-US"/>
        </w:rPr>
        <w:t xml:space="preserve"> is questionable, COT </w:t>
      </w:r>
      <w:r w:rsidR="00B106DF">
        <w:rPr>
          <w:lang w:val="en-US"/>
        </w:rPr>
        <w:t xml:space="preserve">does not follow </w:t>
      </w:r>
      <w:r w:rsidR="00713D46">
        <w:rPr>
          <w:lang w:val="en-US"/>
        </w:rPr>
        <w:t>frame structure and is typically shorter than 10ms</w:t>
      </w:r>
      <w:r w:rsidR="0011466A">
        <w:rPr>
          <w:lang w:val="en-US"/>
        </w:rPr>
        <w:t xml:space="preserve">. If </w:t>
      </w:r>
      <w:r w:rsidR="002F29E6">
        <w:rPr>
          <w:lang w:val="en-US"/>
        </w:rPr>
        <w:t xml:space="preserve">gNB has no data for UE, it would be beneficial </w:t>
      </w:r>
      <w:r w:rsidR="00C456F3">
        <w:rPr>
          <w:lang w:val="en-US"/>
        </w:rPr>
        <w:t xml:space="preserve">to inform UE to skip monitoring during COT, but </w:t>
      </w:r>
      <w:r w:rsidR="00092860">
        <w:rPr>
          <w:lang w:val="en-US"/>
        </w:rPr>
        <w:t xml:space="preserve">outside of COT UE should monitor SS group #0. </w:t>
      </w:r>
      <w:r w:rsidR="00010BD7">
        <w:rPr>
          <w:lang w:val="en-US"/>
        </w:rPr>
        <w:t>Thus</w:t>
      </w:r>
      <w:r w:rsidR="00B64CDF">
        <w:rPr>
          <w:lang w:val="en-US"/>
        </w:rPr>
        <w:t>,</w:t>
      </w:r>
      <w:r w:rsidR="00010BD7">
        <w:rPr>
          <w:lang w:val="en-US"/>
        </w:rPr>
        <w:t xml:space="preserve"> </w:t>
      </w:r>
      <w:r w:rsidR="0054465C">
        <w:rPr>
          <w:lang w:val="en-US"/>
        </w:rPr>
        <w:t>adding</w:t>
      </w:r>
      <w:r w:rsidR="00FA054C">
        <w:rPr>
          <w:lang w:val="en-US"/>
        </w:rPr>
        <w:t xml:space="preserve"> support for </w:t>
      </w:r>
      <w:r w:rsidR="0054465C">
        <w:rPr>
          <w:lang w:val="en-US"/>
        </w:rPr>
        <w:t>3</w:t>
      </w:r>
      <w:r w:rsidR="0054465C" w:rsidRPr="0054465C">
        <w:rPr>
          <w:vertAlign w:val="superscript"/>
          <w:lang w:val="en-US"/>
        </w:rPr>
        <w:t>rd</w:t>
      </w:r>
      <w:r w:rsidR="0054465C">
        <w:rPr>
          <w:lang w:val="en-US"/>
        </w:rPr>
        <w:t xml:space="preserve"> </w:t>
      </w:r>
      <w:r w:rsidR="00FA054C">
        <w:rPr>
          <w:lang w:val="en-US"/>
        </w:rPr>
        <w:t>SSG</w:t>
      </w:r>
      <w:r w:rsidR="0054465C">
        <w:rPr>
          <w:lang w:val="en-US"/>
        </w:rPr>
        <w:t xml:space="preserve"> would be the </w:t>
      </w:r>
      <w:r w:rsidR="00D0277C">
        <w:rPr>
          <w:lang w:val="en-US"/>
        </w:rPr>
        <w:t xml:space="preserve">easiest </w:t>
      </w:r>
      <w:r w:rsidR="00FA054C">
        <w:rPr>
          <w:lang w:val="en-US"/>
        </w:rPr>
        <w:t>way to</w:t>
      </w:r>
      <w:r w:rsidR="00D0277C">
        <w:rPr>
          <w:lang w:val="en-US"/>
        </w:rPr>
        <w:t xml:space="preserve"> </w:t>
      </w:r>
      <w:r w:rsidR="00806534">
        <w:rPr>
          <w:lang w:val="en-US"/>
        </w:rPr>
        <w:t xml:space="preserve">support PDCCH skipping </w:t>
      </w:r>
      <w:r w:rsidR="0079228E">
        <w:rPr>
          <w:lang w:val="en-US"/>
        </w:rPr>
        <w:t xml:space="preserve">also </w:t>
      </w:r>
      <w:r w:rsidR="00806534">
        <w:rPr>
          <w:lang w:val="en-US"/>
        </w:rPr>
        <w:t>in unlicensed spectrum.</w:t>
      </w:r>
      <w:r w:rsidR="000F5A8A">
        <w:rPr>
          <w:lang w:val="en-US"/>
        </w:rPr>
        <w:t xml:space="preserve"> We provide text proposal for adding 3</w:t>
      </w:r>
      <w:r w:rsidR="000F5A8A" w:rsidRPr="000F5A8A">
        <w:rPr>
          <w:vertAlign w:val="superscript"/>
          <w:lang w:val="en-US"/>
        </w:rPr>
        <w:t>rd</w:t>
      </w:r>
      <w:r w:rsidR="000F5A8A">
        <w:rPr>
          <w:lang w:val="en-US"/>
        </w:rPr>
        <w:t xml:space="preserve"> group </w:t>
      </w:r>
      <w:r w:rsidR="00F52103">
        <w:rPr>
          <w:lang w:val="en-US"/>
        </w:rPr>
        <w:t>into specification in Appendix.</w:t>
      </w:r>
      <w:r w:rsidR="00AA5947">
        <w:rPr>
          <w:lang w:val="en-US"/>
        </w:rPr>
        <w:t xml:space="preserve"> </w:t>
      </w:r>
      <w:proofErr w:type="gramStart"/>
      <w:r w:rsidR="00AA5947" w:rsidRPr="00724CF4">
        <w:rPr>
          <w:b/>
          <w:bCs/>
          <w:lang w:val="en-US"/>
        </w:rPr>
        <w:t>It can be seen that support</w:t>
      </w:r>
      <w:proofErr w:type="gramEnd"/>
      <w:r w:rsidR="00AA5947" w:rsidRPr="00724CF4">
        <w:rPr>
          <w:b/>
          <w:bCs/>
          <w:lang w:val="en-US"/>
        </w:rPr>
        <w:t xml:space="preserve"> of 3</w:t>
      </w:r>
      <w:r w:rsidR="00AA5947" w:rsidRPr="00724CF4">
        <w:rPr>
          <w:b/>
          <w:bCs/>
          <w:vertAlign w:val="superscript"/>
          <w:lang w:val="en-US"/>
        </w:rPr>
        <w:t>rd</w:t>
      </w:r>
      <w:r w:rsidR="00AA5947" w:rsidRPr="00724CF4">
        <w:rPr>
          <w:b/>
          <w:bCs/>
          <w:lang w:val="en-US"/>
        </w:rPr>
        <w:t xml:space="preserve"> </w:t>
      </w:r>
      <w:r w:rsidR="0079228E">
        <w:rPr>
          <w:b/>
          <w:bCs/>
          <w:lang w:val="en-US"/>
        </w:rPr>
        <w:t xml:space="preserve">SS </w:t>
      </w:r>
      <w:r w:rsidR="00AA5947" w:rsidRPr="00724CF4">
        <w:rPr>
          <w:b/>
          <w:bCs/>
          <w:lang w:val="en-US"/>
        </w:rPr>
        <w:t>group does not require lots of specification effort.</w:t>
      </w:r>
      <w:r w:rsidR="00AA5947">
        <w:rPr>
          <w:lang w:val="en-US"/>
        </w:rPr>
        <w:t xml:space="preserve"> </w:t>
      </w:r>
    </w:p>
    <w:p w14:paraId="2E9AE544" w14:textId="5453263A" w:rsidR="009724FF" w:rsidRPr="009724FF" w:rsidRDefault="009724FF" w:rsidP="00D57CE6">
      <w:pPr>
        <w:rPr>
          <w:i/>
          <w:iCs/>
          <w:lang w:val="en-US"/>
        </w:rPr>
      </w:pPr>
      <w:r w:rsidRPr="009724FF">
        <w:rPr>
          <w:b/>
          <w:bCs/>
          <w:i/>
          <w:iCs/>
          <w:lang w:val="en-US"/>
        </w:rPr>
        <w:t>Observation</w:t>
      </w:r>
      <w:r>
        <w:rPr>
          <w:b/>
          <w:bCs/>
          <w:i/>
          <w:iCs/>
          <w:lang w:val="en-US"/>
        </w:rPr>
        <w:t>-</w:t>
      </w:r>
      <w:r w:rsidR="00801344">
        <w:rPr>
          <w:b/>
          <w:bCs/>
          <w:i/>
          <w:iCs/>
          <w:lang w:val="en-US"/>
        </w:rPr>
        <w:t>3</w:t>
      </w:r>
      <w:r w:rsidRPr="009724FF">
        <w:rPr>
          <w:b/>
          <w:bCs/>
          <w:i/>
          <w:iCs/>
          <w:lang w:val="en-US"/>
        </w:rPr>
        <w:t>:</w:t>
      </w:r>
      <w:r w:rsidRPr="009724FF">
        <w:rPr>
          <w:i/>
          <w:iCs/>
          <w:lang w:val="en-US"/>
        </w:rPr>
        <w:t xml:space="preserve"> Support of 3</w:t>
      </w:r>
      <w:r w:rsidRPr="009724FF">
        <w:rPr>
          <w:i/>
          <w:iCs/>
          <w:vertAlign w:val="superscript"/>
          <w:lang w:val="en-US"/>
        </w:rPr>
        <w:t>rd</w:t>
      </w:r>
      <w:r w:rsidRPr="009724FF">
        <w:rPr>
          <w:i/>
          <w:iCs/>
          <w:lang w:val="en-US"/>
        </w:rPr>
        <w:t xml:space="preserve"> SS group does not result in large specification changes. </w:t>
      </w:r>
    </w:p>
    <w:p w14:paraId="1B4FD405" w14:textId="198A7527" w:rsidR="00181E2B" w:rsidRPr="00181E2B" w:rsidRDefault="00181E2B" w:rsidP="00181E2B">
      <w:pPr>
        <w:rPr>
          <w:i/>
          <w:iCs/>
          <w:lang w:val="en-US"/>
        </w:rPr>
      </w:pPr>
      <w:r w:rsidRPr="00181E2B">
        <w:rPr>
          <w:b/>
          <w:bCs/>
          <w:i/>
          <w:iCs/>
          <w:lang w:val="en-US"/>
        </w:rPr>
        <w:t>Proposal</w:t>
      </w:r>
      <w:r w:rsidR="009724FF">
        <w:rPr>
          <w:b/>
          <w:bCs/>
          <w:i/>
          <w:iCs/>
          <w:lang w:val="en-US"/>
        </w:rPr>
        <w:t>-</w:t>
      </w:r>
      <w:r w:rsidR="00801344">
        <w:rPr>
          <w:b/>
          <w:bCs/>
          <w:i/>
          <w:iCs/>
          <w:lang w:val="en-US"/>
        </w:rPr>
        <w:t>3</w:t>
      </w:r>
      <w:r w:rsidRPr="00181E2B">
        <w:rPr>
          <w:b/>
          <w:bCs/>
          <w:i/>
          <w:iCs/>
          <w:lang w:val="en-US"/>
        </w:rPr>
        <w:t>:</w:t>
      </w:r>
      <w:r w:rsidRPr="00181E2B">
        <w:rPr>
          <w:i/>
          <w:iCs/>
          <w:lang w:val="en-US"/>
        </w:rPr>
        <w:t xml:space="preserve"> </w:t>
      </w:r>
      <w:r w:rsidR="000F5A8A">
        <w:rPr>
          <w:i/>
          <w:iCs/>
          <w:lang w:val="en-US"/>
        </w:rPr>
        <w:t>Consider</w:t>
      </w:r>
      <w:r w:rsidRPr="00181E2B">
        <w:rPr>
          <w:i/>
          <w:iCs/>
          <w:lang w:val="en-US"/>
        </w:rPr>
        <w:t xml:space="preserve"> support</w:t>
      </w:r>
      <w:r w:rsidR="00E02358">
        <w:rPr>
          <w:i/>
          <w:iCs/>
          <w:lang w:val="en-US"/>
        </w:rPr>
        <w:t xml:space="preserve"> of</w:t>
      </w:r>
      <w:r w:rsidRPr="00181E2B">
        <w:rPr>
          <w:i/>
          <w:iCs/>
          <w:lang w:val="en-US"/>
        </w:rPr>
        <w:t xml:space="preserve"> 3</w:t>
      </w:r>
      <w:r w:rsidRPr="00181E2B">
        <w:rPr>
          <w:i/>
          <w:iCs/>
          <w:vertAlign w:val="superscript"/>
          <w:lang w:val="en-US"/>
        </w:rPr>
        <w:t>rd</w:t>
      </w:r>
      <w:r w:rsidRPr="00181E2B">
        <w:rPr>
          <w:i/>
          <w:iCs/>
          <w:lang w:val="en-US"/>
        </w:rPr>
        <w:t xml:space="preserve"> SS group  </w:t>
      </w:r>
    </w:p>
    <w:p w14:paraId="5D41B1C0" w14:textId="77777777" w:rsidR="00013F05" w:rsidRPr="00C57506" w:rsidRDefault="00013F05" w:rsidP="00013F05">
      <w:pPr>
        <w:pStyle w:val="Heading2"/>
        <w:rPr>
          <w:sz w:val="36"/>
        </w:rPr>
      </w:pPr>
      <w:r w:rsidRPr="00C57506">
        <w:t xml:space="preserve">On extension of SS group switching to enable PDCCH skipping </w:t>
      </w:r>
      <w:r w:rsidRPr="00C57506">
        <w:rPr>
          <w:sz w:val="36"/>
        </w:rPr>
        <w:t>for duration of time</w:t>
      </w:r>
    </w:p>
    <w:p w14:paraId="705934CA" w14:textId="508C592E" w:rsidR="00013F05" w:rsidRPr="00F04AE1" w:rsidRDefault="009E06E9" w:rsidP="00013F05">
      <w:pPr>
        <w:pStyle w:val="TAL"/>
        <w:rPr>
          <w:b/>
          <w:i/>
        </w:rPr>
      </w:pPr>
      <w:r>
        <w:rPr>
          <w:rFonts w:ascii="Times New Roman" w:hAnsi="Times New Roman"/>
          <w:sz w:val="20"/>
          <w:lang w:val="en-US"/>
        </w:rPr>
        <w:t xml:space="preserve">If more than one </w:t>
      </w:r>
      <w:r w:rsidR="0083634E">
        <w:rPr>
          <w:rFonts w:ascii="Times New Roman" w:hAnsi="Times New Roman"/>
          <w:sz w:val="20"/>
          <w:lang w:val="en-US"/>
        </w:rPr>
        <w:t>timer value is configured for purpose of PDCCH skipping. support</w:t>
      </w:r>
      <w:r w:rsidR="00013F05" w:rsidRPr="00755035">
        <w:rPr>
          <w:rFonts w:ascii="Times New Roman" w:hAnsi="Times New Roman"/>
          <w:sz w:val="20"/>
          <w:lang w:val="en-US"/>
        </w:rPr>
        <w:t xml:space="preserve"> a DCI field in DCI format 1_1, 1_2, and 0_2 indicating upon reception of such DCI format</w:t>
      </w:r>
    </w:p>
    <w:p w14:paraId="414B2AE6" w14:textId="541A1DDD" w:rsidR="00013F05" w:rsidRPr="00755035" w:rsidRDefault="00013F05" w:rsidP="00013F05">
      <w:pPr>
        <w:pStyle w:val="ListParagraph"/>
        <w:numPr>
          <w:ilvl w:val="0"/>
          <w:numId w:val="30"/>
        </w:numPr>
        <w:rPr>
          <w:sz w:val="20"/>
          <w:szCs w:val="20"/>
          <w:lang w:val="en-US"/>
        </w:rPr>
      </w:pPr>
      <w:r w:rsidRPr="00755035">
        <w:rPr>
          <w:sz w:val="20"/>
          <w:szCs w:val="20"/>
          <w:lang w:val="en-US"/>
        </w:rPr>
        <w:t>Initialize timer to value X</w:t>
      </w:r>
    </w:p>
    <w:p w14:paraId="7BB9A167" w14:textId="237AC48C" w:rsidR="00013F05" w:rsidRDefault="00013F05" w:rsidP="00013F05">
      <w:pPr>
        <w:pStyle w:val="ListParagraph"/>
        <w:numPr>
          <w:ilvl w:val="0"/>
          <w:numId w:val="30"/>
        </w:numPr>
        <w:rPr>
          <w:sz w:val="20"/>
          <w:szCs w:val="20"/>
          <w:lang w:val="en-US"/>
        </w:rPr>
      </w:pPr>
      <w:r w:rsidRPr="00755035">
        <w:rPr>
          <w:sz w:val="20"/>
          <w:szCs w:val="20"/>
          <w:lang w:val="en-US"/>
        </w:rPr>
        <w:t>Initialize timer to value Y</w:t>
      </w:r>
    </w:p>
    <w:p w14:paraId="37D2F4B2" w14:textId="68C000C9" w:rsidR="00CC3901" w:rsidRPr="00755035" w:rsidRDefault="00CC3901" w:rsidP="00013F05">
      <w:pPr>
        <w:pStyle w:val="ListParagraph"/>
        <w:numPr>
          <w:ilvl w:val="0"/>
          <w:numId w:val="30"/>
        </w:numPr>
        <w:rPr>
          <w:sz w:val="20"/>
          <w:szCs w:val="20"/>
          <w:lang w:val="en-US"/>
        </w:rPr>
      </w:pPr>
      <w:r>
        <w:rPr>
          <w:sz w:val="20"/>
          <w:szCs w:val="20"/>
          <w:lang w:val="en-US"/>
        </w:rPr>
        <w:t>….</w:t>
      </w:r>
    </w:p>
    <w:p w14:paraId="5CF47A5C" w14:textId="432D8105" w:rsidR="00013F05" w:rsidRPr="00755035" w:rsidRDefault="00013F05" w:rsidP="00013F05">
      <w:pPr>
        <w:rPr>
          <w:i/>
          <w:iCs/>
          <w:lang w:val="en-US"/>
        </w:rPr>
      </w:pPr>
      <w:r w:rsidRPr="00755035">
        <w:rPr>
          <w:b/>
          <w:bCs/>
          <w:i/>
          <w:iCs/>
          <w:lang w:val="en-US"/>
        </w:rPr>
        <w:t>Proposal</w:t>
      </w:r>
      <w:r>
        <w:rPr>
          <w:b/>
          <w:bCs/>
          <w:i/>
          <w:iCs/>
          <w:lang w:val="en-US"/>
        </w:rPr>
        <w:t>-</w:t>
      </w:r>
      <w:r w:rsidR="00801344">
        <w:rPr>
          <w:b/>
          <w:bCs/>
          <w:i/>
          <w:iCs/>
          <w:lang w:val="en-US"/>
        </w:rPr>
        <w:t>4</w:t>
      </w:r>
      <w:r w:rsidRPr="00755035">
        <w:rPr>
          <w:b/>
          <w:bCs/>
          <w:i/>
          <w:iCs/>
          <w:lang w:val="en-US"/>
        </w:rPr>
        <w:t>:</w:t>
      </w:r>
      <w:r w:rsidRPr="00755035">
        <w:rPr>
          <w:i/>
          <w:iCs/>
          <w:lang w:val="en-US"/>
        </w:rPr>
        <w:t xml:space="preserve"> </w:t>
      </w:r>
      <w:r w:rsidR="002579F1">
        <w:rPr>
          <w:i/>
          <w:iCs/>
          <w:lang w:val="en-US"/>
        </w:rPr>
        <w:t xml:space="preserve">If more than one timer values is configured, </w:t>
      </w:r>
      <w:r w:rsidRPr="00755035">
        <w:rPr>
          <w:i/>
          <w:iCs/>
          <w:lang w:val="en-US"/>
        </w:rPr>
        <w:t>DCI format</w:t>
      </w:r>
      <w:r w:rsidR="009F1EFA">
        <w:rPr>
          <w:i/>
          <w:iCs/>
          <w:lang w:val="en-US"/>
        </w:rPr>
        <w:t xml:space="preserve"> 1_</w:t>
      </w:r>
      <w:r w:rsidR="002579F1">
        <w:rPr>
          <w:i/>
          <w:iCs/>
          <w:lang w:val="en-US"/>
        </w:rPr>
        <w:t xml:space="preserve">1,1_2 or 2_0 contains additional field indicating which timer value applies. </w:t>
      </w:r>
    </w:p>
    <w:p w14:paraId="6A0CC537" w14:textId="77777777" w:rsidR="00013F05" w:rsidRPr="00755035" w:rsidRDefault="00013F05" w:rsidP="00013F05">
      <w:pPr>
        <w:pStyle w:val="ListParagraph"/>
        <w:numPr>
          <w:ilvl w:val="0"/>
          <w:numId w:val="30"/>
        </w:numPr>
        <w:rPr>
          <w:i/>
          <w:iCs/>
          <w:sz w:val="20"/>
          <w:szCs w:val="20"/>
          <w:lang w:val="en-US"/>
        </w:rPr>
      </w:pPr>
      <w:r w:rsidRPr="00755035">
        <w:rPr>
          <w:i/>
          <w:iCs/>
          <w:sz w:val="20"/>
          <w:szCs w:val="20"/>
          <w:lang w:val="en-US"/>
        </w:rPr>
        <w:t>Initialize timer to value X</w:t>
      </w:r>
    </w:p>
    <w:p w14:paraId="06F6B15D" w14:textId="28EB102A" w:rsidR="00013F05" w:rsidRPr="00CC3901" w:rsidRDefault="00013F05" w:rsidP="00013F05">
      <w:pPr>
        <w:pStyle w:val="ListParagraph"/>
        <w:numPr>
          <w:ilvl w:val="0"/>
          <w:numId w:val="30"/>
        </w:numPr>
        <w:rPr>
          <w:i/>
          <w:iCs/>
          <w:lang w:val="en-US"/>
        </w:rPr>
      </w:pPr>
      <w:r w:rsidRPr="00781F65">
        <w:rPr>
          <w:i/>
          <w:iCs/>
          <w:sz w:val="20"/>
          <w:szCs w:val="20"/>
          <w:lang w:val="en-US"/>
        </w:rPr>
        <w:t>Initialize timer to value Y</w:t>
      </w:r>
    </w:p>
    <w:p w14:paraId="5CD7D95F" w14:textId="2D2211E9" w:rsidR="00CC3901" w:rsidRPr="00781F65" w:rsidRDefault="00CC3901" w:rsidP="00013F05">
      <w:pPr>
        <w:pStyle w:val="ListParagraph"/>
        <w:numPr>
          <w:ilvl w:val="0"/>
          <w:numId w:val="30"/>
        </w:numPr>
        <w:rPr>
          <w:i/>
          <w:iCs/>
          <w:lang w:val="en-US"/>
        </w:rPr>
      </w:pPr>
      <w:r>
        <w:rPr>
          <w:i/>
          <w:iCs/>
          <w:sz w:val="20"/>
          <w:szCs w:val="20"/>
          <w:lang w:val="en-US"/>
        </w:rPr>
        <w:t>…..</w:t>
      </w:r>
    </w:p>
    <w:p w14:paraId="21F44ED2" w14:textId="2AA90970" w:rsidR="00013F05" w:rsidRDefault="00013F05" w:rsidP="00013F05">
      <w:pPr>
        <w:rPr>
          <w:lang w:val="en-US"/>
        </w:rPr>
      </w:pPr>
      <w:r>
        <w:rPr>
          <w:lang w:val="en-US"/>
        </w:rPr>
        <w:t xml:space="preserve">Regarding SS switching timelines, reuse the existing timelines for search-space switching in sub-clause 10.4 of TS 38.213. </w:t>
      </w:r>
      <w:r w:rsidR="00E565FF">
        <w:rPr>
          <w:lang w:val="en-US"/>
        </w:rPr>
        <w:t>For switching to and from empty SSG</w:t>
      </w:r>
      <w:r w:rsidR="003D1B14">
        <w:rPr>
          <w:lang w:val="en-US"/>
        </w:rPr>
        <w:t xml:space="preserve">, </w:t>
      </w:r>
      <w:r w:rsidR="005D1D8B">
        <w:rPr>
          <w:lang w:val="en-US"/>
        </w:rPr>
        <w:t xml:space="preserve">the time </w:t>
      </w:r>
      <w:r w:rsidR="003D1B14">
        <w:rPr>
          <w:lang w:val="en-US"/>
        </w:rPr>
        <w:t xml:space="preserve">when </w:t>
      </w:r>
      <w:r w:rsidR="00801344">
        <w:rPr>
          <w:lang w:val="en-US"/>
        </w:rPr>
        <w:t xml:space="preserve">UE stops and start monitoring again is up to UE implementation. </w:t>
      </w:r>
      <w:r w:rsidR="003D1B14">
        <w:rPr>
          <w:lang w:val="en-US"/>
        </w:rPr>
        <w:t xml:space="preserve"> </w:t>
      </w:r>
    </w:p>
    <w:p w14:paraId="34808836" w14:textId="420961D4" w:rsidR="00013F05" w:rsidRPr="007318EB" w:rsidRDefault="00013F05" w:rsidP="00013F05">
      <w:pPr>
        <w:rPr>
          <w:i/>
          <w:iCs/>
          <w:lang w:val="en-US"/>
        </w:rPr>
      </w:pPr>
      <w:r w:rsidRPr="007318EB">
        <w:rPr>
          <w:b/>
          <w:bCs/>
          <w:i/>
          <w:iCs/>
          <w:lang w:val="en-US"/>
        </w:rPr>
        <w:t>Proposal</w:t>
      </w:r>
      <w:r>
        <w:rPr>
          <w:b/>
          <w:bCs/>
          <w:i/>
          <w:iCs/>
          <w:lang w:val="en-US"/>
        </w:rPr>
        <w:t>-</w:t>
      </w:r>
      <w:r w:rsidR="00801344">
        <w:rPr>
          <w:b/>
          <w:bCs/>
          <w:i/>
          <w:iCs/>
          <w:lang w:val="en-US"/>
        </w:rPr>
        <w:t>5</w:t>
      </w:r>
      <w:r w:rsidRPr="007318EB">
        <w:rPr>
          <w:b/>
          <w:bCs/>
          <w:i/>
          <w:iCs/>
          <w:lang w:val="en-US"/>
        </w:rPr>
        <w:t>:</w:t>
      </w:r>
      <w:r w:rsidRPr="007318EB">
        <w:rPr>
          <w:lang w:val="en-US"/>
        </w:rPr>
        <w:t xml:space="preserve"> </w:t>
      </w:r>
      <w:r w:rsidRPr="007318EB">
        <w:rPr>
          <w:i/>
          <w:iCs/>
          <w:lang w:val="en-US"/>
        </w:rPr>
        <w:t>Reuse the existing timelines for search-space group switching form sub-clause 10.4 of TS 38.213</w:t>
      </w:r>
      <w:r w:rsidR="005D1D8B">
        <w:rPr>
          <w:i/>
          <w:iCs/>
          <w:lang w:val="en-US"/>
        </w:rPr>
        <w:t xml:space="preserve">. For switching to and from empty SSG, </w:t>
      </w:r>
      <w:r w:rsidR="00F05B6C">
        <w:rPr>
          <w:i/>
          <w:iCs/>
          <w:lang w:val="en-US"/>
        </w:rPr>
        <w:t>timelines are up to UE implementation.</w:t>
      </w:r>
      <w:r w:rsidRPr="007318EB">
        <w:rPr>
          <w:i/>
          <w:iCs/>
          <w:lang w:val="en-US"/>
        </w:rPr>
        <w:t xml:space="preserve"> </w:t>
      </w:r>
    </w:p>
    <w:p w14:paraId="0D827FAF" w14:textId="29AC5CB3" w:rsidR="0034111C" w:rsidRPr="00A53A2F" w:rsidRDefault="00EE7FA7">
      <w:pPr>
        <w:pStyle w:val="Heading1"/>
        <w:rPr>
          <w:color w:val="000000"/>
        </w:rPr>
      </w:pPr>
      <w:r w:rsidRPr="245027EA">
        <w:rPr>
          <w:color w:val="000000" w:themeColor="text1"/>
        </w:rPr>
        <w:t>Conclusion</w:t>
      </w:r>
      <w:r w:rsidR="00DB39D4" w:rsidRPr="245027EA">
        <w:rPr>
          <w:color w:val="000000" w:themeColor="text1"/>
        </w:rPr>
        <w:t>s</w:t>
      </w:r>
      <w:r w:rsidR="00C65CB4" w:rsidRPr="245027EA">
        <w:rPr>
          <w:color w:val="000000" w:themeColor="text1"/>
        </w:rPr>
        <w:t xml:space="preserve"> </w:t>
      </w:r>
    </w:p>
    <w:p w14:paraId="6A37ECC7" w14:textId="018713C9" w:rsidR="00911F73" w:rsidRPr="004F4021" w:rsidRDefault="00911F73" w:rsidP="00911F73">
      <w:pPr>
        <w:rPr>
          <w:lang w:val="en-US"/>
        </w:rPr>
      </w:pPr>
      <w:r w:rsidRPr="004F4021">
        <w:rPr>
          <w:lang w:val="en-US"/>
        </w:rPr>
        <w:t>In this contribution</w:t>
      </w:r>
      <w:r w:rsidR="004F4021">
        <w:rPr>
          <w:lang w:val="en-US"/>
        </w:rPr>
        <w:t>,</w:t>
      </w:r>
      <w:r w:rsidRPr="004F4021">
        <w:rPr>
          <w:lang w:val="en-US"/>
        </w:rPr>
        <w:t xml:space="preserve"> we discussed PDCCH monitoring adaptation based</w:t>
      </w:r>
      <w:r w:rsidR="004F4021">
        <w:rPr>
          <w:lang w:val="en-US"/>
        </w:rPr>
        <w:t xml:space="preserve"> </w:t>
      </w:r>
      <w:r w:rsidRPr="004F4021">
        <w:rPr>
          <w:lang w:val="en-US"/>
        </w:rPr>
        <w:t xml:space="preserve">on SS-group switching and we </w:t>
      </w:r>
      <w:r w:rsidR="004F4021">
        <w:rPr>
          <w:lang w:val="en-US"/>
        </w:rPr>
        <w:t>have the following observations and proposals:</w:t>
      </w:r>
    </w:p>
    <w:p w14:paraId="5814E3D6" w14:textId="77777777" w:rsidR="00F6594F" w:rsidRPr="00837CE9" w:rsidRDefault="00F6594F" w:rsidP="00F6594F">
      <w:pPr>
        <w:rPr>
          <w:i/>
          <w:iCs/>
          <w:lang w:val="en-US"/>
        </w:rPr>
      </w:pPr>
      <w:r w:rsidRPr="00AA186E">
        <w:rPr>
          <w:b/>
          <w:bCs/>
          <w:i/>
          <w:iCs/>
          <w:lang w:val="en-US"/>
        </w:rPr>
        <w:t>Observation</w:t>
      </w:r>
      <w:r>
        <w:rPr>
          <w:b/>
          <w:bCs/>
          <w:i/>
          <w:iCs/>
          <w:lang w:val="en-US"/>
        </w:rPr>
        <w:t>-1</w:t>
      </w:r>
      <w:r w:rsidRPr="00AA186E">
        <w:rPr>
          <w:b/>
          <w:bCs/>
          <w:i/>
          <w:iCs/>
          <w:lang w:val="en-US"/>
        </w:rPr>
        <w:t>:</w:t>
      </w:r>
      <w:r>
        <w:rPr>
          <w:b/>
          <w:bCs/>
          <w:i/>
          <w:iCs/>
          <w:lang w:val="en-US"/>
        </w:rPr>
        <w:t xml:space="preserve"> </w:t>
      </w:r>
      <w:r w:rsidRPr="00837CE9">
        <w:rPr>
          <w:i/>
          <w:iCs/>
          <w:lang w:val="en-US"/>
        </w:rPr>
        <w:t>PDCCH</w:t>
      </w:r>
      <w:r>
        <w:rPr>
          <w:i/>
          <w:iCs/>
          <w:lang w:val="en-US"/>
        </w:rPr>
        <w:t xml:space="preserve"> skipping</w:t>
      </w:r>
      <w:r w:rsidRPr="00837CE9">
        <w:rPr>
          <w:i/>
          <w:iCs/>
          <w:lang w:val="en-US"/>
        </w:rPr>
        <w:t xml:space="preserve"> can be achieved according to R16 specification by configuration </w:t>
      </w:r>
      <w:r>
        <w:rPr>
          <w:i/>
          <w:iCs/>
          <w:lang w:val="en-US"/>
        </w:rPr>
        <w:t xml:space="preserve">of </w:t>
      </w:r>
      <w:r w:rsidRPr="00837CE9">
        <w:rPr>
          <w:i/>
          <w:iCs/>
          <w:lang w:val="en-US"/>
        </w:rPr>
        <w:t>an empty SSG#1</w:t>
      </w:r>
    </w:p>
    <w:p w14:paraId="34755C10" w14:textId="77777777" w:rsidR="00F6594F" w:rsidRDefault="00F6594F" w:rsidP="00F6594F">
      <w:pPr>
        <w:spacing w:after="0"/>
        <w:rPr>
          <w:i/>
          <w:iCs/>
          <w:lang w:val="en-US"/>
        </w:rPr>
      </w:pPr>
      <w:r w:rsidRPr="00DD1ACC">
        <w:rPr>
          <w:b/>
          <w:bCs/>
          <w:i/>
          <w:iCs/>
          <w:lang w:val="en-US"/>
        </w:rPr>
        <w:t>Proposal-</w:t>
      </w:r>
      <w:r>
        <w:rPr>
          <w:b/>
          <w:bCs/>
          <w:i/>
          <w:iCs/>
          <w:lang w:val="en-US"/>
        </w:rPr>
        <w:t>1</w:t>
      </w:r>
      <w:r w:rsidRPr="00DD1ACC">
        <w:rPr>
          <w:b/>
          <w:bCs/>
          <w:i/>
          <w:iCs/>
          <w:lang w:val="en-US"/>
        </w:rPr>
        <w:t>:</w:t>
      </w:r>
      <w:r w:rsidRPr="00DD1ACC">
        <w:rPr>
          <w:i/>
          <w:iCs/>
          <w:lang w:val="en-US"/>
        </w:rPr>
        <w:t xml:space="preserve"> To enable user-specific PDCCH skipping</w:t>
      </w:r>
      <w:r>
        <w:rPr>
          <w:i/>
          <w:iCs/>
          <w:lang w:val="en-US"/>
        </w:rPr>
        <w:t xml:space="preserve"> for a duration,</w:t>
      </w:r>
      <w:r w:rsidRPr="00DD1ACC">
        <w:rPr>
          <w:i/>
          <w:iCs/>
          <w:lang w:val="en-US"/>
        </w:rPr>
        <w:t xml:space="preserve"> add SS group switching field to DCI format 1_1 and 1_2.</w:t>
      </w:r>
      <w:r>
        <w:rPr>
          <w:i/>
          <w:iCs/>
          <w:lang w:val="en-US"/>
        </w:rPr>
        <w:t xml:space="preserve"> Support Alt 1.</w:t>
      </w:r>
    </w:p>
    <w:p w14:paraId="1559AB0E" w14:textId="77777777" w:rsidR="00F6594F" w:rsidRPr="009B3AFA" w:rsidRDefault="00F6594F" w:rsidP="00F6594F">
      <w:pPr>
        <w:pStyle w:val="ListParagraph"/>
        <w:numPr>
          <w:ilvl w:val="0"/>
          <w:numId w:val="37"/>
        </w:numPr>
        <w:rPr>
          <w:i/>
          <w:iCs/>
          <w:sz w:val="20"/>
          <w:szCs w:val="20"/>
          <w:lang w:val="en-US"/>
        </w:rPr>
      </w:pPr>
      <w:r w:rsidRPr="009B3AFA">
        <w:rPr>
          <w:i/>
          <w:iCs/>
          <w:sz w:val="20"/>
          <w:szCs w:val="20"/>
          <w:lang w:val="en-US"/>
        </w:rPr>
        <w:t>Adopt the correspond TP in Appendi</w:t>
      </w:r>
      <w:r>
        <w:rPr>
          <w:i/>
          <w:iCs/>
          <w:sz w:val="20"/>
          <w:szCs w:val="20"/>
          <w:lang w:val="en-US"/>
        </w:rPr>
        <w:t>x</w:t>
      </w:r>
    </w:p>
    <w:p w14:paraId="2C03F860" w14:textId="77777777" w:rsidR="00F6594F" w:rsidRPr="00B603F9" w:rsidRDefault="00F6594F" w:rsidP="00F6594F">
      <w:pPr>
        <w:rPr>
          <w:i/>
          <w:iCs/>
          <w:lang w:val="en-US"/>
        </w:rPr>
      </w:pPr>
      <w:r w:rsidRPr="00B603F9">
        <w:rPr>
          <w:b/>
          <w:bCs/>
          <w:i/>
          <w:iCs/>
          <w:lang w:val="en-US"/>
        </w:rPr>
        <w:t>Observation</w:t>
      </w:r>
      <w:r>
        <w:rPr>
          <w:b/>
          <w:bCs/>
          <w:i/>
          <w:iCs/>
          <w:lang w:val="en-US"/>
        </w:rPr>
        <w:t>-2</w:t>
      </w:r>
      <w:r w:rsidRPr="00B603F9">
        <w:rPr>
          <w:b/>
          <w:bCs/>
          <w:i/>
          <w:iCs/>
          <w:lang w:val="en-US"/>
        </w:rPr>
        <w:t>:</w:t>
      </w:r>
      <w:r w:rsidRPr="00B603F9">
        <w:rPr>
          <w:i/>
          <w:iCs/>
          <w:lang w:val="en-US"/>
        </w:rPr>
        <w:t xml:space="preserve"> SS group switching with additional re-transmission behavior may achieve the same as PDCCH skipping</w:t>
      </w:r>
      <w:r>
        <w:rPr>
          <w:i/>
          <w:iCs/>
          <w:lang w:val="en-US"/>
        </w:rPr>
        <w:t xml:space="preserve"> with less DL control overhead.</w:t>
      </w:r>
    </w:p>
    <w:p w14:paraId="2F5C4EDF" w14:textId="77777777" w:rsidR="00F6594F" w:rsidRPr="00AF0ED9" w:rsidRDefault="00F6594F" w:rsidP="00F6594F">
      <w:pPr>
        <w:rPr>
          <w:i/>
          <w:iCs/>
          <w:lang w:val="en-US"/>
        </w:rPr>
      </w:pPr>
      <w:r w:rsidRPr="00AF0ED9">
        <w:rPr>
          <w:b/>
          <w:bCs/>
          <w:i/>
          <w:iCs/>
          <w:lang w:val="en-US"/>
        </w:rPr>
        <w:t>Proposal</w:t>
      </w:r>
      <w:r>
        <w:rPr>
          <w:b/>
          <w:bCs/>
          <w:i/>
          <w:iCs/>
          <w:lang w:val="en-US"/>
        </w:rPr>
        <w:t>-2</w:t>
      </w:r>
      <w:r w:rsidRPr="00AF0ED9">
        <w:rPr>
          <w:b/>
          <w:bCs/>
          <w:i/>
          <w:iCs/>
          <w:lang w:val="en-US"/>
        </w:rPr>
        <w:t>:</w:t>
      </w:r>
      <w:r w:rsidRPr="00AF0ED9">
        <w:rPr>
          <w:i/>
          <w:iCs/>
          <w:lang w:val="en-US"/>
        </w:rPr>
        <w:t xml:space="preserve"> Support </w:t>
      </w:r>
      <w:r>
        <w:rPr>
          <w:i/>
          <w:iCs/>
          <w:lang w:val="en-US"/>
        </w:rPr>
        <w:t xml:space="preserve">a </w:t>
      </w:r>
      <w:r w:rsidRPr="00AF0ED9">
        <w:rPr>
          <w:i/>
          <w:iCs/>
          <w:lang w:val="en-US"/>
        </w:rPr>
        <w:t>dormancy SSS group</w:t>
      </w:r>
      <w:r>
        <w:rPr>
          <w:i/>
          <w:iCs/>
          <w:lang w:val="en-US"/>
        </w:rPr>
        <w:t xml:space="preserve">, a SS group configured with sparse MOs, </w:t>
      </w:r>
      <w:r w:rsidRPr="00AF0ED9">
        <w:rPr>
          <w:i/>
          <w:iCs/>
          <w:lang w:val="en-US"/>
        </w:rPr>
        <w:t>where monitoring</w:t>
      </w:r>
      <w:r>
        <w:rPr>
          <w:i/>
          <w:iCs/>
          <w:lang w:val="en-US"/>
        </w:rPr>
        <w:t xml:space="preserve"> of all or subset of group’s search-space sets </w:t>
      </w:r>
      <w:r w:rsidRPr="00AF0ED9">
        <w:rPr>
          <w:i/>
          <w:iCs/>
          <w:lang w:val="en-US"/>
        </w:rPr>
        <w:t>is conditional on</w:t>
      </w:r>
      <w:r>
        <w:rPr>
          <w:i/>
          <w:iCs/>
          <w:lang w:val="en-US"/>
        </w:rPr>
        <w:t xml:space="preserve"> a</w:t>
      </w:r>
      <w:r w:rsidRPr="00AF0ED9">
        <w:rPr>
          <w:i/>
          <w:iCs/>
          <w:lang w:val="en-US"/>
        </w:rPr>
        <w:t xml:space="preserve"> pending re-transmission</w:t>
      </w:r>
      <w:r>
        <w:rPr>
          <w:i/>
          <w:iCs/>
          <w:lang w:val="en-US"/>
        </w:rPr>
        <w:t xml:space="preserve">. </w:t>
      </w:r>
      <w:r w:rsidRPr="00AF0ED9">
        <w:rPr>
          <w:i/>
          <w:iCs/>
          <w:lang w:val="en-US"/>
        </w:rPr>
        <w:t xml:space="preserve"> </w:t>
      </w:r>
    </w:p>
    <w:p w14:paraId="034A8C3E" w14:textId="77777777" w:rsidR="00F6594F" w:rsidRPr="009724FF" w:rsidRDefault="00F6594F" w:rsidP="00F6594F">
      <w:pPr>
        <w:rPr>
          <w:i/>
          <w:iCs/>
          <w:lang w:val="en-US"/>
        </w:rPr>
      </w:pPr>
      <w:r w:rsidRPr="009724FF">
        <w:rPr>
          <w:b/>
          <w:bCs/>
          <w:i/>
          <w:iCs/>
          <w:lang w:val="en-US"/>
        </w:rPr>
        <w:t>Observation</w:t>
      </w:r>
      <w:r>
        <w:rPr>
          <w:b/>
          <w:bCs/>
          <w:i/>
          <w:iCs/>
          <w:lang w:val="en-US"/>
        </w:rPr>
        <w:t>-3</w:t>
      </w:r>
      <w:r w:rsidRPr="009724FF">
        <w:rPr>
          <w:b/>
          <w:bCs/>
          <w:i/>
          <w:iCs/>
          <w:lang w:val="en-US"/>
        </w:rPr>
        <w:t>:</w:t>
      </w:r>
      <w:r w:rsidRPr="009724FF">
        <w:rPr>
          <w:i/>
          <w:iCs/>
          <w:lang w:val="en-US"/>
        </w:rPr>
        <w:t xml:space="preserve"> Support of 3</w:t>
      </w:r>
      <w:r w:rsidRPr="009724FF">
        <w:rPr>
          <w:i/>
          <w:iCs/>
          <w:vertAlign w:val="superscript"/>
          <w:lang w:val="en-US"/>
        </w:rPr>
        <w:t>rd</w:t>
      </w:r>
      <w:r w:rsidRPr="009724FF">
        <w:rPr>
          <w:i/>
          <w:iCs/>
          <w:lang w:val="en-US"/>
        </w:rPr>
        <w:t xml:space="preserve"> SS group does not result in large specification changes. </w:t>
      </w:r>
    </w:p>
    <w:p w14:paraId="5DF2E816" w14:textId="77777777" w:rsidR="00F6594F" w:rsidRPr="00181E2B" w:rsidRDefault="00F6594F" w:rsidP="00F6594F">
      <w:pPr>
        <w:rPr>
          <w:i/>
          <w:iCs/>
          <w:lang w:val="en-US"/>
        </w:rPr>
      </w:pPr>
      <w:r w:rsidRPr="00181E2B">
        <w:rPr>
          <w:b/>
          <w:bCs/>
          <w:i/>
          <w:iCs/>
          <w:lang w:val="en-US"/>
        </w:rPr>
        <w:t>Proposal</w:t>
      </w:r>
      <w:r>
        <w:rPr>
          <w:b/>
          <w:bCs/>
          <w:i/>
          <w:iCs/>
          <w:lang w:val="en-US"/>
        </w:rPr>
        <w:t>-3</w:t>
      </w:r>
      <w:r w:rsidRPr="00181E2B">
        <w:rPr>
          <w:b/>
          <w:bCs/>
          <w:i/>
          <w:iCs/>
          <w:lang w:val="en-US"/>
        </w:rPr>
        <w:t>:</w:t>
      </w:r>
      <w:r w:rsidRPr="00181E2B">
        <w:rPr>
          <w:i/>
          <w:iCs/>
          <w:lang w:val="en-US"/>
        </w:rPr>
        <w:t xml:space="preserve"> </w:t>
      </w:r>
      <w:r>
        <w:rPr>
          <w:i/>
          <w:iCs/>
          <w:lang w:val="en-US"/>
        </w:rPr>
        <w:t>Consider</w:t>
      </w:r>
      <w:r w:rsidRPr="00181E2B">
        <w:rPr>
          <w:i/>
          <w:iCs/>
          <w:lang w:val="en-US"/>
        </w:rPr>
        <w:t xml:space="preserve"> support</w:t>
      </w:r>
      <w:r>
        <w:rPr>
          <w:i/>
          <w:iCs/>
          <w:lang w:val="en-US"/>
        </w:rPr>
        <w:t xml:space="preserve"> of</w:t>
      </w:r>
      <w:r w:rsidRPr="00181E2B">
        <w:rPr>
          <w:i/>
          <w:iCs/>
          <w:lang w:val="en-US"/>
        </w:rPr>
        <w:t xml:space="preserve"> 3</w:t>
      </w:r>
      <w:r w:rsidRPr="00181E2B">
        <w:rPr>
          <w:i/>
          <w:iCs/>
          <w:vertAlign w:val="superscript"/>
          <w:lang w:val="en-US"/>
        </w:rPr>
        <w:t>rd</w:t>
      </w:r>
      <w:r w:rsidRPr="00181E2B">
        <w:rPr>
          <w:i/>
          <w:iCs/>
          <w:lang w:val="en-US"/>
        </w:rPr>
        <w:t xml:space="preserve"> SS group  </w:t>
      </w:r>
    </w:p>
    <w:p w14:paraId="4ABE6B5C" w14:textId="77777777" w:rsidR="00F6594F" w:rsidRPr="00755035" w:rsidRDefault="00F6594F" w:rsidP="00F6594F">
      <w:pPr>
        <w:rPr>
          <w:i/>
          <w:iCs/>
          <w:lang w:val="en-US"/>
        </w:rPr>
      </w:pPr>
      <w:r w:rsidRPr="00755035">
        <w:rPr>
          <w:b/>
          <w:bCs/>
          <w:i/>
          <w:iCs/>
          <w:lang w:val="en-US"/>
        </w:rPr>
        <w:t>Proposal</w:t>
      </w:r>
      <w:r>
        <w:rPr>
          <w:b/>
          <w:bCs/>
          <w:i/>
          <w:iCs/>
          <w:lang w:val="en-US"/>
        </w:rPr>
        <w:t>-4</w:t>
      </w:r>
      <w:r w:rsidRPr="00755035">
        <w:rPr>
          <w:b/>
          <w:bCs/>
          <w:i/>
          <w:iCs/>
          <w:lang w:val="en-US"/>
        </w:rPr>
        <w:t>:</w:t>
      </w:r>
      <w:r w:rsidRPr="00755035">
        <w:rPr>
          <w:i/>
          <w:iCs/>
          <w:lang w:val="en-US"/>
        </w:rPr>
        <w:t xml:space="preserve"> </w:t>
      </w:r>
      <w:r>
        <w:rPr>
          <w:i/>
          <w:iCs/>
          <w:lang w:val="en-US"/>
        </w:rPr>
        <w:t xml:space="preserve">If more than one timer values is configured, </w:t>
      </w:r>
      <w:r w:rsidRPr="00755035">
        <w:rPr>
          <w:i/>
          <w:iCs/>
          <w:lang w:val="en-US"/>
        </w:rPr>
        <w:t>DCI format</w:t>
      </w:r>
      <w:r>
        <w:rPr>
          <w:i/>
          <w:iCs/>
          <w:lang w:val="en-US"/>
        </w:rPr>
        <w:t xml:space="preserve"> 1_1,1_2 or 2_0 contains additional field indicating which timer value applies. </w:t>
      </w:r>
    </w:p>
    <w:p w14:paraId="06299153" w14:textId="77777777" w:rsidR="00F6594F" w:rsidRPr="00755035" w:rsidRDefault="00F6594F" w:rsidP="00F6594F">
      <w:pPr>
        <w:pStyle w:val="ListParagraph"/>
        <w:numPr>
          <w:ilvl w:val="0"/>
          <w:numId w:val="30"/>
        </w:numPr>
        <w:rPr>
          <w:i/>
          <w:iCs/>
          <w:sz w:val="20"/>
          <w:szCs w:val="20"/>
          <w:lang w:val="en-US"/>
        </w:rPr>
      </w:pPr>
      <w:r w:rsidRPr="00755035">
        <w:rPr>
          <w:i/>
          <w:iCs/>
          <w:sz w:val="20"/>
          <w:szCs w:val="20"/>
          <w:lang w:val="en-US"/>
        </w:rPr>
        <w:t>Initialize timer to value X</w:t>
      </w:r>
    </w:p>
    <w:p w14:paraId="03B8DC05" w14:textId="77777777" w:rsidR="00F6594F" w:rsidRPr="00CC3901" w:rsidRDefault="00F6594F" w:rsidP="00F6594F">
      <w:pPr>
        <w:pStyle w:val="ListParagraph"/>
        <w:numPr>
          <w:ilvl w:val="0"/>
          <w:numId w:val="30"/>
        </w:numPr>
        <w:rPr>
          <w:i/>
          <w:iCs/>
          <w:lang w:val="en-US"/>
        </w:rPr>
      </w:pPr>
      <w:r w:rsidRPr="00781F65">
        <w:rPr>
          <w:i/>
          <w:iCs/>
          <w:sz w:val="20"/>
          <w:szCs w:val="20"/>
          <w:lang w:val="en-US"/>
        </w:rPr>
        <w:t>Initialize timer to value Y</w:t>
      </w:r>
    </w:p>
    <w:p w14:paraId="65DD6E80" w14:textId="77777777" w:rsidR="00F6594F" w:rsidRPr="00781F65" w:rsidRDefault="00F6594F" w:rsidP="00F6594F">
      <w:pPr>
        <w:pStyle w:val="ListParagraph"/>
        <w:numPr>
          <w:ilvl w:val="0"/>
          <w:numId w:val="30"/>
        </w:numPr>
        <w:rPr>
          <w:i/>
          <w:iCs/>
          <w:lang w:val="en-US"/>
        </w:rPr>
      </w:pPr>
      <w:r>
        <w:rPr>
          <w:i/>
          <w:iCs/>
          <w:sz w:val="20"/>
          <w:szCs w:val="20"/>
          <w:lang w:val="en-US"/>
        </w:rPr>
        <w:t>…..</w:t>
      </w:r>
    </w:p>
    <w:p w14:paraId="7AE517A9" w14:textId="216FD820" w:rsidR="00F6594F" w:rsidRDefault="00F6594F" w:rsidP="00F6594F">
      <w:pPr>
        <w:rPr>
          <w:i/>
          <w:iCs/>
          <w:lang w:val="en-US"/>
        </w:rPr>
      </w:pPr>
      <w:r w:rsidRPr="007318EB">
        <w:rPr>
          <w:b/>
          <w:bCs/>
          <w:i/>
          <w:iCs/>
          <w:lang w:val="en-US"/>
        </w:rPr>
        <w:t>Proposal</w:t>
      </w:r>
      <w:r>
        <w:rPr>
          <w:b/>
          <w:bCs/>
          <w:i/>
          <w:iCs/>
          <w:lang w:val="en-US"/>
        </w:rPr>
        <w:t>-5</w:t>
      </w:r>
      <w:r w:rsidRPr="007318EB">
        <w:rPr>
          <w:b/>
          <w:bCs/>
          <w:i/>
          <w:iCs/>
          <w:lang w:val="en-US"/>
        </w:rPr>
        <w:t>:</w:t>
      </w:r>
      <w:r w:rsidRPr="007318EB">
        <w:rPr>
          <w:lang w:val="en-US"/>
        </w:rPr>
        <w:t xml:space="preserve"> </w:t>
      </w:r>
      <w:r w:rsidRPr="007318EB">
        <w:rPr>
          <w:i/>
          <w:iCs/>
          <w:lang w:val="en-US"/>
        </w:rPr>
        <w:t>Reuse the existing timelines for search-space group switching form sub-clause 10.4 of TS 38.213</w:t>
      </w:r>
      <w:r>
        <w:rPr>
          <w:i/>
          <w:iCs/>
          <w:lang w:val="en-US"/>
        </w:rPr>
        <w:t>. For switching to and from empty SSG, timelines are up to UE implementation.</w:t>
      </w:r>
      <w:r w:rsidRPr="007318EB">
        <w:rPr>
          <w:i/>
          <w:iCs/>
          <w:lang w:val="en-US"/>
        </w:rPr>
        <w:t xml:space="preserve"> </w:t>
      </w:r>
    </w:p>
    <w:p w14:paraId="5AC30689" w14:textId="77777777" w:rsidR="000E5A05" w:rsidRDefault="000E5A05" w:rsidP="00F6594F">
      <w:pPr>
        <w:rPr>
          <w:i/>
          <w:iCs/>
          <w:lang w:val="en-US"/>
        </w:rPr>
      </w:pPr>
    </w:p>
    <w:p w14:paraId="2FA0DE24" w14:textId="1655E58D" w:rsidR="00144C97" w:rsidRDefault="00144C97" w:rsidP="00144C97">
      <w:pPr>
        <w:pStyle w:val="Heading1"/>
        <w:rPr>
          <w:color w:val="000000" w:themeColor="text1"/>
        </w:rPr>
      </w:pPr>
      <w:r w:rsidRPr="00144C97">
        <w:rPr>
          <w:color w:val="000000" w:themeColor="text1"/>
        </w:rPr>
        <w:t>A</w:t>
      </w:r>
      <w:r w:rsidR="00F52103">
        <w:rPr>
          <w:color w:val="000000" w:themeColor="text1"/>
        </w:rPr>
        <w:t>p</w:t>
      </w:r>
      <w:r w:rsidRPr="00144C97">
        <w:rPr>
          <w:color w:val="000000" w:themeColor="text1"/>
        </w:rPr>
        <w:t>pendix</w:t>
      </w:r>
      <w:r>
        <w:rPr>
          <w:color w:val="000000" w:themeColor="text1"/>
        </w:rPr>
        <w:t xml:space="preserve"> – Text proposal</w:t>
      </w:r>
    </w:p>
    <w:p w14:paraId="642A3232" w14:textId="3BE5D3DB" w:rsidR="001146FD" w:rsidRDefault="00B66050" w:rsidP="001146FD">
      <w:r>
        <w:t xml:space="preserve">TP for the case of supporting </w:t>
      </w:r>
      <w:r w:rsidR="00507308">
        <w:t>3</w:t>
      </w:r>
      <w:r w:rsidR="00A65166">
        <w:t xml:space="preserve"> </w:t>
      </w:r>
      <w:r>
        <w:t>SS</w:t>
      </w:r>
      <w:r w:rsidR="00A65166">
        <w:t xml:space="preserve">Gs </w:t>
      </w:r>
      <w:r>
        <w:t>and flexible timer length indication</w:t>
      </w:r>
      <w:r w:rsidR="00560EFB">
        <w:t xml:space="preserve">, enabling SSG switching and PDCCH </w:t>
      </w:r>
      <w:proofErr w:type="spellStart"/>
      <w:r w:rsidR="00560EFB">
        <w:t>skipping</w:t>
      </w:r>
      <w:proofErr w:type="spellEnd"/>
      <w:r w:rsidR="001409B3">
        <w:t xml:space="preserve"> and handling of re-</w:t>
      </w:r>
      <w:r w:rsidR="00F05B6C">
        <w:t>transmissions</w:t>
      </w:r>
      <w:r w:rsidR="00560EFB">
        <w:t xml:space="preserve"> within the single framework.</w:t>
      </w:r>
    </w:p>
    <w:tbl>
      <w:tblPr>
        <w:tblStyle w:val="TableGrid"/>
        <w:tblW w:w="0" w:type="auto"/>
        <w:tblLook w:val="04A0" w:firstRow="1" w:lastRow="0" w:firstColumn="1" w:lastColumn="0" w:noHBand="0" w:noVBand="1"/>
      </w:tblPr>
      <w:tblGrid>
        <w:gridCol w:w="9629"/>
      </w:tblGrid>
      <w:tr w:rsidR="00A65166" w14:paraId="0308DB53" w14:textId="77777777" w:rsidTr="00A65166">
        <w:tc>
          <w:tcPr>
            <w:tcW w:w="9629" w:type="dxa"/>
          </w:tcPr>
          <w:p w14:paraId="0AEC97EC" w14:textId="77777777" w:rsidR="00A65166" w:rsidRDefault="00A65166" w:rsidP="00A65166">
            <w:pPr>
              <w:pStyle w:val="Heading2"/>
              <w:numPr>
                <w:ilvl w:val="0"/>
                <w:numId w:val="0"/>
              </w:numPr>
              <w:ind w:left="576" w:hanging="576"/>
            </w:pPr>
            <w:bookmarkStart w:id="1" w:name="_Toc29894869"/>
            <w:bookmarkStart w:id="2" w:name="_Toc29899168"/>
            <w:bookmarkStart w:id="3" w:name="_Toc29899586"/>
            <w:bookmarkStart w:id="4" w:name="_Toc29917315"/>
            <w:bookmarkStart w:id="5" w:name="_Toc36498189"/>
            <w:bookmarkStart w:id="6" w:name="_Toc45699217"/>
            <w:bookmarkStart w:id="7" w:name="_Toc74762956"/>
            <w:r>
              <w:t>10.4</w:t>
            </w:r>
            <w:r>
              <w:tab/>
              <w:t>Search space set group switching</w:t>
            </w:r>
            <w:bookmarkEnd w:id="1"/>
            <w:bookmarkEnd w:id="2"/>
            <w:bookmarkEnd w:id="3"/>
            <w:bookmarkEnd w:id="4"/>
            <w:bookmarkEnd w:id="5"/>
            <w:bookmarkEnd w:id="6"/>
            <w:bookmarkEnd w:id="7"/>
          </w:p>
          <w:p w14:paraId="318CED69" w14:textId="77777777" w:rsidR="00A65166" w:rsidRDefault="00A65166" w:rsidP="00A65166">
            <w:pPr>
              <w:rPr>
                <w:lang w:eastAsia="zh-CN"/>
              </w:rPr>
            </w:pPr>
            <w:r>
              <w:rPr>
                <w:lang w:eastAsia="zh-CN"/>
              </w:rPr>
              <w:t xml:space="preserve">A UE can be provided a group index for a respective Type3-PDCCH CSS set or USS set by </w:t>
            </w:r>
            <w:proofErr w:type="spellStart"/>
            <w:r>
              <w:rPr>
                <w:i/>
                <w:lang w:eastAsia="zh-CN"/>
              </w:rPr>
              <w:t>searchSpaceGroupIdList</w:t>
            </w:r>
            <w:proofErr w:type="spellEnd"/>
            <w:r>
              <w:rPr>
                <w:lang w:eastAsia="zh-CN"/>
              </w:rPr>
              <w:t xml:space="preserve"> for PDCCH monitoring on a serving cell. If the UE is not provided </w:t>
            </w:r>
            <w:proofErr w:type="spellStart"/>
            <w:r>
              <w:rPr>
                <w:i/>
                <w:lang w:eastAsia="zh-CN"/>
              </w:rPr>
              <w:t>searchSpaceGroupIdList</w:t>
            </w:r>
            <w:proofErr w:type="spellEnd"/>
            <w:r>
              <w:rPr>
                <w:lang w:eastAsia="zh-CN"/>
              </w:rPr>
              <w:t xml:space="preserve"> for a search space set, the following procedures are not applicable for PDCCH monitoring according to the search space set.</w:t>
            </w:r>
          </w:p>
          <w:p w14:paraId="067CA339" w14:textId="77777777" w:rsidR="00A65166" w:rsidRDefault="00A65166" w:rsidP="00A65166">
            <w:pPr>
              <w:rPr>
                <w:lang w:eastAsia="ko-KR"/>
              </w:rPr>
            </w:pPr>
            <w:r>
              <w:rPr>
                <w:lang w:eastAsia="ko-KR"/>
              </w:rPr>
              <w:t xml:space="preserve">If a UE is provided </w:t>
            </w:r>
            <w:proofErr w:type="spellStart"/>
            <w:r>
              <w:rPr>
                <w:i/>
                <w:iCs/>
              </w:rPr>
              <w:t>cellGroupsForSwitchList</w:t>
            </w:r>
            <w:proofErr w:type="spellEnd"/>
            <w:r>
              <w:rPr>
                <w:lang w:eastAsia="zh-CN"/>
              </w:rPr>
              <w:t>,</w:t>
            </w:r>
            <w:r>
              <w:rPr>
                <w:lang w:eastAsia="ko-KR"/>
              </w:rPr>
              <w:t xml:space="preserve"> indicating one or more groups of serving cells, the </w:t>
            </w:r>
            <w:r>
              <w:rPr>
                <w:lang w:eastAsia="zh-CN"/>
              </w:rPr>
              <w:t>following procedures</w:t>
            </w:r>
            <w:r>
              <w:rPr>
                <w:lang w:eastAsia="ko-KR"/>
              </w:rPr>
              <w:t xml:space="preserve"> apply to all serving cells within each group; otherwise, the following procedures apply only to a serving cell for which the UE is provided </w:t>
            </w:r>
            <w:proofErr w:type="spellStart"/>
            <w:r>
              <w:rPr>
                <w:i/>
                <w:iCs/>
                <w:lang w:eastAsia="ko-KR"/>
              </w:rPr>
              <w:t>searchSpaceGroupIdList</w:t>
            </w:r>
            <w:proofErr w:type="spellEnd"/>
            <w:r>
              <w:rPr>
                <w:lang w:eastAsia="ko-KR"/>
              </w:rPr>
              <w:t>.</w:t>
            </w:r>
          </w:p>
          <w:p w14:paraId="768E7F85" w14:textId="77777777" w:rsidR="00A65166" w:rsidRDefault="00A65166" w:rsidP="00A65166">
            <w:pPr>
              <w:rPr>
                <w:lang w:eastAsia="zh-CN"/>
              </w:rPr>
            </w:pPr>
            <w:r>
              <w:rPr>
                <w:lang w:eastAsia="ko-KR"/>
              </w:rPr>
              <w:t xml:space="preserve">When a UE is provided </w:t>
            </w:r>
            <w:proofErr w:type="spellStart"/>
            <w:r>
              <w:rPr>
                <w:i/>
                <w:iCs/>
                <w:lang w:eastAsia="zh-CN"/>
              </w:rPr>
              <w:t>searchSpaceGroupIdList</w:t>
            </w:r>
            <w:proofErr w:type="spellEnd"/>
            <w:r>
              <w:rPr>
                <w:lang w:eastAsia="zh-CN"/>
              </w:rPr>
              <w:t xml:space="preserve">, the UE resets </w:t>
            </w:r>
            <w:r>
              <w:t>PDCCH monitoring according to search space sets with group index 0</w:t>
            </w:r>
            <w:r>
              <w:rPr>
                <w:lang w:eastAsia="zh-CN"/>
              </w:rPr>
              <w:t xml:space="preserve">, if provided by </w:t>
            </w:r>
            <w:proofErr w:type="spellStart"/>
            <w:r>
              <w:rPr>
                <w:i/>
                <w:iCs/>
                <w:lang w:eastAsia="zh-CN"/>
              </w:rPr>
              <w:t>searchSpaceGroupIdList</w:t>
            </w:r>
            <w:proofErr w:type="spellEnd"/>
            <w:r>
              <w:rPr>
                <w:lang w:eastAsia="zh-CN"/>
              </w:rPr>
              <w:t>.</w:t>
            </w:r>
          </w:p>
          <w:p w14:paraId="53BF0BE6" w14:textId="04EAE478" w:rsidR="00A65166" w:rsidRDefault="00A65166" w:rsidP="00A65166">
            <w:r>
              <w:rPr>
                <w:lang w:eastAsia="zh-CN"/>
              </w:rPr>
              <w:t xml:space="preserve">A UE can be provided by </w:t>
            </w:r>
            <w:proofErr w:type="spellStart"/>
            <w:r>
              <w:rPr>
                <w:i/>
                <w:lang w:eastAsia="zh-CN"/>
              </w:rPr>
              <w:t>searchSpaceSwitchDelay</w:t>
            </w:r>
            <w:proofErr w:type="spellEnd"/>
            <w:r>
              <w:rPr>
                <w:lang w:eastAsia="zh-CN"/>
              </w:rPr>
              <w:t xml:space="preserve"> </w:t>
            </w:r>
            <w:proofErr w:type="gramStart"/>
            <w:r>
              <w:rPr>
                <w:lang w:eastAsia="zh-CN"/>
              </w:rPr>
              <w:t>a number of</w:t>
            </w:r>
            <w:proofErr w:type="gramEnd"/>
            <w:r>
              <w:rPr>
                <w:lang w:eastAsia="zh-CN"/>
              </w:rPr>
              <w:t xml:space="preserve"> symbols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lang w:eastAsia="zh-CN"/>
              </w:rPr>
              <w:t xml:space="preserve"> where a minimum value of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provided in Table 10.4-1 for UE processing capability 1 and UE processing capability 2 and SCS configuration </w:t>
            </w:r>
            <m:oMath>
              <m:r>
                <w:rPr>
                  <w:rFonts w:ascii="Cambria Math" w:hAnsi="Cambria Math"/>
                </w:rPr>
                <m:t>μ</m:t>
              </m:r>
            </m:oMath>
            <w:r>
              <w:t xml:space="preserve">. UE processing capability 1 for SCS configuration </w:t>
            </w:r>
            <m:oMath>
              <m:r>
                <w:rPr>
                  <w:rFonts w:ascii="Cambria Math" w:hAnsi="Cambria Math"/>
                </w:rPr>
                <m:t>μ</m:t>
              </m:r>
            </m:oMath>
            <w:r>
              <w:t xml:space="preserve"> applies unless the UE indicates support for UE processing capability 2.</w:t>
            </w:r>
          </w:p>
          <w:p w14:paraId="633856B0" w14:textId="77777777" w:rsidR="00A65166" w:rsidRDefault="00A65166" w:rsidP="00A65166">
            <w:pPr>
              <w:pStyle w:val="TH"/>
            </w:pPr>
            <w:r>
              <w:t xml:space="preserve">Table 10.4-1: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gridCol w:w="3420"/>
            </w:tblGrid>
            <w:tr w:rsidR="00A65166" w:rsidRPr="001146FD" w14:paraId="40ECFF15" w14:textId="77777777" w:rsidTr="00AC1F26">
              <w:trPr>
                <w:cantSplit/>
                <w:jc w:val="center"/>
              </w:trPr>
              <w:tc>
                <w:tcPr>
                  <w:tcW w:w="30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3627981" w14:textId="77777777" w:rsidR="00A65166" w:rsidRDefault="00A65166" w:rsidP="00A65166">
                  <w:pPr>
                    <w:pStyle w:val="TAH"/>
                    <w:rPr>
                      <w:rFonts w:ascii="Times New Roman" w:hAnsi="Times New Roman"/>
                      <w:sz w:val="20"/>
                    </w:rPr>
                  </w:pPr>
                  <m:oMathPara>
                    <m:oMath>
                      <m:r>
                        <m:rPr>
                          <m:sty m:val="bi"/>
                        </m:rPr>
                        <w:rPr>
                          <w:rFonts w:ascii="Cambria Math" w:hAnsi="Cambria Math"/>
                        </w:rPr>
                        <m:t>μ</m:t>
                      </m:r>
                    </m:oMath>
                  </m:oMathPara>
                </w:p>
              </w:tc>
              <w:tc>
                <w:tcPr>
                  <w:tcW w:w="3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3DBFBFD" w14:textId="77777777" w:rsidR="00A65166" w:rsidRDefault="00A65166" w:rsidP="00A65166">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595F069B" w14:textId="77777777" w:rsidR="00A65166" w:rsidRDefault="00A65166" w:rsidP="00A65166">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D8D3F27" w14:textId="77777777" w:rsidR="00A65166" w:rsidRDefault="00A65166" w:rsidP="00A65166">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1EBC82A7" w14:textId="77777777" w:rsidR="00A65166" w:rsidRDefault="00A65166" w:rsidP="00A65166">
                  <w:pPr>
                    <w:pStyle w:val="TAH"/>
                  </w:pPr>
                  <w:r>
                    <w:rPr>
                      <w:rFonts w:cs="Arial"/>
                      <w:szCs w:val="18"/>
                    </w:rPr>
                    <w:t xml:space="preserve"> UE processing </w:t>
                  </w:r>
                  <w:r>
                    <w:rPr>
                      <w:rFonts w:cs="Arial"/>
                      <w:szCs w:val="18"/>
                      <w:lang w:eastAsia="zh-CN"/>
                    </w:rPr>
                    <w:t>capability 2 [symbols]</w:t>
                  </w:r>
                </w:p>
              </w:tc>
            </w:tr>
            <w:tr w:rsidR="00A65166" w14:paraId="4EDD57C7" w14:textId="77777777" w:rsidTr="00AC1F26">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5F02AE3B" w14:textId="77777777" w:rsidR="00A65166" w:rsidRDefault="00A65166" w:rsidP="00A65166">
                  <w:pPr>
                    <w:pStyle w:val="TAC"/>
                  </w:pPr>
                  <w:r>
                    <w:t>0</w:t>
                  </w:r>
                </w:p>
              </w:tc>
              <w:tc>
                <w:tcPr>
                  <w:tcW w:w="3385" w:type="dxa"/>
                  <w:tcBorders>
                    <w:top w:val="single" w:sz="4" w:space="0" w:color="auto"/>
                    <w:left w:val="single" w:sz="4" w:space="0" w:color="auto"/>
                    <w:bottom w:val="single" w:sz="4" w:space="0" w:color="auto"/>
                    <w:right w:val="single" w:sz="4" w:space="0" w:color="auto"/>
                  </w:tcBorders>
                  <w:vAlign w:val="center"/>
                  <w:hideMark/>
                </w:tcPr>
                <w:p w14:paraId="04E2F2F7" w14:textId="77777777" w:rsidR="00A65166" w:rsidRDefault="00A65166" w:rsidP="00A65166">
                  <w:pPr>
                    <w:pStyle w:val="TAC"/>
                  </w:pPr>
                  <w:r>
                    <w:t>25</w:t>
                  </w:r>
                </w:p>
              </w:tc>
              <w:tc>
                <w:tcPr>
                  <w:tcW w:w="3420" w:type="dxa"/>
                  <w:tcBorders>
                    <w:top w:val="single" w:sz="4" w:space="0" w:color="auto"/>
                    <w:left w:val="single" w:sz="4" w:space="0" w:color="auto"/>
                    <w:bottom w:val="single" w:sz="4" w:space="0" w:color="auto"/>
                    <w:right w:val="single" w:sz="4" w:space="0" w:color="auto"/>
                  </w:tcBorders>
                  <w:hideMark/>
                </w:tcPr>
                <w:p w14:paraId="118FA5EE" w14:textId="77777777" w:rsidR="00A65166" w:rsidRDefault="00A65166" w:rsidP="00A65166">
                  <w:pPr>
                    <w:pStyle w:val="TAC"/>
                  </w:pPr>
                  <w:r>
                    <w:t>10</w:t>
                  </w:r>
                </w:p>
              </w:tc>
            </w:tr>
            <w:tr w:rsidR="00A65166" w14:paraId="71E7962D" w14:textId="77777777" w:rsidTr="00AC1F26">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1C7D4F9A" w14:textId="77777777" w:rsidR="00A65166" w:rsidRDefault="00A65166" w:rsidP="00A65166">
                  <w:pPr>
                    <w:pStyle w:val="TAC"/>
                  </w:pPr>
                  <w:r>
                    <w:t>1</w:t>
                  </w:r>
                </w:p>
              </w:tc>
              <w:tc>
                <w:tcPr>
                  <w:tcW w:w="3385" w:type="dxa"/>
                  <w:tcBorders>
                    <w:top w:val="single" w:sz="4" w:space="0" w:color="auto"/>
                    <w:left w:val="single" w:sz="4" w:space="0" w:color="auto"/>
                    <w:bottom w:val="single" w:sz="4" w:space="0" w:color="auto"/>
                    <w:right w:val="single" w:sz="4" w:space="0" w:color="auto"/>
                  </w:tcBorders>
                  <w:vAlign w:val="center"/>
                  <w:hideMark/>
                </w:tcPr>
                <w:p w14:paraId="0E63866A" w14:textId="77777777" w:rsidR="00A65166" w:rsidRDefault="00A65166" w:rsidP="00A65166">
                  <w:pPr>
                    <w:pStyle w:val="TAC"/>
                  </w:pPr>
                  <w:r>
                    <w:t>25</w:t>
                  </w:r>
                </w:p>
              </w:tc>
              <w:tc>
                <w:tcPr>
                  <w:tcW w:w="3420" w:type="dxa"/>
                  <w:tcBorders>
                    <w:top w:val="single" w:sz="4" w:space="0" w:color="auto"/>
                    <w:left w:val="single" w:sz="4" w:space="0" w:color="auto"/>
                    <w:bottom w:val="single" w:sz="4" w:space="0" w:color="auto"/>
                    <w:right w:val="single" w:sz="4" w:space="0" w:color="auto"/>
                  </w:tcBorders>
                  <w:hideMark/>
                </w:tcPr>
                <w:p w14:paraId="1B283E37" w14:textId="77777777" w:rsidR="00A65166" w:rsidRDefault="00A65166" w:rsidP="00A65166">
                  <w:pPr>
                    <w:pStyle w:val="TAC"/>
                  </w:pPr>
                  <w:r>
                    <w:t>12</w:t>
                  </w:r>
                </w:p>
              </w:tc>
            </w:tr>
            <w:tr w:rsidR="00A65166" w14:paraId="7E15D581" w14:textId="77777777" w:rsidTr="00AC1F26">
              <w:trPr>
                <w:cantSplit/>
                <w:jc w:val="center"/>
              </w:trPr>
              <w:tc>
                <w:tcPr>
                  <w:tcW w:w="300" w:type="dxa"/>
                  <w:tcBorders>
                    <w:top w:val="single" w:sz="4" w:space="0" w:color="auto"/>
                    <w:left w:val="single" w:sz="4" w:space="0" w:color="auto"/>
                    <w:bottom w:val="single" w:sz="4" w:space="0" w:color="auto"/>
                    <w:right w:val="single" w:sz="4" w:space="0" w:color="auto"/>
                  </w:tcBorders>
                  <w:vAlign w:val="center"/>
                  <w:hideMark/>
                </w:tcPr>
                <w:p w14:paraId="5C792027" w14:textId="77777777" w:rsidR="00A65166" w:rsidRDefault="00A65166" w:rsidP="00A65166">
                  <w:pPr>
                    <w:pStyle w:val="TAC"/>
                  </w:pPr>
                  <w:r>
                    <w:t>2</w:t>
                  </w:r>
                </w:p>
              </w:tc>
              <w:tc>
                <w:tcPr>
                  <w:tcW w:w="3385" w:type="dxa"/>
                  <w:tcBorders>
                    <w:top w:val="single" w:sz="4" w:space="0" w:color="auto"/>
                    <w:left w:val="single" w:sz="4" w:space="0" w:color="auto"/>
                    <w:bottom w:val="single" w:sz="4" w:space="0" w:color="auto"/>
                    <w:right w:val="single" w:sz="4" w:space="0" w:color="auto"/>
                  </w:tcBorders>
                  <w:vAlign w:val="center"/>
                  <w:hideMark/>
                </w:tcPr>
                <w:p w14:paraId="2DD34FE9" w14:textId="77777777" w:rsidR="00A65166" w:rsidRDefault="00A65166" w:rsidP="00A65166">
                  <w:pPr>
                    <w:pStyle w:val="TAC"/>
                  </w:pPr>
                  <w:r>
                    <w:t>25</w:t>
                  </w:r>
                </w:p>
              </w:tc>
              <w:tc>
                <w:tcPr>
                  <w:tcW w:w="3420" w:type="dxa"/>
                  <w:tcBorders>
                    <w:top w:val="single" w:sz="4" w:space="0" w:color="auto"/>
                    <w:left w:val="single" w:sz="4" w:space="0" w:color="auto"/>
                    <w:bottom w:val="single" w:sz="4" w:space="0" w:color="auto"/>
                    <w:right w:val="single" w:sz="4" w:space="0" w:color="auto"/>
                  </w:tcBorders>
                  <w:hideMark/>
                </w:tcPr>
                <w:p w14:paraId="1EAD6C06" w14:textId="77777777" w:rsidR="00A65166" w:rsidRDefault="00A65166" w:rsidP="00A65166">
                  <w:pPr>
                    <w:pStyle w:val="TAC"/>
                  </w:pPr>
                  <w:r>
                    <w:t>22</w:t>
                  </w:r>
                </w:p>
              </w:tc>
            </w:tr>
          </w:tbl>
          <w:p w14:paraId="26AC9FF7" w14:textId="77777777" w:rsidR="00A65166" w:rsidRDefault="00A65166" w:rsidP="00A65166">
            <w:pPr>
              <w:rPr>
                <w:lang w:eastAsia="zh-CN"/>
              </w:rPr>
            </w:pPr>
          </w:p>
          <w:p w14:paraId="47818200" w14:textId="77777777" w:rsidR="00A65166" w:rsidRDefault="00A65166" w:rsidP="00A65166">
            <w:pPr>
              <w:spacing w:before="180"/>
              <w:rPr>
                <w:lang w:eastAsia="zh-CN"/>
              </w:rPr>
            </w:pPr>
            <w:r>
              <w:rPr>
                <w:lang w:eastAsia="zh-CN"/>
              </w:rPr>
              <w:t xml:space="preserve">A UE can be provided, by </w:t>
            </w:r>
            <w:proofErr w:type="spellStart"/>
            <w:r>
              <w:rPr>
                <w:i/>
                <w:lang w:eastAsia="zh-CN"/>
              </w:rPr>
              <w:t>searchSpaceSwitchTimer</w:t>
            </w:r>
            <w:proofErr w:type="spellEnd"/>
            <w:r>
              <w:rPr>
                <w:lang w:eastAsia="zh-CN"/>
              </w:rPr>
              <w:t xml:space="preserve">, a timer value for </w:t>
            </w:r>
            <w:r>
              <w:rPr>
                <w:lang w:eastAsia="ko-KR"/>
              </w:rPr>
              <w:t xml:space="preserve">a serving cell that the UE is provided </w:t>
            </w:r>
            <w:proofErr w:type="spellStart"/>
            <w:r>
              <w:rPr>
                <w:i/>
                <w:iCs/>
                <w:lang w:eastAsia="ko-KR"/>
              </w:rPr>
              <w:t>searchSpaceGroupIdList</w:t>
            </w:r>
            <w:proofErr w:type="spellEnd"/>
            <w:r>
              <w:rPr>
                <w:i/>
                <w:iCs/>
                <w:lang w:eastAsia="ko-KR"/>
              </w:rPr>
              <w:t xml:space="preserve"> </w:t>
            </w:r>
            <w:r>
              <w:rPr>
                <w:lang w:eastAsia="ko-KR"/>
              </w:rPr>
              <w:t xml:space="preserve">or, if provided, for a set of serving cells provided by </w:t>
            </w:r>
            <w:proofErr w:type="spellStart"/>
            <w:r>
              <w:rPr>
                <w:i/>
                <w:iCs/>
              </w:rPr>
              <w:t>cellGroupsForSwitchList</w:t>
            </w:r>
            <w:proofErr w:type="spellEnd"/>
            <w:r>
              <w:rPr>
                <w:lang w:eastAsia="zh-CN"/>
              </w:rPr>
              <w:t xml:space="preserve">. The UE decrements the timer value by one after each slot based on a reference SCS </w:t>
            </w:r>
            <w:r>
              <w:t xml:space="preserve">configuration </w:t>
            </w:r>
            <w:r>
              <w:rPr>
                <w:lang w:eastAsia="ko-KR"/>
              </w:rPr>
              <w:t xml:space="preserve">that is the smallest SCS configuration </w:t>
            </w:r>
            <m:oMath>
              <m:r>
                <w:rPr>
                  <w:rFonts w:ascii="Cambria Math" w:hAnsi="Cambria Math"/>
                </w:rPr>
                <m:t>μ</m:t>
              </m:r>
            </m:oMath>
            <w:r>
              <w:t xml:space="preserve"> </w:t>
            </w:r>
            <w:r>
              <w:rPr>
                <w:lang w:eastAsia="ko-KR"/>
              </w:rPr>
              <w:t>among all configured DL BWPs in the serving cell, or in the set of serving cells</w:t>
            </w:r>
            <w:r>
              <w:rPr>
                <w:lang w:eastAsia="zh-CN"/>
              </w:rPr>
              <w:t xml:space="preserve">. The UE maintains the reference SCS configuration during the timer decrement procedure. </w:t>
            </w:r>
          </w:p>
          <w:p w14:paraId="4E65077A" w14:textId="77777777" w:rsidR="00A65166" w:rsidRDefault="00A65166" w:rsidP="00A65166">
            <w:r>
              <w:rPr>
                <w:lang w:eastAsia="zh-CN"/>
              </w:rPr>
              <w:t>If a UE is provided</w:t>
            </w:r>
            <w:r>
              <w:t xml:space="preserve"> by </w:t>
            </w:r>
            <w:proofErr w:type="spellStart"/>
            <w:r>
              <w:rPr>
                <w:i/>
                <w:iCs/>
              </w:rPr>
              <w:t>SearchSpaceSwitchTrigger</w:t>
            </w:r>
            <w:proofErr w:type="spellEnd"/>
            <w:r>
              <w:rPr>
                <w:iCs/>
              </w:rPr>
              <w:t xml:space="preserve"> a location of a search space set group switching flag field for a serving cell in a DCI format 2_0 or </w:t>
            </w:r>
            <w:r w:rsidRPr="008E2D16">
              <w:rPr>
                <w:iCs/>
                <w:color w:val="FF0000"/>
              </w:rPr>
              <w:t xml:space="preserve">in any of DCI formats </w:t>
            </w:r>
            <w:r w:rsidRPr="00E07A1C">
              <w:rPr>
                <w:iCs/>
                <w:color w:val="FF0000"/>
              </w:rPr>
              <w:t>1_1 or 1_2</w:t>
            </w:r>
            <w:r>
              <w:t xml:space="preserve">, as described in clause 11.1.1 and </w:t>
            </w:r>
            <w:proofErr w:type="gramStart"/>
            <w:r w:rsidRPr="00E5724A">
              <w:rPr>
                <w:color w:val="FF0000"/>
              </w:rPr>
              <w:t>10.1</w:t>
            </w:r>
            <w:r>
              <w:t>;</w:t>
            </w:r>
            <w:proofErr w:type="gramEnd"/>
            <w:r>
              <w:t xml:space="preserve"> </w:t>
            </w:r>
          </w:p>
          <w:p w14:paraId="14DCA61E" w14:textId="77777777" w:rsidR="00A65166" w:rsidRDefault="00A65166" w:rsidP="00A65166">
            <w:pPr>
              <w:pStyle w:val="B1"/>
            </w:pPr>
            <w:r>
              <w:t>-</w:t>
            </w:r>
            <w:r>
              <w:tab/>
              <w:t xml:space="preserve">if the UE detects a DCI </w:t>
            </w:r>
            <w:r w:rsidRPr="00BF001B">
              <w:rPr>
                <w:strike/>
                <w:color w:val="FF0000"/>
              </w:rPr>
              <w:t>format 2_0</w:t>
            </w:r>
            <w:r w:rsidRPr="00BF001B">
              <w:rPr>
                <w:color w:val="FF0000"/>
              </w:rPr>
              <w:t xml:space="preserve"> </w:t>
            </w:r>
            <w:r>
              <w:t xml:space="preserve">and a value of the search space set </w:t>
            </w:r>
            <w:r>
              <w:rPr>
                <w:lang w:val="en-US"/>
              </w:rPr>
              <w:t xml:space="preserve">group </w:t>
            </w:r>
            <w:r>
              <w:t>switching f</w:t>
            </w:r>
            <w:r>
              <w:rPr>
                <w:lang w:val="en-US"/>
              </w:rPr>
              <w:t>lag field</w:t>
            </w:r>
            <w:r>
              <w:t xml:space="preserve"> in the DCI </w:t>
            </w:r>
            <w:r w:rsidRPr="00FB27F0">
              <w:rPr>
                <w:strike/>
                <w:color w:val="FF0000"/>
              </w:rPr>
              <w:t>format 2_0</w:t>
            </w:r>
            <w:r>
              <w:t xml:space="preserve"> is 0, the UE starts monitoring PDCCH according to search space sets with group index 0, and stops monitoring PDCCH according to search space sets with group index 1, </w:t>
            </w:r>
            <w:r>
              <w:rPr>
                <w:lang w:val="en-US"/>
              </w:rPr>
              <w:t xml:space="preserve">for </w:t>
            </w:r>
            <w:r>
              <w:t xml:space="preserve">the serving cell at a first slot that is at least </w:t>
            </w:r>
            <m:oMath>
              <m:sSub>
                <m:sSubPr>
                  <m:ctrlPr>
                    <w:rPr>
                      <w:rFonts w:ascii="Cambria Math" w:hAnsi="Cambria Math"/>
                      <w:i/>
                      <w:lang w:val="x-none"/>
                    </w:rPr>
                  </m:ctrlPr>
                </m:sSubPr>
                <m:e>
                  <m:r>
                    <w:rPr>
                      <w:rFonts w:ascii="Cambria Math" w:hAnsi="Cambria Math"/>
                    </w:rPr>
                    <m:t>P</m:t>
                  </m:r>
                </m:e>
                <m:sub>
                  <m:r>
                    <w:rPr>
                      <w:rFonts w:ascii="Cambria Math" w:hAnsi="Cambria Math"/>
                    </w:rPr>
                    <m:t>switch</m:t>
                  </m:r>
                </m:sub>
              </m:sSub>
            </m:oMath>
            <w:r>
              <w:t xml:space="preserve"> symbols after the last symbol of the PDCCH with the DCI </w:t>
            </w:r>
            <w:r w:rsidRPr="00CC6C81">
              <w:rPr>
                <w:strike/>
                <w:color w:val="FF0000"/>
              </w:rPr>
              <w:t>format 2_0</w:t>
            </w:r>
          </w:p>
          <w:p w14:paraId="6FDD9BB8" w14:textId="4D88BE73" w:rsidR="00A65166" w:rsidRPr="00001CFF" w:rsidRDefault="00A65166" w:rsidP="00A65166">
            <w:pPr>
              <w:pStyle w:val="B1"/>
              <w:rPr>
                <w:iCs/>
                <w:color w:val="FF0000"/>
              </w:rPr>
            </w:pPr>
            <w:r>
              <w:t>-</w:t>
            </w:r>
            <w:r>
              <w:tab/>
              <w:t xml:space="preserve">if the UE detects a DCI </w:t>
            </w:r>
            <w:r w:rsidRPr="00CC6C81">
              <w:rPr>
                <w:strike/>
                <w:color w:val="FF0000"/>
              </w:rPr>
              <w:t>format 2_0</w:t>
            </w:r>
            <w:r>
              <w:t xml:space="preserve"> and a value of the search space set </w:t>
            </w:r>
            <w:r>
              <w:rPr>
                <w:lang w:val="en-US"/>
              </w:rPr>
              <w:t xml:space="preserve">group </w:t>
            </w:r>
            <w:r>
              <w:t xml:space="preserve">switching </w:t>
            </w:r>
            <w:r>
              <w:rPr>
                <w:lang w:val="en-US"/>
              </w:rPr>
              <w:t xml:space="preserve">flag </w:t>
            </w:r>
            <w:r>
              <w:t xml:space="preserve">field in the DCI </w:t>
            </w:r>
            <w:r w:rsidRPr="00CC6C81">
              <w:rPr>
                <w:strike/>
                <w:color w:val="FF0000"/>
              </w:rPr>
              <w:t>format 2_0</w:t>
            </w:r>
            <w:r>
              <w:t xml:space="preserve"> is </w:t>
            </w:r>
            <w:r w:rsidRPr="00DD0156">
              <w:rPr>
                <w:strike/>
                <w:color w:val="FF0000"/>
                <w:lang w:val="en-US"/>
              </w:rPr>
              <w:t>1</w:t>
            </w:r>
            <w:r w:rsidR="002B4AF7">
              <w:rPr>
                <w:lang w:val="en-US"/>
              </w:rPr>
              <w:t xml:space="preserve"> </w:t>
            </w:r>
            <w:r w:rsidR="002B4AF7" w:rsidRPr="00DD0156">
              <w:rPr>
                <w:color w:val="FF0000"/>
                <w:lang w:val="en-US"/>
              </w:rPr>
              <w:t>other than 0</w:t>
            </w:r>
            <w:r>
              <w:t xml:space="preserve">, the UE starts monitoring PDCCH according to search space sets with group index </w:t>
            </w:r>
            <w:r w:rsidR="00DD0156" w:rsidRPr="00DD0156">
              <w:rPr>
                <w:strike/>
                <w:color w:val="FF0000"/>
                <w:lang w:val="en-US"/>
              </w:rPr>
              <w:t>1</w:t>
            </w:r>
            <w:r w:rsidR="00DD0156">
              <w:rPr>
                <w:lang w:val="en-US"/>
              </w:rPr>
              <w:t xml:space="preserve"> </w:t>
            </w:r>
            <w:r w:rsidR="00DD0156" w:rsidRPr="00DD0156">
              <w:rPr>
                <w:color w:val="FF0000"/>
                <w:lang w:val="en-US"/>
              </w:rPr>
              <w:t>other than 0</w:t>
            </w:r>
            <w:r>
              <w:t xml:space="preserve">, and stops monitoring PDCCH according to search space sets with group index 0, </w:t>
            </w:r>
            <w:r>
              <w:rPr>
                <w:lang w:val="en-US"/>
              </w:rPr>
              <w:t xml:space="preserve">for </w:t>
            </w:r>
            <w:r>
              <w:t xml:space="preserve">the serving cell at a first slot that is at least </w:t>
            </w:r>
            <m:oMath>
              <m:sSub>
                <m:sSubPr>
                  <m:ctrlPr>
                    <w:rPr>
                      <w:rFonts w:ascii="Cambria Math" w:hAnsi="Cambria Math"/>
                      <w:i/>
                      <w:lang w:val="x-none"/>
                    </w:rPr>
                  </m:ctrlPr>
                </m:sSubPr>
                <m:e>
                  <m:r>
                    <w:rPr>
                      <w:rFonts w:ascii="Cambria Math" w:hAnsi="Cambria Math"/>
                    </w:rPr>
                    <m:t>P</m:t>
                  </m:r>
                </m:e>
                <m:sub>
                  <m:r>
                    <w:rPr>
                      <w:rFonts w:ascii="Cambria Math" w:hAnsi="Cambria Math"/>
                    </w:rPr>
                    <m:t>switch</m:t>
                  </m:r>
                </m:sub>
              </m:sSub>
            </m:oMath>
            <w:r>
              <w:t xml:space="preserve"> symbols after the last symbol of the PDCCH with the DCI </w:t>
            </w:r>
            <w:r w:rsidRPr="00CC6C81">
              <w:rPr>
                <w:strike/>
                <w:color w:val="FF0000"/>
              </w:rPr>
              <w:t>format 2_0</w:t>
            </w:r>
            <w:r>
              <w:t xml:space="preserve">, and the UE </w:t>
            </w:r>
            <w:r>
              <w:rPr>
                <w:lang w:eastAsia="zh-CN"/>
              </w:rPr>
              <w:t xml:space="preserve">sets the timer value to the value provided by </w:t>
            </w:r>
            <w:proofErr w:type="spellStart"/>
            <w:r>
              <w:rPr>
                <w:i/>
                <w:lang w:eastAsia="zh-CN"/>
              </w:rPr>
              <w:t>searchSpaceSwitchTimer</w:t>
            </w:r>
            <w:proofErr w:type="spellEnd"/>
            <w:r>
              <w:rPr>
                <w:i/>
                <w:lang w:eastAsia="zh-CN"/>
              </w:rPr>
              <w:t xml:space="preserve"> </w:t>
            </w:r>
            <w:r w:rsidRPr="004D74F5">
              <w:rPr>
                <w:iCs/>
                <w:color w:val="FF0000"/>
                <w:lang w:eastAsia="zh-CN"/>
              </w:rPr>
              <w:t>or indicated in the DCI</w:t>
            </w:r>
            <w:r w:rsidR="00507308">
              <w:rPr>
                <w:iCs/>
                <w:color w:val="FF0000"/>
                <w:lang w:eastAsia="zh-CN"/>
              </w:rPr>
              <w:t xml:space="preserve"> if more than one value </w:t>
            </w:r>
            <w:r w:rsidR="000B13A6">
              <w:rPr>
                <w:iCs/>
                <w:color w:val="FF0000"/>
                <w:lang w:eastAsia="zh-CN"/>
              </w:rPr>
              <w:t xml:space="preserve">is configured in </w:t>
            </w:r>
            <w:proofErr w:type="spellStart"/>
            <w:r w:rsidR="000B13A6" w:rsidRPr="000B13A6">
              <w:rPr>
                <w:i/>
                <w:color w:val="FF0000"/>
                <w:lang w:eastAsia="zh-CN"/>
              </w:rPr>
              <w:t>searchSpaceSwitchTimer</w:t>
            </w:r>
            <w:proofErr w:type="spellEnd"/>
            <w:r w:rsidR="006F7E0D" w:rsidRPr="004A5039">
              <w:rPr>
                <w:i/>
                <w:color w:val="FF0000"/>
                <w:lang w:eastAsia="zh-CN"/>
              </w:rPr>
              <w:t xml:space="preserve">. </w:t>
            </w:r>
            <w:r w:rsidR="006F7E0D" w:rsidRPr="004A5039">
              <w:rPr>
                <w:iCs/>
                <w:color w:val="FF0000"/>
                <w:lang w:eastAsia="zh-CN"/>
              </w:rPr>
              <w:t xml:space="preserve">If </w:t>
            </w:r>
            <w:r w:rsidR="006F7E0D" w:rsidRPr="004A5039">
              <w:rPr>
                <w:iCs/>
                <w:color w:val="FF0000"/>
              </w:rPr>
              <w:t xml:space="preserve">search space set </w:t>
            </w:r>
            <w:r w:rsidR="006F7E0D" w:rsidRPr="004A5039">
              <w:rPr>
                <w:iCs/>
                <w:color w:val="FF0000"/>
                <w:lang w:val="en-US"/>
              </w:rPr>
              <w:t>group</w:t>
            </w:r>
            <w:r w:rsidR="007071EE" w:rsidRPr="004A5039">
              <w:rPr>
                <w:iCs/>
                <w:color w:val="FF0000"/>
                <w:lang w:eastAsia="zh-CN"/>
              </w:rPr>
              <w:t xml:space="preserve"> </w:t>
            </w:r>
            <w:r w:rsidR="006878CD" w:rsidRPr="004A5039">
              <w:rPr>
                <w:iCs/>
                <w:color w:val="FF0000"/>
                <w:lang w:eastAsia="zh-CN"/>
              </w:rPr>
              <w:t xml:space="preserve">other </w:t>
            </w:r>
            <w:r w:rsidR="006878CD" w:rsidRPr="00001CFF">
              <w:rPr>
                <w:iCs/>
                <w:color w:val="FF0000"/>
                <w:lang w:eastAsia="zh-CN"/>
              </w:rPr>
              <w:t xml:space="preserve">than 0 </w:t>
            </w:r>
            <w:r w:rsidR="00001CFF" w:rsidRPr="00001CFF">
              <w:rPr>
                <w:iCs/>
                <w:color w:val="FF0000"/>
                <w:lang w:eastAsia="zh-CN"/>
              </w:rPr>
              <w:t>does not contain any search space set</w:t>
            </w:r>
            <w:r w:rsidR="00001CFF">
              <w:rPr>
                <w:iCs/>
                <w:color w:val="FF0000"/>
                <w:lang w:eastAsia="zh-CN"/>
              </w:rPr>
              <w:t xml:space="preserve">, UE </w:t>
            </w:r>
            <w:r w:rsidR="0096070E">
              <w:rPr>
                <w:iCs/>
                <w:color w:val="FF0000"/>
                <w:lang w:eastAsia="zh-CN"/>
              </w:rPr>
              <w:t xml:space="preserve">is not expected to receive </w:t>
            </w:r>
            <w:r w:rsidR="00AF60B6">
              <w:rPr>
                <w:iCs/>
                <w:color w:val="FF0000"/>
                <w:lang w:eastAsia="zh-CN"/>
              </w:rPr>
              <w:t>a PDCCH after the DCI and before the first slot.</w:t>
            </w:r>
            <w:r w:rsidR="00001CFF" w:rsidRPr="00001CFF">
              <w:rPr>
                <w:iCs/>
                <w:color w:val="FF0000"/>
                <w:lang w:eastAsia="zh-CN"/>
              </w:rPr>
              <w:t xml:space="preserve"> </w:t>
            </w:r>
          </w:p>
          <w:p w14:paraId="23ABE558" w14:textId="4B28A0C4" w:rsidR="00A65166" w:rsidRDefault="00A65166" w:rsidP="00A65166">
            <w:pPr>
              <w:pStyle w:val="B1"/>
            </w:pPr>
            <w:r>
              <w:t>-</w:t>
            </w:r>
            <w:r>
              <w:tab/>
            </w:r>
            <w:r w:rsidR="008F194E">
              <w:t>(</w:t>
            </w:r>
            <w:r w:rsidR="00C70660" w:rsidRPr="00704279">
              <w:rPr>
                <w:i/>
                <w:color w:val="538135" w:themeColor="accent6" w:themeShade="BF"/>
              </w:rPr>
              <w:t>This part not applicable to licensed spectrum</w:t>
            </w:r>
            <w:r w:rsidR="008F194E">
              <w:t>)</w:t>
            </w:r>
            <w:r w:rsidR="001852D2">
              <w:t xml:space="preserve"> </w:t>
            </w:r>
            <w:r>
              <w:t xml:space="preserve">if the UE monitors PDCCH </w:t>
            </w:r>
            <w:r>
              <w:rPr>
                <w:lang w:val="en-US"/>
              </w:rPr>
              <w:t>for</w:t>
            </w:r>
            <w:r>
              <w:t xml:space="preserve"> a serving cell according to search space sets with group index </w:t>
            </w:r>
            <w:r w:rsidR="00453BBA" w:rsidRPr="00DD0156">
              <w:rPr>
                <w:strike/>
                <w:color w:val="FF0000"/>
                <w:lang w:val="en-US"/>
              </w:rPr>
              <w:t>1</w:t>
            </w:r>
            <w:r w:rsidR="00453BBA">
              <w:rPr>
                <w:lang w:val="en-US"/>
              </w:rPr>
              <w:t xml:space="preserve"> </w:t>
            </w:r>
            <w:r w:rsidR="00453BBA" w:rsidRPr="00DD0156">
              <w:rPr>
                <w:color w:val="FF0000"/>
                <w:lang w:val="en-US"/>
              </w:rPr>
              <w:t>other than 0</w:t>
            </w:r>
            <w:r>
              <w:t xml:space="preserve">, the UE starts monitoring PDCCH </w:t>
            </w:r>
            <w:r>
              <w:rPr>
                <w:lang w:val="en-US"/>
              </w:rPr>
              <w:t>for</w:t>
            </w:r>
            <w:r>
              <w:t xml:space="preserve"> the serving cell according to search space sets with group index 0, and stops monitoring PDCCH according to search space sets with group index </w:t>
            </w:r>
            <w:r w:rsidR="00453BBA" w:rsidRPr="00DD0156">
              <w:rPr>
                <w:strike/>
                <w:color w:val="FF0000"/>
                <w:lang w:val="en-US"/>
              </w:rPr>
              <w:t>1</w:t>
            </w:r>
            <w:r w:rsidR="00453BBA">
              <w:rPr>
                <w:lang w:val="en-US"/>
              </w:rPr>
              <w:t xml:space="preserve"> </w:t>
            </w:r>
            <w:r w:rsidR="00453BBA" w:rsidRPr="00DD0156">
              <w:rPr>
                <w:color w:val="FF0000"/>
                <w:lang w:val="en-US"/>
              </w:rPr>
              <w:t>other than 0</w:t>
            </w:r>
            <w:r>
              <w:t xml:space="preserve">, </w:t>
            </w:r>
            <w:r>
              <w:rPr>
                <w:lang w:val="en-US"/>
              </w:rPr>
              <w:t>for</w:t>
            </w:r>
            <w:r>
              <w:t xml:space="preserve"> the serving cell at the beginning of the first slot that is at least </w:t>
            </w:r>
            <m:oMath>
              <m:sSub>
                <m:sSubPr>
                  <m:ctrlPr>
                    <w:rPr>
                      <w:rFonts w:ascii="Cambria Math" w:hAnsi="Cambria Math"/>
                      <w:i/>
                      <w:lang w:val="x-none"/>
                    </w:rPr>
                  </m:ctrlPr>
                </m:sSubPr>
                <m:e>
                  <m:r>
                    <w:rPr>
                      <w:rFonts w:ascii="Cambria Math" w:hAnsi="Cambria Math"/>
                    </w:rPr>
                    <m:t>P</m:t>
                  </m:r>
                </m:e>
                <m:sub>
                  <m:r>
                    <w:rPr>
                      <w:rFonts w:ascii="Cambria Math" w:hAnsi="Cambria Math"/>
                    </w:rPr>
                    <m:t>switch</m:t>
                  </m:r>
                </m:sub>
              </m:sSub>
            </m:oMath>
            <w:r>
              <w:t xml:space="preserve"> symbols after a slot where the timer expires or after a last </w:t>
            </w:r>
            <w:r>
              <w:rPr>
                <w:lang w:val="en-US"/>
              </w:rPr>
              <w:t>symbol</w:t>
            </w:r>
            <w:r>
              <w:t xml:space="preserve"> of a remaining channel occupancy duration for the serving cell if indicated by DCI </w:t>
            </w:r>
            <w:r w:rsidRPr="00A73915">
              <w:rPr>
                <w:strike/>
                <w:color w:val="FF0000"/>
              </w:rPr>
              <w:t>format 2_0</w:t>
            </w:r>
          </w:p>
          <w:p w14:paraId="148A326B" w14:textId="77777777" w:rsidR="00A65166" w:rsidRDefault="00A65166" w:rsidP="00A65166">
            <w:r>
              <w:rPr>
                <w:lang w:eastAsia="zh-CN"/>
              </w:rPr>
              <w:t>If a UE is not provided</w:t>
            </w:r>
            <w:r>
              <w:t xml:space="preserve"> </w:t>
            </w:r>
            <w:proofErr w:type="spellStart"/>
            <w:r>
              <w:rPr>
                <w:i/>
                <w:iCs/>
              </w:rPr>
              <w:t>SearchSpaceSwitchTrigger</w:t>
            </w:r>
            <w:proofErr w:type="spellEnd"/>
            <w:r>
              <w:rPr>
                <w:iCs/>
              </w:rPr>
              <w:t xml:space="preserve"> for a serving cell (</w:t>
            </w:r>
            <w:r w:rsidRPr="00704279">
              <w:rPr>
                <w:i/>
                <w:color w:val="538135" w:themeColor="accent6" w:themeShade="BF"/>
              </w:rPr>
              <w:t>This part not applicable to licensed spectrum</w:t>
            </w:r>
            <w:r>
              <w:rPr>
                <w:iCs/>
              </w:rPr>
              <w:t>)</w:t>
            </w:r>
            <w:r>
              <w:t>,</w:t>
            </w:r>
          </w:p>
          <w:p w14:paraId="14BCF75C" w14:textId="77777777" w:rsidR="00A65166" w:rsidRDefault="00A65166" w:rsidP="00A65166">
            <w:pPr>
              <w:pStyle w:val="B1"/>
            </w:pPr>
            <w:r>
              <w:t>-</w:t>
            </w:r>
            <w:r>
              <w:tab/>
              <w:t xml:space="preserve">if the UE detects a DCI format by monitoring PDCCH according to a search space set with group index 0, the UE starts monitoring PDCCH according to search space sets with group index 1, and stops monitoring PDCCH according to search space sets with group index 0, </w:t>
            </w:r>
            <w:r>
              <w:rPr>
                <w:lang w:val="en-US"/>
              </w:rPr>
              <w:t>for</w:t>
            </w:r>
            <w:r>
              <w:t xml:space="preserve"> the serving cell at a first slot that is at least </w:t>
            </w:r>
            <m:oMath>
              <m:sSub>
                <m:sSubPr>
                  <m:ctrlPr>
                    <w:rPr>
                      <w:rFonts w:ascii="Cambria Math" w:hAnsi="Cambria Math"/>
                      <w:i/>
                      <w:lang w:val="x-none"/>
                    </w:rPr>
                  </m:ctrlPr>
                </m:sSubPr>
                <m:e>
                  <m:r>
                    <w:rPr>
                      <w:rFonts w:ascii="Cambria Math" w:hAnsi="Cambria Math"/>
                    </w:rPr>
                    <m:t>P</m:t>
                  </m:r>
                </m:e>
                <m:sub>
                  <m:r>
                    <w:rPr>
                      <w:rFonts w:ascii="Cambria Math" w:hAnsi="Cambria Math"/>
                    </w:rPr>
                    <m:t>switch</m:t>
                  </m:r>
                </m:sub>
              </m:sSub>
            </m:oMath>
            <w:r>
              <w:t xml:space="preserve"> symbols after the last symbol of the PDCCH with the DCI format, the UE sets the timer value to the value provided by </w:t>
            </w:r>
            <w:proofErr w:type="spellStart"/>
            <w:r>
              <w:rPr>
                <w:i/>
                <w:lang w:eastAsia="zh-CN"/>
              </w:rPr>
              <w:t>searchSpaceSwitchTimer</w:t>
            </w:r>
            <w:proofErr w:type="spellEnd"/>
            <w:r>
              <w:rPr>
                <w:lang w:eastAsia="zh-CN"/>
              </w:rPr>
              <w:t xml:space="preserve"> if the UE detects a DCI format </w:t>
            </w:r>
            <w:r>
              <w:t>by monitoring PDCCH in any search space set</w:t>
            </w:r>
          </w:p>
          <w:p w14:paraId="306A38A6" w14:textId="77777777" w:rsidR="00A65166" w:rsidRPr="009C15EA" w:rsidRDefault="00A65166" w:rsidP="00A65166">
            <w:pPr>
              <w:pStyle w:val="B1"/>
            </w:pPr>
            <w:r>
              <w:t>-</w:t>
            </w:r>
            <w:r>
              <w:tab/>
              <w:t xml:space="preserve">if the UE monitors PDCCH </w:t>
            </w:r>
            <w:r>
              <w:rPr>
                <w:lang w:val="en-US"/>
              </w:rPr>
              <w:t>for</w:t>
            </w:r>
            <w:r>
              <w:t xml:space="preserve"> a serving cell according to search space sets with group index 1, the UE starts monitoring PDCCH </w:t>
            </w:r>
            <w:r>
              <w:rPr>
                <w:lang w:val="en-US"/>
              </w:rPr>
              <w:t>for</w:t>
            </w:r>
            <w:r>
              <w:t xml:space="preserve"> the serving cell according to search space sets with group index 0, and stops monitoring PDCCH according to search space sets with group index 1, </w:t>
            </w:r>
            <w:r>
              <w:rPr>
                <w:lang w:val="en-US"/>
              </w:rPr>
              <w:t>for</w:t>
            </w:r>
            <w:r>
              <w:t xml:space="preserve"> the serving cell at the beginning of the first slot that is at least </w:t>
            </w:r>
            <m:oMath>
              <m:sSub>
                <m:sSubPr>
                  <m:ctrlPr>
                    <w:rPr>
                      <w:rFonts w:ascii="Cambria Math" w:hAnsi="Cambria Math"/>
                      <w:i/>
                      <w:lang w:val="x-none"/>
                    </w:rPr>
                  </m:ctrlPr>
                </m:sSubPr>
                <m:e>
                  <m:r>
                    <w:rPr>
                      <w:rFonts w:ascii="Cambria Math" w:hAnsi="Cambria Math"/>
                    </w:rPr>
                    <m:t>P</m:t>
                  </m:r>
                </m:e>
                <m:sub>
                  <m:r>
                    <w:rPr>
                      <w:rFonts w:ascii="Cambria Math" w:hAnsi="Cambria Math"/>
                    </w:rPr>
                    <m:t>switch</m:t>
                  </m:r>
                </m:sub>
              </m:sSub>
            </m:oMath>
            <w:r>
              <w:t xml:space="preserve"> symbols after a slot where the timer expires or, if the UE is provided a search space set to monitor PDCCH for detecting a </w:t>
            </w:r>
            <w:r w:rsidRPr="009C15EA">
              <w:t xml:space="preserve">DCI format 2_0, after a last </w:t>
            </w:r>
            <w:r w:rsidRPr="009C15EA">
              <w:rPr>
                <w:lang w:val="en-US"/>
              </w:rPr>
              <w:t>symbol</w:t>
            </w:r>
            <w:r w:rsidRPr="009C15EA">
              <w:t xml:space="preserve"> of a remaining channel occupancy duration for the serving cell if indicated by DCI format 2_0</w:t>
            </w:r>
          </w:p>
          <w:p w14:paraId="1E08FE68" w14:textId="77777777" w:rsidR="00A65166" w:rsidRDefault="00A65166" w:rsidP="00A65166">
            <w:pPr>
              <w:rPr>
                <w:lang w:val="en-US"/>
              </w:rPr>
            </w:pPr>
            <w:r>
              <w:rPr>
                <w:lang w:val="en-US"/>
              </w:rPr>
              <w:t xml:space="preserve">A UE determines a slot and a symbol in the slot to start or stop PDCCH monitoring according to search space sets for a </w:t>
            </w:r>
            <w:r>
              <w:rPr>
                <w:lang w:eastAsia="ko-KR"/>
              </w:rPr>
              <w:t xml:space="preserve">serving cell that the UE is provided </w:t>
            </w:r>
            <w:proofErr w:type="spellStart"/>
            <w:r>
              <w:rPr>
                <w:i/>
                <w:iCs/>
                <w:lang w:eastAsia="ko-KR"/>
              </w:rPr>
              <w:t>searchSpaceGroupIdList</w:t>
            </w:r>
            <w:proofErr w:type="spellEnd"/>
            <w:r>
              <w:rPr>
                <w:i/>
                <w:iCs/>
                <w:lang w:eastAsia="ko-KR"/>
              </w:rPr>
              <w:t xml:space="preserve"> </w:t>
            </w:r>
            <w:r>
              <w:rPr>
                <w:lang w:eastAsia="ko-KR"/>
              </w:rPr>
              <w:t xml:space="preserve">or, if </w:t>
            </w:r>
            <w:proofErr w:type="spellStart"/>
            <w:r>
              <w:rPr>
                <w:i/>
                <w:iCs/>
              </w:rPr>
              <w:t>cellGroupsForSwitchList</w:t>
            </w:r>
            <w:proofErr w:type="spellEnd"/>
            <w:r>
              <w:rPr>
                <w:lang w:val="en-US"/>
              </w:rPr>
              <w:t xml:space="preserve"> is </w:t>
            </w:r>
            <w:r>
              <w:rPr>
                <w:lang w:eastAsia="ko-KR"/>
              </w:rPr>
              <w:t xml:space="preserve">provided, for a </w:t>
            </w:r>
            <w:r>
              <w:rPr>
                <w:lang w:val="en-US"/>
              </w:rPr>
              <w:t xml:space="preserve">set of serving cells, based on the smallest SCS configuration </w:t>
            </w:r>
            <m:oMath>
              <m:r>
                <w:rPr>
                  <w:rFonts w:ascii="Cambria Math" w:hAnsi="Cambria Math"/>
                </w:rPr>
                <m:t>μ</m:t>
              </m:r>
            </m:oMath>
            <w:r>
              <w:rPr>
                <w:lang w:val="en-US"/>
              </w:rPr>
              <w:t xml:space="preserve"> among all configured DL BWPs in the serving cell or in the set of serving cells and, if any, in the serving cell where the UE receives a PDCCH and detects a corresponding DCI format </w:t>
            </w:r>
            <w:r w:rsidRPr="00334E81">
              <w:rPr>
                <w:strike/>
                <w:color w:val="FF0000"/>
                <w:lang w:val="en-US"/>
              </w:rPr>
              <w:t>2_0</w:t>
            </w:r>
            <w:r>
              <w:rPr>
                <w:lang w:val="en-US"/>
              </w:rPr>
              <w:t xml:space="preserve"> triggering the start or stop of PDCCH monitoring according to search space sets.</w:t>
            </w:r>
          </w:p>
          <w:p w14:paraId="4101F460" w14:textId="053C5447" w:rsidR="00F0108A" w:rsidRDefault="00F0108A" w:rsidP="00A6474A">
            <w:pPr>
              <w:pStyle w:val="B1"/>
              <w:ind w:left="0" w:firstLine="0"/>
            </w:pPr>
            <w:r w:rsidRPr="009A2B96">
              <w:rPr>
                <w:iCs/>
                <w:color w:val="FF0000"/>
                <w:lang w:eastAsia="zh-CN"/>
              </w:rPr>
              <w:t>When a search-space set is configured with</w:t>
            </w:r>
            <w:r>
              <w:rPr>
                <w:i/>
                <w:color w:val="FF0000"/>
                <w:lang w:eastAsia="zh-CN"/>
              </w:rPr>
              <w:t xml:space="preserve"> </w:t>
            </w:r>
            <w:proofErr w:type="spellStart"/>
            <w:r>
              <w:rPr>
                <w:i/>
                <w:color w:val="FF0000"/>
                <w:lang w:eastAsia="zh-CN"/>
              </w:rPr>
              <w:t>MonitorPendingRestransmission</w:t>
            </w:r>
            <w:proofErr w:type="spellEnd"/>
            <w:r>
              <w:rPr>
                <w:i/>
                <w:color w:val="FF0000"/>
                <w:lang w:eastAsia="zh-CN"/>
              </w:rPr>
              <w:t xml:space="preserve">. </w:t>
            </w:r>
            <w:r w:rsidR="00B96676">
              <w:rPr>
                <w:iCs/>
                <w:color w:val="FF0000"/>
                <w:lang w:eastAsia="zh-CN"/>
              </w:rPr>
              <w:t>the</w:t>
            </w:r>
            <w:r w:rsidRPr="00B96676">
              <w:rPr>
                <w:iCs/>
                <w:color w:val="FF0000"/>
                <w:lang w:eastAsia="zh-CN"/>
              </w:rPr>
              <w:t xml:space="preserve"> UE monitors</w:t>
            </w:r>
            <w:r>
              <w:rPr>
                <w:i/>
                <w:color w:val="FF0000"/>
                <w:lang w:eastAsia="zh-CN"/>
              </w:rPr>
              <w:t xml:space="preserve"> </w:t>
            </w:r>
            <w:r>
              <w:rPr>
                <w:iCs/>
                <w:color w:val="FF0000"/>
                <w:lang w:eastAsia="zh-CN"/>
              </w:rPr>
              <w:t>such search</w:t>
            </w:r>
            <w:r w:rsidR="00B96676">
              <w:rPr>
                <w:iCs/>
                <w:color w:val="FF0000"/>
                <w:lang w:eastAsia="zh-CN"/>
              </w:rPr>
              <w:t xml:space="preserve"> </w:t>
            </w:r>
            <w:r>
              <w:rPr>
                <w:iCs/>
                <w:color w:val="FF0000"/>
                <w:lang w:eastAsia="zh-CN"/>
              </w:rPr>
              <w:t xml:space="preserve">space set only </w:t>
            </w:r>
            <w:r w:rsidR="000925B6">
              <w:rPr>
                <w:iCs/>
                <w:color w:val="FF0000"/>
                <w:lang w:eastAsia="zh-CN"/>
              </w:rPr>
              <w:t>when monitoring search-space group other than 0 and</w:t>
            </w:r>
            <w:r w:rsidR="009A2B96">
              <w:rPr>
                <w:iCs/>
                <w:color w:val="FF0000"/>
                <w:lang w:eastAsia="zh-CN"/>
              </w:rPr>
              <w:t xml:space="preserve"> the</w:t>
            </w:r>
            <w:r w:rsidR="000925B6">
              <w:rPr>
                <w:iCs/>
                <w:color w:val="FF0000"/>
                <w:lang w:eastAsia="zh-CN"/>
              </w:rPr>
              <w:t xml:space="preserve"> UE has </w:t>
            </w:r>
            <w:r w:rsidR="00B96676">
              <w:rPr>
                <w:iCs/>
                <w:color w:val="FF0000"/>
                <w:lang w:eastAsia="zh-CN"/>
              </w:rPr>
              <w:t xml:space="preserve">a </w:t>
            </w:r>
            <w:r w:rsidR="000925B6">
              <w:rPr>
                <w:iCs/>
                <w:color w:val="FF0000"/>
                <w:lang w:eastAsia="zh-CN"/>
              </w:rPr>
              <w:t>pending re-transmission</w:t>
            </w:r>
            <w:r w:rsidR="00B96676">
              <w:rPr>
                <w:iCs/>
                <w:color w:val="FF0000"/>
                <w:lang w:eastAsia="zh-CN"/>
              </w:rPr>
              <w:t xml:space="preserve">. </w:t>
            </w:r>
          </w:p>
        </w:tc>
      </w:tr>
    </w:tbl>
    <w:p w14:paraId="62A8D54D" w14:textId="77777777" w:rsidR="00A65166" w:rsidRDefault="00A65166" w:rsidP="001146FD"/>
    <w:p w14:paraId="58C33FAD" w14:textId="42309AC0" w:rsidR="00AA26E9" w:rsidRDefault="00AA26E9" w:rsidP="00AA26E9"/>
    <w:p w14:paraId="10FC4CFF" w14:textId="6807704E" w:rsidR="001146FD" w:rsidRPr="001146FD" w:rsidRDefault="001146FD" w:rsidP="001146FD"/>
    <w:sectPr w:rsidR="001146FD" w:rsidRPr="001146FD"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421A7B" w14:textId="77777777" w:rsidR="004614D9" w:rsidRDefault="004614D9">
      <w:r>
        <w:separator/>
      </w:r>
    </w:p>
  </w:endnote>
  <w:endnote w:type="continuationSeparator" w:id="0">
    <w:p w14:paraId="77F5FBF8" w14:textId="77777777" w:rsidR="004614D9" w:rsidRDefault="004614D9">
      <w:r>
        <w:continuationSeparator/>
      </w:r>
    </w:p>
  </w:endnote>
  <w:endnote w:type="continuationNotice" w:id="1">
    <w:p w14:paraId="7DF8CA9D" w14:textId="77777777" w:rsidR="004614D9" w:rsidRDefault="00461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30898" w14:textId="77777777" w:rsidR="004614D9" w:rsidRDefault="004614D9">
      <w:r>
        <w:separator/>
      </w:r>
    </w:p>
  </w:footnote>
  <w:footnote w:type="continuationSeparator" w:id="0">
    <w:p w14:paraId="5F25CDAD" w14:textId="77777777" w:rsidR="004614D9" w:rsidRDefault="004614D9">
      <w:r>
        <w:continuationSeparator/>
      </w:r>
    </w:p>
  </w:footnote>
  <w:footnote w:type="continuationNotice" w:id="1">
    <w:p w14:paraId="4B73FFEB" w14:textId="77777777" w:rsidR="004614D9" w:rsidRDefault="004614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1E65ACE"/>
    <w:multiLevelType w:val="hybridMultilevel"/>
    <w:tmpl w:val="BCB28DAC"/>
    <w:lvl w:ilvl="0" w:tplc="6AEE9DC2">
      <w:start w:val="1"/>
      <w:numFmt w:val="bullet"/>
      <w:lvlText w:val="o"/>
      <w:lvlJc w:val="left"/>
      <w:pPr>
        <w:tabs>
          <w:tab w:val="num" w:pos="720"/>
        </w:tabs>
        <w:ind w:left="720" w:hanging="360"/>
      </w:pPr>
      <w:rPr>
        <w:rFonts w:ascii="Courier New" w:hAnsi="Courier New" w:hint="default"/>
      </w:rPr>
    </w:lvl>
    <w:lvl w:ilvl="1" w:tplc="C942964A">
      <w:numFmt w:val="bullet"/>
      <w:lvlText w:val="o"/>
      <w:lvlJc w:val="left"/>
      <w:pPr>
        <w:tabs>
          <w:tab w:val="num" w:pos="1440"/>
        </w:tabs>
        <w:ind w:left="1440" w:hanging="360"/>
      </w:pPr>
      <w:rPr>
        <w:rFonts w:ascii="Courier New" w:hAnsi="Courier New" w:hint="default"/>
      </w:rPr>
    </w:lvl>
    <w:lvl w:ilvl="2" w:tplc="40A8B68E" w:tentative="1">
      <w:start w:val="1"/>
      <w:numFmt w:val="bullet"/>
      <w:lvlText w:val="o"/>
      <w:lvlJc w:val="left"/>
      <w:pPr>
        <w:tabs>
          <w:tab w:val="num" w:pos="2160"/>
        </w:tabs>
        <w:ind w:left="2160" w:hanging="360"/>
      </w:pPr>
      <w:rPr>
        <w:rFonts w:ascii="Courier New" w:hAnsi="Courier New" w:hint="default"/>
      </w:rPr>
    </w:lvl>
    <w:lvl w:ilvl="3" w:tplc="F0CA3B40" w:tentative="1">
      <w:start w:val="1"/>
      <w:numFmt w:val="bullet"/>
      <w:lvlText w:val="o"/>
      <w:lvlJc w:val="left"/>
      <w:pPr>
        <w:tabs>
          <w:tab w:val="num" w:pos="2880"/>
        </w:tabs>
        <w:ind w:left="2880" w:hanging="360"/>
      </w:pPr>
      <w:rPr>
        <w:rFonts w:ascii="Courier New" w:hAnsi="Courier New" w:hint="default"/>
      </w:rPr>
    </w:lvl>
    <w:lvl w:ilvl="4" w:tplc="74DE0478" w:tentative="1">
      <w:start w:val="1"/>
      <w:numFmt w:val="bullet"/>
      <w:lvlText w:val="o"/>
      <w:lvlJc w:val="left"/>
      <w:pPr>
        <w:tabs>
          <w:tab w:val="num" w:pos="3600"/>
        </w:tabs>
        <w:ind w:left="3600" w:hanging="360"/>
      </w:pPr>
      <w:rPr>
        <w:rFonts w:ascii="Courier New" w:hAnsi="Courier New" w:hint="default"/>
      </w:rPr>
    </w:lvl>
    <w:lvl w:ilvl="5" w:tplc="DD443842" w:tentative="1">
      <w:start w:val="1"/>
      <w:numFmt w:val="bullet"/>
      <w:lvlText w:val="o"/>
      <w:lvlJc w:val="left"/>
      <w:pPr>
        <w:tabs>
          <w:tab w:val="num" w:pos="4320"/>
        </w:tabs>
        <w:ind w:left="4320" w:hanging="360"/>
      </w:pPr>
      <w:rPr>
        <w:rFonts w:ascii="Courier New" w:hAnsi="Courier New" w:hint="default"/>
      </w:rPr>
    </w:lvl>
    <w:lvl w:ilvl="6" w:tplc="9B64DAC0" w:tentative="1">
      <w:start w:val="1"/>
      <w:numFmt w:val="bullet"/>
      <w:lvlText w:val="o"/>
      <w:lvlJc w:val="left"/>
      <w:pPr>
        <w:tabs>
          <w:tab w:val="num" w:pos="5040"/>
        </w:tabs>
        <w:ind w:left="5040" w:hanging="360"/>
      </w:pPr>
      <w:rPr>
        <w:rFonts w:ascii="Courier New" w:hAnsi="Courier New" w:hint="default"/>
      </w:rPr>
    </w:lvl>
    <w:lvl w:ilvl="7" w:tplc="B7303676" w:tentative="1">
      <w:start w:val="1"/>
      <w:numFmt w:val="bullet"/>
      <w:lvlText w:val="o"/>
      <w:lvlJc w:val="left"/>
      <w:pPr>
        <w:tabs>
          <w:tab w:val="num" w:pos="5760"/>
        </w:tabs>
        <w:ind w:left="5760" w:hanging="360"/>
      </w:pPr>
      <w:rPr>
        <w:rFonts w:ascii="Courier New" w:hAnsi="Courier New" w:hint="default"/>
      </w:rPr>
    </w:lvl>
    <w:lvl w:ilvl="8" w:tplc="A5C4BB1C"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127B3637"/>
    <w:multiLevelType w:val="hybridMultilevel"/>
    <w:tmpl w:val="38A68748"/>
    <w:lvl w:ilvl="0" w:tplc="040B0001">
      <w:start w:val="1"/>
      <w:numFmt w:val="bullet"/>
      <w:lvlText w:val=""/>
      <w:lvlJc w:val="left"/>
      <w:pPr>
        <w:ind w:left="1496" w:hanging="360"/>
      </w:pPr>
      <w:rPr>
        <w:rFonts w:ascii="Symbol" w:hAnsi="Symbol" w:hint="default"/>
      </w:rPr>
    </w:lvl>
    <w:lvl w:ilvl="1" w:tplc="040B0003">
      <w:start w:val="1"/>
      <w:numFmt w:val="bullet"/>
      <w:lvlText w:val="o"/>
      <w:lvlJc w:val="left"/>
      <w:pPr>
        <w:ind w:left="2216" w:hanging="360"/>
      </w:pPr>
      <w:rPr>
        <w:rFonts w:ascii="Courier New" w:hAnsi="Courier New" w:cs="Courier New" w:hint="default"/>
      </w:rPr>
    </w:lvl>
    <w:lvl w:ilvl="2" w:tplc="040B0005">
      <w:start w:val="1"/>
      <w:numFmt w:val="bullet"/>
      <w:lvlText w:val=""/>
      <w:lvlJc w:val="left"/>
      <w:pPr>
        <w:ind w:left="2936" w:hanging="360"/>
      </w:pPr>
      <w:rPr>
        <w:rFonts w:ascii="Wingdings" w:hAnsi="Wingdings" w:hint="default"/>
      </w:rPr>
    </w:lvl>
    <w:lvl w:ilvl="3" w:tplc="040B0001" w:tentative="1">
      <w:start w:val="1"/>
      <w:numFmt w:val="bullet"/>
      <w:lvlText w:val=""/>
      <w:lvlJc w:val="left"/>
      <w:pPr>
        <w:ind w:left="3656" w:hanging="360"/>
      </w:pPr>
      <w:rPr>
        <w:rFonts w:ascii="Symbol" w:hAnsi="Symbol" w:hint="default"/>
      </w:rPr>
    </w:lvl>
    <w:lvl w:ilvl="4" w:tplc="040B0003" w:tentative="1">
      <w:start w:val="1"/>
      <w:numFmt w:val="bullet"/>
      <w:lvlText w:val="o"/>
      <w:lvlJc w:val="left"/>
      <w:pPr>
        <w:ind w:left="4376" w:hanging="360"/>
      </w:pPr>
      <w:rPr>
        <w:rFonts w:ascii="Courier New" w:hAnsi="Courier New" w:cs="Courier New" w:hint="default"/>
      </w:rPr>
    </w:lvl>
    <w:lvl w:ilvl="5" w:tplc="040B0005" w:tentative="1">
      <w:start w:val="1"/>
      <w:numFmt w:val="bullet"/>
      <w:lvlText w:val=""/>
      <w:lvlJc w:val="left"/>
      <w:pPr>
        <w:ind w:left="5096" w:hanging="360"/>
      </w:pPr>
      <w:rPr>
        <w:rFonts w:ascii="Wingdings" w:hAnsi="Wingdings" w:hint="default"/>
      </w:rPr>
    </w:lvl>
    <w:lvl w:ilvl="6" w:tplc="040B0001" w:tentative="1">
      <w:start w:val="1"/>
      <w:numFmt w:val="bullet"/>
      <w:lvlText w:val=""/>
      <w:lvlJc w:val="left"/>
      <w:pPr>
        <w:ind w:left="5816" w:hanging="360"/>
      </w:pPr>
      <w:rPr>
        <w:rFonts w:ascii="Symbol" w:hAnsi="Symbol" w:hint="default"/>
      </w:rPr>
    </w:lvl>
    <w:lvl w:ilvl="7" w:tplc="040B0003" w:tentative="1">
      <w:start w:val="1"/>
      <w:numFmt w:val="bullet"/>
      <w:lvlText w:val="o"/>
      <w:lvlJc w:val="left"/>
      <w:pPr>
        <w:ind w:left="6536" w:hanging="360"/>
      </w:pPr>
      <w:rPr>
        <w:rFonts w:ascii="Courier New" w:hAnsi="Courier New" w:cs="Courier New" w:hint="default"/>
      </w:rPr>
    </w:lvl>
    <w:lvl w:ilvl="8" w:tplc="040B0005" w:tentative="1">
      <w:start w:val="1"/>
      <w:numFmt w:val="bullet"/>
      <w:lvlText w:val=""/>
      <w:lvlJc w:val="left"/>
      <w:pPr>
        <w:ind w:left="7256" w:hanging="360"/>
      </w:pPr>
      <w:rPr>
        <w:rFonts w:ascii="Wingdings" w:hAnsi="Wingdings" w:hint="default"/>
      </w:rPr>
    </w:lvl>
  </w:abstractNum>
  <w:abstractNum w:abstractNumId="6"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B214CE"/>
    <w:multiLevelType w:val="multilevel"/>
    <w:tmpl w:val="E0DC197C"/>
    <w:lvl w:ilvl="0">
      <w:start w:val="1"/>
      <w:numFmt w:val="decimal"/>
      <w:pStyle w:val="Heading1"/>
      <w:lvlText w:val="%1"/>
      <w:lvlJc w:val="left"/>
      <w:pPr>
        <w:ind w:left="43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1569"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143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9" w15:restartNumberingAfterBreak="0">
    <w:nsid w:val="2CEE5B7B"/>
    <w:multiLevelType w:val="hybridMultilevel"/>
    <w:tmpl w:val="09FE9B1C"/>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300C08"/>
    <w:multiLevelType w:val="hybridMultilevel"/>
    <w:tmpl w:val="6AAEEDEA"/>
    <w:lvl w:ilvl="0" w:tplc="040B0001">
      <w:start w:val="1"/>
      <w:numFmt w:val="bullet"/>
      <w:lvlText w:val=""/>
      <w:lvlJc w:val="left"/>
      <w:pPr>
        <w:ind w:left="1003" w:hanging="360"/>
      </w:pPr>
      <w:rPr>
        <w:rFonts w:ascii="Symbol" w:hAnsi="Symbol" w:hint="default"/>
      </w:rPr>
    </w:lvl>
    <w:lvl w:ilvl="1" w:tplc="040B0003" w:tentative="1">
      <w:start w:val="1"/>
      <w:numFmt w:val="bullet"/>
      <w:lvlText w:val="o"/>
      <w:lvlJc w:val="left"/>
      <w:pPr>
        <w:ind w:left="1723" w:hanging="360"/>
      </w:pPr>
      <w:rPr>
        <w:rFonts w:ascii="Courier New" w:hAnsi="Courier New" w:cs="Courier New" w:hint="default"/>
      </w:rPr>
    </w:lvl>
    <w:lvl w:ilvl="2" w:tplc="040B0005" w:tentative="1">
      <w:start w:val="1"/>
      <w:numFmt w:val="bullet"/>
      <w:lvlText w:val=""/>
      <w:lvlJc w:val="left"/>
      <w:pPr>
        <w:ind w:left="2443" w:hanging="360"/>
      </w:pPr>
      <w:rPr>
        <w:rFonts w:ascii="Wingdings" w:hAnsi="Wingdings" w:hint="default"/>
      </w:rPr>
    </w:lvl>
    <w:lvl w:ilvl="3" w:tplc="040B0001" w:tentative="1">
      <w:start w:val="1"/>
      <w:numFmt w:val="bullet"/>
      <w:lvlText w:val=""/>
      <w:lvlJc w:val="left"/>
      <w:pPr>
        <w:ind w:left="3163" w:hanging="360"/>
      </w:pPr>
      <w:rPr>
        <w:rFonts w:ascii="Symbol" w:hAnsi="Symbol" w:hint="default"/>
      </w:rPr>
    </w:lvl>
    <w:lvl w:ilvl="4" w:tplc="040B0003" w:tentative="1">
      <w:start w:val="1"/>
      <w:numFmt w:val="bullet"/>
      <w:lvlText w:val="o"/>
      <w:lvlJc w:val="left"/>
      <w:pPr>
        <w:ind w:left="3883" w:hanging="360"/>
      </w:pPr>
      <w:rPr>
        <w:rFonts w:ascii="Courier New" w:hAnsi="Courier New" w:cs="Courier New" w:hint="default"/>
      </w:rPr>
    </w:lvl>
    <w:lvl w:ilvl="5" w:tplc="040B0005" w:tentative="1">
      <w:start w:val="1"/>
      <w:numFmt w:val="bullet"/>
      <w:lvlText w:val=""/>
      <w:lvlJc w:val="left"/>
      <w:pPr>
        <w:ind w:left="4603" w:hanging="360"/>
      </w:pPr>
      <w:rPr>
        <w:rFonts w:ascii="Wingdings" w:hAnsi="Wingdings" w:hint="default"/>
      </w:rPr>
    </w:lvl>
    <w:lvl w:ilvl="6" w:tplc="040B0001" w:tentative="1">
      <w:start w:val="1"/>
      <w:numFmt w:val="bullet"/>
      <w:lvlText w:val=""/>
      <w:lvlJc w:val="left"/>
      <w:pPr>
        <w:ind w:left="5323" w:hanging="360"/>
      </w:pPr>
      <w:rPr>
        <w:rFonts w:ascii="Symbol" w:hAnsi="Symbol" w:hint="default"/>
      </w:rPr>
    </w:lvl>
    <w:lvl w:ilvl="7" w:tplc="040B0003" w:tentative="1">
      <w:start w:val="1"/>
      <w:numFmt w:val="bullet"/>
      <w:lvlText w:val="o"/>
      <w:lvlJc w:val="left"/>
      <w:pPr>
        <w:ind w:left="6043" w:hanging="360"/>
      </w:pPr>
      <w:rPr>
        <w:rFonts w:ascii="Courier New" w:hAnsi="Courier New" w:cs="Courier New" w:hint="default"/>
      </w:rPr>
    </w:lvl>
    <w:lvl w:ilvl="8" w:tplc="040B0005" w:tentative="1">
      <w:start w:val="1"/>
      <w:numFmt w:val="bullet"/>
      <w:lvlText w:val=""/>
      <w:lvlJc w:val="left"/>
      <w:pPr>
        <w:ind w:left="6763" w:hanging="360"/>
      </w:pPr>
      <w:rPr>
        <w:rFonts w:ascii="Wingdings" w:hAnsi="Wingdings" w:hint="default"/>
      </w:rPr>
    </w:lvl>
  </w:abstractNum>
  <w:abstractNum w:abstractNumId="12" w15:restartNumberingAfterBreak="0">
    <w:nsid w:val="2F7A0B22"/>
    <w:multiLevelType w:val="hybridMultilevel"/>
    <w:tmpl w:val="79BA2F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35163C"/>
    <w:multiLevelType w:val="hybridMultilevel"/>
    <w:tmpl w:val="801A0BB2"/>
    <w:lvl w:ilvl="0" w:tplc="1E7A9AD6">
      <w:start w:val="1"/>
      <w:numFmt w:val="bullet"/>
      <w:lvlText w:val="o"/>
      <w:lvlJc w:val="left"/>
      <w:pPr>
        <w:tabs>
          <w:tab w:val="num" w:pos="720"/>
        </w:tabs>
        <w:ind w:left="720" w:hanging="360"/>
      </w:pPr>
      <w:rPr>
        <w:rFonts w:ascii="Courier New" w:hAnsi="Courier New" w:hint="default"/>
      </w:rPr>
    </w:lvl>
    <w:lvl w:ilvl="1" w:tplc="811EF7CE">
      <w:numFmt w:val="bullet"/>
      <w:lvlText w:val="o"/>
      <w:lvlJc w:val="left"/>
      <w:pPr>
        <w:tabs>
          <w:tab w:val="num" w:pos="1440"/>
        </w:tabs>
        <w:ind w:left="1440" w:hanging="360"/>
      </w:pPr>
      <w:rPr>
        <w:rFonts w:ascii="Courier New" w:hAnsi="Courier New" w:hint="default"/>
      </w:rPr>
    </w:lvl>
    <w:lvl w:ilvl="2" w:tplc="21D2F454" w:tentative="1">
      <w:start w:val="1"/>
      <w:numFmt w:val="bullet"/>
      <w:lvlText w:val="o"/>
      <w:lvlJc w:val="left"/>
      <w:pPr>
        <w:tabs>
          <w:tab w:val="num" w:pos="2160"/>
        </w:tabs>
        <w:ind w:left="2160" w:hanging="360"/>
      </w:pPr>
      <w:rPr>
        <w:rFonts w:ascii="Courier New" w:hAnsi="Courier New" w:hint="default"/>
      </w:rPr>
    </w:lvl>
    <w:lvl w:ilvl="3" w:tplc="E8B4D8DA" w:tentative="1">
      <w:start w:val="1"/>
      <w:numFmt w:val="bullet"/>
      <w:lvlText w:val="o"/>
      <w:lvlJc w:val="left"/>
      <w:pPr>
        <w:tabs>
          <w:tab w:val="num" w:pos="2880"/>
        </w:tabs>
        <w:ind w:left="2880" w:hanging="360"/>
      </w:pPr>
      <w:rPr>
        <w:rFonts w:ascii="Courier New" w:hAnsi="Courier New" w:hint="default"/>
      </w:rPr>
    </w:lvl>
    <w:lvl w:ilvl="4" w:tplc="A7D2CBEC" w:tentative="1">
      <w:start w:val="1"/>
      <w:numFmt w:val="bullet"/>
      <w:lvlText w:val="o"/>
      <w:lvlJc w:val="left"/>
      <w:pPr>
        <w:tabs>
          <w:tab w:val="num" w:pos="3600"/>
        </w:tabs>
        <w:ind w:left="3600" w:hanging="360"/>
      </w:pPr>
      <w:rPr>
        <w:rFonts w:ascii="Courier New" w:hAnsi="Courier New" w:hint="default"/>
      </w:rPr>
    </w:lvl>
    <w:lvl w:ilvl="5" w:tplc="CA56BB44" w:tentative="1">
      <w:start w:val="1"/>
      <w:numFmt w:val="bullet"/>
      <w:lvlText w:val="o"/>
      <w:lvlJc w:val="left"/>
      <w:pPr>
        <w:tabs>
          <w:tab w:val="num" w:pos="4320"/>
        </w:tabs>
        <w:ind w:left="4320" w:hanging="360"/>
      </w:pPr>
      <w:rPr>
        <w:rFonts w:ascii="Courier New" w:hAnsi="Courier New" w:hint="default"/>
      </w:rPr>
    </w:lvl>
    <w:lvl w:ilvl="6" w:tplc="A0A2169C" w:tentative="1">
      <w:start w:val="1"/>
      <w:numFmt w:val="bullet"/>
      <w:lvlText w:val="o"/>
      <w:lvlJc w:val="left"/>
      <w:pPr>
        <w:tabs>
          <w:tab w:val="num" w:pos="5040"/>
        </w:tabs>
        <w:ind w:left="5040" w:hanging="360"/>
      </w:pPr>
      <w:rPr>
        <w:rFonts w:ascii="Courier New" w:hAnsi="Courier New" w:hint="default"/>
      </w:rPr>
    </w:lvl>
    <w:lvl w:ilvl="7" w:tplc="C802B1EE" w:tentative="1">
      <w:start w:val="1"/>
      <w:numFmt w:val="bullet"/>
      <w:lvlText w:val="o"/>
      <w:lvlJc w:val="left"/>
      <w:pPr>
        <w:tabs>
          <w:tab w:val="num" w:pos="5760"/>
        </w:tabs>
        <w:ind w:left="5760" w:hanging="360"/>
      </w:pPr>
      <w:rPr>
        <w:rFonts w:ascii="Courier New" w:hAnsi="Courier New" w:hint="default"/>
      </w:rPr>
    </w:lvl>
    <w:lvl w:ilvl="8" w:tplc="A9F0FFD4"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409542B1"/>
    <w:multiLevelType w:val="hybridMultilevel"/>
    <w:tmpl w:val="BC14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043018"/>
    <w:multiLevelType w:val="hybridMultilevel"/>
    <w:tmpl w:val="73865C02"/>
    <w:lvl w:ilvl="0" w:tplc="040B0001">
      <w:start w:val="1"/>
      <w:numFmt w:val="bullet"/>
      <w:lvlText w:val=""/>
      <w:lvlJc w:val="left"/>
      <w:pPr>
        <w:ind w:left="1005" w:hanging="360"/>
      </w:pPr>
      <w:rPr>
        <w:rFonts w:ascii="Symbol" w:hAnsi="Symbol" w:hint="default"/>
      </w:rPr>
    </w:lvl>
    <w:lvl w:ilvl="1" w:tplc="040B0003" w:tentative="1">
      <w:start w:val="1"/>
      <w:numFmt w:val="bullet"/>
      <w:lvlText w:val="o"/>
      <w:lvlJc w:val="left"/>
      <w:pPr>
        <w:ind w:left="1725" w:hanging="360"/>
      </w:pPr>
      <w:rPr>
        <w:rFonts w:ascii="Courier New" w:hAnsi="Courier New" w:cs="Courier New" w:hint="default"/>
      </w:rPr>
    </w:lvl>
    <w:lvl w:ilvl="2" w:tplc="040B0005" w:tentative="1">
      <w:start w:val="1"/>
      <w:numFmt w:val="bullet"/>
      <w:lvlText w:val=""/>
      <w:lvlJc w:val="left"/>
      <w:pPr>
        <w:ind w:left="2445" w:hanging="360"/>
      </w:pPr>
      <w:rPr>
        <w:rFonts w:ascii="Wingdings" w:hAnsi="Wingdings" w:hint="default"/>
      </w:rPr>
    </w:lvl>
    <w:lvl w:ilvl="3" w:tplc="040B0001" w:tentative="1">
      <w:start w:val="1"/>
      <w:numFmt w:val="bullet"/>
      <w:lvlText w:val=""/>
      <w:lvlJc w:val="left"/>
      <w:pPr>
        <w:ind w:left="3165" w:hanging="360"/>
      </w:pPr>
      <w:rPr>
        <w:rFonts w:ascii="Symbol" w:hAnsi="Symbol" w:hint="default"/>
      </w:rPr>
    </w:lvl>
    <w:lvl w:ilvl="4" w:tplc="040B0003" w:tentative="1">
      <w:start w:val="1"/>
      <w:numFmt w:val="bullet"/>
      <w:lvlText w:val="o"/>
      <w:lvlJc w:val="left"/>
      <w:pPr>
        <w:ind w:left="3885" w:hanging="360"/>
      </w:pPr>
      <w:rPr>
        <w:rFonts w:ascii="Courier New" w:hAnsi="Courier New" w:cs="Courier New" w:hint="default"/>
      </w:rPr>
    </w:lvl>
    <w:lvl w:ilvl="5" w:tplc="040B0005" w:tentative="1">
      <w:start w:val="1"/>
      <w:numFmt w:val="bullet"/>
      <w:lvlText w:val=""/>
      <w:lvlJc w:val="left"/>
      <w:pPr>
        <w:ind w:left="4605" w:hanging="360"/>
      </w:pPr>
      <w:rPr>
        <w:rFonts w:ascii="Wingdings" w:hAnsi="Wingdings" w:hint="default"/>
      </w:rPr>
    </w:lvl>
    <w:lvl w:ilvl="6" w:tplc="040B0001" w:tentative="1">
      <w:start w:val="1"/>
      <w:numFmt w:val="bullet"/>
      <w:lvlText w:val=""/>
      <w:lvlJc w:val="left"/>
      <w:pPr>
        <w:ind w:left="5325" w:hanging="360"/>
      </w:pPr>
      <w:rPr>
        <w:rFonts w:ascii="Symbol" w:hAnsi="Symbol" w:hint="default"/>
      </w:rPr>
    </w:lvl>
    <w:lvl w:ilvl="7" w:tplc="040B0003" w:tentative="1">
      <w:start w:val="1"/>
      <w:numFmt w:val="bullet"/>
      <w:lvlText w:val="o"/>
      <w:lvlJc w:val="left"/>
      <w:pPr>
        <w:ind w:left="6045" w:hanging="360"/>
      </w:pPr>
      <w:rPr>
        <w:rFonts w:ascii="Courier New" w:hAnsi="Courier New" w:cs="Courier New" w:hint="default"/>
      </w:rPr>
    </w:lvl>
    <w:lvl w:ilvl="8" w:tplc="040B0005" w:tentative="1">
      <w:start w:val="1"/>
      <w:numFmt w:val="bullet"/>
      <w:lvlText w:val=""/>
      <w:lvlJc w:val="left"/>
      <w:pPr>
        <w:ind w:left="6765" w:hanging="36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6"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9BB3709"/>
    <w:multiLevelType w:val="hybridMultilevel"/>
    <w:tmpl w:val="4BF08B4A"/>
    <w:lvl w:ilvl="0" w:tplc="2198423E">
      <w:start w:val="1"/>
      <w:numFmt w:val="bullet"/>
      <w:lvlText w:val="-"/>
      <w:lvlJc w:val="left"/>
      <w:pPr>
        <w:tabs>
          <w:tab w:val="num" w:pos="720"/>
        </w:tabs>
        <w:ind w:left="720" w:hanging="360"/>
      </w:pPr>
      <w:rPr>
        <w:rFonts w:ascii="Times New Roman" w:hAnsi="Times New Roman" w:hint="default"/>
      </w:rPr>
    </w:lvl>
    <w:lvl w:ilvl="1" w:tplc="D3DC15AA">
      <w:numFmt w:val="bullet"/>
      <w:lvlText w:val="o"/>
      <w:lvlJc w:val="left"/>
      <w:pPr>
        <w:tabs>
          <w:tab w:val="num" w:pos="1440"/>
        </w:tabs>
        <w:ind w:left="1440" w:hanging="360"/>
      </w:pPr>
      <w:rPr>
        <w:rFonts w:ascii="Courier New" w:hAnsi="Courier New" w:hint="default"/>
      </w:rPr>
    </w:lvl>
    <w:lvl w:ilvl="2" w:tplc="615ECAEE" w:tentative="1">
      <w:start w:val="1"/>
      <w:numFmt w:val="bullet"/>
      <w:lvlText w:val="-"/>
      <w:lvlJc w:val="left"/>
      <w:pPr>
        <w:tabs>
          <w:tab w:val="num" w:pos="2160"/>
        </w:tabs>
        <w:ind w:left="2160" w:hanging="360"/>
      </w:pPr>
      <w:rPr>
        <w:rFonts w:ascii="Times New Roman" w:hAnsi="Times New Roman" w:hint="default"/>
      </w:rPr>
    </w:lvl>
    <w:lvl w:ilvl="3" w:tplc="A116625A" w:tentative="1">
      <w:start w:val="1"/>
      <w:numFmt w:val="bullet"/>
      <w:lvlText w:val="-"/>
      <w:lvlJc w:val="left"/>
      <w:pPr>
        <w:tabs>
          <w:tab w:val="num" w:pos="2880"/>
        </w:tabs>
        <w:ind w:left="2880" w:hanging="360"/>
      </w:pPr>
      <w:rPr>
        <w:rFonts w:ascii="Times New Roman" w:hAnsi="Times New Roman" w:hint="default"/>
      </w:rPr>
    </w:lvl>
    <w:lvl w:ilvl="4" w:tplc="6E5E95A6" w:tentative="1">
      <w:start w:val="1"/>
      <w:numFmt w:val="bullet"/>
      <w:lvlText w:val="-"/>
      <w:lvlJc w:val="left"/>
      <w:pPr>
        <w:tabs>
          <w:tab w:val="num" w:pos="3600"/>
        </w:tabs>
        <w:ind w:left="3600" w:hanging="360"/>
      </w:pPr>
      <w:rPr>
        <w:rFonts w:ascii="Times New Roman" w:hAnsi="Times New Roman" w:hint="default"/>
      </w:rPr>
    </w:lvl>
    <w:lvl w:ilvl="5" w:tplc="71B24070" w:tentative="1">
      <w:start w:val="1"/>
      <w:numFmt w:val="bullet"/>
      <w:lvlText w:val="-"/>
      <w:lvlJc w:val="left"/>
      <w:pPr>
        <w:tabs>
          <w:tab w:val="num" w:pos="4320"/>
        </w:tabs>
        <w:ind w:left="4320" w:hanging="360"/>
      </w:pPr>
      <w:rPr>
        <w:rFonts w:ascii="Times New Roman" w:hAnsi="Times New Roman" w:hint="default"/>
      </w:rPr>
    </w:lvl>
    <w:lvl w:ilvl="6" w:tplc="66D682AA" w:tentative="1">
      <w:start w:val="1"/>
      <w:numFmt w:val="bullet"/>
      <w:lvlText w:val="-"/>
      <w:lvlJc w:val="left"/>
      <w:pPr>
        <w:tabs>
          <w:tab w:val="num" w:pos="5040"/>
        </w:tabs>
        <w:ind w:left="5040" w:hanging="360"/>
      </w:pPr>
      <w:rPr>
        <w:rFonts w:ascii="Times New Roman" w:hAnsi="Times New Roman" w:hint="default"/>
      </w:rPr>
    </w:lvl>
    <w:lvl w:ilvl="7" w:tplc="4BDEE988" w:tentative="1">
      <w:start w:val="1"/>
      <w:numFmt w:val="bullet"/>
      <w:lvlText w:val="-"/>
      <w:lvlJc w:val="left"/>
      <w:pPr>
        <w:tabs>
          <w:tab w:val="num" w:pos="5760"/>
        </w:tabs>
        <w:ind w:left="5760" w:hanging="360"/>
      </w:pPr>
      <w:rPr>
        <w:rFonts w:ascii="Times New Roman" w:hAnsi="Times New Roman" w:hint="default"/>
      </w:rPr>
    </w:lvl>
    <w:lvl w:ilvl="8" w:tplc="C6B81BEE"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abstractNumId w:val="15"/>
  </w:num>
  <w:num w:numId="2">
    <w:abstractNumId w:val="7"/>
  </w:num>
  <w:num w:numId="3">
    <w:abstractNumId w:val="25"/>
  </w:num>
  <w:num w:numId="4">
    <w:abstractNumId w:val="34"/>
  </w:num>
  <w:num w:numId="5">
    <w:abstractNumId w:val="26"/>
  </w:num>
  <w:num w:numId="6">
    <w:abstractNumId w:val="22"/>
  </w:num>
  <w:num w:numId="7">
    <w:abstractNumId w:val="3"/>
  </w:num>
  <w:num w:numId="8">
    <w:abstractNumId w:val="32"/>
  </w:num>
  <w:num w:numId="9">
    <w:abstractNumId w:val="19"/>
  </w:num>
  <w:num w:numId="10">
    <w:abstractNumId w:val="30"/>
  </w:num>
  <w:num w:numId="11">
    <w:abstractNumId w:val="24"/>
  </w:num>
  <w:num w:numId="12">
    <w:abstractNumId w:val="10"/>
  </w:num>
  <w:num w:numId="13">
    <w:abstractNumId w:val="1"/>
  </w:num>
  <w:num w:numId="14">
    <w:abstractNumId w:val="2"/>
  </w:num>
  <w:num w:numId="15">
    <w:abstractNumId w:val="31"/>
  </w:num>
  <w:num w:numId="16">
    <w:abstractNumId w:val="0"/>
  </w:num>
  <w:num w:numId="17">
    <w:abstractNumId w:val="27"/>
  </w:num>
  <w:num w:numId="18">
    <w:abstractNumId w:val="28"/>
  </w:num>
  <w:num w:numId="19">
    <w:abstractNumId w:val="33"/>
  </w:num>
  <w:num w:numId="20">
    <w:abstractNumId w:val="13"/>
  </w:num>
  <w:num w:numId="21">
    <w:abstractNumId w:val="21"/>
  </w:num>
  <w:num w:numId="22">
    <w:abstractNumId w:val="16"/>
  </w:num>
  <w:num w:numId="23">
    <w:abstractNumId w:val="14"/>
  </w:num>
  <w:num w:numId="24">
    <w:abstractNumId w:val="8"/>
  </w:num>
  <w:num w:numId="25">
    <w:abstractNumId w:val="20"/>
  </w:num>
  <w:num w:numId="26">
    <w:abstractNumId w:val="4"/>
  </w:num>
  <w:num w:numId="27">
    <w:abstractNumId w:val="29"/>
  </w:num>
  <w:num w:numId="28">
    <w:abstractNumId w:val="17"/>
  </w:num>
  <w:num w:numId="29">
    <w:abstractNumId w:val="5"/>
  </w:num>
  <w:num w:numId="30">
    <w:abstractNumId w:val="11"/>
  </w:num>
  <w:num w:numId="31">
    <w:abstractNumId w:val="7"/>
  </w:num>
  <w:num w:numId="32">
    <w:abstractNumId w:val="18"/>
  </w:num>
  <w:num w:numId="33">
    <w:abstractNumId w:val="6"/>
  </w:num>
  <w:num w:numId="34">
    <w:abstractNumId w:val="12"/>
  </w:num>
  <w:num w:numId="35">
    <w:abstractNumId w:val="9"/>
  </w:num>
  <w:num w:numId="36">
    <w:abstractNumId w:val="7"/>
  </w:num>
  <w:num w:numId="37">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E02"/>
    <w:rsid w:val="0000159F"/>
    <w:rsid w:val="000019CB"/>
    <w:rsid w:val="00001CFF"/>
    <w:rsid w:val="000025A9"/>
    <w:rsid w:val="000042A6"/>
    <w:rsid w:val="00004AC8"/>
    <w:rsid w:val="00004DC0"/>
    <w:rsid w:val="000056D7"/>
    <w:rsid w:val="00006055"/>
    <w:rsid w:val="000065B4"/>
    <w:rsid w:val="00006AD4"/>
    <w:rsid w:val="00006F8F"/>
    <w:rsid w:val="000074C4"/>
    <w:rsid w:val="000079A6"/>
    <w:rsid w:val="000101B2"/>
    <w:rsid w:val="00010BD7"/>
    <w:rsid w:val="00011235"/>
    <w:rsid w:val="00011BB2"/>
    <w:rsid w:val="00012505"/>
    <w:rsid w:val="0001262C"/>
    <w:rsid w:val="00012C4F"/>
    <w:rsid w:val="000131D1"/>
    <w:rsid w:val="000131D2"/>
    <w:rsid w:val="00013455"/>
    <w:rsid w:val="000134E3"/>
    <w:rsid w:val="00013632"/>
    <w:rsid w:val="000137FC"/>
    <w:rsid w:val="00013F05"/>
    <w:rsid w:val="00013F5E"/>
    <w:rsid w:val="0001403F"/>
    <w:rsid w:val="00014091"/>
    <w:rsid w:val="0001411B"/>
    <w:rsid w:val="000144DA"/>
    <w:rsid w:val="000146BD"/>
    <w:rsid w:val="0001487F"/>
    <w:rsid w:val="00014F35"/>
    <w:rsid w:val="000156C6"/>
    <w:rsid w:val="00015F98"/>
    <w:rsid w:val="0001614D"/>
    <w:rsid w:val="00016644"/>
    <w:rsid w:val="000166AC"/>
    <w:rsid w:val="00016995"/>
    <w:rsid w:val="00017562"/>
    <w:rsid w:val="000177C1"/>
    <w:rsid w:val="00017B7F"/>
    <w:rsid w:val="00017B95"/>
    <w:rsid w:val="00017EDA"/>
    <w:rsid w:val="0002046D"/>
    <w:rsid w:val="00020990"/>
    <w:rsid w:val="00020C41"/>
    <w:rsid w:val="000210A4"/>
    <w:rsid w:val="000217B2"/>
    <w:rsid w:val="0002348B"/>
    <w:rsid w:val="00023742"/>
    <w:rsid w:val="000239FA"/>
    <w:rsid w:val="0002431B"/>
    <w:rsid w:val="00024616"/>
    <w:rsid w:val="00024AEF"/>
    <w:rsid w:val="00024FA9"/>
    <w:rsid w:val="00025966"/>
    <w:rsid w:val="00026663"/>
    <w:rsid w:val="00026AA6"/>
    <w:rsid w:val="00026B44"/>
    <w:rsid w:val="00026C65"/>
    <w:rsid w:val="00027755"/>
    <w:rsid w:val="00030048"/>
    <w:rsid w:val="000300DC"/>
    <w:rsid w:val="00030712"/>
    <w:rsid w:val="0003072D"/>
    <w:rsid w:val="000314CD"/>
    <w:rsid w:val="000318ED"/>
    <w:rsid w:val="00031C98"/>
    <w:rsid w:val="00032730"/>
    <w:rsid w:val="00032ACA"/>
    <w:rsid w:val="00033544"/>
    <w:rsid w:val="00033582"/>
    <w:rsid w:val="00033DCF"/>
    <w:rsid w:val="0003479E"/>
    <w:rsid w:val="0003484F"/>
    <w:rsid w:val="00035610"/>
    <w:rsid w:val="00035691"/>
    <w:rsid w:val="0003613C"/>
    <w:rsid w:val="00036209"/>
    <w:rsid w:val="0003674A"/>
    <w:rsid w:val="000367A0"/>
    <w:rsid w:val="0003692A"/>
    <w:rsid w:val="00036E7E"/>
    <w:rsid w:val="00036FAD"/>
    <w:rsid w:val="000370F2"/>
    <w:rsid w:val="00040800"/>
    <w:rsid w:val="00040AF7"/>
    <w:rsid w:val="0004121A"/>
    <w:rsid w:val="000412B1"/>
    <w:rsid w:val="000412ED"/>
    <w:rsid w:val="0004132D"/>
    <w:rsid w:val="00041358"/>
    <w:rsid w:val="00041641"/>
    <w:rsid w:val="00041D16"/>
    <w:rsid w:val="000427D1"/>
    <w:rsid w:val="00042CAA"/>
    <w:rsid w:val="0004335D"/>
    <w:rsid w:val="0004383E"/>
    <w:rsid w:val="00044662"/>
    <w:rsid w:val="00044BAD"/>
    <w:rsid w:val="00044CFA"/>
    <w:rsid w:val="00044D80"/>
    <w:rsid w:val="000459C7"/>
    <w:rsid w:val="0004612B"/>
    <w:rsid w:val="0004627B"/>
    <w:rsid w:val="00046630"/>
    <w:rsid w:val="000467FB"/>
    <w:rsid w:val="00046C80"/>
    <w:rsid w:val="0004763B"/>
    <w:rsid w:val="00047A5F"/>
    <w:rsid w:val="00047FFA"/>
    <w:rsid w:val="00050112"/>
    <w:rsid w:val="00050429"/>
    <w:rsid w:val="00050466"/>
    <w:rsid w:val="000505CC"/>
    <w:rsid w:val="00050EC8"/>
    <w:rsid w:val="000511F9"/>
    <w:rsid w:val="00052267"/>
    <w:rsid w:val="0005230E"/>
    <w:rsid w:val="000524F0"/>
    <w:rsid w:val="00052850"/>
    <w:rsid w:val="000528A2"/>
    <w:rsid w:val="00052BBA"/>
    <w:rsid w:val="00052C0A"/>
    <w:rsid w:val="00052E2B"/>
    <w:rsid w:val="0005301A"/>
    <w:rsid w:val="0005455B"/>
    <w:rsid w:val="00054CC5"/>
    <w:rsid w:val="00054D9D"/>
    <w:rsid w:val="0005530C"/>
    <w:rsid w:val="0005541F"/>
    <w:rsid w:val="00055676"/>
    <w:rsid w:val="00056544"/>
    <w:rsid w:val="00056949"/>
    <w:rsid w:val="0005721E"/>
    <w:rsid w:val="000578A2"/>
    <w:rsid w:val="00060269"/>
    <w:rsid w:val="0006075D"/>
    <w:rsid w:val="00060D8E"/>
    <w:rsid w:val="0006133D"/>
    <w:rsid w:val="0006138A"/>
    <w:rsid w:val="0006177B"/>
    <w:rsid w:val="000619D9"/>
    <w:rsid w:val="00062159"/>
    <w:rsid w:val="0006245E"/>
    <w:rsid w:val="000626D4"/>
    <w:rsid w:val="00062ABB"/>
    <w:rsid w:val="000631B7"/>
    <w:rsid w:val="000638E7"/>
    <w:rsid w:val="00063B21"/>
    <w:rsid w:val="00063D9E"/>
    <w:rsid w:val="00063F9B"/>
    <w:rsid w:val="00064AD3"/>
    <w:rsid w:val="00064CE3"/>
    <w:rsid w:val="00065088"/>
    <w:rsid w:val="0006519B"/>
    <w:rsid w:val="000652D3"/>
    <w:rsid w:val="00065390"/>
    <w:rsid w:val="000654A0"/>
    <w:rsid w:val="000656E8"/>
    <w:rsid w:val="00067258"/>
    <w:rsid w:val="00067799"/>
    <w:rsid w:val="00067D46"/>
    <w:rsid w:val="00067F1E"/>
    <w:rsid w:val="00067FFB"/>
    <w:rsid w:val="0007064F"/>
    <w:rsid w:val="000707CA"/>
    <w:rsid w:val="000707FF"/>
    <w:rsid w:val="00070D32"/>
    <w:rsid w:val="00071C32"/>
    <w:rsid w:val="00071D81"/>
    <w:rsid w:val="0007208A"/>
    <w:rsid w:val="000727A7"/>
    <w:rsid w:val="00072BBA"/>
    <w:rsid w:val="00072FF5"/>
    <w:rsid w:val="000735DA"/>
    <w:rsid w:val="000748E8"/>
    <w:rsid w:val="00075FDA"/>
    <w:rsid w:val="0007625E"/>
    <w:rsid w:val="000762E8"/>
    <w:rsid w:val="00076386"/>
    <w:rsid w:val="00076774"/>
    <w:rsid w:val="00076AD4"/>
    <w:rsid w:val="00076D82"/>
    <w:rsid w:val="00076D97"/>
    <w:rsid w:val="00077105"/>
    <w:rsid w:val="000779F4"/>
    <w:rsid w:val="00077EF6"/>
    <w:rsid w:val="00080F63"/>
    <w:rsid w:val="00081EC2"/>
    <w:rsid w:val="000823FE"/>
    <w:rsid w:val="00082BCF"/>
    <w:rsid w:val="00082D84"/>
    <w:rsid w:val="00082E7A"/>
    <w:rsid w:val="0008330E"/>
    <w:rsid w:val="00083404"/>
    <w:rsid w:val="00083800"/>
    <w:rsid w:val="00083B18"/>
    <w:rsid w:val="00083C3D"/>
    <w:rsid w:val="00084A65"/>
    <w:rsid w:val="00084AF6"/>
    <w:rsid w:val="00084CE6"/>
    <w:rsid w:val="00085968"/>
    <w:rsid w:val="00085B4E"/>
    <w:rsid w:val="000879AD"/>
    <w:rsid w:val="00087C0B"/>
    <w:rsid w:val="000910BA"/>
    <w:rsid w:val="000917DC"/>
    <w:rsid w:val="0009185A"/>
    <w:rsid w:val="00091A92"/>
    <w:rsid w:val="00091FE8"/>
    <w:rsid w:val="000925B6"/>
    <w:rsid w:val="000927C6"/>
    <w:rsid w:val="00092860"/>
    <w:rsid w:val="00093C49"/>
    <w:rsid w:val="00094050"/>
    <w:rsid w:val="0009418A"/>
    <w:rsid w:val="0009496B"/>
    <w:rsid w:val="000949DB"/>
    <w:rsid w:val="00095A80"/>
    <w:rsid w:val="00095E5A"/>
    <w:rsid w:val="00096724"/>
    <w:rsid w:val="000968A7"/>
    <w:rsid w:val="000969F6"/>
    <w:rsid w:val="00096CC0"/>
    <w:rsid w:val="000973C8"/>
    <w:rsid w:val="000973E1"/>
    <w:rsid w:val="000A0352"/>
    <w:rsid w:val="000A1402"/>
    <w:rsid w:val="000A183F"/>
    <w:rsid w:val="000A20BA"/>
    <w:rsid w:val="000A262C"/>
    <w:rsid w:val="000A38C0"/>
    <w:rsid w:val="000A3C8D"/>
    <w:rsid w:val="000A40EC"/>
    <w:rsid w:val="000A4BB2"/>
    <w:rsid w:val="000A54EE"/>
    <w:rsid w:val="000A575E"/>
    <w:rsid w:val="000A5C02"/>
    <w:rsid w:val="000A64B9"/>
    <w:rsid w:val="000A6796"/>
    <w:rsid w:val="000A6A23"/>
    <w:rsid w:val="000A6EE8"/>
    <w:rsid w:val="000A7550"/>
    <w:rsid w:val="000A7BC5"/>
    <w:rsid w:val="000A7F64"/>
    <w:rsid w:val="000B097E"/>
    <w:rsid w:val="000B0C45"/>
    <w:rsid w:val="000B12B9"/>
    <w:rsid w:val="000B13A6"/>
    <w:rsid w:val="000B16DB"/>
    <w:rsid w:val="000B1AFB"/>
    <w:rsid w:val="000B1C5E"/>
    <w:rsid w:val="000B1D79"/>
    <w:rsid w:val="000B2282"/>
    <w:rsid w:val="000B29D8"/>
    <w:rsid w:val="000B29FD"/>
    <w:rsid w:val="000B2A11"/>
    <w:rsid w:val="000B2A5B"/>
    <w:rsid w:val="000B2B69"/>
    <w:rsid w:val="000B30E2"/>
    <w:rsid w:val="000B3B91"/>
    <w:rsid w:val="000B45F4"/>
    <w:rsid w:val="000B514B"/>
    <w:rsid w:val="000B5AC9"/>
    <w:rsid w:val="000B5F0A"/>
    <w:rsid w:val="000B682D"/>
    <w:rsid w:val="000B6A80"/>
    <w:rsid w:val="000B6B06"/>
    <w:rsid w:val="000B6FFB"/>
    <w:rsid w:val="000C02CA"/>
    <w:rsid w:val="000C08DF"/>
    <w:rsid w:val="000C1D59"/>
    <w:rsid w:val="000C2614"/>
    <w:rsid w:val="000C3992"/>
    <w:rsid w:val="000C3B02"/>
    <w:rsid w:val="000C3F65"/>
    <w:rsid w:val="000C404D"/>
    <w:rsid w:val="000C450F"/>
    <w:rsid w:val="000C501D"/>
    <w:rsid w:val="000C5461"/>
    <w:rsid w:val="000C67D4"/>
    <w:rsid w:val="000C6F5D"/>
    <w:rsid w:val="000C7499"/>
    <w:rsid w:val="000C74BA"/>
    <w:rsid w:val="000C7531"/>
    <w:rsid w:val="000C7C3F"/>
    <w:rsid w:val="000D00B5"/>
    <w:rsid w:val="000D0BD6"/>
    <w:rsid w:val="000D0C15"/>
    <w:rsid w:val="000D0C61"/>
    <w:rsid w:val="000D0F89"/>
    <w:rsid w:val="000D1656"/>
    <w:rsid w:val="000D1EE0"/>
    <w:rsid w:val="000D2648"/>
    <w:rsid w:val="000D27AD"/>
    <w:rsid w:val="000D29D1"/>
    <w:rsid w:val="000D2B0A"/>
    <w:rsid w:val="000D2E8C"/>
    <w:rsid w:val="000D2EB0"/>
    <w:rsid w:val="000D3286"/>
    <w:rsid w:val="000D344D"/>
    <w:rsid w:val="000D39B5"/>
    <w:rsid w:val="000D3FBC"/>
    <w:rsid w:val="000D40E7"/>
    <w:rsid w:val="000D435E"/>
    <w:rsid w:val="000D47F3"/>
    <w:rsid w:val="000D5273"/>
    <w:rsid w:val="000D584F"/>
    <w:rsid w:val="000D69CD"/>
    <w:rsid w:val="000D6CBD"/>
    <w:rsid w:val="000D6CBE"/>
    <w:rsid w:val="000E071E"/>
    <w:rsid w:val="000E07E0"/>
    <w:rsid w:val="000E0A5A"/>
    <w:rsid w:val="000E1E53"/>
    <w:rsid w:val="000E248B"/>
    <w:rsid w:val="000E24EB"/>
    <w:rsid w:val="000E26A0"/>
    <w:rsid w:val="000E27AA"/>
    <w:rsid w:val="000E337A"/>
    <w:rsid w:val="000E3E97"/>
    <w:rsid w:val="000E3ED5"/>
    <w:rsid w:val="000E4350"/>
    <w:rsid w:val="000E4408"/>
    <w:rsid w:val="000E4757"/>
    <w:rsid w:val="000E4967"/>
    <w:rsid w:val="000E5716"/>
    <w:rsid w:val="000E5907"/>
    <w:rsid w:val="000E596F"/>
    <w:rsid w:val="000E5A05"/>
    <w:rsid w:val="000E62EF"/>
    <w:rsid w:val="000E70E7"/>
    <w:rsid w:val="000E73D4"/>
    <w:rsid w:val="000E7522"/>
    <w:rsid w:val="000E75EA"/>
    <w:rsid w:val="000E7A24"/>
    <w:rsid w:val="000E7A79"/>
    <w:rsid w:val="000F060C"/>
    <w:rsid w:val="000F08F9"/>
    <w:rsid w:val="000F09CD"/>
    <w:rsid w:val="000F0A24"/>
    <w:rsid w:val="000F0AEA"/>
    <w:rsid w:val="000F0F0A"/>
    <w:rsid w:val="000F15B2"/>
    <w:rsid w:val="000F19DE"/>
    <w:rsid w:val="000F2E1F"/>
    <w:rsid w:val="000F37B0"/>
    <w:rsid w:val="000F3B39"/>
    <w:rsid w:val="000F4595"/>
    <w:rsid w:val="000F46C5"/>
    <w:rsid w:val="000F4AB5"/>
    <w:rsid w:val="000F4CB2"/>
    <w:rsid w:val="000F4EC0"/>
    <w:rsid w:val="000F568D"/>
    <w:rsid w:val="000F5A8A"/>
    <w:rsid w:val="000F611B"/>
    <w:rsid w:val="000F6351"/>
    <w:rsid w:val="000F6577"/>
    <w:rsid w:val="000F6A00"/>
    <w:rsid w:val="000F72E8"/>
    <w:rsid w:val="00100526"/>
    <w:rsid w:val="00101875"/>
    <w:rsid w:val="0010196C"/>
    <w:rsid w:val="001019E4"/>
    <w:rsid w:val="00101C4F"/>
    <w:rsid w:val="00102C9F"/>
    <w:rsid w:val="001035D7"/>
    <w:rsid w:val="001036C8"/>
    <w:rsid w:val="0010448D"/>
    <w:rsid w:val="0010496B"/>
    <w:rsid w:val="0010589E"/>
    <w:rsid w:val="00105DB7"/>
    <w:rsid w:val="0010654A"/>
    <w:rsid w:val="001068D2"/>
    <w:rsid w:val="00107892"/>
    <w:rsid w:val="001103BD"/>
    <w:rsid w:val="001109E5"/>
    <w:rsid w:val="00111208"/>
    <w:rsid w:val="0011167A"/>
    <w:rsid w:val="001117B7"/>
    <w:rsid w:val="00111808"/>
    <w:rsid w:val="00112308"/>
    <w:rsid w:val="00112E7A"/>
    <w:rsid w:val="0011339F"/>
    <w:rsid w:val="00113A77"/>
    <w:rsid w:val="0011466A"/>
    <w:rsid w:val="001146FD"/>
    <w:rsid w:val="00114A69"/>
    <w:rsid w:val="00114DCB"/>
    <w:rsid w:val="00114E96"/>
    <w:rsid w:val="00115017"/>
    <w:rsid w:val="00115828"/>
    <w:rsid w:val="00115D00"/>
    <w:rsid w:val="00115E0A"/>
    <w:rsid w:val="0011644A"/>
    <w:rsid w:val="001167B3"/>
    <w:rsid w:val="00116D68"/>
    <w:rsid w:val="00117332"/>
    <w:rsid w:val="0012049D"/>
    <w:rsid w:val="001204CD"/>
    <w:rsid w:val="001204DD"/>
    <w:rsid w:val="00120B30"/>
    <w:rsid w:val="0012154B"/>
    <w:rsid w:val="00122456"/>
    <w:rsid w:val="00122580"/>
    <w:rsid w:val="00122839"/>
    <w:rsid w:val="001237AC"/>
    <w:rsid w:val="00123A30"/>
    <w:rsid w:val="00123FC0"/>
    <w:rsid w:val="00124320"/>
    <w:rsid w:val="00124665"/>
    <w:rsid w:val="00124E12"/>
    <w:rsid w:val="00124EFC"/>
    <w:rsid w:val="00125131"/>
    <w:rsid w:val="0012673D"/>
    <w:rsid w:val="001269B8"/>
    <w:rsid w:val="00126E61"/>
    <w:rsid w:val="00127099"/>
    <w:rsid w:val="00127CE6"/>
    <w:rsid w:val="00130783"/>
    <w:rsid w:val="00131305"/>
    <w:rsid w:val="00131EC7"/>
    <w:rsid w:val="00132342"/>
    <w:rsid w:val="001325B1"/>
    <w:rsid w:val="00132B71"/>
    <w:rsid w:val="00132BD0"/>
    <w:rsid w:val="00132D72"/>
    <w:rsid w:val="00133579"/>
    <w:rsid w:val="00134191"/>
    <w:rsid w:val="0013427A"/>
    <w:rsid w:val="00134FC4"/>
    <w:rsid w:val="00135400"/>
    <w:rsid w:val="001357DF"/>
    <w:rsid w:val="00135FFA"/>
    <w:rsid w:val="001362C2"/>
    <w:rsid w:val="00136955"/>
    <w:rsid w:val="00136E19"/>
    <w:rsid w:val="001371A8"/>
    <w:rsid w:val="001371B2"/>
    <w:rsid w:val="00137381"/>
    <w:rsid w:val="00137873"/>
    <w:rsid w:val="001378E1"/>
    <w:rsid w:val="00137930"/>
    <w:rsid w:val="00137BB4"/>
    <w:rsid w:val="00137D78"/>
    <w:rsid w:val="001409A0"/>
    <w:rsid w:val="001409B3"/>
    <w:rsid w:val="00140B7C"/>
    <w:rsid w:val="00140E2A"/>
    <w:rsid w:val="001411DB"/>
    <w:rsid w:val="0014126E"/>
    <w:rsid w:val="00141D9A"/>
    <w:rsid w:val="00141F08"/>
    <w:rsid w:val="00141FF2"/>
    <w:rsid w:val="0014287A"/>
    <w:rsid w:val="00142DE2"/>
    <w:rsid w:val="0014346E"/>
    <w:rsid w:val="00144204"/>
    <w:rsid w:val="00144C87"/>
    <w:rsid w:val="00144C97"/>
    <w:rsid w:val="001454AF"/>
    <w:rsid w:val="001458FF"/>
    <w:rsid w:val="001466FB"/>
    <w:rsid w:val="001467B1"/>
    <w:rsid w:val="00146D4A"/>
    <w:rsid w:val="00146DF0"/>
    <w:rsid w:val="00150175"/>
    <w:rsid w:val="001502C8"/>
    <w:rsid w:val="00150B49"/>
    <w:rsid w:val="00150C55"/>
    <w:rsid w:val="0015130F"/>
    <w:rsid w:val="00153A0F"/>
    <w:rsid w:val="001540E4"/>
    <w:rsid w:val="00154DA4"/>
    <w:rsid w:val="001553F2"/>
    <w:rsid w:val="00155464"/>
    <w:rsid w:val="00155773"/>
    <w:rsid w:val="001559FB"/>
    <w:rsid w:val="00155BFD"/>
    <w:rsid w:val="001560F6"/>
    <w:rsid w:val="001562AA"/>
    <w:rsid w:val="00156410"/>
    <w:rsid w:val="00156478"/>
    <w:rsid w:val="00156995"/>
    <w:rsid w:val="00156A19"/>
    <w:rsid w:val="00156B7B"/>
    <w:rsid w:val="00156DC3"/>
    <w:rsid w:val="00157390"/>
    <w:rsid w:val="00157A63"/>
    <w:rsid w:val="00160998"/>
    <w:rsid w:val="00160CD6"/>
    <w:rsid w:val="00160D6A"/>
    <w:rsid w:val="00161554"/>
    <w:rsid w:val="00161F86"/>
    <w:rsid w:val="0016226D"/>
    <w:rsid w:val="0016239F"/>
    <w:rsid w:val="001625C4"/>
    <w:rsid w:val="0016316A"/>
    <w:rsid w:val="0016320C"/>
    <w:rsid w:val="001634E6"/>
    <w:rsid w:val="00163E1B"/>
    <w:rsid w:val="00164096"/>
    <w:rsid w:val="00164171"/>
    <w:rsid w:val="00164E58"/>
    <w:rsid w:val="00165033"/>
    <w:rsid w:val="00165689"/>
    <w:rsid w:val="00165B18"/>
    <w:rsid w:val="00166205"/>
    <w:rsid w:val="0016638E"/>
    <w:rsid w:val="001670EA"/>
    <w:rsid w:val="001674A0"/>
    <w:rsid w:val="001708F4"/>
    <w:rsid w:val="00170927"/>
    <w:rsid w:val="00170A50"/>
    <w:rsid w:val="00170E01"/>
    <w:rsid w:val="00171F0C"/>
    <w:rsid w:val="001722E6"/>
    <w:rsid w:val="00172DF7"/>
    <w:rsid w:val="001739CC"/>
    <w:rsid w:val="00173BE9"/>
    <w:rsid w:val="00174F51"/>
    <w:rsid w:val="00174FFD"/>
    <w:rsid w:val="001759CA"/>
    <w:rsid w:val="00175FD3"/>
    <w:rsid w:val="00176623"/>
    <w:rsid w:val="00176C0F"/>
    <w:rsid w:val="00176F1E"/>
    <w:rsid w:val="0017726A"/>
    <w:rsid w:val="0017763A"/>
    <w:rsid w:val="00177D03"/>
    <w:rsid w:val="00177DD3"/>
    <w:rsid w:val="001800F1"/>
    <w:rsid w:val="00180278"/>
    <w:rsid w:val="0018044D"/>
    <w:rsid w:val="001809BE"/>
    <w:rsid w:val="0018100F"/>
    <w:rsid w:val="00181296"/>
    <w:rsid w:val="001814E0"/>
    <w:rsid w:val="001818A7"/>
    <w:rsid w:val="00181E2B"/>
    <w:rsid w:val="00181E86"/>
    <w:rsid w:val="001821ED"/>
    <w:rsid w:val="00182725"/>
    <w:rsid w:val="001829C8"/>
    <w:rsid w:val="00182BEC"/>
    <w:rsid w:val="00182CA0"/>
    <w:rsid w:val="00183153"/>
    <w:rsid w:val="0018317C"/>
    <w:rsid w:val="001833C7"/>
    <w:rsid w:val="00183644"/>
    <w:rsid w:val="00183E1A"/>
    <w:rsid w:val="00184098"/>
    <w:rsid w:val="00184804"/>
    <w:rsid w:val="00184C82"/>
    <w:rsid w:val="001852D2"/>
    <w:rsid w:val="00185BD1"/>
    <w:rsid w:val="00186036"/>
    <w:rsid w:val="00186904"/>
    <w:rsid w:val="001869F2"/>
    <w:rsid w:val="00186B0A"/>
    <w:rsid w:val="00186C32"/>
    <w:rsid w:val="00186C5C"/>
    <w:rsid w:val="001870E9"/>
    <w:rsid w:val="00187964"/>
    <w:rsid w:val="00187CF3"/>
    <w:rsid w:val="001905BD"/>
    <w:rsid w:val="001912D2"/>
    <w:rsid w:val="001912FE"/>
    <w:rsid w:val="001918B4"/>
    <w:rsid w:val="0019212F"/>
    <w:rsid w:val="00192DAA"/>
    <w:rsid w:val="00192FE6"/>
    <w:rsid w:val="0019351E"/>
    <w:rsid w:val="00193986"/>
    <w:rsid w:val="00193B08"/>
    <w:rsid w:val="00194570"/>
    <w:rsid w:val="00195166"/>
    <w:rsid w:val="00195358"/>
    <w:rsid w:val="001959C9"/>
    <w:rsid w:val="00195C4C"/>
    <w:rsid w:val="00195EC5"/>
    <w:rsid w:val="0019640F"/>
    <w:rsid w:val="00196963"/>
    <w:rsid w:val="00196BF4"/>
    <w:rsid w:val="001972DA"/>
    <w:rsid w:val="001976AA"/>
    <w:rsid w:val="00197F1C"/>
    <w:rsid w:val="001A02F6"/>
    <w:rsid w:val="001A0FE4"/>
    <w:rsid w:val="001A15C6"/>
    <w:rsid w:val="001A1725"/>
    <w:rsid w:val="001A1DCF"/>
    <w:rsid w:val="001A21CD"/>
    <w:rsid w:val="001A2749"/>
    <w:rsid w:val="001A28C0"/>
    <w:rsid w:val="001A2B53"/>
    <w:rsid w:val="001A2CA9"/>
    <w:rsid w:val="001A32B7"/>
    <w:rsid w:val="001A3DDF"/>
    <w:rsid w:val="001A4FB8"/>
    <w:rsid w:val="001A5605"/>
    <w:rsid w:val="001A5E19"/>
    <w:rsid w:val="001A7400"/>
    <w:rsid w:val="001A7545"/>
    <w:rsid w:val="001B01FA"/>
    <w:rsid w:val="001B0832"/>
    <w:rsid w:val="001B18A7"/>
    <w:rsid w:val="001B1A83"/>
    <w:rsid w:val="001B1FFF"/>
    <w:rsid w:val="001B216B"/>
    <w:rsid w:val="001B21C9"/>
    <w:rsid w:val="001B2762"/>
    <w:rsid w:val="001B2A0C"/>
    <w:rsid w:val="001B3270"/>
    <w:rsid w:val="001B3397"/>
    <w:rsid w:val="001B36FC"/>
    <w:rsid w:val="001B3D68"/>
    <w:rsid w:val="001B406E"/>
    <w:rsid w:val="001B41ED"/>
    <w:rsid w:val="001B4607"/>
    <w:rsid w:val="001B480A"/>
    <w:rsid w:val="001B4F73"/>
    <w:rsid w:val="001B51B3"/>
    <w:rsid w:val="001B576F"/>
    <w:rsid w:val="001B593E"/>
    <w:rsid w:val="001B6672"/>
    <w:rsid w:val="001B69CA"/>
    <w:rsid w:val="001B6C5D"/>
    <w:rsid w:val="001B6E4B"/>
    <w:rsid w:val="001B75CD"/>
    <w:rsid w:val="001B765A"/>
    <w:rsid w:val="001B7E0C"/>
    <w:rsid w:val="001B7EBC"/>
    <w:rsid w:val="001C0586"/>
    <w:rsid w:val="001C0674"/>
    <w:rsid w:val="001C09C1"/>
    <w:rsid w:val="001C0C87"/>
    <w:rsid w:val="001C10C7"/>
    <w:rsid w:val="001C16F7"/>
    <w:rsid w:val="001C226F"/>
    <w:rsid w:val="001C28D7"/>
    <w:rsid w:val="001C4D4E"/>
    <w:rsid w:val="001C4FE7"/>
    <w:rsid w:val="001C52F3"/>
    <w:rsid w:val="001C54B2"/>
    <w:rsid w:val="001C66AC"/>
    <w:rsid w:val="001C6754"/>
    <w:rsid w:val="001C6C4B"/>
    <w:rsid w:val="001C6E68"/>
    <w:rsid w:val="001C77F0"/>
    <w:rsid w:val="001C7E91"/>
    <w:rsid w:val="001D04AA"/>
    <w:rsid w:val="001D0AD6"/>
    <w:rsid w:val="001D1080"/>
    <w:rsid w:val="001D1EA7"/>
    <w:rsid w:val="001D251D"/>
    <w:rsid w:val="001D2AF7"/>
    <w:rsid w:val="001D2BCF"/>
    <w:rsid w:val="001D2CA0"/>
    <w:rsid w:val="001D2EF5"/>
    <w:rsid w:val="001D305C"/>
    <w:rsid w:val="001D3315"/>
    <w:rsid w:val="001D332F"/>
    <w:rsid w:val="001D386B"/>
    <w:rsid w:val="001D46A0"/>
    <w:rsid w:val="001D4985"/>
    <w:rsid w:val="001D4C34"/>
    <w:rsid w:val="001D4E22"/>
    <w:rsid w:val="001D5113"/>
    <w:rsid w:val="001D5231"/>
    <w:rsid w:val="001D5AD7"/>
    <w:rsid w:val="001D716A"/>
    <w:rsid w:val="001D725C"/>
    <w:rsid w:val="001D7326"/>
    <w:rsid w:val="001D741D"/>
    <w:rsid w:val="001D7864"/>
    <w:rsid w:val="001D7BB9"/>
    <w:rsid w:val="001D7CA4"/>
    <w:rsid w:val="001D7E58"/>
    <w:rsid w:val="001E0321"/>
    <w:rsid w:val="001E1035"/>
    <w:rsid w:val="001E1CF8"/>
    <w:rsid w:val="001E2AAD"/>
    <w:rsid w:val="001E2CCE"/>
    <w:rsid w:val="001E30A0"/>
    <w:rsid w:val="001E399B"/>
    <w:rsid w:val="001E3F75"/>
    <w:rsid w:val="001E429E"/>
    <w:rsid w:val="001E4331"/>
    <w:rsid w:val="001E4D4F"/>
    <w:rsid w:val="001E52C8"/>
    <w:rsid w:val="001E57CF"/>
    <w:rsid w:val="001E5981"/>
    <w:rsid w:val="001E61C7"/>
    <w:rsid w:val="001E6233"/>
    <w:rsid w:val="001E6525"/>
    <w:rsid w:val="001E6F8A"/>
    <w:rsid w:val="001E73DE"/>
    <w:rsid w:val="001E74BA"/>
    <w:rsid w:val="001E7587"/>
    <w:rsid w:val="001E7B2D"/>
    <w:rsid w:val="001E7B9F"/>
    <w:rsid w:val="001E7CC1"/>
    <w:rsid w:val="001E7DD5"/>
    <w:rsid w:val="001F01FB"/>
    <w:rsid w:val="001F02C1"/>
    <w:rsid w:val="001F063B"/>
    <w:rsid w:val="001F0658"/>
    <w:rsid w:val="001F0E92"/>
    <w:rsid w:val="001F14C7"/>
    <w:rsid w:val="001F163A"/>
    <w:rsid w:val="001F178A"/>
    <w:rsid w:val="001F1987"/>
    <w:rsid w:val="001F23BD"/>
    <w:rsid w:val="001F2649"/>
    <w:rsid w:val="001F28AA"/>
    <w:rsid w:val="001F2A5D"/>
    <w:rsid w:val="001F34DA"/>
    <w:rsid w:val="001F3711"/>
    <w:rsid w:val="001F3A54"/>
    <w:rsid w:val="001F4136"/>
    <w:rsid w:val="001F4DAC"/>
    <w:rsid w:val="001F5019"/>
    <w:rsid w:val="001F5D49"/>
    <w:rsid w:val="001F5EA7"/>
    <w:rsid w:val="001F60BB"/>
    <w:rsid w:val="001F650F"/>
    <w:rsid w:val="001F67AA"/>
    <w:rsid w:val="001F67BD"/>
    <w:rsid w:val="001F7599"/>
    <w:rsid w:val="002006A3"/>
    <w:rsid w:val="00200E97"/>
    <w:rsid w:val="0020189F"/>
    <w:rsid w:val="00202136"/>
    <w:rsid w:val="002025FC"/>
    <w:rsid w:val="002033F9"/>
    <w:rsid w:val="00204B3A"/>
    <w:rsid w:val="0020535A"/>
    <w:rsid w:val="00205642"/>
    <w:rsid w:val="002060A1"/>
    <w:rsid w:val="002061BC"/>
    <w:rsid w:val="00206955"/>
    <w:rsid w:val="00207319"/>
    <w:rsid w:val="00207860"/>
    <w:rsid w:val="0021017F"/>
    <w:rsid w:val="00210309"/>
    <w:rsid w:val="0021050B"/>
    <w:rsid w:val="00210519"/>
    <w:rsid w:val="002112AB"/>
    <w:rsid w:val="00211B0B"/>
    <w:rsid w:val="0021221B"/>
    <w:rsid w:val="00212D64"/>
    <w:rsid w:val="00212E33"/>
    <w:rsid w:val="00212FB8"/>
    <w:rsid w:val="00213709"/>
    <w:rsid w:val="00214400"/>
    <w:rsid w:val="002149AF"/>
    <w:rsid w:val="00214A86"/>
    <w:rsid w:val="00215AAA"/>
    <w:rsid w:val="00215F08"/>
    <w:rsid w:val="0021670F"/>
    <w:rsid w:val="0021683C"/>
    <w:rsid w:val="00216856"/>
    <w:rsid w:val="002201EA"/>
    <w:rsid w:val="00220882"/>
    <w:rsid w:val="00220E94"/>
    <w:rsid w:val="002214EF"/>
    <w:rsid w:val="00221727"/>
    <w:rsid w:val="00221985"/>
    <w:rsid w:val="00221EC5"/>
    <w:rsid w:val="00222683"/>
    <w:rsid w:val="00222A7A"/>
    <w:rsid w:val="002234D9"/>
    <w:rsid w:val="00224A2C"/>
    <w:rsid w:val="002256D9"/>
    <w:rsid w:val="00225882"/>
    <w:rsid w:val="00225FFF"/>
    <w:rsid w:val="0022687C"/>
    <w:rsid w:val="002269C0"/>
    <w:rsid w:val="00226FA5"/>
    <w:rsid w:val="002272DB"/>
    <w:rsid w:val="0022749F"/>
    <w:rsid w:val="00227522"/>
    <w:rsid w:val="00227654"/>
    <w:rsid w:val="00227BDA"/>
    <w:rsid w:val="002306F8"/>
    <w:rsid w:val="00230D16"/>
    <w:rsid w:val="002312F4"/>
    <w:rsid w:val="002313A2"/>
    <w:rsid w:val="00231FC7"/>
    <w:rsid w:val="0023202E"/>
    <w:rsid w:val="002321AB"/>
    <w:rsid w:val="00232718"/>
    <w:rsid w:val="00232930"/>
    <w:rsid w:val="00232A68"/>
    <w:rsid w:val="00232A95"/>
    <w:rsid w:val="00232DD9"/>
    <w:rsid w:val="00233403"/>
    <w:rsid w:val="00233440"/>
    <w:rsid w:val="00233650"/>
    <w:rsid w:val="00233D0E"/>
    <w:rsid w:val="0023487D"/>
    <w:rsid w:val="00234FD5"/>
    <w:rsid w:val="00235318"/>
    <w:rsid w:val="002358E8"/>
    <w:rsid w:val="00236450"/>
    <w:rsid w:val="00236746"/>
    <w:rsid w:val="002368E5"/>
    <w:rsid w:val="002373B8"/>
    <w:rsid w:val="0023765A"/>
    <w:rsid w:val="00237921"/>
    <w:rsid w:val="00240D7D"/>
    <w:rsid w:val="00241311"/>
    <w:rsid w:val="002417B3"/>
    <w:rsid w:val="00241F82"/>
    <w:rsid w:val="00242A87"/>
    <w:rsid w:val="00242E22"/>
    <w:rsid w:val="0024336B"/>
    <w:rsid w:val="0024360E"/>
    <w:rsid w:val="00243912"/>
    <w:rsid w:val="00243F1D"/>
    <w:rsid w:val="0024424F"/>
    <w:rsid w:val="00244595"/>
    <w:rsid w:val="00244D28"/>
    <w:rsid w:val="0024558E"/>
    <w:rsid w:val="00245720"/>
    <w:rsid w:val="00245A6F"/>
    <w:rsid w:val="00245C91"/>
    <w:rsid w:val="00245FD5"/>
    <w:rsid w:val="0024632B"/>
    <w:rsid w:val="002465E4"/>
    <w:rsid w:val="00246DE5"/>
    <w:rsid w:val="00247150"/>
    <w:rsid w:val="00247365"/>
    <w:rsid w:val="002477DF"/>
    <w:rsid w:val="00250E05"/>
    <w:rsid w:val="00250E54"/>
    <w:rsid w:val="00251AD6"/>
    <w:rsid w:val="00252106"/>
    <w:rsid w:val="00252618"/>
    <w:rsid w:val="00252AFA"/>
    <w:rsid w:val="00252BBC"/>
    <w:rsid w:val="00252C17"/>
    <w:rsid w:val="00252DC3"/>
    <w:rsid w:val="0025307F"/>
    <w:rsid w:val="0025382B"/>
    <w:rsid w:val="0025448E"/>
    <w:rsid w:val="00254518"/>
    <w:rsid w:val="00254EEF"/>
    <w:rsid w:val="002551BD"/>
    <w:rsid w:val="00255578"/>
    <w:rsid w:val="00255F73"/>
    <w:rsid w:val="0025661E"/>
    <w:rsid w:val="002568D0"/>
    <w:rsid w:val="00256B73"/>
    <w:rsid w:val="00256C0A"/>
    <w:rsid w:val="002579F1"/>
    <w:rsid w:val="002601D9"/>
    <w:rsid w:val="002602CD"/>
    <w:rsid w:val="002604E5"/>
    <w:rsid w:val="00260645"/>
    <w:rsid w:val="00261CA1"/>
    <w:rsid w:val="00262661"/>
    <w:rsid w:val="0026299C"/>
    <w:rsid w:val="002632DF"/>
    <w:rsid w:val="00263A1E"/>
    <w:rsid w:val="0026400A"/>
    <w:rsid w:val="002640BA"/>
    <w:rsid w:val="00264386"/>
    <w:rsid w:val="00264A0A"/>
    <w:rsid w:val="00264CF2"/>
    <w:rsid w:val="00266462"/>
    <w:rsid w:val="00267587"/>
    <w:rsid w:val="0026788D"/>
    <w:rsid w:val="00270368"/>
    <w:rsid w:val="00270822"/>
    <w:rsid w:val="00271222"/>
    <w:rsid w:val="00271589"/>
    <w:rsid w:val="002716C2"/>
    <w:rsid w:val="00271A2D"/>
    <w:rsid w:val="00271BD1"/>
    <w:rsid w:val="00271CF1"/>
    <w:rsid w:val="0027200B"/>
    <w:rsid w:val="0027274D"/>
    <w:rsid w:val="00272C9E"/>
    <w:rsid w:val="00273177"/>
    <w:rsid w:val="00273A26"/>
    <w:rsid w:val="00273FF0"/>
    <w:rsid w:val="00274526"/>
    <w:rsid w:val="00275074"/>
    <w:rsid w:val="002758A4"/>
    <w:rsid w:val="0027597B"/>
    <w:rsid w:val="00275EFE"/>
    <w:rsid w:val="002763E9"/>
    <w:rsid w:val="00276736"/>
    <w:rsid w:val="00276CFC"/>
    <w:rsid w:val="00277BC6"/>
    <w:rsid w:val="002801F8"/>
    <w:rsid w:val="0028035D"/>
    <w:rsid w:val="00281006"/>
    <w:rsid w:val="002816C0"/>
    <w:rsid w:val="00281F2F"/>
    <w:rsid w:val="00283446"/>
    <w:rsid w:val="00284439"/>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6FAB"/>
    <w:rsid w:val="002871FF"/>
    <w:rsid w:val="002879D5"/>
    <w:rsid w:val="002907B6"/>
    <w:rsid w:val="0029092B"/>
    <w:rsid w:val="0029136E"/>
    <w:rsid w:val="00291D49"/>
    <w:rsid w:val="00292399"/>
    <w:rsid w:val="0029283E"/>
    <w:rsid w:val="0029294E"/>
    <w:rsid w:val="00293D90"/>
    <w:rsid w:val="00294066"/>
    <w:rsid w:val="002941E5"/>
    <w:rsid w:val="00294445"/>
    <w:rsid w:val="00294AC6"/>
    <w:rsid w:val="00294B4D"/>
    <w:rsid w:val="00294C99"/>
    <w:rsid w:val="00294E53"/>
    <w:rsid w:val="00294EE0"/>
    <w:rsid w:val="002954AB"/>
    <w:rsid w:val="002959D3"/>
    <w:rsid w:val="00295ED1"/>
    <w:rsid w:val="002960D5"/>
    <w:rsid w:val="00296371"/>
    <w:rsid w:val="0029721C"/>
    <w:rsid w:val="0029729D"/>
    <w:rsid w:val="002974CB"/>
    <w:rsid w:val="002975F6"/>
    <w:rsid w:val="002976DA"/>
    <w:rsid w:val="00297CC6"/>
    <w:rsid w:val="002A04A8"/>
    <w:rsid w:val="002A0865"/>
    <w:rsid w:val="002A0FBE"/>
    <w:rsid w:val="002A1062"/>
    <w:rsid w:val="002A15B1"/>
    <w:rsid w:val="002A2012"/>
    <w:rsid w:val="002A208A"/>
    <w:rsid w:val="002A21D2"/>
    <w:rsid w:val="002A2413"/>
    <w:rsid w:val="002A2F5E"/>
    <w:rsid w:val="002A352A"/>
    <w:rsid w:val="002A3BD4"/>
    <w:rsid w:val="002A5237"/>
    <w:rsid w:val="002A5631"/>
    <w:rsid w:val="002A58F3"/>
    <w:rsid w:val="002A6014"/>
    <w:rsid w:val="002A6023"/>
    <w:rsid w:val="002A607D"/>
    <w:rsid w:val="002A6FE5"/>
    <w:rsid w:val="002B0878"/>
    <w:rsid w:val="002B0CE0"/>
    <w:rsid w:val="002B132E"/>
    <w:rsid w:val="002B1CDD"/>
    <w:rsid w:val="002B257E"/>
    <w:rsid w:val="002B2813"/>
    <w:rsid w:val="002B2D29"/>
    <w:rsid w:val="002B2D4D"/>
    <w:rsid w:val="002B357B"/>
    <w:rsid w:val="002B3CB4"/>
    <w:rsid w:val="002B40B6"/>
    <w:rsid w:val="002B4832"/>
    <w:rsid w:val="002B4AF7"/>
    <w:rsid w:val="002B5161"/>
    <w:rsid w:val="002B5765"/>
    <w:rsid w:val="002B5AF5"/>
    <w:rsid w:val="002B5DA0"/>
    <w:rsid w:val="002B5F1A"/>
    <w:rsid w:val="002B6A92"/>
    <w:rsid w:val="002B703E"/>
    <w:rsid w:val="002B7350"/>
    <w:rsid w:val="002B766D"/>
    <w:rsid w:val="002B76FD"/>
    <w:rsid w:val="002B7BF2"/>
    <w:rsid w:val="002C0C4B"/>
    <w:rsid w:val="002C1811"/>
    <w:rsid w:val="002C1EE5"/>
    <w:rsid w:val="002C1EEA"/>
    <w:rsid w:val="002C2166"/>
    <w:rsid w:val="002C2600"/>
    <w:rsid w:val="002C2868"/>
    <w:rsid w:val="002C2F37"/>
    <w:rsid w:val="002C47AD"/>
    <w:rsid w:val="002C5E3D"/>
    <w:rsid w:val="002C6034"/>
    <w:rsid w:val="002C613E"/>
    <w:rsid w:val="002C635B"/>
    <w:rsid w:val="002C651F"/>
    <w:rsid w:val="002C6C37"/>
    <w:rsid w:val="002C6DB6"/>
    <w:rsid w:val="002C77C1"/>
    <w:rsid w:val="002C7CFF"/>
    <w:rsid w:val="002D0394"/>
    <w:rsid w:val="002D067B"/>
    <w:rsid w:val="002D09A0"/>
    <w:rsid w:val="002D0BC6"/>
    <w:rsid w:val="002D0F6D"/>
    <w:rsid w:val="002D11F7"/>
    <w:rsid w:val="002D17C5"/>
    <w:rsid w:val="002D1EA5"/>
    <w:rsid w:val="002D2669"/>
    <w:rsid w:val="002D269C"/>
    <w:rsid w:val="002D365F"/>
    <w:rsid w:val="002D37FB"/>
    <w:rsid w:val="002D406E"/>
    <w:rsid w:val="002D4127"/>
    <w:rsid w:val="002D426A"/>
    <w:rsid w:val="002D457D"/>
    <w:rsid w:val="002D587D"/>
    <w:rsid w:val="002D5B7A"/>
    <w:rsid w:val="002D643C"/>
    <w:rsid w:val="002D64D8"/>
    <w:rsid w:val="002D692B"/>
    <w:rsid w:val="002D6E49"/>
    <w:rsid w:val="002D72D4"/>
    <w:rsid w:val="002D7C86"/>
    <w:rsid w:val="002E0692"/>
    <w:rsid w:val="002E14D8"/>
    <w:rsid w:val="002E1D74"/>
    <w:rsid w:val="002E248E"/>
    <w:rsid w:val="002E2917"/>
    <w:rsid w:val="002E2943"/>
    <w:rsid w:val="002E2CF1"/>
    <w:rsid w:val="002E34AF"/>
    <w:rsid w:val="002E3C74"/>
    <w:rsid w:val="002E4AAC"/>
    <w:rsid w:val="002E4D7C"/>
    <w:rsid w:val="002E4EF8"/>
    <w:rsid w:val="002E53DE"/>
    <w:rsid w:val="002E563B"/>
    <w:rsid w:val="002E5C7D"/>
    <w:rsid w:val="002E62D2"/>
    <w:rsid w:val="002E69AE"/>
    <w:rsid w:val="002E69C9"/>
    <w:rsid w:val="002E74AF"/>
    <w:rsid w:val="002E758C"/>
    <w:rsid w:val="002E75FD"/>
    <w:rsid w:val="002E7784"/>
    <w:rsid w:val="002F01E7"/>
    <w:rsid w:val="002F048F"/>
    <w:rsid w:val="002F1038"/>
    <w:rsid w:val="002F11CC"/>
    <w:rsid w:val="002F13D1"/>
    <w:rsid w:val="002F14CA"/>
    <w:rsid w:val="002F1786"/>
    <w:rsid w:val="002F1881"/>
    <w:rsid w:val="002F1B80"/>
    <w:rsid w:val="002F1CDB"/>
    <w:rsid w:val="002F221D"/>
    <w:rsid w:val="002F22FF"/>
    <w:rsid w:val="002F29E6"/>
    <w:rsid w:val="002F2D8F"/>
    <w:rsid w:val="002F4172"/>
    <w:rsid w:val="002F487D"/>
    <w:rsid w:val="002F551E"/>
    <w:rsid w:val="002F6694"/>
    <w:rsid w:val="002F695B"/>
    <w:rsid w:val="002F6E32"/>
    <w:rsid w:val="002F7108"/>
    <w:rsid w:val="002F71CF"/>
    <w:rsid w:val="002F72DA"/>
    <w:rsid w:val="002F76B1"/>
    <w:rsid w:val="002F7CC8"/>
    <w:rsid w:val="002F7D66"/>
    <w:rsid w:val="002F7DBE"/>
    <w:rsid w:val="003001BF"/>
    <w:rsid w:val="0030055E"/>
    <w:rsid w:val="003008A2"/>
    <w:rsid w:val="0030090B"/>
    <w:rsid w:val="00300C1D"/>
    <w:rsid w:val="0030183E"/>
    <w:rsid w:val="00301CFA"/>
    <w:rsid w:val="00302A4B"/>
    <w:rsid w:val="00302AE8"/>
    <w:rsid w:val="00302BB1"/>
    <w:rsid w:val="003031FE"/>
    <w:rsid w:val="00303728"/>
    <w:rsid w:val="00303A23"/>
    <w:rsid w:val="00304210"/>
    <w:rsid w:val="003042F5"/>
    <w:rsid w:val="00304549"/>
    <w:rsid w:val="003048D7"/>
    <w:rsid w:val="00304A1B"/>
    <w:rsid w:val="00304AD2"/>
    <w:rsid w:val="00304D96"/>
    <w:rsid w:val="00305001"/>
    <w:rsid w:val="00305334"/>
    <w:rsid w:val="00305835"/>
    <w:rsid w:val="003062E6"/>
    <w:rsid w:val="0030660C"/>
    <w:rsid w:val="003068B6"/>
    <w:rsid w:val="003070AC"/>
    <w:rsid w:val="003071F6"/>
    <w:rsid w:val="00307567"/>
    <w:rsid w:val="00307FE0"/>
    <w:rsid w:val="00310B73"/>
    <w:rsid w:val="00310EFA"/>
    <w:rsid w:val="003110C5"/>
    <w:rsid w:val="00311762"/>
    <w:rsid w:val="00311944"/>
    <w:rsid w:val="00311C08"/>
    <w:rsid w:val="00312567"/>
    <w:rsid w:val="00312ECE"/>
    <w:rsid w:val="0031393C"/>
    <w:rsid w:val="00313CB0"/>
    <w:rsid w:val="00313F96"/>
    <w:rsid w:val="003142DF"/>
    <w:rsid w:val="003144ED"/>
    <w:rsid w:val="0031473C"/>
    <w:rsid w:val="00314FE9"/>
    <w:rsid w:val="003150CE"/>
    <w:rsid w:val="00315AAB"/>
    <w:rsid w:val="00315C63"/>
    <w:rsid w:val="003175AD"/>
    <w:rsid w:val="003175E1"/>
    <w:rsid w:val="00317BCA"/>
    <w:rsid w:val="00317BD0"/>
    <w:rsid w:val="00317C3C"/>
    <w:rsid w:val="00320299"/>
    <w:rsid w:val="00321154"/>
    <w:rsid w:val="003211B0"/>
    <w:rsid w:val="003212D4"/>
    <w:rsid w:val="00321A15"/>
    <w:rsid w:val="00321EDA"/>
    <w:rsid w:val="00321F92"/>
    <w:rsid w:val="0032235B"/>
    <w:rsid w:val="003224AA"/>
    <w:rsid w:val="003224E7"/>
    <w:rsid w:val="00323789"/>
    <w:rsid w:val="00323DB2"/>
    <w:rsid w:val="0032527A"/>
    <w:rsid w:val="003254F7"/>
    <w:rsid w:val="00325667"/>
    <w:rsid w:val="00325D7A"/>
    <w:rsid w:val="003260B6"/>
    <w:rsid w:val="00326145"/>
    <w:rsid w:val="00327163"/>
    <w:rsid w:val="00327305"/>
    <w:rsid w:val="00327511"/>
    <w:rsid w:val="00327531"/>
    <w:rsid w:val="00330187"/>
    <w:rsid w:val="00330207"/>
    <w:rsid w:val="003303B6"/>
    <w:rsid w:val="003314A9"/>
    <w:rsid w:val="00331833"/>
    <w:rsid w:val="00331C77"/>
    <w:rsid w:val="00331DB6"/>
    <w:rsid w:val="00331F96"/>
    <w:rsid w:val="00332022"/>
    <w:rsid w:val="00332B55"/>
    <w:rsid w:val="00332B85"/>
    <w:rsid w:val="00332C00"/>
    <w:rsid w:val="00332C65"/>
    <w:rsid w:val="0033459B"/>
    <w:rsid w:val="003349BF"/>
    <w:rsid w:val="00334E81"/>
    <w:rsid w:val="00335EA8"/>
    <w:rsid w:val="00336078"/>
    <w:rsid w:val="003363DD"/>
    <w:rsid w:val="00336B9B"/>
    <w:rsid w:val="00336EEF"/>
    <w:rsid w:val="003376DA"/>
    <w:rsid w:val="003402B9"/>
    <w:rsid w:val="00340361"/>
    <w:rsid w:val="003406A0"/>
    <w:rsid w:val="00340795"/>
    <w:rsid w:val="00340E06"/>
    <w:rsid w:val="00340F17"/>
    <w:rsid w:val="003410C8"/>
    <w:rsid w:val="0034111C"/>
    <w:rsid w:val="0034114A"/>
    <w:rsid w:val="003412E0"/>
    <w:rsid w:val="003415F6"/>
    <w:rsid w:val="00341AEB"/>
    <w:rsid w:val="00341CE4"/>
    <w:rsid w:val="00341E60"/>
    <w:rsid w:val="0034217F"/>
    <w:rsid w:val="00342AD2"/>
    <w:rsid w:val="00342B68"/>
    <w:rsid w:val="00342DBB"/>
    <w:rsid w:val="00342FED"/>
    <w:rsid w:val="00343231"/>
    <w:rsid w:val="00343954"/>
    <w:rsid w:val="0034423C"/>
    <w:rsid w:val="003445B8"/>
    <w:rsid w:val="00344DCD"/>
    <w:rsid w:val="00344E96"/>
    <w:rsid w:val="0034535E"/>
    <w:rsid w:val="003453B6"/>
    <w:rsid w:val="003453E7"/>
    <w:rsid w:val="00345405"/>
    <w:rsid w:val="00345BCF"/>
    <w:rsid w:val="00345DDD"/>
    <w:rsid w:val="003464A0"/>
    <w:rsid w:val="00346BEC"/>
    <w:rsid w:val="00346C1C"/>
    <w:rsid w:val="00346FED"/>
    <w:rsid w:val="003475F3"/>
    <w:rsid w:val="00347E00"/>
    <w:rsid w:val="0035007F"/>
    <w:rsid w:val="003502D3"/>
    <w:rsid w:val="00350518"/>
    <w:rsid w:val="0035097C"/>
    <w:rsid w:val="00350F15"/>
    <w:rsid w:val="003510B2"/>
    <w:rsid w:val="00351A67"/>
    <w:rsid w:val="00351CB9"/>
    <w:rsid w:val="00351D8C"/>
    <w:rsid w:val="00351E01"/>
    <w:rsid w:val="0035247B"/>
    <w:rsid w:val="003526CF"/>
    <w:rsid w:val="00352C21"/>
    <w:rsid w:val="00352D21"/>
    <w:rsid w:val="00352EA1"/>
    <w:rsid w:val="0035376C"/>
    <w:rsid w:val="003539DD"/>
    <w:rsid w:val="003540F5"/>
    <w:rsid w:val="0035443D"/>
    <w:rsid w:val="00354FEE"/>
    <w:rsid w:val="003554FB"/>
    <w:rsid w:val="00355A41"/>
    <w:rsid w:val="00356275"/>
    <w:rsid w:val="00356535"/>
    <w:rsid w:val="003569B7"/>
    <w:rsid w:val="00356B54"/>
    <w:rsid w:val="00356C0B"/>
    <w:rsid w:val="00356D79"/>
    <w:rsid w:val="00356EF8"/>
    <w:rsid w:val="00357B03"/>
    <w:rsid w:val="00357B9C"/>
    <w:rsid w:val="00357FF8"/>
    <w:rsid w:val="00360C3B"/>
    <w:rsid w:val="00360E3F"/>
    <w:rsid w:val="00361412"/>
    <w:rsid w:val="003615CA"/>
    <w:rsid w:val="00361774"/>
    <w:rsid w:val="00361B96"/>
    <w:rsid w:val="00362E7F"/>
    <w:rsid w:val="00363710"/>
    <w:rsid w:val="003642A6"/>
    <w:rsid w:val="003664AB"/>
    <w:rsid w:val="003667C4"/>
    <w:rsid w:val="003670C9"/>
    <w:rsid w:val="003671C1"/>
    <w:rsid w:val="003671E4"/>
    <w:rsid w:val="00367337"/>
    <w:rsid w:val="00367367"/>
    <w:rsid w:val="00367DA6"/>
    <w:rsid w:val="00367FD8"/>
    <w:rsid w:val="00370012"/>
    <w:rsid w:val="00370B63"/>
    <w:rsid w:val="00370FCC"/>
    <w:rsid w:val="003711AF"/>
    <w:rsid w:val="00371D70"/>
    <w:rsid w:val="00371EF8"/>
    <w:rsid w:val="0037236B"/>
    <w:rsid w:val="003726F4"/>
    <w:rsid w:val="003727A8"/>
    <w:rsid w:val="003740E7"/>
    <w:rsid w:val="00374126"/>
    <w:rsid w:val="00374848"/>
    <w:rsid w:val="00374A4E"/>
    <w:rsid w:val="00374ECD"/>
    <w:rsid w:val="0037511A"/>
    <w:rsid w:val="003751CF"/>
    <w:rsid w:val="00375D09"/>
    <w:rsid w:val="00375F04"/>
    <w:rsid w:val="0037739D"/>
    <w:rsid w:val="003773C0"/>
    <w:rsid w:val="0037751C"/>
    <w:rsid w:val="00377613"/>
    <w:rsid w:val="00377920"/>
    <w:rsid w:val="00377F6F"/>
    <w:rsid w:val="0038085D"/>
    <w:rsid w:val="0038099B"/>
    <w:rsid w:val="003809E6"/>
    <w:rsid w:val="00380F3F"/>
    <w:rsid w:val="00381264"/>
    <w:rsid w:val="00381282"/>
    <w:rsid w:val="0038159E"/>
    <w:rsid w:val="00382232"/>
    <w:rsid w:val="003822A8"/>
    <w:rsid w:val="00382F1A"/>
    <w:rsid w:val="00383282"/>
    <w:rsid w:val="00383658"/>
    <w:rsid w:val="0038412E"/>
    <w:rsid w:val="00384968"/>
    <w:rsid w:val="00384FD3"/>
    <w:rsid w:val="003858C5"/>
    <w:rsid w:val="00385999"/>
    <w:rsid w:val="00386053"/>
    <w:rsid w:val="003865DD"/>
    <w:rsid w:val="00386AAA"/>
    <w:rsid w:val="0038771D"/>
    <w:rsid w:val="003908F5"/>
    <w:rsid w:val="00390E3C"/>
    <w:rsid w:val="003919D9"/>
    <w:rsid w:val="0039202E"/>
    <w:rsid w:val="00392D40"/>
    <w:rsid w:val="00393B23"/>
    <w:rsid w:val="00393B57"/>
    <w:rsid w:val="00393E44"/>
    <w:rsid w:val="00394270"/>
    <w:rsid w:val="003949F6"/>
    <w:rsid w:val="00395531"/>
    <w:rsid w:val="0039568B"/>
    <w:rsid w:val="00395FA9"/>
    <w:rsid w:val="00397187"/>
    <w:rsid w:val="00397AB6"/>
    <w:rsid w:val="00397ACA"/>
    <w:rsid w:val="003A0ADD"/>
    <w:rsid w:val="003A10C3"/>
    <w:rsid w:val="003A1D69"/>
    <w:rsid w:val="003A2421"/>
    <w:rsid w:val="003A25B1"/>
    <w:rsid w:val="003A2F16"/>
    <w:rsid w:val="003A4985"/>
    <w:rsid w:val="003A55BD"/>
    <w:rsid w:val="003A597F"/>
    <w:rsid w:val="003A6821"/>
    <w:rsid w:val="003A71A8"/>
    <w:rsid w:val="003A748A"/>
    <w:rsid w:val="003A7BFA"/>
    <w:rsid w:val="003A7E15"/>
    <w:rsid w:val="003B00CA"/>
    <w:rsid w:val="003B030A"/>
    <w:rsid w:val="003B030B"/>
    <w:rsid w:val="003B0432"/>
    <w:rsid w:val="003B0821"/>
    <w:rsid w:val="003B0B05"/>
    <w:rsid w:val="003B0BE9"/>
    <w:rsid w:val="003B0DAF"/>
    <w:rsid w:val="003B161E"/>
    <w:rsid w:val="003B1701"/>
    <w:rsid w:val="003B1FE1"/>
    <w:rsid w:val="003B2898"/>
    <w:rsid w:val="003B2D8C"/>
    <w:rsid w:val="003B2E9B"/>
    <w:rsid w:val="003B2F8D"/>
    <w:rsid w:val="003B3DA9"/>
    <w:rsid w:val="003B3EF3"/>
    <w:rsid w:val="003B3FC7"/>
    <w:rsid w:val="003B4E6C"/>
    <w:rsid w:val="003B4FAA"/>
    <w:rsid w:val="003B5042"/>
    <w:rsid w:val="003B5125"/>
    <w:rsid w:val="003B547A"/>
    <w:rsid w:val="003B5620"/>
    <w:rsid w:val="003B5945"/>
    <w:rsid w:val="003B6039"/>
    <w:rsid w:val="003B61C3"/>
    <w:rsid w:val="003B67E3"/>
    <w:rsid w:val="003B68C8"/>
    <w:rsid w:val="003B6A2B"/>
    <w:rsid w:val="003B6C6C"/>
    <w:rsid w:val="003B6CB0"/>
    <w:rsid w:val="003B75B9"/>
    <w:rsid w:val="003B79EA"/>
    <w:rsid w:val="003C01C1"/>
    <w:rsid w:val="003C0DA2"/>
    <w:rsid w:val="003C0E0D"/>
    <w:rsid w:val="003C0F50"/>
    <w:rsid w:val="003C1A18"/>
    <w:rsid w:val="003C21FF"/>
    <w:rsid w:val="003C2902"/>
    <w:rsid w:val="003C2C93"/>
    <w:rsid w:val="003C3261"/>
    <w:rsid w:val="003C3DEC"/>
    <w:rsid w:val="003C43D2"/>
    <w:rsid w:val="003C50D2"/>
    <w:rsid w:val="003C5AD8"/>
    <w:rsid w:val="003C5C41"/>
    <w:rsid w:val="003C6FBD"/>
    <w:rsid w:val="003C7461"/>
    <w:rsid w:val="003C7565"/>
    <w:rsid w:val="003D03F9"/>
    <w:rsid w:val="003D0788"/>
    <w:rsid w:val="003D0AD4"/>
    <w:rsid w:val="003D132A"/>
    <w:rsid w:val="003D1517"/>
    <w:rsid w:val="003D192D"/>
    <w:rsid w:val="003D1B14"/>
    <w:rsid w:val="003D1CEB"/>
    <w:rsid w:val="003D2938"/>
    <w:rsid w:val="003D2C75"/>
    <w:rsid w:val="003D3216"/>
    <w:rsid w:val="003D36AC"/>
    <w:rsid w:val="003D3975"/>
    <w:rsid w:val="003D3FBA"/>
    <w:rsid w:val="003D402B"/>
    <w:rsid w:val="003D56A9"/>
    <w:rsid w:val="003D581C"/>
    <w:rsid w:val="003D764F"/>
    <w:rsid w:val="003D7D81"/>
    <w:rsid w:val="003E024A"/>
    <w:rsid w:val="003E049B"/>
    <w:rsid w:val="003E0667"/>
    <w:rsid w:val="003E0BCE"/>
    <w:rsid w:val="003E13E0"/>
    <w:rsid w:val="003E164C"/>
    <w:rsid w:val="003E1660"/>
    <w:rsid w:val="003E1C09"/>
    <w:rsid w:val="003E1CD1"/>
    <w:rsid w:val="003E1DC2"/>
    <w:rsid w:val="003E231D"/>
    <w:rsid w:val="003E2A2D"/>
    <w:rsid w:val="003E3497"/>
    <w:rsid w:val="003E3E17"/>
    <w:rsid w:val="003E3EBA"/>
    <w:rsid w:val="003E3FC2"/>
    <w:rsid w:val="003E51A2"/>
    <w:rsid w:val="003E521F"/>
    <w:rsid w:val="003E55C8"/>
    <w:rsid w:val="003E5606"/>
    <w:rsid w:val="003E573D"/>
    <w:rsid w:val="003E64A9"/>
    <w:rsid w:val="003E6848"/>
    <w:rsid w:val="003E6941"/>
    <w:rsid w:val="003E7002"/>
    <w:rsid w:val="003E7905"/>
    <w:rsid w:val="003F019C"/>
    <w:rsid w:val="003F01A0"/>
    <w:rsid w:val="003F0336"/>
    <w:rsid w:val="003F1DA0"/>
    <w:rsid w:val="003F2147"/>
    <w:rsid w:val="003F27BD"/>
    <w:rsid w:val="003F2A54"/>
    <w:rsid w:val="003F35F7"/>
    <w:rsid w:val="003F3A86"/>
    <w:rsid w:val="003F4488"/>
    <w:rsid w:val="003F5038"/>
    <w:rsid w:val="003F5358"/>
    <w:rsid w:val="003F5547"/>
    <w:rsid w:val="003F5607"/>
    <w:rsid w:val="003F5C40"/>
    <w:rsid w:val="003F654C"/>
    <w:rsid w:val="003F666F"/>
    <w:rsid w:val="003F68C5"/>
    <w:rsid w:val="003F6E12"/>
    <w:rsid w:val="003F7331"/>
    <w:rsid w:val="003F75ED"/>
    <w:rsid w:val="003F7D50"/>
    <w:rsid w:val="004001C5"/>
    <w:rsid w:val="004002B7"/>
    <w:rsid w:val="00400F31"/>
    <w:rsid w:val="00401224"/>
    <w:rsid w:val="0040198C"/>
    <w:rsid w:val="00402272"/>
    <w:rsid w:val="004023DD"/>
    <w:rsid w:val="004035FF"/>
    <w:rsid w:val="00403D13"/>
    <w:rsid w:val="00404844"/>
    <w:rsid w:val="00404C2A"/>
    <w:rsid w:val="00404CD0"/>
    <w:rsid w:val="004056C6"/>
    <w:rsid w:val="00405B2F"/>
    <w:rsid w:val="00406307"/>
    <w:rsid w:val="00406B4D"/>
    <w:rsid w:val="004071A7"/>
    <w:rsid w:val="00407CE2"/>
    <w:rsid w:val="00407FE2"/>
    <w:rsid w:val="00412891"/>
    <w:rsid w:val="004129D0"/>
    <w:rsid w:val="00412B5C"/>
    <w:rsid w:val="004139C1"/>
    <w:rsid w:val="0041443C"/>
    <w:rsid w:val="00415022"/>
    <w:rsid w:val="004154F7"/>
    <w:rsid w:val="00416518"/>
    <w:rsid w:val="004165AB"/>
    <w:rsid w:val="00416B55"/>
    <w:rsid w:val="00416D44"/>
    <w:rsid w:val="00416DFA"/>
    <w:rsid w:val="00416EB8"/>
    <w:rsid w:val="004172D6"/>
    <w:rsid w:val="004176FF"/>
    <w:rsid w:val="004201D7"/>
    <w:rsid w:val="00420A55"/>
    <w:rsid w:val="00420F67"/>
    <w:rsid w:val="0042128F"/>
    <w:rsid w:val="00421A27"/>
    <w:rsid w:val="00421D0A"/>
    <w:rsid w:val="004223BD"/>
    <w:rsid w:val="004228D6"/>
    <w:rsid w:val="00422910"/>
    <w:rsid w:val="00422E54"/>
    <w:rsid w:val="004238B8"/>
    <w:rsid w:val="00423D54"/>
    <w:rsid w:val="00423D78"/>
    <w:rsid w:val="00423E8C"/>
    <w:rsid w:val="0042409E"/>
    <w:rsid w:val="004241C5"/>
    <w:rsid w:val="004244AF"/>
    <w:rsid w:val="00424FA7"/>
    <w:rsid w:val="00425397"/>
    <w:rsid w:val="00425702"/>
    <w:rsid w:val="00425D78"/>
    <w:rsid w:val="00425ED9"/>
    <w:rsid w:val="00426428"/>
    <w:rsid w:val="004266A2"/>
    <w:rsid w:val="00426A87"/>
    <w:rsid w:val="00426C7F"/>
    <w:rsid w:val="00427765"/>
    <w:rsid w:val="00427B26"/>
    <w:rsid w:val="00430231"/>
    <w:rsid w:val="004309D8"/>
    <w:rsid w:val="0043135F"/>
    <w:rsid w:val="004313D1"/>
    <w:rsid w:val="00431FD5"/>
    <w:rsid w:val="00432110"/>
    <w:rsid w:val="00432FA7"/>
    <w:rsid w:val="00433E36"/>
    <w:rsid w:val="00433EBE"/>
    <w:rsid w:val="00434406"/>
    <w:rsid w:val="00434567"/>
    <w:rsid w:val="00434902"/>
    <w:rsid w:val="004358AE"/>
    <w:rsid w:val="00435EF0"/>
    <w:rsid w:val="00436010"/>
    <w:rsid w:val="004362E8"/>
    <w:rsid w:val="00436542"/>
    <w:rsid w:val="00436E1A"/>
    <w:rsid w:val="00436EDB"/>
    <w:rsid w:val="00437789"/>
    <w:rsid w:val="00437A1D"/>
    <w:rsid w:val="00437CE8"/>
    <w:rsid w:val="00440FED"/>
    <w:rsid w:val="00441194"/>
    <w:rsid w:val="00441AEB"/>
    <w:rsid w:val="00441B0A"/>
    <w:rsid w:val="00441B92"/>
    <w:rsid w:val="00442607"/>
    <w:rsid w:val="00442AEF"/>
    <w:rsid w:val="00442E10"/>
    <w:rsid w:val="00443053"/>
    <w:rsid w:val="00443085"/>
    <w:rsid w:val="00443494"/>
    <w:rsid w:val="00443A7A"/>
    <w:rsid w:val="00443FA5"/>
    <w:rsid w:val="004441FC"/>
    <w:rsid w:val="0044474B"/>
    <w:rsid w:val="00444DC0"/>
    <w:rsid w:val="004452B6"/>
    <w:rsid w:val="00445500"/>
    <w:rsid w:val="004456EE"/>
    <w:rsid w:val="00445F09"/>
    <w:rsid w:val="00445FF7"/>
    <w:rsid w:val="00446A75"/>
    <w:rsid w:val="00450575"/>
    <w:rsid w:val="004505D0"/>
    <w:rsid w:val="00450EE4"/>
    <w:rsid w:val="004526CD"/>
    <w:rsid w:val="00453100"/>
    <w:rsid w:val="00453341"/>
    <w:rsid w:val="00453BBA"/>
    <w:rsid w:val="00453EF8"/>
    <w:rsid w:val="004543D0"/>
    <w:rsid w:val="004545C6"/>
    <w:rsid w:val="0045476A"/>
    <w:rsid w:val="00454DCA"/>
    <w:rsid w:val="00455004"/>
    <w:rsid w:val="00455476"/>
    <w:rsid w:val="00455865"/>
    <w:rsid w:val="00455A54"/>
    <w:rsid w:val="00456006"/>
    <w:rsid w:val="004561C0"/>
    <w:rsid w:val="00456544"/>
    <w:rsid w:val="00456649"/>
    <w:rsid w:val="004566B9"/>
    <w:rsid w:val="004567B7"/>
    <w:rsid w:val="00456856"/>
    <w:rsid w:val="00456C0F"/>
    <w:rsid w:val="0045742B"/>
    <w:rsid w:val="00457810"/>
    <w:rsid w:val="00460C16"/>
    <w:rsid w:val="00461210"/>
    <w:rsid w:val="004614D9"/>
    <w:rsid w:val="00462233"/>
    <w:rsid w:val="00462490"/>
    <w:rsid w:val="00462A0A"/>
    <w:rsid w:val="00462CA2"/>
    <w:rsid w:val="00462D4D"/>
    <w:rsid w:val="0046379E"/>
    <w:rsid w:val="0046510E"/>
    <w:rsid w:val="00465299"/>
    <w:rsid w:val="0046531D"/>
    <w:rsid w:val="0046543E"/>
    <w:rsid w:val="00465A8A"/>
    <w:rsid w:val="00465C91"/>
    <w:rsid w:val="00465CCF"/>
    <w:rsid w:val="00466223"/>
    <w:rsid w:val="00466774"/>
    <w:rsid w:val="004668BB"/>
    <w:rsid w:val="00466A0F"/>
    <w:rsid w:val="00466D13"/>
    <w:rsid w:val="00467034"/>
    <w:rsid w:val="0046795B"/>
    <w:rsid w:val="00467AF8"/>
    <w:rsid w:val="00470341"/>
    <w:rsid w:val="004708C0"/>
    <w:rsid w:val="004715CB"/>
    <w:rsid w:val="00471863"/>
    <w:rsid w:val="004718EA"/>
    <w:rsid w:val="00471A2A"/>
    <w:rsid w:val="00471D39"/>
    <w:rsid w:val="00471E04"/>
    <w:rsid w:val="00472197"/>
    <w:rsid w:val="00473189"/>
    <w:rsid w:val="00473293"/>
    <w:rsid w:val="00473A14"/>
    <w:rsid w:val="00473A59"/>
    <w:rsid w:val="00474926"/>
    <w:rsid w:val="00474CA8"/>
    <w:rsid w:val="00474E43"/>
    <w:rsid w:val="00475A4A"/>
    <w:rsid w:val="00475BFB"/>
    <w:rsid w:val="0047687A"/>
    <w:rsid w:val="00476AE6"/>
    <w:rsid w:val="004772E9"/>
    <w:rsid w:val="0048076D"/>
    <w:rsid w:val="00480F9C"/>
    <w:rsid w:val="0048150C"/>
    <w:rsid w:val="004817DD"/>
    <w:rsid w:val="00481C24"/>
    <w:rsid w:val="00481D90"/>
    <w:rsid w:val="004821AA"/>
    <w:rsid w:val="0048258C"/>
    <w:rsid w:val="00482A16"/>
    <w:rsid w:val="00482CD4"/>
    <w:rsid w:val="00483196"/>
    <w:rsid w:val="00483261"/>
    <w:rsid w:val="004835F2"/>
    <w:rsid w:val="0048392F"/>
    <w:rsid w:val="00483ABD"/>
    <w:rsid w:val="00484021"/>
    <w:rsid w:val="004854D7"/>
    <w:rsid w:val="00485843"/>
    <w:rsid w:val="00485B23"/>
    <w:rsid w:val="0048630D"/>
    <w:rsid w:val="00486EC8"/>
    <w:rsid w:val="004874E4"/>
    <w:rsid w:val="0048780B"/>
    <w:rsid w:val="00487C5B"/>
    <w:rsid w:val="0049070D"/>
    <w:rsid w:val="00490885"/>
    <w:rsid w:val="00490D72"/>
    <w:rsid w:val="004914A9"/>
    <w:rsid w:val="004915A7"/>
    <w:rsid w:val="004916FC"/>
    <w:rsid w:val="00491BE4"/>
    <w:rsid w:val="00491DB2"/>
    <w:rsid w:val="00492877"/>
    <w:rsid w:val="00492B27"/>
    <w:rsid w:val="004940E4"/>
    <w:rsid w:val="004941A8"/>
    <w:rsid w:val="00494365"/>
    <w:rsid w:val="004957EF"/>
    <w:rsid w:val="0049631A"/>
    <w:rsid w:val="00496B8A"/>
    <w:rsid w:val="00496DC2"/>
    <w:rsid w:val="00496E75"/>
    <w:rsid w:val="00497D0A"/>
    <w:rsid w:val="00497E29"/>
    <w:rsid w:val="004A014C"/>
    <w:rsid w:val="004A0A26"/>
    <w:rsid w:val="004A0AA8"/>
    <w:rsid w:val="004A119F"/>
    <w:rsid w:val="004A122F"/>
    <w:rsid w:val="004A1461"/>
    <w:rsid w:val="004A1A8B"/>
    <w:rsid w:val="004A1BE1"/>
    <w:rsid w:val="004A1FE4"/>
    <w:rsid w:val="004A2C21"/>
    <w:rsid w:val="004A2CA9"/>
    <w:rsid w:val="004A33D6"/>
    <w:rsid w:val="004A33EF"/>
    <w:rsid w:val="004A34C9"/>
    <w:rsid w:val="004A398D"/>
    <w:rsid w:val="004A3CB5"/>
    <w:rsid w:val="004A441B"/>
    <w:rsid w:val="004A445C"/>
    <w:rsid w:val="004A5039"/>
    <w:rsid w:val="004A537D"/>
    <w:rsid w:val="004A5460"/>
    <w:rsid w:val="004A5482"/>
    <w:rsid w:val="004A5E2D"/>
    <w:rsid w:val="004A67F0"/>
    <w:rsid w:val="004A6EE8"/>
    <w:rsid w:val="004A71C3"/>
    <w:rsid w:val="004A74D2"/>
    <w:rsid w:val="004A7769"/>
    <w:rsid w:val="004B0343"/>
    <w:rsid w:val="004B0D18"/>
    <w:rsid w:val="004B0DCB"/>
    <w:rsid w:val="004B128E"/>
    <w:rsid w:val="004B1484"/>
    <w:rsid w:val="004B1BF5"/>
    <w:rsid w:val="004B20C2"/>
    <w:rsid w:val="004B23AD"/>
    <w:rsid w:val="004B24E5"/>
    <w:rsid w:val="004B2965"/>
    <w:rsid w:val="004B2DC7"/>
    <w:rsid w:val="004B392B"/>
    <w:rsid w:val="004B3A4D"/>
    <w:rsid w:val="004B4224"/>
    <w:rsid w:val="004B4647"/>
    <w:rsid w:val="004B481C"/>
    <w:rsid w:val="004B5812"/>
    <w:rsid w:val="004B59ED"/>
    <w:rsid w:val="004B5C34"/>
    <w:rsid w:val="004B5E52"/>
    <w:rsid w:val="004B6054"/>
    <w:rsid w:val="004B699A"/>
    <w:rsid w:val="004B6D7F"/>
    <w:rsid w:val="004B7455"/>
    <w:rsid w:val="004B7469"/>
    <w:rsid w:val="004B74FF"/>
    <w:rsid w:val="004B7CE4"/>
    <w:rsid w:val="004C0401"/>
    <w:rsid w:val="004C0C49"/>
    <w:rsid w:val="004C183D"/>
    <w:rsid w:val="004C2669"/>
    <w:rsid w:val="004C2ADE"/>
    <w:rsid w:val="004C303B"/>
    <w:rsid w:val="004C31FE"/>
    <w:rsid w:val="004C3679"/>
    <w:rsid w:val="004C37DC"/>
    <w:rsid w:val="004C3831"/>
    <w:rsid w:val="004C3EC7"/>
    <w:rsid w:val="004C3EEE"/>
    <w:rsid w:val="004C483D"/>
    <w:rsid w:val="004C56B8"/>
    <w:rsid w:val="004C5BCC"/>
    <w:rsid w:val="004C6C7D"/>
    <w:rsid w:val="004C6E2A"/>
    <w:rsid w:val="004C7622"/>
    <w:rsid w:val="004C795A"/>
    <w:rsid w:val="004C7E66"/>
    <w:rsid w:val="004C7F93"/>
    <w:rsid w:val="004D0872"/>
    <w:rsid w:val="004D0CE9"/>
    <w:rsid w:val="004D1FBD"/>
    <w:rsid w:val="004D223F"/>
    <w:rsid w:val="004D26B8"/>
    <w:rsid w:val="004D286C"/>
    <w:rsid w:val="004D356D"/>
    <w:rsid w:val="004D38C2"/>
    <w:rsid w:val="004D3B61"/>
    <w:rsid w:val="004D48E6"/>
    <w:rsid w:val="004D4B37"/>
    <w:rsid w:val="004D4C64"/>
    <w:rsid w:val="004D4FBD"/>
    <w:rsid w:val="004D4FC0"/>
    <w:rsid w:val="004D582E"/>
    <w:rsid w:val="004D59A1"/>
    <w:rsid w:val="004D5B4B"/>
    <w:rsid w:val="004D6736"/>
    <w:rsid w:val="004D7223"/>
    <w:rsid w:val="004D7250"/>
    <w:rsid w:val="004D725F"/>
    <w:rsid w:val="004D74F5"/>
    <w:rsid w:val="004D7556"/>
    <w:rsid w:val="004D7DA8"/>
    <w:rsid w:val="004D7F20"/>
    <w:rsid w:val="004E0600"/>
    <w:rsid w:val="004E112C"/>
    <w:rsid w:val="004E203C"/>
    <w:rsid w:val="004E212A"/>
    <w:rsid w:val="004E2418"/>
    <w:rsid w:val="004E2892"/>
    <w:rsid w:val="004E2DEF"/>
    <w:rsid w:val="004E2E4C"/>
    <w:rsid w:val="004E3490"/>
    <w:rsid w:val="004E362B"/>
    <w:rsid w:val="004E3681"/>
    <w:rsid w:val="004E3845"/>
    <w:rsid w:val="004E3D74"/>
    <w:rsid w:val="004E40C2"/>
    <w:rsid w:val="004E44F5"/>
    <w:rsid w:val="004E460F"/>
    <w:rsid w:val="004E4784"/>
    <w:rsid w:val="004E4E87"/>
    <w:rsid w:val="004E5E71"/>
    <w:rsid w:val="004E6467"/>
    <w:rsid w:val="004E66F6"/>
    <w:rsid w:val="004E6A7B"/>
    <w:rsid w:val="004E7631"/>
    <w:rsid w:val="004E784B"/>
    <w:rsid w:val="004E7ED0"/>
    <w:rsid w:val="004F0224"/>
    <w:rsid w:val="004F0C64"/>
    <w:rsid w:val="004F0DB4"/>
    <w:rsid w:val="004F0E04"/>
    <w:rsid w:val="004F16FF"/>
    <w:rsid w:val="004F1B0E"/>
    <w:rsid w:val="004F1EBC"/>
    <w:rsid w:val="004F20E8"/>
    <w:rsid w:val="004F261E"/>
    <w:rsid w:val="004F291E"/>
    <w:rsid w:val="004F2DDD"/>
    <w:rsid w:val="004F3076"/>
    <w:rsid w:val="004F3819"/>
    <w:rsid w:val="004F3A25"/>
    <w:rsid w:val="004F3AAE"/>
    <w:rsid w:val="004F3B71"/>
    <w:rsid w:val="004F4021"/>
    <w:rsid w:val="004F43A7"/>
    <w:rsid w:val="004F4A73"/>
    <w:rsid w:val="004F4B2F"/>
    <w:rsid w:val="004F4C57"/>
    <w:rsid w:val="004F5154"/>
    <w:rsid w:val="004F5835"/>
    <w:rsid w:val="004F6050"/>
    <w:rsid w:val="004F6278"/>
    <w:rsid w:val="004F661C"/>
    <w:rsid w:val="004F6D99"/>
    <w:rsid w:val="004F7070"/>
    <w:rsid w:val="004F71AE"/>
    <w:rsid w:val="004F7DB5"/>
    <w:rsid w:val="004F7FF6"/>
    <w:rsid w:val="005000EE"/>
    <w:rsid w:val="00500572"/>
    <w:rsid w:val="005009C6"/>
    <w:rsid w:val="0050116E"/>
    <w:rsid w:val="00501304"/>
    <w:rsid w:val="00501425"/>
    <w:rsid w:val="00501714"/>
    <w:rsid w:val="00501CE3"/>
    <w:rsid w:val="005024D9"/>
    <w:rsid w:val="00502711"/>
    <w:rsid w:val="00502A3F"/>
    <w:rsid w:val="005036BE"/>
    <w:rsid w:val="00503A04"/>
    <w:rsid w:val="00503E41"/>
    <w:rsid w:val="00504311"/>
    <w:rsid w:val="0050485C"/>
    <w:rsid w:val="0050486E"/>
    <w:rsid w:val="00504AC6"/>
    <w:rsid w:val="00507308"/>
    <w:rsid w:val="0051033E"/>
    <w:rsid w:val="0051059B"/>
    <w:rsid w:val="00510B68"/>
    <w:rsid w:val="00510C5E"/>
    <w:rsid w:val="00511079"/>
    <w:rsid w:val="00511CDF"/>
    <w:rsid w:val="00511DA3"/>
    <w:rsid w:val="00511E4F"/>
    <w:rsid w:val="00511F47"/>
    <w:rsid w:val="00512013"/>
    <w:rsid w:val="0051221F"/>
    <w:rsid w:val="00512829"/>
    <w:rsid w:val="00513839"/>
    <w:rsid w:val="00513B29"/>
    <w:rsid w:val="00513DEF"/>
    <w:rsid w:val="00513F57"/>
    <w:rsid w:val="0051423C"/>
    <w:rsid w:val="00514C91"/>
    <w:rsid w:val="005153CE"/>
    <w:rsid w:val="00515619"/>
    <w:rsid w:val="00516241"/>
    <w:rsid w:val="00516A3E"/>
    <w:rsid w:val="00516CBC"/>
    <w:rsid w:val="00516FD9"/>
    <w:rsid w:val="00517261"/>
    <w:rsid w:val="0051791D"/>
    <w:rsid w:val="00520BE0"/>
    <w:rsid w:val="00520D6D"/>
    <w:rsid w:val="00521F4B"/>
    <w:rsid w:val="005221DC"/>
    <w:rsid w:val="0052377A"/>
    <w:rsid w:val="00523E75"/>
    <w:rsid w:val="005243E0"/>
    <w:rsid w:val="005245EF"/>
    <w:rsid w:val="00524951"/>
    <w:rsid w:val="0052551B"/>
    <w:rsid w:val="005256F3"/>
    <w:rsid w:val="00525B58"/>
    <w:rsid w:val="00525F32"/>
    <w:rsid w:val="00526177"/>
    <w:rsid w:val="005265A3"/>
    <w:rsid w:val="00526783"/>
    <w:rsid w:val="00526C34"/>
    <w:rsid w:val="0052721C"/>
    <w:rsid w:val="00527B57"/>
    <w:rsid w:val="00527C99"/>
    <w:rsid w:val="00527FB1"/>
    <w:rsid w:val="00530873"/>
    <w:rsid w:val="005314C5"/>
    <w:rsid w:val="005315FB"/>
    <w:rsid w:val="0053162F"/>
    <w:rsid w:val="00531777"/>
    <w:rsid w:val="00531986"/>
    <w:rsid w:val="0053281C"/>
    <w:rsid w:val="00533A7B"/>
    <w:rsid w:val="005340C9"/>
    <w:rsid w:val="0053430F"/>
    <w:rsid w:val="00534429"/>
    <w:rsid w:val="0053449F"/>
    <w:rsid w:val="005359C4"/>
    <w:rsid w:val="00535AF7"/>
    <w:rsid w:val="00536B80"/>
    <w:rsid w:val="005372A0"/>
    <w:rsid w:val="005375FE"/>
    <w:rsid w:val="00537A0C"/>
    <w:rsid w:val="0054044B"/>
    <w:rsid w:val="005405D2"/>
    <w:rsid w:val="0054101B"/>
    <w:rsid w:val="005412C8"/>
    <w:rsid w:val="00541A7C"/>
    <w:rsid w:val="005420DE"/>
    <w:rsid w:val="00542249"/>
    <w:rsid w:val="0054226C"/>
    <w:rsid w:val="005431F5"/>
    <w:rsid w:val="00543707"/>
    <w:rsid w:val="00543EBB"/>
    <w:rsid w:val="00544213"/>
    <w:rsid w:val="0054465C"/>
    <w:rsid w:val="00544A12"/>
    <w:rsid w:val="00544D8C"/>
    <w:rsid w:val="005451A9"/>
    <w:rsid w:val="005453F3"/>
    <w:rsid w:val="00545549"/>
    <w:rsid w:val="00545AD6"/>
    <w:rsid w:val="005467DC"/>
    <w:rsid w:val="005469F5"/>
    <w:rsid w:val="00547495"/>
    <w:rsid w:val="0055052D"/>
    <w:rsid w:val="00550751"/>
    <w:rsid w:val="00550837"/>
    <w:rsid w:val="00550AD4"/>
    <w:rsid w:val="005515E4"/>
    <w:rsid w:val="005518ED"/>
    <w:rsid w:val="00551C61"/>
    <w:rsid w:val="00551CCC"/>
    <w:rsid w:val="00552093"/>
    <w:rsid w:val="005528BC"/>
    <w:rsid w:val="00553020"/>
    <w:rsid w:val="005534D7"/>
    <w:rsid w:val="00554057"/>
    <w:rsid w:val="00554249"/>
    <w:rsid w:val="00554E4B"/>
    <w:rsid w:val="00555F67"/>
    <w:rsid w:val="00556448"/>
    <w:rsid w:val="00556605"/>
    <w:rsid w:val="00556BDC"/>
    <w:rsid w:val="00556F57"/>
    <w:rsid w:val="00557042"/>
    <w:rsid w:val="0055723C"/>
    <w:rsid w:val="005606A4"/>
    <w:rsid w:val="005606D3"/>
    <w:rsid w:val="005607B8"/>
    <w:rsid w:val="00560CF5"/>
    <w:rsid w:val="00560EFB"/>
    <w:rsid w:val="00561837"/>
    <w:rsid w:val="00561870"/>
    <w:rsid w:val="00561B4E"/>
    <w:rsid w:val="0056272D"/>
    <w:rsid w:val="00562BAB"/>
    <w:rsid w:val="0056308E"/>
    <w:rsid w:val="005638C1"/>
    <w:rsid w:val="00563B7B"/>
    <w:rsid w:val="0056415C"/>
    <w:rsid w:val="00564239"/>
    <w:rsid w:val="00564401"/>
    <w:rsid w:val="00564957"/>
    <w:rsid w:val="005649BF"/>
    <w:rsid w:val="00564B8E"/>
    <w:rsid w:val="005650ED"/>
    <w:rsid w:val="00565795"/>
    <w:rsid w:val="00565869"/>
    <w:rsid w:val="00565B09"/>
    <w:rsid w:val="00566A1E"/>
    <w:rsid w:val="005672B4"/>
    <w:rsid w:val="00567415"/>
    <w:rsid w:val="00567610"/>
    <w:rsid w:val="0057095F"/>
    <w:rsid w:val="00570AA2"/>
    <w:rsid w:val="00570C3A"/>
    <w:rsid w:val="00570D9F"/>
    <w:rsid w:val="0057109B"/>
    <w:rsid w:val="00571CA8"/>
    <w:rsid w:val="005725E1"/>
    <w:rsid w:val="00572A07"/>
    <w:rsid w:val="00572BE5"/>
    <w:rsid w:val="00572D2B"/>
    <w:rsid w:val="00574771"/>
    <w:rsid w:val="005758DF"/>
    <w:rsid w:val="00576A4A"/>
    <w:rsid w:val="00576DBD"/>
    <w:rsid w:val="00576E4F"/>
    <w:rsid w:val="005770D3"/>
    <w:rsid w:val="00577170"/>
    <w:rsid w:val="00580793"/>
    <w:rsid w:val="005808A3"/>
    <w:rsid w:val="00580B74"/>
    <w:rsid w:val="00581470"/>
    <w:rsid w:val="00581893"/>
    <w:rsid w:val="00581ED5"/>
    <w:rsid w:val="00582087"/>
    <w:rsid w:val="005822A3"/>
    <w:rsid w:val="00582AB4"/>
    <w:rsid w:val="005831DD"/>
    <w:rsid w:val="00584320"/>
    <w:rsid w:val="0058436F"/>
    <w:rsid w:val="00585484"/>
    <w:rsid w:val="00585540"/>
    <w:rsid w:val="00585B74"/>
    <w:rsid w:val="005870FE"/>
    <w:rsid w:val="00587229"/>
    <w:rsid w:val="00587503"/>
    <w:rsid w:val="005877C3"/>
    <w:rsid w:val="00587A14"/>
    <w:rsid w:val="00587F7F"/>
    <w:rsid w:val="005901DE"/>
    <w:rsid w:val="0059028D"/>
    <w:rsid w:val="00590784"/>
    <w:rsid w:val="00590E8D"/>
    <w:rsid w:val="00591025"/>
    <w:rsid w:val="00591511"/>
    <w:rsid w:val="005917C4"/>
    <w:rsid w:val="00591DA3"/>
    <w:rsid w:val="00592F00"/>
    <w:rsid w:val="0059331A"/>
    <w:rsid w:val="00593442"/>
    <w:rsid w:val="005934CC"/>
    <w:rsid w:val="00594ED6"/>
    <w:rsid w:val="005950DC"/>
    <w:rsid w:val="00595ED7"/>
    <w:rsid w:val="00596BBA"/>
    <w:rsid w:val="005972F8"/>
    <w:rsid w:val="005975C4"/>
    <w:rsid w:val="00597ED8"/>
    <w:rsid w:val="005A08F4"/>
    <w:rsid w:val="005A093A"/>
    <w:rsid w:val="005A0A73"/>
    <w:rsid w:val="005A0AEE"/>
    <w:rsid w:val="005A0E52"/>
    <w:rsid w:val="005A11D4"/>
    <w:rsid w:val="005A1C8B"/>
    <w:rsid w:val="005A214D"/>
    <w:rsid w:val="005A2187"/>
    <w:rsid w:val="005A2D6D"/>
    <w:rsid w:val="005A34D5"/>
    <w:rsid w:val="005A3D19"/>
    <w:rsid w:val="005A3DAC"/>
    <w:rsid w:val="005A3E12"/>
    <w:rsid w:val="005A423C"/>
    <w:rsid w:val="005A4904"/>
    <w:rsid w:val="005A4959"/>
    <w:rsid w:val="005A4B86"/>
    <w:rsid w:val="005A4D2B"/>
    <w:rsid w:val="005A4DF2"/>
    <w:rsid w:val="005A4E1C"/>
    <w:rsid w:val="005A515A"/>
    <w:rsid w:val="005A5499"/>
    <w:rsid w:val="005A58D1"/>
    <w:rsid w:val="005A655E"/>
    <w:rsid w:val="005A69FF"/>
    <w:rsid w:val="005A6BC4"/>
    <w:rsid w:val="005A6D1D"/>
    <w:rsid w:val="005A704D"/>
    <w:rsid w:val="005A719C"/>
    <w:rsid w:val="005B0F35"/>
    <w:rsid w:val="005B1A50"/>
    <w:rsid w:val="005B1E00"/>
    <w:rsid w:val="005B1FF6"/>
    <w:rsid w:val="005B222F"/>
    <w:rsid w:val="005B2B15"/>
    <w:rsid w:val="005B2B51"/>
    <w:rsid w:val="005B2CE6"/>
    <w:rsid w:val="005B2FD0"/>
    <w:rsid w:val="005B32E0"/>
    <w:rsid w:val="005B34D4"/>
    <w:rsid w:val="005B3C6D"/>
    <w:rsid w:val="005B4045"/>
    <w:rsid w:val="005B49A7"/>
    <w:rsid w:val="005B4BED"/>
    <w:rsid w:val="005B5329"/>
    <w:rsid w:val="005B5685"/>
    <w:rsid w:val="005B609E"/>
    <w:rsid w:val="005B6DF6"/>
    <w:rsid w:val="005B6EA6"/>
    <w:rsid w:val="005B780E"/>
    <w:rsid w:val="005B7A27"/>
    <w:rsid w:val="005B7B7D"/>
    <w:rsid w:val="005C0E0F"/>
    <w:rsid w:val="005C0F71"/>
    <w:rsid w:val="005C1948"/>
    <w:rsid w:val="005C19D3"/>
    <w:rsid w:val="005C23EF"/>
    <w:rsid w:val="005C245F"/>
    <w:rsid w:val="005C263C"/>
    <w:rsid w:val="005C2679"/>
    <w:rsid w:val="005C28C0"/>
    <w:rsid w:val="005C2ABA"/>
    <w:rsid w:val="005C3CC6"/>
    <w:rsid w:val="005C3E8A"/>
    <w:rsid w:val="005C41D4"/>
    <w:rsid w:val="005C4750"/>
    <w:rsid w:val="005C4A07"/>
    <w:rsid w:val="005C4B87"/>
    <w:rsid w:val="005C5158"/>
    <w:rsid w:val="005C580A"/>
    <w:rsid w:val="005C69E3"/>
    <w:rsid w:val="005D0079"/>
    <w:rsid w:val="005D059A"/>
    <w:rsid w:val="005D07C5"/>
    <w:rsid w:val="005D130E"/>
    <w:rsid w:val="005D1D8B"/>
    <w:rsid w:val="005D1FF8"/>
    <w:rsid w:val="005D2403"/>
    <w:rsid w:val="005D25F4"/>
    <w:rsid w:val="005D3473"/>
    <w:rsid w:val="005D3AB9"/>
    <w:rsid w:val="005D3D11"/>
    <w:rsid w:val="005D4302"/>
    <w:rsid w:val="005D430F"/>
    <w:rsid w:val="005D47AE"/>
    <w:rsid w:val="005D4CA4"/>
    <w:rsid w:val="005D4DFF"/>
    <w:rsid w:val="005D53F9"/>
    <w:rsid w:val="005D5A20"/>
    <w:rsid w:val="005D5AA1"/>
    <w:rsid w:val="005D786C"/>
    <w:rsid w:val="005E00E5"/>
    <w:rsid w:val="005E049F"/>
    <w:rsid w:val="005E3073"/>
    <w:rsid w:val="005E316A"/>
    <w:rsid w:val="005E31F3"/>
    <w:rsid w:val="005E3661"/>
    <w:rsid w:val="005E38C2"/>
    <w:rsid w:val="005E4FEB"/>
    <w:rsid w:val="005E5E1A"/>
    <w:rsid w:val="005E6C16"/>
    <w:rsid w:val="005E6D05"/>
    <w:rsid w:val="005E790C"/>
    <w:rsid w:val="005E7A98"/>
    <w:rsid w:val="005F0108"/>
    <w:rsid w:val="005F0ECC"/>
    <w:rsid w:val="005F1A95"/>
    <w:rsid w:val="005F1CF6"/>
    <w:rsid w:val="005F21A5"/>
    <w:rsid w:val="005F2470"/>
    <w:rsid w:val="005F28C6"/>
    <w:rsid w:val="005F2987"/>
    <w:rsid w:val="005F29F1"/>
    <w:rsid w:val="005F32BB"/>
    <w:rsid w:val="005F3909"/>
    <w:rsid w:val="005F3F16"/>
    <w:rsid w:val="005F4348"/>
    <w:rsid w:val="005F52CC"/>
    <w:rsid w:val="005F5B20"/>
    <w:rsid w:val="005F5E6F"/>
    <w:rsid w:val="005F6BD4"/>
    <w:rsid w:val="005F6E0E"/>
    <w:rsid w:val="005F6F5B"/>
    <w:rsid w:val="005F7985"/>
    <w:rsid w:val="0060004D"/>
    <w:rsid w:val="00600066"/>
    <w:rsid w:val="006001FC"/>
    <w:rsid w:val="00600B9A"/>
    <w:rsid w:val="00600CEB"/>
    <w:rsid w:val="00601793"/>
    <w:rsid w:val="00601DDC"/>
    <w:rsid w:val="00601DF1"/>
    <w:rsid w:val="00602A84"/>
    <w:rsid w:val="00602AA1"/>
    <w:rsid w:val="00602EBE"/>
    <w:rsid w:val="00602FF4"/>
    <w:rsid w:val="00603131"/>
    <w:rsid w:val="006035E3"/>
    <w:rsid w:val="00603ED5"/>
    <w:rsid w:val="00603FBE"/>
    <w:rsid w:val="00604367"/>
    <w:rsid w:val="006044BE"/>
    <w:rsid w:val="0060475F"/>
    <w:rsid w:val="00604E63"/>
    <w:rsid w:val="00604E80"/>
    <w:rsid w:val="00605163"/>
    <w:rsid w:val="00605718"/>
    <w:rsid w:val="006057D2"/>
    <w:rsid w:val="006060C2"/>
    <w:rsid w:val="00606A26"/>
    <w:rsid w:val="006076E3"/>
    <w:rsid w:val="0060774A"/>
    <w:rsid w:val="00607923"/>
    <w:rsid w:val="00607D81"/>
    <w:rsid w:val="00607DF5"/>
    <w:rsid w:val="00610747"/>
    <w:rsid w:val="00610E03"/>
    <w:rsid w:val="00610E34"/>
    <w:rsid w:val="00610E35"/>
    <w:rsid w:val="00610E48"/>
    <w:rsid w:val="0061176E"/>
    <w:rsid w:val="00611D41"/>
    <w:rsid w:val="00613188"/>
    <w:rsid w:val="006131CB"/>
    <w:rsid w:val="0061360D"/>
    <w:rsid w:val="006139B0"/>
    <w:rsid w:val="0061417F"/>
    <w:rsid w:val="00614B74"/>
    <w:rsid w:val="00614CD1"/>
    <w:rsid w:val="0061541C"/>
    <w:rsid w:val="0061567B"/>
    <w:rsid w:val="00615BEA"/>
    <w:rsid w:val="00615BFD"/>
    <w:rsid w:val="00615C5E"/>
    <w:rsid w:val="00615CA7"/>
    <w:rsid w:val="00615E93"/>
    <w:rsid w:val="00617131"/>
    <w:rsid w:val="00617FE6"/>
    <w:rsid w:val="0062152A"/>
    <w:rsid w:val="006218F9"/>
    <w:rsid w:val="00621C86"/>
    <w:rsid w:val="00621E3C"/>
    <w:rsid w:val="00622119"/>
    <w:rsid w:val="006224F3"/>
    <w:rsid w:val="00622FCB"/>
    <w:rsid w:val="00623583"/>
    <w:rsid w:val="00624049"/>
    <w:rsid w:val="00624501"/>
    <w:rsid w:val="0062462F"/>
    <w:rsid w:val="00624835"/>
    <w:rsid w:val="00624AC5"/>
    <w:rsid w:val="00624BA1"/>
    <w:rsid w:val="00625A92"/>
    <w:rsid w:val="0062661B"/>
    <w:rsid w:val="00626F3B"/>
    <w:rsid w:val="006274A4"/>
    <w:rsid w:val="0062796B"/>
    <w:rsid w:val="00630045"/>
    <w:rsid w:val="00630118"/>
    <w:rsid w:val="00630C65"/>
    <w:rsid w:val="00630F5F"/>
    <w:rsid w:val="006310AE"/>
    <w:rsid w:val="006310BF"/>
    <w:rsid w:val="006316FC"/>
    <w:rsid w:val="00631762"/>
    <w:rsid w:val="00632196"/>
    <w:rsid w:val="00632BBC"/>
    <w:rsid w:val="00632F80"/>
    <w:rsid w:val="00632FC8"/>
    <w:rsid w:val="00633116"/>
    <w:rsid w:val="00633872"/>
    <w:rsid w:val="00633BF2"/>
    <w:rsid w:val="00633F67"/>
    <w:rsid w:val="00634551"/>
    <w:rsid w:val="006345C3"/>
    <w:rsid w:val="00634E33"/>
    <w:rsid w:val="00635DB6"/>
    <w:rsid w:val="006362F9"/>
    <w:rsid w:val="00636577"/>
    <w:rsid w:val="006369A9"/>
    <w:rsid w:val="00636EFF"/>
    <w:rsid w:val="00637113"/>
    <w:rsid w:val="006372E8"/>
    <w:rsid w:val="006373A9"/>
    <w:rsid w:val="006373CD"/>
    <w:rsid w:val="006403AC"/>
    <w:rsid w:val="006407BA"/>
    <w:rsid w:val="00640E61"/>
    <w:rsid w:val="0064165D"/>
    <w:rsid w:val="006433BD"/>
    <w:rsid w:val="00643784"/>
    <w:rsid w:val="00644186"/>
    <w:rsid w:val="00644A21"/>
    <w:rsid w:val="00644B4F"/>
    <w:rsid w:val="00644D21"/>
    <w:rsid w:val="00645318"/>
    <w:rsid w:val="00645C9F"/>
    <w:rsid w:val="00645EE8"/>
    <w:rsid w:val="00646305"/>
    <w:rsid w:val="00646372"/>
    <w:rsid w:val="00646A6C"/>
    <w:rsid w:val="00646FED"/>
    <w:rsid w:val="006470EE"/>
    <w:rsid w:val="0064730F"/>
    <w:rsid w:val="006475E6"/>
    <w:rsid w:val="00650800"/>
    <w:rsid w:val="006508B9"/>
    <w:rsid w:val="00650ABA"/>
    <w:rsid w:val="00650CA1"/>
    <w:rsid w:val="00651160"/>
    <w:rsid w:val="00651854"/>
    <w:rsid w:val="006518EA"/>
    <w:rsid w:val="006519F8"/>
    <w:rsid w:val="006525D7"/>
    <w:rsid w:val="0065368D"/>
    <w:rsid w:val="00653809"/>
    <w:rsid w:val="0065393D"/>
    <w:rsid w:val="006539E8"/>
    <w:rsid w:val="00654938"/>
    <w:rsid w:val="00654D0B"/>
    <w:rsid w:val="00654D9A"/>
    <w:rsid w:val="00655A6A"/>
    <w:rsid w:val="00655E51"/>
    <w:rsid w:val="00655F22"/>
    <w:rsid w:val="00656306"/>
    <w:rsid w:val="00656339"/>
    <w:rsid w:val="00656516"/>
    <w:rsid w:val="006565D8"/>
    <w:rsid w:val="00656649"/>
    <w:rsid w:val="006566F7"/>
    <w:rsid w:val="00656B96"/>
    <w:rsid w:val="00656CF4"/>
    <w:rsid w:val="00656ED9"/>
    <w:rsid w:val="0065736B"/>
    <w:rsid w:val="00657AE5"/>
    <w:rsid w:val="00657C5F"/>
    <w:rsid w:val="00660AB2"/>
    <w:rsid w:val="006611C2"/>
    <w:rsid w:val="006619B0"/>
    <w:rsid w:val="00662012"/>
    <w:rsid w:val="0066252F"/>
    <w:rsid w:val="00662543"/>
    <w:rsid w:val="006626D0"/>
    <w:rsid w:val="00662CF5"/>
    <w:rsid w:val="00663BA2"/>
    <w:rsid w:val="00663BF2"/>
    <w:rsid w:val="00663EAE"/>
    <w:rsid w:val="0066404D"/>
    <w:rsid w:val="006645F8"/>
    <w:rsid w:val="00664692"/>
    <w:rsid w:val="00664918"/>
    <w:rsid w:val="00664997"/>
    <w:rsid w:val="00664E8C"/>
    <w:rsid w:val="00665138"/>
    <w:rsid w:val="0066528A"/>
    <w:rsid w:val="00665F7C"/>
    <w:rsid w:val="00665FEE"/>
    <w:rsid w:val="006662F4"/>
    <w:rsid w:val="0066692C"/>
    <w:rsid w:val="0066699A"/>
    <w:rsid w:val="00666DFC"/>
    <w:rsid w:val="00666EBB"/>
    <w:rsid w:val="00667280"/>
    <w:rsid w:val="00667385"/>
    <w:rsid w:val="0066779E"/>
    <w:rsid w:val="0067015D"/>
    <w:rsid w:val="0067104D"/>
    <w:rsid w:val="00671534"/>
    <w:rsid w:val="006717BA"/>
    <w:rsid w:val="0067269D"/>
    <w:rsid w:val="00672988"/>
    <w:rsid w:val="00672C64"/>
    <w:rsid w:val="00673BFF"/>
    <w:rsid w:val="0067499F"/>
    <w:rsid w:val="00674E6A"/>
    <w:rsid w:val="00675943"/>
    <w:rsid w:val="00675DAB"/>
    <w:rsid w:val="00676A64"/>
    <w:rsid w:val="00677925"/>
    <w:rsid w:val="00677983"/>
    <w:rsid w:val="00677A6E"/>
    <w:rsid w:val="0068043E"/>
    <w:rsid w:val="006809F3"/>
    <w:rsid w:val="00680F46"/>
    <w:rsid w:val="00681351"/>
    <w:rsid w:val="00681FDC"/>
    <w:rsid w:val="006829E8"/>
    <w:rsid w:val="00682B53"/>
    <w:rsid w:val="00682D0A"/>
    <w:rsid w:val="00682F27"/>
    <w:rsid w:val="006839E6"/>
    <w:rsid w:val="00683A18"/>
    <w:rsid w:val="00683B51"/>
    <w:rsid w:val="00683C0A"/>
    <w:rsid w:val="00683F93"/>
    <w:rsid w:val="00684720"/>
    <w:rsid w:val="00685836"/>
    <w:rsid w:val="0068690E"/>
    <w:rsid w:val="006878CD"/>
    <w:rsid w:val="0069011A"/>
    <w:rsid w:val="006902DA"/>
    <w:rsid w:val="006903A4"/>
    <w:rsid w:val="00690CD8"/>
    <w:rsid w:val="00690E2E"/>
    <w:rsid w:val="0069151F"/>
    <w:rsid w:val="006915D7"/>
    <w:rsid w:val="006915E4"/>
    <w:rsid w:val="00691DF9"/>
    <w:rsid w:val="006927AC"/>
    <w:rsid w:val="00692814"/>
    <w:rsid w:val="006932E7"/>
    <w:rsid w:val="00693347"/>
    <w:rsid w:val="0069334C"/>
    <w:rsid w:val="006946FD"/>
    <w:rsid w:val="00694B1E"/>
    <w:rsid w:val="00696453"/>
    <w:rsid w:val="00696863"/>
    <w:rsid w:val="00696D63"/>
    <w:rsid w:val="00696FCC"/>
    <w:rsid w:val="00697082"/>
    <w:rsid w:val="00697117"/>
    <w:rsid w:val="006A032F"/>
    <w:rsid w:val="006A076B"/>
    <w:rsid w:val="006A0B4F"/>
    <w:rsid w:val="006A1192"/>
    <w:rsid w:val="006A127E"/>
    <w:rsid w:val="006A21E3"/>
    <w:rsid w:val="006A3769"/>
    <w:rsid w:val="006A3C57"/>
    <w:rsid w:val="006A41AE"/>
    <w:rsid w:val="006A4856"/>
    <w:rsid w:val="006A4C16"/>
    <w:rsid w:val="006A55A0"/>
    <w:rsid w:val="006A564B"/>
    <w:rsid w:val="006A58F9"/>
    <w:rsid w:val="006A5915"/>
    <w:rsid w:val="006A66BC"/>
    <w:rsid w:val="006A69F7"/>
    <w:rsid w:val="006A7546"/>
    <w:rsid w:val="006A757C"/>
    <w:rsid w:val="006A77E4"/>
    <w:rsid w:val="006A7D2B"/>
    <w:rsid w:val="006B08CF"/>
    <w:rsid w:val="006B0B29"/>
    <w:rsid w:val="006B0B90"/>
    <w:rsid w:val="006B0D99"/>
    <w:rsid w:val="006B10EA"/>
    <w:rsid w:val="006B1470"/>
    <w:rsid w:val="006B1545"/>
    <w:rsid w:val="006B2DA7"/>
    <w:rsid w:val="006B2F4D"/>
    <w:rsid w:val="006B31A0"/>
    <w:rsid w:val="006B3682"/>
    <w:rsid w:val="006B48CB"/>
    <w:rsid w:val="006B54C1"/>
    <w:rsid w:val="006B563E"/>
    <w:rsid w:val="006B576F"/>
    <w:rsid w:val="006B59BE"/>
    <w:rsid w:val="006B5A34"/>
    <w:rsid w:val="006B5D9E"/>
    <w:rsid w:val="006B5EC9"/>
    <w:rsid w:val="006B72D0"/>
    <w:rsid w:val="006B74B9"/>
    <w:rsid w:val="006B7A6F"/>
    <w:rsid w:val="006C0085"/>
    <w:rsid w:val="006C05B7"/>
    <w:rsid w:val="006C08C5"/>
    <w:rsid w:val="006C11DD"/>
    <w:rsid w:val="006C1445"/>
    <w:rsid w:val="006C17A2"/>
    <w:rsid w:val="006C1A95"/>
    <w:rsid w:val="006C29DF"/>
    <w:rsid w:val="006C385A"/>
    <w:rsid w:val="006C3959"/>
    <w:rsid w:val="006C3B36"/>
    <w:rsid w:val="006C43E6"/>
    <w:rsid w:val="006C4C5B"/>
    <w:rsid w:val="006C4FC1"/>
    <w:rsid w:val="006C5117"/>
    <w:rsid w:val="006C51A5"/>
    <w:rsid w:val="006C529D"/>
    <w:rsid w:val="006C5410"/>
    <w:rsid w:val="006C55D1"/>
    <w:rsid w:val="006C57BB"/>
    <w:rsid w:val="006C6DF6"/>
    <w:rsid w:val="006C7CC9"/>
    <w:rsid w:val="006C7D45"/>
    <w:rsid w:val="006D05AD"/>
    <w:rsid w:val="006D09B3"/>
    <w:rsid w:val="006D0C1A"/>
    <w:rsid w:val="006D0C96"/>
    <w:rsid w:val="006D0D5C"/>
    <w:rsid w:val="006D0D9A"/>
    <w:rsid w:val="006D0E6B"/>
    <w:rsid w:val="006D1073"/>
    <w:rsid w:val="006D1C96"/>
    <w:rsid w:val="006D2146"/>
    <w:rsid w:val="006D27A0"/>
    <w:rsid w:val="006D3192"/>
    <w:rsid w:val="006D324B"/>
    <w:rsid w:val="006D4401"/>
    <w:rsid w:val="006D4D1B"/>
    <w:rsid w:val="006D632E"/>
    <w:rsid w:val="006D7DDB"/>
    <w:rsid w:val="006E005B"/>
    <w:rsid w:val="006E01FF"/>
    <w:rsid w:val="006E052C"/>
    <w:rsid w:val="006E094A"/>
    <w:rsid w:val="006E1045"/>
    <w:rsid w:val="006E12B1"/>
    <w:rsid w:val="006E13D1"/>
    <w:rsid w:val="006E15E2"/>
    <w:rsid w:val="006E173E"/>
    <w:rsid w:val="006E283E"/>
    <w:rsid w:val="006E2999"/>
    <w:rsid w:val="006E2C2B"/>
    <w:rsid w:val="006E2DCC"/>
    <w:rsid w:val="006E4D0C"/>
    <w:rsid w:val="006E4D1B"/>
    <w:rsid w:val="006E509A"/>
    <w:rsid w:val="006E5105"/>
    <w:rsid w:val="006E5B78"/>
    <w:rsid w:val="006E6BA3"/>
    <w:rsid w:val="006E6DC0"/>
    <w:rsid w:val="006E7E99"/>
    <w:rsid w:val="006F01EB"/>
    <w:rsid w:val="006F0D1F"/>
    <w:rsid w:val="006F1116"/>
    <w:rsid w:val="006F1206"/>
    <w:rsid w:val="006F2231"/>
    <w:rsid w:val="006F22EF"/>
    <w:rsid w:val="006F3196"/>
    <w:rsid w:val="006F3489"/>
    <w:rsid w:val="006F3C54"/>
    <w:rsid w:val="006F4061"/>
    <w:rsid w:val="006F4ACC"/>
    <w:rsid w:val="006F4DCC"/>
    <w:rsid w:val="006F4F99"/>
    <w:rsid w:val="006F59BE"/>
    <w:rsid w:val="006F5E64"/>
    <w:rsid w:val="006F60DE"/>
    <w:rsid w:val="006F6A15"/>
    <w:rsid w:val="006F6AD2"/>
    <w:rsid w:val="006F6BBD"/>
    <w:rsid w:val="006F732B"/>
    <w:rsid w:val="006F77A8"/>
    <w:rsid w:val="006F7914"/>
    <w:rsid w:val="006F7B8B"/>
    <w:rsid w:val="006F7E0D"/>
    <w:rsid w:val="006F7E46"/>
    <w:rsid w:val="00700227"/>
    <w:rsid w:val="007002E4"/>
    <w:rsid w:val="00700381"/>
    <w:rsid w:val="00700AB4"/>
    <w:rsid w:val="00700FCA"/>
    <w:rsid w:val="007011CC"/>
    <w:rsid w:val="00701631"/>
    <w:rsid w:val="00701645"/>
    <w:rsid w:val="0070197F"/>
    <w:rsid w:val="00702535"/>
    <w:rsid w:val="00702579"/>
    <w:rsid w:val="00702D5A"/>
    <w:rsid w:val="00702EF7"/>
    <w:rsid w:val="00703989"/>
    <w:rsid w:val="00703C10"/>
    <w:rsid w:val="00703D23"/>
    <w:rsid w:val="00704279"/>
    <w:rsid w:val="007042E9"/>
    <w:rsid w:val="00704A63"/>
    <w:rsid w:val="00705D56"/>
    <w:rsid w:val="007071EE"/>
    <w:rsid w:val="00707F3C"/>
    <w:rsid w:val="00710A78"/>
    <w:rsid w:val="00710B94"/>
    <w:rsid w:val="0071118B"/>
    <w:rsid w:val="007115D2"/>
    <w:rsid w:val="00711E13"/>
    <w:rsid w:val="00712EDA"/>
    <w:rsid w:val="007134CE"/>
    <w:rsid w:val="007136D0"/>
    <w:rsid w:val="00713B09"/>
    <w:rsid w:val="00713D46"/>
    <w:rsid w:val="00713E44"/>
    <w:rsid w:val="0071497D"/>
    <w:rsid w:val="00714E21"/>
    <w:rsid w:val="00714E56"/>
    <w:rsid w:val="0071528E"/>
    <w:rsid w:val="00715434"/>
    <w:rsid w:val="007155A9"/>
    <w:rsid w:val="007158E1"/>
    <w:rsid w:val="00716095"/>
    <w:rsid w:val="00716649"/>
    <w:rsid w:val="00716AEB"/>
    <w:rsid w:val="0071705B"/>
    <w:rsid w:val="00717159"/>
    <w:rsid w:val="0071740A"/>
    <w:rsid w:val="0071756E"/>
    <w:rsid w:val="007201D2"/>
    <w:rsid w:val="007203A4"/>
    <w:rsid w:val="00720505"/>
    <w:rsid w:val="00720EFA"/>
    <w:rsid w:val="00720F3A"/>
    <w:rsid w:val="00721401"/>
    <w:rsid w:val="00721F4D"/>
    <w:rsid w:val="007236A3"/>
    <w:rsid w:val="007239B6"/>
    <w:rsid w:val="007243E5"/>
    <w:rsid w:val="0072490A"/>
    <w:rsid w:val="00724CF4"/>
    <w:rsid w:val="00725115"/>
    <w:rsid w:val="0072517D"/>
    <w:rsid w:val="007258D7"/>
    <w:rsid w:val="00726063"/>
    <w:rsid w:val="00726878"/>
    <w:rsid w:val="00726B7C"/>
    <w:rsid w:val="007274A8"/>
    <w:rsid w:val="00727C98"/>
    <w:rsid w:val="00727D19"/>
    <w:rsid w:val="00727E2B"/>
    <w:rsid w:val="00730D02"/>
    <w:rsid w:val="0073124A"/>
    <w:rsid w:val="007313AA"/>
    <w:rsid w:val="007313AC"/>
    <w:rsid w:val="007317FF"/>
    <w:rsid w:val="007318EB"/>
    <w:rsid w:val="00731A3F"/>
    <w:rsid w:val="00731B79"/>
    <w:rsid w:val="00731DB7"/>
    <w:rsid w:val="00733893"/>
    <w:rsid w:val="007340A5"/>
    <w:rsid w:val="00734348"/>
    <w:rsid w:val="00734A05"/>
    <w:rsid w:val="00735658"/>
    <w:rsid w:val="00735C6F"/>
    <w:rsid w:val="00735D4F"/>
    <w:rsid w:val="00735F4F"/>
    <w:rsid w:val="0073601B"/>
    <w:rsid w:val="007361D7"/>
    <w:rsid w:val="007366CF"/>
    <w:rsid w:val="007408D5"/>
    <w:rsid w:val="00741C59"/>
    <w:rsid w:val="00741F02"/>
    <w:rsid w:val="0074220E"/>
    <w:rsid w:val="00742422"/>
    <w:rsid w:val="00742A15"/>
    <w:rsid w:val="00742B44"/>
    <w:rsid w:val="00743976"/>
    <w:rsid w:val="00745381"/>
    <w:rsid w:val="00745399"/>
    <w:rsid w:val="00745540"/>
    <w:rsid w:val="0074655A"/>
    <w:rsid w:val="00746857"/>
    <w:rsid w:val="007469B7"/>
    <w:rsid w:val="00747264"/>
    <w:rsid w:val="00747849"/>
    <w:rsid w:val="00747C1C"/>
    <w:rsid w:val="00750A8C"/>
    <w:rsid w:val="00751CDE"/>
    <w:rsid w:val="0075210F"/>
    <w:rsid w:val="00753150"/>
    <w:rsid w:val="007538E9"/>
    <w:rsid w:val="00753BB5"/>
    <w:rsid w:val="00753E08"/>
    <w:rsid w:val="00754115"/>
    <w:rsid w:val="007544C0"/>
    <w:rsid w:val="007547B2"/>
    <w:rsid w:val="00754B37"/>
    <w:rsid w:val="00754E32"/>
    <w:rsid w:val="00755035"/>
    <w:rsid w:val="0075660B"/>
    <w:rsid w:val="00756832"/>
    <w:rsid w:val="00756F62"/>
    <w:rsid w:val="00757305"/>
    <w:rsid w:val="00757A51"/>
    <w:rsid w:val="0076034B"/>
    <w:rsid w:val="00760422"/>
    <w:rsid w:val="00760768"/>
    <w:rsid w:val="007612B4"/>
    <w:rsid w:val="00761533"/>
    <w:rsid w:val="0076266E"/>
    <w:rsid w:val="007626B7"/>
    <w:rsid w:val="007626D0"/>
    <w:rsid w:val="00762D5D"/>
    <w:rsid w:val="00763CCE"/>
    <w:rsid w:val="007640E8"/>
    <w:rsid w:val="007643E6"/>
    <w:rsid w:val="007645E5"/>
    <w:rsid w:val="007651CA"/>
    <w:rsid w:val="007652AC"/>
    <w:rsid w:val="00767519"/>
    <w:rsid w:val="00767EE3"/>
    <w:rsid w:val="0077032A"/>
    <w:rsid w:val="007704E1"/>
    <w:rsid w:val="00770A9B"/>
    <w:rsid w:val="00770C07"/>
    <w:rsid w:val="007715EB"/>
    <w:rsid w:val="007717DC"/>
    <w:rsid w:val="007719F8"/>
    <w:rsid w:val="00771A92"/>
    <w:rsid w:val="00772501"/>
    <w:rsid w:val="00772569"/>
    <w:rsid w:val="00772B2F"/>
    <w:rsid w:val="00772E8C"/>
    <w:rsid w:val="007730D8"/>
    <w:rsid w:val="0077356B"/>
    <w:rsid w:val="007736D3"/>
    <w:rsid w:val="00773889"/>
    <w:rsid w:val="00773B54"/>
    <w:rsid w:val="00774502"/>
    <w:rsid w:val="00774FF9"/>
    <w:rsid w:val="0077500F"/>
    <w:rsid w:val="0077548E"/>
    <w:rsid w:val="00775D48"/>
    <w:rsid w:val="00776090"/>
    <w:rsid w:val="00776313"/>
    <w:rsid w:val="00776388"/>
    <w:rsid w:val="00776E10"/>
    <w:rsid w:val="00777027"/>
    <w:rsid w:val="00777315"/>
    <w:rsid w:val="00777667"/>
    <w:rsid w:val="0077767A"/>
    <w:rsid w:val="00777E96"/>
    <w:rsid w:val="007802E4"/>
    <w:rsid w:val="00780919"/>
    <w:rsid w:val="00780A1E"/>
    <w:rsid w:val="0078180A"/>
    <w:rsid w:val="00781B3E"/>
    <w:rsid w:val="00781F65"/>
    <w:rsid w:val="007826C8"/>
    <w:rsid w:val="00782972"/>
    <w:rsid w:val="00783497"/>
    <w:rsid w:val="00783FC2"/>
    <w:rsid w:val="00784190"/>
    <w:rsid w:val="0078420A"/>
    <w:rsid w:val="0078457B"/>
    <w:rsid w:val="00784756"/>
    <w:rsid w:val="007847A8"/>
    <w:rsid w:val="00785341"/>
    <w:rsid w:val="0078539D"/>
    <w:rsid w:val="00785472"/>
    <w:rsid w:val="007856C1"/>
    <w:rsid w:val="007858E2"/>
    <w:rsid w:val="007863C1"/>
    <w:rsid w:val="00786CC4"/>
    <w:rsid w:val="00787051"/>
    <w:rsid w:val="00787626"/>
    <w:rsid w:val="00787B8C"/>
    <w:rsid w:val="0079018D"/>
    <w:rsid w:val="00790D2E"/>
    <w:rsid w:val="00790D86"/>
    <w:rsid w:val="00791A00"/>
    <w:rsid w:val="00791BF8"/>
    <w:rsid w:val="00791DBA"/>
    <w:rsid w:val="0079228E"/>
    <w:rsid w:val="00792CEE"/>
    <w:rsid w:val="00793BEA"/>
    <w:rsid w:val="00794773"/>
    <w:rsid w:val="00794BC0"/>
    <w:rsid w:val="00794C56"/>
    <w:rsid w:val="00794E92"/>
    <w:rsid w:val="007962F1"/>
    <w:rsid w:val="0079656A"/>
    <w:rsid w:val="00796971"/>
    <w:rsid w:val="00796D86"/>
    <w:rsid w:val="00796F15"/>
    <w:rsid w:val="0079708F"/>
    <w:rsid w:val="007970BF"/>
    <w:rsid w:val="007A02F1"/>
    <w:rsid w:val="007A1058"/>
    <w:rsid w:val="007A138F"/>
    <w:rsid w:val="007A1640"/>
    <w:rsid w:val="007A18BA"/>
    <w:rsid w:val="007A1C66"/>
    <w:rsid w:val="007A2559"/>
    <w:rsid w:val="007A2ACB"/>
    <w:rsid w:val="007A36A9"/>
    <w:rsid w:val="007A39DF"/>
    <w:rsid w:val="007A43ED"/>
    <w:rsid w:val="007A4853"/>
    <w:rsid w:val="007A4997"/>
    <w:rsid w:val="007A4BDD"/>
    <w:rsid w:val="007A4C98"/>
    <w:rsid w:val="007A500A"/>
    <w:rsid w:val="007A5766"/>
    <w:rsid w:val="007A6CAE"/>
    <w:rsid w:val="007A70D1"/>
    <w:rsid w:val="007A72EE"/>
    <w:rsid w:val="007A74C3"/>
    <w:rsid w:val="007A7DAD"/>
    <w:rsid w:val="007B0352"/>
    <w:rsid w:val="007B0397"/>
    <w:rsid w:val="007B0CCC"/>
    <w:rsid w:val="007B100D"/>
    <w:rsid w:val="007B16D6"/>
    <w:rsid w:val="007B1EE8"/>
    <w:rsid w:val="007B24DE"/>
    <w:rsid w:val="007B2517"/>
    <w:rsid w:val="007B2719"/>
    <w:rsid w:val="007B2AAE"/>
    <w:rsid w:val="007B2B14"/>
    <w:rsid w:val="007B2B56"/>
    <w:rsid w:val="007B3502"/>
    <w:rsid w:val="007B44ED"/>
    <w:rsid w:val="007B47A6"/>
    <w:rsid w:val="007B491A"/>
    <w:rsid w:val="007B4E9F"/>
    <w:rsid w:val="007B517C"/>
    <w:rsid w:val="007B5370"/>
    <w:rsid w:val="007B5FFA"/>
    <w:rsid w:val="007B61F5"/>
    <w:rsid w:val="007B6335"/>
    <w:rsid w:val="007B63FA"/>
    <w:rsid w:val="007B73B3"/>
    <w:rsid w:val="007B7496"/>
    <w:rsid w:val="007B7AF5"/>
    <w:rsid w:val="007C0802"/>
    <w:rsid w:val="007C0CF5"/>
    <w:rsid w:val="007C0E72"/>
    <w:rsid w:val="007C0EB6"/>
    <w:rsid w:val="007C12BE"/>
    <w:rsid w:val="007C1466"/>
    <w:rsid w:val="007C16FD"/>
    <w:rsid w:val="007C1B2E"/>
    <w:rsid w:val="007C1CCE"/>
    <w:rsid w:val="007C2456"/>
    <w:rsid w:val="007C261B"/>
    <w:rsid w:val="007C2739"/>
    <w:rsid w:val="007C278A"/>
    <w:rsid w:val="007C4B0F"/>
    <w:rsid w:val="007C4D80"/>
    <w:rsid w:val="007C4DAD"/>
    <w:rsid w:val="007C4E9F"/>
    <w:rsid w:val="007C501D"/>
    <w:rsid w:val="007C531D"/>
    <w:rsid w:val="007C56D0"/>
    <w:rsid w:val="007C5830"/>
    <w:rsid w:val="007C5AB4"/>
    <w:rsid w:val="007C5DB8"/>
    <w:rsid w:val="007C6CA2"/>
    <w:rsid w:val="007C7943"/>
    <w:rsid w:val="007C7D32"/>
    <w:rsid w:val="007C7EDF"/>
    <w:rsid w:val="007D05B2"/>
    <w:rsid w:val="007D0604"/>
    <w:rsid w:val="007D0821"/>
    <w:rsid w:val="007D0C44"/>
    <w:rsid w:val="007D1972"/>
    <w:rsid w:val="007D1D7F"/>
    <w:rsid w:val="007D1D9E"/>
    <w:rsid w:val="007D1F33"/>
    <w:rsid w:val="007D1F5C"/>
    <w:rsid w:val="007D1F6F"/>
    <w:rsid w:val="007D2146"/>
    <w:rsid w:val="007D24BF"/>
    <w:rsid w:val="007D29AB"/>
    <w:rsid w:val="007D3307"/>
    <w:rsid w:val="007D3358"/>
    <w:rsid w:val="007D33DA"/>
    <w:rsid w:val="007D3746"/>
    <w:rsid w:val="007D432A"/>
    <w:rsid w:val="007D48C0"/>
    <w:rsid w:val="007D5DE9"/>
    <w:rsid w:val="007D5E27"/>
    <w:rsid w:val="007D6D49"/>
    <w:rsid w:val="007D6F64"/>
    <w:rsid w:val="007D72B9"/>
    <w:rsid w:val="007E037D"/>
    <w:rsid w:val="007E0FCA"/>
    <w:rsid w:val="007E11CE"/>
    <w:rsid w:val="007E21DD"/>
    <w:rsid w:val="007E25AB"/>
    <w:rsid w:val="007E2C70"/>
    <w:rsid w:val="007E32BD"/>
    <w:rsid w:val="007E331D"/>
    <w:rsid w:val="007E3C7B"/>
    <w:rsid w:val="007E3EB9"/>
    <w:rsid w:val="007E47D1"/>
    <w:rsid w:val="007E4E97"/>
    <w:rsid w:val="007E50DA"/>
    <w:rsid w:val="007E59A0"/>
    <w:rsid w:val="007E5AC2"/>
    <w:rsid w:val="007E6999"/>
    <w:rsid w:val="007E768C"/>
    <w:rsid w:val="007E79C5"/>
    <w:rsid w:val="007E7CBD"/>
    <w:rsid w:val="007E7E59"/>
    <w:rsid w:val="007F0036"/>
    <w:rsid w:val="007F0751"/>
    <w:rsid w:val="007F0CDC"/>
    <w:rsid w:val="007F0CE6"/>
    <w:rsid w:val="007F143A"/>
    <w:rsid w:val="007F171F"/>
    <w:rsid w:val="007F1747"/>
    <w:rsid w:val="007F1A6A"/>
    <w:rsid w:val="007F1B17"/>
    <w:rsid w:val="007F1F18"/>
    <w:rsid w:val="007F223A"/>
    <w:rsid w:val="007F26B6"/>
    <w:rsid w:val="007F2845"/>
    <w:rsid w:val="007F3477"/>
    <w:rsid w:val="007F41A0"/>
    <w:rsid w:val="007F43BC"/>
    <w:rsid w:val="007F44D7"/>
    <w:rsid w:val="007F473C"/>
    <w:rsid w:val="007F4740"/>
    <w:rsid w:val="007F5CEB"/>
    <w:rsid w:val="007F5FBD"/>
    <w:rsid w:val="007F716D"/>
    <w:rsid w:val="007F7EFF"/>
    <w:rsid w:val="00800229"/>
    <w:rsid w:val="008006C6"/>
    <w:rsid w:val="00800BFF"/>
    <w:rsid w:val="00800C52"/>
    <w:rsid w:val="00800CBA"/>
    <w:rsid w:val="00800DC4"/>
    <w:rsid w:val="00801344"/>
    <w:rsid w:val="0080153E"/>
    <w:rsid w:val="008016C0"/>
    <w:rsid w:val="00802045"/>
    <w:rsid w:val="0080213B"/>
    <w:rsid w:val="008021C3"/>
    <w:rsid w:val="00803E2C"/>
    <w:rsid w:val="00804191"/>
    <w:rsid w:val="0080501F"/>
    <w:rsid w:val="00805264"/>
    <w:rsid w:val="00805942"/>
    <w:rsid w:val="00806534"/>
    <w:rsid w:val="00806CDB"/>
    <w:rsid w:val="00807224"/>
    <w:rsid w:val="0080742D"/>
    <w:rsid w:val="00807440"/>
    <w:rsid w:val="00807C5A"/>
    <w:rsid w:val="008100AC"/>
    <w:rsid w:val="00811201"/>
    <w:rsid w:val="0081151E"/>
    <w:rsid w:val="00811B67"/>
    <w:rsid w:val="00811C7E"/>
    <w:rsid w:val="00812498"/>
    <w:rsid w:val="0081255B"/>
    <w:rsid w:val="0081263E"/>
    <w:rsid w:val="008127E6"/>
    <w:rsid w:val="0081336E"/>
    <w:rsid w:val="00813928"/>
    <w:rsid w:val="00814057"/>
    <w:rsid w:val="00814205"/>
    <w:rsid w:val="00815744"/>
    <w:rsid w:val="00816257"/>
    <w:rsid w:val="008177F6"/>
    <w:rsid w:val="00820007"/>
    <w:rsid w:val="00820C31"/>
    <w:rsid w:val="00820DB7"/>
    <w:rsid w:val="00820DC7"/>
    <w:rsid w:val="00820FFB"/>
    <w:rsid w:val="008214D1"/>
    <w:rsid w:val="00821698"/>
    <w:rsid w:val="008218E9"/>
    <w:rsid w:val="00821F25"/>
    <w:rsid w:val="0082217B"/>
    <w:rsid w:val="008221FE"/>
    <w:rsid w:val="00822A09"/>
    <w:rsid w:val="00822BF5"/>
    <w:rsid w:val="00823690"/>
    <w:rsid w:val="00823899"/>
    <w:rsid w:val="00823F65"/>
    <w:rsid w:val="00824894"/>
    <w:rsid w:val="00824F51"/>
    <w:rsid w:val="00825080"/>
    <w:rsid w:val="00825366"/>
    <w:rsid w:val="00826C7B"/>
    <w:rsid w:val="00826D27"/>
    <w:rsid w:val="00826DD9"/>
    <w:rsid w:val="00826E01"/>
    <w:rsid w:val="008271B7"/>
    <w:rsid w:val="008274C2"/>
    <w:rsid w:val="008277A8"/>
    <w:rsid w:val="008278B6"/>
    <w:rsid w:val="008307ED"/>
    <w:rsid w:val="00830FAB"/>
    <w:rsid w:val="00832918"/>
    <w:rsid w:val="00832A96"/>
    <w:rsid w:val="0083350F"/>
    <w:rsid w:val="00833E24"/>
    <w:rsid w:val="00833FED"/>
    <w:rsid w:val="00834358"/>
    <w:rsid w:val="008346BD"/>
    <w:rsid w:val="00835259"/>
    <w:rsid w:val="008358C4"/>
    <w:rsid w:val="00835FB4"/>
    <w:rsid w:val="00836122"/>
    <w:rsid w:val="00836318"/>
    <w:rsid w:val="0083634E"/>
    <w:rsid w:val="00836843"/>
    <w:rsid w:val="00836B7A"/>
    <w:rsid w:val="00837241"/>
    <w:rsid w:val="00837CB0"/>
    <w:rsid w:val="00837CE9"/>
    <w:rsid w:val="0084012B"/>
    <w:rsid w:val="008409AA"/>
    <w:rsid w:val="00840FB8"/>
    <w:rsid w:val="008413EF"/>
    <w:rsid w:val="00841586"/>
    <w:rsid w:val="00842529"/>
    <w:rsid w:val="0084276D"/>
    <w:rsid w:val="00843316"/>
    <w:rsid w:val="0084353E"/>
    <w:rsid w:val="008437FA"/>
    <w:rsid w:val="00843A7A"/>
    <w:rsid w:val="0084479A"/>
    <w:rsid w:val="008447F5"/>
    <w:rsid w:val="00845426"/>
    <w:rsid w:val="00845E55"/>
    <w:rsid w:val="00845E9B"/>
    <w:rsid w:val="00846259"/>
    <w:rsid w:val="00846292"/>
    <w:rsid w:val="00847099"/>
    <w:rsid w:val="0084725B"/>
    <w:rsid w:val="00847885"/>
    <w:rsid w:val="00850413"/>
    <w:rsid w:val="008505AD"/>
    <w:rsid w:val="008506E1"/>
    <w:rsid w:val="008508C3"/>
    <w:rsid w:val="00850D6B"/>
    <w:rsid w:val="008513D9"/>
    <w:rsid w:val="00851497"/>
    <w:rsid w:val="008515EE"/>
    <w:rsid w:val="008517E9"/>
    <w:rsid w:val="008519A1"/>
    <w:rsid w:val="008528D3"/>
    <w:rsid w:val="00853C8B"/>
    <w:rsid w:val="00854132"/>
    <w:rsid w:val="00854133"/>
    <w:rsid w:val="008541D0"/>
    <w:rsid w:val="00854526"/>
    <w:rsid w:val="00854553"/>
    <w:rsid w:val="00854E95"/>
    <w:rsid w:val="00855163"/>
    <w:rsid w:val="00855A13"/>
    <w:rsid w:val="00855B86"/>
    <w:rsid w:val="00855C7A"/>
    <w:rsid w:val="008565F1"/>
    <w:rsid w:val="00856B00"/>
    <w:rsid w:val="00857774"/>
    <w:rsid w:val="00857C63"/>
    <w:rsid w:val="00857CA6"/>
    <w:rsid w:val="00857CE6"/>
    <w:rsid w:val="0086042D"/>
    <w:rsid w:val="00860874"/>
    <w:rsid w:val="00861182"/>
    <w:rsid w:val="00861E02"/>
    <w:rsid w:val="00861FBC"/>
    <w:rsid w:val="00862008"/>
    <w:rsid w:val="00862720"/>
    <w:rsid w:val="008628C8"/>
    <w:rsid w:val="00862B2A"/>
    <w:rsid w:val="008630B9"/>
    <w:rsid w:val="00863F37"/>
    <w:rsid w:val="0086406B"/>
    <w:rsid w:val="008643CF"/>
    <w:rsid w:val="008647F9"/>
    <w:rsid w:val="00864891"/>
    <w:rsid w:val="00864C8C"/>
    <w:rsid w:val="00864CC1"/>
    <w:rsid w:val="00865264"/>
    <w:rsid w:val="00866A11"/>
    <w:rsid w:val="00867186"/>
    <w:rsid w:val="00867651"/>
    <w:rsid w:val="00870D04"/>
    <w:rsid w:val="0087121B"/>
    <w:rsid w:val="008714B6"/>
    <w:rsid w:val="008714DB"/>
    <w:rsid w:val="00871503"/>
    <w:rsid w:val="00871E1D"/>
    <w:rsid w:val="0087222A"/>
    <w:rsid w:val="00872F78"/>
    <w:rsid w:val="008730B0"/>
    <w:rsid w:val="008743F3"/>
    <w:rsid w:val="0087444A"/>
    <w:rsid w:val="00874B8D"/>
    <w:rsid w:val="00875139"/>
    <w:rsid w:val="00875410"/>
    <w:rsid w:val="00875659"/>
    <w:rsid w:val="008762C0"/>
    <w:rsid w:val="00877497"/>
    <w:rsid w:val="00877900"/>
    <w:rsid w:val="008808D5"/>
    <w:rsid w:val="008809A7"/>
    <w:rsid w:val="00880AFC"/>
    <w:rsid w:val="00880DF6"/>
    <w:rsid w:val="00880EDF"/>
    <w:rsid w:val="008815B6"/>
    <w:rsid w:val="00881698"/>
    <w:rsid w:val="00881A50"/>
    <w:rsid w:val="00881B9F"/>
    <w:rsid w:val="00881D4F"/>
    <w:rsid w:val="008824F8"/>
    <w:rsid w:val="00882775"/>
    <w:rsid w:val="00882AB7"/>
    <w:rsid w:val="00882DE6"/>
    <w:rsid w:val="00883BAE"/>
    <w:rsid w:val="00883D4D"/>
    <w:rsid w:val="00884178"/>
    <w:rsid w:val="0088444E"/>
    <w:rsid w:val="0088448E"/>
    <w:rsid w:val="0088470F"/>
    <w:rsid w:val="00884B59"/>
    <w:rsid w:val="008850BA"/>
    <w:rsid w:val="008857F2"/>
    <w:rsid w:val="0088583D"/>
    <w:rsid w:val="00885876"/>
    <w:rsid w:val="00886131"/>
    <w:rsid w:val="00886185"/>
    <w:rsid w:val="008861D9"/>
    <w:rsid w:val="008862F2"/>
    <w:rsid w:val="0088638C"/>
    <w:rsid w:val="00886835"/>
    <w:rsid w:val="00886850"/>
    <w:rsid w:val="00886DCF"/>
    <w:rsid w:val="00886E4C"/>
    <w:rsid w:val="00886EDF"/>
    <w:rsid w:val="00886FDA"/>
    <w:rsid w:val="0088775F"/>
    <w:rsid w:val="00887CEE"/>
    <w:rsid w:val="008908E5"/>
    <w:rsid w:val="00891216"/>
    <w:rsid w:val="00891781"/>
    <w:rsid w:val="00891894"/>
    <w:rsid w:val="00891F81"/>
    <w:rsid w:val="00892834"/>
    <w:rsid w:val="00893D43"/>
    <w:rsid w:val="00893F1C"/>
    <w:rsid w:val="008947F3"/>
    <w:rsid w:val="00894CA6"/>
    <w:rsid w:val="00894FDC"/>
    <w:rsid w:val="00895C58"/>
    <w:rsid w:val="008960BE"/>
    <w:rsid w:val="00896ACC"/>
    <w:rsid w:val="008A0650"/>
    <w:rsid w:val="008A0916"/>
    <w:rsid w:val="008A1094"/>
    <w:rsid w:val="008A115E"/>
    <w:rsid w:val="008A1374"/>
    <w:rsid w:val="008A1521"/>
    <w:rsid w:val="008A16F9"/>
    <w:rsid w:val="008A1D3E"/>
    <w:rsid w:val="008A28CF"/>
    <w:rsid w:val="008A2A12"/>
    <w:rsid w:val="008A3518"/>
    <w:rsid w:val="008A413C"/>
    <w:rsid w:val="008A41C5"/>
    <w:rsid w:val="008A4442"/>
    <w:rsid w:val="008A4890"/>
    <w:rsid w:val="008A4B16"/>
    <w:rsid w:val="008A4D63"/>
    <w:rsid w:val="008A52D1"/>
    <w:rsid w:val="008A588D"/>
    <w:rsid w:val="008A5C72"/>
    <w:rsid w:val="008A63B6"/>
    <w:rsid w:val="008A6ADF"/>
    <w:rsid w:val="008A6D62"/>
    <w:rsid w:val="008A788F"/>
    <w:rsid w:val="008A7B98"/>
    <w:rsid w:val="008A7BAD"/>
    <w:rsid w:val="008B0333"/>
    <w:rsid w:val="008B05B5"/>
    <w:rsid w:val="008B13E9"/>
    <w:rsid w:val="008B2F93"/>
    <w:rsid w:val="008B3AD5"/>
    <w:rsid w:val="008B3B51"/>
    <w:rsid w:val="008B4057"/>
    <w:rsid w:val="008B40E6"/>
    <w:rsid w:val="008B4145"/>
    <w:rsid w:val="008B454F"/>
    <w:rsid w:val="008B4A1D"/>
    <w:rsid w:val="008B4CAC"/>
    <w:rsid w:val="008B5290"/>
    <w:rsid w:val="008B5778"/>
    <w:rsid w:val="008B5909"/>
    <w:rsid w:val="008B5967"/>
    <w:rsid w:val="008B674C"/>
    <w:rsid w:val="008B688B"/>
    <w:rsid w:val="008B68D1"/>
    <w:rsid w:val="008B69B9"/>
    <w:rsid w:val="008B6C00"/>
    <w:rsid w:val="008B7798"/>
    <w:rsid w:val="008B7ED9"/>
    <w:rsid w:val="008C0E81"/>
    <w:rsid w:val="008C208A"/>
    <w:rsid w:val="008C26A2"/>
    <w:rsid w:val="008C27AC"/>
    <w:rsid w:val="008C2B64"/>
    <w:rsid w:val="008C2CFD"/>
    <w:rsid w:val="008C3E9C"/>
    <w:rsid w:val="008C4162"/>
    <w:rsid w:val="008C44DC"/>
    <w:rsid w:val="008C4B26"/>
    <w:rsid w:val="008C5792"/>
    <w:rsid w:val="008C57D6"/>
    <w:rsid w:val="008C603A"/>
    <w:rsid w:val="008C6BB3"/>
    <w:rsid w:val="008C6C9D"/>
    <w:rsid w:val="008C71C8"/>
    <w:rsid w:val="008C74ED"/>
    <w:rsid w:val="008D13DA"/>
    <w:rsid w:val="008D167D"/>
    <w:rsid w:val="008D1BB0"/>
    <w:rsid w:val="008D2298"/>
    <w:rsid w:val="008D261F"/>
    <w:rsid w:val="008D2B53"/>
    <w:rsid w:val="008D2FB3"/>
    <w:rsid w:val="008D3640"/>
    <w:rsid w:val="008D3B79"/>
    <w:rsid w:val="008D492A"/>
    <w:rsid w:val="008D49AA"/>
    <w:rsid w:val="008D4B58"/>
    <w:rsid w:val="008D4B8A"/>
    <w:rsid w:val="008D5935"/>
    <w:rsid w:val="008D6541"/>
    <w:rsid w:val="008D6E1A"/>
    <w:rsid w:val="008D700C"/>
    <w:rsid w:val="008D778E"/>
    <w:rsid w:val="008D7D7B"/>
    <w:rsid w:val="008E0717"/>
    <w:rsid w:val="008E0F52"/>
    <w:rsid w:val="008E183F"/>
    <w:rsid w:val="008E1BE0"/>
    <w:rsid w:val="008E1E65"/>
    <w:rsid w:val="008E2316"/>
    <w:rsid w:val="008E26FF"/>
    <w:rsid w:val="008E2D16"/>
    <w:rsid w:val="008E34BE"/>
    <w:rsid w:val="008E37F9"/>
    <w:rsid w:val="008E42F4"/>
    <w:rsid w:val="008E48F7"/>
    <w:rsid w:val="008E4DA5"/>
    <w:rsid w:val="008E5307"/>
    <w:rsid w:val="008E5535"/>
    <w:rsid w:val="008E5657"/>
    <w:rsid w:val="008E5E51"/>
    <w:rsid w:val="008E60F1"/>
    <w:rsid w:val="008E7004"/>
    <w:rsid w:val="008E721F"/>
    <w:rsid w:val="008E7D63"/>
    <w:rsid w:val="008F00DB"/>
    <w:rsid w:val="008F0858"/>
    <w:rsid w:val="008F0900"/>
    <w:rsid w:val="008F0E50"/>
    <w:rsid w:val="008F0FE4"/>
    <w:rsid w:val="008F110E"/>
    <w:rsid w:val="008F1264"/>
    <w:rsid w:val="008F166F"/>
    <w:rsid w:val="008F194E"/>
    <w:rsid w:val="008F1C8A"/>
    <w:rsid w:val="008F2C9D"/>
    <w:rsid w:val="008F3181"/>
    <w:rsid w:val="008F38D4"/>
    <w:rsid w:val="008F3A91"/>
    <w:rsid w:val="008F4664"/>
    <w:rsid w:val="008F47C6"/>
    <w:rsid w:val="008F5948"/>
    <w:rsid w:val="008F595E"/>
    <w:rsid w:val="008F5E2A"/>
    <w:rsid w:val="008F68CE"/>
    <w:rsid w:val="009005EE"/>
    <w:rsid w:val="009006A2"/>
    <w:rsid w:val="009007A5"/>
    <w:rsid w:val="00900FE1"/>
    <w:rsid w:val="0090102B"/>
    <w:rsid w:val="00901448"/>
    <w:rsid w:val="00901CBE"/>
    <w:rsid w:val="00901E29"/>
    <w:rsid w:val="00902199"/>
    <w:rsid w:val="0090264C"/>
    <w:rsid w:val="0090304B"/>
    <w:rsid w:val="009031A6"/>
    <w:rsid w:val="009031B1"/>
    <w:rsid w:val="009036BC"/>
    <w:rsid w:val="00903797"/>
    <w:rsid w:val="00903FBD"/>
    <w:rsid w:val="0090425F"/>
    <w:rsid w:val="00904CEC"/>
    <w:rsid w:val="00905482"/>
    <w:rsid w:val="00905C47"/>
    <w:rsid w:val="009061EE"/>
    <w:rsid w:val="00906379"/>
    <w:rsid w:val="0090638B"/>
    <w:rsid w:val="00906393"/>
    <w:rsid w:val="00906456"/>
    <w:rsid w:val="00906578"/>
    <w:rsid w:val="009101EA"/>
    <w:rsid w:val="009105ED"/>
    <w:rsid w:val="009106ED"/>
    <w:rsid w:val="009106FC"/>
    <w:rsid w:val="0091090F"/>
    <w:rsid w:val="00910E05"/>
    <w:rsid w:val="00911348"/>
    <w:rsid w:val="00911896"/>
    <w:rsid w:val="009118BB"/>
    <w:rsid w:val="0091191F"/>
    <w:rsid w:val="00911B5D"/>
    <w:rsid w:val="00911F73"/>
    <w:rsid w:val="00912ACE"/>
    <w:rsid w:val="00913092"/>
    <w:rsid w:val="00913F7F"/>
    <w:rsid w:val="00914B03"/>
    <w:rsid w:val="00914D49"/>
    <w:rsid w:val="0091531F"/>
    <w:rsid w:val="009155E7"/>
    <w:rsid w:val="00915B81"/>
    <w:rsid w:val="00915D6B"/>
    <w:rsid w:val="009160DF"/>
    <w:rsid w:val="009162C7"/>
    <w:rsid w:val="009166C7"/>
    <w:rsid w:val="0091671A"/>
    <w:rsid w:val="00916EC2"/>
    <w:rsid w:val="00917304"/>
    <w:rsid w:val="009173CD"/>
    <w:rsid w:val="009203DB"/>
    <w:rsid w:val="00920B17"/>
    <w:rsid w:val="009211F7"/>
    <w:rsid w:val="009213BD"/>
    <w:rsid w:val="0092154E"/>
    <w:rsid w:val="009219C4"/>
    <w:rsid w:val="00921FE9"/>
    <w:rsid w:val="00922068"/>
    <w:rsid w:val="0092232C"/>
    <w:rsid w:val="00922CCC"/>
    <w:rsid w:val="00923B92"/>
    <w:rsid w:val="009240E0"/>
    <w:rsid w:val="00924138"/>
    <w:rsid w:val="0092442B"/>
    <w:rsid w:val="00924627"/>
    <w:rsid w:val="00924665"/>
    <w:rsid w:val="009247A3"/>
    <w:rsid w:val="009249EB"/>
    <w:rsid w:val="00924AAF"/>
    <w:rsid w:val="009250A8"/>
    <w:rsid w:val="009251C8"/>
    <w:rsid w:val="009259B6"/>
    <w:rsid w:val="00925A66"/>
    <w:rsid w:val="00925BE6"/>
    <w:rsid w:val="00925D9F"/>
    <w:rsid w:val="00926603"/>
    <w:rsid w:val="0092688F"/>
    <w:rsid w:val="00926F61"/>
    <w:rsid w:val="009277A2"/>
    <w:rsid w:val="00927E1E"/>
    <w:rsid w:val="009303D6"/>
    <w:rsid w:val="00930879"/>
    <w:rsid w:val="0093123D"/>
    <w:rsid w:val="009316AF"/>
    <w:rsid w:val="00931FCD"/>
    <w:rsid w:val="00933040"/>
    <w:rsid w:val="009330E9"/>
    <w:rsid w:val="00934627"/>
    <w:rsid w:val="009346AC"/>
    <w:rsid w:val="00934747"/>
    <w:rsid w:val="00934768"/>
    <w:rsid w:val="009355B5"/>
    <w:rsid w:val="0093565A"/>
    <w:rsid w:val="00935D15"/>
    <w:rsid w:val="00936A24"/>
    <w:rsid w:val="00937AB7"/>
    <w:rsid w:val="00937D32"/>
    <w:rsid w:val="00940266"/>
    <w:rsid w:val="00940556"/>
    <w:rsid w:val="00940EF2"/>
    <w:rsid w:val="009411FB"/>
    <w:rsid w:val="009414A9"/>
    <w:rsid w:val="00941B71"/>
    <w:rsid w:val="0094208D"/>
    <w:rsid w:val="009421AD"/>
    <w:rsid w:val="009421C4"/>
    <w:rsid w:val="0094221C"/>
    <w:rsid w:val="009422A9"/>
    <w:rsid w:val="0094262D"/>
    <w:rsid w:val="009430F9"/>
    <w:rsid w:val="009432C3"/>
    <w:rsid w:val="009435BA"/>
    <w:rsid w:val="00943C6E"/>
    <w:rsid w:val="0094409C"/>
    <w:rsid w:val="00944159"/>
    <w:rsid w:val="009444D9"/>
    <w:rsid w:val="00944714"/>
    <w:rsid w:val="009449B2"/>
    <w:rsid w:val="00944A82"/>
    <w:rsid w:val="00945C5F"/>
    <w:rsid w:val="0094601F"/>
    <w:rsid w:val="00946C4D"/>
    <w:rsid w:val="0094756B"/>
    <w:rsid w:val="00950387"/>
    <w:rsid w:val="009504B9"/>
    <w:rsid w:val="009520B3"/>
    <w:rsid w:val="0095285B"/>
    <w:rsid w:val="00953099"/>
    <w:rsid w:val="00953180"/>
    <w:rsid w:val="00953A52"/>
    <w:rsid w:val="00953C2B"/>
    <w:rsid w:val="00953FE9"/>
    <w:rsid w:val="009544CF"/>
    <w:rsid w:val="00954808"/>
    <w:rsid w:val="0095481C"/>
    <w:rsid w:val="0095569E"/>
    <w:rsid w:val="0095609B"/>
    <w:rsid w:val="00956159"/>
    <w:rsid w:val="009567E6"/>
    <w:rsid w:val="00957076"/>
    <w:rsid w:val="00957132"/>
    <w:rsid w:val="009576FD"/>
    <w:rsid w:val="009578EB"/>
    <w:rsid w:val="009578FF"/>
    <w:rsid w:val="00960446"/>
    <w:rsid w:val="0096070E"/>
    <w:rsid w:val="009609B3"/>
    <w:rsid w:val="009610ED"/>
    <w:rsid w:val="00961DDB"/>
    <w:rsid w:val="00962694"/>
    <w:rsid w:val="00962CEF"/>
    <w:rsid w:val="00963085"/>
    <w:rsid w:val="009633BB"/>
    <w:rsid w:val="00963B01"/>
    <w:rsid w:val="00963B4B"/>
    <w:rsid w:val="009640C0"/>
    <w:rsid w:val="0096426C"/>
    <w:rsid w:val="00964711"/>
    <w:rsid w:val="0096485F"/>
    <w:rsid w:val="00964D95"/>
    <w:rsid w:val="00964D9D"/>
    <w:rsid w:val="00965F95"/>
    <w:rsid w:val="0096647B"/>
    <w:rsid w:val="00966B46"/>
    <w:rsid w:val="0096726D"/>
    <w:rsid w:val="00967354"/>
    <w:rsid w:val="00967C51"/>
    <w:rsid w:val="00971592"/>
    <w:rsid w:val="00971DDF"/>
    <w:rsid w:val="00971FDE"/>
    <w:rsid w:val="00972229"/>
    <w:rsid w:val="009724FF"/>
    <w:rsid w:val="009725DE"/>
    <w:rsid w:val="009727BD"/>
    <w:rsid w:val="0097284E"/>
    <w:rsid w:val="009731D6"/>
    <w:rsid w:val="00973E89"/>
    <w:rsid w:val="0097458D"/>
    <w:rsid w:val="009745AD"/>
    <w:rsid w:val="00974746"/>
    <w:rsid w:val="00974C40"/>
    <w:rsid w:val="00975119"/>
    <w:rsid w:val="00976F04"/>
    <w:rsid w:val="00976F45"/>
    <w:rsid w:val="009775E9"/>
    <w:rsid w:val="009777F4"/>
    <w:rsid w:val="00977AD8"/>
    <w:rsid w:val="00980454"/>
    <w:rsid w:val="009804E2"/>
    <w:rsid w:val="00980595"/>
    <w:rsid w:val="009805C7"/>
    <w:rsid w:val="00980A10"/>
    <w:rsid w:val="00981130"/>
    <w:rsid w:val="009819D0"/>
    <w:rsid w:val="00982EEC"/>
    <w:rsid w:val="00983038"/>
    <w:rsid w:val="009834A6"/>
    <w:rsid w:val="00983A9E"/>
    <w:rsid w:val="00983D46"/>
    <w:rsid w:val="00983DCA"/>
    <w:rsid w:val="0098433B"/>
    <w:rsid w:val="00984981"/>
    <w:rsid w:val="00985DE0"/>
    <w:rsid w:val="00985EF7"/>
    <w:rsid w:val="00986396"/>
    <w:rsid w:val="009865EE"/>
    <w:rsid w:val="00986705"/>
    <w:rsid w:val="009869EA"/>
    <w:rsid w:val="00986B06"/>
    <w:rsid w:val="00986CF9"/>
    <w:rsid w:val="00987416"/>
    <w:rsid w:val="00987C3F"/>
    <w:rsid w:val="009906EA"/>
    <w:rsid w:val="009907E2"/>
    <w:rsid w:val="00990C0E"/>
    <w:rsid w:val="00990D75"/>
    <w:rsid w:val="00990FC0"/>
    <w:rsid w:val="0099103B"/>
    <w:rsid w:val="00991093"/>
    <w:rsid w:val="0099132A"/>
    <w:rsid w:val="00991544"/>
    <w:rsid w:val="0099163B"/>
    <w:rsid w:val="009919C4"/>
    <w:rsid w:val="00991ADB"/>
    <w:rsid w:val="00991B9A"/>
    <w:rsid w:val="00991D6D"/>
    <w:rsid w:val="00992343"/>
    <w:rsid w:val="0099237A"/>
    <w:rsid w:val="009924ED"/>
    <w:rsid w:val="00992851"/>
    <w:rsid w:val="00992FCE"/>
    <w:rsid w:val="00993853"/>
    <w:rsid w:val="009946C3"/>
    <w:rsid w:val="00994B09"/>
    <w:rsid w:val="00995FDB"/>
    <w:rsid w:val="00996306"/>
    <w:rsid w:val="00996744"/>
    <w:rsid w:val="00996798"/>
    <w:rsid w:val="009967DA"/>
    <w:rsid w:val="00997111"/>
    <w:rsid w:val="00997441"/>
    <w:rsid w:val="00997CF4"/>
    <w:rsid w:val="009A0679"/>
    <w:rsid w:val="009A0799"/>
    <w:rsid w:val="009A1169"/>
    <w:rsid w:val="009A1AAC"/>
    <w:rsid w:val="009A2B96"/>
    <w:rsid w:val="009A3789"/>
    <w:rsid w:val="009A3F0F"/>
    <w:rsid w:val="009A410B"/>
    <w:rsid w:val="009A4818"/>
    <w:rsid w:val="009A4860"/>
    <w:rsid w:val="009A495D"/>
    <w:rsid w:val="009A6870"/>
    <w:rsid w:val="009A68CD"/>
    <w:rsid w:val="009A6919"/>
    <w:rsid w:val="009A6AC7"/>
    <w:rsid w:val="009A6CC2"/>
    <w:rsid w:val="009A6F1D"/>
    <w:rsid w:val="009A7319"/>
    <w:rsid w:val="009A7831"/>
    <w:rsid w:val="009B0408"/>
    <w:rsid w:val="009B0843"/>
    <w:rsid w:val="009B0F8C"/>
    <w:rsid w:val="009B1E47"/>
    <w:rsid w:val="009B2267"/>
    <w:rsid w:val="009B2A54"/>
    <w:rsid w:val="009B2B5E"/>
    <w:rsid w:val="009B2BC8"/>
    <w:rsid w:val="009B2CED"/>
    <w:rsid w:val="009B3338"/>
    <w:rsid w:val="009B345D"/>
    <w:rsid w:val="009B3AFA"/>
    <w:rsid w:val="009B3BAF"/>
    <w:rsid w:val="009B3C14"/>
    <w:rsid w:val="009B414C"/>
    <w:rsid w:val="009B47CF"/>
    <w:rsid w:val="009B5A4D"/>
    <w:rsid w:val="009B6557"/>
    <w:rsid w:val="009B7321"/>
    <w:rsid w:val="009B7A72"/>
    <w:rsid w:val="009B7A81"/>
    <w:rsid w:val="009B7BB8"/>
    <w:rsid w:val="009C126A"/>
    <w:rsid w:val="009C15EA"/>
    <w:rsid w:val="009C184B"/>
    <w:rsid w:val="009C1D4C"/>
    <w:rsid w:val="009C1E4A"/>
    <w:rsid w:val="009C2DD2"/>
    <w:rsid w:val="009C3794"/>
    <w:rsid w:val="009C3F32"/>
    <w:rsid w:val="009C441F"/>
    <w:rsid w:val="009C44CD"/>
    <w:rsid w:val="009C4783"/>
    <w:rsid w:val="009C4A07"/>
    <w:rsid w:val="009C4B8E"/>
    <w:rsid w:val="009C4BF6"/>
    <w:rsid w:val="009C506D"/>
    <w:rsid w:val="009C51D5"/>
    <w:rsid w:val="009C543C"/>
    <w:rsid w:val="009C55EC"/>
    <w:rsid w:val="009C599A"/>
    <w:rsid w:val="009C650E"/>
    <w:rsid w:val="009C70DB"/>
    <w:rsid w:val="009C751C"/>
    <w:rsid w:val="009D0043"/>
    <w:rsid w:val="009D0137"/>
    <w:rsid w:val="009D0E75"/>
    <w:rsid w:val="009D10A8"/>
    <w:rsid w:val="009D110F"/>
    <w:rsid w:val="009D17D4"/>
    <w:rsid w:val="009D19BC"/>
    <w:rsid w:val="009D2348"/>
    <w:rsid w:val="009D2B19"/>
    <w:rsid w:val="009D2F0C"/>
    <w:rsid w:val="009D3578"/>
    <w:rsid w:val="009D3A5F"/>
    <w:rsid w:val="009D3FEE"/>
    <w:rsid w:val="009D4209"/>
    <w:rsid w:val="009D5193"/>
    <w:rsid w:val="009D5C32"/>
    <w:rsid w:val="009D6348"/>
    <w:rsid w:val="009D6472"/>
    <w:rsid w:val="009D79F4"/>
    <w:rsid w:val="009E001F"/>
    <w:rsid w:val="009E03DA"/>
    <w:rsid w:val="009E068B"/>
    <w:rsid w:val="009E06E9"/>
    <w:rsid w:val="009E085B"/>
    <w:rsid w:val="009E0F34"/>
    <w:rsid w:val="009E0F5B"/>
    <w:rsid w:val="009E199A"/>
    <w:rsid w:val="009E1D5C"/>
    <w:rsid w:val="009E2A98"/>
    <w:rsid w:val="009E31A3"/>
    <w:rsid w:val="009E35FE"/>
    <w:rsid w:val="009E3CD1"/>
    <w:rsid w:val="009E3EA0"/>
    <w:rsid w:val="009E49D5"/>
    <w:rsid w:val="009E4F13"/>
    <w:rsid w:val="009E5988"/>
    <w:rsid w:val="009E5A84"/>
    <w:rsid w:val="009E5AF5"/>
    <w:rsid w:val="009E5B3E"/>
    <w:rsid w:val="009E5EB5"/>
    <w:rsid w:val="009E623F"/>
    <w:rsid w:val="009E6BD8"/>
    <w:rsid w:val="009E74F0"/>
    <w:rsid w:val="009F0768"/>
    <w:rsid w:val="009F0FA8"/>
    <w:rsid w:val="009F12F3"/>
    <w:rsid w:val="009F1515"/>
    <w:rsid w:val="009F1EFA"/>
    <w:rsid w:val="009F2134"/>
    <w:rsid w:val="009F2A71"/>
    <w:rsid w:val="009F4A3C"/>
    <w:rsid w:val="009F5568"/>
    <w:rsid w:val="009F5BFE"/>
    <w:rsid w:val="009F5F98"/>
    <w:rsid w:val="009F64FD"/>
    <w:rsid w:val="009F75DD"/>
    <w:rsid w:val="009F7867"/>
    <w:rsid w:val="009F7D66"/>
    <w:rsid w:val="00A00440"/>
    <w:rsid w:val="00A00BD2"/>
    <w:rsid w:val="00A00C9F"/>
    <w:rsid w:val="00A00CA5"/>
    <w:rsid w:val="00A00CD5"/>
    <w:rsid w:val="00A00E56"/>
    <w:rsid w:val="00A022FC"/>
    <w:rsid w:val="00A027F3"/>
    <w:rsid w:val="00A02B02"/>
    <w:rsid w:val="00A02FAD"/>
    <w:rsid w:val="00A03156"/>
    <w:rsid w:val="00A032A2"/>
    <w:rsid w:val="00A03978"/>
    <w:rsid w:val="00A03C66"/>
    <w:rsid w:val="00A04196"/>
    <w:rsid w:val="00A04782"/>
    <w:rsid w:val="00A049AF"/>
    <w:rsid w:val="00A05135"/>
    <w:rsid w:val="00A05DF3"/>
    <w:rsid w:val="00A0670C"/>
    <w:rsid w:val="00A06C09"/>
    <w:rsid w:val="00A06E88"/>
    <w:rsid w:val="00A07E08"/>
    <w:rsid w:val="00A07F10"/>
    <w:rsid w:val="00A108F6"/>
    <w:rsid w:val="00A11F4C"/>
    <w:rsid w:val="00A125A9"/>
    <w:rsid w:val="00A12798"/>
    <w:rsid w:val="00A12A95"/>
    <w:rsid w:val="00A12C82"/>
    <w:rsid w:val="00A12E7F"/>
    <w:rsid w:val="00A13D94"/>
    <w:rsid w:val="00A13E8A"/>
    <w:rsid w:val="00A145FA"/>
    <w:rsid w:val="00A150AB"/>
    <w:rsid w:val="00A151D3"/>
    <w:rsid w:val="00A153BE"/>
    <w:rsid w:val="00A15D3C"/>
    <w:rsid w:val="00A15DEE"/>
    <w:rsid w:val="00A15FC7"/>
    <w:rsid w:val="00A167B5"/>
    <w:rsid w:val="00A168A6"/>
    <w:rsid w:val="00A16905"/>
    <w:rsid w:val="00A16DBE"/>
    <w:rsid w:val="00A17C4F"/>
    <w:rsid w:val="00A20653"/>
    <w:rsid w:val="00A20A39"/>
    <w:rsid w:val="00A2227B"/>
    <w:rsid w:val="00A23069"/>
    <w:rsid w:val="00A23195"/>
    <w:rsid w:val="00A238BD"/>
    <w:rsid w:val="00A243E4"/>
    <w:rsid w:val="00A2456F"/>
    <w:rsid w:val="00A2459D"/>
    <w:rsid w:val="00A2492E"/>
    <w:rsid w:val="00A24C26"/>
    <w:rsid w:val="00A24E23"/>
    <w:rsid w:val="00A25F05"/>
    <w:rsid w:val="00A26AEB"/>
    <w:rsid w:val="00A26B26"/>
    <w:rsid w:val="00A272F3"/>
    <w:rsid w:val="00A311AE"/>
    <w:rsid w:val="00A312A6"/>
    <w:rsid w:val="00A3130E"/>
    <w:rsid w:val="00A324CF"/>
    <w:rsid w:val="00A32872"/>
    <w:rsid w:val="00A32E8B"/>
    <w:rsid w:val="00A32ED6"/>
    <w:rsid w:val="00A33102"/>
    <w:rsid w:val="00A33E9C"/>
    <w:rsid w:val="00A344A5"/>
    <w:rsid w:val="00A346C3"/>
    <w:rsid w:val="00A34A89"/>
    <w:rsid w:val="00A34B40"/>
    <w:rsid w:val="00A34D55"/>
    <w:rsid w:val="00A3563B"/>
    <w:rsid w:val="00A35730"/>
    <w:rsid w:val="00A3692B"/>
    <w:rsid w:val="00A3702C"/>
    <w:rsid w:val="00A37381"/>
    <w:rsid w:val="00A375FD"/>
    <w:rsid w:val="00A37641"/>
    <w:rsid w:val="00A41A9D"/>
    <w:rsid w:val="00A42939"/>
    <w:rsid w:val="00A429E6"/>
    <w:rsid w:val="00A42A88"/>
    <w:rsid w:val="00A42D07"/>
    <w:rsid w:val="00A435FA"/>
    <w:rsid w:val="00A43D85"/>
    <w:rsid w:val="00A450C0"/>
    <w:rsid w:val="00A45468"/>
    <w:rsid w:val="00A45529"/>
    <w:rsid w:val="00A455F8"/>
    <w:rsid w:val="00A459BA"/>
    <w:rsid w:val="00A463CD"/>
    <w:rsid w:val="00A46859"/>
    <w:rsid w:val="00A474C9"/>
    <w:rsid w:val="00A4791B"/>
    <w:rsid w:val="00A47B26"/>
    <w:rsid w:val="00A503E3"/>
    <w:rsid w:val="00A50679"/>
    <w:rsid w:val="00A50A48"/>
    <w:rsid w:val="00A51242"/>
    <w:rsid w:val="00A51522"/>
    <w:rsid w:val="00A51573"/>
    <w:rsid w:val="00A51767"/>
    <w:rsid w:val="00A51A5E"/>
    <w:rsid w:val="00A52040"/>
    <w:rsid w:val="00A522FA"/>
    <w:rsid w:val="00A52895"/>
    <w:rsid w:val="00A52B1F"/>
    <w:rsid w:val="00A53A2F"/>
    <w:rsid w:val="00A53DA0"/>
    <w:rsid w:val="00A55685"/>
    <w:rsid w:val="00A559A6"/>
    <w:rsid w:val="00A56205"/>
    <w:rsid w:val="00A56C4B"/>
    <w:rsid w:val="00A5765D"/>
    <w:rsid w:val="00A5790A"/>
    <w:rsid w:val="00A6046A"/>
    <w:rsid w:val="00A607CB"/>
    <w:rsid w:val="00A60FF0"/>
    <w:rsid w:val="00A60FFE"/>
    <w:rsid w:val="00A610FF"/>
    <w:rsid w:val="00A61B30"/>
    <w:rsid w:val="00A62EFA"/>
    <w:rsid w:val="00A632FF"/>
    <w:rsid w:val="00A6351F"/>
    <w:rsid w:val="00A63B48"/>
    <w:rsid w:val="00A63D8D"/>
    <w:rsid w:val="00A63EF0"/>
    <w:rsid w:val="00A643E0"/>
    <w:rsid w:val="00A64449"/>
    <w:rsid w:val="00A6474A"/>
    <w:rsid w:val="00A64ABE"/>
    <w:rsid w:val="00A64EC1"/>
    <w:rsid w:val="00A65166"/>
    <w:rsid w:val="00A6541D"/>
    <w:rsid w:val="00A65A70"/>
    <w:rsid w:val="00A65F79"/>
    <w:rsid w:val="00A66123"/>
    <w:rsid w:val="00A66A47"/>
    <w:rsid w:val="00A66F36"/>
    <w:rsid w:val="00A671A9"/>
    <w:rsid w:val="00A671DF"/>
    <w:rsid w:val="00A6736C"/>
    <w:rsid w:val="00A676D9"/>
    <w:rsid w:val="00A67EFC"/>
    <w:rsid w:val="00A7031E"/>
    <w:rsid w:val="00A70759"/>
    <w:rsid w:val="00A70DA2"/>
    <w:rsid w:val="00A71140"/>
    <w:rsid w:val="00A716D1"/>
    <w:rsid w:val="00A71BBA"/>
    <w:rsid w:val="00A72300"/>
    <w:rsid w:val="00A72B7B"/>
    <w:rsid w:val="00A72C27"/>
    <w:rsid w:val="00A73915"/>
    <w:rsid w:val="00A7397D"/>
    <w:rsid w:val="00A74085"/>
    <w:rsid w:val="00A743EB"/>
    <w:rsid w:val="00A74692"/>
    <w:rsid w:val="00A74CE5"/>
    <w:rsid w:val="00A74EE3"/>
    <w:rsid w:val="00A75774"/>
    <w:rsid w:val="00A758F7"/>
    <w:rsid w:val="00A7591D"/>
    <w:rsid w:val="00A75C07"/>
    <w:rsid w:val="00A7618B"/>
    <w:rsid w:val="00A7640B"/>
    <w:rsid w:val="00A768D5"/>
    <w:rsid w:val="00A7778B"/>
    <w:rsid w:val="00A777B3"/>
    <w:rsid w:val="00A77ED8"/>
    <w:rsid w:val="00A803BC"/>
    <w:rsid w:val="00A80969"/>
    <w:rsid w:val="00A80C68"/>
    <w:rsid w:val="00A814CB"/>
    <w:rsid w:val="00A830CD"/>
    <w:rsid w:val="00A836FC"/>
    <w:rsid w:val="00A8459C"/>
    <w:rsid w:val="00A84805"/>
    <w:rsid w:val="00A858C5"/>
    <w:rsid w:val="00A86EA7"/>
    <w:rsid w:val="00A9027A"/>
    <w:rsid w:val="00A90F62"/>
    <w:rsid w:val="00A91244"/>
    <w:rsid w:val="00A91AA1"/>
    <w:rsid w:val="00A92776"/>
    <w:rsid w:val="00A93181"/>
    <w:rsid w:val="00A938E6"/>
    <w:rsid w:val="00A93CA6"/>
    <w:rsid w:val="00A93CCF"/>
    <w:rsid w:val="00A93F20"/>
    <w:rsid w:val="00A94DA8"/>
    <w:rsid w:val="00A95376"/>
    <w:rsid w:val="00A9589C"/>
    <w:rsid w:val="00A95BD5"/>
    <w:rsid w:val="00A96169"/>
    <w:rsid w:val="00A96872"/>
    <w:rsid w:val="00A96F78"/>
    <w:rsid w:val="00A97589"/>
    <w:rsid w:val="00A97BEC"/>
    <w:rsid w:val="00AA1087"/>
    <w:rsid w:val="00AA186E"/>
    <w:rsid w:val="00AA19FF"/>
    <w:rsid w:val="00AA25A9"/>
    <w:rsid w:val="00AA26D9"/>
    <w:rsid w:val="00AA26E9"/>
    <w:rsid w:val="00AA27F5"/>
    <w:rsid w:val="00AA2F72"/>
    <w:rsid w:val="00AA3DEA"/>
    <w:rsid w:val="00AA3E21"/>
    <w:rsid w:val="00AA4AE2"/>
    <w:rsid w:val="00AA4D31"/>
    <w:rsid w:val="00AA51AD"/>
    <w:rsid w:val="00AA591E"/>
    <w:rsid w:val="00AA5947"/>
    <w:rsid w:val="00AA5B39"/>
    <w:rsid w:val="00AA65C9"/>
    <w:rsid w:val="00AA7A30"/>
    <w:rsid w:val="00AA7B8A"/>
    <w:rsid w:val="00AB0A32"/>
    <w:rsid w:val="00AB0E56"/>
    <w:rsid w:val="00AB1ABD"/>
    <w:rsid w:val="00AB1C7B"/>
    <w:rsid w:val="00AB2A33"/>
    <w:rsid w:val="00AB3668"/>
    <w:rsid w:val="00AB3A15"/>
    <w:rsid w:val="00AB45DD"/>
    <w:rsid w:val="00AB4ECC"/>
    <w:rsid w:val="00AB6601"/>
    <w:rsid w:val="00AB674E"/>
    <w:rsid w:val="00AB6D79"/>
    <w:rsid w:val="00AB6E43"/>
    <w:rsid w:val="00AB6F48"/>
    <w:rsid w:val="00AB70CB"/>
    <w:rsid w:val="00AB7806"/>
    <w:rsid w:val="00AC02C1"/>
    <w:rsid w:val="00AC0502"/>
    <w:rsid w:val="00AC05B6"/>
    <w:rsid w:val="00AC0AB6"/>
    <w:rsid w:val="00AC0C71"/>
    <w:rsid w:val="00AC0DAA"/>
    <w:rsid w:val="00AC10AD"/>
    <w:rsid w:val="00AC1E55"/>
    <w:rsid w:val="00AC1EA1"/>
    <w:rsid w:val="00AC2AFB"/>
    <w:rsid w:val="00AC34E2"/>
    <w:rsid w:val="00AC367D"/>
    <w:rsid w:val="00AC429F"/>
    <w:rsid w:val="00AC59DD"/>
    <w:rsid w:val="00AC5CAE"/>
    <w:rsid w:val="00AC5E56"/>
    <w:rsid w:val="00AC5F27"/>
    <w:rsid w:val="00AC6089"/>
    <w:rsid w:val="00AC60B4"/>
    <w:rsid w:val="00AC719C"/>
    <w:rsid w:val="00AC7428"/>
    <w:rsid w:val="00AC750D"/>
    <w:rsid w:val="00AC79F0"/>
    <w:rsid w:val="00AD00C5"/>
    <w:rsid w:val="00AD085F"/>
    <w:rsid w:val="00AD12B7"/>
    <w:rsid w:val="00AD165F"/>
    <w:rsid w:val="00AD2395"/>
    <w:rsid w:val="00AD2794"/>
    <w:rsid w:val="00AD2DC5"/>
    <w:rsid w:val="00AD2DCE"/>
    <w:rsid w:val="00AD2EE3"/>
    <w:rsid w:val="00AD302B"/>
    <w:rsid w:val="00AD3455"/>
    <w:rsid w:val="00AD366F"/>
    <w:rsid w:val="00AD3CAD"/>
    <w:rsid w:val="00AD4D87"/>
    <w:rsid w:val="00AD4E11"/>
    <w:rsid w:val="00AD4EAB"/>
    <w:rsid w:val="00AD52DC"/>
    <w:rsid w:val="00AD61F5"/>
    <w:rsid w:val="00AD64C1"/>
    <w:rsid w:val="00AD69FF"/>
    <w:rsid w:val="00AD6F67"/>
    <w:rsid w:val="00AD702B"/>
    <w:rsid w:val="00AD72E6"/>
    <w:rsid w:val="00AD7311"/>
    <w:rsid w:val="00AD7C95"/>
    <w:rsid w:val="00AE0960"/>
    <w:rsid w:val="00AE0D40"/>
    <w:rsid w:val="00AE10DA"/>
    <w:rsid w:val="00AE1257"/>
    <w:rsid w:val="00AE1498"/>
    <w:rsid w:val="00AE1A15"/>
    <w:rsid w:val="00AE2078"/>
    <w:rsid w:val="00AE20F5"/>
    <w:rsid w:val="00AE2E3E"/>
    <w:rsid w:val="00AE3778"/>
    <w:rsid w:val="00AE37BD"/>
    <w:rsid w:val="00AE3DE1"/>
    <w:rsid w:val="00AE44AC"/>
    <w:rsid w:val="00AE474F"/>
    <w:rsid w:val="00AE5847"/>
    <w:rsid w:val="00AE69B2"/>
    <w:rsid w:val="00AE6AA2"/>
    <w:rsid w:val="00AE6E76"/>
    <w:rsid w:val="00AE7527"/>
    <w:rsid w:val="00AF0393"/>
    <w:rsid w:val="00AF03CF"/>
    <w:rsid w:val="00AF098B"/>
    <w:rsid w:val="00AF0ED9"/>
    <w:rsid w:val="00AF14B3"/>
    <w:rsid w:val="00AF174A"/>
    <w:rsid w:val="00AF259C"/>
    <w:rsid w:val="00AF26A9"/>
    <w:rsid w:val="00AF26B0"/>
    <w:rsid w:val="00AF2B17"/>
    <w:rsid w:val="00AF2D54"/>
    <w:rsid w:val="00AF3458"/>
    <w:rsid w:val="00AF3A60"/>
    <w:rsid w:val="00AF3F7B"/>
    <w:rsid w:val="00AF42B4"/>
    <w:rsid w:val="00AF4B8A"/>
    <w:rsid w:val="00AF4D7B"/>
    <w:rsid w:val="00AF4F1B"/>
    <w:rsid w:val="00AF51CD"/>
    <w:rsid w:val="00AF5262"/>
    <w:rsid w:val="00AF53BE"/>
    <w:rsid w:val="00AF594D"/>
    <w:rsid w:val="00AF5D1E"/>
    <w:rsid w:val="00AF5EB5"/>
    <w:rsid w:val="00AF5EC6"/>
    <w:rsid w:val="00AF60B6"/>
    <w:rsid w:val="00AF6309"/>
    <w:rsid w:val="00AF636C"/>
    <w:rsid w:val="00AF65A7"/>
    <w:rsid w:val="00AF6E8A"/>
    <w:rsid w:val="00AF71D9"/>
    <w:rsid w:val="00AF7213"/>
    <w:rsid w:val="00AF72FD"/>
    <w:rsid w:val="00AF741A"/>
    <w:rsid w:val="00AF7D92"/>
    <w:rsid w:val="00B011CC"/>
    <w:rsid w:val="00B01A0B"/>
    <w:rsid w:val="00B0258D"/>
    <w:rsid w:val="00B03787"/>
    <w:rsid w:val="00B04048"/>
    <w:rsid w:val="00B04ABC"/>
    <w:rsid w:val="00B04E5C"/>
    <w:rsid w:val="00B04F06"/>
    <w:rsid w:val="00B04F3D"/>
    <w:rsid w:val="00B0519F"/>
    <w:rsid w:val="00B056DF"/>
    <w:rsid w:val="00B05702"/>
    <w:rsid w:val="00B05E86"/>
    <w:rsid w:val="00B05FA6"/>
    <w:rsid w:val="00B0606F"/>
    <w:rsid w:val="00B06835"/>
    <w:rsid w:val="00B06A1A"/>
    <w:rsid w:val="00B06DD9"/>
    <w:rsid w:val="00B07B04"/>
    <w:rsid w:val="00B07CD6"/>
    <w:rsid w:val="00B07E4F"/>
    <w:rsid w:val="00B07E52"/>
    <w:rsid w:val="00B07F7F"/>
    <w:rsid w:val="00B10010"/>
    <w:rsid w:val="00B102B4"/>
    <w:rsid w:val="00B1045F"/>
    <w:rsid w:val="00B106DF"/>
    <w:rsid w:val="00B107B2"/>
    <w:rsid w:val="00B1153D"/>
    <w:rsid w:val="00B11775"/>
    <w:rsid w:val="00B11AFC"/>
    <w:rsid w:val="00B123B5"/>
    <w:rsid w:val="00B12660"/>
    <w:rsid w:val="00B1302D"/>
    <w:rsid w:val="00B13B77"/>
    <w:rsid w:val="00B13EBB"/>
    <w:rsid w:val="00B141DF"/>
    <w:rsid w:val="00B143EC"/>
    <w:rsid w:val="00B149A6"/>
    <w:rsid w:val="00B14DC2"/>
    <w:rsid w:val="00B1513F"/>
    <w:rsid w:val="00B15594"/>
    <w:rsid w:val="00B15B31"/>
    <w:rsid w:val="00B15B89"/>
    <w:rsid w:val="00B166B9"/>
    <w:rsid w:val="00B1746F"/>
    <w:rsid w:val="00B17EA8"/>
    <w:rsid w:val="00B20519"/>
    <w:rsid w:val="00B20725"/>
    <w:rsid w:val="00B20B7E"/>
    <w:rsid w:val="00B20B94"/>
    <w:rsid w:val="00B21351"/>
    <w:rsid w:val="00B22CD3"/>
    <w:rsid w:val="00B2486A"/>
    <w:rsid w:val="00B24A42"/>
    <w:rsid w:val="00B2506B"/>
    <w:rsid w:val="00B25454"/>
    <w:rsid w:val="00B25579"/>
    <w:rsid w:val="00B2628E"/>
    <w:rsid w:val="00B266B0"/>
    <w:rsid w:val="00B26E28"/>
    <w:rsid w:val="00B273A7"/>
    <w:rsid w:val="00B2771B"/>
    <w:rsid w:val="00B27921"/>
    <w:rsid w:val="00B3000E"/>
    <w:rsid w:val="00B30229"/>
    <w:rsid w:val="00B3032D"/>
    <w:rsid w:val="00B307C2"/>
    <w:rsid w:val="00B30B17"/>
    <w:rsid w:val="00B31180"/>
    <w:rsid w:val="00B316A4"/>
    <w:rsid w:val="00B31787"/>
    <w:rsid w:val="00B3182F"/>
    <w:rsid w:val="00B322E5"/>
    <w:rsid w:val="00B325FF"/>
    <w:rsid w:val="00B326A8"/>
    <w:rsid w:val="00B329C8"/>
    <w:rsid w:val="00B329EB"/>
    <w:rsid w:val="00B332F4"/>
    <w:rsid w:val="00B33330"/>
    <w:rsid w:val="00B33347"/>
    <w:rsid w:val="00B33508"/>
    <w:rsid w:val="00B3355F"/>
    <w:rsid w:val="00B336C3"/>
    <w:rsid w:val="00B3377E"/>
    <w:rsid w:val="00B347F0"/>
    <w:rsid w:val="00B35343"/>
    <w:rsid w:val="00B3590C"/>
    <w:rsid w:val="00B35BC9"/>
    <w:rsid w:val="00B35C3C"/>
    <w:rsid w:val="00B35DA4"/>
    <w:rsid w:val="00B36B65"/>
    <w:rsid w:val="00B36C68"/>
    <w:rsid w:val="00B36F20"/>
    <w:rsid w:val="00B37025"/>
    <w:rsid w:val="00B377C2"/>
    <w:rsid w:val="00B378B1"/>
    <w:rsid w:val="00B37E63"/>
    <w:rsid w:val="00B40943"/>
    <w:rsid w:val="00B40A96"/>
    <w:rsid w:val="00B4102B"/>
    <w:rsid w:val="00B4184B"/>
    <w:rsid w:val="00B422A7"/>
    <w:rsid w:val="00B42A32"/>
    <w:rsid w:val="00B42FA6"/>
    <w:rsid w:val="00B430B1"/>
    <w:rsid w:val="00B4334D"/>
    <w:rsid w:val="00B43800"/>
    <w:rsid w:val="00B43997"/>
    <w:rsid w:val="00B4399E"/>
    <w:rsid w:val="00B43A16"/>
    <w:rsid w:val="00B43A51"/>
    <w:rsid w:val="00B4412E"/>
    <w:rsid w:val="00B44C26"/>
    <w:rsid w:val="00B45C10"/>
    <w:rsid w:val="00B45CE1"/>
    <w:rsid w:val="00B45D0A"/>
    <w:rsid w:val="00B45FAC"/>
    <w:rsid w:val="00B46A70"/>
    <w:rsid w:val="00B46A75"/>
    <w:rsid w:val="00B46FB7"/>
    <w:rsid w:val="00B47CB8"/>
    <w:rsid w:val="00B500CD"/>
    <w:rsid w:val="00B50B29"/>
    <w:rsid w:val="00B50D9B"/>
    <w:rsid w:val="00B50EC8"/>
    <w:rsid w:val="00B5218E"/>
    <w:rsid w:val="00B5239C"/>
    <w:rsid w:val="00B528A3"/>
    <w:rsid w:val="00B52AA7"/>
    <w:rsid w:val="00B52FD2"/>
    <w:rsid w:val="00B53893"/>
    <w:rsid w:val="00B53E5A"/>
    <w:rsid w:val="00B54258"/>
    <w:rsid w:val="00B544A5"/>
    <w:rsid w:val="00B548C2"/>
    <w:rsid w:val="00B55428"/>
    <w:rsid w:val="00B554F0"/>
    <w:rsid w:val="00B55DB6"/>
    <w:rsid w:val="00B55E5C"/>
    <w:rsid w:val="00B5684E"/>
    <w:rsid w:val="00B56AD9"/>
    <w:rsid w:val="00B56DCF"/>
    <w:rsid w:val="00B570BF"/>
    <w:rsid w:val="00B570D7"/>
    <w:rsid w:val="00B57144"/>
    <w:rsid w:val="00B5729A"/>
    <w:rsid w:val="00B603F9"/>
    <w:rsid w:val="00B607D5"/>
    <w:rsid w:val="00B61188"/>
    <w:rsid w:val="00B618F6"/>
    <w:rsid w:val="00B61A02"/>
    <w:rsid w:val="00B62C2D"/>
    <w:rsid w:val="00B63337"/>
    <w:rsid w:val="00B63437"/>
    <w:rsid w:val="00B6369F"/>
    <w:rsid w:val="00B639D7"/>
    <w:rsid w:val="00B63CFF"/>
    <w:rsid w:val="00B644CF"/>
    <w:rsid w:val="00B646BC"/>
    <w:rsid w:val="00B64AA7"/>
    <w:rsid w:val="00B64CDF"/>
    <w:rsid w:val="00B65CA0"/>
    <w:rsid w:val="00B66050"/>
    <w:rsid w:val="00B6635A"/>
    <w:rsid w:val="00B66594"/>
    <w:rsid w:val="00B67805"/>
    <w:rsid w:val="00B70158"/>
    <w:rsid w:val="00B70A76"/>
    <w:rsid w:val="00B70AC2"/>
    <w:rsid w:val="00B70AE9"/>
    <w:rsid w:val="00B70DF2"/>
    <w:rsid w:val="00B71C90"/>
    <w:rsid w:val="00B721CD"/>
    <w:rsid w:val="00B72363"/>
    <w:rsid w:val="00B7267A"/>
    <w:rsid w:val="00B726D8"/>
    <w:rsid w:val="00B726FF"/>
    <w:rsid w:val="00B72754"/>
    <w:rsid w:val="00B7291A"/>
    <w:rsid w:val="00B72AA4"/>
    <w:rsid w:val="00B738C1"/>
    <w:rsid w:val="00B73C21"/>
    <w:rsid w:val="00B75454"/>
    <w:rsid w:val="00B7589B"/>
    <w:rsid w:val="00B75A95"/>
    <w:rsid w:val="00B7676D"/>
    <w:rsid w:val="00B76BCD"/>
    <w:rsid w:val="00B76EE9"/>
    <w:rsid w:val="00B77880"/>
    <w:rsid w:val="00B77F04"/>
    <w:rsid w:val="00B77FD9"/>
    <w:rsid w:val="00B80B30"/>
    <w:rsid w:val="00B80D90"/>
    <w:rsid w:val="00B81CA7"/>
    <w:rsid w:val="00B82381"/>
    <w:rsid w:val="00B82537"/>
    <w:rsid w:val="00B82613"/>
    <w:rsid w:val="00B828B5"/>
    <w:rsid w:val="00B82BF3"/>
    <w:rsid w:val="00B82EBD"/>
    <w:rsid w:val="00B8347C"/>
    <w:rsid w:val="00B83735"/>
    <w:rsid w:val="00B83B0D"/>
    <w:rsid w:val="00B84E9C"/>
    <w:rsid w:val="00B85172"/>
    <w:rsid w:val="00B85522"/>
    <w:rsid w:val="00B85598"/>
    <w:rsid w:val="00B85BCA"/>
    <w:rsid w:val="00B869D0"/>
    <w:rsid w:val="00B869DF"/>
    <w:rsid w:val="00B90E2A"/>
    <w:rsid w:val="00B90F2A"/>
    <w:rsid w:val="00B90F73"/>
    <w:rsid w:val="00B916EB"/>
    <w:rsid w:val="00B91753"/>
    <w:rsid w:val="00B9198D"/>
    <w:rsid w:val="00B921C9"/>
    <w:rsid w:val="00B9253F"/>
    <w:rsid w:val="00B93008"/>
    <w:rsid w:val="00B93945"/>
    <w:rsid w:val="00B93988"/>
    <w:rsid w:val="00B9406D"/>
    <w:rsid w:val="00B944C0"/>
    <w:rsid w:val="00B94B34"/>
    <w:rsid w:val="00B94BA7"/>
    <w:rsid w:val="00B94BE9"/>
    <w:rsid w:val="00B94C1D"/>
    <w:rsid w:val="00B94E0E"/>
    <w:rsid w:val="00B95876"/>
    <w:rsid w:val="00B958AF"/>
    <w:rsid w:val="00B95E84"/>
    <w:rsid w:val="00B96201"/>
    <w:rsid w:val="00B96676"/>
    <w:rsid w:val="00B9785C"/>
    <w:rsid w:val="00B97CA3"/>
    <w:rsid w:val="00BA0626"/>
    <w:rsid w:val="00BA0D3B"/>
    <w:rsid w:val="00BA1166"/>
    <w:rsid w:val="00BA143E"/>
    <w:rsid w:val="00BA181B"/>
    <w:rsid w:val="00BA2E84"/>
    <w:rsid w:val="00BA3479"/>
    <w:rsid w:val="00BA3594"/>
    <w:rsid w:val="00BA3D7B"/>
    <w:rsid w:val="00BA48FC"/>
    <w:rsid w:val="00BA6548"/>
    <w:rsid w:val="00BA6A8D"/>
    <w:rsid w:val="00BA76A9"/>
    <w:rsid w:val="00BA79A3"/>
    <w:rsid w:val="00BA7A53"/>
    <w:rsid w:val="00BB02AB"/>
    <w:rsid w:val="00BB09E0"/>
    <w:rsid w:val="00BB13D1"/>
    <w:rsid w:val="00BB1FDA"/>
    <w:rsid w:val="00BB22A6"/>
    <w:rsid w:val="00BB3C13"/>
    <w:rsid w:val="00BB3E2B"/>
    <w:rsid w:val="00BB4A65"/>
    <w:rsid w:val="00BB4C3C"/>
    <w:rsid w:val="00BB5043"/>
    <w:rsid w:val="00BB538C"/>
    <w:rsid w:val="00BB5D1C"/>
    <w:rsid w:val="00BB6552"/>
    <w:rsid w:val="00BB65B2"/>
    <w:rsid w:val="00BB6B9B"/>
    <w:rsid w:val="00BB754F"/>
    <w:rsid w:val="00BB7795"/>
    <w:rsid w:val="00BB7DDF"/>
    <w:rsid w:val="00BC07D4"/>
    <w:rsid w:val="00BC0A5D"/>
    <w:rsid w:val="00BC0BE3"/>
    <w:rsid w:val="00BC0CD1"/>
    <w:rsid w:val="00BC106B"/>
    <w:rsid w:val="00BC1200"/>
    <w:rsid w:val="00BC1522"/>
    <w:rsid w:val="00BC190F"/>
    <w:rsid w:val="00BC1A12"/>
    <w:rsid w:val="00BC1AD9"/>
    <w:rsid w:val="00BC1BE5"/>
    <w:rsid w:val="00BC1C76"/>
    <w:rsid w:val="00BC28C6"/>
    <w:rsid w:val="00BC31FB"/>
    <w:rsid w:val="00BC32E7"/>
    <w:rsid w:val="00BC3AAA"/>
    <w:rsid w:val="00BC3BAC"/>
    <w:rsid w:val="00BC4639"/>
    <w:rsid w:val="00BC478E"/>
    <w:rsid w:val="00BC4958"/>
    <w:rsid w:val="00BC4ADF"/>
    <w:rsid w:val="00BC4CB8"/>
    <w:rsid w:val="00BC4DAB"/>
    <w:rsid w:val="00BC4FBF"/>
    <w:rsid w:val="00BC559E"/>
    <w:rsid w:val="00BC5788"/>
    <w:rsid w:val="00BC58B9"/>
    <w:rsid w:val="00BC61F3"/>
    <w:rsid w:val="00BC686A"/>
    <w:rsid w:val="00BC6A49"/>
    <w:rsid w:val="00BC6FDE"/>
    <w:rsid w:val="00BC7075"/>
    <w:rsid w:val="00BC712C"/>
    <w:rsid w:val="00BC746D"/>
    <w:rsid w:val="00BC769E"/>
    <w:rsid w:val="00BC76AB"/>
    <w:rsid w:val="00BD00D9"/>
    <w:rsid w:val="00BD0644"/>
    <w:rsid w:val="00BD0DDF"/>
    <w:rsid w:val="00BD0E81"/>
    <w:rsid w:val="00BD1FDE"/>
    <w:rsid w:val="00BD22A6"/>
    <w:rsid w:val="00BD251D"/>
    <w:rsid w:val="00BD3BAA"/>
    <w:rsid w:val="00BD3E68"/>
    <w:rsid w:val="00BD520C"/>
    <w:rsid w:val="00BD5760"/>
    <w:rsid w:val="00BD598A"/>
    <w:rsid w:val="00BD5C49"/>
    <w:rsid w:val="00BD5E3F"/>
    <w:rsid w:val="00BD657C"/>
    <w:rsid w:val="00BD6801"/>
    <w:rsid w:val="00BD692E"/>
    <w:rsid w:val="00BD6BAF"/>
    <w:rsid w:val="00BD6E1C"/>
    <w:rsid w:val="00BD70EA"/>
    <w:rsid w:val="00BD75B4"/>
    <w:rsid w:val="00BD7BF6"/>
    <w:rsid w:val="00BD7BFE"/>
    <w:rsid w:val="00BD7D14"/>
    <w:rsid w:val="00BE02B4"/>
    <w:rsid w:val="00BE0357"/>
    <w:rsid w:val="00BE0A4E"/>
    <w:rsid w:val="00BE1553"/>
    <w:rsid w:val="00BE1804"/>
    <w:rsid w:val="00BE1A7B"/>
    <w:rsid w:val="00BE1BDE"/>
    <w:rsid w:val="00BE2367"/>
    <w:rsid w:val="00BE23F8"/>
    <w:rsid w:val="00BE2797"/>
    <w:rsid w:val="00BE2EFE"/>
    <w:rsid w:val="00BE3171"/>
    <w:rsid w:val="00BE3BE1"/>
    <w:rsid w:val="00BE3F5D"/>
    <w:rsid w:val="00BE4EC9"/>
    <w:rsid w:val="00BE559A"/>
    <w:rsid w:val="00BE5953"/>
    <w:rsid w:val="00BE631E"/>
    <w:rsid w:val="00BE70CB"/>
    <w:rsid w:val="00BE7D8B"/>
    <w:rsid w:val="00BE7DE9"/>
    <w:rsid w:val="00BF001B"/>
    <w:rsid w:val="00BF055E"/>
    <w:rsid w:val="00BF0BD4"/>
    <w:rsid w:val="00BF0CCF"/>
    <w:rsid w:val="00BF0FC5"/>
    <w:rsid w:val="00BF10BC"/>
    <w:rsid w:val="00BF1A2E"/>
    <w:rsid w:val="00BF1C76"/>
    <w:rsid w:val="00BF21AC"/>
    <w:rsid w:val="00BF249B"/>
    <w:rsid w:val="00BF2E53"/>
    <w:rsid w:val="00BF3133"/>
    <w:rsid w:val="00BF3669"/>
    <w:rsid w:val="00BF3C0D"/>
    <w:rsid w:val="00BF3D9D"/>
    <w:rsid w:val="00BF3FC8"/>
    <w:rsid w:val="00BF5556"/>
    <w:rsid w:val="00BF6DAD"/>
    <w:rsid w:val="00BF711C"/>
    <w:rsid w:val="00BF7C74"/>
    <w:rsid w:val="00C00AF3"/>
    <w:rsid w:val="00C00ED8"/>
    <w:rsid w:val="00C015B7"/>
    <w:rsid w:val="00C0208F"/>
    <w:rsid w:val="00C02092"/>
    <w:rsid w:val="00C02367"/>
    <w:rsid w:val="00C02A91"/>
    <w:rsid w:val="00C02E65"/>
    <w:rsid w:val="00C03309"/>
    <w:rsid w:val="00C04529"/>
    <w:rsid w:val="00C04A55"/>
    <w:rsid w:val="00C04A97"/>
    <w:rsid w:val="00C04F83"/>
    <w:rsid w:val="00C052DC"/>
    <w:rsid w:val="00C05414"/>
    <w:rsid w:val="00C05BF5"/>
    <w:rsid w:val="00C0600F"/>
    <w:rsid w:val="00C067D5"/>
    <w:rsid w:val="00C072FE"/>
    <w:rsid w:val="00C10277"/>
    <w:rsid w:val="00C11225"/>
    <w:rsid w:val="00C11322"/>
    <w:rsid w:val="00C11A9B"/>
    <w:rsid w:val="00C11C57"/>
    <w:rsid w:val="00C12566"/>
    <w:rsid w:val="00C127A9"/>
    <w:rsid w:val="00C12D76"/>
    <w:rsid w:val="00C12E39"/>
    <w:rsid w:val="00C1339A"/>
    <w:rsid w:val="00C138C0"/>
    <w:rsid w:val="00C13927"/>
    <w:rsid w:val="00C14164"/>
    <w:rsid w:val="00C1431C"/>
    <w:rsid w:val="00C14518"/>
    <w:rsid w:val="00C15CF2"/>
    <w:rsid w:val="00C15D8E"/>
    <w:rsid w:val="00C16204"/>
    <w:rsid w:val="00C16697"/>
    <w:rsid w:val="00C16FE0"/>
    <w:rsid w:val="00C17012"/>
    <w:rsid w:val="00C17205"/>
    <w:rsid w:val="00C178FB"/>
    <w:rsid w:val="00C2048C"/>
    <w:rsid w:val="00C2072B"/>
    <w:rsid w:val="00C20800"/>
    <w:rsid w:val="00C20A3A"/>
    <w:rsid w:val="00C20B61"/>
    <w:rsid w:val="00C20E53"/>
    <w:rsid w:val="00C214B4"/>
    <w:rsid w:val="00C22B28"/>
    <w:rsid w:val="00C22B5A"/>
    <w:rsid w:val="00C24077"/>
    <w:rsid w:val="00C248A9"/>
    <w:rsid w:val="00C24CB7"/>
    <w:rsid w:val="00C25019"/>
    <w:rsid w:val="00C257B7"/>
    <w:rsid w:val="00C26492"/>
    <w:rsid w:val="00C26591"/>
    <w:rsid w:val="00C272E8"/>
    <w:rsid w:val="00C27581"/>
    <w:rsid w:val="00C2799A"/>
    <w:rsid w:val="00C27ECD"/>
    <w:rsid w:val="00C3051E"/>
    <w:rsid w:val="00C30FBB"/>
    <w:rsid w:val="00C311EC"/>
    <w:rsid w:val="00C320C0"/>
    <w:rsid w:val="00C32671"/>
    <w:rsid w:val="00C32805"/>
    <w:rsid w:val="00C32940"/>
    <w:rsid w:val="00C33359"/>
    <w:rsid w:val="00C333C9"/>
    <w:rsid w:val="00C33506"/>
    <w:rsid w:val="00C33B5E"/>
    <w:rsid w:val="00C34145"/>
    <w:rsid w:val="00C348D6"/>
    <w:rsid w:val="00C34F56"/>
    <w:rsid w:val="00C35389"/>
    <w:rsid w:val="00C35F1B"/>
    <w:rsid w:val="00C365E7"/>
    <w:rsid w:val="00C36E34"/>
    <w:rsid w:val="00C404EE"/>
    <w:rsid w:val="00C406AA"/>
    <w:rsid w:val="00C407E9"/>
    <w:rsid w:val="00C40D2D"/>
    <w:rsid w:val="00C40FC3"/>
    <w:rsid w:val="00C4171B"/>
    <w:rsid w:val="00C424FC"/>
    <w:rsid w:val="00C42689"/>
    <w:rsid w:val="00C42988"/>
    <w:rsid w:val="00C42BD4"/>
    <w:rsid w:val="00C42E9F"/>
    <w:rsid w:val="00C430C1"/>
    <w:rsid w:val="00C43547"/>
    <w:rsid w:val="00C43649"/>
    <w:rsid w:val="00C43807"/>
    <w:rsid w:val="00C4389F"/>
    <w:rsid w:val="00C43FF0"/>
    <w:rsid w:val="00C44432"/>
    <w:rsid w:val="00C445C6"/>
    <w:rsid w:val="00C44641"/>
    <w:rsid w:val="00C456F3"/>
    <w:rsid w:val="00C45B3F"/>
    <w:rsid w:val="00C45EF5"/>
    <w:rsid w:val="00C46B7E"/>
    <w:rsid w:val="00C46C36"/>
    <w:rsid w:val="00C47D3E"/>
    <w:rsid w:val="00C50A4E"/>
    <w:rsid w:val="00C50CE4"/>
    <w:rsid w:val="00C519A0"/>
    <w:rsid w:val="00C51A73"/>
    <w:rsid w:val="00C520B1"/>
    <w:rsid w:val="00C522D6"/>
    <w:rsid w:val="00C52474"/>
    <w:rsid w:val="00C52824"/>
    <w:rsid w:val="00C52E83"/>
    <w:rsid w:val="00C52FA3"/>
    <w:rsid w:val="00C530E9"/>
    <w:rsid w:val="00C53325"/>
    <w:rsid w:val="00C53BBB"/>
    <w:rsid w:val="00C53EDB"/>
    <w:rsid w:val="00C54020"/>
    <w:rsid w:val="00C5406F"/>
    <w:rsid w:val="00C545C5"/>
    <w:rsid w:val="00C54A94"/>
    <w:rsid w:val="00C54B86"/>
    <w:rsid w:val="00C55566"/>
    <w:rsid w:val="00C55745"/>
    <w:rsid w:val="00C56E55"/>
    <w:rsid w:val="00C57506"/>
    <w:rsid w:val="00C60237"/>
    <w:rsid w:val="00C6038F"/>
    <w:rsid w:val="00C6120A"/>
    <w:rsid w:val="00C61D4B"/>
    <w:rsid w:val="00C6235A"/>
    <w:rsid w:val="00C62B0A"/>
    <w:rsid w:val="00C63C2B"/>
    <w:rsid w:val="00C63F08"/>
    <w:rsid w:val="00C640FE"/>
    <w:rsid w:val="00C6429F"/>
    <w:rsid w:val="00C64B0E"/>
    <w:rsid w:val="00C6502D"/>
    <w:rsid w:val="00C6528C"/>
    <w:rsid w:val="00C655E5"/>
    <w:rsid w:val="00C65CB4"/>
    <w:rsid w:val="00C661E8"/>
    <w:rsid w:val="00C661F9"/>
    <w:rsid w:val="00C6648F"/>
    <w:rsid w:val="00C672BE"/>
    <w:rsid w:val="00C70084"/>
    <w:rsid w:val="00C70660"/>
    <w:rsid w:val="00C70C3C"/>
    <w:rsid w:val="00C711B4"/>
    <w:rsid w:val="00C7221F"/>
    <w:rsid w:val="00C7234D"/>
    <w:rsid w:val="00C7235B"/>
    <w:rsid w:val="00C727DF"/>
    <w:rsid w:val="00C72E18"/>
    <w:rsid w:val="00C731AD"/>
    <w:rsid w:val="00C73553"/>
    <w:rsid w:val="00C73677"/>
    <w:rsid w:val="00C7380B"/>
    <w:rsid w:val="00C73907"/>
    <w:rsid w:val="00C73E0C"/>
    <w:rsid w:val="00C74421"/>
    <w:rsid w:val="00C74EAB"/>
    <w:rsid w:val="00C7542D"/>
    <w:rsid w:val="00C754E1"/>
    <w:rsid w:val="00C75F2F"/>
    <w:rsid w:val="00C75FDB"/>
    <w:rsid w:val="00C75FEE"/>
    <w:rsid w:val="00C763B0"/>
    <w:rsid w:val="00C76F1D"/>
    <w:rsid w:val="00C77202"/>
    <w:rsid w:val="00C7764F"/>
    <w:rsid w:val="00C77D26"/>
    <w:rsid w:val="00C77E41"/>
    <w:rsid w:val="00C80269"/>
    <w:rsid w:val="00C807A4"/>
    <w:rsid w:val="00C80BDF"/>
    <w:rsid w:val="00C80CEF"/>
    <w:rsid w:val="00C80E97"/>
    <w:rsid w:val="00C81025"/>
    <w:rsid w:val="00C82633"/>
    <w:rsid w:val="00C83430"/>
    <w:rsid w:val="00C83D08"/>
    <w:rsid w:val="00C84D39"/>
    <w:rsid w:val="00C85277"/>
    <w:rsid w:val="00C8545A"/>
    <w:rsid w:val="00C8562B"/>
    <w:rsid w:val="00C85AF6"/>
    <w:rsid w:val="00C85B9D"/>
    <w:rsid w:val="00C85D76"/>
    <w:rsid w:val="00C863C2"/>
    <w:rsid w:val="00C869A3"/>
    <w:rsid w:val="00C86DAB"/>
    <w:rsid w:val="00C873AC"/>
    <w:rsid w:val="00C876AA"/>
    <w:rsid w:val="00C87F8C"/>
    <w:rsid w:val="00C906C6"/>
    <w:rsid w:val="00C91F8C"/>
    <w:rsid w:val="00C921EE"/>
    <w:rsid w:val="00C92BC7"/>
    <w:rsid w:val="00C92E01"/>
    <w:rsid w:val="00C92F94"/>
    <w:rsid w:val="00C93462"/>
    <w:rsid w:val="00C939B9"/>
    <w:rsid w:val="00C93B05"/>
    <w:rsid w:val="00C93BA4"/>
    <w:rsid w:val="00C9433D"/>
    <w:rsid w:val="00C94384"/>
    <w:rsid w:val="00C94A34"/>
    <w:rsid w:val="00C94C2B"/>
    <w:rsid w:val="00C94FBA"/>
    <w:rsid w:val="00C958A9"/>
    <w:rsid w:val="00C96860"/>
    <w:rsid w:val="00C96F79"/>
    <w:rsid w:val="00C97146"/>
    <w:rsid w:val="00C971D9"/>
    <w:rsid w:val="00C97CF9"/>
    <w:rsid w:val="00C97D5C"/>
    <w:rsid w:val="00CA0642"/>
    <w:rsid w:val="00CA09A5"/>
    <w:rsid w:val="00CA0F76"/>
    <w:rsid w:val="00CA17DD"/>
    <w:rsid w:val="00CA1863"/>
    <w:rsid w:val="00CA192A"/>
    <w:rsid w:val="00CA1CC7"/>
    <w:rsid w:val="00CA1E92"/>
    <w:rsid w:val="00CA2162"/>
    <w:rsid w:val="00CA26CE"/>
    <w:rsid w:val="00CA26EB"/>
    <w:rsid w:val="00CA2A78"/>
    <w:rsid w:val="00CA391D"/>
    <w:rsid w:val="00CA3ACD"/>
    <w:rsid w:val="00CA3D9C"/>
    <w:rsid w:val="00CA4185"/>
    <w:rsid w:val="00CA4918"/>
    <w:rsid w:val="00CA4F8B"/>
    <w:rsid w:val="00CA518F"/>
    <w:rsid w:val="00CA519F"/>
    <w:rsid w:val="00CA5470"/>
    <w:rsid w:val="00CA6164"/>
    <w:rsid w:val="00CA74A3"/>
    <w:rsid w:val="00CB0022"/>
    <w:rsid w:val="00CB09DA"/>
    <w:rsid w:val="00CB0BD9"/>
    <w:rsid w:val="00CB1017"/>
    <w:rsid w:val="00CB1289"/>
    <w:rsid w:val="00CB1CAC"/>
    <w:rsid w:val="00CB1D87"/>
    <w:rsid w:val="00CB1DE8"/>
    <w:rsid w:val="00CB1E3B"/>
    <w:rsid w:val="00CB1F1D"/>
    <w:rsid w:val="00CB2013"/>
    <w:rsid w:val="00CB2591"/>
    <w:rsid w:val="00CB35EE"/>
    <w:rsid w:val="00CB4212"/>
    <w:rsid w:val="00CB47FB"/>
    <w:rsid w:val="00CB4901"/>
    <w:rsid w:val="00CB4C1F"/>
    <w:rsid w:val="00CB576C"/>
    <w:rsid w:val="00CB58DC"/>
    <w:rsid w:val="00CB600D"/>
    <w:rsid w:val="00CB646D"/>
    <w:rsid w:val="00CB6D57"/>
    <w:rsid w:val="00CB6F29"/>
    <w:rsid w:val="00CB71F8"/>
    <w:rsid w:val="00CB7B1C"/>
    <w:rsid w:val="00CB7FCD"/>
    <w:rsid w:val="00CC004C"/>
    <w:rsid w:val="00CC01B9"/>
    <w:rsid w:val="00CC068A"/>
    <w:rsid w:val="00CC08DA"/>
    <w:rsid w:val="00CC0E3E"/>
    <w:rsid w:val="00CC19E8"/>
    <w:rsid w:val="00CC26DB"/>
    <w:rsid w:val="00CC2810"/>
    <w:rsid w:val="00CC282B"/>
    <w:rsid w:val="00CC2F8A"/>
    <w:rsid w:val="00CC300C"/>
    <w:rsid w:val="00CC307A"/>
    <w:rsid w:val="00CC35AE"/>
    <w:rsid w:val="00CC369B"/>
    <w:rsid w:val="00CC36D2"/>
    <w:rsid w:val="00CC3901"/>
    <w:rsid w:val="00CC3DAA"/>
    <w:rsid w:val="00CC43B0"/>
    <w:rsid w:val="00CC466F"/>
    <w:rsid w:val="00CC46E5"/>
    <w:rsid w:val="00CC49C7"/>
    <w:rsid w:val="00CC4C2C"/>
    <w:rsid w:val="00CC5057"/>
    <w:rsid w:val="00CC519F"/>
    <w:rsid w:val="00CC5496"/>
    <w:rsid w:val="00CC5603"/>
    <w:rsid w:val="00CC562E"/>
    <w:rsid w:val="00CC587F"/>
    <w:rsid w:val="00CC6279"/>
    <w:rsid w:val="00CC6285"/>
    <w:rsid w:val="00CC6366"/>
    <w:rsid w:val="00CC66FC"/>
    <w:rsid w:val="00CC6C81"/>
    <w:rsid w:val="00CC7705"/>
    <w:rsid w:val="00CD078F"/>
    <w:rsid w:val="00CD08D2"/>
    <w:rsid w:val="00CD121E"/>
    <w:rsid w:val="00CD139E"/>
    <w:rsid w:val="00CD1922"/>
    <w:rsid w:val="00CD1FD3"/>
    <w:rsid w:val="00CD28C3"/>
    <w:rsid w:val="00CD28F0"/>
    <w:rsid w:val="00CD34FD"/>
    <w:rsid w:val="00CD38B2"/>
    <w:rsid w:val="00CD3ED8"/>
    <w:rsid w:val="00CD3F9B"/>
    <w:rsid w:val="00CD42B8"/>
    <w:rsid w:val="00CD55C3"/>
    <w:rsid w:val="00CD5696"/>
    <w:rsid w:val="00CD736C"/>
    <w:rsid w:val="00CD761D"/>
    <w:rsid w:val="00CD76B5"/>
    <w:rsid w:val="00CE0090"/>
    <w:rsid w:val="00CE204A"/>
    <w:rsid w:val="00CE2346"/>
    <w:rsid w:val="00CE2B02"/>
    <w:rsid w:val="00CE2E7A"/>
    <w:rsid w:val="00CE3B4E"/>
    <w:rsid w:val="00CE3DF3"/>
    <w:rsid w:val="00CE3F85"/>
    <w:rsid w:val="00CE439B"/>
    <w:rsid w:val="00CE4F2D"/>
    <w:rsid w:val="00CE5F92"/>
    <w:rsid w:val="00CE6A8A"/>
    <w:rsid w:val="00CE6F0F"/>
    <w:rsid w:val="00CE6F23"/>
    <w:rsid w:val="00CE7C7C"/>
    <w:rsid w:val="00CF002F"/>
    <w:rsid w:val="00CF0246"/>
    <w:rsid w:val="00CF0C02"/>
    <w:rsid w:val="00CF1768"/>
    <w:rsid w:val="00CF1899"/>
    <w:rsid w:val="00CF1C46"/>
    <w:rsid w:val="00CF242E"/>
    <w:rsid w:val="00CF2483"/>
    <w:rsid w:val="00CF24E2"/>
    <w:rsid w:val="00CF393D"/>
    <w:rsid w:val="00CF3E44"/>
    <w:rsid w:val="00CF4515"/>
    <w:rsid w:val="00CF4815"/>
    <w:rsid w:val="00CF4ABD"/>
    <w:rsid w:val="00CF4B3A"/>
    <w:rsid w:val="00CF4BC8"/>
    <w:rsid w:val="00CF4BDA"/>
    <w:rsid w:val="00CF4D5D"/>
    <w:rsid w:val="00CF50D3"/>
    <w:rsid w:val="00CF5A53"/>
    <w:rsid w:val="00CF5D28"/>
    <w:rsid w:val="00CF6942"/>
    <w:rsid w:val="00CF6CA7"/>
    <w:rsid w:val="00CF6F1E"/>
    <w:rsid w:val="00CF767F"/>
    <w:rsid w:val="00CF7A5C"/>
    <w:rsid w:val="00D001F9"/>
    <w:rsid w:val="00D0036E"/>
    <w:rsid w:val="00D00758"/>
    <w:rsid w:val="00D00BB7"/>
    <w:rsid w:val="00D00C7A"/>
    <w:rsid w:val="00D01065"/>
    <w:rsid w:val="00D01EAD"/>
    <w:rsid w:val="00D0255F"/>
    <w:rsid w:val="00D0277C"/>
    <w:rsid w:val="00D031F3"/>
    <w:rsid w:val="00D035B9"/>
    <w:rsid w:val="00D03681"/>
    <w:rsid w:val="00D03AFA"/>
    <w:rsid w:val="00D03B69"/>
    <w:rsid w:val="00D04104"/>
    <w:rsid w:val="00D04236"/>
    <w:rsid w:val="00D04331"/>
    <w:rsid w:val="00D04B56"/>
    <w:rsid w:val="00D05D92"/>
    <w:rsid w:val="00D060FF"/>
    <w:rsid w:val="00D061CA"/>
    <w:rsid w:val="00D064E8"/>
    <w:rsid w:val="00D06572"/>
    <w:rsid w:val="00D065CD"/>
    <w:rsid w:val="00D06A32"/>
    <w:rsid w:val="00D06ED7"/>
    <w:rsid w:val="00D07C90"/>
    <w:rsid w:val="00D07D93"/>
    <w:rsid w:val="00D10943"/>
    <w:rsid w:val="00D112E1"/>
    <w:rsid w:val="00D11D5B"/>
    <w:rsid w:val="00D12325"/>
    <w:rsid w:val="00D127E9"/>
    <w:rsid w:val="00D13D43"/>
    <w:rsid w:val="00D14487"/>
    <w:rsid w:val="00D14E6E"/>
    <w:rsid w:val="00D154D4"/>
    <w:rsid w:val="00D15CD4"/>
    <w:rsid w:val="00D15E7E"/>
    <w:rsid w:val="00D162EF"/>
    <w:rsid w:val="00D1680C"/>
    <w:rsid w:val="00D16838"/>
    <w:rsid w:val="00D16DBB"/>
    <w:rsid w:val="00D178E4"/>
    <w:rsid w:val="00D17F03"/>
    <w:rsid w:val="00D20016"/>
    <w:rsid w:val="00D207A7"/>
    <w:rsid w:val="00D20CD6"/>
    <w:rsid w:val="00D20E00"/>
    <w:rsid w:val="00D21102"/>
    <w:rsid w:val="00D21144"/>
    <w:rsid w:val="00D21625"/>
    <w:rsid w:val="00D21DBE"/>
    <w:rsid w:val="00D2279F"/>
    <w:rsid w:val="00D22AF1"/>
    <w:rsid w:val="00D22E93"/>
    <w:rsid w:val="00D23898"/>
    <w:rsid w:val="00D242DA"/>
    <w:rsid w:val="00D246EA"/>
    <w:rsid w:val="00D2471E"/>
    <w:rsid w:val="00D247CB"/>
    <w:rsid w:val="00D25951"/>
    <w:rsid w:val="00D26448"/>
    <w:rsid w:val="00D264CE"/>
    <w:rsid w:val="00D26670"/>
    <w:rsid w:val="00D26D35"/>
    <w:rsid w:val="00D27137"/>
    <w:rsid w:val="00D275CA"/>
    <w:rsid w:val="00D27A3B"/>
    <w:rsid w:val="00D27B8B"/>
    <w:rsid w:val="00D27BA6"/>
    <w:rsid w:val="00D316E2"/>
    <w:rsid w:val="00D31B6E"/>
    <w:rsid w:val="00D3232B"/>
    <w:rsid w:val="00D3239F"/>
    <w:rsid w:val="00D324A4"/>
    <w:rsid w:val="00D3250C"/>
    <w:rsid w:val="00D328F6"/>
    <w:rsid w:val="00D3462C"/>
    <w:rsid w:val="00D35198"/>
    <w:rsid w:val="00D356B9"/>
    <w:rsid w:val="00D3584B"/>
    <w:rsid w:val="00D360E0"/>
    <w:rsid w:val="00D376B1"/>
    <w:rsid w:val="00D376F7"/>
    <w:rsid w:val="00D37D72"/>
    <w:rsid w:val="00D37DDE"/>
    <w:rsid w:val="00D41004"/>
    <w:rsid w:val="00D414EC"/>
    <w:rsid w:val="00D421AE"/>
    <w:rsid w:val="00D42240"/>
    <w:rsid w:val="00D427C3"/>
    <w:rsid w:val="00D42EB8"/>
    <w:rsid w:val="00D434D6"/>
    <w:rsid w:val="00D43F6E"/>
    <w:rsid w:val="00D44106"/>
    <w:rsid w:val="00D44922"/>
    <w:rsid w:val="00D44932"/>
    <w:rsid w:val="00D44EE4"/>
    <w:rsid w:val="00D453BF"/>
    <w:rsid w:val="00D46111"/>
    <w:rsid w:val="00D46E13"/>
    <w:rsid w:val="00D4723F"/>
    <w:rsid w:val="00D47953"/>
    <w:rsid w:val="00D47C16"/>
    <w:rsid w:val="00D502AF"/>
    <w:rsid w:val="00D50500"/>
    <w:rsid w:val="00D50709"/>
    <w:rsid w:val="00D50764"/>
    <w:rsid w:val="00D50A15"/>
    <w:rsid w:val="00D50C12"/>
    <w:rsid w:val="00D51552"/>
    <w:rsid w:val="00D518FF"/>
    <w:rsid w:val="00D51A77"/>
    <w:rsid w:val="00D52751"/>
    <w:rsid w:val="00D52B35"/>
    <w:rsid w:val="00D52D9E"/>
    <w:rsid w:val="00D53010"/>
    <w:rsid w:val="00D5354F"/>
    <w:rsid w:val="00D535E6"/>
    <w:rsid w:val="00D53649"/>
    <w:rsid w:val="00D53830"/>
    <w:rsid w:val="00D53C06"/>
    <w:rsid w:val="00D54091"/>
    <w:rsid w:val="00D54695"/>
    <w:rsid w:val="00D547F7"/>
    <w:rsid w:val="00D54FB3"/>
    <w:rsid w:val="00D550D8"/>
    <w:rsid w:val="00D55762"/>
    <w:rsid w:val="00D557C4"/>
    <w:rsid w:val="00D55889"/>
    <w:rsid w:val="00D55F5B"/>
    <w:rsid w:val="00D55F61"/>
    <w:rsid w:val="00D5648C"/>
    <w:rsid w:val="00D56B5F"/>
    <w:rsid w:val="00D56B74"/>
    <w:rsid w:val="00D57A3F"/>
    <w:rsid w:val="00D57AF0"/>
    <w:rsid w:val="00D57B67"/>
    <w:rsid w:val="00D57CE6"/>
    <w:rsid w:val="00D57D64"/>
    <w:rsid w:val="00D57DCF"/>
    <w:rsid w:val="00D60BA8"/>
    <w:rsid w:val="00D6173B"/>
    <w:rsid w:val="00D617FC"/>
    <w:rsid w:val="00D61FC2"/>
    <w:rsid w:val="00D622A7"/>
    <w:rsid w:val="00D62509"/>
    <w:rsid w:val="00D62ECD"/>
    <w:rsid w:val="00D62FA0"/>
    <w:rsid w:val="00D63050"/>
    <w:rsid w:val="00D630F6"/>
    <w:rsid w:val="00D6313E"/>
    <w:rsid w:val="00D63628"/>
    <w:rsid w:val="00D6392D"/>
    <w:rsid w:val="00D64426"/>
    <w:rsid w:val="00D645A3"/>
    <w:rsid w:val="00D64C92"/>
    <w:rsid w:val="00D65216"/>
    <w:rsid w:val="00D65D78"/>
    <w:rsid w:val="00D664F0"/>
    <w:rsid w:val="00D66C93"/>
    <w:rsid w:val="00D67160"/>
    <w:rsid w:val="00D67BC5"/>
    <w:rsid w:val="00D700BA"/>
    <w:rsid w:val="00D7021B"/>
    <w:rsid w:val="00D7073E"/>
    <w:rsid w:val="00D70D33"/>
    <w:rsid w:val="00D71749"/>
    <w:rsid w:val="00D7214B"/>
    <w:rsid w:val="00D73077"/>
    <w:rsid w:val="00D736A2"/>
    <w:rsid w:val="00D73C57"/>
    <w:rsid w:val="00D742FF"/>
    <w:rsid w:val="00D74E81"/>
    <w:rsid w:val="00D754C4"/>
    <w:rsid w:val="00D758B3"/>
    <w:rsid w:val="00D76354"/>
    <w:rsid w:val="00D76ADC"/>
    <w:rsid w:val="00D76BAC"/>
    <w:rsid w:val="00D772C2"/>
    <w:rsid w:val="00D77413"/>
    <w:rsid w:val="00D77FD4"/>
    <w:rsid w:val="00D80524"/>
    <w:rsid w:val="00D8064B"/>
    <w:rsid w:val="00D80B03"/>
    <w:rsid w:val="00D80EA8"/>
    <w:rsid w:val="00D80F4C"/>
    <w:rsid w:val="00D811B8"/>
    <w:rsid w:val="00D81E53"/>
    <w:rsid w:val="00D81F10"/>
    <w:rsid w:val="00D81FD0"/>
    <w:rsid w:val="00D8201E"/>
    <w:rsid w:val="00D82750"/>
    <w:rsid w:val="00D82AD4"/>
    <w:rsid w:val="00D82E0A"/>
    <w:rsid w:val="00D8347E"/>
    <w:rsid w:val="00D839B3"/>
    <w:rsid w:val="00D840F5"/>
    <w:rsid w:val="00D84596"/>
    <w:rsid w:val="00D84A57"/>
    <w:rsid w:val="00D84C13"/>
    <w:rsid w:val="00D84C3B"/>
    <w:rsid w:val="00D85BA8"/>
    <w:rsid w:val="00D8660D"/>
    <w:rsid w:val="00D873CF"/>
    <w:rsid w:val="00D874DF"/>
    <w:rsid w:val="00D8764A"/>
    <w:rsid w:val="00D87A12"/>
    <w:rsid w:val="00D90C06"/>
    <w:rsid w:val="00D918F4"/>
    <w:rsid w:val="00D91D3A"/>
    <w:rsid w:val="00D91DC9"/>
    <w:rsid w:val="00D92D34"/>
    <w:rsid w:val="00D930E1"/>
    <w:rsid w:val="00D93762"/>
    <w:rsid w:val="00D9415C"/>
    <w:rsid w:val="00D942CC"/>
    <w:rsid w:val="00D94636"/>
    <w:rsid w:val="00D94ADE"/>
    <w:rsid w:val="00D94D87"/>
    <w:rsid w:val="00D95531"/>
    <w:rsid w:val="00D95A49"/>
    <w:rsid w:val="00D962D1"/>
    <w:rsid w:val="00D962DC"/>
    <w:rsid w:val="00D96E0A"/>
    <w:rsid w:val="00D97BB5"/>
    <w:rsid w:val="00DA09CA"/>
    <w:rsid w:val="00DA0CF9"/>
    <w:rsid w:val="00DA15A3"/>
    <w:rsid w:val="00DA180C"/>
    <w:rsid w:val="00DA1EF7"/>
    <w:rsid w:val="00DA1F99"/>
    <w:rsid w:val="00DA216B"/>
    <w:rsid w:val="00DA27B1"/>
    <w:rsid w:val="00DA3E7B"/>
    <w:rsid w:val="00DA451D"/>
    <w:rsid w:val="00DA4AFE"/>
    <w:rsid w:val="00DA56DB"/>
    <w:rsid w:val="00DA5964"/>
    <w:rsid w:val="00DA6452"/>
    <w:rsid w:val="00DA69D1"/>
    <w:rsid w:val="00DA6C81"/>
    <w:rsid w:val="00DA6FE9"/>
    <w:rsid w:val="00DA748D"/>
    <w:rsid w:val="00DA7925"/>
    <w:rsid w:val="00DA7CFA"/>
    <w:rsid w:val="00DA7FF0"/>
    <w:rsid w:val="00DB0AB8"/>
    <w:rsid w:val="00DB0D2A"/>
    <w:rsid w:val="00DB11CD"/>
    <w:rsid w:val="00DB1DAB"/>
    <w:rsid w:val="00DB1E67"/>
    <w:rsid w:val="00DB2C9E"/>
    <w:rsid w:val="00DB3153"/>
    <w:rsid w:val="00DB39D4"/>
    <w:rsid w:val="00DB3A47"/>
    <w:rsid w:val="00DB40E7"/>
    <w:rsid w:val="00DB4B0A"/>
    <w:rsid w:val="00DB4E06"/>
    <w:rsid w:val="00DB50EC"/>
    <w:rsid w:val="00DB5636"/>
    <w:rsid w:val="00DB5754"/>
    <w:rsid w:val="00DB5C0C"/>
    <w:rsid w:val="00DB5CBC"/>
    <w:rsid w:val="00DB69D1"/>
    <w:rsid w:val="00DB6A80"/>
    <w:rsid w:val="00DB6C06"/>
    <w:rsid w:val="00DB6C25"/>
    <w:rsid w:val="00DB7B06"/>
    <w:rsid w:val="00DB7E5C"/>
    <w:rsid w:val="00DC011E"/>
    <w:rsid w:val="00DC12B8"/>
    <w:rsid w:val="00DC23A1"/>
    <w:rsid w:val="00DC2988"/>
    <w:rsid w:val="00DC2C65"/>
    <w:rsid w:val="00DC2CCF"/>
    <w:rsid w:val="00DC389E"/>
    <w:rsid w:val="00DC3A9D"/>
    <w:rsid w:val="00DC3F48"/>
    <w:rsid w:val="00DC3FF5"/>
    <w:rsid w:val="00DC4707"/>
    <w:rsid w:val="00DC48E1"/>
    <w:rsid w:val="00DC5596"/>
    <w:rsid w:val="00DC60D4"/>
    <w:rsid w:val="00DC6C1E"/>
    <w:rsid w:val="00DC708C"/>
    <w:rsid w:val="00DC7638"/>
    <w:rsid w:val="00DC7667"/>
    <w:rsid w:val="00DC7773"/>
    <w:rsid w:val="00DC7951"/>
    <w:rsid w:val="00DD0156"/>
    <w:rsid w:val="00DD037C"/>
    <w:rsid w:val="00DD07E5"/>
    <w:rsid w:val="00DD0F93"/>
    <w:rsid w:val="00DD0F95"/>
    <w:rsid w:val="00DD10D3"/>
    <w:rsid w:val="00DD1ACC"/>
    <w:rsid w:val="00DD1C4B"/>
    <w:rsid w:val="00DD1F7B"/>
    <w:rsid w:val="00DD229E"/>
    <w:rsid w:val="00DD2979"/>
    <w:rsid w:val="00DD2E3E"/>
    <w:rsid w:val="00DD3029"/>
    <w:rsid w:val="00DD3EE0"/>
    <w:rsid w:val="00DD4191"/>
    <w:rsid w:val="00DD44C7"/>
    <w:rsid w:val="00DD55E0"/>
    <w:rsid w:val="00DD5D0F"/>
    <w:rsid w:val="00DD5E12"/>
    <w:rsid w:val="00DD6A61"/>
    <w:rsid w:val="00DD6A65"/>
    <w:rsid w:val="00DD7A14"/>
    <w:rsid w:val="00DE0C66"/>
    <w:rsid w:val="00DE0F04"/>
    <w:rsid w:val="00DE1017"/>
    <w:rsid w:val="00DE1904"/>
    <w:rsid w:val="00DE2319"/>
    <w:rsid w:val="00DE2589"/>
    <w:rsid w:val="00DE3202"/>
    <w:rsid w:val="00DE3DBB"/>
    <w:rsid w:val="00DE43A2"/>
    <w:rsid w:val="00DE4A74"/>
    <w:rsid w:val="00DE4B05"/>
    <w:rsid w:val="00DE5117"/>
    <w:rsid w:val="00DE541C"/>
    <w:rsid w:val="00DE5982"/>
    <w:rsid w:val="00DE5F40"/>
    <w:rsid w:val="00DE6E0C"/>
    <w:rsid w:val="00DE737B"/>
    <w:rsid w:val="00DF0587"/>
    <w:rsid w:val="00DF0CA3"/>
    <w:rsid w:val="00DF100B"/>
    <w:rsid w:val="00DF126A"/>
    <w:rsid w:val="00DF1340"/>
    <w:rsid w:val="00DF23CA"/>
    <w:rsid w:val="00DF2929"/>
    <w:rsid w:val="00DF2D99"/>
    <w:rsid w:val="00DF2ED3"/>
    <w:rsid w:val="00DF2F5F"/>
    <w:rsid w:val="00DF3159"/>
    <w:rsid w:val="00DF3B76"/>
    <w:rsid w:val="00DF4359"/>
    <w:rsid w:val="00DF4D53"/>
    <w:rsid w:val="00DF4FA9"/>
    <w:rsid w:val="00DF573B"/>
    <w:rsid w:val="00DF655A"/>
    <w:rsid w:val="00DF7742"/>
    <w:rsid w:val="00DF7751"/>
    <w:rsid w:val="00DF7B58"/>
    <w:rsid w:val="00DF7EDB"/>
    <w:rsid w:val="00E00B73"/>
    <w:rsid w:val="00E01370"/>
    <w:rsid w:val="00E01A1C"/>
    <w:rsid w:val="00E01B53"/>
    <w:rsid w:val="00E020EB"/>
    <w:rsid w:val="00E02358"/>
    <w:rsid w:val="00E028BD"/>
    <w:rsid w:val="00E02E5B"/>
    <w:rsid w:val="00E031BB"/>
    <w:rsid w:val="00E0424A"/>
    <w:rsid w:val="00E0520E"/>
    <w:rsid w:val="00E0576C"/>
    <w:rsid w:val="00E0606A"/>
    <w:rsid w:val="00E0607A"/>
    <w:rsid w:val="00E0626B"/>
    <w:rsid w:val="00E068BC"/>
    <w:rsid w:val="00E0715B"/>
    <w:rsid w:val="00E071DB"/>
    <w:rsid w:val="00E073F0"/>
    <w:rsid w:val="00E07A1C"/>
    <w:rsid w:val="00E10761"/>
    <w:rsid w:val="00E108E4"/>
    <w:rsid w:val="00E11291"/>
    <w:rsid w:val="00E11A51"/>
    <w:rsid w:val="00E11D7A"/>
    <w:rsid w:val="00E11EEB"/>
    <w:rsid w:val="00E1265F"/>
    <w:rsid w:val="00E128F2"/>
    <w:rsid w:val="00E134F4"/>
    <w:rsid w:val="00E13883"/>
    <w:rsid w:val="00E13EE4"/>
    <w:rsid w:val="00E14749"/>
    <w:rsid w:val="00E16463"/>
    <w:rsid w:val="00E16685"/>
    <w:rsid w:val="00E16E9B"/>
    <w:rsid w:val="00E17F75"/>
    <w:rsid w:val="00E20921"/>
    <w:rsid w:val="00E20AD3"/>
    <w:rsid w:val="00E20B0F"/>
    <w:rsid w:val="00E20CCC"/>
    <w:rsid w:val="00E20E1F"/>
    <w:rsid w:val="00E21211"/>
    <w:rsid w:val="00E212D7"/>
    <w:rsid w:val="00E21AEA"/>
    <w:rsid w:val="00E21BBD"/>
    <w:rsid w:val="00E225C5"/>
    <w:rsid w:val="00E22CD7"/>
    <w:rsid w:val="00E22F46"/>
    <w:rsid w:val="00E239D1"/>
    <w:rsid w:val="00E23DA1"/>
    <w:rsid w:val="00E24819"/>
    <w:rsid w:val="00E24C44"/>
    <w:rsid w:val="00E255CC"/>
    <w:rsid w:val="00E264FE"/>
    <w:rsid w:val="00E26727"/>
    <w:rsid w:val="00E26970"/>
    <w:rsid w:val="00E27791"/>
    <w:rsid w:val="00E30A9E"/>
    <w:rsid w:val="00E30BEA"/>
    <w:rsid w:val="00E30F2D"/>
    <w:rsid w:val="00E313D4"/>
    <w:rsid w:val="00E319DB"/>
    <w:rsid w:val="00E31AFC"/>
    <w:rsid w:val="00E31B16"/>
    <w:rsid w:val="00E32C91"/>
    <w:rsid w:val="00E33004"/>
    <w:rsid w:val="00E332EB"/>
    <w:rsid w:val="00E33B0B"/>
    <w:rsid w:val="00E3404E"/>
    <w:rsid w:val="00E3409E"/>
    <w:rsid w:val="00E34169"/>
    <w:rsid w:val="00E34A55"/>
    <w:rsid w:val="00E34BD1"/>
    <w:rsid w:val="00E34F76"/>
    <w:rsid w:val="00E3516B"/>
    <w:rsid w:val="00E35667"/>
    <w:rsid w:val="00E3591C"/>
    <w:rsid w:val="00E35DAD"/>
    <w:rsid w:val="00E3679E"/>
    <w:rsid w:val="00E372D9"/>
    <w:rsid w:val="00E37BE5"/>
    <w:rsid w:val="00E41A27"/>
    <w:rsid w:val="00E4285A"/>
    <w:rsid w:val="00E430C7"/>
    <w:rsid w:val="00E43F64"/>
    <w:rsid w:val="00E4548C"/>
    <w:rsid w:val="00E45493"/>
    <w:rsid w:val="00E45794"/>
    <w:rsid w:val="00E45832"/>
    <w:rsid w:val="00E45C77"/>
    <w:rsid w:val="00E4608B"/>
    <w:rsid w:val="00E469B2"/>
    <w:rsid w:val="00E47767"/>
    <w:rsid w:val="00E501D3"/>
    <w:rsid w:val="00E50C5C"/>
    <w:rsid w:val="00E50CA3"/>
    <w:rsid w:val="00E5179C"/>
    <w:rsid w:val="00E51827"/>
    <w:rsid w:val="00E524E5"/>
    <w:rsid w:val="00E535E1"/>
    <w:rsid w:val="00E53A01"/>
    <w:rsid w:val="00E54961"/>
    <w:rsid w:val="00E54BEF"/>
    <w:rsid w:val="00E55408"/>
    <w:rsid w:val="00E55AA3"/>
    <w:rsid w:val="00E56405"/>
    <w:rsid w:val="00E564C4"/>
    <w:rsid w:val="00E565FF"/>
    <w:rsid w:val="00E567C9"/>
    <w:rsid w:val="00E567F7"/>
    <w:rsid w:val="00E571E4"/>
    <w:rsid w:val="00E5724A"/>
    <w:rsid w:val="00E573E6"/>
    <w:rsid w:val="00E57446"/>
    <w:rsid w:val="00E57589"/>
    <w:rsid w:val="00E57907"/>
    <w:rsid w:val="00E57CDF"/>
    <w:rsid w:val="00E600A4"/>
    <w:rsid w:val="00E604C4"/>
    <w:rsid w:val="00E60809"/>
    <w:rsid w:val="00E60878"/>
    <w:rsid w:val="00E60991"/>
    <w:rsid w:val="00E60C23"/>
    <w:rsid w:val="00E60F8F"/>
    <w:rsid w:val="00E61300"/>
    <w:rsid w:val="00E614F2"/>
    <w:rsid w:val="00E6153D"/>
    <w:rsid w:val="00E61900"/>
    <w:rsid w:val="00E63230"/>
    <w:rsid w:val="00E633A7"/>
    <w:rsid w:val="00E635B9"/>
    <w:rsid w:val="00E635EF"/>
    <w:rsid w:val="00E64263"/>
    <w:rsid w:val="00E65D15"/>
    <w:rsid w:val="00E66264"/>
    <w:rsid w:val="00E66646"/>
    <w:rsid w:val="00E66A29"/>
    <w:rsid w:val="00E66C49"/>
    <w:rsid w:val="00E6720F"/>
    <w:rsid w:val="00E67EE5"/>
    <w:rsid w:val="00E7013A"/>
    <w:rsid w:val="00E71086"/>
    <w:rsid w:val="00E710DC"/>
    <w:rsid w:val="00E71B1D"/>
    <w:rsid w:val="00E72233"/>
    <w:rsid w:val="00E72311"/>
    <w:rsid w:val="00E728C4"/>
    <w:rsid w:val="00E72F2B"/>
    <w:rsid w:val="00E748AD"/>
    <w:rsid w:val="00E74F5D"/>
    <w:rsid w:val="00E75F2A"/>
    <w:rsid w:val="00E76034"/>
    <w:rsid w:val="00E768BC"/>
    <w:rsid w:val="00E769A9"/>
    <w:rsid w:val="00E77254"/>
    <w:rsid w:val="00E77B54"/>
    <w:rsid w:val="00E80371"/>
    <w:rsid w:val="00E80440"/>
    <w:rsid w:val="00E80515"/>
    <w:rsid w:val="00E80B98"/>
    <w:rsid w:val="00E81115"/>
    <w:rsid w:val="00E81752"/>
    <w:rsid w:val="00E817E0"/>
    <w:rsid w:val="00E819FB"/>
    <w:rsid w:val="00E82477"/>
    <w:rsid w:val="00E826DB"/>
    <w:rsid w:val="00E82B3D"/>
    <w:rsid w:val="00E82EE4"/>
    <w:rsid w:val="00E82F13"/>
    <w:rsid w:val="00E831E7"/>
    <w:rsid w:val="00E843B5"/>
    <w:rsid w:val="00E8483A"/>
    <w:rsid w:val="00E84A3B"/>
    <w:rsid w:val="00E85307"/>
    <w:rsid w:val="00E85658"/>
    <w:rsid w:val="00E85885"/>
    <w:rsid w:val="00E86508"/>
    <w:rsid w:val="00E86556"/>
    <w:rsid w:val="00E86F5F"/>
    <w:rsid w:val="00E87E13"/>
    <w:rsid w:val="00E907E4"/>
    <w:rsid w:val="00E90A24"/>
    <w:rsid w:val="00E90C34"/>
    <w:rsid w:val="00E90F01"/>
    <w:rsid w:val="00E919AC"/>
    <w:rsid w:val="00E91AC8"/>
    <w:rsid w:val="00E9263B"/>
    <w:rsid w:val="00E946A6"/>
    <w:rsid w:val="00E947E4"/>
    <w:rsid w:val="00E94C9F"/>
    <w:rsid w:val="00E950A7"/>
    <w:rsid w:val="00E954B2"/>
    <w:rsid w:val="00E95564"/>
    <w:rsid w:val="00E95888"/>
    <w:rsid w:val="00E96422"/>
    <w:rsid w:val="00E96434"/>
    <w:rsid w:val="00E96A29"/>
    <w:rsid w:val="00E96B28"/>
    <w:rsid w:val="00E96B39"/>
    <w:rsid w:val="00E96BDA"/>
    <w:rsid w:val="00E96FE6"/>
    <w:rsid w:val="00E96FEA"/>
    <w:rsid w:val="00E9714E"/>
    <w:rsid w:val="00E97477"/>
    <w:rsid w:val="00E97652"/>
    <w:rsid w:val="00E9765F"/>
    <w:rsid w:val="00EA0252"/>
    <w:rsid w:val="00EA095F"/>
    <w:rsid w:val="00EA0A5C"/>
    <w:rsid w:val="00EA0AD2"/>
    <w:rsid w:val="00EA0CF0"/>
    <w:rsid w:val="00EA1D43"/>
    <w:rsid w:val="00EA20B0"/>
    <w:rsid w:val="00EA253C"/>
    <w:rsid w:val="00EA3300"/>
    <w:rsid w:val="00EA3F4A"/>
    <w:rsid w:val="00EA4A9D"/>
    <w:rsid w:val="00EA4E2A"/>
    <w:rsid w:val="00EA4EC9"/>
    <w:rsid w:val="00EA4F97"/>
    <w:rsid w:val="00EA5286"/>
    <w:rsid w:val="00EA5E0F"/>
    <w:rsid w:val="00EA62FB"/>
    <w:rsid w:val="00EA6601"/>
    <w:rsid w:val="00EA6B25"/>
    <w:rsid w:val="00EA6CCA"/>
    <w:rsid w:val="00EA6FE4"/>
    <w:rsid w:val="00EA7723"/>
    <w:rsid w:val="00EA7971"/>
    <w:rsid w:val="00EA7CDE"/>
    <w:rsid w:val="00EA7F4C"/>
    <w:rsid w:val="00EB1D47"/>
    <w:rsid w:val="00EB2012"/>
    <w:rsid w:val="00EB2146"/>
    <w:rsid w:val="00EB2317"/>
    <w:rsid w:val="00EB279B"/>
    <w:rsid w:val="00EB2ABB"/>
    <w:rsid w:val="00EB3376"/>
    <w:rsid w:val="00EB3631"/>
    <w:rsid w:val="00EB3D23"/>
    <w:rsid w:val="00EB3E92"/>
    <w:rsid w:val="00EB406F"/>
    <w:rsid w:val="00EB40C8"/>
    <w:rsid w:val="00EB44E4"/>
    <w:rsid w:val="00EB45EF"/>
    <w:rsid w:val="00EB55CA"/>
    <w:rsid w:val="00EB584C"/>
    <w:rsid w:val="00EB5D88"/>
    <w:rsid w:val="00EB5DEE"/>
    <w:rsid w:val="00EB7307"/>
    <w:rsid w:val="00EC06D6"/>
    <w:rsid w:val="00EC14B0"/>
    <w:rsid w:val="00EC16AF"/>
    <w:rsid w:val="00EC204E"/>
    <w:rsid w:val="00EC249E"/>
    <w:rsid w:val="00EC2CFF"/>
    <w:rsid w:val="00EC2D43"/>
    <w:rsid w:val="00EC2F55"/>
    <w:rsid w:val="00EC3B42"/>
    <w:rsid w:val="00EC440C"/>
    <w:rsid w:val="00EC4D33"/>
    <w:rsid w:val="00EC579B"/>
    <w:rsid w:val="00EC5F2F"/>
    <w:rsid w:val="00EC61E4"/>
    <w:rsid w:val="00EC6424"/>
    <w:rsid w:val="00EC651E"/>
    <w:rsid w:val="00EC692E"/>
    <w:rsid w:val="00EC69D9"/>
    <w:rsid w:val="00EC6EE4"/>
    <w:rsid w:val="00EC745E"/>
    <w:rsid w:val="00EC7E0D"/>
    <w:rsid w:val="00EC7EAF"/>
    <w:rsid w:val="00ED1759"/>
    <w:rsid w:val="00ED20F5"/>
    <w:rsid w:val="00ED2575"/>
    <w:rsid w:val="00ED27C3"/>
    <w:rsid w:val="00ED28B3"/>
    <w:rsid w:val="00ED33AE"/>
    <w:rsid w:val="00ED3594"/>
    <w:rsid w:val="00ED3775"/>
    <w:rsid w:val="00ED427D"/>
    <w:rsid w:val="00ED43C5"/>
    <w:rsid w:val="00ED46F0"/>
    <w:rsid w:val="00ED4A6D"/>
    <w:rsid w:val="00ED60ED"/>
    <w:rsid w:val="00ED61E6"/>
    <w:rsid w:val="00ED6307"/>
    <w:rsid w:val="00ED6D4A"/>
    <w:rsid w:val="00ED6E42"/>
    <w:rsid w:val="00ED738C"/>
    <w:rsid w:val="00ED73EF"/>
    <w:rsid w:val="00ED75C7"/>
    <w:rsid w:val="00ED779B"/>
    <w:rsid w:val="00ED7918"/>
    <w:rsid w:val="00ED7E4A"/>
    <w:rsid w:val="00ED7FD3"/>
    <w:rsid w:val="00EE065C"/>
    <w:rsid w:val="00EE078B"/>
    <w:rsid w:val="00EE0CAA"/>
    <w:rsid w:val="00EE0D8C"/>
    <w:rsid w:val="00EE22E1"/>
    <w:rsid w:val="00EE3663"/>
    <w:rsid w:val="00EE41C4"/>
    <w:rsid w:val="00EE43EB"/>
    <w:rsid w:val="00EE4A40"/>
    <w:rsid w:val="00EE76A9"/>
    <w:rsid w:val="00EE799E"/>
    <w:rsid w:val="00EE7C7E"/>
    <w:rsid w:val="00EE7CA8"/>
    <w:rsid w:val="00EE7FA7"/>
    <w:rsid w:val="00EF0259"/>
    <w:rsid w:val="00EF093A"/>
    <w:rsid w:val="00EF1093"/>
    <w:rsid w:val="00EF13DC"/>
    <w:rsid w:val="00EF1645"/>
    <w:rsid w:val="00EF1843"/>
    <w:rsid w:val="00EF1FCB"/>
    <w:rsid w:val="00EF21C3"/>
    <w:rsid w:val="00EF2E6B"/>
    <w:rsid w:val="00EF3C69"/>
    <w:rsid w:val="00EF3DFE"/>
    <w:rsid w:val="00EF461D"/>
    <w:rsid w:val="00EF48EC"/>
    <w:rsid w:val="00EF555A"/>
    <w:rsid w:val="00EF58AE"/>
    <w:rsid w:val="00EF6091"/>
    <w:rsid w:val="00EF614C"/>
    <w:rsid w:val="00EF61AD"/>
    <w:rsid w:val="00EF73A9"/>
    <w:rsid w:val="00F0030E"/>
    <w:rsid w:val="00F00405"/>
    <w:rsid w:val="00F00B02"/>
    <w:rsid w:val="00F00CD1"/>
    <w:rsid w:val="00F0108A"/>
    <w:rsid w:val="00F0109B"/>
    <w:rsid w:val="00F016A2"/>
    <w:rsid w:val="00F017E4"/>
    <w:rsid w:val="00F01E6B"/>
    <w:rsid w:val="00F01F3F"/>
    <w:rsid w:val="00F02294"/>
    <w:rsid w:val="00F0241C"/>
    <w:rsid w:val="00F02547"/>
    <w:rsid w:val="00F02CCC"/>
    <w:rsid w:val="00F0346E"/>
    <w:rsid w:val="00F034B0"/>
    <w:rsid w:val="00F03661"/>
    <w:rsid w:val="00F037B1"/>
    <w:rsid w:val="00F04091"/>
    <w:rsid w:val="00F04AE1"/>
    <w:rsid w:val="00F05759"/>
    <w:rsid w:val="00F05B6C"/>
    <w:rsid w:val="00F05CA4"/>
    <w:rsid w:val="00F06980"/>
    <w:rsid w:val="00F06C07"/>
    <w:rsid w:val="00F06CBE"/>
    <w:rsid w:val="00F06E7F"/>
    <w:rsid w:val="00F0760E"/>
    <w:rsid w:val="00F0778A"/>
    <w:rsid w:val="00F07F4D"/>
    <w:rsid w:val="00F10680"/>
    <w:rsid w:val="00F10CB9"/>
    <w:rsid w:val="00F10E08"/>
    <w:rsid w:val="00F110D5"/>
    <w:rsid w:val="00F12088"/>
    <w:rsid w:val="00F12351"/>
    <w:rsid w:val="00F12859"/>
    <w:rsid w:val="00F1410A"/>
    <w:rsid w:val="00F141C7"/>
    <w:rsid w:val="00F14A57"/>
    <w:rsid w:val="00F16739"/>
    <w:rsid w:val="00F1681E"/>
    <w:rsid w:val="00F16B16"/>
    <w:rsid w:val="00F16DE2"/>
    <w:rsid w:val="00F17C5F"/>
    <w:rsid w:val="00F17EA8"/>
    <w:rsid w:val="00F17F7E"/>
    <w:rsid w:val="00F200EF"/>
    <w:rsid w:val="00F20478"/>
    <w:rsid w:val="00F2052B"/>
    <w:rsid w:val="00F20905"/>
    <w:rsid w:val="00F210C7"/>
    <w:rsid w:val="00F212F2"/>
    <w:rsid w:val="00F213FF"/>
    <w:rsid w:val="00F2161A"/>
    <w:rsid w:val="00F2260F"/>
    <w:rsid w:val="00F23172"/>
    <w:rsid w:val="00F2338B"/>
    <w:rsid w:val="00F242AD"/>
    <w:rsid w:val="00F24770"/>
    <w:rsid w:val="00F247F2"/>
    <w:rsid w:val="00F24A22"/>
    <w:rsid w:val="00F24E55"/>
    <w:rsid w:val="00F252A8"/>
    <w:rsid w:val="00F2532F"/>
    <w:rsid w:val="00F256F8"/>
    <w:rsid w:val="00F2608D"/>
    <w:rsid w:val="00F2619B"/>
    <w:rsid w:val="00F265F7"/>
    <w:rsid w:val="00F26B07"/>
    <w:rsid w:val="00F26C83"/>
    <w:rsid w:val="00F26CA7"/>
    <w:rsid w:val="00F26D56"/>
    <w:rsid w:val="00F27A9C"/>
    <w:rsid w:val="00F27C15"/>
    <w:rsid w:val="00F27FA6"/>
    <w:rsid w:val="00F30B70"/>
    <w:rsid w:val="00F30C74"/>
    <w:rsid w:val="00F33903"/>
    <w:rsid w:val="00F33DC8"/>
    <w:rsid w:val="00F34350"/>
    <w:rsid w:val="00F34444"/>
    <w:rsid w:val="00F345D4"/>
    <w:rsid w:val="00F34F36"/>
    <w:rsid w:val="00F35A59"/>
    <w:rsid w:val="00F360A6"/>
    <w:rsid w:val="00F36F33"/>
    <w:rsid w:val="00F376C1"/>
    <w:rsid w:val="00F400FA"/>
    <w:rsid w:val="00F4065A"/>
    <w:rsid w:val="00F40A68"/>
    <w:rsid w:val="00F40F19"/>
    <w:rsid w:val="00F41120"/>
    <w:rsid w:val="00F411EA"/>
    <w:rsid w:val="00F4166B"/>
    <w:rsid w:val="00F4275C"/>
    <w:rsid w:val="00F42F75"/>
    <w:rsid w:val="00F434A3"/>
    <w:rsid w:val="00F44503"/>
    <w:rsid w:val="00F4554F"/>
    <w:rsid w:val="00F45693"/>
    <w:rsid w:val="00F4608E"/>
    <w:rsid w:val="00F46AA8"/>
    <w:rsid w:val="00F46BEB"/>
    <w:rsid w:val="00F47983"/>
    <w:rsid w:val="00F47C8B"/>
    <w:rsid w:val="00F50474"/>
    <w:rsid w:val="00F506DF"/>
    <w:rsid w:val="00F51F04"/>
    <w:rsid w:val="00F51FFA"/>
    <w:rsid w:val="00F52103"/>
    <w:rsid w:val="00F52339"/>
    <w:rsid w:val="00F5277A"/>
    <w:rsid w:val="00F52C70"/>
    <w:rsid w:val="00F532C6"/>
    <w:rsid w:val="00F532E8"/>
    <w:rsid w:val="00F537FF"/>
    <w:rsid w:val="00F53F50"/>
    <w:rsid w:val="00F54405"/>
    <w:rsid w:val="00F54B6D"/>
    <w:rsid w:val="00F5588F"/>
    <w:rsid w:val="00F55A3B"/>
    <w:rsid w:val="00F560FE"/>
    <w:rsid w:val="00F568C0"/>
    <w:rsid w:val="00F56D10"/>
    <w:rsid w:val="00F570AA"/>
    <w:rsid w:val="00F5730F"/>
    <w:rsid w:val="00F605B6"/>
    <w:rsid w:val="00F60879"/>
    <w:rsid w:val="00F61064"/>
    <w:rsid w:val="00F6111C"/>
    <w:rsid w:val="00F613EC"/>
    <w:rsid w:val="00F614C0"/>
    <w:rsid w:val="00F61647"/>
    <w:rsid w:val="00F61F5F"/>
    <w:rsid w:val="00F63197"/>
    <w:rsid w:val="00F63FEF"/>
    <w:rsid w:val="00F64643"/>
    <w:rsid w:val="00F64818"/>
    <w:rsid w:val="00F64A0D"/>
    <w:rsid w:val="00F6501B"/>
    <w:rsid w:val="00F657CF"/>
    <w:rsid w:val="00F6594F"/>
    <w:rsid w:val="00F65AE4"/>
    <w:rsid w:val="00F65F58"/>
    <w:rsid w:val="00F6698D"/>
    <w:rsid w:val="00F66A00"/>
    <w:rsid w:val="00F6735F"/>
    <w:rsid w:val="00F67F21"/>
    <w:rsid w:val="00F7085F"/>
    <w:rsid w:val="00F711A9"/>
    <w:rsid w:val="00F7123C"/>
    <w:rsid w:val="00F7127A"/>
    <w:rsid w:val="00F713A3"/>
    <w:rsid w:val="00F71842"/>
    <w:rsid w:val="00F719B0"/>
    <w:rsid w:val="00F71A8F"/>
    <w:rsid w:val="00F71BC0"/>
    <w:rsid w:val="00F71E2A"/>
    <w:rsid w:val="00F72053"/>
    <w:rsid w:val="00F73439"/>
    <w:rsid w:val="00F73E5A"/>
    <w:rsid w:val="00F752EB"/>
    <w:rsid w:val="00F75330"/>
    <w:rsid w:val="00F7563F"/>
    <w:rsid w:val="00F76410"/>
    <w:rsid w:val="00F76476"/>
    <w:rsid w:val="00F76BD9"/>
    <w:rsid w:val="00F77741"/>
    <w:rsid w:val="00F779DE"/>
    <w:rsid w:val="00F80236"/>
    <w:rsid w:val="00F80318"/>
    <w:rsid w:val="00F80517"/>
    <w:rsid w:val="00F80703"/>
    <w:rsid w:val="00F80948"/>
    <w:rsid w:val="00F80A7F"/>
    <w:rsid w:val="00F81387"/>
    <w:rsid w:val="00F81E3D"/>
    <w:rsid w:val="00F8214F"/>
    <w:rsid w:val="00F822E3"/>
    <w:rsid w:val="00F826A7"/>
    <w:rsid w:val="00F82866"/>
    <w:rsid w:val="00F83E5E"/>
    <w:rsid w:val="00F8430B"/>
    <w:rsid w:val="00F84421"/>
    <w:rsid w:val="00F8449B"/>
    <w:rsid w:val="00F848FC"/>
    <w:rsid w:val="00F84D8D"/>
    <w:rsid w:val="00F85691"/>
    <w:rsid w:val="00F85859"/>
    <w:rsid w:val="00F85F67"/>
    <w:rsid w:val="00F8675B"/>
    <w:rsid w:val="00F86E13"/>
    <w:rsid w:val="00F87032"/>
    <w:rsid w:val="00F87094"/>
    <w:rsid w:val="00F870C2"/>
    <w:rsid w:val="00F87748"/>
    <w:rsid w:val="00F87AB3"/>
    <w:rsid w:val="00F87E43"/>
    <w:rsid w:val="00F90881"/>
    <w:rsid w:val="00F9101E"/>
    <w:rsid w:val="00F91139"/>
    <w:rsid w:val="00F913DC"/>
    <w:rsid w:val="00F917FE"/>
    <w:rsid w:val="00F91DDA"/>
    <w:rsid w:val="00F936FE"/>
    <w:rsid w:val="00F9397A"/>
    <w:rsid w:val="00F93A37"/>
    <w:rsid w:val="00F94182"/>
    <w:rsid w:val="00F944D9"/>
    <w:rsid w:val="00F94671"/>
    <w:rsid w:val="00F94DB3"/>
    <w:rsid w:val="00F95A29"/>
    <w:rsid w:val="00F9606C"/>
    <w:rsid w:val="00F96311"/>
    <w:rsid w:val="00F96500"/>
    <w:rsid w:val="00F96983"/>
    <w:rsid w:val="00F96C0B"/>
    <w:rsid w:val="00F96F36"/>
    <w:rsid w:val="00F96FED"/>
    <w:rsid w:val="00FA054C"/>
    <w:rsid w:val="00FA0798"/>
    <w:rsid w:val="00FA2264"/>
    <w:rsid w:val="00FA2C70"/>
    <w:rsid w:val="00FA3599"/>
    <w:rsid w:val="00FA3780"/>
    <w:rsid w:val="00FA3C7A"/>
    <w:rsid w:val="00FA3F80"/>
    <w:rsid w:val="00FA40A9"/>
    <w:rsid w:val="00FA413A"/>
    <w:rsid w:val="00FA4144"/>
    <w:rsid w:val="00FA4DDF"/>
    <w:rsid w:val="00FA6014"/>
    <w:rsid w:val="00FA60CE"/>
    <w:rsid w:val="00FA625A"/>
    <w:rsid w:val="00FA6492"/>
    <w:rsid w:val="00FA68DC"/>
    <w:rsid w:val="00FA6C71"/>
    <w:rsid w:val="00FA6E7F"/>
    <w:rsid w:val="00FA7114"/>
    <w:rsid w:val="00FA74BF"/>
    <w:rsid w:val="00FB0149"/>
    <w:rsid w:val="00FB0826"/>
    <w:rsid w:val="00FB09C2"/>
    <w:rsid w:val="00FB1B0C"/>
    <w:rsid w:val="00FB2379"/>
    <w:rsid w:val="00FB26F5"/>
    <w:rsid w:val="00FB27F0"/>
    <w:rsid w:val="00FB31C3"/>
    <w:rsid w:val="00FB350A"/>
    <w:rsid w:val="00FB4A7A"/>
    <w:rsid w:val="00FB4B8A"/>
    <w:rsid w:val="00FB5152"/>
    <w:rsid w:val="00FB59E5"/>
    <w:rsid w:val="00FB59FD"/>
    <w:rsid w:val="00FB680E"/>
    <w:rsid w:val="00FB75AA"/>
    <w:rsid w:val="00FB7723"/>
    <w:rsid w:val="00FB79DA"/>
    <w:rsid w:val="00FB7C3B"/>
    <w:rsid w:val="00FC0065"/>
    <w:rsid w:val="00FC228E"/>
    <w:rsid w:val="00FC3AEE"/>
    <w:rsid w:val="00FC4037"/>
    <w:rsid w:val="00FC4ED7"/>
    <w:rsid w:val="00FC5668"/>
    <w:rsid w:val="00FC6238"/>
    <w:rsid w:val="00FC6498"/>
    <w:rsid w:val="00FC676B"/>
    <w:rsid w:val="00FC6EB4"/>
    <w:rsid w:val="00FC71BC"/>
    <w:rsid w:val="00FC7457"/>
    <w:rsid w:val="00FC78AD"/>
    <w:rsid w:val="00FC7C2D"/>
    <w:rsid w:val="00FD0D70"/>
    <w:rsid w:val="00FD1442"/>
    <w:rsid w:val="00FD1CED"/>
    <w:rsid w:val="00FD1E00"/>
    <w:rsid w:val="00FD272C"/>
    <w:rsid w:val="00FD2E57"/>
    <w:rsid w:val="00FD2F8B"/>
    <w:rsid w:val="00FD30FB"/>
    <w:rsid w:val="00FD31E8"/>
    <w:rsid w:val="00FD33FC"/>
    <w:rsid w:val="00FD3730"/>
    <w:rsid w:val="00FD3A9B"/>
    <w:rsid w:val="00FD3ADE"/>
    <w:rsid w:val="00FD3B08"/>
    <w:rsid w:val="00FD3F69"/>
    <w:rsid w:val="00FD4655"/>
    <w:rsid w:val="00FD4806"/>
    <w:rsid w:val="00FD4BA4"/>
    <w:rsid w:val="00FD4C9E"/>
    <w:rsid w:val="00FD5229"/>
    <w:rsid w:val="00FD534E"/>
    <w:rsid w:val="00FD56C7"/>
    <w:rsid w:val="00FD5CBB"/>
    <w:rsid w:val="00FD6B74"/>
    <w:rsid w:val="00FD6BC3"/>
    <w:rsid w:val="00FD70AE"/>
    <w:rsid w:val="00FE002E"/>
    <w:rsid w:val="00FE04B0"/>
    <w:rsid w:val="00FE1142"/>
    <w:rsid w:val="00FE13C0"/>
    <w:rsid w:val="00FE2398"/>
    <w:rsid w:val="00FE2CBB"/>
    <w:rsid w:val="00FE2E4B"/>
    <w:rsid w:val="00FE2F15"/>
    <w:rsid w:val="00FE3420"/>
    <w:rsid w:val="00FE491B"/>
    <w:rsid w:val="00FE4990"/>
    <w:rsid w:val="00FE4EFD"/>
    <w:rsid w:val="00FE515A"/>
    <w:rsid w:val="00FE5624"/>
    <w:rsid w:val="00FE5926"/>
    <w:rsid w:val="00FE5D2C"/>
    <w:rsid w:val="00FE5FBF"/>
    <w:rsid w:val="00FE62EE"/>
    <w:rsid w:val="00FE6737"/>
    <w:rsid w:val="00FE67EB"/>
    <w:rsid w:val="00FE6C25"/>
    <w:rsid w:val="00FE76C1"/>
    <w:rsid w:val="00FE7AF4"/>
    <w:rsid w:val="00FE7D54"/>
    <w:rsid w:val="00FF000F"/>
    <w:rsid w:val="00FF033A"/>
    <w:rsid w:val="00FF035A"/>
    <w:rsid w:val="00FF0515"/>
    <w:rsid w:val="00FF0964"/>
    <w:rsid w:val="00FF16F2"/>
    <w:rsid w:val="00FF1AE4"/>
    <w:rsid w:val="00FF1D24"/>
    <w:rsid w:val="00FF2015"/>
    <w:rsid w:val="00FF2260"/>
    <w:rsid w:val="00FF2B42"/>
    <w:rsid w:val="00FF3265"/>
    <w:rsid w:val="00FF334A"/>
    <w:rsid w:val="00FF3B7F"/>
    <w:rsid w:val="00FF3D32"/>
    <w:rsid w:val="00FF3DC4"/>
    <w:rsid w:val="00FF5E09"/>
    <w:rsid w:val="00FF6822"/>
    <w:rsid w:val="00FF721A"/>
    <w:rsid w:val="00FF73D0"/>
    <w:rsid w:val="00FF796A"/>
    <w:rsid w:val="00FF7CF5"/>
    <w:rsid w:val="088190D0"/>
    <w:rsid w:val="099B9DA3"/>
    <w:rsid w:val="0CBA998A"/>
    <w:rsid w:val="0FDC08DB"/>
    <w:rsid w:val="14D5A090"/>
    <w:rsid w:val="14EA90F1"/>
    <w:rsid w:val="15E1A818"/>
    <w:rsid w:val="163F0E47"/>
    <w:rsid w:val="17124F94"/>
    <w:rsid w:val="1A928BB7"/>
    <w:rsid w:val="1CEFF1BD"/>
    <w:rsid w:val="240C9E07"/>
    <w:rsid w:val="245027EA"/>
    <w:rsid w:val="2CA92029"/>
    <w:rsid w:val="2CE1325F"/>
    <w:rsid w:val="2DC00619"/>
    <w:rsid w:val="32146E7D"/>
    <w:rsid w:val="34B8A9D4"/>
    <w:rsid w:val="3A4ADC04"/>
    <w:rsid w:val="44E28216"/>
    <w:rsid w:val="452A69E4"/>
    <w:rsid w:val="48637A7D"/>
    <w:rsid w:val="4EBEF9C7"/>
    <w:rsid w:val="4F3AA429"/>
    <w:rsid w:val="50F6EDAA"/>
    <w:rsid w:val="5ACDED9F"/>
    <w:rsid w:val="5CAA2C00"/>
    <w:rsid w:val="5CF6135B"/>
    <w:rsid w:val="607C5DFF"/>
    <w:rsid w:val="6BED8D6C"/>
    <w:rsid w:val="6ED72757"/>
    <w:rsid w:val="7119B540"/>
    <w:rsid w:val="7193A0B0"/>
    <w:rsid w:val="72E99E40"/>
    <w:rsid w:val="73527736"/>
    <w:rsid w:val="75131494"/>
    <w:rsid w:val="76DD4435"/>
    <w:rsid w:val="777564AA"/>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AAC60D7F-9031-434B-9082-68429DDA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259"/>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2"/>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576"/>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2"/>
      </w:numPr>
      <w:outlineLvl w:val="5"/>
    </w:pPr>
  </w:style>
  <w:style w:type="paragraph" w:styleId="Heading7">
    <w:name w:val="heading 7"/>
    <w:basedOn w:val="H6"/>
    <w:next w:val="Normal"/>
    <w:link w:val="Heading7Char"/>
    <w:uiPriority w:val="9"/>
    <w:qFormat/>
    <w:rsid w:val="005831DD"/>
    <w:pPr>
      <w:numPr>
        <w:ilvl w:val="6"/>
        <w:numId w:val="2"/>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7"/>
      </w:numPr>
    </w:pPr>
    <w:rPr>
      <w:rFonts w:eastAsia="Times New Roman"/>
      <w:lang w:eastAsia="en-GB"/>
    </w:rPr>
  </w:style>
  <w:style w:type="paragraph" w:customStyle="1" w:styleId="berschrift1H1">
    <w:name w:val="Überschrift 1.H1"/>
    <w:basedOn w:val="Normal"/>
    <w:next w:val="Normal"/>
    <w:rsid w:val="00633872"/>
    <w:pPr>
      <w:keepNext/>
      <w:keepLines/>
      <w:numPr>
        <w:numId w:val="6"/>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3"/>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5"/>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9"/>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10"/>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10"/>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10"/>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10"/>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2"/>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4"/>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5"/>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6"/>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7"/>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9"/>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1"/>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20"/>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2"/>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3"/>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4"/>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5"/>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6078109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4238616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2231602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0" ma:contentTypeDescription="Luo uusi asiakirja." ma:contentTypeScope="" ma:versionID="498f0a34ab22bd6029efe3481715853b">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0ac1fabdce09232a1698ea2b9b429ee7"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CEC00B08-CAFB-4ACB-A63F-D0AED0F246C0}"/>
</file>

<file path=docProps/app.xml><?xml version="1.0" encoding="utf-8"?>
<Properties xmlns="http://schemas.openxmlformats.org/officeDocument/2006/extended-properties" xmlns:vt="http://schemas.openxmlformats.org/officeDocument/2006/docPropsVTypes">
  <Template>3GPP TDoc</Template>
  <TotalTime>920</TotalTime>
  <Pages>7</Pages>
  <Words>1721</Words>
  <Characters>13949</Characters>
  <Application>Microsoft Office Word</Application>
  <DocSecurity>0</DocSecurity>
  <Lines>116</Lines>
  <Paragraphs>31</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3GPP Contribution</vt:lpstr>
      <vt:lpstr>Introduction</vt:lpstr>
      <vt:lpstr>On unified design of PDCCH skipping and SS group switching</vt:lpstr>
      <vt:lpstr>    On applicability of R16 SS group switching to licensed spectrum</vt:lpstr>
      <vt:lpstr>        PDCCH skipping for duration functionality</vt:lpstr>
      <vt:lpstr>        Supporting retransmissions with SS group switching</vt:lpstr>
      <vt:lpstr>    On extension of SS group switching to enable PDCCH skipping for duration of time</vt:lpstr>
      <vt:lpstr>Conclusions </vt:lpstr>
      <vt:lpstr>Appendix – Text proposal</vt:lpstr>
    </vt:vector>
  </TitlesOfParts>
  <Company>Nokia &amp; NSN</Company>
  <LinksUpToDate>false</LinksUpToDate>
  <CharactersWithSpaces>15639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870</cp:revision>
  <cp:lastPrinted>2020-10-14T15:51:00Z</cp:lastPrinted>
  <dcterms:created xsi:type="dcterms:W3CDTF">2019-11-09T12:43:00Z</dcterms:created>
  <dcterms:modified xsi:type="dcterms:W3CDTF">2021-08-06T13:14:00Z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ies>
</file>