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557" w:rsidRPr="000E7B83" w:rsidRDefault="00D40557" w:rsidP="00C72358">
      <w:pPr>
        <w:tabs>
          <w:tab w:val="center" w:pos="3969"/>
          <w:tab w:val="right" w:pos="8280"/>
          <w:tab w:val="right" w:pos="9781"/>
        </w:tabs>
        <w:snapToGrid w:val="0"/>
        <w:ind w:left="-2" w:right="-2"/>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6-e                                            </w:t>
      </w:r>
      <w:r w:rsidRPr="002405E4">
        <w:rPr>
          <w:rFonts w:ascii="Arial" w:eastAsia="MS Mincho" w:hAnsi="Arial" w:cs="Times New Roman"/>
          <w:b/>
          <w:kern w:val="0"/>
          <w:sz w:val="22"/>
          <w:lang w:val="x-none" w:eastAsia="en-US"/>
        </w:rPr>
        <w:t>R1-</w:t>
      </w:r>
      <w:r w:rsidR="005769F6" w:rsidRPr="005769F6">
        <w:t xml:space="preserve"> </w:t>
      </w:r>
      <w:r w:rsidR="005769F6" w:rsidRPr="005769F6">
        <w:rPr>
          <w:rFonts w:ascii="Arial" w:eastAsia="MS Mincho" w:hAnsi="Arial" w:cs="Times New Roman"/>
          <w:b/>
          <w:kern w:val="0"/>
          <w:sz w:val="22"/>
          <w:lang w:val="x-none" w:eastAsia="en-US"/>
        </w:rPr>
        <w:t>2106989</w:t>
      </w:r>
    </w:p>
    <w:p w:rsidR="00D40557" w:rsidRPr="00A578C0" w:rsidRDefault="00D40557" w:rsidP="00C72358">
      <w:pPr>
        <w:widowControl/>
        <w:tabs>
          <w:tab w:val="center" w:pos="4536"/>
          <w:tab w:val="right" w:pos="9072"/>
        </w:tabs>
        <w:ind w:left="-2"/>
        <w:jc w:val="both"/>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D40557" w:rsidRDefault="00A578C0" w:rsidP="00C72358">
      <w:pPr>
        <w:widowControl/>
        <w:tabs>
          <w:tab w:val="center" w:pos="4536"/>
          <w:tab w:val="right" w:pos="9072"/>
        </w:tabs>
        <w:ind w:left="-2"/>
        <w:jc w:val="both"/>
        <w:rPr>
          <w:rFonts w:ascii="Arial" w:eastAsia="宋体" w:hAnsi="Arial" w:cs="Times New Roman"/>
          <w:b/>
          <w:kern w:val="0"/>
          <w:sz w:val="22"/>
          <w:lang w:val="x-none"/>
        </w:rPr>
      </w:pP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D7E5D" w:rsidRPr="004D7E5D">
        <w:rPr>
          <w:rFonts w:ascii="Arial" w:eastAsia="宋体" w:hAnsi="Arial" w:cs="Times New Roman"/>
          <w:b/>
          <w:kern w:val="0"/>
          <w:sz w:val="22"/>
          <w:lang w:val="x-none"/>
        </w:rPr>
        <w:t>Discussion on TB processing over multi-slot PUSCH</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4B4F45">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4D7E5D">
        <w:rPr>
          <w:rFonts w:ascii="Arial" w:eastAsia="宋体" w:hAnsi="Arial" w:cs="Times New Roman" w:hint="eastAsia"/>
          <w:b/>
          <w:kern w:val="0"/>
          <w:sz w:val="22"/>
          <w:lang w:val="x-none"/>
        </w:rPr>
        <w:t>1.2</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C72358">
      <w:pPr>
        <w:widowControl/>
        <w:pBdr>
          <w:bottom w:val="single" w:sz="4" w:space="1" w:color="auto"/>
        </w:pBdr>
        <w:tabs>
          <w:tab w:val="left" w:pos="2552"/>
        </w:tabs>
        <w:ind w:left="-2"/>
        <w:jc w:val="both"/>
        <w:rPr>
          <w:rFonts w:eastAsia="宋体" w:cs="Times New Roman"/>
          <w:kern w:val="0"/>
          <w:szCs w:val="20"/>
        </w:rPr>
      </w:pPr>
    </w:p>
    <w:p w:rsidR="00A578C0" w:rsidRPr="00CC300E" w:rsidRDefault="00A578C0" w:rsidP="00ED4A7C">
      <w:pPr>
        <w:pStyle w:val="1"/>
        <w:ind w:left="562" w:hanging="562"/>
      </w:pPr>
      <w:bookmarkStart w:id="3" w:name="_Ref521334010"/>
      <w:r w:rsidRPr="00CC300E">
        <w:t>Introduction</w:t>
      </w:r>
      <w:bookmarkEnd w:id="3"/>
    </w:p>
    <w:p w:rsidR="0022245C" w:rsidRDefault="0022245C" w:rsidP="00C72358">
      <w:pPr>
        <w:spacing w:beforeLines="50" w:before="120"/>
        <w:jc w:val="both"/>
        <w:rPr>
          <w:rFonts w:cs="Times New Roman"/>
          <w:szCs w:val="20"/>
        </w:rPr>
      </w:pPr>
      <w:r>
        <w:rPr>
          <w:rFonts w:cs="Times New Roman" w:hint="eastAsia"/>
          <w:szCs w:val="20"/>
        </w:rPr>
        <w:t>In RAN#90</w:t>
      </w:r>
      <w:r w:rsidR="00046C81">
        <w:rPr>
          <w:rFonts w:cs="Times New Roman" w:hint="eastAsia"/>
          <w:szCs w:val="20"/>
        </w:rPr>
        <w:t>-</w:t>
      </w:r>
      <w:r>
        <w:rPr>
          <w:rFonts w:cs="Times New Roman" w:hint="eastAsia"/>
          <w:szCs w:val="20"/>
        </w:rPr>
        <w:t xml:space="preserve">e, a new Rel-17 WI on </w:t>
      </w:r>
      <w:r w:rsidR="004B4F45">
        <w:rPr>
          <w:rFonts w:cs="Times New Roman" w:hint="eastAsia"/>
          <w:szCs w:val="20"/>
        </w:rPr>
        <w:t>NR coverage enhancements</w:t>
      </w:r>
      <w:r>
        <w:rPr>
          <w:rFonts w:cs="Times New Roman" w:hint="eastAsia"/>
          <w:szCs w:val="20"/>
        </w:rPr>
        <w:t xml:space="preserve"> was approved</w:t>
      </w:r>
      <w:r w:rsidR="00046C81">
        <w:rPr>
          <w:rFonts w:cs="Times New Roman" w:hint="eastAsia"/>
          <w:szCs w:val="20"/>
        </w:rPr>
        <w:t>, which is further updated in RAN#92-e</w:t>
      </w:r>
      <w:r w:rsidR="0015311C">
        <w:rPr>
          <w:rFonts w:cs="Times New Roman" w:hint="eastAsia"/>
          <w:szCs w:val="20"/>
        </w:rPr>
        <w:t xml:space="preserve"> </w:t>
      </w:r>
      <w:r w:rsidR="0015311C">
        <w:rPr>
          <w:rFonts w:cs="Times New Roman"/>
          <w:szCs w:val="20"/>
        </w:rPr>
        <w:fldChar w:fldCharType="begin"/>
      </w:r>
      <w:r w:rsidR="0015311C">
        <w:rPr>
          <w:rFonts w:cs="Times New Roman"/>
          <w:szCs w:val="20"/>
        </w:rPr>
        <w:instrText xml:space="preserve"> </w:instrText>
      </w:r>
      <w:r w:rsidR="0015311C">
        <w:rPr>
          <w:rFonts w:cs="Times New Roman" w:hint="eastAsia"/>
          <w:szCs w:val="20"/>
        </w:rPr>
        <w:instrText>REF _Ref78554496 \n \h</w:instrText>
      </w:r>
      <w:r w:rsidR="0015311C">
        <w:rPr>
          <w:rFonts w:cs="Times New Roman"/>
          <w:szCs w:val="20"/>
        </w:rPr>
        <w:instrText xml:space="preserve"> </w:instrText>
      </w:r>
      <w:r w:rsidR="00ED4A7C">
        <w:rPr>
          <w:rFonts w:cs="Times New Roman"/>
          <w:szCs w:val="20"/>
        </w:rPr>
        <w:instrText xml:space="preserve"> \* MERGEFORMAT </w:instrText>
      </w:r>
      <w:r w:rsidR="0015311C">
        <w:rPr>
          <w:rFonts w:cs="Times New Roman"/>
          <w:szCs w:val="20"/>
        </w:rPr>
      </w:r>
      <w:r w:rsidR="0015311C">
        <w:rPr>
          <w:rFonts w:cs="Times New Roman"/>
          <w:szCs w:val="20"/>
        </w:rPr>
        <w:fldChar w:fldCharType="separate"/>
      </w:r>
      <w:r w:rsidR="0015311C">
        <w:rPr>
          <w:rFonts w:cs="Times New Roman"/>
          <w:szCs w:val="20"/>
        </w:rPr>
        <w:t>[1]</w:t>
      </w:r>
      <w:r w:rsidR="0015311C">
        <w:rPr>
          <w:rFonts w:cs="Times New Roman"/>
          <w:szCs w:val="20"/>
        </w:rPr>
        <w:fldChar w:fldCharType="end"/>
      </w:r>
      <w:r>
        <w:rPr>
          <w:rFonts w:cs="Times New Roman" w:hint="eastAsia"/>
          <w:szCs w:val="20"/>
        </w:rPr>
        <w:t xml:space="preserve">. </w:t>
      </w:r>
      <w:r w:rsidR="00081083">
        <w:rPr>
          <w:rFonts w:cs="Times New Roman" w:hint="eastAsia"/>
          <w:szCs w:val="20"/>
        </w:rPr>
        <w:t xml:space="preserve">For PUSCH enhancement, one direction is to transmit one TB over multi-slot PUSCH, namely </w:t>
      </w:r>
      <w:r w:rsidR="00081083" w:rsidRPr="00812DE3">
        <w:rPr>
          <w:rFonts w:cs="Times New Roman" w:hint="eastAsia"/>
          <w:szCs w:val="20"/>
        </w:rPr>
        <w:t>TBoMS</w:t>
      </w:r>
      <w:r w:rsidR="00081083">
        <w:rPr>
          <w:rFonts w:cs="Times New Roman" w:hint="eastAsia"/>
          <w:szCs w:val="20"/>
        </w:rPr>
        <w:t>:</w:t>
      </w:r>
    </w:p>
    <w:tbl>
      <w:tblPr>
        <w:tblStyle w:val="ad"/>
        <w:tblW w:w="0" w:type="auto"/>
        <w:tblLook w:val="04A0" w:firstRow="1" w:lastRow="0" w:firstColumn="1" w:lastColumn="0" w:noHBand="0" w:noVBand="1"/>
      </w:tblPr>
      <w:tblGrid>
        <w:gridCol w:w="9286"/>
      </w:tblGrid>
      <w:tr w:rsidR="00081083" w:rsidTr="00081083">
        <w:tc>
          <w:tcPr>
            <w:tcW w:w="9286" w:type="dxa"/>
          </w:tcPr>
          <w:p w:rsidR="00081083" w:rsidRPr="00081083" w:rsidRDefault="00081083" w:rsidP="00ED4A7C">
            <w:pPr>
              <w:widowControl/>
              <w:numPr>
                <w:ilvl w:val="0"/>
                <w:numId w:val="3"/>
              </w:numPr>
              <w:spacing w:before="120" w:line="276" w:lineRule="auto"/>
              <w:jc w:val="both"/>
              <w:rPr>
                <w:lang w:eastAsia="zh-CN"/>
              </w:rPr>
            </w:pPr>
            <w:r>
              <w:rPr>
                <w:lang w:eastAsia="zh-CN"/>
              </w:rPr>
              <w:t>Specification of PUSCH enhancements [RAN1, RAN4]</w:t>
            </w:r>
          </w:p>
          <w:p w:rsidR="00081083" w:rsidRPr="003311E0" w:rsidRDefault="00081083" w:rsidP="00537E8A">
            <w:pPr>
              <w:widowControl/>
              <w:spacing w:before="120" w:line="276" w:lineRule="auto"/>
              <w:ind w:left="1077"/>
              <w:jc w:val="both"/>
              <w:rPr>
                <w:lang w:eastAsia="zh-CN"/>
              </w:rPr>
            </w:pPr>
            <w:r>
              <w:rPr>
                <w:rFonts w:eastAsiaTheme="minorEastAsia"/>
                <w:lang w:eastAsia="zh-CN"/>
              </w:rPr>
              <w:t>…</w:t>
            </w:r>
          </w:p>
          <w:p w:rsidR="00081083" w:rsidRDefault="00081083">
            <w:pPr>
              <w:widowControl/>
              <w:numPr>
                <w:ilvl w:val="1"/>
                <w:numId w:val="3"/>
              </w:numPr>
              <w:spacing w:before="120" w:line="276" w:lineRule="auto"/>
              <w:jc w:val="both"/>
              <w:rPr>
                <w:rFonts w:eastAsiaTheme="minorEastAsia" w:cstheme="minorBidi"/>
                <w:kern w:val="2"/>
                <w:szCs w:val="22"/>
                <w:lang w:eastAsia="zh-CN"/>
              </w:rPr>
            </w:pPr>
            <w:r>
              <w:t xml:space="preserve">Specify mechanism(s) to support </w:t>
            </w:r>
            <w:r w:rsidRPr="009B1998">
              <w:t>TB processing over multi-slot PUSCH</w:t>
            </w:r>
            <w:r>
              <w:t xml:space="preserve"> [RAN1]</w:t>
            </w:r>
          </w:p>
          <w:p w:rsidR="00081083" w:rsidRPr="00081083" w:rsidRDefault="00081083">
            <w:pPr>
              <w:widowControl/>
              <w:numPr>
                <w:ilvl w:val="2"/>
                <w:numId w:val="3"/>
              </w:numPr>
              <w:spacing w:before="120" w:line="276" w:lineRule="auto"/>
              <w:jc w:val="both"/>
              <w:rPr>
                <w:rFonts w:eastAsiaTheme="minorEastAsia" w:cstheme="minorBidi"/>
                <w:kern w:val="2"/>
                <w:szCs w:val="22"/>
                <w:lang w:eastAsia="zh-CN"/>
              </w:rPr>
            </w:pPr>
            <w:r w:rsidRPr="009B1998">
              <w:t>TBS determined based on multiple slots and transmitted over multiple slots.</w:t>
            </w:r>
            <w:r>
              <w:t xml:space="preserve"> </w:t>
            </w:r>
          </w:p>
        </w:tc>
      </w:tr>
    </w:tbl>
    <w:p w:rsidR="00750473" w:rsidRDefault="00EE6115" w:rsidP="00C72358">
      <w:pPr>
        <w:spacing w:beforeLines="50" w:before="120"/>
        <w:jc w:val="both"/>
        <w:rPr>
          <w:rFonts w:cs="Times New Roman"/>
          <w:szCs w:val="20"/>
        </w:rPr>
      </w:pPr>
      <w:r>
        <w:rPr>
          <w:rFonts w:cs="Times New Roman" w:hint="eastAsia"/>
          <w:szCs w:val="20"/>
        </w:rPr>
        <w:t xml:space="preserve">To enable TBoMS in NR, essential issues should be tackled, including TDRA, FDRA, TBS determination, </w:t>
      </w:r>
      <w:r>
        <w:rPr>
          <w:rFonts w:cs="Times New Roman"/>
          <w:szCs w:val="20"/>
        </w:rPr>
        <w:t>coexistence</w:t>
      </w:r>
      <w:r>
        <w:rPr>
          <w:rFonts w:cs="Times New Roman" w:hint="eastAsia"/>
          <w:szCs w:val="20"/>
        </w:rPr>
        <w:t xml:space="preserve"> with current scheme, etc. </w:t>
      </w:r>
      <w:r w:rsidR="001416EF">
        <w:rPr>
          <w:rFonts w:cs="Times New Roman" w:hint="eastAsia"/>
          <w:szCs w:val="20"/>
        </w:rPr>
        <w:t>In RAN1#104bis-e</w:t>
      </w:r>
      <w:r w:rsidR="00DB4E8F">
        <w:rPr>
          <w:rFonts w:cs="Times New Roman" w:hint="eastAsia"/>
          <w:szCs w:val="20"/>
        </w:rPr>
        <w:t xml:space="preserve"> and RAN1#105-e</w:t>
      </w:r>
      <w:r w:rsidR="001416EF">
        <w:rPr>
          <w:rFonts w:cs="Times New Roman" w:hint="eastAsia"/>
          <w:szCs w:val="20"/>
        </w:rPr>
        <w:t xml:space="preserve">, several high-level agreements were reached </w:t>
      </w:r>
      <w:r w:rsidR="00092C05">
        <w:rPr>
          <w:rFonts w:cs="Times New Roman"/>
          <w:szCs w:val="20"/>
        </w:rPr>
        <w:fldChar w:fldCharType="begin"/>
      </w:r>
      <w:r w:rsidR="00092C05">
        <w:rPr>
          <w:rFonts w:cs="Times New Roman"/>
          <w:szCs w:val="20"/>
        </w:rPr>
        <w:instrText xml:space="preserve"> REF _Ref78976171 \n \h </w:instrText>
      </w:r>
      <w:r w:rsidR="00ED4A7C">
        <w:rPr>
          <w:rFonts w:cs="Times New Roman"/>
          <w:szCs w:val="20"/>
        </w:rPr>
        <w:instrText xml:space="preserve"> \* MERGEFORMAT </w:instrText>
      </w:r>
      <w:r w:rsidR="00092C05">
        <w:rPr>
          <w:rFonts w:cs="Times New Roman"/>
          <w:szCs w:val="20"/>
        </w:rPr>
      </w:r>
      <w:r w:rsidR="00092C05">
        <w:rPr>
          <w:rFonts w:cs="Times New Roman"/>
          <w:szCs w:val="20"/>
        </w:rPr>
        <w:fldChar w:fldCharType="separate"/>
      </w:r>
      <w:r w:rsidR="00092C05">
        <w:rPr>
          <w:rFonts w:cs="Times New Roman"/>
          <w:szCs w:val="20"/>
        </w:rPr>
        <w:t>[2</w:t>
      </w:r>
      <w:proofErr w:type="gramStart"/>
      <w:r w:rsidR="00092C05">
        <w:rPr>
          <w:rFonts w:cs="Times New Roman"/>
          <w:szCs w:val="20"/>
        </w:rPr>
        <w:t>]</w:t>
      </w:r>
      <w:proofErr w:type="gramEnd"/>
      <w:r w:rsidR="00092C05">
        <w:rPr>
          <w:rFonts w:cs="Times New Roman"/>
          <w:szCs w:val="20"/>
        </w:rPr>
        <w:fldChar w:fldCharType="end"/>
      </w:r>
      <w:r w:rsidR="00DB4E8F">
        <w:rPr>
          <w:rFonts w:cs="Times New Roman"/>
          <w:szCs w:val="20"/>
        </w:rPr>
        <w:fldChar w:fldCharType="begin"/>
      </w:r>
      <w:r w:rsidR="00DB4E8F">
        <w:rPr>
          <w:rFonts w:cs="Times New Roman"/>
          <w:szCs w:val="20"/>
        </w:rPr>
        <w:instrText xml:space="preserve"> REF _Ref78457775 \r \h </w:instrText>
      </w:r>
      <w:r w:rsidR="00ED4A7C">
        <w:rPr>
          <w:rFonts w:cs="Times New Roman"/>
          <w:szCs w:val="20"/>
        </w:rPr>
        <w:instrText xml:space="preserve"> \* MERGEFORMAT </w:instrText>
      </w:r>
      <w:r w:rsidR="00DB4E8F">
        <w:rPr>
          <w:rFonts w:cs="Times New Roman"/>
          <w:szCs w:val="20"/>
        </w:rPr>
      </w:r>
      <w:r w:rsidR="00DB4E8F">
        <w:rPr>
          <w:rFonts w:cs="Times New Roman"/>
          <w:szCs w:val="20"/>
        </w:rPr>
        <w:fldChar w:fldCharType="separate"/>
      </w:r>
      <w:r w:rsidR="00092C05">
        <w:rPr>
          <w:rFonts w:cs="Times New Roman"/>
          <w:szCs w:val="20"/>
        </w:rPr>
        <w:t>[3]</w:t>
      </w:r>
      <w:r w:rsidR="00DB4E8F">
        <w:rPr>
          <w:rFonts w:cs="Times New Roman"/>
          <w:szCs w:val="20"/>
        </w:rPr>
        <w:fldChar w:fldCharType="end"/>
      </w:r>
      <w:r w:rsidR="001349FA">
        <w:rPr>
          <w:rFonts w:cs="Times New Roman" w:hint="eastAsia"/>
          <w:szCs w:val="20"/>
        </w:rPr>
        <w:t xml:space="preserve">. </w:t>
      </w:r>
      <w:r w:rsidR="00B152E2">
        <w:rPr>
          <w:rFonts w:cs="Times New Roman" w:hint="eastAsia"/>
          <w:szCs w:val="20"/>
        </w:rPr>
        <w:t xml:space="preserve">In this contribution, we </w:t>
      </w:r>
      <w:r w:rsidR="004D7B75">
        <w:rPr>
          <w:rFonts w:cs="Times New Roman" w:hint="eastAsia"/>
          <w:szCs w:val="20"/>
        </w:rPr>
        <w:t xml:space="preserve">discuss </w:t>
      </w:r>
      <w:r>
        <w:rPr>
          <w:rFonts w:cs="Times New Roman" w:hint="eastAsia"/>
          <w:szCs w:val="20"/>
        </w:rPr>
        <w:t>these</w:t>
      </w:r>
      <w:r w:rsidR="00F16708">
        <w:rPr>
          <w:rFonts w:cs="Times New Roman" w:hint="eastAsia"/>
          <w:szCs w:val="20"/>
        </w:rPr>
        <w:t xml:space="preserve"> aspects on the mechanism of</w:t>
      </w:r>
      <w:r w:rsidR="004D7B75">
        <w:rPr>
          <w:rFonts w:cs="Times New Roman" w:hint="eastAsia"/>
          <w:szCs w:val="20"/>
        </w:rPr>
        <w:t xml:space="preserve"> </w:t>
      </w:r>
      <w:r w:rsidR="004D7E5D" w:rsidRPr="009B1998">
        <w:t>TB processing over multi-slot PUSCH</w:t>
      </w:r>
      <w:r w:rsidR="001E6204">
        <w:rPr>
          <w:rFonts w:hint="eastAsia"/>
        </w:rPr>
        <w:t xml:space="preserve">, on the basis of </w:t>
      </w:r>
      <w:r w:rsidR="00E17C12">
        <w:rPr>
          <w:rFonts w:hint="eastAsia"/>
        </w:rPr>
        <w:t>previous progress</w:t>
      </w:r>
      <w:r w:rsidR="001C7B45">
        <w:rPr>
          <w:rFonts w:cs="Times New Roman" w:hint="eastAsia"/>
          <w:szCs w:val="20"/>
        </w:rPr>
        <w:t>.</w:t>
      </w:r>
    </w:p>
    <w:p w:rsidR="00BD154A" w:rsidRPr="00750473" w:rsidRDefault="00BD154A" w:rsidP="00C72358">
      <w:pPr>
        <w:spacing w:beforeLines="50" w:before="120"/>
        <w:jc w:val="both"/>
        <w:rPr>
          <w:rFonts w:cs="Times New Roman"/>
          <w:szCs w:val="20"/>
        </w:rPr>
      </w:pPr>
    </w:p>
    <w:p w:rsidR="00753833" w:rsidRPr="005732E8" w:rsidRDefault="00DD4940" w:rsidP="00ED4A7C">
      <w:pPr>
        <w:pStyle w:val="1"/>
        <w:ind w:left="562" w:hanging="562"/>
      </w:pPr>
      <w:r>
        <w:t>Discus</w:t>
      </w:r>
      <w:r>
        <w:rPr>
          <w:rFonts w:hint="eastAsia"/>
        </w:rPr>
        <w:t>sion</w:t>
      </w:r>
    </w:p>
    <w:p w:rsidR="00771853" w:rsidRDefault="00771853" w:rsidP="00ED4A7C">
      <w:pPr>
        <w:pStyle w:val="2"/>
        <w:ind w:left="723" w:hanging="723"/>
        <w:rPr>
          <w:rFonts w:eastAsia="宋体" w:cs="Times New Roman"/>
          <w:lang w:val="en-GB"/>
        </w:rPr>
      </w:pPr>
      <w:r>
        <w:rPr>
          <w:rFonts w:eastAsia="宋体" w:cs="Times New Roman" w:hint="eastAsia"/>
          <w:lang w:val="en-GB"/>
        </w:rPr>
        <w:t>Time domain resource allocation</w:t>
      </w:r>
    </w:p>
    <w:p w:rsidR="00771853" w:rsidRDefault="00A27026" w:rsidP="00C72358">
      <w:pPr>
        <w:widowControl/>
        <w:spacing w:beforeLines="50" w:before="120"/>
        <w:jc w:val="both"/>
        <w:rPr>
          <w:rFonts w:cs="Times New Roman"/>
          <w:szCs w:val="20"/>
        </w:rPr>
      </w:pPr>
      <w:r>
        <w:rPr>
          <w:rFonts w:hint="eastAsia"/>
          <w:lang w:val="en-GB"/>
        </w:rPr>
        <w:t xml:space="preserve">Regarding to the TDRA of TBoMS, the following WA and agreements were achieved in RAN1#105-e </w:t>
      </w:r>
      <w:r>
        <w:rPr>
          <w:lang w:val="en-GB"/>
        </w:rPr>
        <w:fldChar w:fldCharType="begin"/>
      </w:r>
      <w:r>
        <w:rPr>
          <w:lang w:val="en-GB"/>
        </w:rPr>
        <w:instrText xml:space="preserve"> </w:instrText>
      </w:r>
      <w:r>
        <w:rPr>
          <w:rFonts w:hint="eastAsia"/>
          <w:lang w:val="en-GB"/>
        </w:rPr>
        <w:instrText>REF _Ref78457775 \r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15311C">
        <w:rPr>
          <w:lang w:val="en-GB"/>
        </w:rPr>
        <w:t>[3]</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1E6204" w:rsidTr="001E6204">
        <w:tc>
          <w:tcPr>
            <w:tcW w:w="9286" w:type="dxa"/>
          </w:tcPr>
          <w:p w:rsidR="00E17C12" w:rsidRPr="00740B68" w:rsidRDefault="00E17C12" w:rsidP="00C72358">
            <w:pPr>
              <w:spacing w:after="60"/>
              <w:jc w:val="both"/>
              <w:rPr>
                <w:rFonts w:eastAsiaTheme="minorEastAsia" w:cstheme="minorBidi"/>
                <w:kern w:val="2"/>
                <w:szCs w:val="22"/>
                <w:highlight w:val="green"/>
                <w:lang w:eastAsia="zh-CN"/>
              </w:rPr>
            </w:pPr>
            <w:r w:rsidRPr="00740B68">
              <w:rPr>
                <w:highlight w:val="green"/>
              </w:rPr>
              <w:t>Agreement:</w:t>
            </w:r>
          </w:p>
          <w:p w:rsidR="00E17C12" w:rsidRPr="00740B68" w:rsidRDefault="00E17C12" w:rsidP="00C72358">
            <w:pPr>
              <w:spacing w:after="0"/>
              <w:jc w:val="both"/>
              <w:rPr>
                <w:rFonts w:eastAsia="Times New Roman" w:cstheme="minorBidi"/>
                <w:kern w:val="2"/>
                <w:szCs w:val="22"/>
                <w:lang w:eastAsia="zh-CN"/>
              </w:rPr>
            </w:pPr>
            <w:r w:rsidRPr="00740B68">
              <w:rPr>
                <w:rFonts w:eastAsia="Times New Roman"/>
              </w:rPr>
              <w:t xml:space="preserve">Time domain resource determination for TBoMS can be performed only via PUSCH repetition Type A like TDRA. </w:t>
            </w:r>
          </w:p>
          <w:p w:rsidR="00E17C12" w:rsidRPr="00740B68" w:rsidRDefault="00E17C12" w:rsidP="00C72358">
            <w:pPr>
              <w:widowControl/>
              <w:numPr>
                <w:ilvl w:val="0"/>
                <w:numId w:val="4"/>
              </w:numPr>
              <w:spacing w:after="0"/>
              <w:jc w:val="both"/>
              <w:rPr>
                <w:rFonts w:eastAsia="Times New Roman" w:cstheme="minorBidi"/>
                <w:kern w:val="2"/>
                <w:szCs w:val="22"/>
                <w:lang w:eastAsia="zh-CN"/>
              </w:rPr>
            </w:pPr>
            <w:r w:rsidRPr="00740B68">
              <w:rPr>
                <w:rFonts w:eastAsia="Times New Roman"/>
              </w:rPr>
              <w:t>FFS: details</w:t>
            </w:r>
          </w:p>
          <w:p w:rsidR="00E17C12" w:rsidRPr="00740B68" w:rsidRDefault="00E17C12" w:rsidP="00C72358">
            <w:pPr>
              <w:widowControl/>
              <w:numPr>
                <w:ilvl w:val="0"/>
                <w:numId w:val="4"/>
              </w:numPr>
              <w:ind w:left="714" w:hanging="357"/>
              <w:jc w:val="both"/>
              <w:rPr>
                <w:rFonts w:eastAsia="MS Mincho" w:cstheme="minorBidi"/>
                <w:kern w:val="2"/>
                <w:szCs w:val="22"/>
                <w:lang w:eastAsia="zh-CN"/>
              </w:rPr>
            </w:pPr>
            <w:r w:rsidRPr="00740B68">
              <w:t xml:space="preserve">FFS: whether or not optimizations </w:t>
            </w:r>
            <w:r w:rsidRPr="00740B68">
              <w:rPr>
                <w:rFonts w:eastAsia="Times New Roman"/>
              </w:rPr>
              <w:t xml:space="preserve">for time domain resource determination </w:t>
            </w:r>
            <w:r w:rsidRPr="00740B68">
              <w:t xml:space="preserve">are necessary for allocating resource in the S slots (for the unpaired spectrum case) </w:t>
            </w:r>
          </w:p>
          <w:p w:rsidR="00E17C12" w:rsidRPr="00740B68" w:rsidRDefault="00E17C12" w:rsidP="00C72358">
            <w:pPr>
              <w:spacing w:after="60"/>
              <w:jc w:val="both"/>
              <w:rPr>
                <w:rFonts w:eastAsiaTheme="minorEastAsia" w:cstheme="minorBidi"/>
                <w:b/>
                <w:bCs/>
                <w:kern w:val="2"/>
                <w:szCs w:val="22"/>
                <w:highlight w:val="darkYellow"/>
                <w:lang w:eastAsia="zh-CN"/>
              </w:rPr>
            </w:pPr>
            <w:r w:rsidRPr="00740B68">
              <w:rPr>
                <w:b/>
                <w:bCs/>
                <w:highlight w:val="darkYellow"/>
              </w:rPr>
              <w:t>Working assumption</w:t>
            </w:r>
          </w:p>
          <w:p w:rsidR="00E17C12" w:rsidRPr="00740B68" w:rsidRDefault="00E17C12" w:rsidP="00C72358">
            <w:pPr>
              <w:jc w:val="both"/>
              <w:rPr>
                <w:rFonts w:eastAsiaTheme="minorEastAsia" w:cstheme="minorBidi"/>
                <w:kern w:val="2"/>
                <w:szCs w:val="22"/>
                <w:lang w:eastAsia="zh-CN"/>
              </w:rPr>
            </w:pPr>
            <w:r w:rsidRPr="00740B68">
              <w:t>Allocating resources for TBoMS in the special slot in TDD is possible according to the agreed time domain resource determination for TBoMS.</w:t>
            </w:r>
          </w:p>
          <w:p w:rsidR="00E17C12" w:rsidRPr="00E17C12" w:rsidRDefault="00E17C12" w:rsidP="00C72358">
            <w:pPr>
              <w:spacing w:after="60"/>
              <w:jc w:val="both"/>
              <w:rPr>
                <w:rFonts w:eastAsiaTheme="minorEastAsia" w:cstheme="minorBidi"/>
                <w:kern w:val="2"/>
                <w:szCs w:val="22"/>
                <w:highlight w:val="green"/>
                <w:lang w:eastAsia="zh-CN"/>
              </w:rPr>
            </w:pPr>
            <w:r w:rsidRPr="002E1BDD">
              <w:rPr>
                <w:highlight w:val="green"/>
              </w:rPr>
              <w:t>Agreement:</w:t>
            </w:r>
          </w:p>
          <w:p w:rsidR="00E17C12" w:rsidRPr="00E17C12" w:rsidRDefault="00E17C12" w:rsidP="00C72358">
            <w:pPr>
              <w:jc w:val="both"/>
              <w:rPr>
                <w:rFonts w:eastAsiaTheme="minorEastAsia" w:cstheme="minorBidi"/>
                <w:kern w:val="2"/>
                <w:szCs w:val="22"/>
                <w:lang w:eastAsia="zh-CN"/>
              </w:rPr>
            </w:pPr>
            <w:r w:rsidRPr="002E1BDD">
              <w:t>Number of slots allocated for TBoMS is determined by using a row index of a TDRA list, configured via RRC.</w:t>
            </w:r>
          </w:p>
          <w:p w:rsidR="001E6204" w:rsidRPr="00E17C12" w:rsidRDefault="00E17C12" w:rsidP="00C72358">
            <w:pPr>
              <w:widowControl/>
              <w:numPr>
                <w:ilvl w:val="0"/>
                <w:numId w:val="4"/>
              </w:numPr>
              <w:ind w:left="714" w:hanging="357"/>
              <w:jc w:val="both"/>
              <w:rPr>
                <w:rFonts w:eastAsiaTheme="minorEastAsia" w:cstheme="minorBidi"/>
                <w:kern w:val="2"/>
                <w:szCs w:val="22"/>
                <w:lang w:eastAsia="zh-CN"/>
              </w:rPr>
            </w:pPr>
            <w:r w:rsidRPr="002E1BDD">
              <w:t>FFS: details.</w:t>
            </w:r>
          </w:p>
        </w:tc>
      </w:tr>
    </w:tbl>
    <w:p w:rsidR="00FC5337" w:rsidRDefault="00620B62" w:rsidP="00C72358">
      <w:pPr>
        <w:spacing w:before="120"/>
        <w:jc w:val="both"/>
        <w:rPr>
          <w:lang w:val="en-GB"/>
        </w:rPr>
      </w:pPr>
      <w:r>
        <w:rPr>
          <w:rFonts w:hint="eastAsia"/>
          <w:lang w:val="en-GB"/>
        </w:rPr>
        <w:t xml:space="preserve">It was agreed that PUSCH repetition type A like TDRA is adopted for TBoMS. </w:t>
      </w:r>
      <w:r>
        <w:rPr>
          <w:lang w:val="en-GB"/>
        </w:rPr>
        <w:t>A</w:t>
      </w:r>
      <w:r>
        <w:rPr>
          <w:rFonts w:hint="eastAsia"/>
          <w:lang w:val="en-GB"/>
        </w:rPr>
        <w:t xml:space="preserve">lso, companies have realized </w:t>
      </w:r>
      <w:r>
        <w:rPr>
          <w:lang w:val="en-GB"/>
        </w:rPr>
        <w:t>that</w:t>
      </w:r>
      <w:r>
        <w:rPr>
          <w:rFonts w:hint="eastAsia"/>
          <w:lang w:val="en-GB"/>
        </w:rPr>
        <w:t xml:space="preserve"> allocating resources in the special slot in TDD is possible according to the agreed time domain resource determination</w:t>
      </w:r>
      <w:r w:rsidR="00092C05">
        <w:rPr>
          <w:rFonts w:hint="eastAsia"/>
          <w:lang w:val="en-GB"/>
        </w:rPr>
        <w:t xml:space="preserve"> method</w:t>
      </w:r>
      <w:r>
        <w:rPr>
          <w:rFonts w:hint="eastAsia"/>
          <w:lang w:val="en-GB"/>
        </w:rPr>
        <w:t xml:space="preserve">. Hence, the </w:t>
      </w:r>
      <w:r w:rsidR="00092C05">
        <w:rPr>
          <w:rFonts w:hint="eastAsia"/>
          <w:lang w:val="en-GB"/>
        </w:rPr>
        <w:t xml:space="preserve">main </w:t>
      </w:r>
      <w:r>
        <w:rPr>
          <w:rFonts w:hint="eastAsia"/>
          <w:lang w:val="en-GB"/>
        </w:rPr>
        <w:t xml:space="preserve">objective of </w:t>
      </w:r>
      <w:r w:rsidR="0007733A">
        <w:rPr>
          <w:rFonts w:hint="eastAsia"/>
          <w:lang w:val="en-GB"/>
        </w:rPr>
        <w:t xml:space="preserve">TBoMS, i.e. </w:t>
      </w:r>
      <w:r>
        <w:rPr>
          <w:rFonts w:hint="eastAsia"/>
          <w:lang w:val="en-GB"/>
        </w:rPr>
        <w:t>extending time domain resource across multiple slots for a TB</w:t>
      </w:r>
      <w:r w:rsidR="0007733A">
        <w:rPr>
          <w:rFonts w:hint="eastAsia"/>
          <w:lang w:val="en-GB"/>
        </w:rPr>
        <w:t xml:space="preserve"> </w:t>
      </w:r>
      <w:r>
        <w:rPr>
          <w:rFonts w:hint="eastAsia"/>
          <w:lang w:val="en-GB"/>
        </w:rPr>
        <w:t xml:space="preserve">is </w:t>
      </w:r>
      <w:r w:rsidR="0007733A">
        <w:rPr>
          <w:rFonts w:hint="eastAsia"/>
          <w:lang w:val="en-GB"/>
        </w:rPr>
        <w:t xml:space="preserve">already </w:t>
      </w:r>
      <w:r>
        <w:rPr>
          <w:rFonts w:hint="eastAsia"/>
          <w:lang w:val="en-GB"/>
        </w:rPr>
        <w:t>achieved</w:t>
      </w:r>
      <w:r w:rsidR="00092C05" w:rsidRPr="00092C05">
        <w:rPr>
          <w:rFonts w:hint="eastAsia"/>
          <w:lang w:val="en-GB"/>
        </w:rPr>
        <w:t xml:space="preserve"> </w:t>
      </w:r>
      <w:r w:rsidR="00092C05">
        <w:rPr>
          <w:rFonts w:hint="eastAsia"/>
          <w:lang w:val="en-GB"/>
        </w:rPr>
        <w:t>in both paired and unpaired spectrum</w:t>
      </w:r>
      <w:r>
        <w:rPr>
          <w:rFonts w:hint="eastAsia"/>
          <w:lang w:val="en-GB"/>
        </w:rPr>
        <w:t xml:space="preserve">. </w:t>
      </w:r>
      <w:r w:rsidR="0007733A">
        <w:rPr>
          <w:rFonts w:hint="eastAsia"/>
          <w:lang w:val="en-GB"/>
        </w:rPr>
        <w:t xml:space="preserve">It seems no </w:t>
      </w:r>
      <w:r w:rsidR="00092C05">
        <w:rPr>
          <w:rFonts w:hint="eastAsia"/>
          <w:lang w:val="en-GB"/>
        </w:rPr>
        <w:t xml:space="preserve">strong </w:t>
      </w:r>
      <w:r w:rsidR="0007733A">
        <w:rPr>
          <w:rFonts w:hint="eastAsia"/>
          <w:lang w:val="en-GB"/>
        </w:rPr>
        <w:t xml:space="preserve">need to further consider </w:t>
      </w:r>
      <w:r w:rsidR="0007733A">
        <w:rPr>
          <w:lang w:val="en-GB"/>
        </w:rPr>
        <w:t>optimization</w:t>
      </w:r>
      <w:r w:rsidR="0007733A">
        <w:rPr>
          <w:rFonts w:hint="eastAsia"/>
          <w:lang w:val="en-GB"/>
        </w:rPr>
        <w:t xml:space="preserve"> of time domain resource determination in S slot in the unpaired spectrum.</w:t>
      </w:r>
    </w:p>
    <w:p w:rsidR="0007733A" w:rsidRPr="00021A32" w:rsidRDefault="0007733A" w:rsidP="00C72358">
      <w:pPr>
        <w:spacing w:before="120"/>
        <w:jc w:val="both"/>
        <w:rPr>
          <w:b/>
          <w:lang w:val="en-GB"/>
        </w:rPr>
      </w:pPr>
      <w:r w:rsidRPr="00021A32">
        <w:rPr>
          <w:rFonts w:hint="eastAsia"/>
          <w:b/>
          <w:lang w:val="en-GB"/>
        </w:rPr>
        <w:t xml:space="preserve">Observation </w:t>
      </w:r>
      <w:r w:rsidR="00155940">
        <w:rPr>
          <w:rFonts w:hint="eastAsia"/>
          <w:b/>
          <w:lang w:val="en-GB"/>
        </w:rPr>
        <w:t>1</w:t>
      </w:r>
      <w:r w:rsidRPr="00021A32">
        <w:rPr>
          <w:rFonts w:hint="eastAsia"/>
          <w:b/>
          <w:lang w:val="en-GB"/>
        </w:rPr>
        <w:t>: There is no strong need</w:t>
      </w:r>
      <w:r w:rsidR="00021A32" w:rsidRPr="00021A32">
        <w:rPr>
          <w:rFonts w:hint="eastAsia"/>
          <w:b/>
          <w:lang w:val="en-GB"/>
        </w:rPr>
        <w:t xml:space="preserve"> to further consider optimization of time domain resource </w:t>
      </w:r>
      <w:r w:rsidR="00021A32" w:rsidRPr="00021A32">
        <w:rPr>
          <w:rFonts w:hint="eastAsia"/>
          <w:b/>
          <w:lang w:val="en-GB"/>
        </w:rPr>
        <w:lastRenderedPageBreak/>
        <w:t>determination in S slot in the unpaired spectrum.</w:t>
      </w:r>
    </w:p>
    <w:p w:rsidR="00021A32" w:rsidRDefault="00021A32" w:rsidP="00C72358">
      <w:pPr>
        <w:spacing w:before="120"/>
        <w:jc w:val="both"/>
        <w:rPr>
          <w:lang w:val="en-GB"/>
        </w:rPr>
      </w:pPr>
      <w:r>
        <w:rPr>
          <w:rFonts w:hint="eastAsia"/>
          <w:lang w:val="en-GB"/>
        </w:rPr>
        <w:t xml:space="preserve">Furthermore, it was agreed that the number of slots allocated for TBoMS is determined by using a row index of a TDRA list, which is configured via RRC. </w:t>
      </w:r>
      <w:r w:rsidR="0037322F">
        <w:rPr>
          <w:rFonts w:hint="eastAsia"/>
          <w:lang w:val="en-GB"/>
        </w:rPr>
        <w:t>Currently, a TDRA list consists of several TDRA entries. In each TDRA entry, a SLIV is used to indicate the allocated OFDM symbol within a slot. Since it was agreed that repetition type A like</w:t>
      </w:r>
      <w:r w:rsidR="00DA48DE">
        <w:rPr>
          <w:rFonts w:hint="eastAsia"/>
          <w:lang w:val="en-GB"/>
        </w:rPr>
        <w:t xml:space="preserve"> TDRA is applied, the</w:t>
      </w:r>
      <w:r w:rsidR="0037322F">
        <w:rPr>
          <w:rFonts w:hint="eastAsia"/>
          <w:lang w:val="en-GB"/>
        </w:rPr>
        <w:t xml:space="preserve"> indication of allocated slots </w:t>
      </w:r>
      <w:r w:rsidR="00DA48DE">
        <w:rPr>
          <w:rFonts w:hint="eastAsia"/>
          <w:lang w:val="en-GB"/>
        </w:rPr>
        <w:t>seems to be the only missing piece for time domain resource allocation for TBoMS</w:t>
      </w:r>
      <w:r w:rsidR="0037322F">
        <w:rPr>
          <w:rFonts w:hint="eastAsia"/>
          <w:lang w:val="en-GB"/>
        </w:rPr>
        <w:t>.</w:t>
      </w:r>
    </w:p>
    <w:p w:rsidR="00021A32" w:rsidRDefault="004C0AEF" w:rsidP="00C72358">
      <w:pPr>
        <w:spacing w:before="120"/>
        <w:jc w:val="both"/>
        <w:rPr>
          <w:lang w:val="en-GB"/>
        </w:rPr>
      </w:pPr>
      <w:r>
        <w:rPr>
          <w:rFonts w:hint="eastAsia"/>
          <w:lang w:val="en-GB"/>
        </w:rPr>
        <w:t>Hence</w:t>
      </w:r>
      <w:r w:rsidR="00021A32">
        <w:rPr>
          <w:rFonts w:hint="eastAsia"/>
          <w:lang w:val="en-GB"/>
        </w:rPr>
        <w:t xml:space="preserve">, </w:t>
      </w:r>
      <w:r>
        <w:rPr>
          <w:rFonts w:hint="eastAsia"/>
          <w:lang w:val="en-GB"/>
        </w:rPr>
        <w:t>the</w:t>
      </w:r>
      <w:r w:rsidR="00021A32">
        <w:rPr>
          <w:rFonts w:hint="eastAsia"/>
          <w:lang w:val="en-GB"/>
        </w:rPr>
        <w:t xml:space="preserve"> most straightforward way is to introduce a RRC IE in the TDRA entry, which denotes the number of slots allocated for TBoMS, in addition to the SLIV. </w:t>
      </w:r>
      <w:r w:rsidR="009F02E2">
        <w:rPr>
          <w:rFonts w:hint="eastAsia"/>
          <w:lang w:val="en-GB"/>
        </w:rPr>
        <w:t xml:space="preserve">The configurable set of values can be further studied. </w:t>
      </w:r>
      <w:r w:rsidR="000B76EB">
        <w:rPr>
          <w:rFonts w:hint="eastAsia"/>
          <w:lang w:val="en-GB"/>
        </w:rPr>
        <w:t xml:space="preserve">Another possible way is to reuse the current RRC IE </w:t>
      </w:r>
      <w:r w:rsidR="000B76EB" w:rsidRPr="000B76EB">
        <w:rPr>
          <w:i/>
        </w:rPr>
        <w:t>numberOfRepetitions</w:t>
      </w:r>
      <w:r w:rsidR="000B76EB">
        <w:rPr>
          <w:rFonts w:hint="eastAsia"/>
        </w:rPr>
        <w:t xml:space="preserve"> </w:t>
      </w:r>
      <w:r w:rsidR="00D466F9">
        <w:rPr>
          <w:rFonts w:hint="eastAsia"/>
        </w:rPr>
        <w:t>for repetition number indication</w:t>
      </w:r>
      <w:r w:rsidR="000B76EB">
        <w:rPr>
          <w:rFonts w:hint="eastAsia"/>
        </w:rPr>
        <w:t xml:space="preserve"> </w:t>
      </w:r>
      <w:r w:rsidR="000B76EB">
        <w:rPr>
          <w:rFonts w:hint="eastAsia"/>
          <w:lang w:val="en-GB"/>
        </w:rPr>
        <w:t xml:space="preserve">to </w:t>
      </w:r>
      <w:r w:rsidR="00D466F9">
        <w:rPr>
          <w:rFonts w:hint="eastAsia"/>
          <w:lang w:val="en-GB"/>
        </w:rPr>
        <w:t>denote</w:t>
      </w:r>
      <w:r w:rsidR="000B76EB">
        <w:rPr>
          <w:rFonts w:hint="eastAsia"/>
          <w:lang w:val="en-GB"/>
        </w:rPr>
        <w:t xml:space="preserve"> the </w:t>
      </w:r>
      <w:r w:rsidR="00537E8A">
        <w:rPr>
          <w:rFonts w:hint="eastAsia"/>
          <w:lang w:val="en-GB"/>
        </w:rPr>
        <w:t xml:space="preserve">number of slots </w:t>
      </w:r>
      <w:r w:rsidR="000B76EB">
        <w:rPr>
          <w:rFonts w:hint="eastAsia"/>
          <w:lang w:val="en-GB"/>
        </w:rPr>
        <w:t>allocated for TBoMS, but the applicability depends on whether repetition can be used along with TBoMS.</w:t>
      </w:r>
    </w:p>
    <w:p w:rsidR="0018391F" w:rsidRDefault="00D466F9" w:rsidP="00C72358">
      <w:pPr>
        <w:jc w:val="both"/>
        <w:rPr>
          <w:b/>
          <w:lang w:val="en-GB"/>
        </w:rPr>
      </w:pPr>
      <w:r>
        <w:rPr>
          <w:rFonts w:hint="eastAsia"/>
          <w:b/>
          <w:lang w:val="en-GB"/>
        </w:rPr>
        <w:t xml:space="preserve">Proposal </w:t>
      </w:r>
      <w:r w:rsidR="00155940">
        <w:rPr>
          <w:rFonts w:hint="eastAsia"/>
          <w:b/>
          <w:lang w:val="en-GB"/>
        </w:rPr>
        <w:t>1</w:t>
      </w:r>
      <w:r w:rsidR="00817C37">
        <w:rPr>
          <w:rFonts w:hint="eastAsia"/>
          <w:b/>
          <w:lang w:val="en-GB"/>
        </w:rPr>
        <w:t xml:space="preserve">: </w:t>
      </w:r>
      <w:r w:rsidR="00817C37" w:rsidRPr="00817C37">
        <w:rPr>
          <w:b/>
          <w:lang w:val="en-GB"/>
        </w:rPr>
        <w:t xml:space="preserve">For time domain resource </w:t>
      </w:r>
      <w:r>
        <w:rPr>
          <w:rFonts w:hint="eastAsia"/>
          <w:b/>
          <w:lang w:val="en-GB"/>
        </w:rPr>
        <w:t>allocation</w:t>
      </w:r>
      <w:r w:rsidR="00817C37" w:rsidRPr="00817C37">
        <w:rPr>
          <w:b/>
          <w:lang w:val="en-GB"/>
        </w:rPr>
        <w:t xml:space="preserve"> </w:t>
      </w:r>
      <w:r>
        <w:rPr>
          <w:rFonts w:hint="eastAsia"/>
          <w:b/>
          <w:lang w:val="en-GB"/>
        </w:rPr>
        <w:t>of</w:t>
      </w:r>
      <w:r w:rsidR="00817C37" w:rsidRPr="00817C37">
        <w:rPr>
          <w:b/>
          <w:lang w:val="en-GB"/>
        </w:rPr>
        <w:t xml:space="preserve"> TBoMS, </w:t>
      </w:r>
      <w:r>
        <w:rPr>
          <w:rFonts w:hint="eastAsia"/>
          <w:b/>
          <w:lang w:val="en-GB"/>
        </w:rPr>
        <w:t>a new IE is introduced in the TDRA entry to indicate the number of allocated slots for TBoMS</w:t>
      </w:r>
      <w:r w:rsidR="00817C37" w:rsidRPr="00CF64C6">
        <w:rPr>
          <w:b/>
          <w:lang w:val="en-GB"/>
        </w:rPr>
        <w:t>.</w:t>
      </w:r>
    </w:p>
    <w:p w:rsidR="00D466F9" w:rsidRPr="00C72358" w:rsidRDefault="009F02E2" w:rsidP="00C72358">
      <w:pPr>
        <w:pStyle w:val="a6"/>
        <w:numPr>
          <w:ilvl w:val="0"/>
          <w:numId w:val="32"/>
        </w:numPr>
        <w:ind w:firstLineChars="0"/>
        <w:jc w:val="both"/>
        <w:rPr>
          <w:b/>
          <w:lang w:val="en-GB"/>
        </w:rPr>
      </w:pPr>
      <w:r>
        <w:rPr>
          <w:rFonts w:hint="eastAsia"/>
          <w:b/>
          <w:lang w:val="en-GB"/>
        </w:rPr>
        <w:t>FFS the configurable set of values</w:t>
      </w:r>
      <w:r w:rsidR="00092C05">
        <w:rPr>
          <w:rFonts w:hint="eastAsia"/>
          <w:b/>
          <w:lang w:val="en-GB"/>
        </w:rPr>
        <w:t xml:space="preserve"> </w:t>
      </w:r>
      <w:r w:rsidR="00537E8A">
        <w:rPr>
          <w:rFonts w:hint="eastAsia"/>
          <w:b/>
          <w:lang w:val="en-GB"/>
        </w:rPr>
        <w:t>for</w:t>
      </w:r>
      <w:r w:rsidR="00092C05">
        <w:rPr>
          <w:rFonts w:hint="eastAsia"/>
          <w:b/>
          <w:lang w:val="en-GB"/>
        </w:rPr>
        <w:t xml:space="preserve"> the </w:t>
      </w:r>
      <w:r w:rsidR="005769F6">
        <w:rPr>
          <w:rFonts w:hint="eastAsia"/>
          <w:b/>
          <w:lang w:val="en-GB"/>
        </w:rPr>
        <w:t>number</w:t>
      </w:r>
      <w:r w:rsidR="00537E8A">
        <w:rPr>
          <w:rFonts w:hint="eastAsia"/>
          <w:b/>
          <w:lang w:val="en-GB"/>
        </w:rPr>
        <w:t xml:space="preserve"> of </w:t>
      </w:r>
      <w:r w:rsidR="00092C05">
        <w:rPr>
          <w:rFonts w:hint="eastAsia"/>
          <w:b/>
          <w:lang w:val="en-GB"/>
        </w:rPr>
        <w:t>slot</w:t>
      </w:r>
      <w:r w:rsidR="005769F6">
        <w:rPr>
          <w:rFonts w:hint="eastAsia"/>
          <w:b/>
          <w:lang w:val="en-GB"/>
        </w:rPr>
        <w:t>s</w:t>
      </w:r>
      <w:r>
        <w:rPr>
          <w:rFonts w:hint="eastAsia"/>
          <w:b/>
          <w:lang w:val="en-GB"/>
        </w:rPr>
        <w:t>.</w:t>
      </w:r>
    </w:p>
    <w:p w:rsidR="00A27026" w:rsidRPr="00A27026" w:rsidRDefault="00A27026" w:rsidP="00C72358">
      <w:pPr>
        <w:jc w:val="both"/>
        <w:rPr>
          <w:lang w:val="en-GB"/>
        </w:rPr>
      </w:pPr>
    </w:p>
    <w:p w:rsidR="00A27026" w:rsidRDefault="00A27026" w:rsidP="00ED4A7C">
      <w:pPr>
        <w:pStyle w:val="2"/>
        <w:ind w:left="723" w:hanging="723"/>
      </w:pPr>
      <w:bookmarkStart w:id="4" w:name="_Ref78555400"/>
      <w:r>
        <w:rPr>
          <w:rFonts w:hint="eastAsia"/>
        </w:rPr>
        <w:t>Rate-matching for TBoMS</w:t>
      </w:r>
      <w:bookmarkEnd w:id="4"/>
    </w:p>
    <w:p w:rsidR="00A27026" w:rsidRPr="00A27026" w:rsidRDefault="00D466F9" w:rsidP="00537E8A">
      <w:pPr>
        <w:jc w:val="both"/>
        <w:rPr>
          <w:bCs/>
          <w:iCs/>
          <w:szCs w:val="20"/>
        </w:rPr>
      </w:pPr>
      <w:r>
        <w:rPr>
          <w:rFonts w:hint="eastAsia"/>
          <w:lang w:val="en-GB"/>
        </w:rPr>
        <w:t xml:space="preserve">Regarding to the rate-matching of TBoMS, the following agreement was reached in RAN1#105-e </w:t>
      </w:r>
      <w:r>
        <w:rPr>
          <w:lang w:val="en-GB"/>
        </w:rPr>
        <w:fldChar w:fldCharType="begin"/>
      </w:r>
      <w:r>
        <w:rPr>
          <w:lang w:val="en-GB"/>
        </w:rPr>
        <w:instrText xml:space="preserve"> </w:instrText>
      </w:r>
      <w:r>
        <w:rPr>
          <w:rFonts w:hint="eastAsia"/>
          <w:lang w:val="en-GB"/>
        </w:rPr>
        <w:instrText>REF _Ref78457775 \r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15311C">
        <w:rPr>
          <w:lang w:val="en-GB"/>
        </w:rPr>
        <w:t>[3]</w:t>
      </w:r>
      <w:r>
        <w:rPr>
          <w:lang w:val="en-GB"/>
        </w:rPr>
        <w:fldChar w:fldCharType="end"/>
      </w:r>
    </w:p>
    <w:tbl>
      <w:tblPr>
        <w:tblStyle w:val="ad"/>
        <w:tblW w:w="0" w:type="auto"/>
        <w:tblLook w:val="04A0" w:firstRow="1" w:lastRow="0" w:firstColumn="1" w:lastColumn="0" w:noHBand="0" w:noVBand="1"/>
      </w:tblPr>
      <w:tblGrid>
        <w:gridCol w:w="9286"/>
      </w:tblGrid>
      <w:tr w:rsidR="00A27026" w:rsidTr="00482D7B">
        <w:tc>
          <w:tcPr>
            <w:tcW w:w="9286" w:type="dxa"/>
          </w:tcPr>
          <w:p w:rsidR="00A27026" w:rsidRPr="00847921" w:rsidRDefault="00A27026" w:rsidP="00C72358">
            <w:pPr>
              <w:spacing w:after="60"/>
              <w:jc w:val="both"/>
              <w:rPr>
                <w:rFonts w:eastAsiaTheme="minorEastAsia" w:cstheme="minorBidi"/>
                <w:kern w:val="2"/>
                <w:szCs w:val="22"/>
                <w:highlight w:val="green"/>
                <w:lang w:eastAsia="zh-CN"/>
              </w:rPr>
            </w:pPr>
            <w:r w:rsidRPr="00847921">
              <w:rPr>
                <w:highlight w:val="green"/>
              </w:rPr>
              <w:t>Agreement:</w:t>
            </w:r>
          </w:p>
          <w:p w:rsidR="00A27026" w:rsidRPr="00847921" w:rsidRDefault="00A27026" w:rsidP="00C72358">
            <w:pPr>
              <w:jc w:val="both"/>
              <w:rPr>
                <w:rFonts w:eastAsiaTheme="minorEastAsia" w:cstheme="minorBidi"/>
                <w:kern w:val="2"/>
                <w:szCs w:val="22"/>
                <w:lang w:eastAsia="zh-CN"/>
              </w:rPr>
            </w:pPr>
            <w:r w:rsidRPr="00847921">
              <w:t>The following three options for rate-matching for TBoMS are considered for down-selection during RAN1 #106-e, where only one option will be selected:</w:t>
            </w:r>
          </w:p>
          <w:p w:rsidR="00A27026" w:rsidRPr="00847921" w:rsidRDefault="00A27026" w:rsidP="00ED4A7C">
            <w:pPr>
              <w:pStyle w:val="a6"/>
              <w:widowControl/>
              <w:numPr>
                <w:ilvl w:val="0"/>
                <w:numId w:val="25"/>
              </w:numPr>
              <w:ind w:firstLineChars="0"/>
              <w:contextualSpacing/>
              <w:jc w:val="both"/>
            </w:pPr>
            <w:r w:rsidRPr="00847921">
              <w:t>Option a: Rate-matching is performed per slot;</w:t>
            </w:r>
          </w:p>
          <w:p w:rsidR="00A27026" w:rsidRPr="00847921" w:rsidRDefault="00A27026" w:rsidP="00537E8A">
            <w:pPr>
              <w:pStyle w:val="a6"/>
              <w:widowControl/>
              <w:numPr>
                <w:ilvl w:val="0"/>
                <w:numId w:val="25"/>
              </w:numPr>
              <w:ind w:firstLineChars="0"/>
              <w:contextualSpacing/>
              <w:jc w:val="both"/>
            </w:pPr>
            <w:r w:rsidRPr="00847921">
              <w:t>Option b: Rate matching is performed continuously across all the allocated slot(s) per TOT;</w:t>
            </w:r>
          </w:p>
          <w:p w:rsidR="00A27026" w:rsidRPr="00847921" w:rsidRDefault="00A27026" w:rsidP="00537E8A">
            <w:pPr>
              <w:pStyle w:val="a6"/>
              <w:widowControl/>
              <w:numPr>
                <w:ilvl w:val="0"/>
                <w:numId w:val="25"/>
              </w:numPr>
              <w:ind w:firstLineChars="0"/>
              <w:contextualSpacing/>
              <w:jc w:val="both"/>
            </w:pPr>
            <w:r w:rsidRPr="00847921">
              <w:t>Option c: Rate matching is performed continuously across all the allocated slots/TOTs for TBoMS</w:t>
            </w:r>
          </w:p>
          <w:p w:rsidR="00A27026" w:rsidRPr="00847921" w:rsidRDefault="00A27026" w:rsidP="00C72358">
            <w:pPr>
              <w:jc w:val="both"/>
              <w:rPr>
                <w:rFonts w:eastAsiaTheme="minorEastAsia" w:cstheme="minorBidi"/>
                <w:kern w:val="2"/>
                <w:szCs w:val="22"/>
                <w:lang w:eastAsia="zh-CN"/>
              </w:rPr>
            </w:pPr>
            <w:r w:rsidRPr="00847921">
              <w:t>Note: “</w:t>
            </w:r>
            <w:r w:rsidRPr="00847921">
              <w:rPr>
                <w:lang w:eastAsia="zh-CN"/>
              </w:rPr>
              <w:t>rate-matching is performed per X” means that the time unit for the</w:t>
            </w:r>
            <w:r w:rsidRPr="00847921">
              <w:t xml:space="preserve"> bit selection and bit interleaving is X. </w:t>
            </w:r>
          </w:p>
          <w:p w:rsidR="00A27026" w:rsidRPr="00A27026" w:rsidRDefault="00A27026" w:rsidP="00C72358">
            <w:pPr>
              <w:jc w:val="both"/>
              <w:rPr>
                <w:rFonts w:eastAsiaTheme="minorEastAsia" w:cstheme="minorBidi"/>
                <w:kern w:val="2"/>
                <w:szCs w:val="22"/>
                <w:lang w:eastAsia="zh-CN"/>
              </w:rPr>
            </w:pPr>
            <w:r w:rsidRPr="00847921">
              <w:t>Note2: the above 3 options imply that the UL resource in the time unit may or may not be consecutive (depending on the given option)</w:t>
            </w:r>
          </w:p>
        </w:tc>
      </w:tr>
    </w:tbl>
    <w:p w:rsidR="00553359" w:rsidRDefault="00D466F9" w:rsidP="00C72358">
      <w:pPr>
        <w:spacing w:before="120"/>
        <w:jc w:val="both"/>
      </w:pPr>
      <w:r>
        <w:rPr>
          <w:rFonts w:hint="eastAsia"/>
        </w:rPr>
        <w:t xml:space="preserve">Rate-matching </w:t>
      </w:r>
      <w:r w:rsidR="00553359">
        <w:rPr>
          <w:rFonts w:hint="eastAsia"/>
        </w:rPr>
        <w:t>is important to</w:t>
      </w:r>
      <w:r>
        <w:rPr>
          <w:rFonts w:hint="eastAsia"/>
        </w:rPr>
        <w:t xml:space="preserve"> the </w:t>
      </w:r>
      <w:r w:rsidR="00553359">
        <w:rPr>
          <w:rFonts w:hint="eastAsia"/>
        </w:rPr>
        <w:t xml:space="preserve">actual </w:t>
      </w:r>
      <w:r>
        <w:rPr>
          <w:rFonts w:hint="eastAsia"/>
        </w:rPr>
        <w:t xml:space="preserve">generated signal and the decoding performance. </w:t>
      </w:r>
      <w:r w:rsidR="00553359">
        <w:rPr>
          <w:rFonts w:hint="eastAsia"/>
        </w:rPr>
        <w:t xml:space="preserve">The unit of bit selection in time domain directly impacts the transmission of the systematic bits from the coded bits. </w:t>
      </w:r>
      <w:r w:rsidR="00553359">
        <w:fldChar w:fldCharType="begin"/>
      </w:r>
      <w:r w:rsidR="00553359">
        <w:instrText xml:space="preserve"> REF _Ref78473290 \h </w:instrText>
      </w:r>
      <w:r w:rsidR="00ED4A7C">
        <w:instrText xml:space="preserve"> \* MERGEFORMAT </w:instrText>
      </w:r>
      <w:r w:rsidR="00553359">
        <w:fldChar w:fldCharType="separate"/>
      </w:r>
      <w:r w:rsidR="0015311C">
        <w:t xml:space="preserve">Figure </w:t>
      </w:r>
      <w:r w:rsidR="0015311C">
        <w:rPr>
          <w:noProof/>
        </w:rPr>
        <w:t>1</w:t>
      </w:r>
      <w:r w:rsidR="00553359">
        <w:fldChar w:fldCharType="end"/>
      </w:r>
      <w:r w:rsidR="00553359">
        <w:rPr>
          <w:rFonts w:hint="eastAsia"/>
        </w:rPr>
        <w:t xml:space="preserve"> shows an example on how the coded bits are selected by different options. </w:t>
      </w:r>
    </w:p>
    <w:p w:rsidR="001A422F" w:rsidRDefault="001A422F" w:rsidP="00ED4A7C">
      <w:pPr>
        <w:keepNext/>
        <w:spacing w:before="120"/>
        <w:jc w:val="center"/>
      </w:pPr>
      <w:r>
        <w:rPr>
          <w:noProof/>
        </w:rPr>
        <w:drawing>
          <wp:inline distT="0" distB="0" distL="0" distR="0" wp14:anchorId="6C7FBB1F" wp14:editId="7B3A7930">
            <wp:extent cx="4993574" cy="17767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7791" cy="1778234"/>
                    </a:xfrm>
                    <a:prstGeom prst="rect">
                      <a:avLst/>
                    </a:prstGeom>
                    <a:noFill/>
                  </pic:spPr>
                </pic:pic>
              </a:graphicData>
            </a:graphic>
          </wp:inline>
        </w:drawing>
      </w:r>
    </w:p>
    <w:p w:rsidR="001A422F" w:rsidRDefault="001A422F" w:rsidP="00ED4A7C">
      <w:pPr>
        <w:pStyle w:val="ab"/>
      </w:pPr>
      <w:bookmarkStart w:id="5" w:name="_Ref78473290"/>
      <w:r>
        <w:t xml:space="preserve">Figure </w:t>
      </w:r>
      <w:r w:rsidR="002B3CCC">
        <w:fldChar w:fldCharType="begin"/>
      </w:r>
      <w:r w:rsidR="002B3CCC">
        <w:instrText xml:space="preserve"> SEQ Figure \* ARABIC </w:instrText>
      </w:r>
      <w:r w:rsidR="002B3CCC">
        <w:fldChar w:fldCharType="separate"/>
      </w:r>
      <w:r w:rsidR="0015311C">
        <w:rPr>
          <w:noProof/>
        </w:rPr>
        <w:t>1</w:t>
      </w:r>
      <w:r w:rsidR="002B3CCC">
        <w:rPr>
          <w:noProof/>
        </w:rPr>
        <w:fldChar w:fldCharType="end"/>
      </w:r>
      <w:bookmarkEnd w:id="5"/>
      <w:r>
        <w:rPr>
          <w:rFonts w:hint="eastAsia"/>
        </w:rPr>
        <w:t xml:space="preserve"> Illustration of rate-matching of different options.</w:t>
      </w:r>
    </w:p>
    <w:p w:rsidR="00553359" w:rsidRDefault="00553359" w:rsidP="00C72358">
      <w:pPr>
        <w:spacing w:before="120"/>
        <w:jc w:val="both"/>
      </w:pPr>
      <w:r>
        <w:rPr>
          <w:rFonts w:hint="eastAsia"/>
        </w:rPr>
        <w:t>Comparing the above options, we have the following observations:</w:t>
      </w:r>
    </w:p>
    <w:p w:rsidR="00553359" w:rsidRDefault="00553359" w:rsidP="00C72358">
      <w:pPr>
        <w:pStyle w:val="a6"/>
        <w:numPr>
          <w:ilvl w:val="0"/>
          <w:numId w:val="33"/>
        </w:numPr>
        <w:spacing w:before="120"/>
        <w:ind w:firstLineChars="0"/>
        <w:jc w:val="both"/>
      </w:pPr>
      <w:r>
        <w:rPr>
          <w:rFonts w:hint="eastAsia"/>
        </w:rPr>
        <w:t xml:space="preserve">Option c: This option (with single RV) should be an ideal design thanks to the uniform coded bit distribution. Also, it </w:t>
      </w:r>
      <w:r>
        <w:t>naturally</w:t>
      </w:r>
      <w:r>
        <w:rPr>
          <w:rFonts w:hint="eastAsia"/>
        </w:rPr>
        <w:t xml:space="preserve"> overcomes the issue that the systematic bits are not transmitted completely within a TBoMS, regardless of the coding rate. </w:t>
      </w:r>
    </w:p>
    <w:p w:rsidR="00553359" w:rsidRDefault="00553359" w:rsidP="00C72358">
      <w:pPr>
        <w:pStyle w:val="a6"/>
        <w:numPr>
          <w:ilvl w:val="0"/>
          <w:numId w:val="33"/>
        </w:numPr>
        <w:spacing w:before="120"/>
        <w:ind w:firstLineChars="0"/>
        <w:jc w:val="both"/>
      </w:pPr>
      <w:r>
        <w:rPr>
          <w:rFonts w:hint="eastAsia"/>
        </w:rPr>
        <w:t xml:space="preserve">Option a: This option is similar to the repetition mechanism in NR. </w:t>
      </w:r>
      <w:r w:rsidR="00272FC9">
        <w:rPr>
          <w:rFonts w:hint="eastAsia"/>
        </w:rPr>
        <w:t>But unlike the repetition case</w:t>
      </w:r>
      <w:r>
        <w:rPr>
          <w:rFonts w:hint="eastAsia"/>
        </w:rPr>
        <w:t xml:space="preserve">, this option has the risk that the TBoMS cannot transmit total systematic bits. </w:t>
      </w:r>
      <w:r w:rsidR="00382D99">
        <w:rPr>
          <w:rFonts w:hint="eastAsia"/>
        </w:rPr>
        <w:t xml:space="preserve">For the repetition case, the TBS is calculated based on the number of REs within a slot and a coding rate smaller than 1, and thus all the systematic bits can be delivered within a slot. While for the TBoMS case, the TBS is </w:t>
      </w:r>
      <w:r w:rsidR="00382D99">
        <w:t>calculated</w:t>
      </w:r>
      <w:r w:rsidR="00382D99">
        <w:rPr>
          <w:rFonts w:hint="eastAsia"/>
        </w:rPr>
        <w:t xml:space="preserve"> based on </w:t>
      </w:r>
      <w:r w:rsidR="001B44DD">
        <w:rPr>
          <w:rFonts w:hint="eastAsia"/>
        </w:rPr>
        <w:lastRenderedPageBreak/>
        <w:t>the number of REs of multiple allocated slots, so it is possible that the total systematic bits cannot be delivered by one slot.</w:t>
      </w:r>
      <w:r w:rsidR="00382D99">
        <w:rPr>
          <w:rFonts w:hint="eastAsia"/>
        </w:rPr>
        <w:t xml:space="preserve"> </w:t>
      </w:r>
      <w:r>
        <w:rPr>
          <w:rFonts w:hint="eastAsia"/>
        </w:rPr>
        <w:t>Especially for the case if single RV is adopted by TBoMS, it will be difficult to transmit all systematic bits within a slot, and repeating such single slot does not make the TBoMS self-decodable.</w:t>
      </w:r>
    </w:p>
    <w:p w:rsidR="00553359" w:rsidRDefault="00553359" w:rsidP="00C72358">
      <w:pPr>
        <w:pStyle w:val="a6"/>
        <w:numPr>
          <w:ilvl w:val="0"/>
          <w:numId w:val="33"/>
        </w:numPr>
        <w:spacing w:before="120"/>
        <w:ind w:firstLineChars="0"/>
        <w:jc w:val="both"/>
      </w:pPr>
      <w:r>
        <w:rPr>
          <w:rFonts w:hint="eastAsia"/>
        </w:rPr>
        <w:t xml:space="preserve">Option b: This option is a compromise between Option c and Option a. However, whether all the systematic bits can be completely transmitted or not depends on the division of </w:t>
      </w:r>
      <w:r w:rsidR="00272FC9">
        <w:rPr>
          <w:rFonts w:hint="eastAsia"/>
        </w:rPr>
        <w:t xml:space="preserve">TOT </w:t>
      </w:r>
      <w:r>
        <w:rPr>
          <w:rFonts w:hint="eastAsia"/>
        </w:rPr>
        <w:t xml:space="preserve">within the TBoMS and the coding rate. This option may still </w:t>
      </w:r>
      <w:r w:rsidR="00536595">
        <w:rPr>
          <w:rFonts w:hint="eastAsia"/>
        </w:rPr>
        <w:t xml:space="preserve">lose </w:t>
      </w:r>
      <w:r>
        <w:rPr>
          <w:rFonts w:hint="eastAsia"/>
        </w:rPr>
        <w:t>systematic bits in some cases.</w:t>
      </w:r>
    </w:p>
    <w:p w:rsidR="00D466F9" w:rsidRDefault="004F68B8" w:rsidP="00C72358">
      <w:pPr>
        <w:jc w:val="both"/>
      </w:pPr>
      <w:r>
        <w:rPr>
          <w:rFonts w:hint="eastAsia"/>
        </w:rPr>
        <w:t xml:space="preserve">From the above analysis, we </w:t>
      </w:r>
      <w:r w:rsidR="00FE4166">
        <w:rPr>
          <w:rFonts w:hint="eastAsia"/>
        </w:rPr>
        <w:t xml:space="preserve">can see that Option c out-performs the other options from view of </w:t>
      </w:r>
      <w:r w:rsidR="00FE4166">
        <w:t>theoretic</w:t>
      </w:r>
      <w:r w:rsidR="00FE4166">
        <w:rPr>
          <w:rFonts w:hint="eastAsia"/>
        </w:rPr>
        <w:t xml:space="preserve"> performance, and should be the first preference. However, Option c may have the highest </w:t>
      </w:r>
      <w:r w:rsidR="00A76C62">
        <w:rPr>
          <w:rFonts w:hint="eastAsia"/>
        </w:rPr>
        <w:t xml:space="preserve">implementation </w:t>
      </w:r>
      <w:r w:rsidR="00FE4166">
        <w:rPr>
          <w:rFonts w:hint="eastAsia"/>
        </w:rPr>
        <w:t>complexity since the UE must store the location of transmitted bits when crossing the boundary</w:t>
      </w:r>
      <w:r w:rsidR="001B44DD">
        <w:rPr>
          <w:rFonts w:hint="eastAsia"/>
        </w:rPr>
        <w:t xml:space="preserve"> of TOTs, i.e. non-consecutive slots</w:t>
      </w:r>
      <w:r w:rsidR="00FE4166">
        <w:rPr>
          <w:rFonts w:hint="eastAsia"/>
        </w:rPr>
        <w:t>. Hence, Option b is also considerable</w:t>
      </w:r>
      <w:r w:rsidR="00E64C3D">
        <w:rPr>
          <w:rFonts w:hint="eastAsia"/>
        </w:rPr>
        <w:t>,</w:t>
      </w:r>
      <w:r w:rsidR="00FE4166">
        <w:rPr>
          <w:rFonts w:hint="eastAsia"/>
        </w:rPr>
        <w:t xml:space="preserve"> if the issue of </w:t>
      </w:r>
      <w:r w:rsidR="004F39DC">
        <w:rPr>
          <w:rFonts w:hint="eastAsia"/>
        </w:rPr>
        <w:t xml:space="preserve">loss of </w:t>
      </w:r>
      <w:r w:rsidR="00FE4166">
        <w:rPr>
          <w:rFonts w:hint="eastAsia"/>
        </w:rPr>
        <w:t xml:space="preserve">systematic bits </w:t>
      </w:r>
      <w:r w:rsidR="00E64C3D">
        <w:rPr>
          <w:rFonts w:hint="eastAsia"/>
        </w:rPr>
        <w:t>can be</w:t>
      </w:r>
      <w:r w:rsidR="00FE4166">
        <w:rPr>
          <w:rFonts w:hint="eastAsia"/>
        </w:rPr>
        <w:t xml:space="preserve"> tackled.</w:t>
      </w:r>
    </w:p>
    <w:p w:rsidR="00FE4166" w:rsidRDefault="00FE4166" w:rsidP="00C72358">
      <w:pPr>
        <w:jc w:val="both"/>
        <w:rPr>
          <w:b/>
        </w:rPr>
      </w:pPr>
      <w:r w:rsidRPr="00FE4166">
        <w:rPr>
          <w:rFonts w:hint="eastAsia"/>
          <w:b/>
        </w:rPr>
        <w:t xml:space="preserve">Proposal </w:t>
      </w:r>
      <w:r w:rsidR="00155940">
        <w:rPr>
          <w:rFonts w:hint="eastAsia"/>
          <w:b/>
        </w:rPr>
        <w:t>2</w:t>
      </w:r>
      <w:r w:rsidRPr="00FE4166">
        <w:rPr>
          <w:rFonts w:hint="eastAsia"/>
          <w:b/>
        </w:rPr>
        <w:t xml:space="preserve">: </w:t>
      </w:r>
      <w:r w:rsidR="00393282">
        <w:rPr>
          <w:rFonts w:hint="eastAsia"/>
          <w:b/>
        </w:rPr>
        <w:t xml:space="preserve">For rate-matching for TBoMS, </w:t>
      </w:r>
      <w:r w:rsidR="0028457B">
        <w:rPr>
          <w:rFonts w:hint="eastAsia"/>
          <w:b/>
        </w:rPr>
        <w:t xml:space="preserve">at least </w:t>
      </w:r>
      <w:r w:rsidR="00393282">
        <w:rPr>
          <w:rFonts w:hint="eastAsia"/>
          <w:b/>
        </w:rPr>
        <w:t>Option c is supported</w:t>
      </w:r>
      <w:r>
        <w:rPr>
          <w:rFonts w:hint="eastAsia"/>
          <w:b/>
        </w:rPr>
        <w:t>, i.e. r</w:t>
      </w:r>
      <w:r w:rsidRPr="00FE4166">
        <w:rPr>
          <w:b/>
        </w:rPr>
        <w:t>ate matching is performed continuously across all the allocated slots/TOTs for TBoMS</w:t>
      </w:r>
      <w:r>
        <w:rPr>
          <w:rFonts w:hint="eastAsia"/>
          <w:b/>
        </w:rPr>
        <w:t>.</w:t>
      </w:r>
    </w:p>
    <w:p w:rsidR="003471D1" w:rsidRDefault="003471D1" w:rsidP="00C72358">
      <w:pPr>
        <w:pStyle w:val="a6"/>
        <w:numPr>
          <w:ilvl w:val="0"/>
          <w:numId w:val="34"/>
        </w:numPr>
        <w:ind w:firstLineChars="0"/>
        <w:jc w:val="both"/>
        <w:rPr>
          <w:b/>
        </w:rPr>
      </w:pPr>
      <w:r w:rsidRPr="003471D1">
        <w:rPr>
          <w:rFonts w:hint="eastAsia"/>
          <w:b/>
        </w:rPr>
        <w:t xml:space="preserve">FFS </w:t>
      </w:r>
      <w:r w:rsidR="00E64C3D">
        <w:rPr>
          <w:rFonts w:hint="eastAsia"/>
          <w:b/>
        </w:rPr>
        <w:t xml:space="preserve">whether/how to </w:t>
      </w:r>
      <w:r w:rsidR="0028457B">
        <w:rPr>
          <w:rFonts w:hint="eastAsia"/>
          <w:b/>
        </w:rPr>
        <w:t xml:space="preserve">additionally </w:t>
      </w:r>
      <w:r w:rsidRPr="003471D1">
        <w:rPr>
          <w:rFonts w:hint="eastAsia"/>
          <w:b/>
        </w:rPr>
        <w:t>support Option b</w:t>
      </w:r>
      <w:r>
        <w:rPr>
          <w:rFonts w:hint="eastAsia"/>
          <w:b/>
        </w:rPr>
        <w:t>, i.e. r</w:t>
      </w:r>
      <w:r w:rsidRPr="003471D1">
        <w:rPr>
          <w:b/>
        </w:rPr>
        <w:t>ate matching is performed continuously across all the allocated slot(s) per TOT</w:t>
      </w:r>
      <w:r>
        <w:rPr>
          <w:rFonts w:hint="eastAsia"/>
          <w:b/>
        </w:rPr>
        <w:t>.</w:t>
      </w:r>
    </w:p>
    <w:p w:rsidR="00155940" w:rsidRPr="00155940" w:rsidRDefault="00155940" w:rsidP="00C72358">
      <w:pPr>
        <w:jc w:val="both"/>
        <w:rPr>
          <w:b/>
        </w:rPr>
      </w:pPr>
    </w:p>
    <w:p w:rsidR="00155940" w:rsidRDefault="00155940" w:rsidP="00ED4A7C">
      <w:pPr>
        <w:pStyle w:val="2"/>
        <w:ind w:left="723" w:hanging="723"/>
        <w:rPr>
          <w:rFonts w:eastAsia="宋体" w:cs="Times New Roman"/>
          <w:lang w:val="en-GB"/>
        </w:rPr>
      </w:pPr>
      <w:r>
        <w:rPr>
          <w:rFonts w:eastAsia="宋体" w:cs="Times New Roman" w:hint="eastAsia"/>
          <w:lang w:val="en-GB"/>
        </w:rPr>
        <w:t>Single TBoMS structure</w:t>
      </w:r>
    </w:p>
    <w:p w:rsidR="00155940" w:rsidRDefault="00155940" w:rsidP="0028457B">
      <w:pPr>
        <w:jc w:val="both"/>
        <w:rPr>
          <w:lang w:val="en-GB"/>
        </w:rPr>
      </w:pPr>
      <w:r>
        <w:rPr>
          <w:rFonts w:hint="eastAsia"/>
          <w:lang w:val="en-GB"/>
        </w:rPr>
        <w:t xml:space="preserve">Regarding to the structure of TBoMS, the following WA and agreement were achieved in RAN1#105-e </w:t>
      </w:r>
      <w:r>
        <w:rPr>
          <w:lang w:val="en-GB"/>
        </w:rPr>
        <w:fldChar w:fldCharType="begin"/>
      </w:r>
      <w:r>
        <w:rPr>
          <w:lang w:val="en-GB"/>
        </w:rPr>
        <w:instrText xml:space="preserve"> </w:instrText>
      </w:r>
      <w:r>
        <w:rPr>
          <w:rFonts w:hint="eastAsia"/>
          <w:lang w:val="en-GB"/>
        </w:rPr>
        <w:instrText>REF _Ref78457775 \r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15311C">
        <w:rPr>
          <w:lang w:val="en-GB"/>
        </w:rPr>
        <w:t>[3]</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155940" w:rsidTr="00482D7B">
        <w:tc>
          <w:tcPr>
            <w:tcW w:w="9286" w:type="dxa"/>
          </w:tcPr>
          <w:p w:rsidR="00155940" w:rsidRPr="002866FA" w:rsidRDefault="00155940" w:rsidP="0028457B">
            <w:pPr>
              <w:spacing w:after="60"/>
              <w:jc w:val="both"/>
              <w:rPr>
                <w:rFonts w:eastAsiaTheme="minorEastAsia" w:cstheme="minorBidi"/>
                <w:b/>
                <w:bCs/>
                <w:kern w:val="2"/>
                <w:szCs w:val="22"/>
                <w:highlight w:val="darkYellow"/>
                <w:lang w:eastAsia="zh-CN"/>
              </w:rPr>
            </w:pPr>
            <w:r w:rsidRPr="002866FA">
              <w:rPr>
                <w:b/>
                <w:bCs/>
                <w:highlight w:val="darkYellow"/>
              </w:rPr>
              <w:t>Working assumption</w:t>
            </w:r>
          </w:p>
          <w:p w:rsidR="00155940" w:rsidRPr="002866FA" w:rsidRDefault="00155940" w:rsidP="0028457B">
            <w:pPr>
              <w:spacing w:after="0"/>
              <w:jc w:val="both"/>
              <w:rPr>
                <w:rFonts w:eastAsiaTheme="minorEastAsia" w:cstheme="minorBidi"/>
                <w:kern w:val="2"/>
                <w:szCs w:val="22"/>
                <w:lang w:eastAsia="zh-CN"/>
              </w:rPr>
            </w:pPr>
            <w:r w:rsidRPr="002866FA">
              <w:t xml:space="preserve">A transmission occasion for TBoMS (TOT) is constituted of at least one slot or multiple consecutive physical slots for UL transmission </w:t>
            </w:r>
          </w:p>
          <w:p w:rsidR="00155940" w:rsidRPr="002866FA" w:rsidRDefault="00155940" w:rsidP="00ED4A7C">
            <w:pPr>
              <w:pStyle w:val="a6"/>
              <w:widowControl/>
              <w:numPr>
                <w:ilvl w:val="0"/>
                <w:numId w:val="19"/>
              </w:numPr>
              <w:ind w:firstLineChars="0"/>
              <w:contextualSpacing/>
              <w:jc w:val="both"/>
            </w:pPr>
            <w:r w:rsidRPr="002866FA">
              <w:t>FFS: whether the concept of TOT will be used for designing aspects related to signal generation, e.g., rate-matching, power control, etc.</w:t>
            </w:r>
          </w:p>
          <w:p w:rsidR="00155940" w:rsidRPr="002866FA" w:rsidRDefault="00155940" w:rsidP="00537E8A">
            <w:pPr>
              <w:pStyle w:val="a6"/>
              <w:widowControl/>
              <w:numPr>
                <w:ilvl w:val="0"/>
                <w:numId w:val="19"/>
              </w:numPr>
              <w:ind w:left="714" w:firstLineChars="0" w:hanging="357"/>
              <w:contextualSpacing/>
              <w:jc w:val="both"/>
            </w:pPr>
            <w:r w:rsidRPr="002866FA">
              <w:t>FFS: whether such concept will be specified or not.</w:t>
            </w:r>
          </w:p>
          <w:p w:rsidR="00155940" w:rsidRPr="002866FA" w:rsidRDefault="00155940" w:rsidP="0028457B">
            <w:pPr>
              <w:spacing w:after="60"/>
              <w:jc w:val="both"/>
              <w:rPr>
                <w:rFonts w:eastAsiaTheme="minorEastAsia" w:cstheme="minorBidi"/>
                <w:kern w:val="2"/>
                <w:szCs w:val="22"/>
                <w:highlight w:val="green"/>
                <w:lang w:eastAsia="zh-CN"/>
              </w:rPr>
            </w:pPr>
            <w:r w:rsidRPr="002866FA">
              <w:rPr>
                <w:highlight w:val="green"/>
              </w:rPr>
              <w:t>Agreement:</w:t>
            </w:r>
          </w:p>
          <w:p w:rsidR="00155940" w:rsidRPr="002866FA" w:rsidRDefault="00155940" w:rsidP="0028457B">
            <w:pPr>
              <w:widowControl/>
              <w:numPr>
                <w:ilvl w:val="0"/>
                <w:numId w:val="31"/>
              </w:numPr>
              <w:spacing w:after="0"/>
              <w:ind w:left="714" w:hanging="357"/>
              <w:jc w:val="both"/>
              <w:rPr>
                <w:rFonts w:eastAsiaTheme="minorEastAsia" w:cstheme="minorBidi"/>
                <w:kern w:val="2"/>
                <w:szCs w:val="22"/>
                <w:lang w:eastAsia="zh-CN"/>
              </w:rPr>
            </w:pPr>
            <w:r w:rsidRPr="002866FA">
              <w:t>The structure of TBoMS will be according to only one of these two options (to be down-selected in RAN1#106-e)</w:t>
            </w:r>
          </w:p>
          <w:p w:rsidR="00155940" w:rsidRPr="002866FA" w:rsidRDefault="00155940" w:rsidP="00ED4A7C">
            <w:pPr>
              <w:pStyle w:val="a6"/>
              <w:widowControl/>
              <w:numPr>
                <w:ilvl w:val="1"/>
                <w:numId w:val="30"/>
              </w:numPr>
              <w:ind w:firstLineChars="0"/>
              <w:contextualSpacing/>
              <w:jc w:val="both"/>
            </w:pPr>
            <w:r w:rsidRPr="002866FA">
              <w:t xml:space="preserve">Option 3, if a design based on single RV is adopted. </w:t>
            </w:r>
          </w:p>
          <w:p w:rsidR="00155940" w:rsidRPr="002866FA" w:rsidRDefault="00155940" w:rsidP="00537E8A">
            <w:pPr>
              <w:pStyle w:val="a6"/>
              <w:widowControl/>
              <w:numPr>
                <w:ilvl w:val="1"/>
                <w:numId w:val="30"/>
              </w:numPr>
              <w:ind w:left="1434" w:firstLineChars="0" w:hanging="357"/>
              <w:contextualSpacing/>
              <w:jc w:val="both"/>
            </w:pPr>
            <w:r w:rsidRPr="002866FA">
              <w:t xml:space="preserve">Option 4, if a design based on different RVs is adopted. </w:t>
            </w:r>
          </w:p>
          <w:p w:rsidR="00155940" w:rsidRPr="002866FA" w:rsidRDefault="00155940" w:rsidP="0028457B">
            <w:pPr>
              <w:widowControl/>
              <w:numPr>
                <w:ilvl w:val="0"/>
                <w:numId w:val="30"/>
              </w:numPr>
              <w:spacing w:after="0"/>
              <w:ind w:left="714" w:hanging="357"/>
              <w:jc w:val="both"/>
              <w:rPr>
                <w:rFonts w:eastAsiaTheme="minorEastAsia" w:cstheme="minorBidi"/>
                <w:kern w:val="2"/>
                <w:szCs w:val="22"/>
                <w:lang w:eastAsia="zh-CN"/>
              </w:rPr>
            </w:pPr>
            <w:r w:rsidRPr="002866FA">
              <w:t xml:space="preserve">FFS: other details, e.g., rate-matching, TBS determination, collision handling, etc. </w:t>
            </w:r>
          </w:p>
          <w:p w:rsidR="00155940" w:rsidRPr="002866FA" w:rsidRDefault="00155940" w:rsidP="0028457B">
            <w:pPr>
              <w:widowControl/>
              <w:numPr>
                <w:ilvl w:val="0"/>
                <w:numId w:val="30"/>
              </w:numPr>
              <w:spacing w:after="0"/>
              <w:ind w:left="714" w:hanging="357"/>
              <w:jc w:val="both"/>
              <w:rPr>
                <w:rFonts w:eastAsiaTheme="minorEastAsia" w:cstheme="minorBidi"/>
                <w:kern w:val="2"/>
                <w:szCs w:val="22"/>
                <w:lang w:eastAsia="zh-CN"/>
              </w:rPr>
            </w:pPr>
            <w:r w:rsidRPr="002866FA">
              <w:t>The single RV is not constrained to have only the same coded bits in each slot or in each TOT</w:t>
            </w:r>
          </w:p>
          <w:p w:rsidR="00155940" w:rsidRPr="00E17C12" w:rsidRDefault="00155940" w:rsidP="0028457B">
            <w:pPr>
              <w:widowControl/>
              <w:numPr>
                <w:ilvl w:val="0"/>
                <w:numId w:val="30"/>
              </w:numPr>
              <w:ind w:left="714" w:hanging="357"/>
              <w:jc w:val="both"/>
              <w:rPr>
                <w:rFonts w:eastAsiaTheme="minorEastAsia" w:cstheme="minorBidi"/>
                <w:kern w:val="2"/>
                <w:szCs w:val="22"/>
                <w:lang w:eastAsia="zh-CN"/>
              </w:rPr>
            </w:pPr>
            <w:r w:rsidRPr="002866FA">
              <w:t xml:space="preserve">The concept of TOT as per the corresponding Working assumption is used to define Option 3 and Option 4 and may or may not be used to design other details, e.g., rate-matching, TBS determination, collision handling and so on. </w:t>
            </w:r>
          </w:p>
        </w:tc>
      </w:tr>
    </w:tbl>
    <w:p w:rsidR="00155940" w:rsidRDefault="00DB3CAC" w:rsidP="0028457B">
      <w:pPr>
        <w:spacing w:before="120"/>
        <w:jc w:val="both"/>
        <w:rPr>
          <w:lang w:val="en-GB"/>
        </w:rPr>
      </w:pPr>
      <w:r>
        <w:rPr>
          <w:rFonts w:hint="eastAsia"/>
          <w:lang w:val="en-GB"/>
        </w:rPr>
        <w:t xml:space="preserve">Based on the above definition, a TOT is constituted of at least one slot or multiplex consecutive physical slots. Then, </w:t>
      </w:r>
      <w:r w:rsidR="00155940">
        <w:rPr>
          <w:rFonts w:hint="eastAsia"/>
          <w:lang w:val="en-GB"/>
        </w:rPr>
        <w:t xml:space="preserve">one TBoMS including multiple TOTs </w:t>
      </w:r>
      <w:r>
        <w:rPr>
          <w:rFonts w:hint="eastAsia"/>
          <w:lang w:val="en-GB"/>
        </w:rPr>
        <w:t>is possible, wherein the multiple TOTs do not need to be consecutive to each other</w:t>
      </w:r>
      <w:r w:rsidR="00155940">
        <w:rPr>
          <w:rFonts w:hint="eastAsia"/>
          <w:lang w:val="en-GB"/>
        </w:rPr>
        <w:t>.</w:t>
      </w:r>
      <w:r>
        <w:rPr>
          <w:rFonts w:hint="eastAsia"/>
          <w:lang w:val="en-GB"/>
        </w:rPr>
        <w:t xml:space="preserve"> However, the following two issues are still open:</w:t>
      </w:r>
    </w:p>
    <w:p w:rsidR="00DB3CAC" w:rsidRPr="00DB3CAC" w:rsidRDefault="00DB3CAC" w:rsidP="0028457B">
      <w:pPr>
        <w:pStyle w:val="a6"/>
        <w:numPr>
          <w:ilvl w:val="0"/>
          <w:numId w:val="38"/>
        </w:numPr>
        <w:spacing w:before="120"/>
        <w:ind w:firstLineChars="0"/>
        <w:jc w:val="both"/>
        <w:rPr>
          <w:lang w:val="en-GB"/>
        </w:rPr>
      </w:pPr>
      <w:r w:rsidRPr="00DB3CAC">
        <w:rPr>
          <w:rFonts w:hint="eastAsia"/>
          <w:lang w:val="en-GB"/>
        </w:rPr>
        <w:t xml:space="preserve">Whether single RV or multiple RVs </w:t>
      </w:r>
      <w:r>
        <w:rPr>
          <w:rFonts w:hint="eastAsia"/>
          <w:lang w:val="en-GB"/>
        </w:rPr>
        <w:t>should be adopted in a TBoMS</w:t>
      </w:r>
    </w:p>
    <w:p w:rsidR="00DB3CAC" w:rsidRDefault="00DB3CAC" w:rsidP="0028457B">
      <w:pPr>
        <w:pStyle w:val="a6"/>
        <w:numPr>
          <w:ilvl w:val="0"/>
          <w:numId w:val="38"/>
        </w:numPr>
        <w:spacing w:before="120"/>
        <w:ind w:firstLineChars="0"/>
        <w:jc w:val="both"/>
        <w:rPr>
          <w:lang w:val="en-GB"/>
        </w:rPr>
      </w:pPr>
      <w:r w:rsidRPr="00DB3CAC">
        <w:rPr>
          <w:rFonts w:hint="eastAsia"/>
          <w:lang w:val="en-GB"/>
        </w:rPr>
        <w:t>What is the time unit of rate-matching</w:t>
      </w:r>
      <w:r>
        <w:rPr>
          <w:rFonts w:hint="eastAsia"/>
          <w:lang w:val="en-GB"/>
        </w:rPr>
        <w:t xml:space="preserve"> in a TBoMS</w:t>
      </w:r>
    </w:p>
    <w:p w:rsidR="00DB3CAC" w:rsidRDefault="00DB3CAC" w:rsidP="0028457B">
      <w:pPr>
        <w:spacing w:before="120"/>
        <w:jc w:val="both"/>
        <w:rPr>
          <w:lang w:val="en-GB"/>
        </w:rPr>
      </w:pPr>
      <w:r>
        <w:rPr>
          <w:rFonts w:hint="eastAsia"/>
          <w:lang w:val="en-GB"/>
        </w:rPr>
        <w:t xml:space="preserve">Different answers to the above two questions will lead to </w:t>
      </w:r>
      <w:r>
        <w:rPr>
          <w:lang w:val="en-GB"/>
        </w:rPr>
        <w:t>differ</w:t>
      </w:r>
      <w:r>
        <w:rPr>
          <w:rFonts w:hint="eastAsia"/>
          <w:lang w:val="en-GB"/>
        </w:rPr>
        <w:t xml:space="preserve">ent </w:t>
      </w:r>
      <w:r>
        <w:rPr>
          <w:lang w:val="en-GB"/>
        </w:rPr>
        <w:t>structure</w:t>
      </w:r>
      <w:r w:rsidR="00A76C62">
        <w:rPr>
          <w:rFonts w:hint="eastAsia"/>
          <w:lang w:val="en-GB"/>
        </w:rPr>
        <w:t>s</w:t>
      </w:r>
      <w:r>
        <w:rPr>
          <w:rFonts w:hint="eastAsia"/>
          <w:lang w:val="en-GB"/>
        </w:rPr>
        <w:t xml:space="preserve"> of TBoMS. At least the following four alternatives </w:t>
      </w:r>
      <w:r w:rsidR="0015311C">
        <w:rPr>
          <w:rFonts w:hint="eastAsia"/>
          <w:lang w:val="en-GB"/>
        </w:rPr>
        <w:t>can be interpreted:</w:t>
      </w:r>
    </w:p>
    <w:p w:rsidR="0015311C" w:rsidRDefault="0015311C" w:rsidP="0028457B">
      <w:pPr>
        <w:pStyle w:val="a6"/>
        <w:numPr>
          <w:ilvl w:val="0"/>
          <w:numId w:val="39"/>
        </w:numPr>
        <w:spacing w:before="120"/>
        <w:ind w:firstLineChars="0"/>
        <w:jc w:val="both"/>
      </w:pPr>
      <w:r w:rsidRPr="0015311C">
        <w:rPr>
          <w:rFonts w:hint="eastAsia"/>
          <w:lang w:val="en-GB"/>
        </w:rPr>
        <w:t xml:space="preserve">Alt 1: Single RV is adopted, and rate-matching is performed </w:t>
      </w:r>
      <w:r w:rsidRPr="00847921">
        <w:t>continuously across all the TOTs for TBoMS</w:t>
      </w:r>
      <w:r>
        <w:rPr>
          <w:rFonts w:hint="eastAsia"/>
        </w:rPr>
        <w:t>.</w:t>
      </w:r>
    </w:p>
    <w:p w:rsidR="0015311C" w:rsidRDefault="0015311C" w:rsidP="0028457B">
      <w:pPr>
        <w:pStyle w:val="a6"/>
        <w:numPr>
          <w:ilvl w:val="0"/>
          <w:numId w:val="39"/>
        </w:numPr>
        <w:spacing w:before="120"/>
        <w:ind w:firstLineChars="0"/>
        <w:jc w:val="both"/>
      </w:pPr>
      <w:r>
        <w:rPr>
          <w:rFonts w:hint="eastAsia"/>
        </w:rPr>
        <w:t>Alt 2: Single RV is adopted, and rate-matching is performed per TOT.</w:t>
      </w:r>
    </w:p>
    <w:p w:rsidR="0015311C" w:rsidRDefault="0015311C" w:rsidP="0028457B">
      <w:pPr>
        <w:pStyle w:val="a6"/>
        <w:numPr>
          <w:ilvl w:val="0"/>
          <w:numId w:val="39"/>
        </w:numPr>
        <w:spacing w:before="120"/>
        <w:ind w:firstLineChars="0"/>
        <w:jc w:val="both"/>
      </w:pPr>
      <w:r>
        <w:rPr>
          <w:rFonts w:hint="eastAsia"/>
        </w:rPr>
        <w:t>Alt 3: Multiple RVs is adopted, and rate-matching is performed per TOT.</w:t>
      </w:r>
    </w:p>
    <w:p w:rsidR="0015311C" w:rsidRDefault="0015311C" w:rsidP="0028457B">
      <w:pPr>
        <w:pStyle w:val="a6"/>
        <w:numPr>
          <w:ilvl w:val="0"/>
          <w:numId w:val="39"/>
        </w:numPr>
        <w:spacing w:before="120"/>
        <w:ind w:firstLineChars="0"/>
        <w:jc w:val="both"/>
      </w:pPr>
      <w:r>
        <w:rPr>
          <w:rFonts w:hint="eastAsia"/>
        </w:rPr>
        <w:t>Alt 4: Multiple RVs is adopted, and rate-matching is performed per slot.</w:t>
      </w:r>
    </w:p>
    <w:p w:rsidR="0015311C" w:rsidRPr="00DB3CAC" w:rsidRDefault="0015311C" w:rsidP="0028457B">
      <w:pPr>
        <w:spacing w:before="120"/>
        <w:jc w:val="both"/>
        <w:rPr>
          <w:lang w:val="en-GB"/>
        </w:rPr>
      </w:pPr>
      <w:r>
        <w:rPr>
          <w:lang w:val="en-GB"/>
        </w:rPr>
        <w:fldChar w:fldCharType="begin"/>
      </w:r>
      <w:r>
        <w:rPr>
          <w:lang w:val="en-GB"/>
        </w:rPr>
        <w:instrText xml:space="preserve"> REF _Ref71386933 \h </w:instrText>
      </w:r>
      <w:r w:rsidR="00ED4A7C">
        <w:rPr>
          <w:lang w:val="en-GB"/>
        </w:rPr>
        <w:instrText xml:space="preserve"> \* MERGEFORMAT </w:instrText>
      </w:r>
      <w:r>
        <w:rPr>
          <w:lang w:val="en-GB"/>
        </w:rPr>
      </w:r>
      <w:r>
        <w:rPr>
          <w:lang w:val="en-GB"/>
        </w:rPr>
        <w:fldChar w:fldCharType="separate"/>
      </w:r>
      <w:r>
        <w:t xml:space="preserve">Figure </w:t>
      </w:r>
      <w:r>
        <w:rPr>
          <w:noProof/>
        </w:rPr>
        <w:t>2</w:t>
      </w:r>
      <w:r>
        <w:rPr>
          <w:lang w:val="en-GB"/>
        </w:rPr>
        <w:fldChar w:fldCharType="end"/>
      </w:r>
      <w:r w:rsidR="00C54F2F">
        <w:rPr>
          <w:rFonts w:hint="eastAsia"/>
          <w:lang w:val="en-GB"/>
        </w:rPr>
        <w:t xml:space="preserve"> illustrates the above 4 alternatives, assuming that the TBoMS includes two TOT, and each TOT includes two consecutive UL slots.</w:t>
      </w:r>
    </w:p>
    <w:p w:rsidR="00155940" w:rsidRDefault="00C54F2F" w:rsidP="00ED4A7C">
      <w:pPr>
        <w:keepNext/>
        <w:jc w:val="center"/>
      </w:pPr>
      <w:r>
        <w:rPr>
          <w:noProof/>
        </w:rPr>
        <w:lastRenderedPageBreak/>
        <w:drawing>
          <wp:inline distT="0" distB="0" distL="0" distR="0" wp14:anchorId="0D481A0E" wp14:editId="221C490E">
            <wp:extent cx="5365392" cy="4144488"/>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435" cy="4144521"/>
                    </a:xfrm>
                    <a:prstGeom prst="rect">
                      <a:avLst/>
                    </a:prstGeom>
                    <a:noFill/>
                  </pic:spPr>
                </pic:pic>
              </a:graphicData>
            </a:graphic>
          </wp:inline>
        </w:drawing>
      </w:r>
    </w:p>
    <w:p w:rsidR="00155940" w:rsidRDefault="00155940" w:rsidP="00ED4A7C">
      <w:pPr>
        <w:pStyle w:val="ab"/>
        <w:rPr>
          <w:lang w:val="en-GB"/>
        </w:rPr>
      </w:pPr>
      <w:bookmarkStart w:id="6" w:name="_Ref71386933"/>
      <w:r>
        <w:t xml:space="preserve">Figure </w:t>
      </w:r>
      <w:r w:rsidR="002B3CCC">
        <w:fldChar w:fldCharType="begin"/>
      </w:r>
      <w:r w:rsidR="002B3CCC">
        <w:instrText xml:space="preserve"> SEQ Figure \* ARABIC </w:instrText>
      </w:r>
      <w:r w:rsidR="002B3CCC">
        <w:fldChar w:fldCharType="separate"/>
      </w:r>
      <w:r w:rsidR="0015311C">
        <w:rPr>
          <w:noProof/>
        </w:rPr>
        <w:t>2</w:t>
      </w:r>
      <w:r w:rsidR="002B3CCC">
        <w:rPr>
          <w:noProof/>
        </w:rPr>
        <w:fldChar w:fldCharType="end"/>
      </w:r>
      <w:bookmarkEnd w:id="6"/>
      <w:r>
        <w:rPr>
          <w:rFonts w:hint="eastAsia"/>
        </w:rPr>
        <w:t xml:space="preserve"> Example</w:t>
      </w:r>
      <w:r w:rsidR="0015311C">
        <w:rPr>
          <w:rFonts w:hint="eastAsia"/>
        </w:rPr>
        <w:t>s</w:t>
      </w:r>
      <w:r>
        <w:rPr>
          <w:rFonts w:hint="eastAsia"/>
        </w:rPr>
        <w:t xml:space="preserve"> for the relationship between TBoMS, TOT and </w:t>
      </w:r>
      <w:r w:rsidR="0006088B">
        <w:rPr>
          <w:rFonts w:hint="eastAsia"/>
        </w:rPr>
        <w:t>rate-matching unit</w:t>
      </w:r>
      <w:r>
        <w:rPr>
          <w:rFonts w:hint="eastAsia"/>
        </w:rPr>
        <w:t>.</w:t>
      </w:r>
    </w:p>
    <w:p w:rsidR="00482D7B" w:rsidRDefault="00E51B09" w:rsidP="00C72358">
      <w:pPr>
        <w:jc w:val="both"/>
        <w:rPr>
          <w:lang w:val="en-GB"/>
        </w:rPr>
      </w:pPr>
      <w:r>
        <w:rPr>
          <w:rFonts w:hint="eastAsia"/>
          <w:lang w:val="en-GB"/>
        </w:rPr>
        <w:t xml:space="preserve">For Alt 1, the transmitted bits are selected based on the REs in all four slots, </w:t>
      </w:r>
      <w:r w:rsidR="00A76C62">
        <w:rPr>
          <w:rFonts w:hint="eastAsia"/>
          <w:lang w:val="en-GB"/>
        </w:rPr>
        <w:t xml:space="preserve">and </w:t>
      </w:r>
      <w:r>
        <w:rPr>
          <w:rFonts w:hint="eastAsia"/>
          <w:lang w:val="en-GB"/>
        </w:rPr>
        <w:t xml:space="preserve">mapped to the allocated REs </w:t>
      </w:r>
      <w:r>
        <w:rPr>
          <w:lang w:val="en-GB"/>
        </w:rPr>
        <w:t>with</w:t>
      </w:r>
      <w:r>
        <w:rPr>
          <w:rFonts w:hint="eastAsia"/>
          <w:lang w:val="en-GB"/>
        </w:rPr>
        <w:t xml:space="preserve"> the starting point of </w:t>
      </w:r>
      <w:r w:rsidR="00A76C62">
        <w:rPr>
          <w:rFonts w:hint="eastAsia"/>
          <w:lang w:val="en-GB"/>
        </w:rPr>
        <w:t xml:space="preserve">the </w:t>
      </w:r>
      <w:r>
        <w:rPr>
          <w:rFonts w:hint="eastAsia"/>
          <w:lang w:val="en-GB"/>
        </w:rPr>
        <w:t>1</w:t>
      </w:r>
      <w:r w:rsidRPr="00E51B09">
        <w:rPr>
          <w:rFonts w:hint="eastAsia"/>
          <w:vertAlign w:val="superscript"/>
          <w:lang w:val="en-GB"/>
        </w:rPr>
        <w:t>st</w:t>
      </w:r>
      <w:r>
        <w:rPr>
          <w:rFonts w:hint="eastAsia"/>
          <w:lang w:val="en-GB"/>
        </w:rPr>
        <w:t xml:space="preserve"> RV. For Alt 2, the transmitted bits are selected based on the 1</w:t>
      </w:r>
      <w:r w:rsidRPr="00E51B09">
        <w:rPr>
          <w:rFonts w:hint="eastAsia"/>
          <w:vertAlign w:val="superscript"/>
          <w:lang w:val="en-GB"/>
        </w:rPr>
        <w:t>st</w:t>
      </w:r>
      <w:r>
        <w:rPr>
          <w:rFonts w:hint="eastAsia"/>
          <w:lang w:val="en-GB"/>
        </w:rPr>
        <w:t xml:space="preserve"> TOT, i.e. based on the REs </w:t>
      </w:r>
      <w:r w:rsidR="00393282">
        <w:rPr>
          <w:rFonts w:hint="eastAsia"/>
          <w:lang w:val="en-GB"/>
        </w:rPr>
        <w:t>in two slots. In the 2</w:t>
      </w:r>
      <w:r w:rsidR="00393282" w:rsidRPr="00393282">
        <w:rPr>
          <w:rFonts w:hint="eastAsia"/>
          <w:vertAlign w:val="superscript"/>
          <w:lang w:val="en-GB"/>
        </w:rPr>
        <w:t>nd</w:t>
      </w:r>
      <w:r w:rsidR="00393282">
        <w:rPr>
          <w:rFonts w:hint="eastAsia"/>
          <w:lang w:val="en-GB"/>
        </w:rPr>
        <w:t xml:space="preserve"> TOT, the selection and mapping of the transmitted bits restart again, and thus the 2</w:t>
      </w:r>
      <w:r w:rsidR="00393282" w:rsidRPr="00393282">
        <w:rPr>
          <w:rFonts w:hint="eastAsia"/>
          <w:vertAlign w:val="superscript"/>
          <w:lang w:val="en-GB"/>
        </w:rPr>
        <w:t>nd</w:t>
      </w:r>
      <w:r w:rsidR="00393282">
        <w:rPr>
          <w:rFonts w:hint="eastAsia"/>
          <w:lang w:val="en-GB"/>
        </w:rPr>
        <w:t xml:space="preserve"> TOT can be regarded as a repetition of the 1</w:t>
      </w:r>
      <w:r w:rsidR="00393282" w:rsidRPr="00393282">
        <w:rPr>
          <w:rFonts w:hint="eastAsia"/>
          <w:vertAlign w:val="superscript"/>
          <w:lang w:val="en-GB"/>
        </w:rPr>
        <w:t>st</w:t>
      </w:r>
      <w:r w:rsidR="00393282">
        <w:rPr>
          <w:rFonts w:hint="eastAsia"/>
          <w:lang w:val="en-GB"/>
        </w:rPr>
        <w:t xml:space="preserve"> TOT. </w:t>
      </w:r>
      <w:r w:rsidR="00482D7B">
        <w:rPr>
          <w:rFonts w:hint="eastAsia"/>
          <w:lang w:val="en-GB"/>
        </w:rPr>
        <w:t xml:space="preserve">Comparing Alt 1 and Alt 2, as discussed in Section </w:t>
      </w:r>
      <w:r w:rsidR="00482D7B">
        <w:rPr>
          <w:lang w:val="en-GB"/>
        </w:rPr>
        <w:fldChar w:fldCharType="begin"/>
      </w:r>
      <w:r w:rsidR="00482D7B">
        <w:rPr>
          <w:lang w:val="en-GB"/>
        </w:rPr>
        <w:instrText xml:space="preserve"> </w:instrText>
      </w:r>
      <w:r w:rsidR="00482D7B">
        <w:rPr>
          <w:rFonts w:hint="eastAsia"/>
          <w:lang w:val="en-GB"/>
        </w:rPr>
        <w:instrText>REF _Ref78555400 \n \h</w:instrText>
      </w:r>
      <w:r w:rsidR="00482D7B">
        <w:rPr>
          <w:lang w:val="en-GB"/>
        </w:rPr>
        <w:instrText xml:space="preserve"> </w:instrText>
      </w:r>
      <w:r w:rsidR="00ED4A7C">
        <w:rPr>
          <w:lang w:val="en-GB"/>
        </w:rPr>
        <w:instrText xml:space="preserve"> \* MERGEFORMAT </w:instrText>
      </w:r>
      <w:r w:rsidR="00482D7B">
        <w:rPr>
          <w:lang w:val="en-GB"/>
        </w:rPr>
      </w:r>
      <w:r w:rsidR="00482D7B">
        <w:rPr>
          <w:lang w:val="en-GB"/>
        </w:rPr>
        <w:fldChar w:fldCharType="separate"/>
      </w:r>
      <w:r w:rsidR="00482D7B">
        <w:rPr>
          <w:lang w:val="en-GB"/>
        </w:rPr>
        <w:t>2.2</w:t>
      </w:r>
      <w:r w:rsidR="00482D7B">
        <w:rPr>
          <w:lang w:val="en-GB"/>
        </w:rPr>
        <w:fldChar w:fldCharType="end"/>
      </w:r>
      <w:r w:rsidR="00482D7B">
        <w:rPr>
          <w:rFonts w:hint="eastAsia"/>
          <w:lang w:val="en-GB"/>
        </w:rPr>
        <w:t xml:space="preserve">, Alt 1 has advantage in uniform distribution of coded bits, and avoids the loss of systematic bits. </w:t>
      </w:r>
      <w:r>
        <w:rPr>
          <w:rFonts w:hint="eastAsia"/>
          <w:lang w:val="en-GB"/>
        </w:rPr>
        <w:t>T</w:t>
      </w:r>
      <w:r>
        <w:rPr>
          <w:lang w:val="en-GB"/>
        </w:rPr>
        <w:t>heoretica</w:t>
      </w:r>
      <w:r>
        <w:rPr>
          <w:rFonts w:hint="eastAsia"/>
          <w:lang w:val="en-GB"/>
        </w:rPr>
        <w:t xml:space="preserve">lly, Alt 1 should outperform Alt 2, and should be adopted as a basic structure of TBoMS. </w:t>
      </w:r>
    </w:p>
    <w:p w:rsidR="00393282" w:rsidRDefault="00393282" w:rsidP="00C72358">
      <w:pPr>
        <w:jc w:val="both"/>
        <w:rPr>
          <w:lang w:val="en-GB"/>
        </w:rPr>
      </w:pPr>
      <w:r>
        <w:rPr>
          <w:rFonts w:hint="eastAsia"/>
          <w:lang w:val="en-GB"/>
        </w:rPr>
        <w:t xml:space="preserve">Alt 3 and Alt 4 are assuming that multiple RVs will be adopted. Since the TBS is calculated based on all REs of the TBoMS, both of them have the risk of loss of systematic bits. Especially for Alt 4, the </w:t>
      </w:r>
      <w:r w:rsidR="00A76C62">
        <w:rPr>
          <w:rFonts w:hint="eastAsia"/>
          <w:lang w:val="en-GB"/>
        </w:rPr>
        <w:t xml:space="preserve">bit </w:t>
      </w:r>
      <w:r>
        <w:rPr>
          <w:rFonts w:hint="eastAsia"/>
          <w:lang w:val="en-GB"/>
        </w:rPr>
        <w:t>size of Part 1 of the 1</w:t>
      </w:r>
      <w:r w:rsidRPr="00393282">
        <w:rPr>
          <w:rFonts w:hint="eastAsia"/>
          <w:vertAlign w:val="superscript"/>
          <w:lang w:val="en-GB"/>
        </w:rPr>
        <w:t>st</w:t>
      </w:r>
      <w:r>
        <w:rPr>
          <w:rFonts w:hint="eastAsia"/>
          <w:lang w:val="en-GB"/>
        </w:rPr>
        <w:t xml:space="preserve"> RV (e.g. RV0) is easy to be smaller than the systematic bits. Hence, if </w:t>
      </w:r>
      <w:r>
        <w:rPr>
          <w:lang w:val="en-GB"/>
        </w:rPr>
        <w:t>multiple</w:t>
      </w:r>
      <w:r>
        <w:rPr>
          <w:rFonts w:hint="eastAsia"/>
          <w:lang w:val="en-GB"/>
        </w:rPr>
        <w:t xml:space="preserve"> RVs can be </w:t>
      </w:r>
      <w:r>
        <w:rPr>
          <w:lang w:val="en-GB"/>
        </w:rPr>
        <w:t>adopted</w:t>
      </w:r>
      <w:r>
        <w:rPr>
          <w:rFonts w:hint="eastAsia"/>
          <w:lang w:val="en-GB"/>
        </w:rPr>
        <w:t>, we suggest to take Alt 3 than Alt 4.</w:t>
      </w:r>
    </w:p>
    <w:p w:rsidR="00155940" w:rsidRDefault="00393282" w:rsidP="00C72358">
      <w:pPr>
        <w:jc w:val="both"/>
        <w:rPr>
          <w:lang w:val="en-GB"/>
        </w:rPr>
      </w:pPr>
      <w:r>
        <w:rPr>
          <w:rFonts w:hint="eastAsia"/>
          <w:lang w:val="en-GB"/>
        </w:rPr>
        <w:t>In summary, we have the following proposal:</w:t>
      </w:r>
    </w:p>
    <w:p w:rsidR="00155940" w:rsidRPr="002F4288" w:rsidRDefault="00155940" w:rsidP="00C72358">
      <w:pPr>
        <w:spacing w:before="120"/>
        <w:jc w:val="both"/>
        <w:rPr>
          <w:b/>
          <w:lang w:val="en-GB"/>
        </w:rPr>
      </w:pPr>
      <w:r w:rsidRPr="002F4288">
        <w:rPr>
          <w:rFonts w:hint="eastAsia"/>
          <w:b/>
          <w:lang w:val="en-GB"/>
        </w:rPr>
        <w:t xml:space="preserve">Proposal </w:t>
      </w:r>
      <w:r w:rsidR="0006088B" w:rsidRPr="002F4288">
        <w:rPr>
          <w:rFonts w:hint="eastAsia"/>
          <w:b/>
          <w:lang w:val="en-GB"/>
        </w:rPr>
        <w:t>3</w:t>
      </w:r>
      <w:r w:rsidRPr="002F4288">
        <w:rPr>
          <w:rFonts w:hint="eastAsia"/>
          <w:b/>
          <w:lang w:val="en-GB"/>
        </w:rPr>
        <w:t xml:space="preserve">: </w:t>
      </w:r>
      <w:r w:rsidR="00393282" w:rsidRPr="002F4288">
        <w:rPr>
          <w:rFonts w:hint="eastAsia"/>
          <w:b/>
          <w:lang w:val="en-GB"/>
        </w:rPr>
        <w:t xml:space="preserve">For the structure of TBoMS, </w:t>
      </w:r>
      <w:r w:rsidR="009A7838">
        <w:rPr>
          <w:rFonts w:hint="eastAsia"/>
          <w:b/>
          <w:lang w:val="en-GB"/>
        </w:rPr>
        <w:t xml:space="preserve">at least </w:t>
      </w:r>
      <w:r w:rsidR="00393282" w:rsidRPr="002F4288">
        <w:rPr>
          <w:rFonts w:hint="eastAsia"/>
          <w:b/>
          <w:lang w:val="en-GB"/>
        </w:rPr>
        <w:t xml:space="preserve">Option 3 </w:t>
      </w:r>
      <w:r w:rsidR="002F4288" w:rsidRPr="002F4288">
        <w:rPr>
          <w:rFonts w:hint="eastAsia"/>
          <w:b/>
          <w:lang w:val="en-GB"/>
        </w:rPr>
        <w:t xml:space="preserve">with </w:t>
      </w:r>
      <w:r w:rsidR="002F4288">
        <w:rPr>
          <w:rFonts w:hint="eastAsia"/>
          <w:b/>
          <w:lang w:val="en-GB"/>
        </w:rPr>
        <w:t xml:space="preserve">single RV and </w:t>
      </w:r>
      <w:r w:rsidR="002F4288" w:rsidRPr="002F4288">
        <w:rPr>
          <w:rFonts w:hint="eastAsia"/>
          <w:b/>
          <w:lang w:val="en-GB"/>
        </w:rPr>
        <w:t xml:space="preserve">continuous rate-matching across </w:t>
      </w:r>
      <w:r w:rsidR="002F4288" w:rsidRPr="002F4288">
        <w:rPr>
          <w:b/>
        </w:rPr>
        <w:t xml:space="preserve">all the allocated slots/TOTs for TBoMS </w:t>
      </w:r>
      <w:r w:rsidR="002F4288" w:rsidRPr="002F4288">
        <w:rPr>
          <w:rFonts w:hint="eastAsia"/>
          <w:b/>
        </w:rPr>
        <w:t>is supported.</w:t>
      </w:r>
    </w:p>
    <w:p w:rsidR="00155940" w:rsidRPr="004C036A" w:rsidRDefault="002F4288" w:rsidP="00C72358">
      <w:pPr>
        <w:pStyle w:val="a6"/>
        <w:numPr>
          <w:ilvl w:val="0"/>
          <w:numId w:val="20"/>
        </w:numPr>
        <w:ind w:firstLineChars="0"/>
        <w:jc w:val="both"/>
        <w:rPr>
          <w:b/>
          <w:lang w:val="en-GB"/>
        </w:rPr>
      </w:pPr>
      <w:r>
        <w:rPr>
          <w:rFonts w:hint="eastAsia"/>
          <w:b/>
          <w:lang w:val="en-GB"/>
        </w:rPr>
        <w:t xml:space="preserve">FFS whether/how to </w:t>
      </w:r>
      <w:r w:rsidR="009A7838">
        <w:rPr>
          <w:rFonts w:hint="eastAsia"/>
          <w:b/>
          <w:lang w:val="en-GB"/>
        </w:rPr>
        <w:t xml:space="preserve">additionally </w:t>
      </w:r>
      <w:r>
        <w:rPr>
          <w:rFonts w:hint="eastAsia"/>
          <w:b/>
          <w:lang w:val="en-GB"/>
        </w:rPr>
        <w:t xml:space="preserve">support Option 4 with multiple RVs and </w:t>
      </w:r>
      <w:r w:rsidRPr="002F4288">
        <w:rPr>
          <w:rFonts w:hint="eastAsia"/>
          <w:b/>
          <w:lang w:val="en-GB"/>
        </w:rPr>
        <w:t xml:space="preserve">continuous rate-matching </w:t>
      </w:r>
      <w:r>
        <w:rPr>
          <w:rFonts w:hint="eastAsia"/>
          <w:b/>
          <w:lang w:val="en-GB"/>
        </w:rPr>
        <w:t xml:space="preserve">across </w:t>
      </w:r>
      <w:r w:rsidRPr="002F4288">
        <w:rPr>
          <w:b/>
          <w:lang w:val="en-GB"/>
        </w:rPr>
        <w:t>all the allocated slot(s) per TOT</w:t>
      </w:r>
      <w:r>
        <w:rPr>
          <w:rFonts w:hint="eastAsia"/>
          <w:b/>
          <w:lang w:val="en-GB"/>
        </w:rPr>
        <w:t>.</w:t>
      </w:r>
    </w:p>
    <w:p w:rsidR="004F68B8" w:rsidRPr="00155940" w:rsidRDefault="004F68B8" w:rsidP="00C72358">
      <w:pPr>
        <w:jc w:val="both"/>
        <w:rPr>
          <w:lang w:val="en-GB"/>
        </w:rPr>
      </w:pPr>
    </w:p>
    <w:p w:rsidR="00BC336F" w:rsidRPr="00FE2657" w:rsidRDefault="004D7E5D" w:rsidP="00ED4A7C">
      <w:pPr>
        <w:pStyle w:val="2"/>
        <w:ind w:left="723" w:hanging="723"/>
        <w:rPr>
          <w:rFonts w:eastAsia="宋体" w:cs="Times New Roman"/>
          <w:lang w:val="en-GB"/>
        </w:rPr>
      </w:pPr>
      <w:r>
        <w:rPr>
          <w:rFonts w:hint="eastAsia"/>
        </w:rPr>
        <w:t xml:space="preserve">TBS </w:t>
      </w:r>
      <w:r w:rsidR="00E17C12">
        <w:rPr>
          <w:rFonts w:hint="eastAsia"/>
        </w:rPr>
        <w:t>calculation</w:t>
      </w:r>
    </w:p>
    <w:p w:rsidR="0074256C" w:rsidRDefault="000E4F96" w:rsidP="00C72358">
      <w:pPr>
        <w:jc w:val="both"/>
        <w:rPr>
          <w:szCs w:val="20"/>
        </w:rPr>
      </w:pPr>
      <w:r>
        <w:rPr>
          <w:rFonts w:hint="eastAsia"/>
          <w:szCs w:val="20"/>
        </w:rPr>
        <w:t xml:space="preserve">The following agreements on TBS determination were reached </w:t>
      </w:r>
      <w:r w:rsidR="0081661E">
        <w:rPr>
          <w:rFonts w:hint="eastAsia"/>
          <w:szCs w:val="20"/>
        </w:rPr>
        <w:t>in RAN1#</w:t>
      </w:r>
      <w:r w:rsidR="00A76C62">
        <w:rPr>
          <w:rFonts w:hint="eastAsia"/>
          <w:szCs w:val="20"/>
        </w:rPr>
        <w:t>105</w:t>
      </w:r>
      <w:r w:rsidR="0081661E">
        <w:rPr>
          <w:rFonts w:hint="eastAsia"/>
          <w:szCs w:val="20"/>
        </w:rPr>
        <w:t>-e</w:t>
      </w:r>
      <w:r w:rsidR="00A76C62">
        <w:rPr>
          <w:rFonts w:hint="eastAsia"/>
          <w:szCs w:val="20"/>
        </w:rPr>
        <w:t xml:space="preserve"> </w:t>
      </w:r>
      <w:r w:rsidR="00A76C62">
        <w:rPr>
          <w:szCs w:val="20"/>
        </w:rPr>
        <w:fldChar w:fldCharType="begin"/>
      </w:r>
      <w:r w:rsidR="00A76C62">
        <w:rPr>
          <w:szCs w:val="20"/>
        </w:rPr>
        <w:instrText xml:space="preserve"> </w:instrText>
      </w:r>
      <w:r w:rsidR="00A76C62">
        <w:rPr>
          <w:rFonts w:hint="eastAsia"/>
          <w:szCs w:val="20"/>
        </w:rPr>
        <w:instrText>REF _Ref78457775 \n \h</w:instrText>
      </w:r>
      <w:r w:rsidR="00A76C62">
        <w:rPr>
          <w:szCs w:val="20"/>
        </w:rPr>
        <w:instrText xml:space="preserve"> </w:instrText>
      </w:r>
      <w:r w:rsidR="00ED4A7C">
        <w:rPr>
          <w:szCs w:val="20"/>
        </w:rPr>
        <w:instrText xml:space="preserve"> \* MERGEFORMAT </w:instrText>
      </w:r>
      <w:r w:rsidR="00A76C62">
        <w:rPr>
          <w:szCs w:val="20"/>
        </w:rPr>
      </w:r>
      <w:r w:rsidR="00A76C62">
        <w:rPr>
          <w:szCs w:val="20"/>
        </w:rPr>
        <w:fldChar w:fldCharType="separate"/>
      </w:r>
      <w:r w:rsidR="00A76C62">
        <w:rPr>
          <w:szCs w:val="20"/>
        </w:rPr>
        <w:t>[3]</w:t>
      </w:r>
      <w:r w:rsidR="00A76C62">
        <w:rPr>
          <w:szCs w:val="20"/>
        </w:rPr>
        <w:fldChar w:fldCharType="end"/>
      </w:r>
      <w:r w:rsidR="00F438D0">
        <w:rPr>
          <w:rFonts w:hint="eastAsia"/>
          <w:szCs w:val="20"/>
        </w:rPr>
        <w:t>:</w:t>
      </w:r>
    </w:p>
    <w:tbl>
      <w:tblPr>
        <w:tblStyle w:val="ad"/>
        <w:tblW w:w="0" w:type="auto"/>
        <w:tblLook w:val="04A0" w:firstRow="1" w:lastRow="0" w:firstColumn="1" w:lastColumn="0" w:noHBand="0" w:noVBand="1"/>
      </w:tblPr>
      <w:tblGrid>
        <w:gridCol w:w="9286"/>
      </w:tblGrid>
      <w:tr w:rsidR="001E6204" w:rsidTr="001E6204">
        <w:tc>
          <w:tcPr>
            <w:tcW w:w="9286" w:type="dxa"/>
          </w:tcPr>
          <w:p w:rsidR="00E17C12" w:rsidRPr="0012524E" w:rsidRDefault="00E17C12" w:rsidP="00C72358">
            <w:pPr>
              <w:spacing w:after="60"/>
              <w:jc w:val="both"/>
              <w:rPr>
                <w:rFonts w:eastAsiaTheme="minorEastAsia" w:cstheme="minorBidi"/>
                <w:kern w:val="2"/>
                <w:szCs w:val="22"/>
                <w:highlight w:val="darkYellow"/>
                <w:lang w:eastAsia="x-none"/>
              </w:rPr>
            </w:pPr>
            <w:r w:rsidRPr="0012524E">
              <w:rPr>
                <w:highlight w:val="darkYellow"/>
                <w:lang w:eastAsia="x-none"/>
              </w:rPr>
              <w:t>Working assumption</w:t>
            </w:r>
            <w:r w:rsidRPr="00772DCD">
              <w:rPr>
                <w:highlight w:val="green"/>
                <w:lang w:eastAsia="x-none"/>
              </w:rPr>
              <w:t xml:space="preserve">: </w:t>
            </w:r>
            <w:r w:rsidRPr="00772DCD">
              <w:rPr>
                <w:highlight w:val="green"/>
                <w:lang w:eastAsia="x-none"/>
              </w:rPr>
              <w:sym w:font="Wingdings" w:char="F0E0"/>
            </w:r>
            <w:r w:rsidRPr="00772DCD">
              <w:rPr>
                <w:highlight w:val="green"/>
                <w:lang w:eastAsia="x-none"/>
              </w:rPr>
              <w:t xml:space="preserve"> Agreement:</w:t>
            </w:r>
          </w:p>
          <w:p w:rsidR="00E17C12" w:rsidRPr="0012524E" w:rsidRDefault="00E17C12" w:rsidP="00ED4A7C">
            <w:pPr>
              <w:jc w:val="both"/>
            </w:pPr>
            <w:r w:rsidRPr="0012524E">
              <w:t>For TBS determination of TBoMS:</w:t>
            </w:r>
          </w:p>
          <w:p w:rsidR="00E17C12" w:rsidRPr="0012524E" w:rsidRDefault="00E17C12" w:rsidP="00537E8A">
            <w:pPr>
              <w:pStyle w:val="a6"/>
              <w:widowControl/>
              <w:numPr>
                <w:ilvl w:val="0"/>
                <w:numId w:val="23"/>
              </w:numPr>
              <w:ind w:firstLineChars="0"/>
              <w:contextualSpacing/>
              <w:jc w:val="both"/>
            </w:pPr>
            <w:proofErr w:type="spellStart"/>
            <w:r w:rsidRPr="0012524E">
              <w:rPr>
                <w:rFonts w:eastAsia="宋体"/>
                <w:i/>
                <w:iCs/>
              </w:rPr>
              <w:t>N</w:t>
            </w:r>
            <w:r w:rsidRPr="0012524E">
              <w:rPr>
                <w:rFonts w:eastAsia="宋体"/>
                <w:i/>
                <w:iCs/>
                <w:vertAlign w:val="subscript"/>
              </w:rPr>
              <w:t>oh</w:t>
            </w:r>
            <w:r w:rsidRPr="0012524E">
              <w:rPr>
                <w:rFonts w:eastAsia="宋体"/>
                <w:i/>
                <w:iCs/>
                <w:vertAlign w:val="superscript"/>
              </w:rPr>
              <w:t>PRB</w:t>
            </w:r>
            <w:proofErr w:type="spellEnd"/>
            <w:r w:rsidRPr="0012524E">
              <w:t xml:space="preserve"> is configured by </w:t>
            </w:r>
            <w:proofErr w:type="spellStart"/>
            <w:r w:rsidRPr="0012524E">
              <w:t>xOverhead</w:t>
            </w:r>
            <w:proofErr w:type="spellEnd"/>
            <w:r w:rsidRPr="0012524E">
              <w:t xml:space="preserve"> and represents the overhead per slot.</w:t>
            </w:r>
          </w:p>
          <w:p w:rsidR="00E17C12" w:rsidRPr="0012524E" w:rsidRDefault="00E17C12" w:rsidP="00537E8A">
            <w:pPr>
              <w:pStyle w:val="a6"/>
              <w:widowControl/>
              <w:numPr>
                <w:ilvl w:val="0"/>
                <w:numId w:val="23"/>
              </w:numPr>
              <w:ind w:firstLineChars="0"/>
              <w:contextualSpacing/>
              <w:jc w:val="both"/>
            </w:pPr>
            <w:proofErr w:type="spellStart"/>
            <w:r w:rsidRPr="0012524E">
              <w:rPr>
                <w:rFonts w:eastAsia="宋体"/>
                <w:i/>
                <w:iCs/>
              </w:rPr>
              <w:t>N</w:t>
            </w:r>
            <w:r w:rsidRPr="0012524E">
              <w:rPr>
                <w:rFonts w:eastAsia="宋体"/>
                <w:i/>
                <w:iCs/>
                <w:vertAlign w:val="subscript"/>
              </w:rPr>
              <w:t>oh</w:t>
            </w:r>
            <w:r w:rsidRPr="0012524E">
              <w:rPr>
                <w:rFonts w:eastAsia="宋体"/>
                <w:i/>
                <w:iCs/>
                <w:vertAlign w:val="superscript"/>
              </w:rPr>
              <w:t>PRB</w:t>
            </w:r>
            <w:proofErr w:type="spellEnd"/>
            <w:r w:rsidRPr="0012524E">
              <w:rPr>
                <w:rFonts w:eastAsia="宋体"/>
              </w:rPr>
              <w:t xml:space="preserve"> is </w:t>
            </w:r>
            <w:r w:rsidRPr="0012524E">
              <w:t xml:space="preserve">assumed to be the same for all the slots over which the TBoMS transmission is allocated. </w:t>
            </w:r>
          </w:p>
          <w:p w:rsidR="00E17C12" w:rsidRPr="0012524E" w:rsidRDefault="00E17C12" w:rsidP="00537E8A">
            <w:pPr>
              <w:jc w:val="both"/>
            </w:pPr>
            <w:r w:rsidRPr="0012524E">
              <w:t xml:space="preserve">Note: </w:t>
            </w:r>
            <w:proofErr w:type="spellStart"/>
            <w:r w:rsidRPr="0012524E">
              <w:t>xOverhead</w:t>
            </w:r>
            <w:proofErr w:type="spellEnd"/>
            <w:r w:rsidRPr="0012524E">
              <w:t xml:space="preserve"> configuration is as per Rel-15/16.</w:t>
            </w:r>
          </w:p>
          <w:p w:rsidR="00E17C12" w:rsidRPr="00E17C12" w:rsidRDefault="00E17C12" w:rsidP="00C72358">
            <w:pPr>
              <w:spacing w:after="60"/>
              <w:jc w:val="both"/>
              <w:rPr>
                <w:rFonts w:eastAsiaTheme="minorEastAsia" w:cstheme="minorBidi"/>
                <w:kern w:val="2"/>
                <w:szCs w:val="22"/>
                <w:highlight w:val="green"/>
                <w:lang w:eastAsia="zh-CN"/>
              </w:rPr>
            </w:pPr>
            <w:r w:rsidRPr="00AF07C0">
              <w:rPr>
                <w:highlight w:val="green"/>
              </w:rPr>
              <w:lastRenderedPageBreak/>
              <w:t>Agreement:</w:t>
            </w:r>
          </w:p>
          <w:p w:rsidR="00E17C12" w:rsidRPr="00E17C12" w:rsidRDefault="00E17C12" w:rsidP="00C72358">
            <w:pPr>
              <w:jc w:val="both"/>
              <w:rPr>
                <w:rFonts w:eastAsiaTheme="minorEastAsia" w:cstheme="minorBidi"/>
                <w:kern w:val="2"/>
                <w:szCs w:val="22"/>
                <w:lang w:eastAsia="zh-CN"/>
              </w:rPr>
            </w:pPr>
            <w:r w:rsidRPr="00AF07C0">
              <w:t>The following approach is used to calculate</w:t>
            </w:r>
            <w:r w:rsidRPr="00AF07C0">
              <w:rPr>
                <w:lang w:val="fr-FR"/>
              </w:rPr>
              <w:t> </w:t>
            </w:r>
            <w:proofErr w:type="spellStart"/>
            <w:r w:rsidRPr="00AF07C0">
              <w:t>N</w:t>
            </w:r>
            <w:r w:rsidRPr="00AF07C0">
              <w:rPr>
                <w:vertAlign w:val="subscript"/>
              </w:rPr>
              <w:t>Info</w:t>
            </w:r>
            <w:proofErr w:type="spellEnd"/>
            <w:r w:rsidRPr="00AF07C0">
              <w:t xml:space="preserve"> for TBoMS:</w:t>
            </w:r>
          </w:p>
          <w:p w:rsidR="00E17C12" w:rsidRPr="00AF07C0" w:rsidRDefault="00E17C12" w:rsidP="00ED4A7C">
            <w:pPr>
              <w:widowControl/>
              <w:numPr>
                <w:ilvl w:val="0"/>
                <w:numId w:val="27"/>
              </w:numPr>
              <w:snapToGrid w:val="0"/>
              <w:ind w:left="714" w:hanging="357"/>
              <w:jc w:val="both"/>
              <w:rPr>
                <w:rFonts w:ascii="Calibri" w:hAnsi="Calibri" w:cs="Calibri"/>
              </w:rPr>
            </w:pPr>
            <w:r w:rsidRPr="00AF07C0">
              <w:t>Approach 2: Based on the number of REs determined in the first L symbols over which the TBoMS transmission is allocated, scaled by K≥1.</w:t>
            </w:r>
          </w:p>
          <w:p w:rsidR="00E17C12" w:rsidRPr="00E17C12" w:rsidRDefault="00E17C12" w:rsidP="00537E8A">
            <w:pPr>
              <w:widowControl/>
              <w:numPr>
                <w:ilvl w:val="1"/>
                <w:numId w:val="28"/>
              </w:numPr>
              <w:snapToGrid w:val="0"/>
              <w:ind w:left="1071" w:hanging="357"/>
              <w:jc w:val="both"/>
            </w:pPr>
            <w:r w:rsidRPr="00AF07C0">
              <w:t>FFS: the definition of K.</w:t>
            </w:r>
          </w:p>
          <w:p w:rsidR="00E17C12" w:rsidRPr="00AF07C0" w:rsidRDefault="00E17C12" w:rsidP="00C72358">
            <w:pPr>
              <w:jc w:val="both"/>
              <w:rPr>
                <w:rFonts w:ascii="Calibri" w:eastAsiaTheme="minorEastAsia" w:hAnsi="Calibri" w:cs="Calibri"/>
                <w:kern w:val="2"/>
                <w:szCs w:val="22"/>
                <w:lang w:eastAsia="zh-CN"/>
              </w:rPr>
            </w:pPr>
            <w:r w:rsidRPr="00AF07C0">
              <w:t>L is the number of symbols determined using the SLIV of PUSCH indicated via TDRA</w:t>
            </w:r>
          </w:p>
          <w:p w:rsidR="00E17C12" w:rsidRPr="00AF07C0" w:rsidRDefault="00E17C12" w:rsidP="00C72358">
            <w:pPr>
              <w:jc w:val="both"/>
              <w:rPr>
                <w:rFonts w:eastAsiaTheme="minorEastAsia" w:cstheme="minorBidi"/>
                <w:kern w:val="2"/>
                <w:szCs w:val="22"/>
                <w:lang w:eastAsia="zh-CN"/>
              </w:rPr>
            </w:pPr>
            <w:r w:rsidRPr="00AF07C0">
              <w:t xml:space="preserve">FFS: impacts and further details if </w:t>
            </w:r>
            <w:proofErr w:type="gramStart"/>
            <w:r w:rsidRPr="00AF07C0">
              <w:t>repetitions of TBoMS is</w:t>
            </w:r>
            <w:proofErr w:type="gramEnd"/>
            <w:r w:rsidRPr="00AF07C0">
              <w:t xml:space="preserve"> supported.</w:t>
            </w:r>
          </w:p>
          <w:p w:rsidR="001E6204" w:rsidRPr="00A27026" w:rsidRDefault="00E17C12" w:rsidP="00C72358">
            <w:pPr>
              <w:jc w:val="both"/>
              <w:rPr>
                <w:rFonts w:eastAsiaTheme="minorEastAsia" w:cstheme="minorBidi"/>
                <w:kern w:val="2"/>
                <w:szCs w:val="22"/>
                <w:lang w:eastAsia="zh-CN"/>
              </w:rPr>
            </w:pPr>
            <w:r w:rsidRPr="00AF07C0">
              <w:t>FFS: whether the symbols over which the TBoMS transmission is allocated are the same or can be different from the symbols over which the TBoMS transmission is performed, and details on how to handle such scenarios.</w:t>
            </w:r>
          </w:p>
        </w:tc>
      </w:tr>
    </w:tbl>
    <w:p w:rsidR="00414124" w:rsidRPr="00FC4F81" w:rsidRDefault="000E3F48" w:rsidP="00C72358">
      <w:pPr>
        <w:spacing w:before="120"/>
        <w:jc w:val="both"/>
        <w:rPr>
          <w:rFonts w:cs="Times New Roman"/>
          <w:kern w:val="0"/>
          <w:szCs w:val="20"/>
          <w:lang w:val="fr-FR"/>
        </w:rPr>
      </w:pPr>
      <w:r w:rsidRPr="00557D1D">
        <w:rPr>
          <w:rFonts w:hint="eastAsia"/>
          <w:szCs w:val="20"/>
        </w:rPr>
        <w:lastRenderedPageBreak/>
        <w:t>For the calculation of</w:t>
      </w:r>
      <w:r w:rsidRPr="000E3F48">
        <w:rPr>
          <w:rFonts w:eastAsia="宋体"/>
          <w:i/>
          <w:iCs/>
          <w:szCs w:val="20"/>
        </w:rPr>
        <w:t xml:space="preserve"> </w:t>
      </w:r>
      <w:proofErr w:type="spellStart"/>
      <w:r w:rsidRPr="0012524E">
        <w:rPr>
          <w:rFonts w:eastAsia="宋体"/>
          <w:i/>
          <w:iCs/>
          <w:szCs w:val="20"/>
        </w:rPr>
        <w:t>N</w:t>
      </w:r>
      <w:r w:rsidRPr="0012524E">
        <w:rPr>
          <w:rFonts w:eastAsia="宋体"/>
          <w:i/>
          <w:iCs/>
          <w:szCs w:val="20"/>
          <w:vertAlign w:val="subscript"/>
        </w:rPr>
        <w:t>oh</w:t>
      </w:r>
      <w:r w:rsidRPr="0012524E">
        <w:rPr>
          <w:rFonts w:eastAsia="宋体"/>
          <w:i/>
          <w:iCs/>
          <w:szCs w:val="20"/>
          <w:vertAlign w:val="superscript"/>
        </w:rPr>
        <w:t>PRB</w:t>
      </w:r>
      <w:proofErr w:type="spellEnd"/>
      <w:r>
        <w:rPr>
          <w:rFonts w:hint="eastAsia"/>
          <w:szCs w:val="20"/>
        </w:rPr>
        <w:t>,</w:t>
      </w:r>
      <w:r w:rsidRPr="00557D1D">
        <w:rPr>
          <w:rFonts w:hint="eastAsia"/>
          <w:szCs w:val="20"/>
        </w:rPr>
        <w:t xml:space="preserve"> </w:t>
      </w:r>
      <w:r>
        <w:rPr>
          <w:rFonts w:hint="eastAsia"/>
          <w:szCs w:val="20"/>
        </w:rPr>
        <w:t>it was agreed that there is no need to extend the set of value</w:t>
      </w:r>
      <w:r w:rsidR="00813207">
        <w:rPr>
          <w:rFonts w:hint="eastAsia"/>
          <w:szCs w:val="20"/>
        </w:rPr>
        <w:t>s</w:t>
      </w:r>
      <w:r>
        <w:rPr>
          <w:rFonts w:hint="eastAsia"/>
          <w:szCs w:val="20"/>
        </w:rPr>
        <w:t xml:space="preserve"> of the </w:t>
      </w:r>
      <w:proofErr w:type="spellStart"/>
      <w:r w:rsidRPr="000E3F48">
        <w:rPr>
          <w:rFonts w:hint="eastAsia"/>
          <w:i/>
          <w:szCs w:val="20"/>
        </w:rPr>
        <w:t>xOverhead</w:t>
      </w:r>
      <w:proofErr w:type="spellEnd"/>
      <w:r w:rsidR="00E46306">
        <w:rPr>
          <w:rFonts w:hint="eastAsia"/>
          <w:szCs w:val="20"/>
        </w:rPr>
        <w:t>,</w:t>
      </w:r>
      <w:r>
        <w:rPr>
          <w:rFonts w:hint="eastAsia"/>
          <w:szCs w:val="20"/>
        </w:rPr>
        <w:t xml:space="preserve"> </w:t>
      </w:r>
      <w:r w:rsidR="00E46306">
        <w:rPr>
          <w:rFonts w:hint="eastAsia"/>
          <w:szCs w:val="20"/>
        </w:rPr>
        <w:t xml:space="preserve">and the indicated overhead is assumed to be the same for all the slots of a TBoMS. For the calculation of </w:t>
      </w:r>
      <w:r w:rsidR="00E46306" w:rsidRPr="001E6204">
        <w:rPr>
          <w:rFonts w:eastAsia="Batang" w:cs="Times New Roman"/>
          <w:i/>
          <w:iCs/>
          <w:kern w:val="0"/>
          <w:szCs w:val="20"/>
          <w:lang w:val="fr-FR" w:eastAsia="en-US"/>
        </w:rPr>
        <w:t>N</w:t>
      </w:r>
      <w:r w:rsidR="00E46306" w:rsidRPr="001E6204">
        <w:rPr>
          <w:rFonts w:eastAsia="Batang" w:cs="Times New Roman"/>
          <w:kern w:val="0"/>
          <w:szCs w:val="20"/>
          <w:vertAlign w:val="subscript"/>
          <w:lang w:val="fr-FR" w:eastAsia="en-US"/>
        </w:rPr>
        <w:t>Info</w:t>
      </w:r>
      <w:r w:rsidR="00E46306" w:rsidRPr="00E46306">
        <w:rPr>
          <w:rFonts w:cs="Times New Roman" w:hint="eastAsia"/>
          <w:kern w:val="0"/>
          <w:szCs w:val="20"/>
          <w:lang w:val="fr-FR"/>
        </w:rPr>
        <w:t xml:space="preserve">, </w:t>
      </w:r>
      <w:r w:rsidR="00E46306">
        <w:rPr>
          <w:rFonts w:cs="Times New Roman" w:hint="eastAsia"/>
          <w:kern w:val="0"/>
          <w:szCs w:val="20"/>
          <w:lang w:val="fr-FR"/>
        </w:rPr>
        <w:t xml:space="preserve">Approach 2 was adopted due to its precise indication on the RE calculation, which also shows good </w:t>
      </w:r>
      <w:r w:rsidR="00E46306" w:rsidRPr="00E46306">
        <w:rPr>
          <w:rFonts w:cs="Times New Roman"/>
          <w:kern w:val="0"/>
          <w:szCs w:val="20"/>
          <w:lang w:val="fr-FR"/>
        </w:rPr>
        <w:t>compatibility</w:t>
      </w:r>
      <w:r w:rsidR="00E46306">
        <w:rPr>
          <w:rFonts w:cs="Times New Roman" w:hint="eastAsia"/>
          <w:kern w:val="0"/>
          <w:szCs w:val="20"/>
          <w:lang w:val="fr-FR"/>
        </w:rPr>
        <w:t xml:space="preserve"> with PUSCH repetition type A like TDRA. We can step further to achieve the exact TBS calcula</w:t>
      </w:r>
      <w:r w:rsidR="00E46306" w:rsidRPr="00FC4F81">
        <w:rPr>
          <w:rFonts w:cs="Times New Roman" w:hint="eastAsia"/>
          <w:kern w:val="0"/>
          <w:szCs w:val="20"/>
          <w:lang w:val="fr-FR"/>
        </w:rPr>
        <w:t>tion for TBoMS.</w:t>
      </w:r>
    </w:p>
    <w:p w:rsidR="00E46306" w:rsidRPr="00FC4F81" w:rsidRDefault="00FC4F81" w:rsidP="00C72358">
      <w:pPr>
        <w:jc w:val="both"/>
        <w:rPr>
          <w:bCs/>
          <w:iCs/>
          <w:szCs w:val="20"/>
        </w:rPr>
      </w:pPr>
      <w:r>
        <w:rPr>
          <w:rFonts w:hint="eastAsia"/>
          <w:bCs/>
          <w:iCs/>
          <w:szCs w:val="20"/>
        </w:rPr>
        <w:t>Currently, a TB in a PUSCH is limited within a slot, wherein the calculation of corresponding TBS can be briefly summarized as follow</w:t>
      </w:r>
      <w:r w:rsidR="008B2EB3">
        <w:rPr>
          <w:rFonts w:hint="eastAsia"/>
          <w:bCs/>
          <w:iCs/>
          <w:szCs w:val="20"/>
        </w:rPr>
        <w:t>ing three steps</w:t>
      </w:r>
      <w:r>
        <w:rPr>
          <w:rFonts w:hint="eastAsia"/>
          <w:bCs/>
          <w:iCs/>
          <w:szCs w:val="20"/>
        </w:rPr>
        <w:t xml:space="preserve"> according to TS 38.214</w:t>
      </w:r>
      <w:r w:rsidR="00A76C62">
        <w:rPr>
          <w:rFonts w:hint="eastAsia"/>
          <w:bCs/>
          <w:iCs/>
          <w:szCs w:val="20"/>
        </w:rPr>
        <w:t xml:space="preserve"> </w:t>
      </w:r>
      <w:r>
        <w:rPr>
          <w:bCs/>
          <w:iCs/>
          <w:szCs w:val="20"/>
        </w:rPr>
        <w:fldChar w:fldCharType="begin"/>
      </w:r>
      <w:r>
        <w:rPr>
          <w:bCs/>
          <w:iCs/>
          <w:szCs w:val="20"/>
        </w:rPr>
        <w:instrText xml:space="preserve"> </w:instrText>
      </w:r>
      <w:r>
        <w:rPr>
          <w:rFonts w:hint="eastAsia"/>
          <w:bCs/>
          <w:iCs/>
          <w:szCs w:val="20"/>
        </w:rPr>
        <w:instrText>REF _Ref71475298 \n \h</w:instrText>
      </w:r>
      <w:r>
        <w:rPr>
          <w:bCs/>
          <w:iCs/>
          <w:szCs w:val="20"/>
        </w:rPr>
        <w:instrText xml:space="preserve"> </w:instrText>
      </w:r>
      <w:r w:rsidR="00ED4A7C">
        <w:rPr>
          <w:bCs/>
          <w:iCs/>
          <w:szCs w:val="20"/>
        </w:rPr>
        <w:instrText xml:space="preserve"> \* MERGEFORMAT </w:instrText>
      </w:r>
      <w:r>
        <w:rPr>
          <w:bCs/>
          <w:iCs/>
          <w:szCs w:val="20"/>
        </w:rPr>
      </w:r>
      <w:r>
        <w:rPr>
          <w:bCs/>
          <w:iCs/>
          <w:szCs w:val="20"/>
        </w:rPr>
        <w:fldChar w:fldCharType="separate"/>
      </w:r>
      <w:r w:rsidR="0015311C">
        <w:rPr>
          <w:bCs/>
          <w:iCs/>
          <w:szCs w:val="20"/>
        </w:rPr>
        <w:t>[6]</w:t>
      </w:r>
      <w:r>
        <w:rPr>
          <w:bCs/>
          <w:iCs/>
          <w:szCs w:val="20"/>
        </w:rPr>
        <w:fldChar w:fldCharType="end"/>
      </w:r>
      <w:r>
        <w:rPr>
          <w:rFonts w:hint="eastAsia"/>
          <w:bCs/>
          <w:iCs/>
          <w:szCs w:val="20"/>
        </w:rPr>
        <w:t>:</w:t>
      </w:r>
    </w:p>
    <w:p w:rsidR="00FF7E73" w:rsidRPr="00627098" w:rsidRDefault="000A4675" w:rsidP="00C72358">
      <w:pPr>
        <w:pStyle w:val="B2"/>
        <w:numPr>
          <w:ilvl w:val="0"/>
          <w:numId w:val="42"/>
        </w:numPr>
        <w:spacing w:after="120"/>
        <w:jc w:val="both"/>
        <w:rPr>
          <w:bCs/>
          <w:iCs/>
        </w:rPr>
      </w:pPr>
      <w:r w:rsidRPr="00627098">
        <w:rPr>
          <w:rFonts w:hint="eastAsia"/>
          <w:bCs/>
          <w:iCs/>
        </w:rPr>
        <w:t xml:space="preserve">Step 1: </w:t>
      </w:r>
      <w:r w:rsidRPr="00627098">
        <w:rPr>
          <w:lang w:eastAsia="ko-KR"/>
        </w:rPr>
        <w:t xml:space="preserve">A UE first determines the number of REs allocated for PUSCH within a PRB </w:t>
      </w:r>
      <m:oMath>
        <m:r>
          <m:rPr>
            <m:sty m:val="p"/>
          </m:rPr>
          <w:rPr>
            <w:rFonts w:ascii="Cambria Math" w:hAnsi="Cambria Math"/>
            <w:lang w:eastAsia="ko-KR"/>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lang w:val="en-US"/>
          </w:rPr>
          <m:t>)</m:t>
        </m:r>
      </m:oMath>
      <w:r w:rsidRPr="00627098">
        <w:rPr>
          <w:lang w:eastAsia="ko-KR"/>
        </w:rPr>
        <w:t xml:space="preserve"> </w:t>
      </w:r>
      <w:r w:rsidRPr="00627098">
        <w:rPr>
          <w:rFonts w:hint="eastAsia"/>
          <w:lang w:eastAsia="zh-CN"/>
        </w:rPr>
        <w:t>by</w:t>
      </w:r>
      <w:r w:rsidR="00627098" w:rsidRPr="00627098">
        <w:rPr>
          <w:rFonts w:hint="eastAsia"/>
          <w:lang w:eastAsia="zh-CN"/>
        </w:rPr>
        <w:t xml:space="preserve"> </w:t>
      </w:r>
      <m:oMath>
        <m:sSubSup>
          <m:sSubSupPr>
            <m:ctrlPr>
              <w:rPr>
                <w:rFonts w:ascii="Cambria Math" w:hAnsi="Cambria Math"/>
                <w:bCs/>
                <w:i/>
                <w:iCs/>
                <w:lang w:val="en-U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DMRS</m:t>
            </m:r>
          </m:sub>
          <m:sup>
            <m:r>
              <w:rPr>
                <w:rFonts w:ascii="Cambria Math" w:hAnsi="Cambria Math"/>
              </w:rPr>
              <m:t>PRB</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627098" w:rsidRPr="00627098">
        <w:rPr>
          <w:rFonts w:hint="eastAsia"/>
          <w:bCs/>
          <w:iCs/>
          <w:lang w:val="en-US" w:eastAsia="zh-CN"/>
        </w:rPr>
        <w:t>.</w:t>
      </w:r>
    </w:p>
    <w:p w:rsidR="000A4675" w:rsidRPr="00627098" w:rsidRDefault="00627098" w:rsidP="00ED4A7C">
      <w:pPr>
        <w:pStyle w:val="a6"/>
        <w:numPr>
          <w:ilvl w:val="0"/>
          <w:numId w:val="42"/>
        </w:numPr>
        <w:ind w:firstLineChars="0"/>
        <w:jc w:val="both"/>
        <w:rPr>
          <w:bCs/>
          <w:iCs/>
          <w:szCs w:val="20"/>
        </w:rPr>
      </w:pPr>
      <w:r w:rsidRPr="00627098">
        <w:rPr>
          <w:rFonts w:hint="eastAsia"/>
          <w:bCs/>
          <w:iCs/>
          <w:szCs w:val="20"/>
        </w:rPr>
        <w:t xml:space="preserve">Step 2: </w:t>
      </w:r>
      <w:r w:rsidRPr="00627098">
        <w:rPr>
          <w:lang w:eastAsia="ko-KR"/>
        </w:rPr>
        <w:t>A UE determines the total number of REs allocated for PUSC</w:t>
      </w:r>
      <w:r w:rsidRPr="00627098">
        <w:rPr>
          <w:rFonts w:hint="eastAsia"/>
        </w:rPr>
        <w:t xml:space="preserve">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w:rPr>
            <w:rFonts w:ascii="Cambria Math" w:hAnsi="Cambria Math"/>
            <w:szCs w:val="20"/>
          </w:rPr>
          <m:t>)</m:t>
        </m:r>
      </m:oMath>
      <w:r w:rsidRPr="00627098">
        <w:rPr>
          <w:lang w:eastAsia="ko-KR"/>
        </w:rPr>
        <w:t xml:space="preserve"> </w:t>
      </w:r>
      <w:proofErr w:type="gramStart"/>
      <w:r w:rsidRPr="00627098">
        <w:rPr>
          <w:lang w:eastAsia="ko-KR"/>
        </w:rPr>
        <w:t>by</w:t>
      </w:r>
      <w:r w:rsidRPr="00627098">
        <w:rPr>
          <w:rFonts w:hint="eastAsia"/>
        </w:rPr>
        <w:t xml:space="preserve"> </w:t>
      </w:r>
      <w:proofErr w:type="gramEnd"/>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m:rPr>
            <m:sty m:val="p"/>
          </m:rPr>
          <w:rPr>
            <w:rFonts w:ascii="Cambria Math" w:hAnsi="Cambria Math"/>
            <w:szCs w:val="20"/>
          </w:rPr>
          <m:t>=</m:t>
        </m:r>
        <m:r>
          <w:rPr>
            <w:rFonts w:ascii="Cambria Math" w:hAnsi="Cambria Math"/>
            <w:szCs w:val="20"/>
          </w:rPr>
          <m:t>min</m:t>
        </m:r>
        <m:r>
          <m:rPr>
            <m:sty m:val="p"/>
          </m:rP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 , 156)∙</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627098">
        <w:rPr>
          <w:rFonts w:hint="eastAsia"/>
          <w:bCs/>
          <w:iCs/>
          <w:szCs w:val="20"/>
        </w:rPr>
        <w:t>,</w:t>
      </w:r>
      <w:r w:rsidRPr="00627098">
        <w:rPr>
          <w:lang w:eastAsia="ko-KR"/>
        </w:rPr>
        <w:t xml:space="preserve"> where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627098">
        <w:rPr>
          <w:lang w:eastAsia="ko-KR"/>
        </w:rPr>
        <w:t xml:space="preserve"> is the </w:t>
      </w:r>
      <w:r w:rsidRPr="00627098">
        <w:t>total number of allocated PRBs</w:t>
      </w:r>
      <w:r w:rsidRPr="00627098">
        <w:rPr>
          <w:lang w:eastAsia="ko-KR"/>
        </w:rPr>
        <w:t xml:space="preserve"> </w:t>
      </w:r>
      <w:r w:rsidRPr="00627098">
        <w:t>for the UE.</w:t>
      </w:r>
    </w:p>
    <w:p w:rsidR="00627098" w:rsidRPr="00627098" w:rsidRDefault="00627098" w:rsidP="00ED4A7C">
      <w:pPr>
        <w:pStyle w:val="a6"/>
        <w:numPr>
          <w:ilvl w:val="0"/>
          <w:numId w:val="42"/>
        </w:numPr>
        <w:ind w:firstLineChars="0"/>
        <w:jc w:val="both"/>
        <w:rPr>
          <w:bCs/>
          <w:iCs/>
          <w:szCs w:val="20"/>
        </w:rPr>
      </w:pPr>
      <w:r w:rsidRPr="00627098">
        <w:rPr>
          <w:rFonts w:hint="eastAsia"/>
        </w:rPr>
        <w:t xml:space="preserve">Step 3: </w:t>
      </w:r>
      <w:r>
        <w:rPr>
          <w:rFonts w:hint="eastAsia"/>
        </w:rPr>
        <w:t xml:space="preserve">Obtain </w:t>
      </w:r>
      <w:proofErr w:type="spellStart"/>
      <w:r>
        <w:rPr>
          <w:rFonts w:hint="eastAsia"/>
        </w:rPr>
        <w:t>u</w:t>
      </w:r>
      <w:r w:rsidRPr="00627098">
        <w:rPr>
          <w:bCs/>
          <w:iCs/>
          <w:szCs w:val="20"/>
        </w:rPr>
        <w:t>nquantized</w:t>
      </w:r>
      <w:proofErr w:type="spellEnd"/>
      <w:r w:rsidRPr="00627098">
        <w:rPr>
          <w:bCs/>
          <w:iCs/>
          <w:szCs w:val="20"/>
        </w:rPr>
        <w:t xml:space="preserve"> intermediate variable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oMath>
      <w:r>
        <w:rPr>
          <w:bCs/>
          <w:iCs/>
          <w:szCs w:val="20"/>
        </w:rPr>
        <w:t xml:space="preserve">) </w:t>
      </w:r>
      <w:proofErr w:type="gramStart"/>
      <w:r w:rsidRPr="00627098">
        <w:rPr>
          <w:bCs/>
          <w:iCs/>
          <w:szCs w:val="20"/>
        </w:rPr>
        <w:t xml:space="preserve">by </w:t>
      </w:r>
      <w:proofErr w:type="gramEnd"/>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r>
          <w:rPr>
            <w:rFonts w:ascii="Cambria Math" w:hAnsi="Cambria Math"/>
            <w:szCs w:val="20"/>
          </w:rPr>
          <m:t>=</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w:rPr>
            <w:rFonts w:ascii="Cambria Math" w:hAnsi="Cambria Math"/>
            <w:szCs w:val="20"/>
          </w:rPr>
          <m:t>∙R∙</m:t>
        </m:r>
        <m:sSub>
          <m:sSubPr>
            <m:ctrlPr>
              <w:rPr>
                <w:rFonts w:ascii="Cambria Math" w:hAnsi="Cambria Math"/>
                <w:bCs/>
                <w:i/>
                <w:iCs/>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∙v</m:t>
        </m:r>
      </m:oMath>
      <w:r w:rsidRPr="00627098">
        <w:rPr>
          <w:rFonts w:hint="eastAsia"/>
          <w:bCs/>
          <w:iCs/>
          <w:szCs w:val="20"/>
        </w:rPr>
        <w:t>.</w:t>
      </w:r>
    </w:p>
    <w:p w:rsidR="000A4675" w:rsidRDefault="008B2EB3" w:rsidP="00537E8A">
      <w:pPr>
        <w:jc w:val="both"/>
        <w:rPr>
          <w:bCs/>
          <w:iCs/>
          <w:szCs w:val="20"/>
        </w:rPr>
      </w:pPr>
      <w:r>
        <w:rPr>
          <w:rFonts w:hint="eastAsia"/>
          <w:bCs/>
          <w:iCs/>
          <w:szCs w:val="20"/>
        </w:rPr>
        <w:t xml:space="preserve">From the </w:t>
      </w:r>
      <w:r w:rsidR="00153E2C">
        <w:rPr>
          <w:rFonts w:hint="eastAsia"/>
          <w:bCs/>
          <w:iCs/>
          <w:szCs w:val="20"/>
        </w:rPr>
        <w:t>above steps, we can see that:</w:t>
      </w:r>
    </w:p>
    <w:p w:rsidR="00153E2C" w:rsidRPr="00153E2C" w:rsidRDefault="00153E2C" w:rsidP="00537E8A">
      <w:pPr>
        <w:pStyle w:val="a6"/>
        <w:numPr>
          <w:ilvl w:val="0"/>
          <w:numId w:val="36"/>
        </w:numPr>
        <w:ind w:hangingChars="210"/>
        <w:jc w:val="both"/>
        <w:rPr>
          <w:bCs/>
          <w:iCs/>
          <w:szCs w:val="20"/>
        </w:rPr>
      </w:pPr>
      <w:r w:rsidRPr="00153E2C">
        <w:rPr>
          <w:rFonts w:hint="eastAsia"/>
          <w:bCs/>
          <w:iCs/>
          <w:szCs w:val="20"/>
        </w:rPr>
        <w:t xml:space="preserve">Step 1 is to calculate the allocated </w:t>
      </w:r>
      <w:r w:rsidRPr="00153E2C">
        <w:rPr>
          <w:bCs/>
          <w:iCs/>
          <w:szCs w:val="20"/>
        </w:rPr>
        <w:t>number</w:t>
      </w:r>
      <w:r w:rsidRPr="00153E2C">
        <w:rPr>
          <w:rFonts w:hint="eastAsia"/>
          <w:bCs/>
          <w:iCs/>
          <w:szCs w:val="20"/>
        </w:rPr>
        <w:t xml:space="preserve"> of REs for PUSCH within a PRB. Since the current PUSCH is within a slot, </w:t>
      </w:r>
      <m:oMath>
        <m:sSubSup>
          <m:sSubSupPr>
            <m:ctrlPr>
              <w:rPr>
                <w:rFonts w:ascii="Cambria Math" w:hAnsi="Cambria Math"/>
                <w:bCs/>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153E2C">
        <w:rPr>
          <w:rFonts w:hint="eastAsia"/>
          <w:bCs/>
          <w:iCs/>
        </w:rPr>
        <w:t xml:space="preserve"> </w:t>
      </w:r>
      <w:r w:rsidRPr="00153E2C">
        <w:rPr>
          <w:rFonts w:hint="eastAsia"/>
          <w:bCs/>
          <w:iCs/>
          <w:szCs w:val="20"/>
        </w:rPr>
        <w:t xml:space="preserve">only denotes the number of REs within {one slot, one PRB} in time and frequency domain, respectively. To </w:t>
      </w:r>
      <w:r w:rsidRPr="00153E2C">
        <w:rPr>
          <w:bCs/>
          <w:iCs/>
          <w:szCs w:val="20"/>
        </w:rPr>
        <w:t>accommodate</w:t>
      </w:r>
      <w:r w:rsidRPr="00153E2C">
        <w:rPr>
          <w:rFonts w:hint="eastAsia"/>
          <w:bCs/>
          <w:iCs/>
          <w:szCs w:val="20"/>
        </w:rPr>
        <w:t xml:space="preserve"> TBoMS, </w:t>
      </w:r>
      <m:oMath>
        <m:sSubSup>
          <m:sSubSupPr>
            <m:ctrlPr>
              <w:rPr>
                <w:rFonts w:ascii="Cambria Math" w:hAnsi="Cambria Math"/>
                <w:bCs/>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153E2C">
        <w:rPr>
          <w:rFonts w:hint="eastAsia"/>
          <w:bCs/>
          <w:iCs/>
        </w:rPr>
        <w:t xml:space="preserve"> </w:t>
      </w:r>
      <w:r w:rsidRPr="00153E2C">
        <w:rPr>
          <w:rFonts w:hint="eastAsia"/>
          <w:bCs/>
          <w:iCs/>
          <w:szCs w:val="20"/>
        </w:rPr>
        <w:t>can be extended to denote the allocated number of REs within {</w:t>
      </w:r>
      <w:r w:rsidRPr="00153E2C">
        <w:rPr>
          <w:rFonts w:hint="eastAsia"/>
          <w:bCs/>
          <w:i/>
          <w:iCs/>
          <w:szCs w:val="20"/>
        </w:rPr>
        <w:t>K</w:t>
      </w:r>
      <w:r w:rsidRPr="00153E2C">
        <w:rPr>
          <w:rFonts w:hint="eastAsia"/>
          <w:bCs/>
          <w:iCs/>
          <w:szCs w:val="20"/>
        </w:rPr>
        <w:t xml:space="preserve"> slots, one PRB} </w:t>
      </w:r>
      <w:r w:rsidRPr="00153E2C">
        <w:rPr>
          <w:bCs/>
          <w:iCs/>
          <w:szCs w:val="20"/>
        </w:rPr>
        <w:t>by</w:t>
      </w:r>
      <w:r w:rsidRPr="00153E2C">
        <w:rPr>
          <w:rFonts w:hint="eastAsia"/>
          <w:bCs/>
          <w:iCs/>
          <w:szCs w:val="20"/>
        </w:rPr>
        <w:t xml:space="preserve">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=K∙(</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RB</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DMRS</m:t>
            </m:r>
          </m:sub>
          <m:sup>
            <m:r>
              <w:rPr>
                <w:rFonts w:ascii="Cambria Math" w:hAnsi="Cambria Math"/>
                <w:szCs w:val="20"/>
              </w:rPr>
              <m:t>PRB</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oh</m:t>
            </m:r>
          </m:sub>
          <m:sup>
            <m:r>
              <w:rPr>
                <w:rFonts w:ascii="Cambria Math" w:hAnsi="Cambria Math"/>
                <w:szCs w:val="20"/>
              </w:rPr>
              <m:t>PRB</m:t>
            </m:r>
          </m:sup>
        </m:sSubSup>
        <m:r>
          <w:rPr>
            <w:rFonts w:ascii="Cambria Math" w:hAnsi="Cambria Math"/>
            <w:szCs w:val="20"/>
          </w:rPr>
          <m:t>)</m:t>
        </m:r>
      </m:oMath>
      <w:r w:rsidR="00F777C0">
        <w:rPr>
          <w:rFonts w:hint="eastAsia"/>
          <w:szCs w:val="20"/>
        </w:rPr>
        <w:t xml:space="preserve">, where </w:t>
      </w:r>
      <w:r w:rsidR="00F777C0" w:rsidRPr="00F777C0">
        <w:rPr>
          <w:rFonts w:hint="eastAsia"/>
          <w:i/>
          <w:szCs w:val="20"/>
        </w:rPr>
        <w:t>K</w:t>
      </w:r>
      <w:r w:rsidR="00F777C0">
        <w:rPr>
          <w:rFonts w:hint="eastAsia"/>
          <w:szCs w:val="20"/>
        </w:rPr>
        <w:t xml:space="preserve"> is the number of the allocated available slots</w:t>
      </w:r>
      <w:r w:rsidRPr="00153E2C">
        <w:rPr>
          <w:rFonts w:hint="eastAsia"/>
          <w:szCs w:val="20"/>
        </w:rPr>
        <w:t>.</w:t>
      </w:r>
      <w:r w:rsidR="00F777C0">
        <w:rPr>
          <w:rFonts w:hint="eastAsia"/>
          <w:szCs w:val="20"/>
        </w:rPr>
        <w:t xml:space="preserve"> The definition of available slot can follow the definition in Rel-17 repetition type </w:t>
      </w:r>
      <w:proofErr w:type="gramStart"/>
      <w:r w:rsidR="00F777C0">
        <w:rPr>
          <w:rFonts w:hint="eastAsia"/>
          <w:szCs w:val="20"/>
        </w:rPr>
        <w:t>A</w:t>
      </w:r>
      <w:proofErr w:type="gramEnd"/>
      <w:r w:rsidR="00F777C0">
        <w:rPr>
          <w:rFonts w:hint="eastAsia"/>
          <w:szCs w:val="20"/>
        </w:rPr>
        <w:t xml:space="preserve"> enhancement in </w:t>
      </w:r>
      <w:r w:rsidR="00B55314">
        <w:rPr>
          <w:rFonts w:hint="eastAsia"/>
          <w:szCs w:val="20"/>
        </w:rPr>
        <w:t>A</w:t>
      </w:r>
      <w:r w:rsidR="00F777C0">
        <w:rPr>
          <w:rFonts w:hint="eastAsia"/>
          <w:szCs w:val="20"/>
        </w:rPr>
        <w:t>genda 8.8.1.1.</w:t>
      </w:r>
    </w:p>
    <w:p w:rsidR="00153E2C" w:rsidRPr="004B65CC" w:rsidRDefault="00153E2C" w:rsidP="00537E8A">
      <w:pPr>
        <w:pStyle w:val="a6"/>
        <w:numPr>
          <w:ilvl w:val="0"/>
          <w:numId w:val="36"/>
        </w:numPr>
        <w:ind w:firstLineChars="0"/>
        <w:jc w:val="both"/>
        <w:rPr>
          <w:bCs/>
          <w:iCs/>
          <w:szCs w:val="20"/>
        </w:rPr>
      </w:pPr>
      <w:r w:rsidRPr="004B65CC">
        <w:rPr>
          <w:rFonts w:hint="eastAsia"/>
          <w:bCs/>
          <w:iCs/>
          <w:szCs w:val="20"/>
        </w:rPr>
        <w:t xml:space="preserve">Step 2 is to </w:t>
      </w:r>
      <w:r w:rsidRPr="004B65CC">
        <w:rPr>
          <w:bCs/>
          <w:iCs/>
          <w:szCs w:val="20"/>
        </w:rPr>
        <w:t>calculate</w:t>
      </w:r>
      <w:r w:rsidRPr="004B65CC">
        <w:rPr>
          <w:rFonts w:hint="eastAsia"/>
          <w:bCs/>
          <w:iCs/>
          <w:szCs w:val="20"/>
        </w:rPr>
        <w:t xml:space="preserve"> the total allocated number for REs in {one slot,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4B65CC">
        <w:rPr>
          <w:rFonts w:hint="eastAsia"/>
          <w:bCs/>
          <w:iCs/>
          <w:szCs w:val="20"/>
        </w:rPr>
        <w:t xml:space="preserve"> PRBs}</w:t>
      </w:r>
      <w:r w:rsidR="004B65CC">
        <w:rPr>
          <w:rFonts w:hint="eastAsia"/>
          <w:bCs/>
          <w:iCs/>
          <w:szCs w:val="20"/>
        </w:rPr>
        <w:t xml:space="preserve"> </w:t>
      </w:r>
      <w:proofErr w:type="gramStart"/>
      <w:r w:rsidR="004B65CC">
        <w:rPr>
          <w:rFonts w:hint="eastAsia"/>
          <w:bCs/>
          <w:iCs/>
          <w:szCs w:val="20"/>
        </w:rPr>
        <w:t xml:space="preserve">by </w:t>
      </w:r>
      <w:proofErr w:type="gramEnd"/>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4B65CC">
        <w:rPr>
          <w:rFonts w:hint="eastAsia"/>
          <w:bCs/>
          <w:iCs/>
          <w:szCs w:val="20"/>
        </w:rPr>
        <w:t xml:space="preserve">, and put a limitation on the maximum number of REs by </w:t>
      </w:r>
      <m:oMath>
        <m:r>
          <m:rPr>
            <m:sty m:val="p"/>
          </m:rPr>
          <w:rPr>
            <w:rFonts w:ascii="Cambria Math" w:hAnsi="Cambria Math"/>
            <w:szCs w:val="20"/>
          </w:rPr>
          <m:t>156∙</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4B65CC">
        <w:rPr>
          <w:rFonts w:hint="eastAsia"/>
          <w:bCs/>
          <w:iCs/>
          <w:szCs w:val="20"/>
        </w:rPr>
        <w:t>.</w:t>
      </w:r>
      <w:r w:rsidR="004B65CC" w:rsidRPr="004B65CC">
        <w:rPr>
          <w:rFonts w:hint="eastAsia"/>
          <w:bCs/>
          <w:iCs/>
          <w:szCs w:val="20"/>
        </w:rPr>
        <w:t xml:space="preserve"> </w:t>
      </w:r>
      <w:r w:rsidR="005278E4">
        <w:rPr>
          <w:rFonts w:hint="eastAsia"/>
          <w:bCs/>
          <w:iCs/>
          <w:szCs w:val="20"/>
        </w:rPr>
        <w:t xml:space="preserve">The number of 156 represents 12*13, i.e. the maximum REs used for data transmission </w:t>
      </w:r>
      <w:r w:rsidR="005B037C">
        <w:rPr>
          <w:rFonts w:hint="eastAsia"/>
          <w:bCs/>
          <w:iCs/>
          <w:szCs w:val="20"/>
        </w:rPr>
        <w:t>within {one slot, one PRB} apart from</w:t>
      </w:r>
      <w:r w:rsidR="005278E4">
        <w:rPr>
          <w:rFonts w:hint="eastAsia"/>
          <w:bCs/>
          <w:iCs/>
          <w:szCs w:val="20"/>
        </w:rPr>
        <w:t xml:space="preserve"> DMRS</w:t>
      </w:r>
      <w:r w:rsidR="005B037C">
        <w:rPr>
          <w:rFonts w:hint="eastAsia"/>
          <w:bCs/>
          <w:iCs/>
          <w:szCs w:val="20"/>
        </w:rPr>
        <w:t xml:space="preserve"> (occupying 1 symbol</w:t>
      </w:r>
      <w:r w:rsidR="005278E4">
        <w:rPr>
          <w:rFonts w:hint="eastAsia"/>
          <w:bCs/>
          <w:iCs/>
          <w:szCs w:val="20"/>
        </w:rPr>
        <w:t>)</w:t>
      </w:r>
      <w:r w:rsidR="005B037C">
        <w:rPr>
          <w:rFonts w:hint="eastAsia"/>
          <w:bCs/>
          <w:iCs/>
          <w:szCs w:val="20"/>
        </w:rPr>
        <w:t>.</w:t>
      </w:r>
      <w:r w:rsidR="005278E4">
        <w:rPr>
          <w:rFonts w:hint="eastAsia"/>
          <w:bCs/>
          <w:iCs/>
          <w:szCs w:val="20"/>
        </w:rPr>
        <w:t xml:space="preserve"> </w:t>
      </w:r>
      <w:r w:rsidR="004B65CC" w:rsidRPr="004B65CC">
        <w:rPr>
          <w:rFonts w:hint="eastAsia"/>
          <w:bCs/>
          <w:iCs/>
          <w:szCs w:val="20"/>
        </w:rPr>
        <w:t xml:space="preserve">To </w:t>
      </w:r>
      <w:r w:rsidR="004B65CC" w:rsidRPr="004B65CC">
        <w:rPr>
          <w:bCs/>
          <w:iCs/>
          <w:szCs w:val="20"/>
        </w:rPr>
        <w:t>accommodate</w:t>
      </w:r>
      <w:r w:rsidR="004B65CC" w:rsidRPr="004B65CC">
        <w:rPr>
          <w:rFonts w:hint="eastAsia"/>
          <w:bCs/>
          <w:iCs/>
          <w:szCs w:val="20"/>
        </w:rPr>
        <w:t xml:space="preserve"> TBoMS, we can </w:t>
      </w:r>
      <w:r w:rsidR="004B65CC" w:rsidRPr="004B65CC">
        <w:rPr>
          <w:bCs/>
          <w:iCs/>
          <w:szCs w:val="20"/>
        </w:rPr>
        <w:t>calculate</w:t>
      </w:r>
      <w:r w:rsidR="004B65CC" w:rsidRPr="004B65CC">
        <w:rPr>
          <w:rFonts w:hint="eastAsia"/>
          <w:bCs/>
          <w:iCs/>
          <w:szCs w:val="20"/>
        </w:rPr>
        <w:t xml:space="preserve"> the total allocated number of REs in {</w:t>
      </w:r>
      <w:r w:rsidR="004B65CC" w:rsidRPr="004B65CC">
        <w:rPr>
          <w:rFonts w:hint="eastAsia"/>
          <w:bCs/>
          <w:i/>
          <w:iCs/>
          <w:szCs w:val="20"/>
        </w:rPr>
        <w:t>K</w:t>
      </w:r>
      <w:r w:rsidR="004B65CC" w:rsidRPr="004B65CC">
        <w:rPr>
          <w:rFonts w:hint="eastAsia"/>
          <w:bCs/>
          <w:iCs/>
          <w:szCs w:val="20"/>
        </w:rPr>
        <w:t xml:space="preserve"> slots,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4B65CC" w:rsidRPr="004B65CC">
        <w:rPr>
          <w:rFonts w:hint="eastAsia"/>
          <w:bCs/>
          <w:iCs/>
          <w:szCs w:val="20"/>
        </w:rPr>
        <w:t xml:space="preserve"> PRBs}</w:t>
      </w:r>
      <w:r w:rsidR="004B65CC">
        <w:rPr>
          <w:rFonts w:hint="eastAsia"/>
          <w:bCs/>
          <w:iCs/>
          <w:szCs w:val="20"/>
        </w:rPr>
        <w:t xml:space="preserve"> still by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4B65CC">
        <w:rPr>
          <w:rFonts w:hint="eastAsia"/>
          <w:bCs/>
          <w:iCs/>
          <w:szCs w:val="20"/>
        </w:rPr>
        <w:t xml:space="preserve"> based on Step 1</w:t>
      </w:r>
      <w:r w:rsidR="004B65CC" w:rsidRPr="004B65CC">
        <w:rPr>
          <w:rFonts w:hint="eastAsia"/>
          <w:bCs/>
          <w:iCs/>
          <w:szCs w:val="20"/>
        </w:rPr>
        <w:t xml:space="preserve">. Since we have already agreed that the TBS of a TBoMS does not exceed </w:t>
      </w:r>
      <w:r w:rsidR="004B65CC" w:rsidRPr="00CD06DD">
        <w:t>legacy</w:t>
      </w:r>
      <w:r w:rsidR="004B65CC" w:rsidRPr="004B65CC">
        <w:t xml:space="preserve"> maximum supported </w:t>
      </w:r>
      <w:r w:rsidR="004B65CC" w:rsidRPr="00CD06DD">
        <w:t>TBS in Rel-15/16</w:t>
      </w:r>
      <w:r w:rsidR="004B65CC">
        <w:rPr>
          <w:rFonts w:hint="eastAsia"/>
        </w:rPr>
        <w:t xml:space="preserve">, the limitation on the maximum number of REs can be </w:t>
      </w:r>
      <w:r w:rsidR="00C4716A">
        <w:rPr>
          <w:rFonts w:hint="eastAsia"/>
        </w:rPr>
        <w:t xml:space="preserve">changed to </w:t>
      </w:r>
      <m:oMath>
        <m:r>
          <w:rPr>
            <w:rFonts w:ascii="Cambria Math" w:hAnsi="Cambria Math"/>
            <w:szCs w:val="20"/>
          </w:rPr>
          <m:t>156∙</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C4716A" w:rsidRPr="00C4716A">
        <w:rPr>
          <w:rFonts w:hint="eastAsia"/>
        </w:rPr>
        <w:t xml:space="preserve"> </w:t>
      </w:r>
      <w:r w:rsidR="00C4716A" w:rsidRPr="00C4716A">
        <w:t>correspondingly</w:t>
      </w:r>
      <w:r w:rsidR="00C4716A">
        <w:rPr>
          <w:rFonts w:hint="eastAsia"/>
        </w:rPr>
        <w:t xml:space="preserve">, where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C4716A">
        <w:rPr>
          <w:rFonts w:hint="eastAsia"/>
          <w:bCs/>
          <w:iCs/>
          <w:szCs w:val="20"/>
        </w:rPr>
        <w:t xml:space="preserve"> </w:t>
      </w:r>
      <w:proofErr w:type="gramStart"/>
      <w:r w:rsidR="00C4716A">
        <w:rPr>
          <w:rFonts w:hint="eastAsia"/>
        </w:rPr>
        <w:t>is</w:t>
      </w:r>
      <w:proofErr w:type="gramEnd"/>
      <w:r w:rsidR="00C4716A">
        <w:rPr>
          <w:rFonts w:hint="eastAsia"/>
        </w:rPr>
        <w:t xml:space="preserve"> the maximum bandwidth of the active UL BWP.</w:t>
      </w:r>
      <w:r w:rsidR="005B037C">
        <w:rPr>
          <w:rFonts w:hint="eastAsia"/>
        </w:rPr>
        <w:t xml:space="preserve"> Therefore, the TBS of TBoMS will not exceed the one in Rel-15/16.</w:t>
      </w:r>
    </w:p>
    <w:p w:rsidR="00153E2C" w:rsidRPr="000456DF" w:rsidRDefault="000456DF" w:rsidP="00320273">
      <w:pPr>
        <w:pStyle w:val="a6"/>
        <w:numPr>
          <w:ilvl w:val="0"/>
          <w:numId w:val="36"/>
        </w:numPr>
        <w:ind w:firstLineChars="0"/>
        <w:jc w:val="both"/>
        <w:rPr>
          <w:bCs/>
          <w:iCs/>
          <w:szCs w:val="20"/>
        </w:rPr>
      </w:pPr>
      <w:r>
        <w:rPr>
          <w:rFonts w:hint="eastAsia"/>
          <w:bCs/>
          <w:iCs/>
          <w:szCs w:val="20"/>
        </w:rPr>
        <w:t xml:space="preserve">Step 3 is to </w:t>
      </w:r>
      <w:r w:rsidR="00BF01C7">
        <w:rPr>
          <w:rFonts w:hint="eastAsia"/>
        </w:rPr>
        <w:t>obtain</w:t>
      </w:r>
      <w:r w:rsidR="00BF01C7">
        <w:rPr>
          <w:rFonts w:hint="eastAsia"/>
          <w:bCs/>
          <w:iCs/>
          <w:szCs w:val="20"/>
        </w:rPr>
        <w:t xml:space="preserve"> </w:t>
      </w:r>
      <w:proofErr w:type="spellStart"/>
      <w:r>
        <w:rPr>
          <w:rFonts w:hint="eastAsia"/>
          <w:bCs/>
          <w:iCs/>
          <w:szCs w:val="20"/>
        </w:rPr>
        <w:t>unquantize</w:t>
      </w:r>
      <w:r w:rsidR="00BF01C7">
        <w:rPr>
          <w:rFonts w:hint="eastAsia"/>
          <w:bCs/>
          <w:iCs/>
          <w:szCs w:val="20"/>
        </w:rPr>
        <w:t>d</w:t>
      </w:r>
      <w:proofErr w:type="spellEnd"/>
      <w:r>
        <w:rPr>
          <w:rFonts w:hint="eastAsia"/>
          <w:bCs/>
          <w:iCs/>
          <w:szCs w:val="20"/>
        </w:rPr>
        <w:t xml:space="preserv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oMath>
      <w:r>
        <w:rPr>
          <w:rFonts w:hint="eastAsia"/>
          <w:bCs/>
          <w:iCs/>
          <w:szCs w:val="20"/>
        </w:rPr>
        <w:t xml:space="preserve"> by using configured/indicated MCS and number of layers. There is no need to modify Step 3.</w:t>
      </w:r>
    </w:p>
    <w:p w:rsidR="00153E2C" w:rsidRPr="00FC4F81" w:rsidRDefault="000456DF" w:rsidP="00320273">
      <w:pPr>
        <w:jc w:val="both"/>
        <w:rPr>
          <w:bCs/>
          <w:iCs/>
          <w:szCs w:val="20"/>
        </w:rPr>
      </w:pPr>
      <w:r>
        <w:rPr>
          <w:rFonts w:hint="eastAsia"/>
          <w:bCs/>
          <w:iCs/>
          <w:szCs w:val="20"/>
        </w:rPr>
        <w:t xml:space="preserve">Based on the above analysis, we propose the following TBS calculation </w:t>
      </w:r>
      <w:r>
        <w:rPr>
          <w:bCs/>
          <w:iCs/>
          <w:szCs w:val="20"/>
        </w:rPr>
        <w:t>procedure</w:t>
      </w:r>
      <w:r>
        <w:rPr>
          <w:rFonts w:hint="eastAsia"/>
          <w:bCs/>
          <w:iCs/>
          <w:szCs w:val="20"/>
        </w:rPr>
        <w:t xml:space="preserve"> for TBoMS.</w:t>
      </w:r>
    </w:p>
    <w:p w:rsidR="00293534" w:rsidRPr="00FC4F81" w:rsidRDefault="0066299A" w:rsidP="00597AD2">
      <w:pPr>
        <w:jc w:val="both"/>
        <w:rPr>
          <w:b/>
          <w:bCs/>
          <w:iCs/>
          <w:szCs w:val="20"/>
        </w:rPr>
      </w:pPr>
      <w:r w:rsidRPr="00FC4F81">
        <w:rPr>
          <w:b/>
          <w:bCs/>
          <w:iCs/>
          <w:szCs w:val="20"/>
        </w:rPr>
        <w:t xml:space="preserve">Proposal </w:t>
      </w:r>
      <w:r w:rsidR="0006088B">
        <w:rPr>
          <w:rFonts w:hint="eastAsia"/>
          <w:b/>
          <w:bCs/>
          <w:iCs/>
          <w:szCs w:val="20"/>
        </w:rPr>
        <w:t>4</w:t>
      </w:r>
      <w:r w:rsidRPr="00FC4F81">
        <w:rPr>
          <w:b/>
          <w:bCs/>
          <w:iCs/>
          <w:szCs w:val="20"/>
        </w:rPr>
        <w:t>: TBS of TBoMS is calculated by the following steps:</w:t>
      </w:r>
    </w:p>
    <w:p w:rsidR="00293534" w:rsidRPr="00FC4F81" w:rsidRDefault="0066299A" w:rsidP="003769CE">
      <w:pPr>
        <w:numPr>
          <w:ilvl w:val="1"/>
          <w:numId w:val="35"/>
        </w:numPr>
        <w:ind w:left="357" w:hangingChars="178" w:hanging="357"/>
        <w:jc w:val="both"/>
        <w:rPr>
          <w:b/>
          <w:bCs/>
          <w:iCs/>
          <w:szCs w:val="20"/>
        </w:rPr>
      </w:pPr>
      <w:r w:rsidRPr="00FC4F81">
        <w:rPr>
          <w:b/>
          <w:bCs/>
          <w:iCs/>
          <w:szCs w:val="20"/>
        </w:rPr>
        <w:t>Step 1: A UE first determines the number of REs allocated for TBoMS within a PRB (</w:t>
      </w:r>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oMath>
      <w:r w:rsidRPr="00FC4F81">
        <w:rPr>
          <w:b/>
          <w:bCs/>
          <w:iCs/>
          <w:szCs w:val="20"/>
        </w:rPr>
        <w:t xml:space="preserve">) </w:t>
      </w:r>
      <w:proofErr w:type="gramStart"/>
      <w:r w:rsidRPr="00FC4F81">
        <w:rPr>
          <w:b/>
          <w:bCs/>
          <w:iCs/>
          <w:szCs w:val="20"/>
        </w:rPr>
        <w:t xml:space="preserve">by </w:t>
      </w:r>
      <w:proofErr w:type="gramEnd"/>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=K∙(</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sc</m:t>
            </m:r>
          </m:sub>
          <m:sup>
            <m:r>
              <m:rPr>
                <m:sty m:val="bi"/>
              </m:rPr>
              <w:rPr>
                <w:rFonts w:ascii="Cambria Math" w:hAnsi="Cambria Math"/>
                <w:szCs w:val="20"/>
              </w:rPr>
              <m:t>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sh</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DMRS</m:t>
            </m:r>
          </m:sub>
          <m:sup>
            <m:r>
              <m:rPr>
                <m:sty m:val="bi"/>
              </m:rPr>
              <w:rPr>
                <w:rFonts w:ascii="Cambria Math" w:hAnsi="Cambria Math"/>
                <w:szCs w:val="20"/>
              </w:rPr>
              <m:t>PRB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oh</m:t>
            </m:r>
          </m:sub>
          <m:sup>
            <m:r>
              <m:rPr>
                <m:sty m:val="bi"/>
              </m:rPr>
              <w:rPr>
                <w:rFonts w:ascii="Cambria Math" w:hAnsi="Cambria Math"/>
                <w:szCs w:val="20"/>
              </w:rPr>
              <m:t>PRB</m:t>
            </m:r>
          </m:sup>
        </m:sSubSup>
        <m:r>
          <m:rPr>
            <m:sty m:val="bi"/>
          </m:rPr>
          <w:rPr>
            <w:rFonts w:ascii="Cambria Math" w:hAnsi="Cambria Math"/>
            <w:szCs w:val="20"/>
          </w:rPr>
          <m:t>)</m:t>
        </m:r>
      </m:oMath>
      <w:r w:rsidR="00627098">
        <w:rPr>
          <w:rFonts w:hint="eastAsia"/>
          <w:b/>
          <w:bCs/>
          <w:iCs/>
          <w:szCs w:val="20"/>
        </w:rPr>
        <w:t>.</w:t>
      </w:r>
    </w:p>
    <w:p w:rsidR="00293534" w:rsidRPr="00FC4F81" w:rsidRDefault="0066299A" w:rsidP="003769CE">
      <w:pPr>
        <w:numPr>
          <w:ilvl w:val="1"/>
          <w:numId w:val="35"/>
        </w:numPr>
        <w:ind w:left="357" w:hangingChars="178" w:hanging="357"/>
        <w:jc w:val="both"/>
        <w:rPr>
          <w:b/>
          <w:bCs/>
          <w:iCs/>
          <w:szCs w:val="20"/>
        </w:rPr>
      </w:pPr>
      <w:r w:rsidRPr="00FC4F81">
        <w:rPr>
          <w:b/>
          <w:bCs/>
          <w:iCs/>
          <w:szCs w:val="20"/>
        </w:rPr>
        <w:t>Step 2: A UE determines the total number of REs allocated for TBoMS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oMath>
      <w:r w:rsidRPr="00FC4F81">
        <w:rPr>
          <w:b/>
          <w:bCs/>
          <w:iCs/>
          <w:szCs w:val="20"/>
        </w:rPr>
        <w:t xml:space="preserve">) </w:t>
      </w:r>
      <w:proofErr w:type="gramStart"/>
      <w:r w:rsidRPr="00FC4F81">
        <w:rPr>
          <w:b/>
          <w:bCs/>
          <w:iCs/>
          <w:szCs w:val="20"/>
        </w:rPr>
        <w:t xml:space="preserve">by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
          </m:rPr>
          <w:rPr>
            <w:rFonts w:ascii="Cambria Math" w:hAnsi="Cambria Math"/>
            <w:szCs w:val="20"/>
          </w:rPr>
          <m:t>=</m:t>
        </m:r>
        <m:r>
          <m:rPr>
            <m:sty m:val="bi"/>
          </m:rPr>
          <w:rPr>
            <w:rFonts w:ascii="Cambria Math" w:hAnsi="Cambria Math"/>
            <w:szCs w:val="20"/>
          </w:rPr>
          <m:t>min</m:t>
        </m:r>
        <m:r>
          <m:rPr>
            <m:sty m:val="b"/>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 , 156∙</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m:t>
        </m:r>
      </m:oMath>
      <w:r w:rsidR="00627098">
        <w:rPr>
          <w:rFonts w:hint="eastAsia"/>
          <w:b/>
          <w:bCs/>
          <w:iCs/>
          <w:szCs w:val="20"/>
        </w:rPr>
        <w:t>.</w:t>
      </w:r>
    </w:p>
    <w:p w:rsidR="00293534" w:rsidRPr="00FC4F81" w:rsidRDefault="0066299A" w:rsidP="003769CE">
      <w:pPr>
        <w:numPr>
          <w:ilvl w:val="1"/>
          <w:numId w:val="35"/>
        </w:numPr>
        <w:ind w:left="357" w:hangingChars="178" w:hanging="357"/>
        <w:jc w:val="both"/>
        <w:rPr>
          <w:b/>
          <w:bCs/>
          <w:iCs/>
          <w:szCs w:val="20"/>
        </w:rPr>
      </w:pPr>
      <w:r w:rsidRPr="00FC4F81">
        <w:rPr>
          <w:b/>
          <w:bCs/>
          <w:iCs/>
          <w:szCs w:val="20"/>
        </w:rPr>
        <w:t xml:space="preserve">Step 3: </w:t>
      </w:r>
      <w:r w:rsidR="00627098" w:rsidRPr="00627098">
        <w:rPr>
          <w:rFonts w:hint="eastAsia"/>
          <w:b/>
        </w:rPr>
        <w:t xml:space="preserve">Obtain </w:t>
      </w:r>
      <w:proofErr w:type="spellStart"/>
      <w:r w:rsidR="00627098" w:rsidRPr="00627098">
        <w:rPr>
          <w:rFonts w:hint="eastAsia"/>
          <w:b/>
        </w:rPr>
        <w:t>u</w:t>
      </w:r>
      <w:r w:rsidR="00627098" w:rsidRPr="00627098">
        <w:rPr>
          <w:b/>
          <w:bCs/>
          <w:iCs/>
          <w:szCs w:val="20"/>
        </w:rPr>
        <w:t>nquantized</w:t>
      </w:r>
      <w:proofErr w:type="spellEnd"/>
      <w:r w:rsidR="00627098" w:rsidRPr="00627098">
        <w:rPr>
          <w:b/>
          <w:bCs/>
          <w:iCs/>
          <w:szCs w:val="20"/>
        </w:rPr>
        <w:t xml:space="preserve"> </w:t>
      </w:r>
      <w:r w:rsidRPr="00FC4F81">
        <w:rPr>
          <w:b/>
          <w:bCs/>
          <w:iCs/>
          <w:szCs w:val="20"/>
        </w:rPr>
        <w:t>intermediate variable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oMath>
      <w:r w:rsidRPr="00FC4F81">
        <w:rPr>
          <w:b/>
          <w:bCs/>
          <w:iCs/>
          <w:szCs w:val="20"/>
        </w:rPr>
        <w:t xml:space="preserve">) </w:t>
      </w:r>
      <w:proofErr w:type="gramStart"/>
      <w:r w:rsidR="001F198E">
        <w:rPr>
          <w:rFonts w:hint="eastAsia"/>
          <w:b/>
          <w:bCs/>
          <w:iCs/>
          <w:szCs w:val="20"/>
        </w:rPr>
        <w:t>by</w:t>
      </w:r>
      <w:r w:rsidRPr="00FC4F81">
        <w:rPr>
          <w:b/>
          <w:bCs/>
          <w:iCs/>
          <w:szCs w:val="20"/>
        </w:rPr>
        <w:t xml:space="preserve">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i"/>
          </m:rPr>
          <w:rPr>
            <w:rFonts w:ascii="Cambria Math" w:hAnsi="Cambria Math"/>
            <w:szCs w:val="20"/>
          </w:rPr>
          <m:t>∙R∙</m:t>
        </m:r>
        <m:sSub>
          <m:sSubPr>
            <m:ctrlPr>
              <w:rPr>
                <w:rFonts w:ascii="Cambria Math" w:hAnsi="Cambria Math"/>
                <w:b/>
                <w:bCs/>
                <w:i/>
                <w:iCs/>
                <w:szCs w:val="20"/>
              </w:rPr>
            </m:ctrlPr>
          </m:sSubPr>
          <m:e>
            <m:r>
              <m:rPr>
                <m:sty m:val="bi"/>
              </m:rPr>
              <w:rPr>
                <w:rFonts w:ascii="Cambria Math" w:hAnsi="Cambria Math"/>
                <w:szCs w:val="20"/>
              </w:rPr>
              <m:t>Q</m:t>
            </m:r>
          </m:e>
          <m:sub>
            <m:r>
              <m:rPr>
                <m:sty m:val="bi"/>
              </m:rPr>
              <w:rPr>
                <w:rFonts w:ascii="Cambria Math" w:hAnsi="Cambria Math"/>
                <w:szCs w:val="20"/>
              </w:rPr>
              <m:t>m</m:t>
            </m:r>
          </m:sub>
        </m:sSub>
        <m:r>
          <m:rPr>
            <m:sty m:val="bi"/>
          </m:rPr>
          <w:rPr>
            <w:rFonts w:ascii="Cambria Math" w:hAnsi="Cambria Math"/>
            <w:szCs w:val="20"/>
          </w:rPr>
          <m:t>∙v</m:t>
        </m:r>
      </m:oMath>
      <w:r w:rsidR="00627098">
        <w:rPr>
          <w:rFonts w:hint="eastAsia"/>
          <w:b/>
          <w:bCs/>
          <w:iCs/>
          <w:szCs w:val="20"/>
        </w:rPr>
        <w:t>.</w:t>
      </w:r>
    </w:p>
    <w:p w:rsidR="00E17C12" w:rsidRPr="00FC4F81" w:rsidRDefault="00FC4F81" w:rsidP="003769CE">
      <w:pPr>
        <w:jc w:val="both"/>
        <w:rPr>
          <w:b/>
          <w:bCs/>
          <w:iCs/>
          <w:szCs w:val="20"/>
        </w:rPr>
      </w:pPr>
      <w:r w:rsidRPr="00FC4F81">
        <w:rPr>
          <w:b/>
          <w:bCs/>
          <w:iCs/>
          <w:szCs w:val="20"/>
        </w:rPr>
        <w:t xml:space="preserve">Where </w:t>
      </w:r>
      <w:r w:rsidRPr="00FC4F81">
        <w:rPr>
          <w:b/>
          <w:bCs/>
          <w:i/>
          <w:iCs/>
          <w:szCs w:val="20"/>
        </w:rPr>
        <w:t>K</w:t>
      </w:r>
      <w:r w:rsidRPr="00FC4F81">
        <w:rPr>
          <w:b/>
          <w:bCs/>
          <w:iCs/>
          <w:szCs w:val="20"/>
        </w:rPr>
        <w:t xml:space="preserve"> is the total number of the allocated </w:t>
      </w:r>
      <w:r w:rsidR="00F777C0">
        <w:rPr>
          <w:b/>
          <w:bCs/>
          <w:iCs/>
          <w:szCs w:val="20"/>
        </w:rPr>
        <w:t>available</w:t>
      </w:r>
      <w:r w:rsidR="00F777C0">
        <w:rPr>
          <w:rFonts w:hint="eastAsia"/>
          <w:b/>
          <w:bCs/>
          <w:iCs/>
          <w:szCs w:val="20"/>
        </w:rPr>
        <w:t xml:space="preserve"> </w:t>
      </w:r>
      <w:r w:rsidRPr="00FC4F81">
        <w:rPr>
          <w:b/>
          <w:bCs/>
          <w:iCs/>
          <w:szCs w:val="20"/>
        </w:rPr>
        <w:t>slot</w:t>
      </w:r>
      <w:r w:rsidR="00F777C0">
        <w:rPr>
          <w:rFonts w:hint="eastAsia"/>
          <w:b/>
          <w:bCs/>
          <w:iCs/>
          <w:szCs w:val="20"/>
        </w:rPr>
        <w:t>s</w:t>
      </w:r>
      <w:r w:rsidRPr="00FC4F81">
        <w:rPr>
          <w:b/>
          <w:bCs/>
          <w:iCs/>
          <w:szCs w:val="20"/>
        </w:rPr>
        <w:t xml:space="preserve"> for TBoMS, and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oMath>
      <w:r w:rsidRPr="00FC4F81">
        <w:rPr>
          <w:b/>
          <w:bCs/>
          <w:iCs/>
          <w:szCs w:val="20"/>
        </w:rPr>
        <w:t xml:space="preserve"> is the </w:t>
      </w:r>
      <w:r w:rsidR="00C4716A">
        <w:rPr>
          <w:rFonts w:hint="eastAsia"/>
          <w:b/>
          <w:bCs/>
          <w:iCs/>
          <w:szCs w:val="20"/>
        </w:rPr>
        <w:t xml:space="preserve">maximum </w:t>
      </w:r>
      <w:r w:rsidRPr="00FC4F81">
        <w:rPr>
          <w:b/>
          <w:bCs/>
          <w:iCs/>
          <w:szCs w:val="20"/>
        </w:rPr>
        <w:t xml:space="preserve">bandwidth </w:t>
      </w:r>
      <w:r w:rsidR="00BF01C7">
        <w:rPr>
          <w:rFonts w:hint="eastAsia"/>
          <w:b/>
          <w:bCs/>
          <w:iCs/>
          <w:szCs w:val="20"/>
        </w:rPr>
        <w:t>of</w:t>
      </w:r>
      <w:r w:rsidRPr="00FC4F81">
        <w:rPr>
          <w:b/>
          <w:bCs/>
          <w:iCs/>
          <w:szCs w:val="20"/>
        </w:rPr>
        <w:t xml:space="preserve"> the active </w:t>
      </w:r>
      <w:r w:rsidR="00C4716A">
        <w:rPr>
          <w:rFonts w:hint="eastAsia"/>
          <w:b/>
          <w:bCs/>
          <w:iCs/>
          <w:szCs w:val="20"/>
        </w:rPr>
        <w:t>U</w:t>
      </w:r>
      <w:r w:rsidRPr="00FC4F81">
        <w:rPr>
          <w:b/>
          <w:bCs/>
          <w:iCs/>
          <w:szCs w:val="20"/>
        </w:rPr>
        <w:t>L BWP.</w:t>
      </w:r>
    </w:p>
    <w:p w:rsidR="00E17C12" w:rsidRDefault="00E17C12" w:rsidP="003769CE">
      <w:pPr>
        <w:jc w:val="both"/>
        <w:rPr>
          <w:b/>
          <w:bCs/>
          <w:iCs/>
          <w:szCs w:val="20"/>
        </w:rPr>
      </w:pPr>
    </w:p>
    <w:p w:rsidR="00C0423A" w:rsidRDefault="003C7279" w:rsidP="003769CE">
      <w:pPr>
        <w:pStyle w:val="2"/>
        <w:ind w:left="723" w:hanging="723"/>
      </w:pPr>
      <w:r>
        <w:rPr>
          <w:rFonts w:hint="eastAsia"/>
        </w:rPr>
        <w:t xml:space="preserve">UCI multiplexing of </w:t>
      </w:r>
      <w:r w:rsidR="00C0423A">
        <w:rPr>
          <w:rFonts w:hint="eastAsia"/>
        </w:rPr>
        <w:t>TBoMS</w:t>
      </w:r>
    </w:p>
    <w:p w:rsidR="00C0423A" w:rsidRDefault="00C0423A" w:rsidP="009252C7">
      <w:pPr>
        <w:jc w:val="both"/>
        <w:rPr>
          <w:lang w:val="en-GB"/>
        </w:rPr>
      </w:pPr>
      <w:r>
        <w:rPr>
          <w:rFonts w:hint="eastAsia"/>
          <w:lang w:val="en-GB"/>
        </w:rPr>
        <w:t xml:space="preserve">Currently NR supports multiplexing UCI in the PUSCH, with or without PUSCH repetition </w:t>
      </w:r>
      <w:r>
        <w:rPr>
          <w:lang w:val="en-GB"/>
        </w:rPr>
        <w:fldChar w:fldCharType="begin"/>
      </w:r>
      <w:r>
        <w:rPr>
          <w:lang w:val="en-GB"/>
        </w:rPr>
        <w:instrText xml:space="preserve"> </w:instrText>
      </w:r>
      <w:r>
        <w:rPr>
          <w:rFonts w:hint="eastAsia"/>
          <w:lang w:val="en-GB"/>
        </w:rPr>
        <w:instrText>REF _Ref60670099 \n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15311C">
        <w:rPr>
          <w:lang w:val="en-GB"/>
        </w:rPr>
        <w:t>[5]</w:t>
      </w:r>
      <w:r>
        <w:rPr>
          <w:lang w:val="en-GB"/>
        </w:rPr>
        <w:fldChar w:fldCharType="end"/>
      </w:r>
      <w:r>
        <w:rPr>
          <w:rFonts w:hint="eastAsia"/>
          <w:lang w:val="en-GB"/>
        </w:rPr>
        <w:t xml:space="preserve">. Strict and detailed procedures have been specified, including the timeline, rate matching, power control, resource mapping, and so on. It should be further considered whether UCI </w:t>
      </w:r>
      <w:r>
        <w:rPr>
          <w:lang w:val="en-GB"/>
        </w:rPr>
        <w:t>can</w:t>
      </w:r>
      <w:r>
        <w:rPr>
          <w:rFonts w:hint="eastAsia"/>
          <w:lang w:val="en-GB"/>
        </w:rPr>
        <w:t xml:space="preserve"> be multiplexed in the PUSCH of TBoMS, and if so, any modification </w:t>
      </w:r>
      <w:r>
        <w:rPr>
          <w:lang w:val="en-GB"/>
        </w:rPr>
        <w:t>should</w:t>
      </w:r>
      <w:r>
        <w:rPr>
          <w:rFonts w:hint="eastAsia"/>
          <w:lang w:val="en-GB"/>
        </w:rPr>
        <w:t xml:space="preserve"> be introduced to improve the procedure(s), as shown in </w:t>
      </w:r>
      <w:r>
        <w:rPr>
          <w:lang w:val="en-GB"/>
        </w:rPr>
        <w:fldChar w:fldCharType="begin"/>
      </w:r>
      <w:r>
        <w:rPr>
          <w:lang w:val="en-GB"/>
        </w:rPr>
        <w:instrText xml:space="preserve"> </w:instrText>
      </w:r>
      <w:r>
        <w:rPr>
          <w:rFonts w:hint="eastAsia"/>
          <w:lang w:val="en-GB"/>
        </w:rPr>
        <w:instrText>REF _Ref66968431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15311C">
        <w:t xml:space="preserve">Figure </w:t>
      </w:r>
      <w:r w:rsidR="0015311C">
        <w:rPr>
          <w:noProof/>
        </w:rPr>
        <w:t>3</w:t>
      </w:r>
      <w:r>
        <w:rPr>
          <w:lang w:val="en-GB"/>
        </w:rPr>
        <w:fldChar w:fldCharType="end"/>
      </w:r>
      <w:r>
        <w:rPr>
          <w:rFonts w:hint="eastAsia"/>
          <w:lang w:val="en-GB"/>
        </w:rPr>
        <w:t>.</w:t>
      </w:r>
    </w:p>
    <w:p w:rsidR="00C0423A" w:rsidRDefault="003776F3" w:rsidP="006F5B8B">
      <w:pPr>
        <w:keepNext/>
        <w:jc w:val="center"/>
      </w:pPr>
      <w:r>
        <w:rPr>
          <w:noProof/>
        </w:rPr>
        <w:drawing>
          <wp:inline distT="0" distB="0" distL="0" distR="0" wp14:anchorId="322B59E1" wp14:editId="4423E4A1">
            <wp:extent cx="4067033" cy="24103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6143" cy="2409836"/>
                    </a:xfrm>
                    <a:prstGeom prst="rect">
                      <a:avLst/>
                    </a:prstGeom>
                    <a:noFill/>
                  </pic:spPr>
                </pic:pic>
              </a:graphicData>
            </a:graphic>
          </wp:inline>
        </w:drawing>
      </w:r>
    </w:p>
    <w:p w:rsidR="00C0423A" w:rsidRDefault="00C0423A" w:rsidP="006F5B8B">
      <w:pPr>
        <w:pStyle w:val="ab"/>
        <w:rPr>
          <w:b w:val="0"/>
        </w:rPr>
      </w:pPr>
      <w:bookmarkStart w:id="7" w:name="_Ref66968431"/>
      <w:r>
        <w:t xml:space="preserve">Figure </w:t>
      </w:r>
      <w:r w:rsidR="002B3CCC">
        <w:fldChar w:fldCharType="begin"/>
      </w:r>
      <w:r w:rsidR="002B3CCC">
        <w:instrText xml:space="preserve"> SEQ Figure \* ARABIC </w:instrText>
      </w:r>
      <w:r w:rsidR="002B3CCC">
        <w:fldChar w:fldCharType="separate"/>
      </w:r>
      <w:r w:rsidR="0015311C">
        <w:rPr>
          <w:noProof/>
        </w:rPr>
        <w:t>3</w:t>
      </w:r>
      <w:r w:rsidR="002B3CCC">
        <w:rPr>
          <w:noProof/>
        </w:rPr>
        <w:fldChar w:fldCharType="end"/>
      </w:r>
      <w:bookmarkEnd w:id="7"/>
      <w:r>
        <w:rPr>
          <w:rFonts w:hint="eastAsia"/>
        </w:rPr>
        <w:t xml:space="preserve"> UCI multiplexing in TBoMS.</w:t>
      </w:r>
    </w:p>
    <w:p w:rsidR="002365AA" w:rsidRDefault="00C0423A" w:rsidP="009252C7">
      <w:pPr>
        <w:jc w:val="both"/>
        <w:rPr>
          <w:lang w:val="en-GB"/>
        </w:rPr>
      </w:pPr>
      <w:r>
        <w:rPr>
          <w:rFonts w:hint="eastAsia"/>
          <w:lang w:val="en-GB"/>
        </w:rPr>
        <w:t xml:space="preserve">One </w:t>
      </w:r>
      <w:r>
        <w:rPr>
          <w:lang w:val="en-GB"/>
        </w:rPr>
        <w:t>potential</w:t>
      </w:r>
      <w:r>
        <w:rPr>
          <w:rFonts w:hint="eastAsia"/>
          <w:lang w:val="en-GB"/>
        </w:rPr>
        <w:t xml:space="preserve"> way is to disable multiplexing UCI in TBoMS, considering that TBoMS is typically used in the deep coverage case, and reducing RE for TBoMS will result in worse PUSCH performance. </w:t>
      </w:r>
      <w:r w:rsidR="009747FC">
        <w:rPr>
          <w:lang w:val="en-GB"/>
        </w:rPr>
        <w:t>Simultaneous</w:t>
      </w:r>
      <w:r w:rsidR="009747FC">
        <w:rPr>
          <w:rFonts w:hint="eastAsia"/>
          <w:lang w:val="en-GB"/>
        </w:rPr>
        <w:t xml:space="preserve"> </w:t>
      </w:r>
      <w:r w:rsidR="009747FC">
        <w:rPr>
          <w:lang w:val="en-GB"/>
        </w:rPr>
        <w:t>transmission</w:t>
      </w:r>
      <w:r w:rsidR="009747FC">
        <w:rPr>
          <w:rFonts w:hint="eastAsia"/>
          <w:lang w:val="en-GB"/>
        </w:rPr>
        <w:t xml:space="preserve"> of UCI and TBoMS is not preferred</w:t>
      </w:r>
      <w:r w:rsidR="00155940">
        <w:rPr>
          <w:rFonts w:hint="eastAsia"/>
          <w:lang w:val="en-GB"/>
        </w:rPr>
        <w:t xml:space="preserve"> either,</w:t>
      </w:r>
      <w:r w:rsidR="009747FC">
        <w:rPr>
          <w:rFonts w:hint="eastAsia"/>
          <w:lang w:val="en-GB"/>
        </w:rPr>
        <w:t xml:space="preserve"> since it reduce the transmit power of both channels. </w:t>
      </w:r>
      <w:r w:rsidR="006C6A35">
        <w:rPr>
          <w:rFonts w:hint="eastAsia"/>
          <w:lang w:val="en-GB"/>
        </w:rPr>
        <w:t xml:space="preserve">In this case, the UE does not expect UCI overlaps with TBoMS, or, one of UCI and TBoMS should be dropped. </w:t>
      </w:r>
    </w:p>
    <w:p w:rsidR="003C7279" w:rsidRDefault="00C0423A" w:rsidP="009252C7">
      <w:pPr>
        <w:jc w:val="both"/>
        <w:rPr>
          <w:lang w:val="en-GB"/>
        </w:rPr>
      </w:pPr>
      <w:r>
        <w:rPr>
          <w:rFonts w:hint="eastAsia"/>
          <w:lang w:val="en-GB"/>
        </w:rPr>
        <w:t xml:space="preserve"> </w:t>
      </w:r>
      <w:r w:rsidR="002532E4">
        <w:rPr>
          <w:rFonts w:hint="eastAsia"/>
          <w:lang w:val="en-GB"/>
        </w:rPr>
        <w:t xml:space="preserve">However, always dropping the UCI or </w:t>
      </w:r>
      <w:r w:rsidR="0059431A">
        <w:rPr>
          <w:rFonts w:hint="eastAsia"/>
          <w:lang w:val="en-GB"/>
        </w:rPr>
        <w:t xml:space="preserve">the </w:t>
      </w:r>
      <w:r w:rsidR="002532E4">
        <w:rPr>
          <w:rFonts w:hint="eastAsia"/>
          <w:lang w:val="en-GB"/>
        </w:rPr>
        <w:t xml:space="preserve">TBoMS when overlapped is not </w:t>
      </w:r>
      <w:r w:rsidR="0059431A">
        <w:rPr>
          <w:rFonts w:hint="eastAsia"/>
          <w:lang w:val="en-GB"/>
        </w:rPr>
        <w:t xml:space="preserve">so </w:t>
      </w:r>
      <w:r w:rsidR="002532E4">
        <w:rPr>
          <w:rFonts w:hint="eastAsia"/>
          <w:lang w:val="en-GB"/>
        </w:rPr>
        <w:t xml:space="preserve">efficient. By proper scheduling, it is possible for the gNB to reduce the negative impact on the coverage of TBoMS due to UCI </w:t>
      </w:r>
      <w:r w:rsidR="002532E4">
        <w:rPr>
          <w:lang w:val="en-GB"/>
        </w:rPr>
        <w:t>multiplexing</w:t>
      </w:r>
      <w:r w:rsidR="002532E4">
        <w:rPr>
          <w:rFonts w:hint="eastAsia"/>
          <w:lang w:val="en-GB"/>
        </w:rPr>
        <w:t xml:space="preserve">. </w:t>
      </w:r>
      <w:r w:rsidR="0059431A">
        <w:rPr>
          <w:rFonts w:hint="eastAsia"/>
          <w:lang w:val="en-GB"/>
        </w:rPr>
        <w:t>Considering that it was agreed to reuse PUSCH repetition type A like TDRA</w:t>
      </w:r>
      <w:r w:rsidR="002532E4">
        <w:rPr>
          <w:rFonts w:hint="eastAsia"/>
          <w:lang w:val="en-GB"/>
        </w:rPr>
        <w:t xml:space="preserve"> </w:t>
      </w:r>
      <w:r w:rsidR="0059431A">
        <w:rPr>
          <w:rFonts w:hint="eastAsia"/>
          <w:lang w:val="en-GB"/>
        </w:rPr>
        <w:t xml:space="preserve">for TBoMS, it seems reasonable to utilize </w:t>
      </w:r>
      <w:r w:rsidR="002532E4">
        <w:rPr>
          <w:rFonts w:hint="eastAsia"/>
          <w:lang w:val="en-GB"/>
        </w:rPr>
        <w:t xml:space="preserve">the </w:t>
      </w:r>
      <w:r w:rsidR="002532E4">
        <w:rPr>
          <w:lang w:val="en-GB"/>
        </w:rPr>
        <w:t>current</w:t>
      </w:r>
      <w:r w:rsidR="002532E4">
        <w:rPr>
          <w:rFonts w:hint="eastAsia"/>
          <w:lang w:val="en-GB"/>
        </w:rPr>
        <w:t xml:space="preserve"> mechanism of UCI multiplexing in PUSCH repetition type A</w:t>
      </w:r>
      <w:r w:rsidR="0059431A">
        <w:rPr>
          <w:rFonts w:hint="eastAsia"/>
          <w:lang w:val="en-GB"/>
        </w:rPr>
        <w:t xml:space="preserve"> for TBoMS</w:t>
      </w:r>
      <w:r w:rsidR="002532E4">
        <w:rPr>
          <w:rFonts w:hint="eastAsia"/>
          <w:lang w:val="en-GB"/>
        </w:rPr>
        <w:t xml:space="preserve">. </w:t>
      </w:r>
      <w:r w:rsidR="003C7279">
        <w:rPr>
          <w:rFonts w:hint="eastAsia"/>
          <w:lang w:val="en-GB"/>
        </w:rPr>
        <w:t xml:space="preserve">In this case, the UCI can be piggybacked in each </w:t>
      </w:r>
      <w:r w:rsidR="0059431A">
        <w:rPr>
          <w:rFonts w:hint="eastAsia"/>
          <w:lang w:val="en-GB"/>
        </w:rPr>
        <w:t xml:space="preserve">overlapped </w:t>
      </w:r>
      <w:r w:rsidR="003C7279">
        <w:rPr>
          <w:rFonts w:hint="eastAsia"/>
          <w:lang w:val="en-GB"/>
        </w:rPr>
        <w:t>slot of the TBoMS.</w:t>
      </w:r>
      <w:r w:rsidR="00B55314">
        <w:rPr>
          <w:rFonts w:hint="eastAsia"/>
          <w:lang w:val="en-GB"/>
        </w:rPr>
        <w:t xml:space="preserve"> But it is unclear whether the </w:t>
      </w:r>
      <w:r w:rsidR="00B55314">
        <w:rPr>
          <w:lang w:val="en-GB"/>
        </w:rPr>
        <w:t>determination of the number of REs for UCI multiplexing needs</w:t>
      </w:r>
      <w:r w:rsidR="00B55314">
        <w:rPr>
          <w:rFonts w:hint="eastAsia"/>
          <w:lang w:val="en-GB"/>
        </w:rPr>
        <w:t xml:space="preserve"> to be updated.</w:t>
      </w:r>
    </w:p>
    <w:p w:rsidR="00B55314" w:rsidRDefault="006C6A35" w:rsidP="009252C7">
      <w:pPr>
        <w:jc w:val="both"/>
        <w:rPr>
          <w:lang w:val="en-GB"/>
        </w:rPr>
      </w:pPr>
      <w:r>
        <w:rPr>
          <w:rFonts w:hint="eastAsia"/>
          <w:lang w:val="en-GB"/>
        </w:rPr>
        <w:t xml:space="preserve">In RAN1#105-e, it was </w:t>
      </w:r>
      <w:r>
        <w:rPr>
          <w:lang w:val="en-GB"/>
        </w:rPr>
        <w:t>principally</w:t>
      </w:r>
      <w:r>
        <w:rPr>
          <w:rFonts w:hint="eastAsia"/>
          <w:lang w:val="en-GB"/>
        </w:rPr>
        <w:t xml:space="preserve"> agreed that a </w:t>
      </w:r>
      <w:r w:rsidRPr="002866FA">
        <w:t>TOT is constituted of at least one slot or multiple consecutive physical slots for UL transmission</w:t>
      </w:r>
      <w:r>
        <w:rPr>
          <w:rFonts w:hint="eastAsia"/>
        </w:rPr>
        <w:t xml:space="preserve">. </w:t>
      </w:r>
      <w:r w:rsidR="002365AA">
        <w:rPr>
          <w:rFonts w:hint="eastAsia"/>
        </w:rPr>
        <w:t>But</w:t>
      </w:r>
      <w:r>
        <w:rPr>
          <w:rFonts w:hint="eastAsia"/>
          <w:lang w:val="en-GB"/>
        </w:rPr>
        <w:t xml:space="preserve"> it is still unclear whether </w:t>
      </w:r>
      <w:r w:rsidR="002365AA">
        <w:rPr>
          <w:rFonts w:hint="eastAsia"/>
          <w:lang w:val="en-GB"/>
        </w:rPr>
        <w:t xml:space="preserve">the concept of </w:t>
      </w:r>
      <w:r>
        <w:rPr>
          <w:rFonts w:hint="eastAsia"/>
          <w:lang w:val="en-GB"/>
        </w:rPr>
        <w:t>TOT will be specified or not.</w:t>
      </w:r>
      <w:r w:rsidR="00FD4169">
        <w:rPr>
          <w:rFonts w:hint="eastAsia"/>
          <w:lang w:val="en-GB"/>
        </w:rPr>
        <w:t xml:space="preserve"> </w:t>
      </w:r>
      <w:r w:rsidR="002365AA">
        <w:rPr>
          <w:rFonts w:hint="eastAsia"/>
          <w:lang w:val="en-GB"/>
        </w:rPr>
        <w:t>If specified, the UCI multiplexing may depend on the unit of TOT, rather than a unit of slot in PUSCH repetition type A like TDRA. On the other hand, if unspecified, the UCI multiplexing or PUSCH dropping may still depend on the unit of slot or the whole TBoMS.</w:t>
      </w:r>
      <w:r w:rsidR="009252C7">
        <w:rPr>
          <w:rFonts w:hint="eastAsia"/>
          <w:lang w:val="en-GB"/>
        </w:rPr>
        <w:t xml:space="preserve"> In both cases, it is possible that the UCI </w:t>
      </w:r>
      <w:r w:rsidR="00E228CE">
        <w:rPr>
          <w:rFonts w:hint="eastAsia"/>
          <w:lang w:val="en-GB"/>
        </w:rPr>
        <w:t xml:space="preserve">overlaps with more </w:t>
      </w:r>
      <w:r w:rsidR="00E228CE">
        <w:rPr>
          <w:lang w:val="en-GB"/>
        </w:rPr>
        <w:t>than</w:t>
      </w:r>
      <w:r w:rsidR="00E228CE">
        <w:rPr>
          <w:rFonts w:hint="eastAsia"/>
          <w:lang w:val="en-GB"/>
        </w:rPr>
        <w:t xml:space="preserve"> one slot in a TOT/TBoMS. </w:t>
      </w:r>
      <w:r w:rsidR="0061107B">
        <w:rPr>
          <w:rFonts w:hint="eastAsia"/>
          <w:lang w:val="en-GB"/>
        </w:rPr>
        <w:t>However</w:t>
      </w:r>
      <w:r w:rsidR="00B55314">
        <w:rPr>
          <w:rFonts w:hint="eastAsia"/>
          <w:lang w:val="en-GB"/>
        </w:rPr>
        <w:t xml:space="preserve">, the situation is more complicated and should be </w:t>
      </w:r>
      <w:r w:rsidR="00B55314">
        <w:rPr>
          <w:lang w:val="en-GB"/>
        </w:rPr>
        <w:t>paid</w:t>
      </w:r>
      <w:r w:rsidR="00B55314">
        <w:rPr>
          <w:rFonts w:hint="eastAsia"/>
          <w:lang w:val="en-GB"/>
        </w:rPr>
        <w:t xml:space="preserve"> attention to:</w:t>
      </w:r>
    </w:p>
    <w:p w:rsidR="00B55314" w:rsidRDefault="00B55314" w:rsidP="00C72358">
      <w:pPr>
        <w:pStyle w:val="a6"/>
        <w:numPr>
          <w:ilvl w:val="0"/>
          <w:numId w:val="43"/>
        </w:numPr>
        <w:ind w:firstLineChars="0"/>
        <w:jc w:val="both"/>
        <w:rPr>
          <w:lang w:val="en-GB"/>
        </w:rPr>
      </w:pPr>
      <w:r>
        <w:rPr>
          <w:rFonts w:hint="eastAsia"/>
          <w:lang w:val="en-GB"/>
        </w:rPr>
        <w:t>I</w:t>
      </w:r>
      <w:r w:rsidR="0061107B" w:rsidRPr="00B55314">
        <w:rPr>
          <w:rFonts w:hint="eastAsia"/>
          <w:lang w:val="en-GB"/>
        </w:rPr>
        <w:t>t will be more difficult to avoid multiplexing multiple UCIs with the same type into a TOT/TBoMS than into a slot, which is not supported so far</w:t>
      </w:r>
      <w:r w:rsidR="00E228CE" w:rsidRPr="00B55314">
        <w:rPr>
          <w:rFonts w:hint="eastAsia"/>
          <w:lang w:val="en-GB"/>
        </w:rPr>
        <w:t xml:space="preserve">. </w:t>
      </w:r>
    </w:p>
    <w:p w:rsidR="00295510" w:rsidRDefault="00295510" w:rsidP="00295510">
      <w:pPr>
        <w:pStyle w:val="a6"/>
        <w:numPr>
          <w:ilvl w:val="0"/>
          <w:numId w:val="43"/>
        </w:numPr>
        <w:ind w:firstLineChars="0"/>
        <w:jc w:val="both"/>
        <w:rPr>
          <w:rFonts w:hint="eastAsia"/>
          <w:lang w:val="en-GB"/>
        </w:rPr>
      </w:pPr>
      <w:r w:rsidRPr="00295510">
        <w:rPr>
          <w:lang w:val="en-GB"/>
        </w:rPr>
        <w:t>Fu</w:t>
      </w:r>
      <w:r>
        <w:rPr>
          <w:lang w:val="en-GB"/>
        </w:rPr>
        <w:t>r</w:t>
      </w:r>
      <w:r w:rsidRPr="00295510">
        <w:rPr>
          <w:lang w:val="en-GB"/>
        </w:rPr>
        <w:t>ther study is needed on how to map a UCI into the overlapped slots of TOT/TBoMS</w:t>
      </w:r>
      <w:r>
        <w:rPr>
          <w:rFonts w:hint="eastAsia"/>
          <w:lang w:val="en-GB"/>
        </w:rPr>
        <w:t>.</w:t>
      </w:r>
      <w:bookmarkStart w:id="8" w:name="_GoBack"/>
      <w:bookmarkEnd w:id="8"/>
    </w:p>
    <w:p w:rsidR="00B55314" w:rsidRPr="00B55314" w:rsidRDefault="00B55314" w:rsidP="00295510">
      <w:pPr>
        <w:pStyle w:val="a6"/>
        <w:numPr>
          <w:ilvl w:val="0"/>
          <w:numId w:val="43"/>
        </w:numPr>
        <w:ind w:firstLineChars="0"/>
        <w:jc w:val="both"/>
        <w:rPr>
          <w:lang w:val="en-GB"/>
        </w:rPr>
      </w:pPr>
      <w:r>
        <w:rPr>
          <w:rFonts w:hint="eastAsia"/>
          <w:lang w:val="en-GB"/>
        </w:rPr>
        <w:t xml:space="preserve">The determination of the number of REs for UCI multiplexing may be adjusted to </w:t>
      </w:r>
      <w:r>
        <w:rPr>
          <w:lang w:val="en-GB"/>
        </w:rPr>
        <w:t>accommodate</w:t>
      </w:r>
      <w:r>
        <w:rPr>
          <w:rFonts w:hint="eastAsia"/>
          <w:lang w:val="en-GB"/>
        </w:rPr>
        <w:t xml:space="preserve"> the new unit (e.g. TOT, TBoMS) for UCI multiplexing.</w:t>
      </w:r>
    </w:p>
    <w:p w:rsidR="0061107B" w:rsidRDefault="0061107B" w:rsidP="009252C7">
      <w:pPr>
        <w:jc w:val="both"/>
        <w:rPr>
          <w:lang w:val="en-GB"/>
        </w:rPr>
      </w:pPr>
      <w:r>
        <w:rPr>
          <w:rFonts w:hint="eastAsia"/>
          <w:lang w:val="en-GB"/>
        </w:rPr>
        <w:t>Having said this, we have the following proposal for UCI handling in TBoMS:</w:t>
      </w:r>
    </w:p>
    <w:p w:rsidR="00C0423A" w:rsidRDefault="00C0423A" w:rsidP="009252C7">
      <w:pPr>
        <w:jc w:val="both"/>
        <w:rPr>
          <w:b/>
        </w:rPr>
      </w:pPr>
      <w:r w:rsidRPr="00115399">
        <w:rPr>
          <w:rFonts w:hint="eastAsia"/>
          <w:b/>
        </w:rPr>
        <w:t>Proposal</w:t>
      </w:r>
      <w:r>
        <w:rPr>
          <w:rFonts w:hint="eastAsia"/>
          <w:b/>
        </w:rPr>
        <w:t xml:space="preserve"> </w:t>
      </w:r>
      <w:r w:rsidR="0006088B">
        <w:rPr>
          <w:rFonts w:hint="eastAsia"/>
          <w:b/>
        </w:rPr>
        <w:t>5</w:t>
      </w:r>
      <w:r w:rsidR="003C7279">
        <w:rPr>
          <w:rFonts w:hint="eastAsia"/>
          <w:b/>
        </w:rPr>
        <w:t>: Consider the following options for UCI handling in TBoMS</w:t>
      </w:r>
      <w:r>
        <w:rPr>
          <w:rFonts w:hint="eastAsia"/>
          <w:b/>
        </w:rPr>
        <w:t>.</w:t>
      </w:r>
    </w:p>
    <w:p w:rsidR="003C7279" w:rsidRPr="009747FC" w:rsidRDefault="003C7279" w:rsidP="009252C7">
      <w:pPr>
        <w:pStyle w:val="a6"/>
        <w:numPr>
          <w:ilvl w:val="0"/>
          <w:numId w:val="41"/>
        </w:numPr>
        <w:ind w:firstLineChars="0"/>
        <w:jc w:val="both"/>
        <w:rPr>
          <w:b/>
        </w:rPr>
      </w:pPr>
      <w:r w:rsidRPr="009747FC">
        <w:rPr>
          <w:rFonts w:hint="eastAsia"/>
          <w:b/>
        </w:rPr>
        <w:t>Option 1</w:t>
      </w:r>
      <w:r w:rsidR="009747FC" w:rsidRPr="009747FC">
        <w:rPr>
          <w:rFonts w:hint="eastAsia"/>
          <w:b/>
        </w:rPr>
        <w:t>:</w:t>
      </w:r>
      <w:r w:rsidRPr="009747FC">
        <w:rPr>
          <w:rFonts w:hint="eastAsia"/>
          <w:b/>
        </w:rPr>
        <w:t xml:space="preserve"> UCI multiplexing is not supported by TBoMS.</w:t>
      </w:r>
    </w:p>
    <w:p w:rsidR="003C7279" w:rsidRPr="009747FC" w:rsidRDefault="009747FC" w:rsidP="009252C7">
      <w:pPr>
        <w:pStyle w:val="a6"/>
        <w:numPr>
          <w:ilvl w:val="0"/>
          <w:numId w:val="41"/>
        </w:numPr>
        <w:ind w:firstLineChars="0"/>
        <w:jc w:val="both"/>
        <w:rPr>
          <w:b/>
        </w:rPr>
      </w:pPr>
      <w:r w:rsidRPr="009747FC">
        <w:rPr>
          <w:rFonts w:hint="eastAsia"/>
          <w:b/>
        </w:rPr>
        <w:t xml:space="preserve">Option 2: Reuse the UCI multiplexing of PUSCH repetition type </w:t>
      </w:r>
      <w:proofErr w:type="gramStart"/>
      <w:r w:rsidRPr="009747FC">
        <w:rPr>
          <w:rFonts w:hint="eastAsia"/>
          <w:b/>
        </w:rPr>
        <w:t>A</w:t>
      </w:r>
      <w:proofErr w:type="gramEnd"/>
      <w:r w:rsidRPr="009747FC">
        <w:rPr>
          <w:rFonts w:hint="eastAsia"/>
          <w:b/>
        </w:rPr>
        <w:t xml:space="preserve"> in TBoMS</w:t>
      </w:r>
      <w:r w:rsidR="009252C7">
        <w:rPr>
          <w:rFonts w:hint="eastAsia"/>
          <w:b/>
        </w:rPr>
        <w:t>, i.e.</w:t>
      </w:r>
      <w:r w:rsidRPr="009747FC">
        <w:rPr>
          <w:rFonts w:hint="eastAsia"/>
          <w:b/>
        </w:rPr>
        <w:t xml:space="preserve"> </w:t>
      </w:r>
      <w:r w:rsidR="009252C7">
        <w:rPr>
          <w:rFonts w:hint="eastAsia"/>
          <w:b/>
        </w:rPr>
        <w:t>the UCI is multiplexed into each overlapped slot of the TBoMS</w:t>
      </w:r>
      <w:r w:rsidRPr="009747FC">
        <w:rPr>
          <w:rFonts w:hint="eastAsia"/>
          <w:b/>
        </w:rPr>
        <w:t>.</w:t>
      </w:r>
    </w:p>
    <w:p w:rsidR="009747FC" w:rsidRPr="009747FC" w:rsidRDefault="009747FC" w:rsidP="009252C7">
      <w:pPr>
        <w:pStyle w:val="a6"/>
        <w:numPr>
          <w:ilvl w:val="0"/>
          <w:numId w:val="41"/>
        </w:numPr>
        <w:ind w:firstLineChars="0"/>
        <w:jc w:val="both"/>
        <w:rPr>
          <w:b/>
        </w:rPr>
      </w:pPr>
      <w:r w:rsidRPr="009747FC">
        <w:rPr>
          <w:rFonts w:hint="eastAsia"/>
          <w:b/>
        </w:rPr>
        <w:t xml:space="preserve">Option 3: </w:t>
      </w:r>
      <w:r w:rsidR="009252C7">
        <w:rPr>
          <w:rFonts w:hint="eastAsia"/>
          <w:b/>
        </w:rPr>
        <w:t xml:space="preserve">UCI multiplexing is </w:t>
      </w:r>
      <w:r w:rsidR="009252C7">
        <w:rPr>
          <w:b/>
        </w:rPr>
        <w:t>sup</w:t>
      </w:r>
      <w:r w:rsidR="009252C7">
        <w:rPr>
          <w:rFonts w:hint="eastAsia"/>
          <w:b/>
        </w:rPr>
        <w:t>ported in a unit of TOT</w:t>
      </w:r>
      <w:r w:rsidRPr="009747FC">
        <w:rPr>
          <w:rFonts w:hint="eastAsia"/>
          <w:b/>
        </w:rPr>
        <w:t>.</w:t>
      </w:r>
    </w:p>
    <w:p w:rsidR="009747FC" w:rsidRPr="00155940" w:rsidRDefault="009747FC" w:rsidP="009252C7">
      <w:pPr>
        <w:pStyle w:val="a6"/>
        <w:numPr>
          <w:ilvl w:val="0"/>
          <w:numId w:val="41"/>
        </w:numPr>
        <w:ind w:firstLineChars="0"/>
        <w:jc w:val="both"/>
        <w:rPr>
          <w:lang w:val="en-GB"/>
        </w:rPr>
      </w:pPr>
      <w:r w:rsidRPr="009747FC">
        <w:rPr>
          <w:rFonts w:hint="eastAsia"/>
          <w:b/>
        </w:rPr>
        <w:t>Option 4: UCI multiplexing is supported in a unit of TBoMS.</w:t>
      </w:r>
    </w:p>
    <w:p w:rsidR="00155940" w:rsidRPr="009747FC" w:rsidRDefault="00155940" w:rsidP="00B55314">
      <w:pPr>
        <w:pStyle w:val="a6"/>
        <w:numPr>
          <w:ilvl w:val="0"/>
          <w:numId w:val="41"/>
        </w:numPr>
        <w:ind w:firstLineChars="0"/>
        <w:jc w:val="both"/>
        <w:rPr>
          <w:lang w:val="en-GB"/>
        </w:rPr>
      </w:pPr>
      <w:r>
        <w:rPr>
          <w:rFonts w:hint="eastAsia"/>
          <w:b/>
        </w:rPr>
        <w:lastRenderedPageBreak/>
        <w:t>FFS details</w:t>
      </w:r>
      <w:r w:rsidR="00B55314">
        <w:rPr>
          <w:rFonts w:hint="eastAsia"/>
          <w:b/>
        </w:rPr>
        <w:t xml:space="preserve">, e.g. </w:t>
      </w:r>
      <w:r w:rsidR="00B55314" w:rsidRPr="00B55314">
        <w:rPr>
          <w:b/>
        </w:rPr>
        <w:t>determination of the number of REs for UCI multiplexing</w:t>
      </w:r>
      <w:r>
        <w:rPr>
          <w:rFonts w:hint="eastAsia"/>
          <w:b/>
        </w:rPr>
        <w:t>.</w:t>
      </w:r>
    </w:p>
    <w:p w:rsidR="00C0423A" w:rsidRPr="00C0423A" w:rsidRDefault="00C0423A" w:rsidP="00ED4A7C">
      <w:pPr>
        <w:jc w:val="both"/>
        <w:rPr>
          <w:b/>
          <w:bCs/>
          <w:iCs/>
          <w:szCs w:val="20"/>
          <w:lang w:val="en-GB"/>
        </w:rPr>
      </w:pPr>
    </w:p>
    <w:p w:rsidR="00FE2657" w:rsidRPr="00286A83" w:rsidRDefault="00C0423A" w:rsidP="00537E8A">
      <w:pPr>
        <w:pStyle w:val="2"/>
        <w:ind w:left="723" w:hanging="723"/>
        <w:rPr>
          <w:rFonts w:eastAsia="宋体" w:cs="Times New Roman"/>
          <w:lang w:val="en-GB"/>
        </w:rPr>
      </w:pPr>
      <w:r>
        <w:rPr>
          <w:rFonts w:hint="eastAsia"/>
        </w:rPr>
        <w:t>Other aspects</w:t>
      </w:r>
    </w:p>
    <w:p w:rsidR="00081083" w:rsidRDefault="00670928" w:rsidP="00C72358">
      <w:pPr>
        <w:widowControl/>
        <w:spacing w:beforeLines="50" w:before="120"/>
        <w:jc w:val="both"/>
        <w:rPr>
          <w:rFonts w:cs="Times New Roman"/>
          <w:szCs w:val="20"/>
        </w:rPr>
      </w:pPr>
      <w:r>
        <w:rPr>
          <w:rFonts w:cs="Times New Roman" w:hint="eastAsia"/>
          <w:szCs w:val="20"/>
        </w:rPr>
        <w:t xml:space="preserve">It is understood that TBoMS outperforms </w:t>
      </w:r>
      <w:r>
        <w:rPr>
          <w:rFonts w:cs="Times New Roman"/>
          <w:szCs w:val="20"/>
        </w:rPr>
        <w:t>‘</w:t>
      </w:r>
      <w:r>
        <w:rPr>
          <w:rFonts w:cs="Times New Roman" w:hint="eastAsia"/>
          <w:szCs w:val="20"/>
        </w:rPr>
        <w:t xml:space="preserve">per-slot </w:t>
      </w:r>
      <w:r w:rsidR="00425AAD">
        <w:rPr>
          <w:rFonts w:cs="Times New Roman" w:hint="eastAsia"/>
          <w:szCs w:val="20"/>
        </w:rPr>
        <w:t>repetition</w:t>
      </w:r>
      <w:r>
        <w:rPr>
          <w:rFonts w:cs="Times New Roman"/>
          <w:szCs w:val="20"/>
        </w:rPr>
        <w:t>’</w:t>
      </w:r>
      <w:r>
        <w:rPr>
          <w:rFonts w:cs="Times New Roman" w:hint="eastAsia"/>
          <w:szCs w:val="20"/>
        </w:rPr>
        <w:t xml:space="preserve"> scheme in coverage limited case. </w:t>
      </w:r>
      <w:r w:rsidR="00F769B2">
        <w:rPr>
          <w:rFonts w:cs="Times New Roman" w:hint="eastAsia"/>
          <w:szCs w:val="20"/>
        </w:rPr>
        <w:t>T</w:t>
      </w:r>
      <w:r w:rsidR="00EE6115">
        <w:rPr>
          <w:rFonts w:cs="Times New Roman" w:hint="eastAsia"/>
          <w:szCs w:val="20"/>
        </w:rPr>
        <w:t xml:space="preserve">he </w:t>
      </w:r>
      <w:r w:rsidR="0000498C">
        <w:rPr>
          <w:rFonts w:cs="Times New Roman" w:hint="eastAsia"/>
          <w:szCs w:val="20"/>
        </w:rPr>
        <w:t xml:space="preserve">dominating </w:t>
      </w:r>
      <w:r w:rsidR="00EE6115">
        <w:rPr>
          <w:rFonts w:cs="Times New Roman" w:hint="eastAsia"/>
          <w:szCs w:val="20"/>
        </w:rPr>
        <w:t xml:space="preserve">benefit comes from the channel coding gain, obtained from increasing the LDPC coding length by multi-slot resource allocation, while maintaining the narrow bandwidth and high PSD. </w:t>
      </w:r>
      <w:r w:rsidR="00425AAD">
        <w:rPr>
          <w:rFonts w:cs="Times New Roman" w:hint="eastAsia"/>
          <w:szCs w:val="20"/>
        </w:rPr>
        <w:t>To avoid increasing the buffer size due to multi-slot resource allocation, it was also agreed that the TBS of TBoMS wil</w:t>
      </w:r>
      <w:r w:rsidR="00061C4E">
        <w:rPr>
          <w:rFonts w:cs="Times New Roman" w:hint="eastAsia"/>
          <w:szCs w:val="20"/>
        </w:rPr>
        <w:t>l</w:t>
      </w:r>
      <w:r w:rsidR="00425AAD">
        <w:rPr>
          <w:rFonts w:cs="Times New Roman" w:hint="eastAsia"/>
          <w:szCs w:val="20"/>
        </w:rPr>
        <w:t xml:space="preserve"> </w:t>
      </w:r>
      <w:r w:rsidR="00061C4E">
        <w:rPr>
          <w:rFonts w:cs="Times New Roman" w:hint="eastAsia"/>
          <w:szCs w:val="20"/>
        </w:rPr>
        <w:t xml:space="preserve">be limited to </w:t>
      </w:r>
      <w:r w:rsidR="00425AAD">
        <w:rPr>
          <w:rFonts w:cs="Times New Roman" w:hint="eastAsia"/>
          <w:szCs w:val="20"/>
        </w:rPr>
        <w:t xml:space="preserve">be </w:t>
      </w:r>
      <w:r w:rsidR="00061C4E">
        <w:rPr>
          <w:rFonts w:cs="Times New Roman" w:hint="eastAsia"/>
          <w:szCs w:val="20"/>
        </w:rPr>
        <w:t xml:space="preserve">no </w:t>
      </w:r>
      <w:r w:rsidR="00425AAD">
        <w:rPr>
          <w:rFonts w:cs="Times New Roman" w:hint="eastAsia"/>
          <w:szCs w:val="20"/>
        </w:rPr>
        <w:t xml:space="preserve">larger than the TBS in Rel-15/16. </w:t>
      </w:r>
    </w:p>
    <w:p w:rsidR="00670928" w:rsidRDefault="00F769B2" w:rsidP="00C72358">
      <w:pPr>
        <w:widowControl/>
        <w:spacing w:beforeLines="50" w:before="120"/>
        <w:jc w:val="both"/>
        <w:rPr>
          <w:rFonts w:cs="Times New Roman"/>
          <w:szCs w:val="20"/>
        </w:rPr>
      </w:pPr>
      <w:r>
        <w:rPr>
          <w:rFonts w:cs="Times New Roman" w:hint="eastAsia"/>
          <w:szCs w:val="20"/>
        </w:rPr>
        <w:t>S</w:t>
      </w:r>
      <w:r w:rsidR="00670928">
        <w:rPr>
          <w:rFonts w:cs="Times New Roman" w:hint="eastAsia"/>
          <w:szCs w:val="20"/>
        </w:rPr>
        <w:t>everal other aspects were also considered to be limited</w:t>
      </w:r>
      <w:r w:rsidR="00523931">
        <w:rPr>
          <w:rFonts w:cs="Times New Roman" w:hint="eastAsia"/>
          <w:szCs w:val="20"/>
        </w:rPr>
        <w:t xml:space="preserve"> explicitly</w:t>
      </w:r>
      <w:r w:rsidR="00670928">
        <w:rPr>
          <w:rFonts w:cs="Times New Roman" w:hint="eastAsia"/>
          <w:szCs w:val="20"/>
        </w:rPr>
        <w:t>, including: FDRA, number of layers</w:t>
      </w:r>
      <w:r w:rsidR="0099111D">
        <w:rPr>
          <w:rFonts w:cs="Times New Roman" w:hint="eastAsia"/>
          <w:szCs w:val="20"/>
        </w:rPr>
        <w:t>/ranks</w:t>
      </w:r>
      <w:r w:rsidR="00670928">
        <w:rPr>
          <w:rFonts w:cs="Times New Roman" w:hint="eastAsia"/>
          <w:szCs w:val="20"/>
        </w:rPr>
        <w:t>, MCS, code block segmentation, etc.</w:t>
      </w:r>
      <w:r>
        <w:rPr>
          <w:rFonts w:cs="Times New Roman" w:hint="eastAsia"/>
          <w:szCs w:val="20"/>
        </w:rPr>
        <w:t xml:space="preserve"> </w:t>
      </w:r>
      <w:r w:rsidR="00BE25A3">
        <w:rPr>
          <w:rFonts w:cs="Times New Roman" w:hint="eastAsia"/>
          <w:szCs w:val="20"/>
        </w:rPr>
        <w:t>The m</w:t>
      </w:r>
      <w:r w:rsidR="00523931">
        <w:rPr>
          <w:rFonts w:cs="Times New Roman" w:hint="eastAsia"/>
          <w:szCs w:val="20"/>
        </w:rPr>
        <w:t xml:space="preserve">otivation of such restriction is to keep TBoMS within its </w:t>
      </w:r>
      <w:r w:rsidR="00523931" w:rsidRPr="00523931">
        <w:rPr>
          <w:rFonts w:cs="Times New Roman"/>
          <w:szCs w:val="20"/>
        </w:rPr>
        <w:t>predominance</w:t>
      </w:r>
      <w:r w:rsidR="00523931">
        <w:rPr>
          <w:rFonts w:cs="Times New Roman" w:hint="eastAsia"/>
          <w:szCs w:val="20"/>
        </w:rPr>
        <w:t>.</w:t>
      </w:r>
      <w:r w:rsidR="005D703D">
        <w:rPr>
          <w:rFonts w:cs="Times New Roman" w:hint="eastAsia"/>
          <w:szCs w:val="20"/>
        </w:rPr>
        <w:t xml:space="preserve"> However, network performance is a </w:t>
      </w:r>
      <w:r w:rsidR="005D703D" w:rsidRPr="005D703D">
        <w:rPr>
          <w:rFonts w:cs="Times New Roman"/>
          <w:szCs w:val="20"/>
        </w:rPr>
        <w:t>comprehensive</w:t>
      </w:r>
      <w:r w:rsidR="005D703D">
        <w:rPr>
          <w:rFonts w:cs="Times New Roman" w:hint="eastAsia"/>
          <w:szCs w:val="20"/>
        </w:rPr>
        <w:t xml:space="preserve"> issue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 xml:space="preserve">Since the gNB has more knowledge on the </w:t>
      </w:r>
      <w:r w:rsidR="005B037C">
        <w:rPr>
          <w:rFonts w:cs="Times New Roman" w:hint="eastAsia"/>
          <w:szCs w:val="20"/>
        </w:rPr>
        <w:t xml:space="preserve">network </w:t>
      </w:r>
      <w:r w:rsidR="00BE25A3">
        <w:rPr>
          <w:rFonts w:cs="Times New Roman" w:hint="eastAsia"/>
          <w:szCs w:val="20"/>
        </w:rPr>
        <w:t xml:space="preserve">situation than </w:t>
      </w:r>
      <w:r w:rsidR="0099111D">
        <w:rPr>
          <w:rFonts w:cs="Times New Roman" w:hint="eastAsia"/>
          <w:szCs w:val="20"/>
        </w:rPr>
        <w:t xml:space="preserve">a </w:t>
      </w:r>
      <w:r w:rsidR="00BE25A3">
        <w:rPr>
          <w:rFonts w:cs="Times New Roman" w:hint="eastAsia"/>
          <w:szCs w:val="20"/>
        </w:rPr>
        <w:t xml:space="preserve">UE, it would be better to allow the </w:t>
      </w:r>
      <w:r w:rsidR="005D703D">
        <w:rPr>
          <w:rFonts w:cs="Times New Roman" w:hint="eastAsia"/>
          <w:szCs w:val="20"/>
        </w:rPr>
        <w:t xml:space="preserve">gNB </w:t>
      </w:r>
      <w:r w:rsidR="00BE25A3">
        <w:rPr>
          <w:rFonts w:cs="Times New Roman" w:hint="eastAsia"/>
          <w:szCs w:val="20"/>
        </w:rPr>
        <w:t xml:space="preserve">to </w:t>
      </w:r>
      <w:r w:rsidR="005D703D">
        <w:rPr>
          <w:rFonts w:cs="Times New Roman" w:hint="eastAsia"/>
          <w:szCs w:val="20"/>
        </w:rPr>
        <w:t>control</w:t>
      </w:r>
      <w:r w:rsidR="00BE25A3">
        <w:rPr>
          <w:rFonts w:cs="Times New Roman" w:hint="eastAsia"/>
          <w:szCs w:val="20"/>
        </w:rPr>
        <w:t xml:space="preserve"> the </w:t>
      </w:r>
      <w:r w:rsidR="0099111D">
        <w:rPr>
          <w:rFonts w:cs="Times New Roman" w:hint="eastAsia"/>
          <w:szCs w:val="20"/>
        </w:rPr>
        <w:t>transmission</w:t>
      </w:r>
      <w:r w:rsidR="00BE25A3">
        <w:rPr>
          <w:rFonts w:cs="Times New Roman" w:hint="eastAsia"/>
          <w:szCs w:val="20"/>
        </w:rPr>
        <w:t xml:space="preserve"> parameters</w:t>
      </w:r>
      <w:r w:rsidR="0099111D">
        <w:rPr>
          <w:rFonts w:cs="Times New Roman" w:hint="eastAsia"/>
          <w:szCs w:val="20"/>
        </w:rPr>
        <w:t xml:space="preserve"> as much as possible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Even for the link</w:t>
      </w:r>
      <w:r w:rsidR="00AD176B">
        <w:rPr>
          <w:rFonts w:cs="Times New Roman" w:hint="eastAsia"/>
          <w:szCs w:val="20"/>
        </w:rPr>
        <w:t xml:space="preserve"> level</w:t>
      </w:r>
      <w:r w:rsidR="0097401C">
        <w:rPr>
          <w:rFonts w:cs="Times New Roman" w:hint="eastAsia"/>
          <w:szCs w:val="20"/>
        </w:rPr>
        <w:t xml:space="preserve"> </w:t>
      </w:r>
      <w:r w:rsidR="00BE25A3">
        <w:rPr>
          <w:rFonts w:cs="Times New Roman" w:hint="eastAsia"/>
          <w:szCs w:val="20"/>
        </w:rPr>
        <w:t xml:space="preserve">performance of a particular </w:t>
      </w:r>
      <w:r w:rsidR="0099111D">
        <w:rPr>
          <w:rFonts w:cs="Times New Roman" w:hint="eastAsia"/>
          <w:szCs w:val="20"/>
        </w:rPr>
        <w:t>scheduling</w:t>
      </w:r>
      <w:r w:rsidR="00BE25A3">
        <w:rPr>
          <w:rFonts w:cs="Times New Roman" w:hint="eastAsia"/>
          <w:szCs w:val="20"/>
        </w:rPr>
        <w:t xml:space="preserve">, there </w:t>
      </w:r>
      <w:r w:rsidR="005B037C">
        <w:rPr>
          <w:rFonts w:cs="Times New Roman" w:hint="eastAsia"/>
          <w:szCs w:val="20"/>
        </w:rPr>
        <w:t>are still</w:t>
      </w:r>
      <w:r w:rsidR="00BE25A3">
        <w:rPr>
          <w:rFonts w:cs="Times New Roman" w:hint="eastAsia"/>
          <w:szCs w:val="20"/>
        </w:rPr>
        <w:t xml:space="preserve"> a lot of trade-offs between coding gain, power gain, frequency </w:t>
      </w:r>
      <w:r w:rsidR="0099111D">
        <w:rPr>
          <w:rFonts w:cs="Times New Roman" w:hint="eastAsia"/>
          <w:szCs w:val="20"/>
        </w:rPr>
        <w:t>selective gain, etc.</w:t>
      </w:r>
    </w:p>
    <w:p w:rsidR="0099111D" w:rsidRDefault="006C7EF7" w:rsidP="00C72358">
      <w:pPr>
        <w:widowControl/>
        <w:spacing w:beforeLines="50" w:before="120"/>
        <w:jc w:val="both"/>
        <w:rPr>
          <w:rFonts w:cs="Times New Roman"/>
          <w:szCs w:val="20"/>
        </w:rPr>
      </w:pPr>
      <w:r>
        <w:rPr>
          <w:rFonts w:cs="Times New Roman" w:hint="eastAsia"/>
          <w:szCs w:val="20"/>
        </w:rPr>
        <w:t>For the restriction</w:t>
      </w:r>
      <w:r w:rsidR="009663D2">
        <w:rPr>
          <w:rFonts w:cs="Times New Roman" w:hint="eastAsia"/>
          <w:szCs w:val="20"/>
        </w:rPr>
        <w:t>s</w:t>
      </w:r>
      <w:r>
        <w:rPr>
          <w:rFonts w:cs="Times New Roman" w:hint="eastAsia"/>
          <w:szCs w:val="20"/>
        </w:rPr>
        <w:t xml:space="preserve"> other than the maximum TBS</w:t>
      </w:r>
      <w:r w:rsidR="0099111D">
        <w:rPr>
          <w:rFonts w:cs="Times New Roman" w:hint="eastAsia"/>
          <w:szCs w:val="20"/>
        </w:rPr>
        <w:t xml:space="preserve">, we prefer to leave </w:t>
      </w:r>
      <w:r w:rsidR="009663D2">
        <w:rPr>
          <w:rFonts w:cs="Times New Roman" w:hint="eastAsia"/>
          <w:szCs w:val="20"/>
        </w:rPr>
        <w:t>them</w:t>
      </w:r>
      <w:r w:rsidR="0099111D">
        <w:rPr>
          <w:rFonts w:cs="Times New Roman" w:hint="eastAsia"/>
          <w:szCs w:val="20"/>
        </w:rPr>
        <w:t xml:space="preserve"> to </w:t>
      </w:r>
      <w:proofErr w:type="spellStart"/>
      <w:r w:rsidR="0099111D">
        <w:rPr>
          <w:rFonts w:cs="Times New Roman" w:hint="eastAsia"/>
          <w:szCs w:val="20"/>
        </w:rPr>
        <w:t>gNB</w:t>
      </w:r>
      <w:r w:rsidR="0099111D">
        <w:rPr>
          <w:rFonts w:cs="Times New Roman"/>
          <w:szCs w:val="20"/>
        </w:rPr>
        <w:t>’</w:t>
      </w:r>
      <w:r>
        <w:rPr>
          <w:rFonts w:cs="Times New Roman" w:hint="eastAsia"/>
          <w:szCs w:val="20"/>
        </w:rPr>
        <w:t>s</w:t>
      </w:r>
      <w:proofErr w:type="spellEnd"/>
      <w:r>
        <w:rPr>
          <w:rFonts w:cs="Times New Roman" w:hint="eastAsia"/>
          <w:szCs w:val="20"/>
        </w:rPr>
        <w:t xml:space="preserve"> implementation, rather than enforcing them by specification. This will provide enough flexibility for the gNB to make proper scheduling. </w:t>
      </w:r>
    </w:p>
    <w:p w:rsidR="006C7EF7" w:rsidRDefault="006C7EF7" w:rsidP="00C72358">
      <w:pPr>
        <w:widowControl/>
        <w:spacing w:beforeLines="50" w:before="120"/>
        <w:jc w:val="both"/>
        <w:rPr>
          <w:rFonts w:cs="Times New Roman"/>
          <w:szCs w:val="20"/>
        </w:rPr>
      </w:pPr>
      <w:r w:rsidRPr="00115399">
        <w:rPr>
          <w:rFonts w:hint="eastAsia"/>
          <w:b/>
        </w:rPr>
        <w:t>Proposal</w:t>
      </w:r>
      <w:r>
        <w:rPr>
          <w:rFonts w:hint="eastAsia"/>
          <w:b/>
        </w:rPr>
        <w:t xml:space="preserve"> </w:t>
      </w:r>
      <w:r w:rsidR="0006088B">
        <w:rPr>
          <w:rFonts w:hint="eastAsia"/>
          <w:b/>
        </w:rPr>
        <w:t>6</w:t>
      </w:r>
      <w:r>
        <w:rPr>
          <w:rFonts w:hint="eastAsia"/>
          <w:b/>
        </w:rPr>
        <w:t>: For TBoMS, no restriction is</w:t>
      </w:r>
      <w:r w:rsidR="00CB5594">
        <w:rPr>
          <w:rFonts w:hint="eastAsia"/>
          <w:b/>
        </w:rPr>
        <w:t xml:space="preserve"> specified except for the maximum TBS</w:t>
      </w:r>
      <w:r>
        <w:rPr>
          <w:rFonts w:hint="eastAsia"/>
          <w:b/>
        </w:rPr>
        <w:t xml:space="preserve">. </w:t>
      </w:r>
    </w:p>
    <w:p w:rsidR="00C0423A" w:rsidRDefault="00C0423A" w:rsidP="00C72358">
      <w:pPr>
        <w:spacing w:before="120"/>
        <w:jc w:val="both"/>
        <w:rPr>
          <w:szCs w:val="20"/>
        </w:rPr>
      </w:pPr>
      <w:r>
        <w:rPr>
          <w:rFonts w:hint="eastAsia"/>
          <w:szCs w:val="20"/>
        </w:rPr>
        <w:t xml:space="preserve">On the power control, we do not see the reason why the power can change during </w:t>
      </w:r>
      <w:r w:rsidR="00C466CE">
        <w:rPr>
          <w:rFonts w:hint="eastAsia"/>
          <w:szCs w:val="20"/>
        </w:rPr>
        <w:t>one</w:t>
      </w:r>
      <w:r>
        <w:rPr>
          <w:rFonts w:hint="eastAsia"/>
          <w:szCs w:val="20"/>
        </w:rPr>
        <w:t xml:space="preserve"> TBoMS transmission. Current specification on power control is clear that the power of </w:t>
      </w:r>
      <w:r w:rsidR="00C466CE">
        <w:rPr>
          <w:rFonts w:hint="eastAsia"/>
          <w:szCs w:val="20"/>
        </w:rPr>
        <w:t xml:space="preserve">one </w:t>
      </w:r>
      <w:r>
        <w:rPr>
          <w:rFonts w:hint="eastAsia"/>
          <w:szCs w:val="20"/>
        </w:rPr>
        <w:t xml:space="preserve">PUSCH transmission is </w:t>
      </w:r>
      <w:r w:rsidR="00015503">
        <w:rPr>
          <w:rFonts w:hint="eastAsia"/>
          <w:szCs w:val="20"/>
        </w:rPr>
        <w:t>unchanged</w:t>
      </w:r>
      <w:r w:rsidR="009911FF">
        <w:rPr>
          <w:rFonts w:hint="eastAsia"/>
          <w:szCs w:val="20"/>
        </w:rPr>
        <w:t>,</w:t>
      </w:r>
      <w:r w:rsidR="00015503">
        <w:rPr>
          <w:rFonts w:hint="eastAsia"/>
          <w:szCs w:val="20"/>
        </w:rPr>
        <w:t xml:space="preserve"> </w:t>
      </w:r>
      <w:r w:rsidR="009911FF">
        <w:rPr>
          <w:rFonts w:hint="eastAsia"/>
          <w:szCs w:val="20"/>
        </w:rPr>
        <w:t xml:space="preserve">which is </w:t>
      </w:r>
      <w:r>
        <w:rPr>
          <w:szCs w:val="20"/>
        </w:rPr>
        <w:t>determined</w:t>
      </w:r>
      <w:r>
        <w:rPr>
          <w:rFonts w:hint="eastAsia"/>
          <w:szCs w:val="20"/>
        </w:rPr>
        <w:t xml:space="preserve"> based on the </w:t>
      </w:r>
      <w:r w:rsidR="00015503">
        <w:rPr>
          <w:rFonts w:hint="eastAsia"/>
          <w:szCs w:val="20"/>
        </w:rPr>
        <w:t xml:space="preserve">scheduling DCI, at least for the single carrier operation. Even for the repetition case, the power is unchanged </w:t>
      </w:r>
      <w:r w:rsidR="009911FF">
        <w:rPr>
          <w:rFonts w:hint="eastAsia"/>
          <w:szCs w:val="20"/>
        </w:rPr>
        <w:t>among all</w:t>
      </w:r>
      <w:r w:rsidR="00015503">
        <w:rPr>
          <w:rFonts w:hint="eastAsia"/>
          <w:szCs w:val="20"/>
        </w:rPr>
        <w:t xml:space="preserve"> repetitions. Furthermore, power change will disable joint channel estimation</w:t>
      </w:r>
      <w:r w:rsidR="009911FF">
        <w:rPr>
          <w:rFonts w:hint="eastAsia"/>
          <w:szCs w:val="20"/>
        </w:rPr>
        <w:t xml:space="preserve"> from gNB side</w:t>
      </w:r>
      <w:r w:rsidR="00015503">
        <w:rPr>
          <w:rFonts w:hint="eastAsia"/>
          <w:szCs w:val="20"/>
        </w:rPr>
        <w:t xml:space="preserve">, which will </w:t>
      </w:r>
      <w:r w:rsidR="00015503">
        <w:rPr>
          <w:szCs w:val="20"/>
        </w:rPr>
        <w:t>degrade</w:t>
      </w:r>
      <w:r w:rsidR="00015503">
        <w:rPr>
          <w:rFonts w:hint="eastAsia"/>
          <w:szCs w:val="20"/>
        </w:rPr>
        <w:t xml:space="preserve"> the decoding performance of TBoMS </w:t>
      </w:r>
      <w:r w:rsidR="00C466CE">
        <w:rPr>
          <w:rFonts w:hint="eastAsia"/>
          <w:szCs w:val="20"/>
        </w:rPr>
        <w:t>consequently</w:t>
      </w:r>
      <w:r w:rsidR="00015503">
        <w:rPr>
          <w:rFonts w:hint="eastAsia"/>
          <w:szCs w:val="20"/>
        </w:rPr>
        <w:t>.</w:t>
      </w:r>
    </w:p>
    <w:p w:rsidR="00C0423A" w:rsidRPr="00015503" w:rsidRDefault="00015503" w:rsidP="00C72358">
      <w:pPr>
        <w:spacing w:before="120"/>
        <w:jc w:val="both"/>
        <w:rPr>
          <w:b/>
          <w:szCs w:val="20"/>
        </w:rPr>
      </w:pPr>
      <w:r w:rsidRPr="00015503">
        <w:rPr>
          <w:rFonts w:hint="eastAsia"/>
          <w:b/>
          <w:szCs w:val="20"/>
        </w:rPr>
        <w:t xml:space="preserve">Proposal </w:t>
      </w:r>
      <w:r w:rsidR="0006088B">
        <w:rPr>
          <w:rFonts w:hint="eastAsia"/>
          <w:b/>
          <w:szCs w:val="20"/>
        </w:rPr>
        <w:t>7</w:t>
      </w:r>
      <w:r w:rsidRPr="00015503">
        <w:rPr>
          <w:rFonts w:hint="eastAsia"/>
          <w:b/>
          <w:szCs w:val="20"/>
        </w:rPr>
        <w:t>: The transmitted power of a TBoMS remains unchanged during the transmission.</w:t>
      </w:r>
    </w:p>
    <w:p w:rsidR="00291B6F" w:rsidRPr="009B708D" w:rsidRDefault="00291B6F" w:rsidP="00C72358">
      <w:pPr>
        <w:jc w:val="both"/>
        <w:rPr>
          <w:lang w:val="en-GB"/>
        </w:rPr>
      </w:pPr>
    </w:p>
    <w:p w:rsidR="00A578C0" w:rsidRPr="00CC300E" w:rsidRDefault="00A578C0" w:rsidP="00ED4A7C">
      <w:pPr>
        <w:pStyle w:val="1"/>
        <w:ind w:left="562" w:hanging="562"/>
      </w:pPr>
      <w:r w:rsidRPr="00CC300E">
        <w:rPr>
          <w:rFonts w:hint="eastAsia"/>
        </w:rPr>
        <w:t>Conclusion</w:t>
      </w:r>
    </w:p>
    <w:p w:rsidR="00A578C0" w:rsidRDefault="00473E9E" w:rsidP="00C72358">
      <w:pPr>
        <w:widowControl/>
        <w:spacing w:beforeLines="50" w:before="120"/>
        <w:jc w:val="both"/>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205140">
        <w:rPr>
          <w:rFonts w:eastAsia="宋体" w:cs="Times New Roman" w:hint="eastAsia"/>
          <w:kern w:val="0"/>
          <w:szCs w:val="20"/>
          <w:lang w:val="en-GB"/>
        </w:rPr>
        <w:t xml:space="preserve">several </w:t>
      </w:r>
      <w:r w:rsidR="00A25667">
        <w:rPr>
          <w:rFonts w:cs="Times New Roman" w:hint="eastAsia"/>
          <w:szCs w:val="20"/>
        </w:rPr>
        <w:t xml:space="preserve">mechanisms of </w:t>
      </w:r>
      <w:r w:rsidR="00205140">
        <w:rPr>
          <w:rFonts w:cs="Times New Roman" w:hint="eastAsia"/>
          <w:szCs w:val="20"/>
        </w:rPr>
        <w:t>TBoMS</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763AC5">
        <w:rPr>
          <w:rFonts w:eastAsia="宋体" w:cs="Times New Roman" w:hint="eastAsia"/>
          <w:kern w:val="0"/>
          <w:szCs w:val="20"/>
          <w:lang w:val="en-GB"/>
        </w:rPr>
        <w:t>observation</w:t>
      </w:r>
      <w:r w:rsidR="00205140">
        <w:rPr>
          <w:rFonts w:eastAsia="宋体" w:cs="Times New Roman" w:hint="eastAsia"/>
          <w:kern w:val="0"/>
          <w:szCs w:val="20"/>
          <w:lang w:val="en-GB"/>
        </w:rPr>
        <w:t xml:space="preserve">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763AC5" w:rsidRPr="00021A32" w:rsidRDefault="00763AC5" w:rsidP="00C72358">
      <w:pPr>
        <w:spacing w:before="120"/>
        <w:jc w:val="both"/>
        <w:rPr>
          <w:b/>
          <w:lang w:val="en-GB"/>
        </w:rPr>
      </w:pPr>
      <w:r w:rsidRPr="00021A32">
        <w:rPr>
          <w:rFonts w:hint="eastAsia"/>
          <w:b/>
          <w:lang w:val="en-GB"/>
        </w:rPr>
        <w:t xml:space="preserve">Observation </w:t>
      </w:r>
      <w:r>
        <w:rPr>
          <w:rFonts w:hint="eastAsia"/>
          <w:b/>
          <w:lang w:val="en-GB"/>
        </w:rPr>
        <w:t>1</w:t>
      </w:r>
      <w:r w:rsidRPr="00021A32">
        <w:rPr>
          <w:rFonts w:hint="eastAsia"/>
          <w:b/>
          <w:lang w:val="en-GB"/>
        </w:rPr>
        <w:t>: There is no strong need to further consider optimization of time domain resource determination in S slot in the unpaired spectrum.</w:t>
      </w:r>
    </w:p>
    <w:p w:rsidR="00763AC5" w:rsidRDefault="00763AC5" w:rsidP="00C72358">
      <w:pPr>
        <w:jc w:val="both"/>
        <w:rPr>
          <w:b/>
          <w:lang w:val="en-GB"/>
        </w:rPr>
      </w:pPr>
      <w:r>
        <w:rPr>
          <w:rFonts w:hint="eastAsia"/>
          <w:b/>
          <w:lang w:val="en-GB"/>
        </w:rPr>
        <w:t xml:space="preserve">Proposal 1: </w:t>
      </w:r>
      <w:r w:rsidRPr="00817C37">
        <w:rPr>
          <w:b/>
          <w:lang w:val="en-GB"/>
        </w:rPr>
        <w:t xml:space="preserve">For time domain resource </w:t>
      </w:r>
      <w:r>
        <w:rPr>
          <w:rFonts w:hint="eastAsia"/>
          <w:b/>
          <w:lang w:val="en-GB"/>
        </w:rPr>
        <w:t>allocation</w:t>
      </w:r>
      <w:r w:rsidRPr="00817C37">
        <w:rPr>
          <w:b/>
          <w:lang w:val="en-GB"/>
        </w:rPr>
        <w:t xml:space="preserve"> </w:t>
      </w:r>
      <w:r>
        <w:rPr>
          <w:rFonts w:hint="eastAsia"/>
          <w:b/>
          <w:lang w:val="en-GB"/>
        </w:rPr>
        <w:t>of</w:t>
      </w:r>
      <w:r w:rsidRPr="00817C37">
        <w:rPr>
          <w:b/>
          <w:lang w:val="en-GB"/>
        </w:rPr>
        <w:t xml:space="preserve"> TBoMS, </w:t>
      </w:r>
      <w:r>
        <w:rPr>
          <w:rFonts w:hint="eastAsia"/>
          <w:b/>
          <w:lang w:val="en-GB"/>
        </w:rPr>
        <w:t>a new IE is introduced in the TDRA entry to indicate the number of allocated slots for TBoMS</w:t>
      </w:r>
      <w:r w:rsidRPr="00CF64C6">
        <w:rPr>
          <w:b/>
          <w:lang w:val="en-GB"/>
        </w:rPr>
        <w:t>.</w:t>
      </w:r>
    </w:p>
    <w:p w:rsidR="00763AC5" w:rsidRDefault="00763AC5" w:rsidP="00C72358">
      <w:pPr>
        <w:pStyle w:val="a6"/>
        <w:numPr>
          <w:ilvl w:val="0"/>
          <w:numId w:val="32"/>
        </w:numPr>
        <w:ind w:firstLineChars="0"/>
        <w:jc w:val="both"/>
        <w:rPr>
          <w:b/>
          <w:lang w:val="en-GB"/>
        </w:rPr>
      </w:pPr>
      <w:r>
        <w:rPr>
          <w:rFonts w:hint="eastAsia"/>
          <w:b/>
          <w:lang w:val="en-GB"/>
        </w:rPr>
        <w:t>FFS the configurable set of values</w:t>
      </w:r>
      <w:r w:rsidR="00272FC9">
        <w:rPr>
          <w:rFonts w:hint="eastAsia"/>
          <w:b/>
          <w:lang w:val="en-GB"/>
        </w:rPr>
        <w:t xml:space="preserve"> </w:t>
      </w:r>
      <w:r w:rsidR="005769F6">
        <w:rPr>
          <w:rFonts w:hint="eastAsia"/>
          <w:b/>
          <w:lang w:val="en-GB"/>
        </w:rPr>
        <w:t>for the number of slots</w:t>
      </w:r>
      <w:r>
        <w:rPr>
          <w:rFonts w:hint="eastAsia"/>
          <w:b/>
          <w:lang w:val="en-GB"/>
        </w:rPr>
        <w:t>.</w:t>
      </w:r>
    </w:p>
    <w:p w:rsidR="00763AC5" w:rsidRDefault="00763AC5" w:rsidP="00C72358">
      <w:pPr>
        <w:jc w:val="both"/>
        <w:rPr>
          <w:b/>
        </w:rPr>
      </w:pPr>
      <w:r w:rsidRPr="00FE4166">
        <w:rPr>
          <w:rFonts w:hint="eastAsia"/>
          <w:b/>
        </w:rPr>
        <w:t xml:space="preserve">Proposal </w:t>
      </w:r>
      <w:r>
        <w:rPr>
          <w:rFonts w:hint="eastAsia"/>
          <w:b/>
        </w:rPr>
        <w:t>2</w:t>
      </w:r>
      <w:r w:rsidRPr="00FE4166">
        <w:rPr>
          <w:rFonts w:hint="eastAsia"/>
          <w:b/>
        </w:rPr>
        <w:t xml:space="preserve">: </w:t>
      </w:r>
      <w:r>
        <w:rPr>
          <w:rFonts w:hint="eastAsia"/>
          <w:b/>
        </w:rPr>
        <w:t xml:space="preserve">For rate-matching for TBoMS, </w:t>
      </w:r>
      <w:r w:rsidR="0028457B">
        <w:rPr>
          <w:rFonts w:hint="eastAsia"/>
          <w:b/>
        </w:rPr>
        <w:t xml:space="preserve">at least </w:t>
      </w:r>
      <w:r>
        <w:rPr>
          <w:rFonts w:hint="eastAsia"/>
          <w:b/>
        </w:rPr>
        <w:t>Option c is supported, i.e. r</w:t>
      </w:r>
      <w:r w:rsidRPr="00FE4166">
        <w:rPr>
          <w:b/>
        </w:rPr>
        <w:t>ate matching is performed continuously across all the allocated slots/TOTs for TBoMS</w:t>
      </w:r>
      <w:r>
        <w:rPr>
          <w:rFonts w:hint="eastAsia"/>
          <w:b/>
        </w:rPr>
        <w:t>.</w:t>
      </w:r>
    </w:p>
    <w:p w:rsidR="00763AC5" w:rsidRDefault="00763AC5" w:rsidP="00C72358">
      <w:pPr>
        <w:pStyle w:val="a6"/>
        <w:numPr>
          <w:ilvl w:val="0"/>
          <w:numId w:val="34"/>
        </w:numPr>
        <w:ind w:firstLineChars="0"/>
        <w:jc w:val="both"/>
        <w:rPr>
          <w:b/>
        </w:rPr>
      </w:pPr>
      <w:r w:rsidRPr="003471D1">
        <w:rPr>
          <w:rFonts w:hint="eastAsia"/>
          <w:b/>
        </w:rPr>
        <w:t xml:space="preserve">FFS </w:t>
      </w:r>
      <w:r>
        <w:rPr>
          <w:rFonts w:hint="eastAsia"/>
          <w:b/>
        </w:rPr>
        <w:t xml:space="preserve">whether/how to </w:t>
      </w:r>
      <w:r w:rsidR="0028457B">
        <w:rPr>
          <w:rFonts w:hint="eastAsia"/>
          <w:b/>
        </w:rPr>
        <w:t xml:space="preserve">additionally </w:t>
      </w:r>
      <w:r w:rsidRPr="003471D1">
        <w:rPr>
          <w:rFonts w:hint="eastAsia"/>
          <w:b/>
        </w:rPr>
        <w:t>support Option b</w:t>
      </w:r>
      <w:r>
        <w:rPr>
          <w:rFonts w:hint="eastAsia"/>
          <w:b/>
        </w:rPr>
        <w:t>, i.e. r</w:t>
      </w:r>
      <w:r w:rsidRPr="003471D1">
        <w:rPr>
          <w:b/>
        </w:rPr>
        <w:t>ate matching is performed continuously across all the allocated slot(s) per TOT</w:t>
      </w:r>
      <w:r>
        <w:rPr>
          <w:rFonts w:hint="eastAsia"/>
          <w:b/>
        </w:rPr>
        <w:t>.</w:t>
      </w:r>
    </w:p>
    <w:p w:rsidR="00763AC5" w:rsidRPr="002F4288" w:rsidRDefault="00763AC5" w:rsidP="00C72358">
      <w:pPr>
        <w:spacing w:before="120"/>
        <w:jc w:val="both"/>
        <w:rPr>
          <w:b/>
          <w:lang w:val="en-GB"/>
        </w:rPr>
      </w:pPr>
      <w:r w:rsidRPr="002F4288">
        <w:rPr>
          <w:rFonts w:hint="eastAsia"/>
          <w:b/>
          <w:lang w:val="en-GB"/>
        </w:rPr>
        <w:t xml:space="preserve">Proposal 3: For the structure of TBoMS, </w:t>
      </w:r>
      <w:r w:rsidR="009A7838">
        <w:rPr>
          <w:rFonts w:hint="eastAsia"/>
          <w:b/>
        </w:rPr>
        <w:t xml:space="preserve">at least </w:t>
      </w:r>
      <w:r w:rsidRPr="002F4288">
        <w:rPr>
          <w:rFonts w:hint="eastAsia"/>
          <w:b/>
          <w:lang w:val="en-GB"/>
        </w:rPr>
        <w:t xml:space="preserve">Option 3 with </w:t>
      </w:r>
      <w:r>
        <w:rPr>
          <w:rFonts w:hint="eastAsia"/>
          <w:b/>
          <w:lang w:val="en-GB"/>
        </w:rPr>
        <w:t xml:space="preserve">single RV and </w:t>
      </w:r>
      <w:r w:rsidRPr="002F4288">
        <w:rPr>
          <w:rFonts w:hint="eastAsia"/>
          <w:b/>
          <w:lang w:val="en-GB"/>
        </w:rPr>
        <w:t xml:space="preserve">continuous rate-matching across </w:t>
      </w:r>
      <w:r w:rsidRPr="002F4288">
        <w:rPr>
          <w:b/>
        </w:rPr>
        <w:t xml:space="preserve">all the allocated slots/TOTs for TBoMS </w:t>
      </w:r>
      <w:r w:rsidRPr="002F4288">
        <w:rPr>
          <w:rFonts w:hint="eastAsia"/>
          <w:b/>
        </w:rPr>
        <w:t>is supported.</w:t>
      </w:r>
    </w:p>
    <w:p w:rsidR="00763AC5" w:rsidRPr="004C036A" w:rsidRDefault="00763AC5" w:rsidP="00C72358">
      <w:pPr>
        <w:pStyle w:val="a6"/>
        <w:numPr>
          <w:ilvl w:val="0"/>
          <w:numId w:val="20"/>
        </w:numPr>
        <w:ind w:firstLineChars="0"/>
        <w:jc w:val="both"/>
        <w:rPr>
          <w:b/>
          <w:lang w:val="en-GB"/>
        </w:rPr>
      </w:pPr>
      <w:r>
        <w:rPr>
          <w:rFonts w:hint="eastAsia"/>
          <w:b/>
          <w:lang w:val="en-GB"/>
        </w:rPr>
        <w:t xml:space="preserve">FFS whether/how to </w:t>
      </w:r>
      <w:r w:rsidR="009A7838">
        <w:rPr>
          <w:rFonts w:hint="eastAsia"/>
          <w:b/>
        </w:rPr>
        <w:t xml:space="preserve">additionally </w:t>
      </w:r>
      <w:r>
        <w:rPr>
          <w:rFonts w:hint="eastAsia"/>
          <w:b/>
          <w:lang w:val="en-GB"/>
        </w:rPr>
        <w:t xml:space="preserve">support Option 4 with multiple RVs and </w:t>
      </w:r>
      <w:r w:rsidRPr="002F4288">
        <w:rPr>
          <w:rFonts w:hint="eastAsia"/>
          <w:b/>
          <w:lang w:val="en-GB"/>
        </w:rPr>
        <w:t xml:space="preserve">continuous rate-matching </w:t>
      </w:r>
      <w:r>
        <w:rPr>
          <w:rFonts w:hint="eastAsia"/>
          <w:b/>
          <w:lang w:val="en-GB"/>
        </w:rPr>
        <w:t xml:space="preserve">across </w:t>
      </w:r>
      <w:r w:rsidRPr="002F4288">
        <w:rPr>
          <w:b/>
          <w:lang w:val="en-GB"/>
        </w:rPr>
        <w:t>all the allocated slot(s) per TOT</w:t>
      </w:r>
      <w:r>
        <w:rPr>
          <w:rFonts w:hint="eastAsia"/>
          <w:b/>
          <w:lang w:val="en-GB"/>
        </w:rPr>
        <w:t>.</w:t>
      </w:r>
    </w:p>
    <w:p w:rsidR="00763AC5" w:rsidRPr="00FC4F81" w:rsidRDefault="00763AC5" w:rsidP="00ED4A7C">
      <w:pPr>
        <w:jc w:val="both"/>
        <w:rPr>
          <w:b/>
          <w:bCs/>
          <w:iCs/>
          <w:szCs w:val="20"/>
        </w:rPr>
      </w:pPr>
      <w:r w:rsidRPr="00FC4F81">
        <w:rPr>
          <w:b/>
          <w:bCs/>
          <w:iCs/>
          <w:szCs w:val="20"/>
        </w:rPr>
        <w:t xml:space="preserve">Proposal </w:t>
      </w:r>
      <w:r>
        <w:rPr>
          <w:rFonts w:hint="eastAsia"/>
          <w:b/>
          <w:bCs/>
          <w:iCs/>
          <w:szCs w:val="20"/>
        </w:rPr>
        <w:t>4</w:t>
      </w:r>
      <w:r w:rsidRPr="00FC4F81">
        <w:rPr>
          <w:b/>
          <w:bCs/>
          <w:iCs/>
          <w:szCs w:val="20"/>
        </w:rPr>
        <w:t>: TBS of TBoMS is calculated by the following steps:</w:t>
      </w:r>
    </w:p>
    <w:p w:rsidR="00763AC5" w:rsidRPr="00FC4F81" w:rsidRDefault="00763AC5" w:rsidP="00537E8A">
      <w:pPr>
        <w:numPr>
          <w:ilvl w:val="1"/>
          <w:numId w:val="35"/>
        </w:numPr>
        <w:ind w:left="357" w:hangingChars="178" w:hanging="357"/>
        <w:jc w:val="both"/>
        <w:rPr>
          <w:b/>
          <w:bCs/>
          <w:iCs/>
          <w:szCs w:val="20"/>
        </w:rPr>
      </w:pPr>
      <w:r w:rsidRPr="00FC4F81">
        <w:rPr>
          <w:b/>
          <w:bCs/>
          <w:iCs/>
          <w:szCs w:val="20"/>
        </w:rPr>
        <w:t>Step 1: A UE first determines the number of REs allocated for TBoMS within a PRB (</w:t>
      </w:r>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oMath>
      <w:r w:rsidRPr="00FC4F81">
        <w:rPr>
          <w:b/>
          <w:bCs/>
          <w:iCs/>
          <w:szCs w:val="20"/>
        </w:rPr>
        <w:t xml:space="preserve">) </w:t>
      </w:r>
      <w:proofErr w:type="gramStart"/>
      <w:r w:rsidRPr="00FC4F81">
        <w:rPr>
          <w:b/>
          <w:bCs/>
          <w:iCs/>
          <w:szCs w:val="20"/>
        </w:rPr>
        <w:t xml:space="preserve">by </w:t>
      </w:r>
      <w:proofErr w:type="gramEnd"/>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=K∙(</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sc</m:t>
            </m:r>
          </m:sub>
          <m:sup>
            <m:r>
              <m:rPr>
                <m:sty m:val="bi"/>
              </m:rPr>
              <w:rPr>
                <w:rFonts w:ascii="Cambria Math" w:hAnsi="Cambria Math"/>
                <w:szCs w:val="20"/>
              </w:rPr>
              <m:t>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sh</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DMRS</m:t>
            </m:r>
          </m:sub>
          <m:sup>
            <m:r>
              <m:rPr>
                <m:sty m:val="bi"/>
              </m:rPr>
              <w:rPr>
                <w:rFonts w:ascii="Cambria Math" w:hAnsi="Cambria Math"/>
                <w:szCs w:val="20"/>
              </w:rPr>
              <m:t>PRB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oh</m:t>
            </m:r>
          </m:sub>
          <m:sup>
            <m:r>
              <m:rPr>
                <m:sty m:val="bi"/>
              </m:rPr>
              <w:rPr>
                <w:rFonts w:ascii="Cambria Math" w:hAnsi="Cambria Math"/>
                <w:szCs w:val="20"/>
              </w:rPr>
              <m:t>PRB</m:t>
            </m:r>
          </m:sup>
        </m:sSubSup>
        <m:r>
          <m:rPr>
            <m:sty m:val="bi"/>
          </m:rPr>
          <w:rPr>
            <w:rFonts w:ascii="Cambria Math" w:hAnsi="Cambria Math"/>
            <w:szCs w:val="20"/>
          </w:rPr>
          <m:t>)</m:t>
        </m:r>
      </m:oMath>
      <w:r>
        <w:rPr>
          <w:rFonts w:hint="eastAsia"/>
          <w:b/>
          <w:bCs/>
          <w:iCs/>
          <w:szCs w:val="20"/>
        </w:rPr>
        <w:t>.</w:t>
      </w:r>
    </w:p>
    <w:p w:rsidR="00763AC5" w:rsidRPr="00FC4F81" w:rsidRDefault="00763AC5" w:rsidP="00537E8A">
      <w:pPr>
        <w:numPr>
          <w:ilvl w:val="1"/>
          <w:numId w:val="35"/>
        </w:numPr>
        <w:ind w:left="357" w:hangingChars="178" w:hanging="357"/>
        <w:jc w:val="both"/>
        <w:rPr>
          <w:b/>
          <w:bCs/>
          <w:iCs/>
          <w:szCs w:val="20"/>
        </w:rPr>
      </w:pPr>
      <w:r w:rsidRPr="00FC4F81">
        <w:rPr>
          <w:b/>
          <w:bCs/>
          <w:iCs/>
          <w:szCs w:val="20"/>
        </w:rPr>
        <w:t>Step 2: A UE determines the total number of REs allocated for TBoMS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oMath>
      <w:r w:rsidRPr="00FC4F81">
        <w:rPr>
          <w:b/>
          <w:bCs/>
          <w:iCs/>
          <w:szCs w:val="20"/>
        </w:rPr>
        <w:t xml:space="preserve">) </w:t>
      </w:r>
      <w:proofErr w:type="gramStart"/>
      <w:r w:rsidRPr="00FC4F81">
        <w:rPr>
          <w:b/>
          <w:bCs/>
          <w:iCs/>
          <w:szCs w:val="20"/>
        </w:rPr>
        <w:t xml:space="preserve">by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
          </m:rPr>
          <w:rPr>
            <w:rFonts w:ascii="Cambria Math" w:hAnsi="Cambria Math"/>
            <w:szCs w:val="20"/>
          </w:rPr>
          <m:t>=</m:t>
        </m:r>
        <m:r>
          <m:rPr>
            <m:sty m:val="bi"/>
          </m:rPr>
          <w:rPr>
            <w:rFonts w:ascii="Cambria Math" w:hAnsi="Cambria Math"/>
            <w:szCs w:val="20"/>
          </w:rPr>
          <m:t>min</m:t>
        </m:r>
        <m:r>
          <m:rPr>
            <m:sty m:val="b"/>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 , 156∙</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m:t>
        </m:r>
      </m:oMath>
      <w:r>
        <w:rPr>
          <w:rFonts w:hint="eastAsia"/>
          <w:b/>
          <w:bCs/>
          <w:iCs/>
          <w:szCs w:val="20"/>
        </w:rPr>
        <w:t>.</w:t>
      </w:r>
    </w:p>
    <w:p w:rsidR="00763AC5" w:rsidRPr="00FC4F81" w:rsidRDefault="00763AC5" w:rsidP="00537E8A">
      <w:pPr>
        <w:numPr>
          <w:ilvl w:val="1"/>
          <w:numId w:val="35"/>
        </w:numPr>
        <w:ind w:left="357" w:hangingChars="178" w:hanging="357"/>
        <w:jc w:val="both"/>
        <w:rPr>
          <w:b/>
          <w:bCs/>
          <w:iCs/>
          <w:szCs w:val="20"/>
        </w:rPr>
      </w:pPr>
      <w:r w:rsidRPr="00FC4F81">
        <w:rPr>
          <w:b/>
          <w:bCs/>
          <w:iCs/>
          <w:szCs w:val="20"/>
        </w:rPr>
        <w:t xml:space="preserve">Step 3: </w:t>
      </w:r>
      <w:r w:rsidRPr="00627098">
        <w:rPr>
          <w:rFonts w:hint="eastAsia"/>
          <w:b/>
        </w:rPr>
        <w:t xml:space="preserve">Obtain </w:t>
      </w:r>
      <w:proofErr w:type="spellStart"/>
      <w:r w:rsidRPr="00627098">
        <w:rPr>
          <w:rFonts w:hint="eastAsia"/>
          <w:b/>
        </w:rPr>
        <w:t>u</w:t>
      </w:r>
      <w:r w:rsidRPr="00627098">
        <w:rPr>
          <w:b/>
          <w:bCs/>
          <w:iCs/>
          <w:szCs w:val="20"/>
        </w:rPr>
        <w:t>nquantized</w:t>
      </w:r>
      <w:proofErr w:type="spellEnd"/>
      <w:r w:rsidRPr="00627098">
        <w:rPr>
          <w:b/>
          <w:bCs/>
          <w:iCs/>
          <w:szCs w:val="20"/>
        </w:rPr>
        <w:t xml:space="preserve"> </w:t>
      </w:r>
      <w:r w:rsidRPr="00FC4F81">
        <w:rPr>
          <w:b/>
          <w:bCs/>
          <w:iCs/>
          <w:szCs w:val="20"/>
        </w:rPr>
        <w:t>intermediate variable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m:t>
            </m:r>
            <m:r>
              <m:rPr>
                <m:sty m:val="bi"/>
              </m:rPr>
              <w:rPr>
                <w:rFonts w:ascii="Cambria Math" w:hAnsi="Cambria Math"/>
                <w:szCs w:val="20"/>
              </w:rPr>
              <m:t>nfo</m:t>
            </m:r>
          </m:sub>
        </m:sSub>
      </m:oMath>
      <w:r w:rsidRPr="00FC4F81">
        <w:rPr>
          <w:b/>
          <w:bCs/>
          <w:iCs/>
          <w:szCs w:val="20"/>
        </w:rPr>
        <w:t xml:space="preserve">) </w:t>
      </w:r>
      <w:proofErr w:type="gramStart"/>
      <w:r w:rsidR="001F198E">
        <w:rPr>
          <w:rFonts w:hint="eastAsia"/>
          <w:b/>
          <w:bCs/>
          <w:iCs/>
          <w:szCs w:val="20"/>
        </w:rPr>
        <w:t>by</w:t>
      </w:r>
      <w:r w:rsidRPr="00FC4F81">
        <w:rPr>
          <w:b/>
          <w:bCs/>
          <w:iCs/>
          <w:szCs w:val="20"/>
        </w:rPr>
        <w:t xml:space="preserve">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i"/>
          </m:rPr>
          <w:rPr>
            <w:rFonts w:ascii="Cambria Math" w:hAnsi="Cambria Math"/>
            <w:szCs w:val="20"/>
          </w:rPr>
          <m:t>∙R∙</m:t>
        </m:r>
        <m:sSub>
          <m:sSubPr>
            <m:ctrlPr>
              <w:rPr>
                <w:rFonts w:ascii="Cambria Math" w:hAnsi="Cambria Math"/>
                <w:b/>
                <w:bCs/>
                <w:i/>
                <w:iCs/>
                <w:szCs w:val="20"/>
              </w:rPr>
            </m:ctrlPr>
          </m:sSubPr>
          <m:e>
            <m:r>
              <m:rPr>
                <m:sty m:val="bi"/>
              </m:rPr>
              <w:rPr>
                <w:rFonts w:ascii="Cambria Math" w:hAnsi="Cambria Math"/>
                <w:szCs w:val="20"/>
              </w:rPr>
              <m:t>Q</m:t>
            </m:r>
          </m:e>
          <m:sub>
            <m:r>
              <m:rPr>
                <m:sty m:val="bi"/>
              </m:rPr>
              <w:rPr>
                <w:rFonts w:ascii="Cambria Math" w:hAnsi="Cambria Math"/>
                <w:szCs w:val="20"/>
              </w:rPr>
              <m:t>m</m:t>
            </m:r>
          </m:sub>
        </m:sSub>
        <m:r>
          <m:rPr>
            <m:sty m:val="bi"/>
          </m:rPr>
          <w:rPr>
            <w:rFonts w:ascii="Cambria Math" w:hAnsi="Cambria Math"/>
            <w:szCs w:val="20"/>
          </w:rPr>
          <m:t>∙v</m:t>
        </m:r>
      </m:oMath>
      <w:r>
        <w:rPr>
          <w:rFonts w:hint="eastAsia"/>
          <w:b/>
          <w:bCs/>
          <w:iCs/>
          <w:szCs w:val="20"/>
        </w:rPr>
        <w:t>.</w:t>
      </w:r>
    </w:p>
    <w:p w:rsidR="00763AC5" w:rsidRPr="00FC4F81" w:rsidRDefault="00763AC5" w:rsidP="00320273">
      <w:pPr>
        <w:jc w:val="both"/>
        <w:rPr>
          <w:b/>
          <w:bCs/>
          <w:iCs/>
          <w:szCs w:val="20"/>
        </w:rPr>
      </w:pPr>
      <w:r w:rsidRPr="00FC4F81">
        <w:rPr>
          <w:b/>
          <w:bCs/>
          <w:iCs/>
          <w:szCs w:val="20"/>
        </w:rPr>
        <w:t xml:space="preserve">Where </w:t>
      </w:r>
      <w:r w:rsidRPr="00FC4F81">
        <w:rPr>
          <w:b/>
          <w:bCs/>
          <w:i/>
          <w:iCs/>
          <w:szCs w:val="20"/>
        </w:rPr>
        <w:t>K</w:t>
      </w:r>
      <w:r w:rsidRPr="00FC4F81">
        <w:rPr>
          <w:b/>
          <w:bCs/>
          <w:iCs/>
          <w:szCs w:val="20"/>
        </w:rPr>
        <w:t xml:space="preserve"> is the total number of the allocated </w:t>
      </w:r>
      <w:r w:rsidR="00F777C0">
        <w:rPr>
          <w:rFonts w:hint="eastAsia"/>
          <w:b/>
          <w:bCs/>
          <w:iCs/>
          <w:szCs w:val="20"/>
        </w:rPr>
        <w:t xml:space="preserve">available </w:t>
      </w:r>
      <w:r w:rsidRPr="00FC4F81">
        <w:rPr>
          <w:b/>
          <w:bCs/>
          <w:iCs/>
          <w:szCs w:val="20"/>
        </w:rPr>
        <w:t>slot</w:t>
      </w:r>
      <w:r w:rsidR="00F777C0">
        <w:rPr>
          <w:rFonts w:hint="eastAsia"/>
          <w:b/>
          <w:bCs/>
          <w:iCs/>
          <w:szCs w:val="20"/>
        </w:rPr>
        <w:t>s</w:t>
      </w:r>
      <w:r w:rsidRPr="00FC4F81">
        <w:rPr>
          <w:b/>
          <w:bCs/>
          <w:iCs/>
          <w:szCs w:val="20"/>
        </w:rPr>
        <w:t xml:space="preserve"> for TBoMS, and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oMath>
      <w:r w:rsidRPr="00FC4F81">
        <w:rPr>
          <w:b/>
          <w:bCs/>
          <w:iCs/>
          <w:szCs w:val="20"/>
        </w:rPr>
        <w:t xml:space="preserve"> is the </w:t>
      </w:r>
      <w:r>
        <w:rPr>
          <w:rFonts w:hint="eastAsia"/>
          <w:b/>
          <w:bCs/>
          <w:iCs/>
          <w:szCs w:val="20"/>
        </w:rPr>
        <w:t xml:space="preserve">maximum </w:t>
      </w:r>
      <w:r w:rsidRPr="00FC4F81">
        <w:rPr>
          <w:b/>
          <w:bCs/>
          <w:iCs/>
          <w:szCs w:val="20"/>
        </w:rPr>
        <w:lastRenderedPageBreak/>
        <w:t xml:space="preserve">bandwidth </w:t>
      </w:r>
      <w:r w:rsidR="00F777C0">
        <w:rPr>
          <w:rFonts w:hint="eastAsia"/>
          <w:b/>
          <w:bCs/>
          <w:iCs/>
          <w:szCs w:val="20"/>
        </w:rPr>
        <w:t>o</w:t>
      </w:r>
      <w:r w:rsidR="00F777C0" w:rsidRPr="00FC4F81">
        <w:rPr>
          <w:b/>
          <w:bCs/>
          <w:iCs/>
          <w:szCs w:val="20"/>
        </w:rPr>
        <w:t xml:space="preserve">f </w:t>
      </w:r>
      <w:r w:rsidRPr="00FC4F81">
        <w:rPr>
          <w:b/>
          <w:bCs/>
          <w:iCs/>
          <w:szCs w:val="20"/>
        </w:rPr>
        <w:t xml:space="preserve">the active </w:t>
      </w:r>
      <w:r>
        <w:rPr>
          <w:rFonts w:hint="eastAsia"/>
          <w:b/>
          <w:bCs/>
          <w:iCs/>
          <w:szCs w:val="20"/>
        </w:rPr>
        <w:t>U</w:t>
      </w:r>
      <w:r w:rsidRPr="00FC4F81">
        <w:rPr>
          <w:b/>
          <w:bCs/>
          <w:iCs/>
          <w:szCs w:val="20"/>
        </w:rPr>
        <w:t>L BWP.</w:t>
      </w:r>
    </w:p>
    <w:p w:rsidR="00763AC5" w:rsidRDefault="00763AC5" w:rsidP="00C72358">
      <w:pPr>
        <w:jc w:val="both"/>
        <w:rPr>
          <w:b/>
        </w:rPr>
      </w:pPr>
      <w:r w:rsidRPr="00115399">
        <w:rPr>
          <w:rFonts w:hint="eastAsia"/>
          <w:b/>
        </w:rPr>
        <w:t>Proposal</w:t>
      </w:r>
      <w:r>
        <w:rPr>
          <w:rFonts w:hint="eastAsia"/>
          <w:b/>
        </w:rPr>
        <w:t xml:space="preserve"> 5: Consider the following options for UCI handling in TBoMS.</w:t>
      </w:r>
    </w:p>
    <w:p w:rsidR="00763AC5" w:rsidRPr="009747FC" w:rsidRDefault="00763AC5" w:rsidP="00C72358">
      <w:pPr>
        <w:pStyle w:val="a6"/>
        <w:numPr>
          <w:ilvl w:val="0"/>
          <w:numId w:val="40"/>
        </w:numPr>
        <w:ind w:firstLineChars="0"/>
        <w:jc w:val="both"/>
        <w:rPr>
          <w:b/>
        </w:rPr>
      </w:pPr>
      <w:r w:rsidRPr="009747FC">
        <w:rPr>
          <w:rFonts w:hint="eastAsia"/>
          <w:b/>
        </w:rPr>
        <w:t>Option 1: UCI multiplexing is not supported by TBoMS.</w:t>
      </w:r>
    </w:p>
    <w:p w:rsidR="00763AC5" w:rsidRPr="009747FC" w:rsidRDefault="00763AC5" w:rsidP="00C72358">
      <w:pPr>
        <w:pStyle w:val="a6"/>
        <w:numPr>
          <w:ilvl w:val="0"/>
          <w:numId w:val="40"/>
        </w:numPr>
        <w:ind w:firstLineChars="0"/>
        <w:jc w:val="both"/>
        <w:rPr>
          <w:b/>
        </w:rPr>
      </w:pPr>
      <w:r w:rsidRPr="009747FC">
        <w:rPr>
          <w:rFonts w:hint="eastAsia"/>
          <w:b/>
        </w:rPr>
        <w:t xml:space="preserve">Option 2: Reuse the UCI multiplexing of PUSCH repetition type </w:t>
      </w:r>
      <w:proofErr w:type="gramStart"/>
      <w:r w:rsidRPr="009747FC">
        <w:rPr>
          <w:rFonts w:hint="eastAsia"/>
          <w:b/>
        </w:rPr>
        <w:t>A</w:t>
      </w:r>
      <w:proofErr w:type="gramEnd"/>
      <w:r w:rsidRPr="009747FC">
        <w:rPr>
          <w:rFonts w:hint="eastAsia"/>
          <w:b/>
        </w:rPr>
        <w:t xml:space="preserve"> in TBoMS</w:t>
      </w:r>
      <w:r w:rsidR="0061107B">
        <w:rPr>
          <w:rFonts w:hint="eastAsia"/>
          <w:b/>
        </w:rPr>
        <w:t>, i.e.</w:t>
      </w:r>
      <w:r w:rsidR="0061107B" w:rsidRPr="009747FC">
        <w:rPr>
          <w:rFonts w:hint="eastAsia"/>
          <w:b/>
        </w:rPr>
        <w:t xml:space="preserve"> </w:t>
      </w:r>
      <w:r w:rsidR="0061107B">
        <w:rPr>
          <w:rFonts w:hint="eastAsia"/>
          <w:b/>
        </w:rPr>
        <w:t>the UCI is multiplexed into each overlapped slot of the TBoMS</w:t>
      </w:r>
      <w:r w:rsidRPr="009747FC">
        <w:rPr>
          <w:rFonts w:hint="eastAsia"/>
          <w:b/>
        </w:rPr>
        <w:t>.</w:t>
      </w:r>
    </w:p>
    <w:p w:rsidR="00763AC5" w:rsidRPr="009747FC" w:rsidRDefault="00763AC5" w:rsidP="00C72358">
      <w:pPr>
        <w:pStyle w:val="a6"/>
        <w:numPr>
          <w:ilvl w:val="0"/>
          <w:numId w:val="40"/>
        </w:numPr>
        <w:ind w:firstLineChars="0"/>
        <w:jc w:val="both"/>
        <w:rPr>
          <w:b/>
        </w:rPr>
      </w:pPr>
      <w:r w:rsidRPr="009747FC">
        <w:rPr>
          <w:rFonts w:hint="eastAsia"/>
          <w:b/>
        </w:rPr>
        <w:t xml:space="preserve">Option 3: </w:t>
      </w:r>
      <w:r w:rsidR="0061107B">
        <w:rPr>
          <w:rFonts w:hint="eastAsia"/>
          <w:b/>
        </w:rPr>
        <w:t xml:space="preserve">UCI multiplexing is </w:t>
      </w:r>
      <w:r w:rsidR="0061107B">
        <w:rPr>
          <w:b/>
        </w:rPr>
        <w:t>sup</w:t>
      </w:r>
      <w:r w:rsidR="0061107B">
        <w:rPr>
          <w:rFonts w:hint="eastAsia"/>
          <w:b/>
        </w:rPr>
        <w:t>ported in a unit of TOT</w:t>
      </w:r>
      <w:r w:rsidRPr="009747FC">
        <w:rPr>
          <w:rFonts w:hint="eastAsia"/>
          <w:b/>
        </w:rPr>
        <w:t>.</w:t>
      </w:r>
    </w:p>
    <w:p w:rsidR="00763AC5" w:rsidRPr="00155940" w:rsidRDefault="00763AC5" w:rsidP="00C72358">
      <w:pPr>
        <w:pStyle w:val="a6"/>
        <w:numPr>
          <w:ilvl w:val="0"/>
          <w:numId w:val="40"/>
        </w:numPr>
        <w:ind w:firstLineChars="0"/>
        <w:jc w:val="both"/>
        <w:rPr>
          <w:lang w:val="en-GB"/>
        </w:rPr>
      </w:pPr>
      <w:r w:rsidRPr="009747FC">
        <w:rPr>
          <w:rFonts w:hint="eastAsia"/>
          <w:b/>
        </w:rPr>
        <w:t>Option 4: UCI multiplexing is supported in a unit of TBoMS.</w:t>
      </w:r>
    </w:p>
    <w:p w:rsidR="00763AC5" w:rsidRPr="009747FC" w:rsidRDefault="00763AC5" w:rsidP="00C72358">
      <w:pPr>
        <w:pStyle w:val="a6"/>
        <w:numPr>
          <w:ilvl w:val="0"/>
          <w:numId w:val="40"/>
        </w:numPr>
        <w:ind w:firstLineChars="0"/>
        <w:jc w:val="both"/>
        <w:rPr>
          <w:lang w:val="en-GB"/>
        </w:rPr>
      </w:pPr>
      <w:r>
        <w:rPr>
          <w:rFonts w:hint="eastAsia"/>
          <w:b/>
        </w:rPr>
        <w:t>FFS details</w:t>
      </w:r>
      <w:r w:rsidR="00B55314">
        <w:rPr>
          <w:rFonts w:hint="eastAsia"/>
          <w:b/>
        </w:rPr>
        <w:t xml:space="preserve">, e.g. </w:t>
      </w:r>
      <w:r w:rsidR="00B55314" w:rsidRPr="00B55314">
        <w:rPr>
          <w:b/>
        </w:rPr>
        <w:t>determination of the number of REs for UCI multiplexing</w:t>
      </w:r>
      <w:r>
        <w:rPr>
          <w:rFonts w:hint="eastAsia"/>
          <w:b/>
        </w:rPr>
        <w:t>.</w:t>
      </w:r>
    </w:p>
    <w:p w:rsidR="00763AC5" w:rsidRDefault="00763AC5" w:rsidP="00C72358">
      <w:pPr>
        <w:widowControl/>
        <w:spacing w:beforeLines="50" w:before="120"/>
        <w:jc w:val="both"/>
        <w:rPr>
          <w:rFonts w:cs="Times New Roman"/>
          <w:szCs w:val="20"/>
        </w:rPr>
      </w:pPr>
      <w:r w:rsidRPr="00115399">
        <w:rPr>
          <w:rFonts w:hint="eastAsia"/>
          <w:b/>
        </w:rPr>
        <w:t>Proposal</w:t>
      </w:r>
      <w:r>
        <w:rPr>
          <w:rFonts w:hint="eastAsia"/>
          <w:b/>
        </w:rPr>
        <w:t xml:space="preserve"> 6: For TBoMS, no restriction is specified except for the maximum TBS. </w:t>
      </w:r>
    </w:p>
    <w:p w:rsidR="00015503" w:rsidRPr="00763AC5" w:rsidRDefault="00763AC5" w:rsidP="00C72358">
      <w:pPr>
        <w:spacing w:before="120"/>
        <w:jc w:val="both"/>
        <w:rPr>
          <w:b/>
          <w:szCs w:val="20"/>
        </w:rPr>
      </w:pPr>
      <w:r w:rsidRPr="00015503">
        <w:rPr>
          <w:rFonts w:hint="eastAsia"/>
          <w:b/>
          <w:szCs w:val="20"/>
        </w:rPr>
        <w:t xml:space="preserve">Proposal </w:t>
      </w:r>
      <w:r>
        <w:rPr>
          <w:rFonts w:hint="eastAsia"/>
          <w:b/>
          <w:szCs w:val="20"/>
        </w:rPr>
        <w:t>7</w:t>
      </w:r>
      <w:r w:rsidRPr="00015503">
        <w:rPr>
          <w:rFonts w:hint="eastAsia"/>
          <w:b/>
          <w:szCs w:val="20"/>
        </w:rPr>
        <w:t>: The transmitted power of a TBoMS remains unchanged during the transmission.</w:t>
      </w:r>
    </w:p>
    <w:p w:rsidR="006907BA" w:rsidRPr="00015503" w:rsidRDefault="006907BA" w:rsidP="00C72358">
      <w:pPr>
        <w:jc w:val="both"/>
      </w:pPr>
    </w:p>
    <w:p w:rsidR="00A5188B" w:rsidRPr="00CC300E" w:rsidRDefault="00A5188B" w:rsidP="00ED4A7C">
      <w:pPr>
        <w:pStyle w:val="1"/>
        <w:ind w:left="562" w:hanging="562"/>
        <w:rPr>
          <w:lang w:eastAsia="x-none"/>
        </w:rPr>
      </w:pPr>
      <w:r>
        <w:rPr>
          <w:rFonts w:hint="eastAsia"/>
        </w:rPr>
        <w:t>Reference</w:t>
      </w:r>
    </w:p>
    <w:p w:rsidR="00046C81" w:rsidRPr="00046C81" w:rsidRDefault="00046C81" w:rsidP="00C72358">
      <w:pPr>
        <w:pStyle w:val="a6"/>
        <w:numPr>
          <w:ilvl w:val="0"/>
          <w:numId w:val="1"/>
        </w:numPr>
        <w:ind w:firstLineChars="0"/>
        <w:jc w:val="both"/>
        <w:rPr>
          <w:rFonts w:eastAsia="宋体" w:cs="Times New Roman"/>
          <w:kern w:val="0"/>
          <w:szCs w:val="20"/>
          <w:lang w:val="en-GB"/>
        </w:rPr>
      </w:pPr>
      <w:bookmarkStart w:id="9" w:name="_Ref78554496"/>
      <w:bookmarkStart w:id="10" w:name="_Ref64636111"/>
      <w:r w:rsidRPr="00046C81">
        <w:rPr>
          <w:rFonts w:eastAsia="宋体" w:cs="Times New Roman"/>
          <w:kern w:val="0"/>
          <w:szCs w:val="20"/>
          <w:lang w:val="en-GB"/>
        </w:rPr>
        <w:t>RP-211566, Revised WID on NR coverage enhancements, China Telecom, RAN#92-e, e-Meeting, June 14th – 18th, 2021.</w:t>
      </w:r>
      <w:bookmarkEnd w:id="9"/>
    </w:p>
    <w:p w:rsidR="006034E4" w:rsidRDefault="006034E4" w:rsidP="00C72358">
      <w:pPr>
        <w:pStyle w:val="a6"/>
        <w:widowControl/>
        <w:numPr>
          <w:ilvl w:val="0"/>
          <w:numId w:val="1"/>
        </w:numPr>
        <w:spacing w:beforeLines="50" w:before="120"/>
        <w:ind w:firstLineChars="0"/>
        <w:jc w:val="both"/>
        <w:rPr>
          <w:rFonts w:eastAsia="宋体" w:cs="Times New Roman"/>
          <w:kern w:val="0"/>
          <w:szCs w:val="21"/>
          <w:lang w:val="en-GB"/>
        </w:rPr>
      </w:pPr>
      <w:bookmarkStart w:id="11" w:name="_Ref78976171"/>
      <w:r w:rsidRPr="007C177F">
        <w:rPr>
          <w:rFonts w:eastAsia="宋体" w:cs="Times New Roman"/>
          <w:kern w:val="0"/>
          <w:szCs w:val="21"/>
          <w:lang w:val="en-GB"/>
        </w:rPr>
        <w:t>Chairman's Notes RAN1#10</w:t>
      </w:r>
      <w:r w:rsidRPr="007C177F">
        <w:rPr>
          <w:rFonts w:eastAsia="宋体" w:cs="Times New Roman" w:hint="eastAsia"/>
          <w:kern w:val="0"/>
          <w:szCs w:val="21"/>
          <w:lang w:val="en-GB"/>
        </w:rPr>
        <w:t>4</w:t>
      </w:r>
      <w:r w:rsidR="001416EF">
        <w:rPr>
          <w:rFonts w:eastAsia="宋体" w:cs="Times New Roman" w:hint="eastAsia"/>
          <w:kern w:val="0"/>
          <w:szCs w:val="21"/>
          <w:lang w:val="en-GB"/>
        </w:rPr>
        <w:t>bis</w:t>
      </w:r>
      <w:r w:rsidRPr="007C177F">
        <w:rPr>
          <w:rFonts w:eastAsia="宋体" w:cs="Times New Roman"/>
          <w:kern w:val="0"/>
          <w:szCs w:val="21"/>
          <w:lang w:val="en-GB"/>
        </w:rPr>
        <w:t>-e, 3GPP TSG RAN WG1 Meeting #10</w:t>
      </w:r>
      <w:r w:rsidRPr="007C177F">
        <w:rPr>
          <w:rFonts w:eastAsia="宋体" w:cs="Times New Roman" w:hint="eastAsia"/>
          <w:kern w:val="0"/>
          <w:szCs w:val="21"/>
          <w:lang w:val="en-GB"/>
        </w:rPr>
        <w:t>4</w:t>
      </w:r>
      <w:r w:rsidR="001416EF">
        <w:rPr>
          <w:rFonts w:eastAsia="宋体" w:cs="Times New Roman" w:hint="eastAsia"/>
          <w:kern w:val="0"/>
          <w:szCs w:val="21"/>
          <w:lang w:val="en-GB"/>
        </w:rPr>
        <w:t>bis</w:t>
      </w:r>
      <w:r w:rsidRPr="007C177F">
        <w:rPr>
          <w:rFonts w:eastAsia="宋体" w:cs="Times New Roman"/>
          <w:kern w:val="0"/>
          <w:szCs w:val="21"/>
          <w:lang w:val="en-GB"/>
        </w:rPr>
        <w:t xml:space="preserve">-e, e-Meeting, </w:t>
      </w:r>
      <w:r w:rsidR="001416EF">
        <w:rPr>
          <w:rFonts w:eastAsia="宋体" w:cs="Times New Roman" w:hint="eastAsia"/>
          <w:kern w:val="0"/>
          <w:szCs w:val="21"/>
          <w:lang w:val="en-GB"/>
        </w:rPr>
        <w:t>April</w:t>
      </w:r>
      <w:r w:rsidRPr="007C177F">
        <w:rPr>
          <w:rFonts w:eastAsia="宋体" w:cs="Times New Roman"/>
          <w:kern w:val="0"/>
          <w:szCs w:val="21"/>
          <w:lang w:val="en-GB"/>
        </w:rPr>
        <w:t xml:space="preserve"> </w:t>
      </w:r>
      <w:r w:rsidR="001416EF">
        <w:rPr>
          <w:rFonts w:eastAsia="宋体" w:cs="Times New Roman" w:hint="eastAsia"/>
          <w:kern w:val="0"/>
          <w:szCs w:val="21"/>
          <w:lang w:val="en-GB"/>
        </w:rPr>
        <w:t>12</w:t>
      </w:r>
      <w:r w:rsidRPr="007C177F">
        <w:rPr>
          <w:rFonts w:eastAsia="宋体" w:cs="Times New Roman"/>
          <w:kern w:val="0"/>
          <w:szCs w:val="21"/>
          <w:lang w:val="en-GB"/>
        </w:rPr>
        <w:t>th –</w:t>
      </w:r>
      <w:r w:rsidR="001416EF">
        <w:rPr>
          <w:rFonts w:eastAsia="宋体" w:cs="Times New Roman" w:hint="eastAsia"/>
          <w:kern w:val="0"/>
          <w:szCs w:val="21"/>
          <w:lang w:val="en-GB"/>
        </w:rPr>
        <w:t xml:space="preserve"> 20</w:t>
      </w:r>
      <w:r w:rsidRPr="007C177F">
        <w:rPr>
          <w:rFonts w:eastAsia="宋体" w:cs="Times New Roman"/>
          <w:kern w:val="0"/>
          <w:szCs w:val="21"/>
          <w:lang w:val="en-GB"/>
        </w:rPr>
        <w:t>th, 2021.</w:t>
      </w:r>
      <w:bookmarkEnd w:id="10"/>
      <w:bookmarkEnd w:id="11"/>
    </w:p>
    <w:p w:rsidR="00DB4E8F" w:rsidRPr="00DB4E8F" w:rsidRDefault="00DB4E8F" w:rsidP="00C72358">
      <w:pPr>
        <w:pStyle w:val="a6"/>
        <w:widowControl/>
        <w:numPr>
          <w:ilvl w:val="0"/>
          <w:numId w:val="1"/>
        </w:numPr>
        <w:spacing w:beforeLines="50" w:before="120"/>
        <w:ind w:firstLineChars="0"/>
        <w:jc w:val="both"/>
        <w:rPr>
          <w:rFonts w:eastAsia="宋体" w:cs="Times New Roman"/>
          <w:kern w:val="0"/>
          <w:szCs w:val="21"/>
          <w:lang w:val="en-GB"/>
        </w:rPr>
      </w:pPr>
      <w:bookmarkStart w:id="12" w:name="_Ref78457775"/>
      <w:r w:rsidRPr="00DB4E8F">
        <w:rPr>
          <w:rFonts w:eastAsia="宋体" w:cs="Times New Roman"/>
          <w:kern w:val="0"/>
          <w:szCs w:val="21"/>
          <w:lang w:val="en-GB"/>
        </w:rPr>
        <w:t>Chairman's Notes RAN1#105-e, 3GPP TSG RAN WG1 Meeting #105-e, e-Meeting, May 10th – 27th, 2021.</w:t>
      </w:r>
      <w:bookmarkEnd w:id="12"/>
    </w:p>
    <w:p w:rsidR="00812DE3" w:rsidRPr="007C177F" w:rsidRDefault="00812DE3" w:rsidP="00C72358">
      <w:pPr>
        <w:pStyle w:val="a6"/>
        <w:widowControl/>
        <w:numPr>
          <w:ilvl w:val="0"/>
          <w:numId w:val="1"/>
        </w:numPr>
        <w:spacing w:beforeLines="50" w:before="120"/>
        <w:ind w:firstLineChars="0"/>
        <w:jc w:val="both"/>
        <w:rPr>
          <w:rFonts w:eastAsia="宋体" w:cs="Times New Roman"/>
          <w:kern w:val="0"/>
          <w:szCs w:val="21"/>
          <w:lang w:val="en-GB"/>
        </w:rPr>
      </w:pPr>
      <w:bookmarkStart w:id="13" w:name="_Ref66720633"/>
      <w:r>
        <w:rPr>
          <w:rFonts w:eastAsia="宋体" w:cs="Times New Roman" w:hint="eastAsia"/>
          <w:kern w:val="0"/>
          <w:szCs w:val="21"/>
          <w:lang w:val="en-GB"/>
        </w:rPr>
        <w:t xml:space="preserve">TR 38.830, </w:t>
      </w:r>
      <w:r w:rsidRPr="00812DE3">
        <w:rPr>
          <w:rFonts w:eastAsia="宋体" w:cs="Times New Roman"/>
          <w:kern w:val="0"/>
          <w:szCs w:val="21"/>
          <w:lang w:val="en-GB"/>
        </w:rPr>
        <w:t>Study on NR coverage enhancements</w:t>
      </w:r>
      <w:r>
        <w:rPr>
          <w:rFonts w:eastAsia="宋体" w:cs="Times New Roman" w:hint="eastAsia"/>
          <w:kern w:val="0"/>
          <w:szCs w:val="21"/>
          <w:lang w:val="en-GB"/>
        </w:rPr>
        <w:t>, v1.0.0.</w:t>
      </w:r>
      <w:bookmarkEnd w:id="13"/>
    </w:p>
    <w:p w:rsidR="00211150" w:rsidRPr="00F75C66" w:rsidRDefault="00211150" w:rsidP="00C72358">
      <w:pPr>
        <w:pStyle w:val="a6"/>
        <w:widowControl/>
        <w:numPr>
          <w:ilvl w:val="0"/>
          <w:numId w:val="1"/>
        </w:numPr>
        <w:spacing w:beforeLines="50" w:before="120"/>
        <w:ind w:firstLineChars="0"/>
        <w:jc w:val="both"/>
        <w:rPr>
          <w:rFonts w:eastAsia="宋体" w:cs="Times New Roman"/>
          <w:kern w:val="0"/>
          <w:szCs w:val="20"/>
          <w:lang w:val="en-GB"/>
        </w:rPr>
      </w:pPr>
      <w:bookmarkStart w:id="14" w:name="_Ref60670099"/>
      <w:r>
        <w:rPr>
          <w:rFonts w:eastAsia="宋体" w:cs="Times New Roman" w:hint="eastAsia"/>
          <w:kern w:val="0"/>
          <w:szCs w:val="20"/>
          <w:lang w:val="en-GB"/>
        </w:rPr>
        <w:t>3GPP TS 38.21</w:t>
      </w:r>
      <w:r w:rsidR="00545C9E">
        <w:rPr>
          <w:rFonts w:eastAsia="宋体" w:cs="Times New Roman" w:hint="eastAsia"/>
          <w:kern w:val="0"/>
          <w:szCs w:val="20"/>
          <w:lang w:val="en-GB"/>
        </w:rPr>
        <w:t>3</w:t>
      </w:r>
      <w:r>
        <w:rPr>
          <w:rFonts w:eastAsia="宋体" w:cs="Times New Roman" w:hint="eastAsia"/>
          <w:kern w:val="0"/>
          <w:szCs w:val="20"/>
          <w:lang w:val="en-GB"/>
        </w:rPr>
        <w:t xml:space="preserve">, </w:t>
      </w:r>
      <w:r w:rsidRPr="00D11F23">
        <w:t xml:space="preserve">Physical layer procedures for </w:t>
      </w:r>
      <w:r w:rsidR="00545C9E">
        <w:rPr>
          <w:rFonts w:hint="eastAsia"/>
        </w:rPr>
        <w:t>control</w:t>
      </w:r>
      <w:r>
        <w:rPr>
          <w:rFonts w:hint="eastAsia"/>
        </w:rPr>
        <w:t>, v16.</w:t>
      </w:r>
      <w:r w:rsidR="00714413">
        <w:rPr>
          <w:rFonts w:hint="eastAsia"/>
        </w:rPr>
        <w:t>5</w:t>
      </w:r>
      <w:r>
        <w:rPr>
          <w:rFonts w:hint="eastAsia"/>
        </w:rPr>
        <w:t xml:space="preserve">.0, </w:t>
      </w:r>
      <w:r w:rsidR="00714413">
        <w:rPr>
          <w:rFonts w:hint="eastAsia"/>
        </w:rPr>
        <w:t>March, 2021</w:t>
      </w:r>
      <w:r>
        <w:rPr>
          <w:rFonts w:hint="eastAsia"/>
        </w:rPr>
        <w:t>.</w:t>
      </w:r>
      <w:bookmarkEnd w:id="14"/>
    </w:p>
    <w:p w:rsidR="00F75C66" w:rsidRPr="00F75C66" w:rsidRDefault="00F75C66" w:rsidP="00C72358">
      <w:pPr>
        <w:pStyle w:val="a6"/>
        <w:widowControl/>
        <w:numPr>
          <w:ilvl w:val="0"/>
          <w:numId w:val="1"/>
        </w:numPr>
        <w:spacing w:beforeLines="50" w:before="120"/>
        <w:ind w:firstLineChars="0"/>
        <w:jc w:val="both"/>
        <w:rPr>
          <w:rFonts w:eastAsia="宋体" w:cs="Times New Roman"/>
          <w:kern w:val="0"/>
          <w:szCs w:val="20"/>
          <w:lang w:val="en-GB"/>
        </w:rPr>
      </w:pPr>
      <w:bookmarkStart w:id="15" w:name="_Ref71475298"/>
      <w:r w:rsidRPr="00F75C66">
        <w:rPr>
          <w:rFonts w:eastAsia="宋体" w:cs="Times New Roman" w:hint="eastAsia"/>
          <w:kern w:val="0"/>
          <w:szCs w:val="20"/>
          <w:lang w:val="en-GB"/>
        </w:rPr>
        <w:t>3GPP TS 38.21</w:t>
      </w:r>
      <w:r w:rsidR="00AE4ADE">
        <w:rPr>
          <w:rFonts w:eastAsia="宋体" w:cs="Times New Roman" w:hint="eastAsia"/>
          <w:kern w:val="0"/>
          <w:szCs w:val="20"/>
          <w:lang w:val="en-GB"/>
        </w:rPr>
        <w:t>4</w:t>
      </w:r>
      <w:r w:rsidRPr="00F75C66">
        <w:rPr>
          <w:rFonts w:eastAsia="宋体" w:cs="Times New Roman" w:hint="eastAsia"/>
          <w:kern w:val="0"/>
          <w:szCs w:val="20"/>
          <w:lang w:val="en-GB"/>
        </w:rPr>
        <w:t xml:space="preserve">, </w:t>
      </w:r>
      <w:r w:rsidRPr="00D11F23">
        <w:t xml:space="preserve">Physical layer procedures for </w:t>
      </w:r>
      <w:r>
        <w:rPr>
          <w:rFonts w:hint="eastAsia"/>
        </w:rPr>
        <w:t>data, v16.5.0, March, 2021.</w:t>
      </w:r>
      <w:bookmarkEnd w:id="15"/>
    </w:p>
    <w:sectPr w:rsidR="00F75C66" w:rsidRPr="00F75C66"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26D" w:rsidRDefault="0081126D" w:rsidP="00A578C0">
      <w:r>
        <w:separator/>
      </w:r>
    </w:p>
  </w:endnote>
  <w:endnote w:type="continuationSeparator" w:id="0">
    <w:p w:rsidR="0081126D" w:rsidRDefault="0081126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26D" w:rsidRDefault="0081126D" w:rsidP="00A578C0">
      <w:r>
        <w:separator/>
      </w:r>
    </w:p>
  </w:footnote>
  <w:footnote w:type="continuationSeparator" w:id="0">
    <w:p w:rsidR="0081126D" w:rsidRDefault="0081126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A102CB"/>
    <w:multiLevelType w:val="hybridMultilevel"/>
    <w:tmpl w:val="AE8A579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3238A"/>
    <w:multiLevelType w:val="hybridMultilevel"/>
    <w:tmpl w:val="50C270C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183FF4"/>
    <w:multiLevelType w:val="hybridMultilevel"/>
    <w:tmpl w:val="56AA2A2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05462A"/>
    <w:multiLevelType w:val="hybridMultilevel"/>
    <w:tmpl w:val="8F648FE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5">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11513D2"/>
    <w:multiLevelType w:val="hybridMultilevel"/>
    <w:tmpl w:val="036490AA"/>
    <w:lvl w:ilvl="0" w:tplc="EB6ADC8A">
      <w:start w:val="1"/>
      <w:numFmt w:val="bullet"/>
      <w:lvlText w:val=""/>
      <w:lvlJc w:val="left"/>
      <w:pPr>
        <w:ind w:left="840" w:hanging="420"/>
      </w:pPr>
      <w:rPr>
        <w:rFonts w:ascii="Wingdings" w:hAnsi="Wingdings"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1AF0C0B"/>
    <w:multiLevelType w:val="hybridMultilevel"/>
    <w:tmpl w:val="343E8E6A"/>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653ABF"/>
    <w:multiLevelType w:val="hybridMultilevel"/>
    <w:tmpl w:val="FDCE75AA"/>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49E2367"/>
    <w:multiLevelType w:val="hybridMultilevel"/>
    <w:tmpl w:val="B3704E8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E85F7A"/>
    <w:multiLevelType w:val="hybridMultilevel"/>
    <w:tmpl w:val="68E200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D35427"/>
    <w:multiLevelType w:val="hybridMultilevel"/>
    <w:tmpl w:val="F026661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29AC6032"/>
    <w:multiLevelType w:val="hybridMultilevel"/>
    <w:tmpl w:val="F8FA428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7">
    <w:nsid w:val="2F74346D"/>
    <w:multiLevelType w:val="hybridMultilevel"/>
    <w:tmpl w:val="D9FE7FDA"/>
    <w:lvl w:ilvl="0" w:tplc="755A7A48">
      <w:start w:val="1"/>
      <w:numFmt w:val="bullet"/>
      <w:lvlText w:val="•"/>
      <w:lvlJc w:val="left"/>
      <w:pPr>
        <w:tabs>
          <w:tab w:val="num" w:pos="720"/>
        </w:tabs>
        <w:ind w:left="720" w:hanging="360"/>
      </w:pPr>
      <w:rPr>
        <w:rFonts w:ascii="Arial" w:hAnsi="Arial" w:hint="default"/>
      </w:rPr>
    </w:lvl>
    <w:lvl w:ilvl="1" w:tplc="AA66A6D2">
      <w:start w:val="1979"/>
      <w:numFmt w:val="bullet"/>
      <w:lvlText w:val="–"/>
      <w:lvlJc w:val="left"/>
      <w:pPr>
        <w:tabs>
          <w:tab w:val="num" w:pos="1440"/>
        </w:tabs>
        <w:ind w:left="1440" w:hanging="360"/>
      </w:pPr>
      <w:rPr>
        <w:rFonts w:ascii="Arial" w:hAnsi="Arial" w:hint="default"/>
      </w:rPr>
    </w:lvl>
    <w:lvl w:ilvl="2" w:tplc="67885E9C" w:tentative="1">
      <w:start w:val="1"/>
      <w:numFmt w:val="bullet"/>
      <w:lvlText w:val="•"/>
      <w:lvlJc w:val="left"/>
      <w:pPr>
        <w:tabs>
          <w:tab w:val="num" w:pos="2160"/>
        </w:tabs>
        <w:ind w:left="2160" w:hanging="360"/>
      </w:pPr>
      <w:rPr>
        <w:rFonts w:ascii="Arial" w:hAnsi="Arial" w:hint="default"/>
      </w:rPr>
    </w:lvl>
    <w:lvl w:ilvl="3" w:tplc="F5A0B3A6" w:tentative="1">
      <w:start w:val="1"/>
      <w:numFmt w:val="bullet"/>
      <w:lvlText w:val="•"/>
      <w:lvlJc w:val="left"/>
      <w:pPr>
        <w:tabs>
          <w:tab w:val="num" w:pos="2880"/>
        </w:tabs>
        <w:ind w:left="2880" w:hanging="360"/>
      </w:pPr>
      <w:rPr>
        <w:rFonts w:ascii="Arial" w:hAnsi="Arial" w:hint="default"/>
      </w:rPr>
    </w:lvl>
    <w:lvl w:ilvl="4" w:tplc="5F747A14" w:tentative="1">
      <w:start w:val="1"/>
      <w:numFmt w:val="bullet"/>
      <w:lvlText w:val="•"/>
      <w:lvlJc w:val="left"/>
      <w:pPr>
        <w:tabs>
          <w:tab w:val="num" w:pos="3600"/>
        </w:tabs>
        <w:ind w:left="3600" w:hanging="360"/>
      </w:pPr>
      <w:rPr>
        <w:rFonts w:ascii="Arial" w:hAnsi="Arial" w:hint="default"/>
      </w:rPr>
    </w:lvl>
    <w:lvl w:ilvl="5" w:tplc="CD8E80E8" w:tentative="1">
      <w:start w:val="1"/>
      <w:numFmt w:val="bullet"/>
      <w:lvlText w:val="•"/>
      <w:lvlJc w:val="left"/>
      <w:pPr>
        <w:tabs>
          <w:tab w:val="num" w:pos="4320"/>
        </w:tabs>
        <w:ind w:left="4320" w:hanging="360"/>
      </w:pPr>
      <w:rPr>
        <w:rFonts w:ascii="Arial" w:hAnsi="Arial" w:hint="default"/>
      </w:rPr>
    </w:lvl>
    <w:lvl w:ilvl="6" w:tplc="C05047FA" w:tentative="1">
      <w:start w:val="1"/>
      <w:numFmt w:val="bullet"/>
      <w:lvlText w:val="•"/>
      <w:lvlJc w:val="left"/>
      <w:pPr>
        <w:tabs>
          <w:tab w:val="num" w:pos="5040"/>
        </w:tabs>
        <w:ind w:left="5040" w:hanging="360"/>
      </w:pPr>
      <w:rPr>
        <w:rFonts w:ascii="Arial" w:hAnsi="Arial" w:hint="default"/>
      </w:rPr>
    </w:lvl>
    <w:lvl w:ilvl="7" w:tplc="B6E4C534" w:tentative="1">
      <w:start w:val="1"/>
      <w:numFmt w:val="bullet"/>
      <w:lvlText w:val="•"/>
      <w:lvlJc w:val="left"/>
      <w:pPr>
        <w:tabs>
          <w:tab w:val="num" w:pos="5760"/>
        </w:tabs>
        <w:ind w:left="5760" w:hanging="360"/>
      </w:pPr>
      <w:rPr>
        <w:rFonts w:ascii="Arial" w:hAnsi="Arial" w:hint="default"/>
      </w:rPr>
    </w:lvl>
    <w:lvl w:ilvl="8" w:tplc="18FE07D2" w:tentative="1">
      <w:start w:val="1"/>
      <w:numFmt w:val="bullet"/>
      <w:lvlText w:val="•"/>
      <w:lvlJc w:val="left"/>
      <w:pPr>
        <w:tabs>
          <w:tab w:val="num" w:pos="6480"/>
        </w:tabs>
        <w:ind w:left="6480" w:hanging="360"/>
      </w:pPr>
      <w:rPr>
        <w:rFonts w:ascii="Arial" w:hAnsi="Arial" w:hint="default"/>
      </w:rPr>
    </w:lvl>
  </w:abstractNum>
  <w:abstractNum w:abstractNumId="18">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9EC5BFB"/>
    <w:multiLevelType w:val="hybridMultilevel"/>
    <w:tmpl w:val="C7B63204"/>
    <w:lvl w:ilvl="0" w:tplc="EB6ADC8A">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23">
    <w:nsid w:val="3EB57817"/>
    <w:multiLevelType w:val="hybridMultilevel"/>
    <w:tmpl w:val="C218AD14"/>
    <w:lvl w:ilvl="0" w:tplc="80FCADF6">
      <w:start w:val="2"/>
      <w:numFmt w:val="bullet"/>
      <w:lvlText w:val="-"/>
      <w:lvlJc w:val="left"/>
      <w:pPr>
        <w:ind w:left="840" w:hanging="420"/>
      </w:pPr>
      <w:rPr>
        <w:rFonts w:ascii="Arial" w:eastAsia="Times New Roman" w:hAnsi="Arial" w:cs="Arial"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7">
    <w:nsid w:val="4A8049A4"/>
    <w:multiLevelType w:val="hybridMultilevel"/>
    <w:tmpl w:val="D8C471B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59665876"/>
    <w:multiLevelType w:val="hybridMultilevel"/>
    <w:tmpl w:val="CFD6D7F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863603"/>
    <w:multiLevelType w:val="hybridMultilevel"/>
    <w:tmpl w:val="E02698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31">
    <w:nsid w:val="63226DF1"/>
    <w:multiLevelType w:val="hybridMultilevel"/>
    <w:tmpl w:val="1B7263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FD1D47"/>
    <w:multiLevelType w:val="multilevel"/>
    <w:tmpl w:val="64FD1D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nsid w:val="66046426"/>
    <w:multiLevelType w:val="hybridMultilevel"/>
    <w:tmpl w:val="9F8091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AA29EF"/>
    <w:multiLevelType w:val="hybridMultilevel"/>
    <w:tmpl w:val="F710D83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6">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17B5907"/>
    <w:multiLevelType w:val="hybridMultilevel"/>
    <w:tmpl w:val="365CCD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2F0296"/>
    <w:multiLevelType w:val="hybridMultilevel"/>
    <w:tmpl w:val="D08AD06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6"/>
  </w:num>
  <w:num w:numId="3">
    <w:abstractNumId w:val="19"/>
  </w:num>
  <w:num w:numId="4">
    <w:abstractNumId w:val="7"/>
  </w:num>
  <w:num w:numId="5">
    <w:abstractNumId w:val="20"/>
  </w:num>
  <w:num w:numId="6">
    <w:abstractNumId w:val="0"/>
  </w:num>
  <w:num w:numId="7">
    <w:abstractNumId w:val="16"/>
  </w:num>
  <w:num w:numId="8">
    <w:abstractNumId w:val="32"/>
  </w:num>
  <w:num w:numId="9">
    <w:abstractNumId w:val="41"/>
  </w:num>
  <w:num w:numId="10">
    <w:abstractNumId w:val="5"/>
  </w:num>
  <w:num w:numId="11">
    <w:abstractNumId w:val="11"/>
  </w:num>
  <w:num w:numId="12">
    <w:abstractNumId w:val="30"/>
  </w:num>
  <w:num w:numId="13">
    <w:abstractNumId w:val="4"/>
  </w:num>
  <w:num w:numId="14">
    <w:abstractNumId w:val="23"/>
  </w:num>
  <w:num w:numId="15">
    <w:abstractNumId w:val="6"/>
  </w:num>
  <w:num w:numId="16">
    <w:abstractNumId w:val="12"/>
  </w:num>
  <w:num w:numId="17">
    <w:abstractNumId w:val="18"/>
  </w:num>
  <w:num w:numId="18">
    <w:abstractNumId w:val="14"/>
  </w:num>
  <w:num w:numId="19">
    <w:abstractNumId w:val="28"/>
  </w:num>
  <w:num w:numId="20">
    <w:abstractNumId w:val="2"/>
  </w:num>
  <w:num w:numId="21">
    <w:abstractNumId w:val="1"/>
  </w:num>
  <w:num w:numId="22">
    <w:abstractNumId w:val="8"/>
  </w:num>
  <w:num w:numId="23">
    <w:abstractNumId w:val="35"/>
  </w:num>
  <w:num w:numId="24">
    <w:abstractNumId w:val="36"/>
  </w:num>
  <w:num w:numId="25">
    <w:abstractNumId w:val="37"/>
  </w:num>
  <w:num w:numId="26">
    <w:abstractNumId w:val="25"/>
  </w:num>
  <w:num w:numId="27">
    <w:abstractNumId w:val="21"/>
  </w:num>
  <w:num w:numId="28">
    <w:abstractNumId w:val="15"/>
  </w:num>
  <w:num w:numId="29">
    <w:abstractNumId w:val="14"/>
  </w:num>
  <w:num w:numId="30">
    <w:abstractNumId w:val="40"/>
  </w:num>
  <w:num w:numId="31">
    <w:abstractNumId w:val="24"/>
  </w:num>
  <w:num w:numId="32">
    <w:abstractNumId w:val="9"/>
  </w:num>
  <w:num w:numId="33">
    <w:abstractNumId w:val="3"/>
  </w:num>
  <w:num w:numId="34">
    <w:abstractNumId w:val="39"/>
  </w:num>
  <w:num w:numId="35">
    <w:abstractNumId w:val="17"/>
  </w:num>
  <w:num w:numId="36">
    <w:abstractNumId w:val="13"/>
  </w:num>
  <w:num w:numId="37">
    <w:abstractNumId w:val="34"/>
  </w:num>
  <w:num w:numId="38">
    <w:abstractNumId w:val="27"/>
  </w:num>
  <w:num w:numId="39">
    <w:abstractNumId w:val="29"/>
  </w:num>
  <w:num w:numId="40">
    <w:abstractNumId w:val="33"/>
  </w:num>
  <w:num w:numId="41">
    <w:abstractNumId w:val="38"/>
  </w:num>
  <w:num w:numId="42">
    <w:abstractNumId w:val="31"/>
  </w:num>
  <w:num w:numId="4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4033"/>
    <w:rsid w:val="0000498C"/>
    <w:rsid w:val="00007ACD"/>
    <w:rsid w:val="000131B1"/>
    <w:rsid w:val="00013D56"/>
    <w:rsid w:val="00015503"/>
    <w:rsid w:val="00015940"/>
    <w:rsid w:val="00021222"/>
    <w:rsid w:val="00021A32"/>
    <w:rsid w:val="00024FB8"/>
    <w:rsid w:val="000456DF"/>
    <w:rsid w:val="00046C81"/>
    <w:rsid w:val="000474D9"/>
    <w:rsid w:val="00051636"/>
    <w:rsid w:val="000605E6"/>
    <w:rsid w:val="0006088B"/>
    <w:rsid w:val="000608E3"/>
    <w:rsid w:val="00061925"/>
    <w:rsid w:val="00061A22"/>
    <w:rsid w:val="00061BE4"/>
    <w:rsid w:val="00061C4E"/>
    <w:rsid w:val="00076DA1"/>
    <w:rsid w:val="00077040"/>
    <w:rsid w:val="0007733A"/>
    <w:rsid w:val="00081083"/>
    <w:rsid w:val="00082BF8"/>
    <w:rsid w:val="00083C44"/>
    <w:rsid w:val="000842F7"/>
    <w:rsid w:val="00092C05"/>
    <w:rsid w:val="00094F59"/>
    <w:rsid w:val="00096530"/>
    <w:rsid w:val="000A0177"/>
    <w:rsid w:val="000A2F8C"/>
    <w:rsid w:val="000A4675"/>
    <w:rsid w:val="000B1352"/>
    <w:rsid w:val="000B3BC7"/>
    <w:rsid w:val="000B5917"/>
    <w:rsid w:val="000B76EB"/>
    <w:rsid w:val="000C1925"/>
    <w:rsid w:val="000C3BA8"/>
    <w:rsid w:val="000C68ED"/>
    <w:rsid w:val="000D4230"/>
    <w:rsid w:val="000D4A87"/>
    <w:rsid w:val="000D668D"/>
    <w:rsid w:val="000E0D27"/>
    <w:rsid w:val="000E3F48"/>
    <w:rsid w:val="000E41E4"/>
    <w:rsid w:val="000E4F96"/>
    <w:rsid w:val="000E7468"/>
    <w:rsid w:val="000F7827"/>
    <w:rsid w:val="0010576F"/>
    <w:rsid w:val="00105878"/>
    <w:rsid w:val="00111D9C"/>
    <w:rsid w:val="00115399"/>
    <w:rsid w:val="00115987"/>
    <w:rsid w:val="00124E7E"/>
    <w:rsid w:val="00132525"/>
    <w:rsid w:val="001349FA"/>
    <w:rsid w:val="001416EF"/>
    <w:rsid w:val="00142825"/>
    <w:rsid w:val="00143223"/>
    <w:rsid w:val="0015311C"/>
    <w:rsid w:val="00153E2C"/>
    <w:rsid w:val="00155940"/>
    <w:rsid w:val="00173760"/>
    <w:rsid w:val="0018391F"/>
    <w:rsid w:val="00192504"/>
    <w:rsid w:val="00193172"/>
    <w:rsid w:val="00194C0B"/>
    <w:rsid w:val="001977AF"/>
    <w:rsid w:val="001A064D"/>
    <w:rsid w:val="001A422F"/>
    <w:rsid w:val="001B44DD"/>
    <w:rsid w:val="001B4E70"/>
    <w:rsid w:val="001C0F37"/>
    <w:rsid w:val="001C7B45"/>
    <w:rsid w:val="001D1C0A"/>
    <w:rsid w:val="001E0722"/>
    <w:rsid w:val="001E2AC0"/>
    <w:rsid w:val="001E6204"/>
    <w:rsid w:val="001F198E"/>
    <w:rsid w:val="001F42A7"/>
    <w:rsid w:val="00205018"/>
    <w:rsid w:val="00205140"/>
    <w:rsid w:val="00211150"/>
    <w:rsid w:val="00211248"/>
    <w:rsid w:val="00215C94"/>
    <w:rsid w:val="0022010E"/>
    <w:rsid w:val="0022245C"/>
    <w:rsid w:val="00224DBF"/>
    <w:rsid w:val="002254FB"/>
    <w:rsid w:val="002365AA"/>
    <w:rsid w:val="0024169A"/>
    <w:rsid w:val="00245AD4"/>
    <w:rsid w:val="0024647C"/>
    <w:rsid w:val="002532E4"/>
    <w:rsid w:val="0026367C"/>
    <w:rsid w:val="00263A47"/>
    <w:rsid w:val="00272FC9"/>
    <w:rsid w:val="002745A5"/>
    <w:rsid w:val="0028457B"/>
    <w:rsid w:val="00286A83"/>
    <w:rsid w:val="00290D8E"/>
    <w:rsid w:val="00291B6F"/>
    <w:rsid w:val="00293534"/>
    <w:rsid w:val="00295510"/>
    <w:rsid w:val="002A1831"/>
    <w:rsid w:val="002A367C"/>
    <w:rsid w:val="002A4833"/>
    <w:rsid w:val="002B3CCC"/>
    <w:rsid w:val="002C5B30"/>
    <w:rsid w:val="002D135A"/>
    <w:rsid w:val="002F4288"/>
    <w:rsid w:val="003101BF"/>
    <w:rsid w:val="0031625E"/>
    <w:rsid w:val="00316E72"/>
    <w:rsid w:val="00320273"/>
    <w:rsid w:val="003214F4"/>
    <w:rsid w:val="003369DE"/>
    <w:rsid w:val="00340FD3"/>
    <w:rsid w:val="00343302"/>
    <w:rsid w:val="003445E6"/>
    <w:rsid w:val="003471D1"/>
    <w:rsid w:val="00352FAD"/>
    <w:rsid w:val="003635EF"/>
    <w:rsid w:val="003651A7"/>
    <w:rsid w:val="00365BAB"/>
    <w:rsid w:val="00366B60"/>
    <w:rsid w:val="0036751F"/>
    <w:rsid w:val="0037322F"/>
    <w:rsid w:val="003769CE"/>
    <w:rsid w:val="003776F3"/>
    <w:rsid w:val="00382D99"/>
    <w:rsid w:val="0038764A"/>
    <w:rsid w:val="0039075B"/>
    <w:rsid w:val="00393282"/>
    <w:rsid w:val="0039481F"/>
    <w:rsid w:val="00396526"/>
    <w:rsid w:val="003A37FA"/>
    <w:rsid w:val="003B076C"/>
    <w:rsid w:val="003B52F8"/>
    <w:rsid w:val="003C68BE"/>
    <w:rsid w:val="003C7279"/>
    <w:rsid w:val="003C78FC"/>
    <w:rsid w:val="003D24AE"/>
    <w:rsid w:val="003D4B88"/>
    <w:rsid w:val="003F296A"/>
    <w:rsid w:val="003F3BD9"/>
    <w:rsid w:val="003F43A1"/>
    <w:rsid w:val="00402D66"/>
    <w:rsid w:val="0040382A"/>
    <w:rsid w:val="004041CA"/>
    <w:rsid w:val="0040445C"/>
    <w:rsid w:val="00404F3F"/>
    <w:rsid w:val="00413292"/>
    <w:rsid w:val="00414124"/>
    <w:rsid w:val="0041435B"/>
    <w:rsid w:val="00417EC0"/>
    <w:rsid w:val="00425AAD"/>
    <w:rsid w:val="00426A5F"/>
    <w:rsid w:val="00431320"/>
    <w:rsid w:val="00431B25"/>
    <w:rsid w:val="0043327A"/>
    <w:rsid w:val="00442C39"/>
    <w:rsid w:val="00443F5F"/>
    <w:rsid w:val="00454F41"/>
    <w:rsid w:val="00456291"/>
    <w:rsid w:val="004565FC"/>
    <w:rsid w:val="00456956"/>
    <w:rsid w:val="00461EFA"/>
    <w:rsid w:val="00463762"/>
    <w:rsid w:val="00471B4B"/>
    <w:rsid w:val="00473E9E"/>
    <w:rsid w:val="00480867"/>
    <w:rsid w:val="00481E71"/>
    <w:rsid w:val="00482D7B"/>
    <w:rsid w:val="00484513"/>
    <w:rsid w:val="00486938"/>
    <w:rsid w:val="0049407A"/>
    <w:rsid w:val="004949D5"/>
    <w:rsid w:val="00497D68"/>
    <w:rsid w:val="004A1146"/>
    <w:rsid w:val="004A4A4E"/>
    <w:rsid w:val="004A5E3D"/>
    <w:rsid w:val="004B4F45"/>
    <w:rsid w:val="004B65CC"/>
    <w:rsid w:val="004C036A"/>
    <w:rsid w:val="004C0AEF"/>
    <w:rsid w:val="004C1D12"/>
    <w:rsid w:val="004C3D1E"/>
    <w:rsid w:val="004C3D6D"/>
    <w:rsid w:val="004C5B2F"/>
    <w:rsid w:val="004D1B6B"/>
    <w:rsid w:val="004D2443"/>
    <w:rsid w:val="004D2F75"/>
    <w:rsid w:val="004D7B75"/>
    <w:rsid w:val="004D7E5D"/>
    <w:rsid w:val="004E45EB"/>
    <w:rsid w:val="004E5EF7"/>
    <w:rsid w:val="004F2251"/>
    <w:rsid w:val="004F39DC"/>
    <w:rsid w:val="004F68B8"/>
    <w:rsid w:val="004F712D"/>
    <w:rsid w:val="00501027"/>
    <w:rsid w:val="00523931"/>
    <w:rsid w:val="005278E4"/>
    <w:rsid w:val="00527984"/>
    <w:rsid w:val="00533EEA"/>
    <w:rsid w:val="00533FE1"/>
    <w:rsid w:val="0053464F"/>
    <w:rsid w:val="00536595"/>
    <w:rsid w:val="005370B4"/>
    <w:rsid w:val="00537E8A"/>
    <w:rsid w:val="00544465"/>
    <w:rsid w:val="00545C9E"/>
    <w:rsid w:val="00546806"/>
    <w:rsid w:val="00551991"/>
    <w:rsid w:val="005522CE"/>
    <w:rsid w:val="00553359"/>
    <w:rsid w:val="00557D1D"/>
    <w:rsid w:val="005624A0"/>
    <w:rsid w:val="0056480E"/>
    <w:rsid w:val="005701CA"/>
    <w:rsid w:val="005732E8"/>
    <w:rsid w:val="005769C1"/>
    <w:rsid w:val="005769F6"/>
    <w:rsid w:val="00576FDA"/>
    <w:rsid w:val="00580B8C"/>
    <w:rsid w:val="00581A94"/>
    <w:rsid w:val="00586F21"/>
    <w:rsid w:val="00593673"/>
    <w:rsid w:val="0059431A"/>
    <w:rsid w:val="00594BFB"/>
    <w:rsid w:val="00595B89"/>
    <w:rsid w:val="00597332"/>
    <w:rsid w:val="00597AD2"/>
    <w:rsid w:val="00597B3F"/>
    <w:rsid w:val="005A1AE8"/>
    <w:rsid w:val="005A357E"/>
    <w:rsid w:val="005A643E"/>
    <w:rsid w:val="005B037C"/>
    <w:rsid w:val="005B3F23"/>
    <w:rsid w:val="005B6273"/>
    <w:rsid w:val="005C3DBB"/>
    <w:rsid w:val="005C4763"/>
    <w:rsid w:val="005D134E"/>
    <w:rsid w:val="005D703D"/>
    <w:rsid w:val="005E6F4A"/>
    <w:rsid w:val="005F753C"/>
    <w:rsid w:val="005F779B"/>
    <w:rsid w:val="00601310"/>
    <w:rsid w:val="006034E4"/>
    <w:rsid w:val="00604F6A"/>
    <w:rsid w:val="006053E4"/>
    <w:rsid w:val="006071D7"/>
    <w:rsid w:val="0061107B"/>
    <w:rsid w:val="00614F92"/>
    <w:rsid w:val="0061524B"/>
    <w:rsid w:val="00620B62"/>
    <w:rsid w:val="00624288"/>
    <w:rsid w:val="00627098"/>
    <w:rsid w:val="00632A42"/>
    <w:rsid w:val="006344F4"/>
    <w:rsid w:val="0063582F"/>
    <w:rsid w:val="006373BA"/>
    <w:rsid w:val="00641713"/>
    <w:rsid w:val="00645D0B"/>
    <w:rsid w:val="00646352"/>
    <w:rsid w:val="00656F79"/>
    <w:rsid w:val="006578F6"/>
    <w:rsid w:val="0066299A"/>
    <w:rsid w:val="00670928"/>
    <w:rsid w:val="0068484C"/>
    <w:rsid w:val="00685118"/>
    <w:rsid w:val="006907BA"/>
    <w:rsid w:val="00691CBB"/>
    <w:rsid w:val="006B0D50"/>
    <w:rsid w:val="006B21F9"/>
    <w:rsid w:val="006B6A62"/>
    <w:rsid w:val="006B7F8E"/>
    <w:rsid w:val="006C2766"/>
    <w:rsid w:val="006C30E5"/>
    <w:rsid w:val="006C3478"/>
    <w:rsid w:val="006C37E7"/>
    <w:rsid w:val="006C52B9"/>
    <w:rsid w:val="006C6A35"/>
    <w:rsid w:val="006C7C5C"/>
    <w:rsid w:val="006C7EF7"/>
    <w:rsid w:val="006D7355"/>
    <w:rsid w:val="006D7857"/>
    <w:rsid w:val="006E08ED"/>
    <w:rsid w:val="006F4B31"/>
    <w:rsid w:val="006F5B8B"/>
    <w:rsid w:val="006F6A35"/>
    <w:rsid w:val="00703B1A"/>
    <w:rsid w:val="0070488B"/>
    <w:rsid w:val="00713999"/>
    <w:rsid w:val="00714413"/>
    <w:rsid w:val="00720483"/>
    <w:rsid w:val="007238A3"/>
    <w:rsid w:val="00730DAC"/>
    <w:rsid w:val="007356DE"/>
    <w:rsid w:val="0074256C"/>
    <w:rsid w:val="00743A6F"/>
    <w:rsid w:val="00744CAA"/>
    <w:rsid w:val="0074631B"/>
    <w:rsid w:val="00747223"/>
    <w:rsid w:val="00750473"/>
    <w:rsid w:val="007517A6"/>
    <w:rsid w:val="00753833"/>
    <w:rsid w:val="0075584C"/>
    <w:rsid w:val="00755F6F"/>
    <w:rsid w:val="00763AC5"/>
    <w:rsid w:val="007652E8"/>
    <w:rsid w:val="00771853"/>
    <w:rsid w:val="00777488"/>
    <w:rsid w:val="00781CD4"/>
    <w:rsid w:val="00782C29"/>
    <w:rsid w:val="00792E64"/>
    <w:rsid w:val="007944DE"/>
    <w:rsid w:val="007A231D"/>
    <w:rsid w:val="007A48EC"/>
    <w:rsid w:val="007A650A"/>
    <w:rsid w:val="007A778D"/>
    <w:rsid w:val="007B1DE6"/>
    <w:rsid w:val="007B2018"/>
    <w:rsid w:val="007C4BBB"/>
    <w:rsid w:val="007C66A6"/>
    <w:rsid w:val="007D4ADC"/>
    <w:rsid w:val="007E0E48"/>
    <w:rsid w:val="007E0F20"/>
    <w:rsid w:val="007E21EB"/>
    <w:rsid w:val="007F3436"/>
    <w:rsid w:val="007F64AB"/>
    <w:rsid w:val="00802826"/>
    <w:rsid w:val="0081126D"/>
    <w:rsid w:val="00812DE3"/>
    <w:rsid w:val="00813207"/>
    <w:rsid w:val="0081661E"/>
    <w:rsid w:val="00817C37"/>
    <w:rsid w:val="0082307D"/>
    <w:rsid w:val="00827C12"/>
    <w:rsid w:val="00833197"/>
    <w:rsid w:val="00843D5F"/>
    <w:rsid w:val="00844F1C"/>
    <w:rsid w:val="00846D35"/>
    <w:rsid w:val="00846D52"/>
    <w:rsid w:val="00850D43"/>
    <w:rsid w:val="00851459"/>
    <w:rsid w:val="00855F2C"/>
    <w:rsid w:val="008608C7"/>
    <w:rsid w:val="008639A9"/>
    <w:rsid w:val="008649AE"/>
    <w:rsid w:val="0087658E"/>
    <w:rsid w:val="00877D6E"/>
    <w:rsid w:val="00883DCA"/>
    <w:rsid w:val="00884961"/>
    <w:rsid w:val="00886235"/>
    <w:rsid w:val="00895D03"/>
    <w:rsid w:val="008A0387"/>
    <w:rsid w:val="008A6415"/>
    <w:rsid w:val="008B111D"/>
    <w:rsid w:val="008B2EB3"/>
    <w:rsid w:val="008B4EE6"/>
    <w:rsid w:val="008B5CAF"/>
    <w:rsid w:val="008D3D73"/>
    <w:rsid w:val="008D6E8B"/>
    <w:rsid w:val="008E3CF5"/>
    <w:rsid w:val="008F258F"/>
    <w:rsid w:val="008F56F1"/>
    <w:rsid w:val="00906B3E"/>
    <w:rsid w:val="00906E8A"/>
    <w:rsid w:val="00915B1A"/>
    <w:rsid w:val="00921DCC"/>
    <w:rsid w:val="009252C7"/>
    <w:rsid w:val="00925B86"/>
    <w:rsid w:val="00934AB5"/>
    <w:rsid w:val="0095059A"/>
    <w:rsid w:val="00952CE2"/>
    <w:rsid w:val="009616CA"/>
    <w:rsid w:val="009663D2"/>
    <w:rsid w:val="00967708"/>
    <w:rsid w:val="00970CC9"/>
    <w:rsid w:val="0097162B"/>
    <w:rsid w:val="0097401C"/>
    <w:rsid w:val="009747FC"/>
    <w:rsid w:val="00976D86"/>
    <w:rsid w:val="009772B4"/>
    <w:rsid w:val="00984295"/>
    <w:rsid w:val="00985A3B"/>
    <w:rsid w:val="009871AC"/>
    <w:rsid w:val="00990ED9"/>
    <w:rsid w:val="0099111D"/>
    <w:rsid w:val="009911FF"/>
    <w:rsid w:val="00996BDE"/>
    <w:rsid w:val="009A1175"/>
    <w:rsid w:val="009A1AAA"/>
    <w:rsid w:val="009A669E"/>
    <w:rsid w:val="009A7838"/>
    <w:rsid w:val="009B708D"/>
    <w:rsid w:val="009C054C"/>
    <w:rsid w:val="009C3FE5"/>
    <w:rsid w:val="009C5F5F"/>
    <w:rsid w:val="009C6EAA"/>
    <w:rsid w:val="009D13D4"/>
    <w:rsid w:val="009E2E9D"/>
    <w:rsid w:val="009F0099"/>
    <w:rsid w:val="009F02E2"/>
    <w:rsid w:val="009F0912"/>
    <w:rsid w:val="009F31BB"/>
    <w:rsid w:val="009F47F5"/>
    <w:rsid w:val="009F5B06"/>
    <w:rsid w:val="00A0341C"/>
    <w:rsid w:val="00A05AEE"/>
    <w:rsid w:val="00A1240A"/>
    <w:rsid w:val="00A125F4"/>
    <w:rsid w:val="00A14A90"/>
    <w:rsid w:val="00A17B18"/>
    <w:rsid w:val="00A215DA"/>
    <w:rsid w:val="00A22296"/>
    <w:rsid w:val="00A25667"/>
    <w:rsid w:val="00A257BE"/>
    <w:rsid w:val="00A26073"/>
    <w:rsid w:val="00A27026"/>
    <w:rsid w:val="00A34617"/>
    <w:rsid w:val="00A35F19"/>
    <w:rsid w:val="00A408CF"/>
    <w:rsid w:val="00A40E93"/>
    <w:rsid w:val="00A42180"/>
    <w:rsid w:val="00A4284C"/>
    <w:rsid w:val="00A45656"/>
    <w:rsid w:val="00A45D6F"/>
    <w:rsid w:val="00A5188B"/>
    <w:rsid w:val="00A52419"/>
    <w:rsid w:val="00A56A42"/>
    <w:rsid w:val="00A578C0"/>
    <w:rsid w:val="00A60D9A"/>
    <w:rsid w:val="00A6320A"/>
    <w:rsid w:val="00A65D4E"/>
    <w:rsid w:val="00A65FE9"/>
    <w:rsid w:val="00A6642B"/>
    <w:rsid w:val="00A74DF9"/>
    <w:rsid w:val="00A76C62"/>
    <w:rsid w:val="00A8583B"/>
    <w:rsid w:val="00A92AEC"/>
    <w:rsid w:val="00A97C5A"/>
    <w:rsid w:val="00AA1B16"/>
    <w:rsid w:val="00AA3757"/>
    <w:rsid w:val="00AA416F"/>
    <w:rsid w:val="00AA50C0"/>
    <w:rsid w:val="00AB231A"/>
    <w:rsid w:val="00AC1D58"/>
    <w:rsid w:val="00AC65BF"/>
    <w:rsid w:val="00AC7F63"/>
    <w:rsid w:val="00AD06C3"/>
    <w:rsid w:val="00AD176B"/>
    <w:rsid w:val="00AD3D40"/>
    <w:rsid w:val="00AD7D8E"/>
    <w:rsid w:val="00AE4543"/>
    <w:rsid w:val="00AE4ADE"/>
    <w:rsid w:val="00AE5FD0"/>
    <w:rsid w:val="00AF15F7"/>
    <w:rsid w:val="00B02D09"/>
    <w:rsid w:val="00B06444"/>
    <w:rsid w:val="00B12579"/>
    <w:rsid w:val="00B152E2"/>
    <w:rsid w:val="00B23308"/>
    <w:rsid w:val="00B24433"/>
    <w:rsid w:val="00B3210E"/>
    <w:rsid w:val="00B338DA"/>
    <w:rsid w:val="00B33BE8"/>
    <w:rsid w:val="00B36956"/>
    <w:rsid w:val="00B44F5E"/>
    <w:rsid w:val="00B55314"/>
    <w:rsid w:val="00B632BA"/>
    <w:rsid w:val="00B649AB"/>
    <w:rsid w:val="00B7490D"/>
    <w:rsid w:val="00B74C93"/>
    <w:rsid w:val="00B76646"/>
    <w:rsid w:val="00B77088"/>
    <w:rsid w:val="00B77AD6"/>
    <w:rsid w:val="00B82233"/>
    <w:rsid w:val="00B8388E"/>
    <w:rsid w:val="00B8602F"/>
    <w:rsid w:val="00B87F6A"/>
    <w:rsid w:val="00B90F12"/>
    <w:rsid w:val="00BB0CDE"/>
    <w:rsid w:val="00BC1B55"/>
    <w:rsid w:val="00BC25F4"/>
    <w:rsid w:val="00BC336F"/>
    <w:rsid w:val="00BC5DCB"/>
    <w:rsid w:val="00BC61DD"/>
    <w:rsid w:val="00BD1386"/>
    <w:rsid w:val="00BD154A"/>
    <w:rsid w:val="00BD3E71"/>
    <w:rsid w:val="00BE1700"/>
    <w:rsid w:val="00BE25A3"/>
    <w:rsid w:val="00BF01C7"/>
    <w:rsid w:val="00BF2E52"/>
    <w:rsid w:val="00BF6361"/>
    <w:rsid w:val="00C00D9A"/>
    <w:rsid w:val="00C02B01"/>
    <w:rsid w:val="00C033CA"/>
    <w:rsid w:val="00C038AE"/>
    <w:rsid w:val="00C0423A"/>
    <w:rsid w:val="00C04AD8"/>
    <w:rsid w:val="00C06F46"/>
    <w:rsid w:val="00C116AD"/>
    <w:rsid w:val="00C118C6"/>
    <w:rsid w:val="00C13C7B"/>
    <w:rsid w:val="00C17161"/>
    <w:rsid w:val="00C20F76"/>
    <w:rsid w:val="00C3002E"/>
    <w:rsid w:val="00C3197F"/>
    <w:rsid w:val="00C328C7"/>
    <w:rsid w:val="00C37036"/>
    <w:rsid w:val="00C42295"/>
    <w:rsid w:val="00C466CE"/>
    <w:rsid w:val="00C4716A"/>
    <w:rsid w:val="00C5061B"/>
    <w:rsid w:val="00C54F2F"/>
    <w:rsid w:val="00C60DEC"/>
    <w:rsid w:val="00C61866"/>
    <w:rsid w:val="00C63A04"/>
    <w:rsid w:val="00C72358"/>
    <w:rsid w:val="00C74CA3"/>
    <w:rsid w:val="00C8346E"/>
    <w:rsid w:val="00C930A7"/>
    <w:rsid w:val="00C94150"/>
    <w:rsid w:val="00C94AD1"/>
    <w:rsid w:val="00C97F99"/>
    <w:rsid w:val="00CA3B7C"/>
    <w:rsid w:val="00CA4AB2"/>
    <w:rsid w:val="00CB410F"/>
    <w:rsid w:val="00CB5066"/>
    <w:rsid w:val="00CB5594"/>
    <w:rsid w:val="00CC03DC"/>
    <w:rsid w:val="00CC300E"/>
    <w:rsid w:val="00CC4D9A"/>
    <w:rsid w:val="00CE1194"/>
    <w:rsid w:val="00CE481B"/>
    <w:rsid w:val="00CF450C"/>
    <w:rsid w:val="00CF5482"/>
    <w:rsid w:val="00CF64C6"/>
    <w:rsid w:val="00D04178"/>
    <w:rsid w:val="00D0433A"/>
    <w:rsid w:val="00D111D2"/>
    <w:rsid w:val="00D11F3C"/>
    <w:rsid w:val="00D14987"/>
    <w:rsid w:val="00D16C48"/>
    <w:rsid w:val="00D226FF"/>
    <w:rsid w:val="00D24BAC"/>
    <w:rsid w:val="00D27096"/>
    <w:rsid w:val="00D30108"/>
    <w:rsid w:val="00D30652"/>
    <w:rsid w:val="00D33270"/>
    <w:rsid w:val="00D369BF"/>
    <w:rsid w:val="00D40532"/>
    <w:rsid w:val="00D40557"/>
    <w:rsid w:val="00D4318E"/>
    <w:rsid w:val="00D43FB3"/>
    <w:rsid w:val="00D466F9"/>
    <w:rsid w:val="00D4677B"/>
    <w:rsid w:val="00D5277D"/>
    <w:rsid w:val="00D52B92"/>
    <w:rsid w:val="00D52CAD"/>
    <w:rsid w:val="00D56570"/>
    <w:rsid w:val="00D80AAB"/>
    <w:rsid w:val="00D91A46"/>
    <w:rsid w:val="00D9266A"/>
    <w:rsid w:val="00D94A2F"/>
    <w:rsid w:val="00DA3254"/>
    <w:rsid w:val="00DA48DE"/>
    <w:rsid w:val="00DA495D"/>
    <w:rsid w:val="00DA6D26"/>
    <w:rsid w:val="00DB3CAC"/>
    <w:rsid w:val="00DB4E8F"/>
    <w:rsid w:val="00DC0054"/>
    <w:rsid w:val="00DC3075"/>
    <w:rsid w:val="00DC516B"/>
    <w:rsid w:val="00DD171D"/>
    <w:rsid w:val="00DD4940"/>
    <w:rsid w:val="00DD5494"/>
    <w:rsid w:val="00DD5F07"/>
    <w:rsid w:val="00DE0FE4"/>
    <w:rsid w:val="00DE26EA"/>
    <w:rsid w:val="00DE2F2A"/>
    <w:rsid w:val="00DE6323"/>
    <w:rsid w:val="00DE7551"/>
    <w:rsid w:val="00DF215D"/>
    <w:rsid w:val="00DF42F0"/>
    <w:rsid w:val="00DF7569"/>
    <w:rsid w:val="00E00DE7"/>
    <w:rsid w:val="00E02F19"/>
    <w:rsid w:val="00E033B7"/>
    <w:rsid w:val="00E05CD9"/>
    <w:rsid w:val="00E0672B"/>
    <w:rsid w:val="00E11BAC"/>
    <w:rsid w:val="00E126A5"/>
    <w:rsid w:val="00E16701"/>
    <w:rsid w:val="00E17C12"/>
    <w:rsid w:val="00E228CE"/>
    <w:rsid w:val="00E26600"/>
    <w:rsid w:val="00E26FD1"/>
    <w:rsid w:val="00E27B0C"/>
    <w:rsid w:val="00E31CAA"/>
    <w:rsid w:val="00E43CBC"/>
    <w:rsid w:val="00E46306"/>
    <w:rsid w:val="00E51B09"/>
    <w:rsid w:val="00E52F30"/>
    <w:rsid w:val="00E53EF6"/>
    <w:rsid w:val="00E55063"/>
    <w:rsid w:val="00E64C3D"/>
    <w:rsid w:val="00E656E9"/>
    <w:rsid w:val="00E669BB"/>
    <w:rsid w:val="00E71031"/>
    <w:rsid w:val="00E7715C"/>
    <w:rsid w:val="00E92BD6"/>
    <w:rsid w:val="00E93534"/>
    <w:rsid w:val="00EA0515"/>
    <w:rsid w:val="00EA2716"/>
    <w:rsid w:val="00EA7842"/>
    <w:rsid w:val="00EB3A28"/>
    <w:rsid w:val="00EB5E54"/>
    <w:rsid w:val="00EC4E2B"/>
    <w:rsid w:val="00ED4A7C"/>
    <w:rsid w:val="00EE0F13"/>
    <w:rsid w:val="00EE40A2"/>
    <w:rsid w:val="00EE4DE0"/>
    <w:rsid w:val="00EE5B4D"/>
    <w:rsid w:val="00EE6115"/>
    <w:rsid w:val="00EE762E"/>
    <w:rsid w:val="00EE777A"/>
    <w:rsid w:val="00EE7E96"/>
    <w:rsid w:val="00F00EFB"/>
    <w:rsid w:val="00F01BC7"/>
    <w:rsid w:val="00F04FDE"/>
    <w:rsid w:val="00F06AA9"/>
    <w:rsid w:val="00F16708"/>
    <w:rsid w:val="00F2250B"/>
    <w:rsid w:val="00F2324F"/>
    <w:rsid w:val="00F30221"/>
    <w:rsid w:val="00F31F3C"/>
    <w:rsid w:val="00F43807"/>
    <w:rsid w:val="00F438D0"/>
    <w:rsid w:val="00F51849"/>
    <w:rsid w:val="00F61CB0"/>
    <w:rsid w:val="00F63C64"/>
    <w:rsid w:val="00F70E99"/>
    <w:rsid w:val="00F75C66"/>
    <w:rsid w:val="00F769B2"/>
    <w:rsid w:val="00F777C0"/>
    <w:rsid w:val="00F85275"/>
    <w:rsid w:val="00F8652E"/>
    <w:rsid w:val="00F971BA"/>
    <w:rsid w:val="00FA4769"/>
    <w:rsid w:val="00FA6EA6"/>
    <w:rsid w:val="00FB064D"/>
    <w:rsid w:val="00FB1D20"/>
    <w:rsid w:val="00FB43CE"/>
    <w:rsid w:val="00FC18DC"/>
    <w:rsid w:val="00FC4F81"/>
    <w:rsid w:val="00FC5337"/>
    <w:rsid w:val="00FD1CC8"/>
    <w:rsid w:val="00FD4169"/>
    <w:rsid w:val="00FD4380"/>
    <w:rsid w:val="00FE0C9A"/>
    <w:rsid w:val="00FE2657"/>
    <w:rsid w:val="00FE4166"/>
    <w:rsid w:val="00FE4C15"/>
    <w:rsid w:val="00FE51CA"/>
    <w:rsid w:val="00FF0597"/>
    <w:rsid w:val="00FF5D7A"/>
    <w:rsid w:val="00FF744A"/>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7616917">
      <w:bodyDiv w:val="1"/>
      <w:marLeft w:val="0"/>
      <w:marRight w:val="0"/>
      <w:marTop w:val="0"/>
      <w:marBottom w:val="0"/>
      <w:divBdr>
        <w:top w:val="none" w:sz="0" w:space="0" w:color="auto"/>
        <w:left w:val="none" w:sz="0" w:space="0" w:color="auto"/>
        <w:bottom w:val="none" w:sz="0" w:space="0" w:color="auto"/>
        <w:right w:val="none" w:sz="0" w:space="0" w:color="auto"/>
      </w:divBdr>
    </w:div>
    <w:div w:id="932860607">
      <w:bodyDiv w:val="1"/>
      <w:marLeft w:val="0"/>
      <w:marRight w:val="0"/>
      <w:marTop w:val="0"/>
      <w:marBottom w:val="0"/>
      <w:divBdr>
        <w:top w:val="none" w:sz="0" w:space="0" w:color="auto"/>
        <w:left w:val="none" w:sz="0" w:space="0" w:color="auto"/>
        <w:bottom w:val="none" w:sz="0" w:space="0" w:color="auto"/>
        <w:right w:val="none" w:sz="0" w:space="0" w:color="auto"/>
      </w:divBdr>
      <w:divsChild>
        <w:div w:id="1119374539">
          <w:marLeft w:val="547"/>
          <w:marRight w:val="0"/>
          <w:marTop w:val="40"/>
          <w:marBottom w:val="0"/>
          <w:divBdr>
            <w:top w:val="none" w:sz="0" w:space="0" w:color="auto"/>
            <w:left w:val="none" w:sz="0" w:space="0" w:color="auto"/>
            <w:bottom w:val="none" w:sz="0" w:space="0" w:color="auto"/>
            <w:right w:val="none" w:sz="0" w:space="0" w:color="auto"/>
          </w:divBdr>
        </w:div>
        <w:div w:id="932519344">
          <w:marLeft w:val="1166"/>
          <w:marRight w:val="0"/>
          <w:marTop w:val="40"/>
          <w:marBottom w:val="0"/>
          <w:divBdr>
            <w:top w:val="none" w:sz="0" w:space="0" w:color="auto"/>
            <w:left w:val="none" w:sz="0" w:space="0" w:color="auto"/>
            <w:bottom w:val="none" w:sz="0" w:space="0" w:color="auto"/>
            <w:right w:val="none" w:sz="0" w:space="0" w:color="auto"/>
          </w:divBdr>
        </w:div>
        <w:div w:id="2064870498">
          <w:marLeft w:val="1166"/>
          <w:marRight w:val="0"/>
          <w:marTop w:val="40"/>
          <w:marBottom w:val="0"/>
          <w:divBdr>
            <w:top w:val="none" w:sz="0" w:space="0" w:color="auto"/>
            <w:left w:val="none" w:sz="0" w:space="0" w:color="auto"/>
            <w:bottom w:val="none" w:sz="0" w:space="0" w:color="auto"/>
            <w:right w:val="none" w:sz="0" w:space="0" w:color="auto"/>
          </w:divBdr>
        </w:div>
        <w:div w:id="748042883">
          <w:marLeft w:val="1166"/>
          <w:marRight w:val="0"/>
          <w:marTop w:val="40"/>
          <w:marBottom w:val="0"/>
          <w:divBdr>
            <w:top w:val="none" w:sz="0" w:space="0" w:color="auto"/>
            <w:left w:val="none" w:sz="0" w:space="0" w:color="auto"/>
            <w:bottom w:val="none" w:sz="0" w:space="0" w:color="auto"/>
            <w:right w:val="none" w:sz="0" w:space="0" w:color="auto"/>
          </w:divBdr>
        </w:div>
      </w:divsChild>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47362634">
      <w:bodyDiv w:val="1"/>
      <w:marLeft w:val="30"/>
      <w:marRight w:val="30"/>
      <w:marTop w:val="0"/>
      <w:marBottom w:val="0"/>
      <w:divBdr>
        <w:top w:val="none" w:sz="0" w:space="0" w:color="auto"/>
        <w:left w:val="none" w:sz="0" w:space="0" w:color="auto"/>
        <w:bottom w:val="none" w:sz="0" w:space="0" w:color="auto"/>
        <w:right w:val="none" w:sz="0" w:space="0" w:color="auto"/>
      </w:divBdr>
      <w:divsChild>
        <w:div w:id="2016377076">
          <w:marLeft w:val="0"/>
          <w:marRight w:val="0"/>
          <w:marTop w:val="0"/>
          <w:marBottom w:val="0"/>
          <w:divBdr>
            <w:top w:val="none" w:sz="0" w:space="0" w:color="auto"/>
            <w:left w:val="none" w:sz="0" w:space="0" w:color="auto"/>
            <w:bottom w:val="none" w:sz="0" w:space="0" w:color="auto"/>
            <w:right w:val="none" w:sz="0" w:space="0" w:color="auto"/>
          </w:divBdr>
          <w:divsChild>
            <w:div w:id="1461994030">
              <w:marLeft w:val="0"/>
              <w:marRight w:val="0"/>
              <w:marTop w:val="0"/>
              <w:marBottom w:val="0"/>
              <w:divBdr>
                <w:top w:val="none" w:sz="0" w:space="0" w:color="auto"/>
                <w:left w:val="none" w:sz="0" w:space="0" w:color="auto"/>
                <w:bottom w:val="none" w:sz="0" w:space="0" w:color="auto"/>
                <w:right w:val="none" w:sz="0" w:space="0" w:color="auto"/>
              </w:divBdr>
              <w:divsChild>
                <w:div w:id="648293261">
                  <w:marLeft w:val="180"/>
                  <w:marRight w:val="0"/>
                  <w:marTop w:val="0"/>
                  <w:marBottom w:val="0"/>
                  <w:divBdr>
                    <w:top w:val="none" w:sz="0" w:space="0" w:color="auto"/>
                    <w:left w:val="none" w:sz="0" w:space="0" w:color="auto"/>
                    <w:bottom w:val="none" w:sz="0" w:space="0" w:color="auto"/>
                    <w:right w:val="none" w:sz="0" w:space="0" w:color="auto"/>
                  </w:divBdr>
                  <w:divsChild>
                    <w:div w:id="1294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1915A-497C-4E9A-BC15-09AB1B82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3488</Words>
  <Characters>19888</Characters>
  <Application>Microsoft Office Word</Application>
  <DocSecurity>0</DocSecurity>
  <Lines>165</Lines>
  <Paragraphs>46</Paragraphs>
  <ScaleCrop>false</ScaleCrop>
  <Company>CATT</Company>
  <LinksUpToDate>false</LinksUpToDate>
  <CharactersWithSpaces>23330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3</cp:revision>
  <dcterms:created xsi:type="dcterms:W3CDTF">2021-08-06T06:45:00Z</dcterms:created>
  <dcterms:modified xsi:type="dcterms:W3CDTF">2021-08-06T10:13:00Z</dcterms:modified>
</cp:coreProperties>
</file>