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EF1" w:rsidRPr="000E7B83" w:rsidRDefault="00BE4EF1" w:rsidP="00BE4EF1">
      <w:pPr>
        <w:tabs>
          <w:tab w:val="center" w:pos="3969"/>
          <w:tab w:val="right" w:pos="8280"/>
          <w:tab w:val="right" w:pos="9781"/>
        </w:tabs>
        <w:snapToGrid w:val="0"/>
        <w:ind w:left="-2" w:right="-2"/>
        <w:rPr>
          <w:rFonts w:ascii="Arial" w:hAnsi="Arial" w:cs="Times New Roman"/>
          <w:b/>
          <w:kern w:val="0"/>
          <w:sz w:val="22"/>
          <w:lang w:val="x-none"/>
        </w:rPr>
      </w:pPr>
      <w:bookmarkStart w:id="0" w:name="_GoBack"/>
      <w:bookmarkEnd w:id="0"/>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6-e                                            </w:t>
      </w:r>
      <w:r w:rsidRPr="002405E4">
        <w:rPr>
          <w:rFonts w:ascii="Arial" w:eastAsia="MS Mincho" w:hAnsi="Arial" w:cs="Times New Roman"/>
          <w:b/>
          <w:kern w:val="0"/>
          <w:sz w:val="22"/>
          <w:lang w:val="x-none" w:eastAsia="en-US"/>
        </w:rPr>
        <w:t>R1-</w:t>
      </w:r>
      <w:r w:rsidR="00666E74" w:rsidRPr="00666E74">
        <w:rPr>
          <w:rFonts w:ascii="Arial" w:eastAsia="MS Mincho" w:hAnsi="Arial" w:cs="Times New Roman"/>
          <w:b/>
          <w:kern w:val="0"/>
          <w:sz w:val="22"/>
          <w:lang w:val="x-none" w:eastAsia="en-US"/>
        </w:rPr>
        <w:t>2106981</w:t>
      </w:r>
    </w:p>
    <w:p w:rsidR="00BE4EF1" w:rsidRPr="00A578C0" w:rsidRDefault="00BE4EF1" w:rsidP="00BE4EF1">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August</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16</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27</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BE4EF1" w:rsidRDefault="00A578C0" w:rsidP="00A578C0">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1" w:name="Title"/>
      <w:bookmarkEnd w:id="1"/>
      <w:r w:rsidRPr="00A578C0">
        <w:rPr>
          <w:rFonts w:ascii="Arial" w:eastAsia="MS Mincho" w:hAnsi="Arial" w:cs="Times New Roman"/>
          <w:b/>
          <w:kern w:val="0"/>
          <w:sz w:val="22"/>
          <w:lang w:val="x-none" w:eastAsia="en-US"/>
        </w:rPr>
        <w:tab/>
      </w:r>
      <w:r w:rsidR="005150B6" w:rsidRPr="005150B6">
        <w:rPr>
          <w:rFonts w:ascii="Arial" w:eastAsia="宋体" w:hAnsi="Arial" w:cs="Times New Roman"/>
          <w:b/>
          <w:kern w:val="0"/>
          <w:sz w:val="22"/>
          <w:lang w:val="x-none"/>
        </w:rPr>
        <w:t xml:space="preserve">Discussion on </w:t>
      </w:r>
      <w:r w:rsidR="001A087D">
        <w:rPr>
          <w:rFonts w:ascii="Arial" w:eastAsia="宋体" w:hAnsi="Arial" w:cs="Times New Roman"/>
          <w:b/>
          <w:kern w:val="0"/>
          <w:sz w:val="22"/>
          <w:lang w:val="x-none"/>
        </w:rPr>
        <w:t>high</w:t>
      </w:r>
      <w:r w:rsidR="005A68B8">
        <w:rPr>
          <w:rFonts w:ascii="Arial" w:eastAsia="宋体" w:hAnsi="Arial" w:cs="Times New Roman" w:hint="eastAsia"/>
          <w:b/>
          <w:kern w:val="0"/>
          <w:sz w:val="22"/>
          <w:lang w:val="x-none"/>
        </w:rPr>
        <w:t>er</w:t>
      </w:r>
      <w:r w:rsidR="001A087D">
        <w:rPr>
          <w:rFonts w:ascii="Arial" w:eastAsia="宋体" w:hAnsi="Arial" w:cs="Times New Roman"/>
          <w:b/>
          <w:kern w:val="0"/>
          <w:sz w:val="22"/>
          <w:lang w:val="x-none"/>
        </w:rPr>
        <w:t xml:space="preserve"> layer support </w:t>
      </w:r>
      <w:r w:rsidR="00B22093">
        <w:rPr>
          <w:rFonts w:ascii="Arial" w:eastAsia="宋体" w:hAnsi="Arial" w:cs="Times New Roman" w:hint="eastAsia"/>
          <w:b/>
          <w:kern w:val="0"/>
          <w:sz w:val="22"/>
          <w:lang w:val="x-none"/>
        </w:rPr>
        <w:t>of</w:t>
      </w:r>
      <w:r w:rsidR="001A087D">
        <w:rPr>
          <w:rFonts w:ascii="Arial" w:eastAsia="宋体" w:hAnsi="Arial" w:cs="Times New Roman"/>
          <w:b/>
          <w:kern w:val="0"/>
          <w:sz w:val="22"/>
          <w:lang w:val="x-none"/>
        </w:rPr>
        <w:t xml:space="preserve"> RedCap</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2" w:name="Source"/>
      <w:bookmarkEnd w:id="2"/>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3B52F8">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753724">
        <w:rPr>
          <w:rFonts w:ascii="Arial" w:eastAsia="宋体" w:hAnsi="Arial" w:cs="Times New Roman" w:hint="eastAsia"/>
          <w:b/>
          <w:kern w:val="0"/>
          <w:sz w:val="22"/>
          <w:lang w:val="x-none"/>
        </w:rPr>
        <w:t>2</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3" w:name="DocumentFor"/>
      <w:bookmarkEnd w:id="3"/>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Cs w:val="20"/>
        </w:rPr>
      </w:pPr>
    </w:p>
    <w:p w:rsidR="00A578C0" w:rsidRPr="00CC300E" w:rsidRDefault="00A578C0" w:rsidP="0041435B">
      <w:pPr>
        <w:pStyle w:val="1"/>
        <w:ind w:left="562" w:hanging="562"/>
      </w:pPr>
      <w:bookmarkStart w:id="4" w:name="_Ref521334010"/>
      <w:r w:rsidRPr="00CC300E">
        <w:t>Introduction</w:t>
      </w:r>
      <w:bookmarkEnd w:id="4"/>
    </w:p>
    <w:p w:rsidR="002B7AC3" w:rsidRDefault="002B7AC3" w:rsidP="002B7AC3">
      <w:pPr>
        <w:spacing w:beforeLines="50" w:before="120"/>
        <w:rPr>
          <w:rFonts w:cs="Times New Roman"/>
          <w:szCs w:val="20"/>
        </w:rPr>
      </w:pPr>
      <w:r>
        <w:rPr>
          <w:rFonts w:cs="Times New Roman" w:hint="eastAsia"/>
          <w:szCs w:val="20"/>
        </w:rPr>
        <w:t>In RAN#90</w:t>
      </w:r>
      <w:r w:rsidR="00856DC0">
        <w:rPr>
          <w:rFonts w:cs="Times New Roman" w:hint="eastAsia"/>
          <w:szCs w:val="20"/>
        </w:rPr>
        <w:t>-</w:t>
      </w:r>
      <w:r>
        <w:rPr>
          <w:rFonts w:cs="Times New Roman" w:hint="eastAsia"/>
          <w:szCs w:val="20"/>
        </w:rPr>
        <w:t xml:space="preserve">e, a new Rel-17 WI on support of reduced capability NR devices, i.e. RedCap, was approved </w:t>
      </w:r>
      <w:r>
        <w:rPr>
          <w:rFonts w:cs="Times New Roman"/>
          <w:szCs w:val="20"/>
        </w:rPr>
        <w:fldChar w:fldCharType="begin"/>
      </w:r>
      <w:r>
        <w:rPr>
          <w:rFonts w:cs="Times New Roman"/>
          <w:szCs w:val="20"/>
        </w:rPr>
        <w:instrText xml:space="preserve"> </w:instrText>
      </w:r>
      <w:r>
        <w:rPr>
          <w:rFonts w:cs="Times New Roman" w:hint="eastAsia"/>
          <w:szCs w:val="20"/>
        </w:rPr>
        <w:instrText>REF _Ref39749538 \r \h</w:instrText>
      </w:r>
      <w:r>
        <w:rPr>
          <w:rFonts w:cs="Times New Roman"/>
          <w:szCs w:val="20"/>
        </w:rPr>
        <w:instrText xml:space="preserve"> </w:instrText>
      </w:r>
      <w:r>
        <w:rPr>
          <w:rFonts w:cs="Times New Roman"/>
          <w:szCs w:val="20"/>
        </w:rPr>
      </w:r>
      <w:r>
        <w:rPr>
          <w:rFonts w:cs="Times New Roman"/>
          <w:szCs w:val="20"/>
        </w:rPr>
        <w:fldChar w:fldCharType="separate"/>
      </w:r>
      <w:r w:rsidR="004B392B">
        <w:rPr>
          <w:rFonts w:cs="Times New Roman"/>
          <w:szCs w:val="20"/>
        </w:rPr>
        <w:t>[1]</w:t>
      </w:r>
      <w:r>
        <w:rPr>
          <w:rFonts w:cs="Times New Roman"/>
          <w:szCs w:val="20"/>
        </w:rPr>
        <w:fldChar w:fldCharType="end"/>
      </w:r>
      <w:r>
        <w:rPr>
          <w:rFonts w:cs="Times New Roman" w:hint="eastAsia"/>
          <w:szCs w:val="20"/>
        </w:rPr>
        <w:t xml:space="preserve">. </w:t>
      </w:r>
      <w:r w:rsidR="001A087D">
        <w:rPr>
          <w:rFonts w:cs="Times New Roman" w:hint="eastAsia"/>
          <w:szCs w:val="21"/>
        </w:rPr>
        <w:t xml:space="preserve">The </w:t>
      </w:r>
      <w:r w:rsidR="00856DC0">
        <w:rPr>
          <w:rFonts w:cs="Times New Roman" w:hint="eastAsia"/>
          <w:szCs w:val="21"/>
        </w:rPr>
        <w:t>latest WID was</w:t>
      </w:r>
      <w:r w:rsidR="001A087D">
        <w:rPr>
          <w:rFonts w:cs="Times New Roman" w:hint="eastAsia"/>
          <w:szCs w:val="21"/>
        </w:rPr>
        <w:t xml:space="preserve"> updated in RAN#</w:t>
      </w:r>
      <w:r w:rsidR="00856DC0">
        <w:rPr>
          <w:rFonts w:cs="Times New Roman"/>
          <w:szCs w:val="21"/>
        </w:rPr>
        <w:t>9</w:t>
      </w:r>
      <w:r w:rsidR="00856DC0">
        <w:rPr>
          <w:rFonts w:cs="Times New Roman" w:hint="eastAsia"/>
          <w:szCs w:val="21"/>
        </w:rPr>
        <w:t>2-</w:t>
      </w:r>
      <w:r w:rsidR="001A087D">
        <w:rPr>
          <w:rFonts w:cs="Times New Roman"/>
          <w:szCs w:val="21"/>
        </w:rPr>
        <w:t xml:space="preserve">e </w:t>
      </w:r>
      <w:r w:rsidR="001A087D">
        <w:rPr>
          <w:rFonts w:cs="Times New Roman"/>
          <w:szCs w:val="21"/>
        </w:rPr>
        <w:fldChar w:fldCharType="begin"/>
      </w:r>
      <w:r w:rsidR="001A087D">
        <w:rPr>
          <w:rFonts w:cs="Times New Roman"/>
          <w:szCs w:val="21"/>
        </w:rPr>
        <w:instrText xml:space="preserve"> </w:instrText>
      </w:r>
      <w:r w:rsidR="001A087D">
        <w:rPr>
          <w:rFonts w:cs="Times New Roman" w:hint="eastAsia"/>
          <w:szCs w:val="21"/>
        </w:rPr>
        <w:instrText>REF _Ref64637089 \n \h</w:instrText>
      </w:r>
      <w:r w:rsidR="001A087D">
        <w:rPr>
          <w:rFonts w:cs="Times New Roman"/>
          <w:szCs w:val="21"/>
        </w:rPr>
        <w:instrText xml:space="preserve"> </w:instrText>
      </w:r>
      <w:r w:rsidR="001A087D">
        <w:rPr>
          <w:rFonts w:cs="Times New Roman"/>
          <w:szCs w:val="21"/>
        </w:rPr>
      </w:r>
      <w:r w:rsidR="001A087D">
        <w:rPr>
          <w:rFonts w:cs="Times New Roman"/>
          <w:szCs w:val="21"/>
        </w:rPr>
        <w:fldChar w:fldCharType="separate"/>
      </w:r>
      <w:r w:rsidR="004B392B">
        <w:rPr>
          <w:rFonts w:cs="Times New Roman"/>
          <w:szCs w:val="21"/>
        </w:rPr>
        <w:t>[2]</w:t>
      </w:r>
      <w:r w:rsidR="001A087D">
        <w:rPr>
          <w:rFonts w:cs="Times New Roman"/>
          <w:szCs w:val="21"/>
        </w:rPr>
        <w:fldChar w:fldCharType="end"/>
      </w:r>
      <w:r w:rsidR="001A087D">
        <w:rPr>
          <w:rFonts w:cs="Times New Roman" w:hint="eastAsia"/>
          <w:szCs w:val="21"/>
        </w:rPr>
        <w:t>, where t</w:t>
      </w:r>
      <w:r>
        <w:rPr>
          <w:rFonts w:cs="Times New Roman" w:hint="eastAsia"/>
          <w:szCs w:val="20"/>
        </w:rPr>
        <w:t xml:space="preserve">he </w:t>
      </w:r>
      <w:r w:rsidR="00CE5CDF">
        <w:rPr>
          <w:rFonts w:cs="Times New Roman" w:hint="eastAsia"/>
          <w:szCs w:val="20"/>
        </w:rPr>
        <w:t>high</w:t>
      </w:r>
      <w:r w:rsidR="00B31DF5">
        <w:rPr>
          <w:rFonts w:cs="Times New Roman" w:hint="eastAsia"/>
          <w:szCs w:val="20"/>
        </w:rPr>
        <w:t>er</w:t>
      </w:r>
      <w:r w:rsidR="00CE5CDF">
        <w:rPr>
          <w:rFonts w:cs="Times New Roman" w:hint="eastAsia"/>
          <w:szCs w:val="20"/>
        </w:rPr>
        <w:t xml:space="preserve"> layer</w:t>
      </w:r>
      <w:r>
        <w:rPr>
          <w:rFonts w:cs="Times New Roman" w:hint="eastAsia"/>
          <w:szCs w:val="20"/>
        </w:rPr>
        <w:t xml:space="preserve"> features </w:t>
      </w:r>
      <w:r w:rsidR="009A6C05">
        <w:rPr>
          <w:rFonts w:cs="Times New Roman" w:hint="eastAsia"/>
          <w:szCs w:val="20"/>
        </w:rPr>
        <w:t xml:space="preserve">related to RAN1signaling </w:t>
      </w:r>
      <w:r>
        <w:rPr>
          <w:rFonts w:cs="Times New Roman" w:hint="eastAsia"/>
          <w:szCs w:val="20"/>
        </w:rPr>
        <w:t>are listed as fol</w:t>
      </w:r>
      <w:r w:rsidR="009A6C05">
        <w:rPr>
          <w:rFonts w:cs="Times New Roman" w:hint="eastAsia"/>
          <w:szCs w:val="20"/>
        </w:rPr>
        <w:t>lows:</w:t>
      </w:r>
    </w:p>
    <w:tbl>
      <w:tblPr>
        <w:tblStyle w:val="ad"/>
        <w:tblW w:w="0" w:type="auto"/>
        <w:tblLook w:val="04A0" w:firstRow="1" w:lastRow="0" w:firstColumn="1" w:lastColumn="0" w:noHBand="0" w:noVBand="1"/>
      </w:tblPr>
      <w:tblGrid>
        <w:gridCol w:w="9286"/>
      </w:tblGrid>
      <w:tr w:rsidR="002B7AC3" w:rsidTr="000D44FF">
        <w:tc>
          <w:tcPr>
            <w:tcW w:w="9286" w:type="dxa"/>
          </w:tcPr>
          <w:p w:rsidR="001A087D" w:rsidRDefault="001A087D" w:rsidP="001A087D">
            <w:pPr>
              <w:pStyle w:val="B1"/>
              <w:spacing w:after="60"/>
              <w:jc w:val="both"/>
              <w:textAlignment w:val="auto"/>
              <w:rPr>
                <w:rFonts w:eastAsia="宋体"/>
                <w:bCs/>
                <w:lang w:val="en-US" w:eastAsia="ja-JP"/>
              </w:rPr>
            </w:pPr>
            <w:r>
              <w:rPr>
                <w:rFonts w:eastAsia="宋体"/>
                <w:bCs/>
                <w:lang w:val="en-US" w:eastAsia="zh-CN"/>
              </w:rPr>
              <w:t>…</w:t>
            </w:r>
          </w:p>
          <w:p w:rsidR="009A6C05" w:rsidRDefault="009A6C05" w:rsidP="009A6C05">
            <w:pPr>
              <w:pStyle w:val="B1"/>
              <w:widowControl w:val="0"/>
              <w:numPr>
                <w:ilvl w:val="0"/>
                <w:numId w:val="3"/>
              </w:numPr>
              <w:overflowPunct/>
              <w:autoSpaceDE/>
              <w:autoSpaceDN/>
              <w:adjustRightInd/>
              <w:spacing w:after="0"/>
              <w:jc w:val="both"/>
              <w:textAlignment w:val="auto"/>
              <w:rPr>
                <w:rFonts w:eastAsia="宋体"/>
                <w:bCs/>
                <w:lang w:eastAsia="ja-JP"/>
              </w:rPr>
            </w:pPr>
            <w:r>
              <w:rPr>
                <w:rFonts w:eastAsia="宋体"/>
                <w:bCs/>
                <w:lang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rsidR="009A6C05" w:rsidRDefault="009A6C05" w:rsidP="009A6C05">
            <w:pPr>
              <w:pStyle w:val="B1"/>
              <w:widowControl w:val="0"/>
              <w:numPr>
                <w:ilvl w:val="1"/>
                <w:numId w:val="3"/>
              </w:numPr>
              <w:overflowPunct/>
              <w:autoSpaceDE/>
              <w:autoSpaceDN/>
              <w:adjustRightInd/>
              <w:spacing w:after="0"/>
              <w:jc w:val="both"/>
              <w:textAlignment w:val="auto"/>
              <w:rPr>
                <w:rFonts w:eastAsia="宋体"/>
                <w:bCs/>
                <w:lang w:eastAsia="ja-JP"/>
              </w:rPr>
            </w:pPr>
            <w:r>
              <w:rPr>
                <w:rFonts w:eastAsia="宋体"/>
                <w:bCs/>
                <w:lang w:eastAsia="ja-JP"/>
              </w:rPr>
              <w:t>The existing UE capability framework is used; changes to capability signalling are specified only if necessary.</w:t>
            </w:r>
          </w:p>
          <w:p w:rsidR="009A6C05" w:rsidRDefault="009A6C05" w:rsidP="009A6C05">
            <w:pPr>
              <w:pStyle w:val="B1"/>
              <w:widowControl w:val="0"/>
              <w:numPr>
                <w:ilvl w:val="0"/>
                <w:numId w:val="3"/>
              </w:numPr>
              <w:overflowPunct/>
              <w:autoSpaceDE/>
              <w:autoSpaceDN/>
              <w:adjustRightInd/>
              <w:spacing w:after="0"/>
              <w:jc w:val="both"/>
              <w:textAlignment w:val="auto"/>
              <w:rPr>
                <w:rFonts w:eastAsia="宋体"/>
                <w:bCs/>
                <w:lang w:eastAsia="ja-JP"/>
              </w:rPr>
            </w:pPr>
            <w:r>
              <w:rPr>
                <w:rFonts w:eastAsia="宋体"/>
                <w:bCs/>
                <w:lang w:eastAsia="ja-JP"/>
              </w:rPr>
              <w:t xml:space="preserve">Specify functionality that will enable RedCap UEs to be explicitly identifiable to networks through an early indication in Msg1 and/or Msg3, and </w:t>
            </w:r>
            <w:proofErr w:type="spellStart"/>
            <w:r>
              <w:rPr>
                <w:rFonts w:eastAsia="宋体"/>
                <w:bCs/>
                <w:lang w:eastAsia="ja-JP"/>
              </w:rPr>
              <w:t>Msg</w:t>
            </w:r>
            <w:proofErr w:type="spellEnd"/>
            <w:r>
              <w:rPr>
                <w:rFonts w:eastAsia="宋体"/>
                <w:bCs/>
                <w:lang w:eastAsia="ja-JP"/>
              </w:rPr>
              <w:t xml:space="preserve"> </w:t>
            </w:r>
            <w:proofErr w:type="gramStart"/>
            <w:r>
              <w:rPr>
                <w:rFonts w:eastAsia="宋体"/>
                <w:bCs/>
                <w:lang w:eastAsia="ja-JP"/>
              </w:rPr>
              <w:t>A</w:t>
            </w:r>
            <w:proofErr w:type="gramEnd"/>
            <w:r>
              <w:rPr>
                <w:rFonts w:eastAsia="宋体"/>
                <w:bCs/>
                <w:lang w:eastAsia="ja-JP"/>
              </w:rPr>
              <w:t xml:space="preserve"> if supported, including the ability for the early indication to be configurable by the network. [RAN2, RAN1]</w:t>
            </w:r>
          </w:p>
          <w:p w:rsidR="002B7AC3" w:rsidRPr="001A087D" w:rsidRDefault="009A6C05" w:rsidP="009A6C05">
            <w:pPr>
              <w:pStyle w:val="B1"/>
              <w:widowControl w:val="0"/>
              <w:numPr>
                <w:ilvl w:val="0"/>
                <w:numId w:val="3"/>
              </w:numPr>
              <w:overflowPunct/>
              <w:autoSpaceDE/>
              <w:autoSpaceDN/>
              <w:adjustRightInd/>
              <w:spacing w:after="120"/>
              <w:ind w:left="714" w:hanging="357"/>
              <w:jc w:val="both"/>
              <w:textAlignment w:val="auto"/>
              <w:rPr>
                <w:rFonts w:eastAsia="宋体"/>
                <w:bCs/>
                <w:lang w:val="en-US" w:eastAsia="ja-JP"/>
              </w:rPr>
            </w:pPr>
            <w:bookmarkStart w:id="5" w:name="_Hlk67648184"/>
            <w:r>
              <w:rPr>
                <w:rFonts w:eastAsia="宋体"/>
                <w:bCs/>
                <w:lang w:eastAsia="ja-JP"/>
              </w:rPr>
              <w:t xml:space="preserve">Specify a system information indication to indicate whether a RedCap UE can camp on the cell/frequency or not; </w:t>
            </w:r>
            <w:bookmarkStart w:id="6" w:name="_Hlk67650013"/>
            <w:r>
              <w:rPr>
                <w:rFonts w:eastAsia="宋体"/>
                <w:bCs/>
                <w:lang w:eastAsia="ja-JP"/>
              </w:rPr>
              <w:t>it shall be possible for the indication to be specific to the number of Rx branches of the UE</w:t>
            </w:r>
            <w:bookmarkEnd w:id="5"/>
            <w:bookmarkEnd w:id="6"/>
            <w:r>
              <w:rPr>
                <w:rFonts w:eastAsia="宋体"/>
                <w:bCs/>
                <w:lang w:eastAsia="ja-JP"/>
              </w:rPr>
              <w:t xml:space="preserve">. [RAN2, RAN1] </w:t>
            </w:r>
          </w:p>
        </w:tc>
      </w:tr>
    </w:tbl>
    <w:p w:rsidR="00750473" w:rsidRDefault="00B230C7" w:rsidP="001C7B45">
      <w:pPr>
        <w:spacing w:beforeLines="50" w:before="120"/>
        <w:rPr>
          <w:rFonts w:cs="Times New Roman"/>
          <w:szCs w:val="20"/>
        </w:rPr>
      </w:pPr>
      <w:r>
        <w:rPr>
          <w:rFonts w:cs="Times New Roman" w:hint="eastAsia"/>
          <w:szCs w:val="20"/>
        </w:rPr>
        <w:t>In this contribution, we provide our views on the above high</w:t>
      </w:r>
      <w:r w:rsidR="00AF7F93">
        <w:rPr>
          <w:rFonts w:cs="Times New Roman" w:hint="eastAsia"/>
          <w:szCs w:val="20"/>
        </w:rPr>
        <w:t>er</w:t>
      </w:r>
      <w:r>
        <w:rPr>
          <w:rFonts w:cs="Times New Roman" w:hint="eastAsia"/>
          <w:szCs w:val="20"/>
        </w:rPr>
        <w:t xml:space="preserve"> layer features </w:t>
      </w:r>
      <w:r w:rsidR="009A6C05">
        <w:rPr>
          <w:rFonts w:cs="Times New Roman" w:hint="eastAsia"/>
          <w:szCs w:val="20"/>
        </w:rPr>
        <w:t xml:space="preserve">related to RAN1 signaling. </w:t>
      </w:r>
      <w:r w:rsidR="001A087D">
        <w:rPr>
          <w:rFonts w:cs="Times New Roman" w:hint="eastAsia"/>
          <w:szCs w:val="20"/>
        </w:rPr>
        <w:t xml:space="preserve">There are </w:t>
      </w:r>
      <w:r>
        <w:rPr>
          <w:rFonts w:cs="Times New Roman" w:hint="eastAsia"/>
          <w:szCs w:val="20"/>
        </w:rPr>
        <w:t>some other</w:t>
      </w:r>
      <w:r w:rsidR="00CE4462">
        <w:rPr>
          <w:rFonts w:cs="Times New Roman" w:hint="eastAsia"/>
          <w:szCs w:val="20"/>
        </w:rPr>
        <w:t xml:space="preserve"> higher layer </w:t>
      </w:r>
      <w:r w:rsidR="00AF7F93">
        <w:rPr>
          <w:rFonts w:cs="Times New Roman" w:hint="eastAsia"/>
          <w:szCs w:val="20"/>
        </w:rPr>
        <w:t>aspect</w:t>
      </w:r>
      <w:r w:rsidR="001A087D">
        <w:rPr>
          <w:rFonts w:cs="Times New Roman" w:hint="eastAsia"/>
          <w:szCs w:val="20"/>
        </w:rPr>
        <w:t xml:space="preserve">s </w:t>
      </w:r>
      <w:r w:rsidR="00CE4462">
        <w:rPr>
          <w:rFonts w:cs="Times New Roman" w:hint="eastAsia"/>
          <w:szCs w:val="20"/>
        </w:rPr>
        <w:t xml:space="preserve">in the WID, e.g. </w:t>
      </w:r>
      <w:r w:rsidR="001A087D">
        <w:rPr>
          <w:rFonts w:cs="Times New Roman" w:hint="eastAsia"/>
          <w:szCs w:val="20"/>
        </w:rPr>
        <w:t>eDRX enhancement a</w:t>
      </w:r>
      <w:r>
        <w:rPr>
          <w:rFonts w:cs="Times New Roman" w:hint="eastAsia"/>
          <w:szCs w:val="20"/>
        </w:rPr>
        <w:t xml:space="preserve">nd RRM relaxation for RedCap UE, </w:t>
      </w:r>
      <w:r w:rsidR="00CE4462">
        <w:rPr>
          <w:rFonts w:cs="Times New Roman" w:hint="eastAsia"/>
          <w:szCs w:val="20"/>
        </w:rPr>
        <w:t>but</w:t>
      </w:r>
      <w:r>
        <w:rPr>
          <w:rFonts w:cs="Times New Roman" w:hint="eastAsia"/>
          <w:szCs w:val="20"/>
        </w:rPr>
        <w:t xml:space="preserve"> are not discussed here.</w:t>
      </w:r>
    </w:p>
    <w:p w:rsidR="00B230C7" w:rsidRPr="00750473" w:rsidRDefault="00B230C7" w:rsidP="001C7B45">
      <w:pPr>
        <w:spacing w:beforeLines="50" w:before="120"/>
        <w:rPr>
          <w:rFonts w:cs="Times New Roman"/>
          <w:szCs w:val="20"/>
        </w:rPr>
      </w:pPr>
    </w:p>
    <w:p w:rsidR="00A578C0" w:rsidRPr="00CC300E" w:rsidRDefault="00DD4940" w:rsidP="0041435B">
      <w:pPr>
        <w:pStyle w:val="1"/>
        <w:ind w:left="562" w:hanging="562"/>
      </w:pPr>
      <w:r>
        <w:t>Discus</w:t>
      </w:r>
      <w:r>
        <w:rPr>
          <w:rFonts w:hint="eastAsia"/>
        </w:rPr>
        <w:t>sion</w:t>
      </w:r>
    </w:p>
    <w:p w:rsidR="00BC336F" w:rsidRDefault="00663B55" w:rsidP="0041435B">
      <w:pPr>
        <w:pStyle w:val="2"/>
        <w:ind w:left="723" w:hanging="723"/>
      </w:pPr>
      <w:r>
        <w:rPr>
          <w:rFonts w:hint="eastAsia"/>
        </w:rPr>
        <w:t>D</w:t>
      </w:r>
      <w:r w:rsidR="00203E38">
        <w:rPr>
          <w:rFonts w:hint="eastAsia"/>
        </w:rPr>
        <w:t>efinition of RedCap UE</w:t>
      </w:r>
      <w:r>
        <w:rPr>
          <w:rFonts w:hint="eastAsia"/>
        </w:rPr>
        <w:t xml:space="preserve"> Type</w:t>
      </w:r>
    </w:p>
    <w:p w:rsidR="002B7AC3" w:rsidRDefault="0097056E" w:rsidP="002B7AC3">
      <w:r>
        <w:rPr>
          <w:rFonts w:hint="eastAsia"/>
        </w:rPr>
        <w:t xml:space="preserve">From the revised WID, it </w:t>
      </w:r>
      <w:r w:rsidR="002A2579">
        <w:rPr>
          <w:rFonts w:hint="eastAsia"/>
        </w:rPr>
        <w:t xml:space="preserve">is clear </w:t>
      </w:r>
      <w:r>
        <w:rPr>
          <w:rFonts w:hint="eastAsia"/>
        </w:rPr>
        <w:t>that only one RedCap UE type</w:t>
      </w:r>
      <w:r w:rsidR="00F025B5">
        <w:rPr>
          <w:rFonts w:hint="eastAsia"/>
        </w:rPr>
        <w:t xml:space="preserve"> is</w:t>
      </w:r>
      <w:r>
        <w:rPr>
          <w:rFonts w:hint="eastAsia"/>
        </w:rPr>
        <w:t xml:space="preserve"> define</w:t>
      </w:r>
      <w:r w:rsidR="00F025B5">
        <w:rPr>
          <w:rFonts w:hint="eastAsia"/>
        </w:rPr>
        <w:t>d</w:t>
      </w:r>
      <w:r>
        <w:rPr>
          <w:rFonts w:hint="eastAsia"/>
        </w:rPr>
        <w:t xml:space="preserve">. Besides, </w:t>
      </w:r>
      <w:r w:rsidR="006B3B05">
        <w:rPr>
          <w:rFonts w:hint="eastAsia"/>
        </w:rPr>
        <w:t>In RAN</w:t>
      </w:r>
      <w:r>
        <w:rPr>
          <w:rFonts w:hint="eastAsia"/>
        </w:rPr>
        <w:t>1</w:t>
      </w:r>
      <w:r w:rsidR="006B3B05">
        <w:rPr>
          <w:rFonts w:hint="eastAsia"/>
        </w:rPr>
        <w:t>#1</w:t>
      </w:r>
      <w:r>
        <w:rPr>
          <w:rFonts w:hint="eastAsia"/>
        </w:rPr>
        <w:t>0</w:t>
      </w:r>
      <w:r w:rsidR="009A6C05">
        <w:rPr>
          <w:rFonts w:hint="eastAsia"/>
        </w:rPr>
        <w:t>5-</w:t>
      </w:r>
      <w:r w:rsidR="006B3B05">
        <w:rPr>
          <w:rFonts w:hint="eastAsia"/>
        </w:rPr>
        <w:t>e, RAN</w:t>
      </w:r>
      <w:r>
        <w:rPr>
          <w:rFonts w:hint="eastAsia"/>
        </w:rPr>
        <w:t>1</w:t>
      </w:r>
      <w:r w:rsidR="006B3B05">
        <w:rPr>
          <w:rFonts w:hint="eastAsia"/>
        </w:rPr>
        <w:t xml:space="preserve"> made the following agreement on </w:t>
      </w:r>
      <w:r>
        <w:rPr>
          <w:rFonts w:hint="eastAsia"/>
        </w:rPr>
        <w:t>definition for RedCap UE</w:t>
      </w:r>
      <w:r w:rsidR="00F025B5">
        <w:rPr>
          <w:rFonts w:hint="eastAsia"/>
        </w:rPr>
        <w:t xml:space="preserve"> type</w:t>
      </w:r>
      <w:r w:rsidR="009A6C05">
        <w:rPr>
          <w:rFonts w:hint="eastAsia"/>
        </w:rPr>
        <w:t xml:space="preserve"> </w:t>
      </w:r>
      <w:r w:rsidR="009A6C05">
        <w:fldChar w:fldCharType="begin"/>
      </w:r>
      <w:r w:rsidR="009A6C05">
        <w:instrText xml:space="preserve"> </w:instrText>
      </w:r>
      <w:r w:rsidR="009A6C05">
        <w:rPr>
          <w:rFonts w:hint="eastAsia"/>
        </w:rPr>
        <w:instrText>REF _Ref64636111 \n \h</w:instrText>
      </w:r>
      <w:r w:rsidR="009A6C05">
        <w:instrText xml:space="preserve"> </w:instrText>
      </w:r>
      <w:r w:rsidR="009A6C05">
        <w:fldChar w:fldCharType="separate"/>
      </w:r>
      <w:r w:rsidR="009A6C05">
        <w:t>[3]</w:t>
      </w:r>
      <w:r w:rsidR="009A6C05">
        <w:fldChar w:fldCharType="end"/>
      </w:r>
      <w:r w:rsidR="002A2579">
        <w:rPr>
          <w:rFonts w:hint="eastAsia"/>
        </w:rPr>
        <w:t>.</w:t>
      </w:r>
      <w:r w:rsidR="002A2579" w:rsidRPr="002A2579">
        <w:rPr>
          <w:rFonts w:hint="eastAsia"/>
        </w:rPr>
        <w:t xml:space="preserve"> </w:t>
      </w:r>
      <w:r w:rsidR="002A2579">
        <w:rPr>
          <w:rFonts w:hint="eastAsia"/>
        </w:rPr>
        <w:t>It is expected to make down-selection between Option 2 and Option 4, and discuss the detailed set of the reduced capabilities.</w:t>
      </w:r>
    </w:p>
    <w:tbl>
      <w:tblPr>
        <w:tblStyle w:val="ad"/>
        <w:tblW w:w="0" w:type="auto"/>
        <w:tblLook w:val="04A0" w:firstRow="1" w:lastRow="0" w:firstColumn="1" w:lastColumn="0" w:noHBand="0" w:noVBand="1"/>
      </w:tblPr>
      <w:tblGrid>
        <w:gridCol w:w="9286"/>
      </w:tblGrid>
      <w:tr w:rsidR="006B3B05" w:rsidTr="006B3B05">
        <w:tc>
          <w:tcPr>
            <w:tcW w:w="9286" w:type="dxa"/>
          </w:tcPr>
          <w:p w:rsidR="00805418" w:rsidRPr="007402AB" w:rsidRDefault="00805418" w:rsidP="00805418">
            <w:pPr>
              <w:rPr>
                <w:b/>
                <w:bCs/>
                <w:highlight w:val="darkYellow"/>
                <w:lang w:eastAsia="ja-JP"/>
              </w:rPr>
            </w:pPr>
            <w:r w:rsidRPr="007402AB">
              <w:rPr>
                <w:b/>
                <w:bCs/>
                <w:highlight w:val="darkYellow"/>
                <w:lang w:eastAsia="ja-JP"/>
              </w:rPr>
              <w:t>Working assumption:</w:t>
            </w:r>
          </w:p>
          <w:p w:rsidR="00805418" w:rsidRPr="007402AB" w:rsidRDefault="00805418" w:rsidP="00805418">
            <w:pPr>
              <w:pStyle w:val="a6"/>
              <w:widowControl/>
              <w:numPr>
                <w:ilvl w:val="0"/>
                <w:numId w:val="17"/>
              </w:numPr>
              <w:spacing w:after="180" w:line="252" w:lineRule="auto"/>
              <w:ind w:firstLineChars="0"/>
              <w:contextualSpacing/>
              <w:jc w:val="both"/>
              <w:rPr>
                <w:lang w:eastAsia="zh-CN"/>
              </w:rPr>
            </w:pPr>
            <w:r w:rsidRPr="007402AB">
              <w:rPr>
                <w:lang w:eastAsia="zh-CN"/>
              </w:rPr>
              <w:t>RedCap UE type is defined based on one of the following options</w:t>
            </w:r>
          </w:p>
          <w:p w:rsidR="00805418" w:rsidRPr="007402AB" w:rsidRDefault="00805418" w:rsidP="00805418">
            <w:pPr>
              <w:pStyle w:val="a6"/>
              <w:widowControl/>
              <w:numPr>
                <w:ilvl w:val="1"/>
                <w:numId w:val="17"/>
              </w:numPr>
              <w:spacing w:after="180" w:line="252" w:lineRule="auto"/>
              <w:ind w:firstLineChars="0"/>
              <w:contextualSpacing/>
              <w:jc w:val="both"/>
              <w:rPr>
                <w:lang w:eastAsia="zh-CN"/>
              </w:rPr>
            </w:pPr>
            <w:r w:rsidRPr="007402AB">
              <w:rPr>
                <w:lang w:eastAsia="zh-CN"/>
              </w:rPr>
              <w:t>Option 2: Only include the reduced capabilities that the network needs to know during initial access, if any.</w:t>
            </w:r>
          </w:p>
          <w:p w:rsidR="00805418" w:rsidRPr="00192D60" w:rsidRDefault="00805418" w:rsidP="00805418">
            <w:pPr>
              <w:pStyle w:val="a6"/>
              <w:widowControl/>
              <w:numPr>
                <w:ilvl w:val="1"/>
                <w:numId w:val="17"/>
              </w:numPr>
              <w:spacing w:after="180" w:line="252" w:lineRule="auto"/>
              <w:ind w:firstLineChars="0"/>
              <w:contextualSpacing/>
              <w:jc w:val="both"/>
              <w:rPr>
                <w:rFonts w:ascii="Segoe UI" w:hAnsi="Segoe UI" w:cs="Segoe UI"/>
                <w:lang w:eastAsia="ja-JP"/>
              </w:rPr>
            </w:pPr>
            <w:r w:rsidRPr="00192D60">
              <w:rPr>
                <w:lang w:eastAsia="zh-CN"/>
              </w:rPr>
              <w:t xml:space="preserve">Option 4: The corresponding minimum set of the reduced capabilities that one RedCap UE type shall mandatorily support </w:t>
            </w:r>
          </w:p>
          <w:p w:rsidR="006B3B05" w:rsidRPr="00805418" w:rsidRDefault="00805418" w:rsidP="00203E38">
            <w:pPr>
              <w:pStyle w:val="a6"/>
              <w:widowControl/>
              <w:numPr>
                <w:ilvl w:val="1"/>
                <w:numId w:val="17"/>
              </w:numPr>
              <w:spacing w:after="180" w:line="252" w:lineRule="auto"/>
              <w:ind w:firstLineChars="0"/>
              <w:contextualSpacing/>
              <w:jc w:val="both"/>
              <w:rPr>
                <w:rFonts w:ascii="Segoe UI" w:hAnsi="Segoe UI" w:cs="Segoe UI"/>
                <w:lang w:eastAsia="ja-JP"/>
              </w:rPr>
            </w:pPr>
            <w:r w:rsidRPr="007402AB">
              <w:rPr>
                <w:lang w:eastAsia="ja-JP"/>
              </w:rPr>
              <w:t xml:space="preserve">FFS: details of the set of </w:t>
            </w:r>
            <w:r w:rsidRPr="007402AB">
              <w:rPr>
                <w:lang w:eastAsia="zh-CN"/>
              </w:rPr>
              <w:t xml:space="preserve">reduced </w:t>
            </w:r>
            <w:r w:rsidRPr="007402AB">
              <w:rPr>
                <w:lang w:eastAsia="ja-JP"/>
              </w:rPr>
              <w:t>capabilities</w:t>
            </w:r>
          </w:p>
        </w:tc>
      </w:tr>
    </w:tbl>
    <w:p w:rsidR="003A6005" w:rsidRDefault="003A6005" w:rsidP="00701D9A">
      <w:pPr>
        <w:spacing w:before="120"/>
      </w:pPr>
      <w:r>
        <w:rPr>
          <w:rFonts w:hint="eastAsia"/>
        </w:rPr>
        <w:t>It is expected to make down-selection between Option 2 and Op</w:t>
      </w:r>
      <w:r w:rsidR="00612ABB">
        <w:rPr>
          <w:rFonts w:hint="eastAsia"/>
        </w:rPr>
        <w:t>tion 4</w:t>
      </w:r>
      <w:r>
        <w:rPr>
          <w:rFonts w:hint="eastAsia"/>
        </w:rPr>
        <w:t xml:space="preserve">. In our </w:t>
      </w:r>
      <w:r>
        <w:t>view</w:t>
      </w:r>
      <w:r>
        <w:rPr>
          <w:rFonts w:hint="eastAsia"/>
        </w:rPr>
        <w:t>, b</w:t>
      </w:r>
      <w:r w:rsidR="002B3AAB">
        <w:rPr>
          <w:rFonts w:hint="eastAsia"/>
        </w:rPr>
        <w:t xml:space="preserve">oth options are trying to </w:t>
      </w:r>
      <w:r w:rsidR="002B3AAB">
        <w:t>describe</w:t>
      </w:r>
      <w:r w:rsidR="002B3AAB">
        <w:rPr>
          <w:rFonts w:hint="eastAsia"/>
        </w:rPr>
        <w:t xml:space="preserve"> </w:t>
      </w:r>
      <w:r w:rsidR="00303D4B">
        <w:rPr>
          <w:rFonts w:hint="eastAsia"/>
        </w:rPr>
        <w:t xml:space="preserve">RedCap UE by comparison with normal UE. Specifically, </w:t>
      </w:r>
      <w:r w:rsidR="002B3AAB">
        <w:rPr>
          <w:rFonts w:hint="eastAsia"/>
        </w:rPr>
        <w:t>O</w:t>
      </w:r>
      <w:r w:rsidR="00701D9A">
        <w:rPr>
          <w:rFonts w:hint="eastAsia"/>
        </w:rPr>
        <w:t>ption 2 focus</w:t>
      </w:r>
      <w:r w:rsidR="002A2579">
        <w:rPr>
          <w:rFonts w:hint="eastAsia"/>
        </w:rPr>
        <w:t>es</w:t>
      </w:r>
      <w:r w:rsidR="00701D9A">
        <w:rPr>
          <w:rFonts w:hint="eastAsia"/>
        </w:rPr>
        <w:t xml:space="preserve"> on the</w:t>
      </w:r>
      <w:r w:rsidR="002B3AAB">
        <w:rPr>
          <w:rFonts w:hint="eastAsia"/>
        </w:rPr>
        <w:t xml:space="preserve"> mandatory RedCap</w:t>
      </w:r>
      <w:r w:rsidR="00701D9A">
        <w:rPr>
          <w:rFonts w:hint="eastAsia"/>
        </w:rPr>
        <w:t xml:space="preserve"> capabilities </w:t>
      </w:r>
      <w:r w:rsidR="002B3AAB">
        <w:rPr>
          <w:rFonts w:hint="eastAsia"/>
        </w:rPr>
        <w:t xml:space="preserve">that different from </w:t>
      </w:r>
      <w:r w:rsidR="002B3AAB">
        <w:t>normal</w:t>
      </w:r>
      <w:r w:rsidR="002B3AAB">
        <w:rPr>
          <w:rFonts w:hint="eastAsia"/>
        </w:rPr>
        <w:t xml:space="preserve"> UE during initial access. For Option 4, it suggests focusing on the mandatory capabilities that different from normal UE, but not limited to initial access</w:t>
      </w:r>
      <w:r w:rsidR="00303D4B">
        <w:rPr>
          <w:rFonts w:hint="eastAsia"/>
        </w:rPr>
        <w:t xml:space="preserve"> phase</w:t>
      </w:r>
      <w:r w:rsidR="002B3AAB">
        <w:rPr>
          <w:rFonts w:hint="eastAsia"/>
        </w:rPr>
        <w:t>.</w:t>
      </w:r>
      <w:r>
        <w:rPr>
          <w:rFonts w:hint="eastAsia"/>
        </w:rPr>
        <w:t xml:space="preserve"> So there is no much inner difference between Option 2 and Option 4.</w:t>
      </w:r>
    </w:p>
    <w:p w:rsidR="009E46F2" w:rsidRDefault="003A6005" w:rsidP="00701D9A">
      <w:pPr>
        <w:spacing w:before="120"/>
      </w:pPr>
      <w:r>
        <w:rPr>
          <w:rFonts w:hint="eastAsia"/>
        </w:rPr>
        <w:lastRenderedPageBreak/>
        <w:t>However, f</w:t>
      </w:r>
      <w:r w:rsidR="002B3AAB">
        <w:rPr>
          <w:rFonts w:hint="eastAsia"/>
        </w:rPr>
        <w:t xml:space="preserve">rom view of type definition, we think </w:t>
      </w:r>
      <w:r>
        <w:rPr>
          <w:rFonts w:hint="eastAsia"/>
        </w:rPr>
        <w:t xml:space="preserve">Option 4 is more suitable than Option 2. Option 4 provides more information on </w:t>
      </w:r>
      <w:r>
        <w:t>‘</w:t>
      </w:r>
      <w:r>
        <w:rPr>
          <w:rFonts w:hint="eastAsia"/>
        </w:rPr>
        <w:t>what a RedCap UE should be</w:t>
      </w:r>
      <w:r>
        <w:t>’</w:t>
      </w:r>
      <w:r>
        <w:rPr>
          <w:rFonts w:hint="eastAsia"/>
        </w:rPr>
        <w:t xml:space="preserve"> </w:t>
      </w:r>
      <w:r w:rsidR="008534CE">
        <w:rPr>
          <w:rFonts w:hint="eastAsia"/>
        </w:rPr>
        <w:t xml:space="preserve">and helps </w:t>
      </w:r>
      <w:r w:rsidR="00612ABB">
        <w:rPr>
          <w:rFonts w:hint="eastAsia"/>
        </w:rPr>
        <w:t>everyone</w:t>
      </w:r>
      <w:r w:rsidR="008534CE">
        <w:rPr>
          <w:rFonts w:hint="eastAsia"/>
        </w:rPr>
        <w:t xml:space="preserve"> quickly realize </w:t>
      </w:r>
      <w:r w:rsidR="008534CE">
        <w:t>‘</w:t>
      </w:r>
      <w:r w:rsidR="008534CE">
        <w:rPr>
          <w:rFonts w:hint="eastAsia"/>
        </w:rPr>
        <w:t>what is the difference between RedCap UE and normal UE</w:t>
      </w:r>
      <w:r w:rsidR="008534CE">
        <w:t>’</w:t>
      </w:r>
      <w:r w:rsidR="008534CE">
        <w:rPr>
          <w:rFonts w:hint="eastAsia"/>
        </w:rPr>
        <w:t xml:space="preserve">. It </w:t>
      </w:r>
      <w:r w:rsidR="005E35C6">
        <w:rPr>
          <w:rFonts w:hint="eastAsia"/>
        </w:rPr>
        <w:t xml:space="preserve">may not be a good idea to </w:t>
      </w:r>
      <w:r w:rsidR="008534CE">
        <w:rPr>
          <w:rFonts w:hint="eastAsia"/>
        </w:rPr>
        <w:t>define a UE type only by the difference during the ini</w:t>
      </w:r>
      <w:r w:rsidR="005E35C6">
        <w:rPr>
          <w:rFonts w:hint="eastAsia"/>
        </w:rPr>
        <w:t>tial phase.</w:t>
      </w:r>
    </w:p>
    <w:p w:rsidR="005E35C6" w:rsidRPr="005E35C6" w:rsidRDefault="005E35C6" w:rsidP="00701D9A">
      <w:pPr>
        <w:spacing w:before="120"/>
        <w:rPr>
          <w:b/>
        </w:rPr>
      </w:pPr>
      <w:r w:rsidRPr="005E35C6">
        <w:rPr>
          <w:rFonts w:hint="eastAsia"/>
          <w:b/>
        </w:rPr>
        <w:t xml:space="preserve">Proposal 1: RedCap UE type is defined based on Option 4, i.e. </w:t>
      </w:r>
      <w:r w:rsidRPr="005E35C6">
        <w:rPr>
          <w:rFonts w:hint="eastAsia"/>
          <w:b/>
          <w:szCs w:val="20"/>
        </w:rPr>
        <w:t>t</w:t>
      </w:r>
      <w:r w:rsidRPr="005E35C6">
        <w:rPr>
          <w:b/>
          <w:szCs w:val="20"/>
        </w:rPr>
        <w:t>he corresponding minimum set of the reduced capabilities that one RedCap UE type shall mandatorily support</w:t>
      </w:r>
      <w:r w:rsidRPr="005E35C6">
        <w:rPr>
          <w:rFonts w:hint="eastAsia"/>
          <w:b/>
          <w:szCs w:val="20"/>
        </w:rPr>
        <w:t>.</w:t>
      </w:r>
    </w:p>
    <w:p w:rsidR="00701D9A" w:rsidRDefault="005E35C6" w:rsidP="00701D9A">
      <w:pPr>
        <w:spacing w:before="120"/>
      </w:pPr>
      <w:r>
        <w:rPr>
          <w:rFonts w:hint="eastAsia"/>
        </w:rPr>
        <w:t xml:space="preserve">Furthermore, </w:t>
      </w:r>
      <w:r w:rsidR="00612ABB">
        <w:rPr>
          <w:rFonts w:hint="eastAsia"/>
        </w:rPr>
        <w:t>it is still FFS the detailed set of reduced capabilities that should be included in RedCap UE type. Based on Option 4, we believe the following set can be considered:</w:t>
      </w:r>
    </w:p>
    <w:p w:rsidR="00100F94" w:rsidRDefault="00612ABB" w:rsidP="00CE66D0">
      <w:pPr>
        <w:numPr>
          <w:ilvl w:val="0"/>
          <w:numId w:val="22"/>
        </w:numPr>
      </w:pPr>
      <w:r w:rsidRPr="00612ABB">
        <w:t>Maximum UE BW: 20 MHz for FR1</w:t>
      </w:r>
      <w:r w:rsidRPr="00612ABB">
        <w:rPr>
          <w:rFonts w:hint="eastAsia"/>
        </w:rPr>
        <w:t xml:space="preserve">, </w:t>
      </w:r>
      <w:r w:rsidRPr="00612ABB">
        <w:t>100 MHz for FR2</w:t>
      </w:r>
      <w:r w:rsidR="00100F94" w:rsidRPr="00100F94">
        <w:rPr>
          <w:rFonts w:hint="eastAsia"/>
        </w:rPr>
        <w:t xml:space="preserve"> </w:t>
      </w:r>
    </w:p>
    <w:p w:rsidR="00612ABB" w:rsidRPr="00612ABB" w:rsidRDefault="00612ABB" w:rsidP="00CE66D0">
      <w:pPr>
        <w:numPr>
          <w:ilvl w:val="0"/>
          <w:numId w:val="22"/>
        </w:numPr>
      </w:pPr>
      <w:r w:rsidRPr="00612ABB">
        <w:rPr>
          <w:rFonts w:hint="eastAsia"/>
        </w:rPr>
        <w:t>N</w:t>
      </w:r>
      <w:r w:rsidRPr="00612ABB">
        <w:t>umber of Rx branches: 1</w:t>
      </w:r>
      <w:r w:rsidRPr="00612ABB">
        <w:rPr>
          <w:rFonts w:hint="eastAsia"/>
        </w:rPr>
        <w:t xml:space="preserve"> or 2</w:t>
      </w:r>
    </w:p>
    <w:p w:rsidR="00612ABB" w:rsidRPr="00612ABB" w:rsidRDefault="00612ABB" w:rsidP="00CE66D0">
      <w:pPr>
        <w:numPr>
          <w:ilvl w:val="0"/>
          <w:numId w:val="22"/>
        </w:numPr>
      </w:pPr>
      <w:r w:rsidRPr="00612ABB">
        <w:t xml:space="preserve">Number of </w:t>
      </w:r>
      <w:r w:rsidRPr="00612ABB">
        <w:rPr>
          <w:rFonts w:hint="eastAsia"/>
        </w:rPr>
        <w:t xml:space="preserve">maximum </w:t>
      </w:r>
      <w:r w:rsidRPr="00612ABB">
        <w:t>DL MIMO layers: 1</w:t>
      </w:r>
      <w:r w:rsidRPr="00612ABB">
        <w:rPr>
          <w:rFonts w:hint="eastAsia"/>
        </w:rPr>
        <w:t xml:space="preserve"> or 2 (</w:t>
      </w:r>
      <w:r>
        <w:rPr>
          <w:rFonts w:hint="eastAsia"/>
        </w:rPr>
        <w:t>equal</w:t>
      </w:r>
      <w:r w:rsidRPr="00612ABB">
        <w:rPr>
          <w:rFonts w:hint="eastAsia"/>
        </w:rPr>
        <w:t xml:space="preserve"> to Rx#)</w:t>
      </w:r>
    </w:p>
    <w:p w:rsidR="00612ABB" w:rsidRPr="00612ABB" w:rsidRDefault="00612ABB" w:rsidP="00CE66D0">
      <w:pPr>
        <w:numPr>
          <w:ilvl w:val="0"/>
          <w:numId w:val="22"/>
        </w:numPr>
      </w:pPr>
      <w:r w:rsidRPr="00612ABB">
        <w:t xml:space="preserve">Maximum modulation order </w:t>
      </w:r>
      <w:r w:rsidR="00100F94">
        <w:rPr>
          <w:rFonts w:hint="eastAsia"/>
        </w:rPr>
        <w:t>in</w:t>
      </w:r>
      <w:r w:rsidRPr="00612ABB">
        <w:t xml:space="preserve"> DL and UL: 64QAM</w:t>
      </w:r>
    </w:p>
    <w:p w:rsidR="00612ABB" w:rsidRPr="00612ABB" w:rsidRDefault="00612ABB" w:rsidP="00CE66D0">
      <w:pPr>
        <w:numPr>
          <w:ilvl w:val="0"/>
          <w:numId w:val="22"/>
        </w:numPr>
      </w:pPr>
      <w:r w:rsidRPr="00612ABB">
        <w:t xml:space="preserve">Duplex mode: </w:t>
      </w:r>
      <w:r w:rsidRPr="00612ABB">
        <w:rPr>
          <w:rFonts w:hint="eastAsia"/>
        </w:rPr>
        <w:t xml:space="preserve">FDD, </w:t>
      </w:r>
      <w:r w:rsidRPr="00612ABB">
        <w:t>Type A HD-FDD</w:t>
      </w:r>
      <w:r w:rsidRPr="00612ABB">
        <w:rPr>
          <w:rFonts w:hint="eastAsia"/>
        </w:rPr>
        <w:t xml:space="preserve">, </w:t>
      </w:r>
      <w:r w:rsidRPr="00612ABB">
        <w:t>TDD</w:t>
      </w:r>
    </w:p>
    <w:p w:rsidR="005E35C6" w:rsidRDefault="00612ABB" w:rsidP="00701D9A">
      <w:pPr>
        <w:spacing w:before="120"/>
      </w:pPr>
      <w:r>
        <w:rPr>
          <w:rFonts w:hint="eastAsia"/>
        </w:rPr>
        <w:t xml:space="preserve">It may be arguable whether only Rx=1 (and corresponding DL MIMO layer) is included in the RedCap UE type. In our </w:t>
      </w:r>
      <w:r>
        <w:t>view</w:t>
      </w:r>
      <w:r>
        <w:rPr>
          <w:rFonts w:hint="eastAsia"/>
        </w:rPr>
        <w:t xml:space="preserve">, both Rx=1 and Rx=2 reflect the difference from normal UE with Rx=4, and thus </w:t>
      </w:r>
      <w:r w:rsidR="00100F94">
        <w:rPr>
          <w:rFonts w:hint="eastAsia"/>
        </w:rPr>
        <w:t xml:space="preserve">both </w:t>
      </w:r>
      <w:r w:rsidR="00F50778">
        <w:rPr>
          <w:rFonts w:hint="eastAsia"/>
        </w:rPr>
        <w:t xml:space="preserve">of them </w:t>
      </w:r>
      <w:r w:rsidR="00100F94">
        <w:rPr>
          <w:rFonts w:hint="eastAsia"/>
        </w:rPr>
        <w:t xml:space="preserve">should be included in the type definition. Note that, </w:t>
      </w:r>
      <w:r w:rsidR="00F50778">
        <w:rPr>
          <w:rFonts w:hint="eastAsia"/>
        </w:rPr>
        <w:t xml:space="preserve">in </w:t>
      </w:r>
      <w:r w:rsidR="00100F94">
        <w:rPr>
          <w:rFonts w:hint="eastAsia"/>
        </w:rPr>
        <w:t>Option 4</w:t>
      </w:r>
      <w:r w:rsidR="00F50778">
        <w:rPr>
          <w:rFonts w:hint="eastAsia"/>
        </w:rPr>
        <w:t>,</w:t>
      </w:r>
      <w:r w:rsidR="00100F94">
        <w:rPr>
          <w:rFonts w:hint="eastAsia"/>
        </w:rPr>
        <w:t xml:space="preserve"> RedCap UE type </w:t>
      </w:r>
      <w:r w:rsidR="00F50778">
        <w:rPr>
          <w:rFonts w:hint="eastAsia"/>
        </w:rPr>
        <w:t xml:space="preserve">is defined </w:t>
      </w:r>
      <w:r w:rsidR="00100F94">
        <w:rPr>
          <w:rFonts w:hint="eastAsia"/>
        </w:rPr>
        <w:t xml:space="preserve">by </w:t>
      </w:r>
      <w:r w:rsidR="00100F94">
        <w:t>‘</w:t>
      </w:r>
      <w:r w:rsidR="00100F94">
        <w:rPr>
          <w:rFonts w:hint="eastAsia"/>
        </w:rPr>
        <w:t>minimum set of reduced capabilities</w:t>
      </w:r>
      <w:r w:rsidR="00100F94">
        <w:t>’</w:t>
      </w:r>
      <w:r w:rsidR="00100F94">
        <w:rPr>
          <w:rFonts w:hint="eastAsia"/>
        </w:rPr>
        <w:t xml:space="preserve">, but not </w:t>
      </w:r>
      <w:r w:rsidR="00100F94">
        <w:t>‘</w:t>
      </w:r>
      <w:r w:rsidR="00100F94">
        <w:rPr>
          <w:rFonts w:hint="eastAsia"/>
        </w:rPr>
        <w:t>set of the minimum reduced capabilities</w:t>
      </w:r>
      <w:r w:rsidR="00100F94">
        <w:t>’</w:t>
      </w:r>
      <w:r w:rsidR="00100F94">
        <w:rPr>
          <w:rFonts w:hint="eastAsia"/>
        </w:rPr>
        <w:t>.</w:t>
      </w:r>
    </w:p>
    <w:p w:rsidR="00100F94" w:rsidRPr="00100F94" w:rsidRDefault="00100F94" w:rsidP="00701D9A">
      <w:pPr>
        <w:spacing w:before="120"/>
        <w:rPr>
          <w:b/>
        </w:rPr>
      </w:pPr>
      <w:r w:rsidRPr="00100F94">
        <w:rPr>
          <w:rFonts w:hint="eastAsia"/>
          <w:b/>
        </w:rPr>
        <w:t>Proposal 2: The reduced capabilities for RedCap UE type definition include:</w:t>
      </w:r>
    </w:p>
    <w:p w:rsidR="00100F94" w:rsidRPr="00100F94" w:rsidRDefault="00100F94" w:rsidP="00100F94">
      <w:pPr>
        <w:numPr>
          <w:ilvl w:val="0"/>
          <w:numId w:val="19"/>
        </w:numPr>
        <w:ind w:left="357" w:hangingChars="178" w:hanging="357"/>
        <w:rPr>
          <w:b/>
        </w:rPr>
      </w:pPr>
      <w:r w:rsidRPr="00100F94">
        <w:rPr>
          <w:b/>
        </w:rPr>
        <w:t>Maximum UE BW: 20 MHz for FR1</w:t>
      </w:r>
      <w:r w:rsidRPr="00100F94">
        <w:rPr>
          <w:rFonts w:hint="eastAsia"/>
          <w:b/>
        </w:rPr>
        <w:t xml:space="preserve">, </w:t>
      </w:r>
      <w:r w:rsidRPr="00100F94">
        <w:rPr>
          <w:b/>
        </w:rPr>
        <w:t>100 MHz for FR2</w:t>
      </w:r>
      <w:r w:rsidRPr="00100F94">
        <w:rPr>
          <w:rFonts w:hint="eastAsia"/>
          <w:b/>
        </w:rPr>
        <w:t xml:space="preserve"> </w:t>
      </w:r>
    </w:p>
    <w:p w:rsidR="00100F94" w:rsidRPr="00100F94" w:rsidRDefault="00100F94" w:rsidP="00100F94">
      <w:pPr>
        <w:numPr>
          <w:ilvl w:val="0"/>
          <w:numId w:val="19"/>
        </w:numPr>
        <w:ind w:left="357" w:hangingChars="178" w:hanging="357"/>
        <w:rPr>
          <w:b/>
        </w:rPr>
      </w:pPr>
      <w:r w:rsidRPr="00100F94">
        <w:rPr>
          <w:rFonts w:hint="eastAsia"/>
          <w:b/>
        </w:rPr>
        <w:t>N</w:t>
      </w:r>
      <w:r w:rsidRPr="00100F94">
        <w:rPr>
          <w:b/>
        </w:rPr>
        <w:t>umber of Rx branches: 1</w:t>
      </w:r>
      <w:r w:rsidRPr="00100F94">
        <w:rPr>
          <w:rFonts w:hint="eastAsia"/>
          <w:b/>
        </w:rPr>
        <w:t xml:space="preserve"> or 2</w:t>
      </w:r>
    </w:p>
    <w:p w:rsidR="00100F94" w:rsidRPr="00100F94" w:rsidRDefault="00100F94" w:rsidP="00100F94">
      <w:pPr>
        <w:numPr>
          <w:ilvl w:val="0"/>
          <w:numId w:val="19"/>
        </w:numPr>
        <w:ind w:left="357" w:hangingChars="178" w:hanging="357"/>
        <w:rPr>
          <w:b/>
        </w:rPr>
      </w:pPr>
      <w:r w:rsidRPr="00100F94">
        <w:rPr>
          <w:b/>
        </w:rPr>
        <w:t xml:space="preserve">Number of </w:t>
      </w:r>
      <w:r w:rsidRPr="00100F94">
        <w:rPr>
          <w:rFonts w:hint="eastAsia"/>
          <w:b/>
        </w:rPr>
        <w:t xml:space="preserve">maximum </w:t>
      </w:r>
      <w:r w:rsidRPr="00100F94">
        <w:rPr>
          <w:b/>
        </w:rPr>
        <w:t>DL MIMO layers: 1</w:t>
      </w:r>
      <w:r w:rsidRPr="00100F94">
        <w:rPr>
          <w:rFonts w:hint="eastAsia"/>
          <w:b/>
        </w:rPr>
        <w:t xml:space="preserve"> or 2 (equal to Rx#)</w:t>
      </w:r>
    </w:p>
    <w:p w:rsidR="00100F94" w:rsidRPr="00100F94" w:rsidRDefault="00100F94" w:rsidP="00100F94">
      <w:pPr>
        <w:numPr>
          <w:ilvl w:val="0"/>
          <w:numId w:val="19"/>
        </w:numPr>
        <w:ind w:left="357" w:hangingChars="178" w:hanging="357"/>
        <w:rPr>
          <w:b/>
        </w:rPr>
      </w:pPr>
      <w:r w:rsidRPr="00100F94">
        <w:rPr>
          <w:b/>
        </w:rPr>
        <w:t xml:space="preserve">Maximum modulation order </w:t>
      </w:r>
      <w:r>
        <w:rPr>
          <w:rFonts w:hint="eastAsia"/>
          <w:b/>
        </w:rPr>
        <w:t>in</w:t>
      </w:r>
      <w:r w:rsidRPr="00100F94">
        <w:rPr>
          <w:b/>
        </w:rPr>
        <w:t xml:space="preserve"> DL and UL: 64QAM</w:t>
      </w:r>
    </w:p>
    <w:p w:rsidR="00100F94" w:rsidRPr="00100F94" w:rsidRDefault="00100F94" w:rsidP="00100F94">
      <w:pPr>
        <w:numPr>
          <w:ilvl w:val="0"/>
          <w:numId w:val="19"/>
        </w:numPr>
        <w:ind w:left="357" w:hangingChars="178" w:hanging="357"/>
        <w:rPr>
          <w:b/>
        </w:rPr>
      </w:pPr>
      <w:r w:rsidRPr="00100F94">
        <w:rPr>
          <w:b/>
        </w:rPr>
        <w:t xml:space="preserve">Duplex mode: </w:t>
      </w:r>
      <w:r w:rsidRPr="00100F94">
        <w:rPr>
          <w:rFonts w:hint="eastAsia"/>
          <w:b/>
        </w:rPr>
        <w:t xml:space="preserve">FDD, </w:t>
      </w:r>
      <w:r w:rsidRPr="00100F94">
        <w:rPr>
          <w:b/>
        </w:rPr>
        <w:t>Type A HD-FDD</w:t>
      </w:r>
      <w:r w:rsidRPr="00100F94">
        <w:rPr>
          <w:rFonts w:hint="eastAsia"/>
          <w:b/>
        </w:rPr>
        <w:t xml:space="preserve">, </w:t>
      </w:r>
      <w:r w:rsidRPr="00100F94">
        <w:rPr>
          <w:b/>
        </w:rPr>
        <w:t>TDD</w:t>
      </w:r>
    </w:p>
    <w:p w:rsidR="009E46F2" w:rsidRPr="00864F67" w:rsidRDefault="009E46F2" w:rsidP="002B7AC3"/>
    <w:p w:rsidR="00864F67" w:rsidRDefault="00701D9A" w:rsidP="00864F67">
      <w:pPr>
        <w:pStyle w:val="2"/>
        <w:ind w:left="723" w:hanging="723"/>
      </w:pPr>
      <w:r>
        <w:rPr>
          <w:rFonts w:hint="eastAsia"/>
        </w:rPr>
        <w:t>Early indication</w:t>
      </w:r>
      <w:r w:rsidR="00864F67">
        <w:rPr>
          <w:rFonts w:hint="eastAsia"/>
        </w:rPr>
        <w:t xml:space="preserve"> of RedCap UE</w:t>
      </w:r>
    </w:p>
    <w:p w:rsidR="00C71A93" w:rsidRDefault="00AF63AA" w:rsidP="002B7AC3">
      <w:r>
        <w:rPr>
          <w:rFonts w:hint="eastAsia"/>
        </w:rPr>
        <w:t>In RAN1#10</w:t>
      </w:r>
      <w:r w:rsidR="00100F94">
        <w:rPr>
          <w:rFonts w:hint="eastAsia"/>
        </w:rPr>
        <w:t>5</w:t>
      </w:r>
      <w:r w:rsidR="00FE5B6D">
        <w:rPr>
          <w:rFonts w:hint="eastAsia"/>
        </w:rPr>
        <w:t>-</w:t>
      </w:r>
      <w:r>
        <w:rPr>
          <w:rFonts w:hint="eastAsia"/>
        </w:rPr>
        <w:t xml:space="preserve">e, </w:t>
      </w:r>
      <w:r w:rsidR="00100F94">
        <w:rPr>
          <w:rFonts w:hint="eastAsia"/>
        </w:rPr>
        <w:t>t</w:t>
      </w:r>
      <w:r w:rsidR="002D29B2">
        <w:rPr>
          <w:rFonts w:hint="eastAsia"/>
        </w:rPr>
        <w:t xml:space="preserve">he </w:t>
      </w:r>
      <w:r w:rsidR="002D29B2">
        <w:t>following</w:t>
      </w:r>
      <w:r w:rsidR="002D29B2">
        <w:rPr>
          <w:rFonts w:hint="eastAsia"/>
        </w:rPr>
        <w:t xml:space="preserve"> agreement was reached</w:t>
      </w:r>
      <w:r w:rsidR="00100F94">
        <w:rPr>
          <w:rFonts w:hint="eastAsia"/>
        </w:rPr>
        <w:t xml:space="preserve"> on the early indication of RedCap UE </w:t>
      </w:r>
      <w:r w:rsidR="00100F94">
        <w:fldChar w:fldCharType="begin"/>
      </w:r>
      <w:r w:rsidR="00100F94">
        <w:instrText xml:space="preserve"> </w:instrText>
      </w:r>
      <w:r w:rsidR="00100F94">
        <w:rPr>
          <w:rFonts w:hint="eastAsia"/>
        </w:rPr>
        <w:instrText>REF _Ref64636111 \n \h</w:instrText>
      </w:r>
      <w:r w:rsidR="00100F94">
        <w:instrText xml:space="preserve"> </w:instrText>
      </w:r>
      <w:r w:rsidR="00100F94">
        <w:fldChar w:fldCharType="separate"/>
      </w:r>
      <w:r w:rsidR="00100F94">
        <w:t>[3]</w:t>
      </w:r>
      <w:r w:rsidR="00100F94">
        <w:fldChar w:fldCharType="end"/>
      </w:r>
      <w:r w:rsidR="002D29B2">
        <w:rPr>
          <w:rFonts w:hint="eastAsia"/>
        </w:rPr>
        <w:t>.</w:t>
      </w:r>
    </w:p>
    <w:tbl>
      <w:tblPr>
        <w:tblStyle w:val="ad"/>
        <w:tblW w:w="0" w:type="auto"/>
        <w:tblLook w:val="04A0" w:firstRow="1" w:lastRow="0" w:firstColumn="1" w:lastColumn="0" w:noHBand="0" w:noVBand="1"/>
      </w:tblPr>
      <w:tblGrid>
        <w:gridCol w:w="9286"/>
      </w:tblGrid>
      <w:tr w:rsidR="00C71A93" w:rsidTr="00C71A93">
        <w:tc>
          <w:tcPr>
            <w:tcW w:w="9286" w:type="dxa"/>
          </w:tcPr>
          <w:p w:rsidR="004B238E" w:rsidRPr="00634FB9" w:rsidRDefault="004B238E" w:rsidP="004B238E">
            <w:pPr>
              <w:rPr>
                <w:b/>
                <w:bCs/>
                <w:u w:val="single"/>
              </w:rPr>
            </w:pPr>
            <w:r w:rsidRPr="00634FB9">
              <w:rPr>
                <w:b/>
                <w:bCs/>
                <w:u w:val="single"/>
              </w:rPr>
              <w:t>Conclusion</w:t>
            </w:r>
          </w:p>
          <w:p w:rsidR="004B238E" w:rsidRPr="00634FB9" w:rsidRDefault="004B238E" w:rsidP="004B238E">
            <w:pPr>
              <w:widowControl/>
              <w:numPr>
                <w:ilvl w:val="0"/>
                <w:numId w:val="18"/>
              </w:numPr>
              <w:ind w:left="714" w:hanging="357"/>
            </w:pPr>
            <w:r w:rsidRPr="00634FB9">
              <w:t>No consensus to support early identification of the number of Rx branches in Msg1/Msg3/MsgA for Redcap UE in Rel-17</w:t>
            </w:r>
          </w:p>
          <w:p w:rsidR="004B238E" w:rsidRPr="000A560A" w:rsidRDefault="004B238E" w:rsidP="004B238E">
            <w:pPr>
              <w:rPr>
                <w:highlight w:val="darkYellow"/>
              </w:rPr>
            </w:pPr>
            <w:r w:rsidRPr="000A560A">
              <w:rPr>
                <w:highlight w:val="darkYellow"/>
              </w:rPr>
              <w:t>Working assumption:</w:t>
            </w:r>
          </w:p>
          <w:p w:rsidR="004B238E" w:rsidRPr="000A560A" w:rsidRDefault="004B238E" w:rsidP="004B238E">
            <w:pPr>
              <w:widowControl/>
              <w:numPr>
                <w:ilvl w:val="0"/>
                <w:numId w:val="8"/>
              </w:numPr>
              <w:spacing w:after="0" w:line="252" w:lineRule="auto"/>
              <w:jc w:val="both"/>
              <w:rPr>
                <w:rFonts w:eastAsia="Times New Roman"/>
                <w:lang w:eastAsia="ja-JP"/>
              </w:rPr>
            </w:pPr>
            <w:r w:rsidRPr="000A560A">
              <w:rPr>
                <w:rFonts w:eastAsia="Times New Roman"/>
                <w:lang w:eastAsia="zh-CN"/>
              </w:rPr>
              <w:t>For 4-step RACH, support the early indication of RedCap UEs at least in Msg1.</w:t>
            </w:r>
          </w:p>
          <w:p w:rsidR="004B238E" w:rsidRPr="000A560A" w:rsidRDefault="004B238E" w:rsidP="004B238E">
            <w:pPr>
              <w:widowControl/>
              <w:numPr>
                <w:ilvl w:val="1"/>
                <w:numId w:val="8"/>
              </w:numPr>
              <w:spacing w:after="0" w:line="252" w:lineRule="auto"/>
              <w:jc w:val="both"/>
              <w:rPr>
                <w:rFonts w:eastAsia="Times New Roman"/>
                <w:lang w:eastAsia="ja-JP"/>
              </w:rPr>
            </w:pPr>
            <w:r w:rsidRPr="000A560A">
              <w:rPr>
                <w:rFonts w:eastAsia="Times New Roman"/>
                <w:lang w:eastAsia="ja-JP"/>
              </w:rPr>
              <w:t>The early indication in Msg1 can be configured to be enabled/disabled</w:t>
            </w:r>
          </w:p>
          <w:p w:rsidR="004B238E" w:rsidRPr="000A560A" w:rsidRDefault="004B238E" w:rsidP="004B238E">
            <w:pPr>
              <w:widowControl/>
              <w:numPr>
                <w:ilvl w:val="2"/>
                <w:numId w:val="8"/>
              </w:numPr>
              <w:spacing w:after="0" w:line="252" w:lineRule="auto"/>
              <w:jc w:val="both"/>
              <w:rPr>
                <w:rFonts w:eastAsia="Times New Roman"/>
                <w:lang w:eastAsia="ja-JP"/>
              </w:rPr>
            </w:pPr>
            <w:r w:rsidRPr="000A560A">
              <w:rPr>
                <w:rFonts w:eastAsia="Times New Roman"/>
                <w:lang w:eastAsia="ja-JP"/>
              </w:rPr>
              <w:t>FFS How to support enable/disable the early indication</w:t>
            </w:r>
          </w:p>
          <w:p w:rsidR="004B238E" w:rsidRPr="000A560A" w:rsidRDefault="004B238E" w:rsidP="004B238E">
            <w:pPr>
              <w:widowControl/>
              <w:numPr>
                <w:ilvl w:val="1"/>
                <w:numId w:val="8"/>
              </w:numPr>
              <w:spacing w:after="0" w:line="252" w:lineRule="auto"/>
              <w:jc w:val="both"/>
              <w:rPr>
                <w:rFonts w:eastAsia="Times New Roman"/>
                <w:lang w:eastAsia="ja-JP"/>
              </w:rPr>
            </w:pPr>
            <w:r w:rsidRPr="000A560A">
              <w:rPr>
                <w:rFonts w:eastAsia="Times New Roman"/>
                <w:lang w:eastAsia="ja-JP"/>
              </w:rPr>
              <w:t>FFS details e.g.:</w:t>
            </w:r>
          </w:p>
          <w:p w:rsidR="004B238E" w:rsidRPr="000A560A" w:rsidRDefault="004B238E" w:rsidP="004B238E">
            <w:pPr>
              <w:widowControl/>
              <w:numPr>
                <w:ilvl w:val="2"/>
                <w:numId w:val="8"/>
              </w:numPr>
              <w:spacing w:after="0" w:line="252" w:lineRule="auto"/>
              <w:jc w:val="both"/>
              <w:rPr>
                <w:rFonts w:eastAsia="Times New Roman"/>
                <w:lang w:eastAsia="ja-JP"/>
              </w:rPr>
            </w:pPr>
            <w:r w:rsidRPr="000A560A">
              <w:rPr>
                <w:rFonts w:eastAsia="Times New Roman"/>
                <w:lang w:eastAsia="ja-JP"/>
              </w:rPr>
              <w:t>separate initial UL BWP</w:t>
            </w:r>
          </w:p>
          <w:p w:rsidR="004B238E" w:rsidRPr="000A560A" w:rsidRDefault="004B238E" w:rsidP="004B238E">
            <w:pPr>
              <w:widowControl/>
              <w:numPr>
                <w:ilvl w:val="2"/>
                <w:numId w:val="8"/>
              </w:numPr>
              <w:spacing w:after="0" w:line="252" w:lineRule="auto"/>
              <w:jc w:val="both"/>
              <w:rPr>
                <w:rFonts w:eastAsia="Times New Roman"/>
                <w:lang w:eastAsia="ja-JP"/>
              </w:rPr>
            </w:pPr>
            <w:r w:rsidRPr="000A560A">
              <w:rPr>
                <w:rFonts w:eastAsia="Times New Roman"/>
                <w:lang w:eastAsia="ja-JP"/>
              </w:rPr>
              <w:t>separate PRACH resource</w:t>
            </w:r>
          </w:p>
          <w:p w:rsidR="004B238E" w:rsidRPr="000A560A" w:rsidRDefault="004B238E" w:rsidP="004B238E">
            <w:pPr>
              <w:widowControl/>
              <w:numPr>
                <w:ilvl w:val="2"/>
                <w:numId w:val="8"/>
              </w:numPr>
              <w:spacing w:after="0" w:line="252" w:lineRule="auto"/>
              <w:jc w:val="both"/>
              <w:rPr>
                <w:rFonts w:eastAsia="Times New Roman"/>
                <w:lang w:eastAsia="ja-JP"/>
              </w:rPr>
            </w:pPr>
            <w:r w:rsidRPr="000A560A">
              <w:rPr>
                <w:rFonts w:eastAsia="Times New Roman"/>
                <w:lang w:eastAsia="ja-JP"/>
              </w:rPr>
              <w:t>PRACH preamble partitioning</w:t>
            </w:r>
          </w:p>
          <w:p w:rsidR="004B238E" w:rsidRPr="000A560A" w:rsidRDefault="004B238E" w:rsidP="004B238E">
            <w:pPr>
              <w:widowControl/>
              <w:numPr>
                <w:ilvl w:val="1"/>
                <w:numId w:val="8"/>
              </w:numPr>
              <w:spacing w:line="252" w:lineRule="auto"/>
              <w:ind w:left="1434" w:hanging="357"/>
              <w:jc w:val="both"/>
              <w:rPr>
                <w:rFonts w:eastAsia="Times New Roman"/>
                <w:lang w:eastAsia="ja-JP"/>
              </w:rPr>
            </w:pPr>
            <w:r w:rsidRPr="000A560A">
              <w:rPr>
                <w:rFonts w:eastAsia="Times New Roman"/>
                <w:lang w:eastAsia="ja-JP"/>
              </w:rPr>
              <w:t xml:space="preserve">FFS the possibility of supporting Msg3 for the early indication </w:t>
            </w:r>
          </w:p>
          <w:p w:rsidR="004B238E" w:rsidRPr="004B238E" w:rsidRDefault="004B238E" w:rsidP="004B238E">
            <w:pPr>
              <w:jc w:val="both"/>
              <w:rPr>
                <w:rFonts w:eastAsiaTheme="minorEastAsia"/>
                <w:color w:val="FF0000"/>
                <w:u w:val="single"/>
                <w:lang w:eastAsia="zh-CN"/>
              </w:rPr>
            </w:pPr>
            <w:r w:rsidRPr="007402AB">
              <w:rPr>
                <w:highlight w:val="green"/>
                <w:lang w:eastAsia="ja-JP"/>
              </w:rPr>
              <w:t>Agreement</w:t>
            </w:r>
            <w:r w:rsidRPr="004B238E">
              <w:rPr>
                <w:lang w:eastAsia="ja-JP"/>
              </w:rPr>
              <w:t>:</w:t>
            </w:r>
          </w:p>
          <w:p w:rsidR="004B238E" w:rsidRPr="007402AB" w:rsidRDefault="004B238E" w:rsidP="004B238E">
            <w:pPr>
              <w:pStyle w:val="a6"/>
              <w:widowControl/>
              <w:numPr>
                <w:ilvl w:val="0"/>
                <w:numId w:val="8"/>
              </w:numPr>
              <w:spacing w:line="252" w:lineRule="auto"/>
              <w:ind w:left="714" w:firstLineChars="0" w:hanging="357"/>
              <w:contextualSpacing/>
              <w:jc w:val="both"/>
              <w:rPr>
                <w:rFonts w:cs="Times"/>
                <w:lang w:eastAsia="ja-JP"/>
              </w:rPr>
            </w:pPr>
            <w:r w:rsidRPr="007402AB">
              <w:rPr>
                <w:lang w:eastAsia="zh-CN"/>
              </w:rPr>
              <w:t>Early indication</w:t>
            </w:r>
            <w:r w:rsidRPr="007402AB">
              <w:rPr>
                <w:rFonts w:eastAsia="Times New Roman"/>
                <w:lang w:eastAsia="zh-CN"/>
              </w:rPr>
              <w:t xml:space="preserve"> of RedCap UEs</w:t>
            </w:r>
            <w:r w:rsidRPr="007402AB">
              <w:rPr>
                <w:lang w:eastAsia="zh-CN"/>
              </w:rPr>
              <w:t xml:space="preserve"> in Msg1 can be enabled/disabled via SIB</w:t>
            </w:r>
          </w:p>
          <w:p w:rsidR="004B238E" w:rsidRPr="007402AB" w:rsidRDefault="004B238E" w:rsidP="004B238E">
            <w:pPr>
              <w:jc w:val="both"/>
              <w:rPr>
                <w:highlight w:val="green"/>
                <w:lang w:eastAsia="ja-JP"/>
              </w:rPr>
            </w:pPr>
            <w:r w:rsidRPr="007402AB">
              <w:rPr>
                <w:highlight w:val="green"/>
                <w:lang w:eastAsia="ja-JP"/>
              </w:rPr>
              <w:t>Agreement:</w:t>
            </w:r>
          </w:p>
          <w:p w:rsidR="004B238E" w:rsidRPr="00192D60" w:rsidRDefault="004B238E" w:rsidP="004B238E">
            <w:pPr>
              <w:pStyle w:val="a6"/>
              <w:widowControl/>
              <w:numPr>
                <w:ilvl w:val="0"/>
                <w:numId w:val="8"/>
              </w:numPr>
              <w:spacing w:after="180" w:line="252" w:lineRule="auto"/>
              <w:ind w:firstLineChars="0"/>
              <w:contextualSpacing/>
              <w:jc w:val="both"/>
              <w:rPr>
                <w:rFonts w:cs="Times"/>
                <w:lang w:eastAsia="ja-JP"/>
              </w:rPr>
            </w:pPr>
            <w:r w:rsidRPr="007402AB">
              <w:rPr>
                <w:lang w:eastAsia="zh-CN"/>
              </w:rPr>
              <w:t xml:space="preserve">Support 2-step RACH for RedCap </w:t>
            </w:r>
            <w:r w:rsidRPr="00192D60">
              <w:rPr>
                <w:lang w:eastAsia="zh-CN"/>
              </w:rPr>
              <w:t>UEs as an optional feature</w:t>
            </w:r>
          </w:p>
          <w:p w:rsidR="004B238E" w:rsidRPr="00192D60" w:rsidRDefault="004B238E" w:rsidP="004B238E">
            <w:pPr>
              <w:pStyle w:val="a6"/>
              <w:widowControl/>
              <w:numPr>
                <w:ilvl w:val="1"/>
                <w:numId w:val="8"/>
              </w:numPr>
              <w:spacing w:after="180" w:line="252" w:lineRule="auto"/>
              <w:ind w:firstLineChars="0"/>
              <w:contextualSpacing/>
              <w:jc w:val="both"/>
              <w:rPr>
                <w:lang w:eastAsia="ja-JP"/>
              </w:rPr>
            </w:pPr>
            <w:r w:rsidRPr="00192D60">
              <w:rPr>
                <w:lang w:eastAsia="zh-CN"/>
              </w:rPr>
              <w:t>FFS details of early indication in MsgA, e.g.:</w:t>
            </w:r>
          </w:p>
          <w:p w:rsidR="004B238E" w:rsidRPr="00192D60" w:rsidRDefault="004B238E" w:rsidP="004B238E">
            <w:pPr>
              <w:pStyle w:val="a6"/>
              <w:widowControl/>
              <w:numPr>
                <w:ilvl w:val="2"/>
                <w:numId w:val="8"/>
              </w:numPr>
              <w:spacing w:after="180" w:line="252" w:lineRule="auto"/>
              <w:ind w:firstLineChars="0"/>
              <w:contextualSpacing/>
              <w:jc w:val="both"/>
              <w:rPr>
                <w:lang w:eastAsia="ja-JP"/>
              </w:rPr>
            </w:pPr>
            <w:r w:rsidRPr="00192D60">
              <w:rPr>
                <w:lang w:eastAsia="ja-JP"/>
              </w:rPr>
              <w:t>Separation of 2-step RACH resources or MsgA preambles</w:t>
            </w:r>
          </w:p>
          <w:p w:rsidR="004B238E" w:rsidRPr="00192D60" w:rsidRDefault="004B238E" w:rsidP="004B238E">
            <w:pPr>
              <w:pStyle w:val="a6"/>
              <w:widowControl/>
              <w:numPr>
                <w:ilvl w:val="2"/>
                <w:numId w:val="8"/>
              </w:numPr>
              <w:spacing w:after="180" w:line="252" w:lineRule="auto"/>
              <w:ind w:firstLineChars="0"/>
              <w:contextualSpacing/>
              <w:jc w:val="both"/>
              <w:rPr>
                <w:lang w:eastAsia="ja-JP"/>
              </w:rPr>
            </w:pPr>
            <w:r w:rsidRPr="00192D60">
              <w:rPr>
                <w:lang w:eastAsia="ja-JP"/>
              </w:rPr>
              <w:t>Separation of initial UL BWP</w:t>
            </w:r>
          </w:p>
          <w:p w:rsidR="004B238E" w:rsidRPr="00192D60" w:rsidRDefault="004B238E" w:rsidP="004B238E">
            <w:pPr>
              <w:pStyle w:val="a6"/>
              <w:widowControl/>
              <w:numPr>
                <w:ilvl w:val="2"/>
                <w:numId w:val="8"/>
              </w:numPr>
              <w:spacing w:after="180" w:line="252" w:lineRule="auto"/>
              <w:ind w:firstLineChars="0"/>
              <w:contextualSpacing/>
              <w:jc w:val="both"/>
              <w:rPr>
                <w:rFonts w:ascii="Segoe UI" w:hAnsi="Segoe UI" w:cs="Segoe UI"/>
                <w:lang w:eastAsia="ja-JP"/>
              </w:rPr>
            </w:pPr>
            <w:r w:rsidRPr="00192D60">
              <w:rPr>
                <w:lang w:eastAsia="ja-JP"/>
              </w:rPr>
              <w:t>Using a new indication in MsgA PUSCH part</w:t>
            </w:r>
          </w:p>
          <w:p w:rsidR="00C71A93" w:rsidRPr="004B238E" w:rsidRDefault="004B238E" w:rsidP="004B238E">
            <w:pPr>
              <w:pStyle w:val="a6"/>
              <w:widowControl/>
              <w:numPr>
                <w:ilvl w:val="1"/>
                <w:numId w:val="8"/>
              </w:numPr>
              <w:spacing w:line="252" w:lineRule="auto"/>
              <w:ind w:left="1434" w:firstLineChars="0" w:hanging="357"/>
              <w:contextualSpacing/>
              <w:jc w:val="both"/>
              <w:rPr>
                <w:rFonts w:ascii="Segoe UI" w:hAnsi="Segoe UI" w:cs="Segoe UI"/>
                <w:lang w:eastAsia="ja-JP"/>
              </w:rPr>
            </w:pPr>
            <w:r w:rsidRPr="00192D60">
              <w:rPr>
                <w:lang w:eastAsia="ja-JP"/>
              </w:rPr>
              <w:lastRenderedPageBreak/>
              <w:t xml:space="preserve">Note: Discussion on 4-step RACH for early indication should be </w:t>
            </w:r>
            <w:proofErr w:type="spellStart"/>
            <w:r w:rsidRPr="00192D60">
              <w:rPr>
                <w:lang w:eastAsia="ja-JP"/>
              </w:rPr>
              <w:t>prioritised</w:t>
            </w:r>
            <w:proofErr w:type="spellEnd"/>
          </w:p>
        </w:tc>
      </w:tr>
    </w:tbl>
    <w:p w:rsidR="00FD14CB" w:rsidRDefault="00FD14CB" w:rsidP="00C71A93">
      <w:pPr>
        <w:spacing w:before="120"/>
      </w:pPr>
      <w:r>
        <w:rPr>
          <w:rFonts w:hint="eastAsia"/>
        </w:rPr>
        <w:lastRenderedPageBreak/>
        <w:t xml:space="preserve">In addition, the following </w:t>
      </w:r>
      <w:r w:rsidR="00FE5B6D">
        <w:rPr>
          <w:rFonts w:hint="eastAsia"/>
        </w:rPr>
        <w:t xml:space="preserve">agreement was reached in RAN2#114-e </w:t>
      </w:r>
      <w:r w:rsidR="00FE5B6D">
        <w:fldChar w:fldCharType="begin"/>
      </w:r>
      <w:r w:rsidR="00FE5B6D">
        <w:instrText xml:space="preserve"> </w:instrText>
      </w:r>
      <w:r w:rsidR="00FE5B6D">
        <w:rPr>
          <w:rFonts w:hint="eastAsia"/>
        </w:rPr>
        <w:instrText>REF _Ref77944019 \n \h</w:instrText>
      </w:r>
      <w:r w:rsidR="00FE5B6D">
        <w:instrText xml:space="preserve"> </w:instrText>
      </w:r>
      <w:r w:rsidR="00FE5B6D">
        <w:fldChar w:fldCharType="separate"/>
      </w:r>
      <w:r w:rsidR="00FE5B6D">
        <w:t>[5]</w:t>
      </w:r>
      <w:r w:rsidR="00FE5B6D">
        <w:fldChar w:fldCharType="end"/>
      </w:r>
      <w:r w:rsidR="00FE5B6D">
        <w:rPr>
          <w:rFonts w:hint="eastAsia"/>
        </w:rPr>
        <w:t>.</w:t>
      </w:r>
    </w:p>
    <w:tbl>
      <w:tblPr>
        <w:tblStyle w:val="ad"/>
        <w:tblW w:w="0" w:type="auto"/>
        <w:tblLook w:val="04A0" w:firstRow="1" w:lastRow="0" w:firstColumn="1" w:lastColumn="0" w:noHBand="0" w:noVBand="1"/>
      </w:tblPr>
      <w:tblGrid>
        <w:gridCol w:w="9286"/>
      </w:tblGrid>
      <w:tr w:rsidR="00FD14CB" w:rsidTr="00FD14CB">
        <w:tc>
          <w:tcPr>
            <w:tcW w:w="9286" w:type="dxa"/>
          </w:tcPr>
          <w:p w:rsidR="00FD14CB" w:rsidRDefault="00FD14CB" w:rsidP="00FD14CB">
            <w:pPr>
              <w:spacing w:before="120"/>
            </w:pPr>
            <w:r>
              <w:t>Agreements via email (from offline 106):</w:t>
            </w:r>
          </w:p>
          <w:p w:rsidR="00FD14CB" w:rsidRDefault="00FD14CB" w:rsidP="00FD14CB">
            <w:pPr>
              <w:spacing w:before="120"/>
            </w:pPr>
            <w:r>
              <w:t>1.</w:t>
            </w:r>
            <w:r>
              <w:tab/>
              <w:t>There is no need to support Rx branches specific early identification from RAN2 perceptive (final decision up to RAN1).</w:t>
            </w:r>
          </w:p>
        </w:tc>
      </w:tr>
    </w:tbl>
    <w:p w:rsidR="00864F67" w:rsidRDefault="00FE5B6D" w:rsidP="00C71A93">
      <w:pPr>
        <w:spacing w:before="120"/>
      </w:pPr>
      <w:r>
        <w:rPr>
          <w:rFonts w:hint="eastAsia"/>
        </w:rPr>
        <w:t>In this section, we discuss the features related to the indication of RedCap UE during initial access.</w:t>
      </w:r>
    </w:p>
    <w:p w:rsidR="00864F67" w:rsidRDefault="00701D9A" w:rsidP="00FE5B6D">
      <w:pPr>
        <w:pStyle w:val="3"/>
        <w:ind w:left="632" w:hanging="632"/>
      </w:pPr>
      <w:bookmarkStart w:id="7" w:name="_Ref78190835"/>
      <w:r>
        <w:rPr>
          <w:rFonts w:hint="eastAsia"/>
        </w:rPr>
        <w:t>RACH partitioning in Rel-17</w:t>
      </w:r>
      <w:bookmarkEnd w:id="7"/>
    </w:p>
    <w:p w:rsidR="00701D9A" w:rsidRDefault="00C33231" w:rsidP="002B7AC3">
      <w:r>
        <w:rPr>
          <w:rFonts w:hint="eastAsia"/>
        </w:rPr>
        <w:t xml:space="preserve">In the early release, separate preambles </w:t>
      </w:r>
      <w:r w:rsidR="007B499E">
        <w:rPr>
          <w:rFonts w:hint="eastAsia"/>
        </w:rPr>
        <w:t xml:space="preserve">were </w:t>
      </w:r>
      <w:r>
        <w:rPr>
          <w:rFonts w:hint="eastAsia"/>
        </w:rPr>
        <w:t xml:space="preserve">applied to differentiate the purposes, e.g. CBRA and CFRA. Later, </w:t>
      </w:r>
      <w:r w:rsidR="00FE5B6D">
        <w:rPr>
          <w:rFonts w:hint="eastAsia"/>
        </w:rPr>
        <w:t xml:space="preserve">2-step RACH </w:t>
      </w:r>
      <w:r w:rsidR="007B499E">
        <w:rPr>
          <w:rFonts w:hint="eastAsia"/>
        </w:rPr>
        <w:t xml:space="preserve">was </w:t>
      </w:r>
      <w:r>
        <w:rPr>
          <w:rFonts w:hint="eastAsia"/>
        </w:rPr>
        <w:t>also introduced</w:t>
      </w:r>
      <w:r w:rsidR="008D50A3">
        <w:rPr>
          <w:rFonts w:hint="eastAsia"/>
        </w:rPr>
        <w:t xml:space="preserve">. To </w:t>
      </w:r>
      <w:r w:rsidR="008D50A3">
        <w:t>differentiate</w:t>
      </w:r>
      <w:r w:rsidR="008D50A3">
        <w:rPr>
          <w:rFonts w:hint="eastAsia"/>
        </w:rPr>
        <w:t xml:space="preserve"> 4-step RACH </w:t>
      </w:r>
      <w:r w:rsidR="008D50A3">
        <w:t>and</w:t>
      </w:r>
      <w:r w:rsidR="008D50A3">
        <w:rPr>
          <w:rFonts w:hint="eastAsia"/>
        </w:rPr>
        <w:t xml:space="preserve"> 2-step RACH, both separate RO (RACH occasion) or separate preambles (with shared RO) </w:t>
      </w:r>
      <w:r w:rsidR="007B499E">
        <w:rPr>
          <w:rFonts w:hint="eastAsia"/>
        </w:rPr>
        <w:t xml:space="preserve">were </w:t>
      </w:r>
      <w:r w:rsidR="008D50A3">
        <w:rPr>
          <w:rFonts w:hint="eastAsia"/>
        </w:rPr>
        <w:t xml:space="preserve">supported by the standard. </w:t>
      </w:r>
    </w:p>
    <w:p w:rsidR="00C33231" w:rsidRDefault="00C33231" w:rsidP="001148C4">
      <w:r>
        <w:rPr>
          <w:rFonts w:hint="eastAsia"/>
        </w:rPr>
        <w:t xml:space="preserve">However, RACH partitioning in Rel-17 becomes </w:t>
      </w:r>
      <w:r w:rsidR="00B85FE1">
        <w:rPr>
          <w:rFonts w:hint="eastAsia"/>
        </w:rPr>
        <w:t>rather</w:t>
      </w:r>
      <w:r>
        <w:rPr>
          <w:rFonts w:hint="eastAsia"/>
        </w:rPr>
        <w:t xml:space="preserve"> complicated </w:t>
      </w:r>
      <w:r w:rsidR="001148C4">
        <w:rPr>
          <w:rFonts w:hint="eastAsia"/>
        </w:rPr>
        <w:t xml:space="preserve">than the early releases. </w:t>
      </w:r>
      <w:r w:rsidR="003E74A0">
        <w:rPr>
          <w:rFonts w:hint="eastAsia"/>
        </w:rPr>
        <w:t>From RAN1</w:t>
      </w:r>
      <w:r w:rsidR="003E74A0">
        <w:t>’</w:t>
      </w:r>
      <w:r w:rsidR="003E74A0">
        <w:rPr>
          <w:rFonts w:hint="eastAsia"/>
        </w:rPr>
        <w:t>s view, at least the following features will take part in RACH partitioning.</w:t>
      </w:r>
    </w:p>
    <w:p w:rsidR="001148C4" w:rsidRDefault="001148C4" w:rsidP="001148C4">
      <w:pPr>
        <w:pStyle w:val="a6"/>
        <w:numPr>
          <w:ilvl w:val="0"/>
          <w:numId w:val="20"/>
        </w:numPr>
        <w:ind w:firstLineChars="0"/>
      </w:pPr>
      <w:r>
        <w:rPr>
          <w:rFonts w:hint="eastAsia"/>
        </w:rPr>
        <w:t>RedCap</w:t>
      </w:r>
      <w:r w:rsidR="00301D02">
        <w:rPr>
          <w:rFonts w:hint="eastAsia"/>
        </w:rPr>
        <w:t>: It is required by WID that the standard should support indication of RedCap UE during the initial access.</w:t>
      </w:r>
    </w:p>
    <w:p w:rsidR="001148C4" w:rsidRDefault="001148C4" w:rsidP="001148C4">
      <w:pPr>
        <w:pStyle w:val="a6"/>
        <w:numPr>
          <w:ilvl w:val="0"/>
          <w:numId w:val="21"/>
        </w:numPr>
        <w:ind w:firstLineChars="0"/>
      </w:pPr>
      <w:r>
        <w:rPr>
          <w:rFonts w:hint="eastAsia"/>
        </w:rPr>
        <w:t>CE (Coverage enhancement)</w:t>
      </w:r>
      <w:r w:rsidR="00301D02">
        <w:rPr>
          <w:rFonts w:hint="eastAsia"/>
        </w:rPr>
        <w:t>: To enable Msg3 repetition feature, it is required to identify whether the UE supports Msg3 repetition or not during Msg1.</w:t>
      </w:r>
    </w:p>
    <w:p w:rsidR="001148C4" w:rsidRDefault="001148C4" w:rsidP="001148C4">
      <w:pPr>
        <w:pStyle w:val="a6"/>
        <w:numPr>
          <w:ilvl w:val="0"/>
          <w:numId w:val="21"/>
        </w:numPr>
        <w:ind w:firstLineChars="0"/>
      </w:pPr>
      <w:r>
        <w:rPr>
          <w:rFonts w:hint="eastAsia"/>
        </w:rPr>
        <w:t>SDT (Small data transmission)</w:t>
      </w:r>
      <w:r w:rsidR="00301D02">
        <w:rPr>
          <w:rFonts w:hint="eastAsia"/>
        </w:rPr>
        <w:t>: For RA-SDT, to differentiate whether the UE would like to transmit small data in Msg3, the UE shall request the RA-SDT scheduling during Msg1.</w:t>
      </w:r>
    </w:p>
    <w:p w:rsidR="001148C4" w:rsidRDefault="001148C4" w:rsidP="001148C4">
      <w:pPr>
        <w:pStyle w:val="a6"/>
        <w:numPr>
          <w:ilvl w:val="0"/>
          <w:numId w:val="21"/>
        </w:numPr>
        <w:ind w:firstLineChars="0"/>
      </w:pPr>
      <w:r>
        <w:rPr>
          <w:rFonts w:hint="eastAsia"/>
        </w:rPr>
        <w:t>RAN slicing</w:t>
      </w:r>
      <w:r w:rsidR="00301D02">
        <w:rPr>
          <w:rFonts w:hint="eastAsia"/>
        </w:rPr>
        <w:t>: Different slices have different requirement in delay and reliability in scheduling (including Msg3), and thus indication in Msg1 is needed.</w:t>
      </w:r>
    </w:p>
    <w:p w:rsidR="00FE5B6D" w:rsidRDefault="008D5B3F" w:rsidP="002B7AC3">
      <w:r>
        <w:rPr>
          <w:rFonts w:hint="eastAsia"/>
        </w:rPr>
        <w:t xml:space="preserve">In the following table, we illustrate the </w:t>
      </w:r>
      <w:r w:rsidR="003E74A0">
        <w:rPr>
          <w:rFonts w:hint="eastAsia"/>
        </w:rPr>
        <w:t>possible combination between the features:</w:t>
      </w:r>
    </w:p>
    <w:p w:rsidR="00120AFC" w:rsidRDefault="00120AFC" w:rsidP="00120AFC">
      <w:pPr>
        <w:pStyle w:val="ab"/>
        <w:keepNext/>
      </w:pPr>
      <w:bookmarkStart w:id="8" w:name="_Ref78184765"/>
      <w:r>
        <w:t xml:space="preserve">Table </w:t>
      </w:r>
      <w:r w:rsidR="008518BD">
        <w:fldChar w:fldCharType="begin"/>
      </w:r>
      <w:r w:rsidR="008518BD">
        <w:instrText xml:space="preserve"> SEQ Table \* ARABIC </w:instrText>
      </w:r>
      <w:r w:rsidR="008518BD">
        <w:fldChar w:fldCharType="separate"/>
      </w:r>
      <w:r>
        <w:rPr>
          <w:noProof/>
        </w:rPr>
        <w:t>1</w:t>
      </w:r>
      <w:r w:rsidR="008518BD">
        <w:rPr>
          <w:noProof/>
        </w:rPr>
        <w:fldChar w:fldCharType="end"/>
      </w:r>
      <w:bookmarkEnd w:id="8"/>
      <w:r>
        <w:rPr>
          <w:rFonts w:hint="eastAsia"/>
        </w:rPr>
        <w:t xml:space="preserve"> Possible combination between the features </w:t>
      </w:r>
      <w:r>
        <w:t>requiring</w:t>
      </w:r>
      <w:r>
        <w:rPr>
          <w:rFonts w:hint="eastAsia"/>
        </w:rPr>
        <w:t xml:space="preserve"> RACH partitioning.</w:t>
      </w:r>
    </w:p>
    <w:tbl>
      <w:tblPr>
        <w:tblStyle w:val="ad"/>
        <w:tblW w:w="0" w:type="auto"/>
        <w:tblInd w:w="1668" w:type="dxa"/>
        <w:tblLayout w:type="fixed"/>
        <w:tblLook w:val="04A0" w:firstRow="1" w:lastRow="0" w:firstColumn="1" w:lastColumn="0" w:noHBand="0" w:noVBand="1"/>
      </w:tblPr>
      <w:tblGrid>
        <w:gridCol w:w="1417"/>
        <w:gridCol w:w="851"/>
        <w:gridCol w:w="992"/>
        <w:gridCol w:w="850"/>
        <w:gridCol w:w="993"/>
        <w:gridCol w:w="850"/>
      </w:tblGrid>
      <w:tr w:rsidR="00120AFC" w:rsidTr="00E15703">
        <w:tc>
          <w:tcPr>
            <w:tcW w:w="1417" w:type="dxa"/>
            <w:shd w:val="clear" w:color="auto" w:fill="D9D9D9" w:themeFill="background1" w:themeFillShade="D9"/>
          </w:tcPr>
          <w:p w:rsidR="003E74A0" w:rsidRDefault="003E74A0" w:rsidP="00E15703">
            <w:pPr>
              <w:spacing w:before="60" w:after="60"/>
            </w:pPr>
          </w:p>
        </w:tc>
        <w:tc>
          <w:tcPr>
            <w:tcW w:w="851" w:type="dxa"/>
          </w:tcPr>
          <w:p w:rsidR="003E74A0" w:rsidRPr="003E74A0" w:rsidRDefault="003E74A0" w:rsidP="00E15703">
            <w:pPr>
              <w:spacing w:before="60" w:after="60"/>
              <w:rPr>
                <w:rFonts w:eastAsiaTheme="minorEastAsia"/>
                <w:lang w:eastAsia="zh-CN"/>
              </w:rPr>
            </w:pPr>
            <w:r>
              <w:rPr>
                <w:rFonts w:eastAsiaTheme="minorEastAsia" w:hint="eastAsia"/>
                <w:lang w:eastAsia="zh-CN"/>
              </w:rPr>
              <w:t>2-step RACH</w:t>
            </w:r>
          </w:p>
        </w:tc>
        <w:tc>
          <w:tcPr>
            <w:tcW w:w="992" w:type="dxa"/>
          </w:tcPr>
          <w:p w:rsidR="003E74A0" w:rsidRPr="00B85FE1" w:rsidRDefault="00B85FE1" w:rsidP="00E15703">
            <w:pPr>
              <w:spacing w:before="60" w:after="60"/>
              <w:rPr>
                <w:rFonts w:eastAsiaTheme="minorEastAsia"/>
                <w:lang w:eastAsia="zh-CN"/>
              </w:rPr>
            </w:pPr>
            <w:r>
              <w:rPr>
                <w:rFonts w:eastAsiaTheme="minorEastAsia" w:hint="eastAsia"/>
                <w:lang w:eastAsia="zh-CN"/>
              </w:rPr>
              <w:t>RedCap</w:t>
            </w:r>
          </w:p>
        </w:tc>
        <w:tc>
          <w:tcPr>
            <w:tcW w:w="850" w:type="dxa"/>
          </w:tcPr>
          <w:p w:rsidR="003E74A0" w:rsidRPr="00B85FE1" w:rsidRDefault="00B85FE1" w:rsidP="00E15703">
            <w:pPr>
              <w:spacing w:before="60" w:after="60"/>
              <w:rPr>
                <w:rFonts w:eastAsiaTheme="minorEastAsia"/>
                <w:lang w:eastAsia="zh-CN"/>
              </w:rPr>
            </w:pPr>
            <w:r>
              <w:rPr>
                <w:rFonts w:eastAsiaTheme="minorEastAsia" w:hint="eastAsia"/>
                <w:lang w:eastAsia="zh-CN"/>
              </w:rPr>
              <w:t>CE</w:t>
            </w:r>
          </w:p>
        </w:tc>
        <w:tc>
          <w:tcPr>
            <w:tcW w:w="993" w:type="dxa"/>
          </w:tcPr>
          <w:p w:rsidR="003E74A0" w:rsidRPr="00B85FE1" w:rsidRDefault="00B85FE1" w:rsidP="00E15703">
            <w:pPr>
              <w:spacing w:before="60" w:after="60"/>
              <w:rPr>
                <w:rFonts w:eastAsiaTheme="minorEastAsia"/>
                <w:lang w:eastAsia="zh-CN"/>
              </w:rPr>
            </w:pPr>
            <w:r>
              <w:rPr>
                <w:rFonts w:eastAsiaTheme="minorEastAsia" w:hint="eastAsia"/>
                <w:lang w:eastAsia="zh-CN"/>
              </w:rPr>
              <w:t>RA-SDT</w:t>
            </w:r>
          </w:p>
        </w:tc>
        <w:tc>
          <w:tcPr>
            <w:tcW w:w="850" w:type="dxa"/>
          </w:tcPr>
          <w:p w:rsidR="003E74A0" w:rsidRPr="00B85FE1" w:rsidRDefault="00B85FE1" w:rsidP="00E15703">
            <w:pPr>
              <w:spacing w:before="60" w:after="60"/>
              <w:rPr>
                <w:rFonts w:eastAsiaTheme="minorEastAsia"/>
                <w:lang w:eastAsia="zh-CN"/>
              </w:rPr>
            </w:pPr>
            <w:r>
              <w:rPr>
                <w:rFonts w:eastAsiaTheme="minorEastAsia" w:hint="eastAsia"/>
                <w:lang w:eastAsia="zh-CN"/>
              </w:rPr>
              <w:t>RAN slicing</w:t>
            </w:r>
          </w:p>
        </w:tc>
      </w:tr>
      <w:tr w:rsidR="00120AFC" w:rsidTr="00E15703">
        <w:tc>
          <w:tcPr>
            <w:tcW w:w="1417" w:type="dxa"/>
          </w:tcPr>
          <w:p w:rsidR="003E74A0" w:rsidRPr="00B85FE1" w:rsidRDefault="00B85FE1" w:rsidP="00E15703">
            <w:pPr>
              <w:spacing w:before="60" w:after="60"/>
              <w:rPr>
                <w:rFonts w:eastAsiaTheme="minorEastAsia"/>
                <w:lang w:eastAsia="zh-CN"/>
              </w:rPr>
            </w:pPr>
            <w:r>
              <w:rPr>
                <w:rFonts w:eastAsiaTheme="minorEastAsia" w:hint="eastAsia"/>
                <w:lang w:eastAsia="zh-CN"/>
              </w:rPr>
              <w:t>2-step RACH</w:t>
            </w:r>
          </w:p>
        </w:tc>
        <w:tc>
          <w:tcPr>
            <w:tcW w:w="851" w:type="dxa"/>
            <w:shd w:val="clear" w:color="auto" w:fill="D9D9D9" w:themeFill="background1" w:themeFillShade="D9"/>
          </w:tcPr>
          <w:p w:rsidR="003E74A0" w:rsidRPr="00B85FE1" w:rsidRDefault="00B85FE1" w:rsidP="00E15703">
            <w:pPr>
              <w:spacing w:before="60" w:after="60"/>
              <w:rPr>
                <w:rFonts w:eastAsiaTheme="minorEastAsia"/>
                <w:lang w:eastAsia="zh-CN"/>
              </w:rPr>
            </w:pPr>
            <w:r>
              <w:rPr>
                <w:rFonts w:asciiTheme="minorEastAsia" w:eastAsiaTheme="minorEastAsia" w:hAnsiTheme="minorEastAsia" w:hint="eastAsia"/>
                <w:lang w:eastAsia="zh-CN"/>
              </w:rPr>
              <w:t>/</w:t>
            </w:r>
          </w:p>
        </w:tc>
        <w:tc>
          <w:tcPr>
            <w:tcW w:w="992" w:type="dxa"/>
          </w:tcPr>
          <w:p w:rsidR="003E74A0" w:rsidRPr="00B85FE1" w:rsidRDefault="00B85FE1" w:rsidP="00E15703">
            <w:pPr>
              <w:spacing w:before="60" w:after="60"/>
              <w:rPr>
                <w:rFonts w:eastAsiaTheme="minorEastAsia"/>
                <w:lang w:eastAsia="zh-CN"/>
              </w:rPr>
            </w:pPr>
            <w:r w:rsidRPr="00B85FE1">
              <w:rPr>
                <w:rFonts w:eastAsiaTheme="minorEastAsia" w:hint="eastAsia"/>
                <w:color w:val="00B050"/>
                <w:lang w:eastAsia="zh-CN"/>
              </w:rPr>
              <w:t>Y</w:t>
            </w:r>
          </w:p>
        </w:tc>
        <w:tc>
          <w:tcPr>
            <w:tcW w:w="850" w:type="dxa"/>
          </w:tcPr>
          <w:p w:rsidR="003E74A0" w:rsidRPr="00B85FE1" w:rsidRDefault="00B85FE1" w:rsidP="00E15703">
            <w:pPr>
              <w:spacing w:before="60" w:after="60"/>
              <w:rPr>
                <w:rFonts w:eastAsiaTheme="minorEastAsia"/>
                <w:lang w:eastAsia="zh-CN"/>
              </w:rPr>
            </w:pPr>
            <w:r w:rsidRPr="00120AFC">
              <w:rPr>
                <w:rFonts w:eastAsiaTheme="minorEastAsia" w:hint="eastAsia"/>
                <w:color w:val="E36C0A" w:themeColor="accent6" w:themeShade="BF"/>
                <w:lang w:eastAsia="zh-CN"/>
              </w:rPr>
              <w:t>N</w:t>
            </w:r>
            <w:r w:rsidR="00F50778">
              <w:rPr>
                <w:rFonts w:eastAsiaTheme="minorEastAsia" w:hint="eastAsia"/>
                <w:color w:val="E36C0A" w:themeColor="accent6" w:themeShade="BF"/>
                <w:lang w:eastAsia="zh-CN"/>
              </w:rPr>
              <w:t xml:space="preserve"> (</w:t>
            </w:r>
            <w:r w:rsidRPr="00120AFC">
              <w:rPr>
                <w:rFonts w:eastAsiaTheme="minorEastAsia" w:hint="eastAsia"/>
                <w:color w:val="E36C0A" w:themeColor="accent6" w:themeShade="BF"/>
                <w:lang w:eastAsia="zh-CN"/>
              </w:rPr>
              <w:t>?</w:t>
            </w:r>
            <w:r w:rsidR="00F50778">
              <w:rPr>
                <w:rFonts w:eastAsiaTheme="minorEastAsia" w:hint="eastAsia"/>
                <w:color w:val="E36C0A" w:themeColor="accent6" w:themeShade="BF"/>
                <w:lang w:eastAsia="zh-CN"/>
              </w:rPr>
              <w:t>)</w:t>
            </w:r>
          </w:p>
        </w:tc>
        <w:tc>
          <w:tcPr>
            <w:tcW w:w="993" w:type="dxa"/>
          </w:tcPr>
          <w:p w:rsidR="003E74A0" w:rsidRPr="00B85FE1" w:rsidRDefault="00B85FE1" w:rsidP="00E15703">
            <w:pPr>
              <w:spacing w:before="60" w:after="60"/>
              <w:rPr>
                <w:rFonts w:eastAsiaTheme="minorEastAsia"/>
                <w:lang w:eastAsia="zh-CN"/>
              </w:rPr>
            </w:pPr>
            <w:r w:rsidRPr="00B85FE1">
              <w:rPr>
                <w:rFonts w:eastAsiaTheme="minorEastAsia" w:hint="eastAsia"/>
                <w:color w:val="00B050"/>
                <w:lang w:eastAsia="zh-CN"/>
              </w:rPr>
              <w:t>Y</w:t>
            </w:r>
          </w:p>
        </w:tc>
        <w:tc>
          <w:tcPr>
            <w:tcW w:w="850" w:type="dxa"/>
          </w:tcPr>
          <w:p w:rsidR="003E74A0" w:rsidRPr="00B85FE1" w:rsidRDefault="00B85FE1" w:rsidP="00E15703">
            <w:pPr>
              <w:spacing w:before="60" w:after="60"/>
              <w:rPr>
                <w:rFonts w:eastAsiaTheme="minorEastAsia"/>
                <w:lang w:eastAsia="zh-CN"/>
              </w:rPr>
            </w:pPr>
            <w:r w:rsidRPr="00B85FE1">
              <w:rPr>
                <w:rFonts w:eastAsiaTheme="minorEastAsia" w:hint="eastAsia"/>
                <w:color w:val="00B050"/>
                <w:lang w:eastAsia="zh-CN"/>
              </w:rPr>
              <w:t>Y</w:t>
            </w:r>
          </w:p>
        </w:tc>
      </w:tr>
      <w:tr w:rsidR="00120AFC" w:rsidTr="00E15703">
        <w:tc>
          <w:tcPr>
            <w:tcW w:w="1417" w:type="dxa"/>
          </w:tcPr>
          <w:p w:rsidR="003E74A0" w:rsidRPr="00B85FE1" w:rsidRDefault="00B85FE1" w:rsidP="00E15703">
            <w:pPr>
              <w:spacing w:before="60" w:after="60"/>
              <w:rPr>
                <w:rFonts w:eastAsiaTheme="minorEastAsia"/>
                <w:lang w:eastAsia="zh-CN"/>
              </w:rPr>
            </w:pPr>
            <w:r>
              <w:rPr>
                <w:rFonts w:eastAsiaTheme="minorEastAsia" w:hint="eastAsia"/>
                <w:lang w:eastAsia="zh-CN"/>
              </w:rPr>
              <w:t>RedCap</w:t>
            </w:r>
          </w:p>
        </w:tc>
        <w:tc>
          <w:tcPr>
            <w:tcW w:w="851" w:type="dxa"/>
          </w:tcPr>
          <w:p w:rsidR="003E74A0" w:rsidRPr="00B85FE1" w:rsidRDefault="00B85FE1" w:rsidP="00E15703">
            <w:pPr>
              <w:spacing w:before="60" w:after="60"/>
              <w:rPr>
                <w:rFonts w:eastAsiaTheme="minorEastAsia"/>
                <w:lang w:eastAsia="zh-CN"/>
              </w:rPr>
            </w:pPr>
            <w:r w:rsidRPr="00B85FE1">
              <w:rPr>
                <w:rFonts w:eastAsiaTheme="minorEastAsia" w:hint="eastAsia"/>
                <w:color w:val="00B050"/>
                <w:lang w:eastAsia="zh-CN"/>
              </w:rPr>
              <w:t>Y</w:t>
            </w:r>
          </w:p>
        </w:tc>
        <w:tc>
          <w:tcPr>
            <w:tcW w:w="992" w:type="dxa"/>
            <w:shd w:val="clear" w:color="auto" w:fill="D9D9D9" w:themeFill="background1" w:themeFillShade="D9"/>
          </w:tcPr>
          <w:p w:rsidR="003E74A0" w:rsidRPr="00B85FE1" w:rsidRDefault="00B85FE1" w:rsidP="00E15703">
            <w:pPr>
              <w:spacing w:before="60" w:after="60"/>
              <w:rPr>
                <w:rFonts w:eastAsiaTheme="minorEastAsia"/>
                <w:lang w:eastAsia="zh-CN"/>
              </w:rPr>
            </w:pPr>
            <w:r>
              <w:rPr>
                <w:rFonts w:eastAsiaTheme="minorEastAsia" w:hint="eastAsia"/>
                <w:lang w:eastAsia="zh-CN"/>
              </w:rPr>
              <w:t>/</w:t>
            </w:r>
          </w:p>
        </w:tc>
        <w:tc>
          <w:tcPr>
            <w:tcW w:w="850" w:type="dxa"/>
          </w:tcPr>
          <w:p w:rsidR="003E74A0" w:rsidRPr="00B85FE1" w:rsidRDefault="00B85FE1" w:rsidP="00E15703">
            <w:pPr>
              <w:spacing w:before="60" w:after="60"/>
              <w:rPr>
                <w:rFonts w:eastAsiaTheme="minorEastAsia"/>
                <w:lang w:eastAsia="zh-CN"/>
              </w:rPr>
            </w:pPr>
            <w:r w:rsidRPr="00B85FE1">
              <w:rPr>
                <w:rFonts w:eastAsiaTheme="minorEastAsia" w:hint="eastAsia"/>
                <w:color w:val="00B050"/>
                <w:lang w:eastAsia="zh-CN"/>
              </w:rPr>
              <w:t>Y</w:t>
            </w:r>
          </w:p>
        </w:tc>
        <w:tc>
          <w:tcPr>
            <w:tcW w:w="993" w:type="dxa"/>
          </w:tcPr>
          <w:p w:rsidR="003E74A0" w:rsidRPr="00B85FE1" w:rsidRDefault="00B85FE1" w:rsidP="00E15703">
            <w:pPr>
              <w:spacing w:before="60" w:after="60"/>
              <w:rPr>
                <w:rFonts w:eastAsiaTheme="minorEastAsia"/>
                <w:lang w:eastAsia="zh-CN"/>
              </w:rPr>
            </w:pPr>
            <w:r w:rsidRPr="00B85FE1">
              <w:rPr>
                <w:rFonts w:eastAsiaTheme="minorEastAsia" w:hint="eastAsia"/>
                <w:color w:val="00B050"/>
                <w:lang w:eastAsia="zh-CN"/>
              </w:rPr>
              <w:t>Y</w:t>
            </w:r>
          </w:p>
        </w:tc>
        <w:tc>
          <w:tcPr>
            <w:tcW w:w="850" w:type="dxa"/>
          </w:tcPr>
          <w:p w:rsidR="003E74A0" w:rsidRPr="00B85FE1" w:rsidRDefault="00B85FE1" w:rsidP="00E15703">
            <w:pPr>
              <w:spacing w:before="60" w:after="60"/>
              <w:rPr>
                <w:rFonts w:eastAsiaTheme="minorEastAsia"/>
                <w:lang w:eastAsia="zh-CN"/>
              </w:rPr>
            </w:pPr>
            <w:r w:rsidRPr="00B85FE1">
              <w:rPr>
                <w:rFonts w:eastAsiaTheme="minorEastAsia" w:hint="eastAsia"/>
                <w:color w:val="00B050"/>
                <w:lang w:eastAsia="zh-CN"/>
              </w:rPr>
              <w:t>Y</w:t>
            </w:r>
          </w:p>
        </w:tc>
      </w:tr>
      <w:tr w:rsidR="00120AFC" w:rsidTr="00E15703">
        <w:trPr>
          <w:trHeight w:val="221"/>
        </w:trPr>
        <w:tc>
          <w:tcPr>
            <w:tcW w:w="1417" w:type="dxa"/>
          </w:tcPr>
          <w:p w:rsidR="003E74A0" w:rsidRPr="00B85FE1" w:rsidRDefault="00B85FE1" w:rsidP="00E15703">
            <w:pPr>
              <w:spacing w:before="60" w:after="60"/>
              <w:rPr>
                <w:rFonts w:eastAsiaTheme="minorEastAsia"/>
                <w:lang w:eastAsia="zh-CN"/>
              </w:rPr>
            </w:pPr>
            <w:r>
              <w:rPr>
                <w:rFonts w:eastAsiaTheme="minorEastAsia" w:hint="eastAsia"/>
                <w:lang w:eastAsia="zh-CN"/>
              </w:rPr>
              <w:t>CE</w:t>
            </w:r>
          </w:p>
        </w:tc>
        <w:tc>
          <w:tcPr>
            <w:tcW w:w="851" w:type="dxa"/>
          </w:tcPr>
          <w:p w:rsidR="003E74A0" w:rsidRPr="00B85FE1" w:rsidRDefault="00F50778" w:rsidP="00E15703">
            <w:pPr>
              <w:spacing w:before="60" w:after="60"/>
              <w:rPr>
                <w:rFonts w:eastAsiaTheme="minorEastAsia"/>
                <w:lang w:eastAsia="zh-CN"/>
              </w:rPr>
            </w:pPr>
            <w:r w:rsidRPr="00120AFC">
              <w:rPr>
                <w:rFonts w:eastAsiaTheme="minorEastAsia"/>
                <w:color w:val="E36C0A" w:themeColor="accent6" w:themeShade="BF"/>
                <w:lang w:eastAsia="zh-CN"/>
              </w:rPr>
              <w:t>N</w:t>
            </w:r>
            <w:r>
              <w:rPr>
                <w:rFonts w:eastAsiaTheme="minorEastAsia"/>
                <w:color w:val="E36C0A" w:themeColor="accent6" w:themeShade="BF"/>
                <w:lang w:eastAsia="zh-CN"/>
              </w:rPr>
              <w:t xml:space="preserve"> (</w:t>
            </w:r>
            <w:r w:rsidR="00B85FE1" w:rsidRPr="00120AFC">
              <w:rPr>
                <w:rFonts w:eastAsiaTheme="minorEastAsia" w:hint="eastAsia"/>
                <w:color w:val="E36C0A" w:themeColor="accent6" w:themeShade="BF"/>
                <w:lang w:eastAsia="zh-CN"/>
              </w:rPr>
              <w:t>?</w:t>
            </w:r>
            <w:r>
              <w:rPr>
                <w:rFonts w:eastAsiaTheme="minorEastAsia" w:hint="eastAsia"/>
                <w:color w:val="E36C0A" w:themeColor="accent6" w:themeShade="BF"/>
                <w:lang w:eastAsia="zh-CN"/>
              </w:rPr>
              <w:t>)</w:t>
            </w:r>
          </w:p>
        </w:tc>
        <w:tc>
          <w:tcPr>
            <w:tcW w:w="992" w:type="dxa"/>
          </w:tcPr>
          <w:p w:rsidR="003E74A0" w:rsidRPr="00B85FE1" w:rsidRDefault="00B85FE1" w:rsidP="00E15703">
            <w:pPr>
              <w:spacing w:before="60" w:after="60"/>
              <w:rPr>
                <w:rFonts w:eastAsiaTheme="minorEastAsia"/>
                <w:lang w:eastAsia="zh-CN"/>
              </w:rPr>
            </w:pPr>
            <w:r w:rsidRPr="00B85FE1">
              <w:rPr>
                <w:rFonts w:eastAsiaTheme="minorEastAsia" w:hint="eastAsia"/>
                <w:color w:val="00B050"/>
                <w:lang w:eastAsia="zh-CN"/>
              </w:rPr>
              <w:t>Y</w:t>
            </w:r>
          </w:p>
        </w:tc>
        <w:tc>
          <w:tcPr>
            <w:tcW w:w="850" w:type="dxa"/>
            <w:shd w:val="clear" w:color="auto" w:fill="D9D9D9" w:themeFill="background1" w:themeFillShade="D9"/>
          </w:tcPr>
          <w:p w:rsidR="003E74A0" w:rsidRPr="00B85FE1" w:rsidRDefault="00B85FE1" w:rsidP="00E15703">
            <w:pPr>
              <w:spacing w:before="60" w:after="60"/>
              <w:rPr>
                <w:rFonts w:eastAsiaTheme="minorEastAsia"/>
                <w:lang w:eastAsia="zh-CN"/>
              </w:rPr>
            </w:pPr>
            <w:r>
              <w:rPr>
                <w:rFonts w:eastAsiaTheme="minorEastAsia" w:hint="eastAsia"/>
                <w:lang w:eastAsia="zh-CN"/>
              </w:rPr>
              <w:t>/</w:t>
            </w:r>
          </w:p>
        </w:tc>
        <w:tc>
          <w:tcPr>
            <w:tcW w:w="993" w:type="dxa"/>
          </w:tcPr>
          <w:p w:rsidR="003E74A0" w:rsidRPr="00B85FE1" w:rsidRDefault="00B85FE1" w:rsidP="00E15703">
            <w:pPr>
              <w:spacing w:before="60" w:after="60"/>
              <w:rPr>
                <w:rFonts w:eastAsiaTheme="minorEastAsia"/>
                <w:lang w:eastAsia="zh-CN"/>
              </w:rPr>
            </w:pPr>
            <w:r w:rsidRPr="00120AFC">
              <w:rPr>
                <w:rFonts w:eastAsiaTheme="minorEastAsia" w:hint="eastAsia"/>
                <w:color w:val="E36C0A" w:themeColor="accent6" w:themeShade="BF"/>
                <w:lang w:eastAsia="zh-CN"/>
              </w:rPr>
              <w:t>N</w:t>
            </w:r>
            <w:r w:rsidR="00F50778">
              <w:rPr>
                <w:rFonts w:eastAsiaTheme="minorEastAsia" w:hint="eastAsia"/>
                <w:color w:val="E36C0A" w:themeColor="accent6" w:themeShade="BF"/>
                <w:lang w:eastAsia="zh-CN"/>
              </w:rPr>
              <w:t xml:space="preserve"> (</w:t>
            </w:r>
            <w:r w:rsidRPr="00120AFC">
              <w:rPr>
                <w:rFonts w:eastAsiaTheme="minorEastAsia" w:hint="eastAsia"/>
                <w:color w:val="E36C0A" w:themeColor="accent6" w:themeShade="BF"/>
                <w:lang w:eastAsia="zh-CN"/>
              </w:rPr>
              <w:t>?</w:t>
            </w:r>
            <w:r w:rsidR="00F50778">
              <w:rPr>
                <w:rFonts w:eastAsiaTheme="minorEastAsia" w:hint="eastAsia"/>
                <w:color w:val="E36C0A" w:themeColor="accent6" w:themeShade="BF"/>
                <w:lang w:eastAsia="zh-CN"/>
              </w:rPr>
              <w:t>)</w:t>
            </w:r>
          </w:p>
        </w:tc>
        <w:tc>
          <w:tcPr>
            <w:tcW w:w="850" w:type="dxa"/>
          </w:tcPr>
          <w:p w:rsidR="003E74A0" w:rsidRPr="00B85FE1" w:rsidRDefault="00B85FE1" w:rsidP="00E15703">
            <w:pPr>
              <w:spacing w:before="60" w:after="60"/>
              <w:rPr>
                <w:rFonts w:eastAsiaTheme="minorEastAsia"/>
                <w:lang w:eastAsia="zh-CN"/>
              </w:rPr>
            </w:pPr>
            <w:r w:rsidRPr="00B85FE1">
              <w:rPr>
                <w:rFonts w:eastAsiaTheme="minorEastAsia" w:hint="eastAsia"/>
                <w:color w:val="00B050"/>
                <w:lang w:eastAsia="zh-CN"/>
              </w:rPr>
              <w:t>Y</w:t>
            </w:r>
          </w:p>
        </w:tc>
      </w:tr>
      <w:tr w:rsidR="00120AFC" w:rsidTr="00E15703">
        <w:tc>
          <w:tcPr>
            <w:tcW w:w="1417" w:type="dxa"/>
          </w:tcPr>
          <w:p w:rsidR="003E74A0" w:rsidRPr="00B85FE1" w:rsidRDefault="00B85FE1" w:rsidP="00E15703">
            <w:pPr>
              <w:spacing w:before="60" w:after="60"/>
              <w:rPr>
                <w:rFonts w:eastAsiaTheme="minorEastAsia"/>
                <w:lang w:eastAsia="zh-CN"/>
              </w:rPr>
            </w:pPr>
            <w:r>
              <w:rPr>
                <w:rFonts w:eastAsiaTheme="minorEastAsia" w:hint="eastAsia"/>
                <w:lang w:eastAsia="zh-CN"/>
              </w:rPr>
              <w:t>RA-SDT</w:t>
            </w:r>
          </w:p>
        </w:tc>
        <w:tc>
          <w:tcPr>
            <w:tcW w:w="851" w:type="dxa"/>
          </w:tcPr>
          <w:p w:rsidR="003E74A0" w:rsidRPr="00B85FE1" w:rsidRDefault="00B85FE1" w:rsidP="00E15703">
            <w:pPr>
              <w:spacing w:before="60" w:after="60"/>
              <w:rPr>
                <w:rFonts w:eastAsiaTheme="minorEastAsia"/>
                <w:color w:val="00B050"/>
                <w:lang w:eastAsia="zh-CN"/>
              </w:rPr>
            </w:pPr>
            <w:r w:rsidRPr="00B85FE1">
              <w:rPr>
                <w:rFonts w:eastAsiaTheme="minorEastAsia" w:hint="eastAsia"/>
                <w:color w:val="00B050"/>
                <w:lang w:eastAsia="zh-CN"/>
              </w:rPr>
              <w:t>Y</w:t>
            </w:r>
          </w:p>
        </w:tc>
        <w:tc>
          <w:tcPr>
            <w:tcW w:w="992" w:type="dxa"/>
          </w:tcPr>
          <w:p w:rsidR="003E74A0" w:rsidRPr="00B85FE1" w:rsidRDefault="00B85FE1" w:rsidP="00E15703">
            <w:pPr>
              <w:spacing w:before="60" w:after="60"/>
              <w:rPr>
                <w:rFonts w:eastAsiaTheme="minorEastAsia"/>
                <w:color w:val="00B050"/>
                <w:lang w:eastAsia="zh-CN"/>
              </w:rPr>
            </w:pPr>
            <w:r w:rsidRPr="00B85FE1">
              <w:rPr>
                <w:rFonts w:eastAsiaTheme="minorEastAsia" w:hint="eastAsia"/>
                <w:color w:val="00B050"/>
                <w:lang w:eastAsia="zh-CN"/>
              </w:rPr>
              <w:t>Y</w:t>
            </w:r>
          </w:p>
        </w:tc>
        <w:tc>
          <w:tcPr>
            <w:tcW w:w="850" w:type="dxa"/>
          </w:tcPr>
          <w:p w:rsidR="003E74A0" w:rsidRPr="00B85FE1" w:rsidRDefault="00B85FE1" w:rsidP="00E15703">
            <w:pPr>
              <w:spacing w:before="60" w:after="60"/>
              <w:rPr>
                <w:rFonts w:eastAsiaTheme="minorEastAsia"/>
                <w:lang w:eastAsia="zh-CN"/>
              </w:rPr>
            </w:pPr>
            <w:r w:rsidRPr="00120AFC">
              <w:rPr>
                <w:rFonts w:eastAsiaTheme="minorEastAsia" w:hint="eastAsia"/>
                <w:color w:val="E36C0A" w:themeColor="accent6" w:themeShade="BF"/>
                <w:lang w:eastAsia="zh-CN"/>
              </w:rPr>
              <w:t>N</w:t>
            </w:r>
            <w:r w:rsidR="00F50778">
              <w:rPr>
                <w:rFonts w:eastAsiaTheme="minorEastAsia" w:hint="eastAsia"/>
                <w:color w:val="E36C0A" w:themeColor="accent6" w:themeShade="BF"/>
                <w:lang w:eastAsia="zh-CN"/>
              </w:rPr>
              <w:t xml:space="preserve"> (</w:t>
            </w:r>
            <w:r w:rsidRPr="00120AFC">
              <w:rPr>
                <w:rFonts w:eastAsiaTheme="minorEastAsia" w:hint="eastAsia"/>
                <w:color w:val="E36C0A" w:themeColor="accent6" w:themeShade="BF"/>
                <w:lang w:eastAsia="zh-CN"/>
              </w:rPr>
              <w:t>?</w:t>
            </w:r>
            <w:r w:rsidR="00F50778">
              <w:rPr>
                <w:rFonts w:eastAsiaTheme="minorEastAsia" w:hint="eastAsia"/>
                <w:color w:val="E36C0A" w:themeColor="accent6" w:themeShade="BF"/>
                <w:lang w:eastAsia="zh-CN"/>
              </w:rPr>
              <w:t>)</w:t>
            </w:r>
          </w:p>
        </w:tc>
        <w:tc>
          <w:tcPr>
            <w:tcW w:w="993" w:type="dxa"/>
            <w:shd w:val="clear" w:color="auto" w:fill="D9D9D9" w:themeFill="background1" w:themeFillShade="D9"/>
          </w:tcPr>
          <w:p w:rsidR="003E74A0" w:rsidRPr="00B85FE1" w:rsidRDefault="00B85FE1" w:rsidP="00E15703">
            <w:pPr>
              <w:spacing w:before="60" w:after="60"/>
              <w:rPr>
                <w:rFonts w:eastAsiaTheme="minorEastAsia"/>
                <w:lang w:eastAsia="zh-CN"/>
              </w:rPr>
            </w:pPr>
            <w:r>
              <w:rPr>
                <w:rFonts w:eastAsiaTheme="minorEastAsia" w:hint="eastAsia"/>
                <w:lang w:eastAsia="zh-CN"/>
              </w:rPr>
              <w:t>/</w:t>
            </w:r>
          </w:p>
        </w:tc>
        <w:tc>
          <w:tcPr>
            <w:tcW w:w="850" w:type="dxa"/>
          </w:tcPr>
          <w:p w:rsidR="003E74A0" w:rsidRPr="00B85FE1" w:rsidRDefault="00B85FE1" w:rsidP="00E15703">
            <w:pPr>
              <w:spacing w:before="60" w:after="60"/>
              <w:rPr>
                <w:rFonts w:eastAsiaTheme="minorEastAsia"/>
                <w:lang w:eastAsia="zh-CN"/>
              </w:rPr>
            </w:pPr>
            <w:r w:rsidRPr="00B85FE1">
              <w:rPr>
                <w:rFonts w:eastAsiaTheme="minorEastAsia" w:hint="eastAsia"/>
                <w:color w:val="00B050"/>
                <w:lang w:eastAsia="zh-CN"/>
              </w:rPr>
              <w:t>Y</w:t>
            </w:r>
          </w:p>
        </w:tc>
      </w:tr>
      <w:tr w:rsidR="00120AFC" w:rsidTr="00E15703">
        <w:tc>
          <w:tcPr>
            <w:tcW w:w="1417" w:type="dxa"/>
          </w:tcPr>
          <w:p w:rsidR="003E74A0" w:rsidRPr="00B85FE1" w:rsidRDefault="00B85FE1" w:rsidP="00E15703">
            <w:pPr>
              <w:spacing w:before="60" w:after="60"/>
              <w:rPr>
                <w:rFonts w:eastAsiaTheme="minorEastAsia"/>
                <w:lang w:eastAsia="zh-CN"/>
              </w:rPr>
            </w:pPr>
            <w:r>
              <w:rPr>
                <w:rFonts w:eastAsiaTheme="minorEastAsia" w:hint="eastAsia"/>
                <w:lang w:eastAsia="zh-CN"/>
              </w:rPr>
              <w:t>RAN slicing</w:t>
            </w:r>
          </w:p>
        </w:tc>
        <w:tc>
          <w:tcPr>
            <w:tcW w:w="851" w:type="dxa"/>
          </w:tcPr>
          <w:p w:rsidR="003E74A0" w:rsidRPr="00B85FE1" w:rsidRDefault="00B85FE1" w:rsidP="00E15703">
            <w:pPr>
              <w:spacing w:before="60" w:after="60"/>
              <w:rPr>
                <w:rFonts w:eastAsiaTheme="minorEastAsia"/>
                <w:color w:val="00B050"/>
                <w:lang w:eastAsia="zh-CN"/>
              </w:rPr>
            </w:pPr>
            <w:r w:rsidRPr="00B85FE1">
              <w:rPr>
                <w:rFonts w:eastAsiaTheme="minorEastAsia" w:hint="eastAsia"/>
                <w:color w:val="00B050"/>
                <w:lang w:eastAsia="zh-CN"/>
              </w:rPr>
              <w:t>Y</w:t>
            </w:r>
          </w:p>
        </w:tc>
        <w:tc>
          <w:tcPr>
            <w:tcW w:w="992" w:type="dxa"/>
          </w:tcPr>
          <w:p w:rsidR="003E74A0" w:rsidRPr="00B85FE1" w:rsidRDefault="00B85FE1" w:rsidP="00E15703">
            <w:pPr>
              <w:spacing w:before="60" w:after="60"/>
              <w:rPr>
                <w:rFonts w:eastAsiaTheme="minorEastAsia"/>
                <w:color w:val="00B050"/>
                <w:lang w:eastAsia="zh-CN"/>
              </w:rPr>
            </w:pPr>
            <w:r w:rsidRPr="00B85FE1">
              <w:rPr>
                <w:rFonts w:eastAsiaTheme="minorEastAsia" w:hint="eastAsia"/>
                <w:color w:val="00B050"/>
                <w:lang w:eastAsia="zh-CN"/>
              </w:rPr>
              <w:t>Y</w:t>
            </w:r>
          </w:p>
        </w:tc>
        <w:tc>
          <w:tcPr>
            <w:tcW w:w="850" w:type="dxa"/>
          </w:tcPr>
          <w:p w:rsidR="003E74A0" w:rsidRPr="00B85FE1" w:rsidRDefault="00120AFC" w:rsidP="00E15703">
            <w:pPr>
              <w:spacing w:before="60" w:after="60"/>
              <w:rPr>
                <w:rFonts w:eastAsiaTheme="minorEastAsia"/>
                <w:lang w:eastAsia="zh-CN"/>
              </w:rPr>
            </w:pPr>
            <w:r w:rsidRPr="00B85FE1">
              <w:rPr>
                <w:rFonts w:eastAsiaTheme="minorEastAsia" w:hint="eastAsia"/>
                <w:color w:val="00B050"/>
                <w:lang w:eastAsia="zh-CN"/>
              </w:rPr>
              <w:t>Y</w:t>
            </w:r>
          </w:p>
        </w:tc>
        <w:tc>
          <w:tcPr>
            <w:tcW w:w="993" w:type="dxa"/>
          </w:tcPr>
          <w:p w:rsidR="003E74A0" w:rsidRPr="00B85FE1" w:rsidRDefault="00B85FE1" w:rsidP="00E15703">
            <w:pPr>
              <w:spacing w:before="60" w:after="60"/>
              <w:rPr>
                <w:rFonts w:eastAsiaTheme="minorEastAsia"/>
                <w:lang w:eastAsia="zh-CN"/>
              </w:rPr>
            </w:pPr>
            <w:r w:rsidRPr="00B85FE1">
              <w:rPr>
                <w:rFonts w:eastAsiaTheme="minorEastAsia" w:hint="eastAsia"/>
                <w:color w:val="00B050"/>
                <w:lang w:eastAsia="zh-CN"/>
              </w:rPr>
              <w:t>Y</w:t>
            </w:r>
          </w:p>
        </w:tc>
        <w:tc>
          <w:tcPr>
            <w:tcW w:w="850" w:type="dxa"/>
            <w:shd w:val="clear" w:color="auto" w:fill="D9D9D9" w:themeFill="background1" w:themeFillShade="D9"/>
          </w:tcPr>
          <w:p w:rsidR="003E74A0" w:rsidRPr="00B85FE1" w:rsidRDefault="00B85FE1" w:rsidP="00E15703">
            <w:pPr>
              <w:spacing w:before="60" w:after="60"/>
              <w:rPr>
                <w:rFonts w:eastAsiaTheme="minorEastAsia"/>
                <w:lang w:eastAsia="zh-CN"/>
              </w:rPr>
            </w:pPr>
            <w:r>
              <w:rPr>
                <w:rFonts w:eastAsiaTheme="minorEastAsia" w:hint="eastAsia"/>
                <w:lang w:eastAsia="zh-CN"/>
              </w:rPr>
              <w:t>/</w:t>
            </w:r>
          </w:p>
        </w:tc>
      </w:tr>
      <w:tr w:rsidR="001F46C8" w:rsidTr="00E15703">
        <w:trPr>
          <w:trHeight w:val="654"/>
        </w:trPr>
        <w:tc>
          <w:tcPr>
            <w:tcW w:w="5953" w:type="dxa"/>
            <w:gridSpan w:val="6"/>
          </w:tcPr>
          <w:p w:rsidR="001F46C8" w:rsidRPr="001F46C8" w:rsidRDefault="001F46C8" w:rsidP="00E15703">
            <w:pPr>
              <w:spacing w:before="60" w:after="60"/>
              <w:rPr>
                <w:rFonts w:eastAsiaTheme="minorEastAsia"/>
                <w:lang w:eastAsia="zh-CN"/>
              </w:rPr>
            </w:pPr>
            <w:r>
              <w:rPr>
                <w:rFonts w:eastAsiaTheme="minorEastAsia" w:hint="eastAsia"/>
                <w:lang w:eastAsia="zh-CN"/>
              </w:rPr>
              <w:t xml:space="preserve">Note: the </w:t>
            </w:r>
            <w:r>
              <w:rPr>
                <w:rFonts w:hint="eastAsia"/>
              </w:rPr>
              <w:t>above situation may become even more complicated</w:t>
            </w:r>
            <w:r w:rsidR="00FC0198">
              <w:rPr>
                <w:rFonts w:eastAsiaTheme="minorEastAsia" w:hint="eastAsia"/>
                <w:lang w:eastAsia="zh-CN"/>
              </w:rPr>
              <w:t>,</w:t>
            </w:r>
            <w:r>
              <w:rPr>
                <w:rFonts w:eastAsiaTheme="minorEastAsia" w:hint="eastAsia"/>
                <w:lang w:eastAsia="zh-CN"/>
              </w:rPr>
              <w:t xml:space="preserve"> </w:t>
            </w:r>
            <w:r>
              <w:rPr>
                <w:rFonts w:hint="eastAsia"/>
              </w:rPr>
              <w:t>since preamble group A/B partitioning may be required for indication of Msg3 payload size.</w:t>
            </w:r>
          </w:p>
        </w:tc>
      </w:tr>
    </w:tbl>
    <w:p w:rsidR="003E74A0" w:rsidRDefault="00063FC0" w:rsidP="001F46C8">
      <w:pPr>
        <w:spacing w:before="120"/>
      </w:pPr>
      <w:r>
        <w:rPr>
          <w:rFonts w:hint="eastAsia"/>
        </w:rPr>
        <w:t xml:space="preserve">From </w:t>
      </w:r>
      <w:r>
        <w:fldChar w:fldCharType="begin"/>
      </w:r>
      <w:r>
        <w:instrText xml:space="preserve"> </w:instrText>
      </w:r>
      <w:r>
        <w:rPr>
          <w:rFonts w:hint="eastAsia"/>
        </w:rPr>
        <w:instrText>REF _Ref78184765 \h</w:instrText>
      </w:r>
      <w:r>
        <w:instrText xml:space="preserve"> </w:instrText>
      </w:r>
      <w:r>
        <w:fldChar w:fldCharType="separate"/>
      </w:r>
      <w:r>
        <w:t xml:space="preserve">Table </w:t>
      </w:r>
      <w:r>
        <w:rPr>
          <w:noProof/>
        </w:rPr>
        <w:t>1</w:t>
      </w:r>
      <w:r>
        <w:fldChar w:fldCharType="end"/>
      </w:r>
      <w:r>
        <w:rPr>
          <w:rFonts w:hint="eastAsia"/>
        </w:rPr>
        <w:t xml:space="preserve">, it is observed that </w:t>
      </w:r>
      <w:r w:rsidR="00F50778">
        <w:rPr>
          <w:rFonts w:hint="eastAsia"/>
        </w:rPr>
        <w:t>some combinations may</w:t>
      </w:r>
      <w:r w:rsidR="00FE289F">
        <w:rPr>
          <w:rFonts w:hint="eastAsia"/>
        </w:rPr>
        <w:t xml:space="preserve"> not be supported</w:t>
      </w:r>
      <w:r w:rsidR="00F50778">
        <w:rPr>
          <w:rFonts w:hint="eastAsia"/>
        </w:rPr>
        <w:t xml:space="preserve">. </w:t>
      </w:r>
      <w:r w:rsidR="00FE289F">
        <w:rPr>
          <w:rFonts w:hint="eastAsia"/>
        </w:rPr>
        <w:t>For example, i</w:t>
      </w:r>
      <w:r w:rsidR="00F50778">
        <w:rPr>
          <w:rFonts w:hint="eastAsia"/>
        </w:rPr>
        <w:t xml:space="preserve">t is still </w:t>
      </w:r>
      <w:r w:rsidR="00F50778">
        <w:t>arguable</w:t>
      </w:r>
      <w:r w:rsidR="00F50778">
        <w:rPr>
          <w:rFonts w:hint="eastAsia"/>
        </w:rPr>
        <w:t xml:space="preserve"> whether 2-step RACH and RA-SDT can be combined with CE</w:t>
      </w:r>
      <w:r w:rsidR="00FE289F">
        <w:rPr>
          <w:rFonts w:hint="eastAsia"/>
        </w:rPr>
        <w:t>,</w:t>
      </w:r>
      <w:r w:rsidR="00F50778">
        <w:rPr>
          <w:rFonts w:hint="eastAsia"/>
        </w:rPr>
        <w:t xml:space="preserve"> since they are typically used in </w:t>
      </w:r>
      <w:r w:rsidR="00FE289F">
        <w:rPr>
          <w:rFonts w:hint="eastAsia"/>
        </w:rPr>
        <w:t xml:space="preserve">good coverage. But some may think that if MsgA PUSCH or RA-SDT </w:t>
      </w:r>
      <w:r w:rsidR="00FE289F">
        <w:t>fails</w:t>
      </w:r>
      <w:r w:rsidR="00FE289F">
        <w:rPr>
          <w:rFonts w:hint="eastAsia"/>
        </w:rPr>
        <w:t xml:space="preserve">, a fallback RAR scheduling repeated Msg3 </w:t>
      </w:r>
      <w:r w:rsidR="007B499E">
        <w:rPr>
          <w:rFonts w:hint="eastAsia"/>
        </w:rPr>
        <w:t xml:space="preserve">could </w:t>
      </w:r>
      <w:r w:rsidR="00FE289F">
        <w:rPr>
          <w:rFonts w:hint="eastAsia"/>
        </w:rPr>
        <w:t xml:space="preserve">be helpful. </w:t>
      </w:r>
      <w:r w:rsidR="003C0F39">
        <w:t>Fortunately</w:t>
      </w:r>
      <w:r w:rsidR="00FE289F">
        <w:rPr>
          <w:rFonts w:hint="eastAsia"/>
        </w:rPr>
        <w:t>, RAN2 is going to have a joint discussion for RACH partitioning in RAN2#115-e.</w:t>
      </w:r>
    </w:p>
    <w:p w:rsidR="003E74A0" w:rsidRDefault="003C0F39" w:rsidP="002B7AC3">
      <w:r>
        <w:rPr>
          <w:rFonts w:hint="eastAsia"/>
        </w:rPr>
        <w:t>But i</w:t>
      </w:r>
      <w:r w:rsidR="00FE289F">
        <w:rPr>
          <w:rFonts w:hint="eastAsia"/>
        </w:rPr>
        <w:t xml:space="preserve">n </w:t>
      </w:r>
      <w:r>
        <w:rPr>
          <w:rFonts w:hint="eastAsia"/>
        </w:rPr>
        <w:t>the</w:t>
      </w:r>
      <w:r w:rsidR="00FE289F">
        <w:rPr>
          <w:rFonts w:hint="eastAsia"/>
        </w:rPr>
        <w:t xml:space="preserve"> worst case, assuming all </w:t>
      </w:r>
      <w:r w:rsidR="00F81DA0">
        <w:rPr>
          <w:rFonts w:hint="eastAsia"/>
        </w:rPr>
        <w:t xml:space="preserve">the </w:t>
      </w:r>
      <w:r w:rsidR="00FE289F">
        <w:rPr>
          <w:rFonts w:hint="eastAsia"/>
        </w:rPr>
        <w:t>above features are supported and combinable, a total number of 2</w:t>
      </w:r>
      <w:r w:rsidR="00FE289F" w:rsidRPr="000B14EE">
        <w:rPr>
          <w:rFonts w:hint="eastAsia"/>
          <w:vertAlign w:val="superscript"/>
        </w:rPr>
        <w:t>5</w:t>
      </w:r>
      <w:r w:rsidR="00FE289F">
        <w:rPr>
          <w:rFonts w:hint="eastAsia"/>
        </w:rPr>
        <w:t xml:space="preserve"> = 32 combinations </w:t>
      </w:r>
      <w:r w:rsidR="000B14EE">
        <w:rPr>
          <w:rFonts w:hint="eastAsia"/>
        </w:rPr>
        <w:t>are</w:t>
      </w:r>
      <w:r w:rsidR="00FE289F">
        <w:rPr>
          <w:rFonts w:hint="eastAsia"/>
        </w:rPr>
        <w:t xml:space="preserve"> to be identified </w:t>
      </w:r>
      <w:r w:rsidR="00F81DA0">
        <w:rPr>
          <w:rFonts w:hint="eastAsia"/>
        </w:rPr>
        <w:t>in the same initial UL BWP</w:t>
      </w:r>
      <w:r w:rsidR="000B14EE">
        <w:rPr>
          <w:rFonts w:hint="eastAsia"/>
        </w:rPr>
        <w:t xml:space="preserve">. </w:t>
      </w:r>
      <w:r w:rsidR="000B14EE">
        <w:t>Considering</w:t>
      </w:r>
      <w:r w:rsidR="000B14EE">
        <w:rPr>
          <w:rFonts w:hint="eastAsia"/>
        </w:rPr>
        <w:t xml:space="preserve"> that only 63 </w:t>
      </w:r>
      <w:r w:rsidR="00F81DA0">
        <w:rPr>
          <w:rFonts w:hint="eastAsia"/>
        </w:rPr>
        <w:t>P</w:t>
      </w:r>
      <w:r w:rsidR="000B14EE">
        <w:rPr>
          <w:rFonts w:hint="eastAsia"/>
        </w:rPr>
        <w:t>RACH preambles are defined</w:t>
      </w:r>
      <w:r w:rsidR="00F81DA0">
        <w:rPr>
          <w:rFonts w:hint="eastAsia"/>
        </w:rPr>
        <w:t xml:space="preserve"> (including CBRA and CFRA)</w:t>
      </w:r>
      <w:r w:rsidR="000B14EE">
        <w:rPr>
          <w:rFonts w:hint="eastAsia"/>
        </w:rPr>
        <w:t xml:space="preserve">, it is almost impossible to identify all the 32 combinations just by </w:t>
      </w:r>
      <w:r w:rsidR="00F81DA0">
        <w:rPr>
          <w:rFonts w:hint="eastAsia"/>
        </w:rPr>
        <w:t>P</w:t>
      </w:r>
      <w:r w:rsidR="000B14EE">
        <w:rPr>
          <w:rFonts w:hint="eastAsia"/>
        </w:rPr>
        <w:t xml:space="preserve">RACH preambles. </w:t>
      </w:r>
      <w:r w:rsidR="00F81DA0">
        <w:rPr>
          <w:rFonts w:hint="eastAsia"/>
        </w:rPr>
        <w:t>It is suggested that both separate PRACH resources and PRACH preamble partitioning are supported to indicate the RedCap UE type.</w:t>
      </w:r>
    </w:p>
    <w:p w:rsidR="00301D02" w:rsidRPr="00F81DA0" w:rsidRDefault="009E3EF1" w:rsidP="002B7AC3">
      <w:pPr>
        <w:rPr>
          <w:b/>
        </w:rPr>
      </w:pPr>
      <w:r>
        <w:rPr>
          <w:rFonts w:hint="eastAsia"/>
          <w:b/>
        </w:rPr>
        <w:t>Observation</w:t>
      </w:r>
      <w:r w:rsidR="00F81DA0" w:rsidRPr="00F81DA0">
        <w:rPr>
          <w:rFonts w:hint="eastAsia"/>
          <w:b/>
        </w:rPr>
        <w:t xml:space="preserve"> </w:t>
      </w:r>
      <w:r>
        <w:rPr>
          <w:rFonts w:hint="eastAsia"/>
          <w:b/>
        </w:rPr>
        <w:t>1</w:t>
      </w:r>
      <w:r w:rsidR="00F81DA0" w:rsidRPr="00F81DA0">
        <w:rPr>
          <w:rFonts w:hint="eastAsia"/>
          <w:b/>
        </w:rPr>
        <w:t xml:space="preserve">: </w:t>
      </w:r>
      <w:r w:rsidR="00A84F8C">
        <w:rPr>
          <w:rFonts w:hint="eastAsia"/>
          <w:b/>
        </w:rPr>
        <w:t>B</w:t>
      </w:r>
      <w:r w:rsidR="00F81DA0" w:rsidRPr="00F81DA0">
        <w:rPr>
          <w:rFonts w:hint="eastAsia"/>
          <w:b/>
        </w:rPr>
        <w:t xml:space="preserve">oth separate PRACH resources and PRACH preamble partitioning </w:t>
      </w:r>
      <w:r w:rsidR="008F1EF6">
        <w:rPr>
          <w:rFonts w:hint="eastAsia"/>
          <w:b/>
        </w:rPr>
        <w:t>can be</w:t>
      </w:r>
      <w:r w:rsidR="00F81DA0" w:rsidRPr="00F81DA0">
        <w:rPr>
          <w:rFonts w:hint="eastAsia"/>
          <w:b/>
        </w:rPr>
        <w:t xml:space="preserve"> supported to indicate the RedCap UE type.</w:t>
      </w:r>
    </w:p>
    <w:p w:rsidR="001148C4" w:rsidRDefault="001148C4" w:rsidP="002B7AC3"/>
    <w:p w:rsidR="00701D9A" w:rsidRDefault="00701D9A" w:rsidP="00FE5B6D">
      <w:pPr>
        <w:pStyle w:val="3"/>
        <w:ind w:left="632" w:hanging="632"/>
      </w:pPr>
      <w:r>
        <w:rPr>
          <w:rFonts w:hint="eastAsia"/>
        </w:rPr>
        <w:lastRenderedPageBreak/>
        <w:t>Early indication of RedCap UE</w:t>
      </w:r>
    </w:p>
    <w:p w:rsidR="000D44FF" w:rsidRPr="00E15703" w:rsidRDefault="00E15703" w:rsidP="00E15703">
      <w:pPr>
        <w:pStyle w:val="a6"/>
        <w:numPr>
          <w:ilvl w:val="0"/>
          <w:numId w:val="26"/>
        </w:numPr>
        <w:ind w:firstLineChars="0"/>
        <w:rPr>
          <w:b/>
          <w:u w:val="single"/>
        </w:rPr>
      </w:pPr>
      <w:r w:rsidRPr="00E15703">
        <w:rPr>
          <w:rFonts w:hint="eastAsia"/>
          <w:b/>
          <w:u w:val="single"/>
        </w:rPr>
        <w:t>4-step RACH</w:t>
      </w:r>
    </w:p>
    <w:p w:rsidR="00701D9A" w:rsidRDefault="00E206D1" w:rsidP="002B7AC3">
      <w:r>
        <w:rPr>
          <w:rFonts w:hint="eastAsia"/>
        </w:rPr>
        <w:t xml:space="preserve">For 4-step RACH, it was agreed that early indication in Msg1 is supported. It is still FFS whether to support Msg3 for early indication. In our view, early indication in Msg1 benefits the scheduling of Msg2, Msg3 and Msg4, which </w:t>
      </w:r>
      <w:r w:rsidR="00B54153">
        <w:rPr>
          <w:rFonts w:hint="eastAsia"/>
        </w:rPr>
        <w:t>helps</w:t>
      </w:r>
      <w:r>
        <w:rPr>
          <w:rFonts w:hint="eastAsia"/>
        </w:rPr>
        <w:t xml:space="preserve"> </w:t>
      </w:r>
      <w:r w:rsidR="00B54153">
        <w:t>compensat</w:t>
      </w:r>
      <w:r w:rsidR="00B54153">
        <w:rPr>
          <w:rFonts w:hint="eastAsia"/>
        </w:rPr>
        <w:t xml:space="preserve">ing </w:t>
      </w:r>
      <w:r>
        <w:rPr>
          <w:rFonts w:hint="eastAsia"/>
        </w:rPr>
        <w:t>the coverage loss due to RedCap UE</w:t>
      </w:r>
      <w:r>
        <w:t>’</w:t>
      </w:r>
      <w:r>
        <w:rPr>
          <w:rFonts w:hint="eastAsia"/>
        </w:rPr>
        <w:t xml:space="preserve">s small form factor and reduced number of Rx branches. </w:t>
      </w:r>
      <w:r w:rsidR="00B54153">
        <w:rPr>
          <w:rFonts w:hint="eastAsia"/>
        </w:rPr>
        <w:t>However, early indication in Msg3 only benefits the scheduling of Msg4, which is of little use but increase the standard complexity. Hence, we suggest not support</w:t>
      </w:r>
      <w:r w:rsidR="00C5755B">
        <w:rPr>
          <w:rFonts w:hint="eastAsia"/>
        </w:rPr>
        <w:t>ing</w:t>
      </w:r>
      <w:r w:rsidR="00B54153">
        <w:rPr>
          <w:rFonts w:hint="eastAsia"/>
        </w:rPr>
        <w:t xml:space="preserve"> early </w:t>
      </w:r>
      <w:r w:rsidR="00B54153">
        <w:t>indication</w:t>
      </w:r>
      <w:r w:rsidR="00B54153">
        <w:rPr>
          <w:rFonts w:hint="eastAsia"/>
        </w:rPr>
        <w:t xml:space="preserve"> in Msg3.</w:t>
      </w:r>
    </w:p>
    <w:p w:rsidR="00E206D1" w:rsidRPr="00C5755B" w:rsidRDefault="00C5755B" w:rsidP="002B7AC3">
      <w:pPr>
        <w:rPr>
          <w:b/>
        </w:rPr>
      </w:pPr>
      <w:r w:rsidRPr="00C5755B">
        <w:rPr>
          <w:rFonts w:hint="eastAsia"/>
          <w:b/>
        </w:rPr>
        <w:t xml:space="preserve">Proposal </w:t>
      </w:r>
      <w:r w:rsidR="009E3EF1">
        <w:rPr>
          <w:rFonts w:hint="eastAsia"/>
          <w:b/>
        </w:rPr>
        <w:t>3</w:t>
      </w:r>
      <w:r w:rsidRPr="00C5755B">
        <w:rPr>
          <w:rFonts w:hint="eastAsia"/>
          <w:b/>
        </w:rPr>
        <w:t>: For 4-step RACH, early indication in Msg3 is not supported.</w:t>
      </w:r>
    </w:p>
    <w:p w:rsidR="00E206D1" w:rsidRDefault="00CE66D0" w:rsidP="002B7AC3">
      <w:r>
        <w:rPr>
          <w:rFonts w:hint="eastAsia"/>
        </w:rPr>
        <w:t xml:space="preserve">For 4-step RACH, it is still FFS how to support early indication in Msg1. </w:t>
      </w:r>
      <w:r w:rsidR="00454886">
        <w:rPr>
          <w:rFonts w:hint="eastAsia"/>
        </w:rPr>
        <w:t>It was</w:t>
      </w:r>
      <w:r>
        <w:rPr>
          <w:rFonts w:hint="eastAsia"/>
        </w:rPr>
        <w:t xml:space="preserve"> agreed </w:t>
      </w:r>
      <w:r w:rsidR="00454886">
        <w:rPr>
          <w:rFonts w:hint="eastAsia"/>
        </w:rPr>
        <w:t>that</w:t>
      </w:r>
      <w:r>
        <w:rPr>
          <w:rFonts w:hint="eastAsia"/>
        </w:rPr>
        <w:t xml:space="preserve"> </w:t>
      </w:r>
      <w:r w:rsidR="00454886">
        <w:rPr>
          <w:rFonts w:hint="eastAsia"/>
        </w:rPr>
        <w:t xml:space="preserve">separate initial UL BWP, separate PRACH resource and PRACH preamble partitioning can </w:t>
      </w:r>
      <w:r>
        <w:rPr>
          <w:rFonts w:hint="eastAsia"/>
        </w:rPr>
        <w:t>be further considered:</w:t>
      </w:r>
    </w:p>
    <w:p w:rsidR="00CE66D0" w:rsidRDefault="00CE66D0" w:rsidP="00454886">
      <w:pPr>
        <w:pStyle w:val="a6"/>
        <w:numPr>
          <w:ilvl w:val="0"/>
          <w:numId w:val="23"/>
        </w:numPr>
        <w:ind w:firstLineChars="0"/>
      </w:pPr>
      <w:r>
        <w:rPr>
          <w:rFonts w:hint="eastAsia"/>
        </w:rPr>
        <w:t>S</w:t>
      </w:r>
      <w:r>
        <w:t>eparate initial UL BWP</w:t>
      </w:r>
      <w:r w:rsidR="00454886">
        <w:rPr>
          <w:rFonts w:hint="eastAsia"/>
        </w:rPr>
        <w:t xml:space="preserve"> &amp;</w:t>
      </w:r>
      <w:r w:rsidR="00454886" w:rsidRPr="00454886">
        <w:rPr>
          <w:rFonts w:hint="eastAsia"/>
        </w:rPr>
        <w:t xml:space="preserve"> </w:t>
      </w:r>
      <w:r w:rsidR="00454886">
        <w:rPr>
          <w:rFonts w:hint="eastAsia"/>
        </w:rPr>
        <w:t>s</w:t>
      </w:r>
      <w:r w:rsidR="00454886">
        <w:t>eparate PRACH resource</w:t>
      </w:r>
    </w:p>
    <w:p w:rsidR="00454886" w:rsidRDefault="00CE66D0" w:rsidP="00CE66D0">
      <w:r>
        <w:rPr>
          <w:rFonts w:hint="eastAsia"/>
        </w:rPr>
        <w:t xml:space="preserve">It is nature that if a separate initial UL BWP is configured for RedCap UEs, a separate RACH configuration can also be indicated. Note that </w:t>
      </w:r>
      <w:r w:rsidR="00701F89">
        <w:rPr>
          <w:rFonts w:hint="eastAsia"/>
        </w:rPr>
        <w:t>the</w:t>
      </w:r>
      <w:r>
        <w:rPr>
          <w:rFonts w:hint="eastAsia"/>
        </w:rPr>
        <w:t xml:space="preserve"> RACH configuration (including PRACH resources and PRACH preambles) is </w:t>
      </w:r>
      <w:r w:rsidR="00701F89">
        <w:rPr>
          <w:rFonts w:hint="eastAsia"/>
        </w:rPr>
        <w:t xml:space="preserve">usually </w:t>
      </w:r>
      <w:r>
        <w:rPr>
          <w:rFonts w:hint="eastAsia"/>
        </w:rPr>
        <w:t>under the configuration of</w:t>
      </w:r>
      <w:r w:rsidR="00701F89">
        <w:rPr>
          <w:rFonts w:hint="eastAsia"/>
        </w:rPr>
        <w:t xml:space="preserve"> the initial </w:t>
      </w:r>
      <w:r>
        <w:rPr>
          <w:rFonts w:hint="eastAsia"/>
        </w:rPr>
        <w:t xml:space="preserve">UL BWP. </w:t>
      </w:r>
    </w:p>
    <w:p w:rsidR="00701F89" w:rsidRDefault="00701F89" w:rsidP="00CE66D0">
      <w:pPr>
        <w:rPr>
          <w:rFonts w:cs="Times"/>
          <w:szCs w:val="20"/>
        </w:rPr>
      </w:pPr>
      <w:r>
        <w:rPr>
          <w:rFonts w:hint="eastAsia"/>
        </w:rPr>
        <w:t xml:space="preserve">However, it is also agreed that even if a separate initial UL BWP is configured, </w:t>
      </w:r>
      <w:r>
        <w:rPr>
          <w:rFonts w:cs="Times" w:hint="eastAsia"/>
          <w:szCs w:val="20"/>
        </w:rPr>
        <w:t>the corresponding</w:t>
      </w:r>
      <w:r w:rsidRPr="00BA6BDE">
        <w:rPr>
          <w:rFonts w:eastAsia="Times New Roman" w:cs="Times"/>
          <w:szCs w:val="20"/>
          <w:lang w:eastAsia="ja-JP"/>
        </w:rPr>
        <w:t xml:space="preserve"> ROs can be dedicated for RedCap UEs or shared with non-RedCap UEs</w:t>
      </w:r>
      <w:r>
        <w:rPr>
          <w:rFonts w:cs="Times" w:hint="eastAsia"/>
          <w:szCs w:val="20"/>
        </w:rPr>
        <w:t xml:space="preserve">. Hence, we think that the early indication in Msg1 by separate </w:t>
      </w:r>
      <w:r>
        <w:rPr>
          <w:rFonts w:cs="Times"/>
          <w:szCs w:val="20"/>
        </w:rPr>
        <w:t>initial</w:t>
      </w:r>
      <w:r>
        <w:rPr>
          <w:rFonts w:cs="Times" w:hint="eastAsia"/>
          <w:szCs w:val="20"/>
        </w:rPr>
        <w:t xml:space="preserve"> UL BWP can be supported, </w:t>
      </w:r>
      <w:r w:rsidR="009B4DA9">
        <w:rPr>
          <w:rFonts w:cs="Times" w:hint="eastAsia"/>
          <w:szCs w:val="20"/>
        </w:rPr>
        <w:t>when</w:t>
      </w:r>
      <w:r>
        <w:rPr>
          <w:rFonts w:cs="Times" w:hint="eastAsia"/>
          <w:szCs w:val="20"/>
        </w:rPr>
        <w:t xml:space="preserve"> the </w:t>
      </w:r>
      <w:r w:rsidR="009B4DA9">
        <w:rPr>
          <w:rFonts w:cs="Times" w:hint="eastAsia"/>
          <w:szCs w:val="20"/>
        </w:rPr>
        <w:t xml:space="preserve">configured </w:t>
      </w:r>
      <w:r>
        <w:rPr>
          <w:rFonts w:cs="Times" w:hint="eastAsia"/>
          <w:szCs w:val="20"/>
        </w:rPr>
        <w:t>ROs in the initial UL BWP are dedicated for RedCap U</w:t>
      </w:r>
      <w:r w:rsidR="00D273CC">
        <w:rPr>
          <w:rFonts w:cs="Times" w:hint="eastAsia"/>
          <w:szCs w:val="20"/>
        </w:rPr>
        <w:t>E</w:t>
      </w:r>
      <w:r>
        <w:rPr>
          <w:rFonts w:cs="Times" w:hint="eastAsia"/>
          <w:szCs w:val="20"/>
        </w:rPr>
        <w:t>s.</w:t>
      </w:r>
      <w:r w:rsidR="00454886">
        <w:rPr>
          <w:rFonts w:cs="Times" w:hint="eastAsia"/>
          <w:szCs w:val="20"/>
        </w:rPr>
        <w:t xml:space="preserve"> </w:t>
      </w:r>
    </w:p>
    <w:p w:rsidR="00CE66D0" w:rsidRDefault="00454886" w:rsidP="00CE66D0">
      <w:pPr>
        <w:rPr>
          <w:rFonts w:cs="Times"/>
          <w:szCs w:val="20"/>
        </w:rPr>
      </w:pPr>
      <w:r>
        <w:rPr>
          <w:rFonts w:cs="Times" w:hint="eastAsia"/>
          <w:szCs w:val="20"/>
        </w:rPr>
        <w:t xml:space="preserve">From the above analyze, it can be </w:t>
      </w:r>
      <w:r w:rsidR="00092C10">
        <w:rPr>
          <w:rFonts w:cs="Times" w:hint="eastAsia"/>
          <w:szCs w:val="20"/>
        </w:rPr>
        <w:t xml:space="preserve">seen </w:t>
      </w:r>
      <w:r>
        <w:rPr>
          <w:rFonts w:cs="Times" w:hint="eastAsia"/>
          <w:szCs w:val="20"/>
        </w:rPr>
        <w:t xml:space="preserve">that separate initial UL BWP and separate PRACH resource do not have much inner difference. </w:t>
      </w:r>
      <w:r w:rsidR="000D44FF">
        <w:rPr>
          <w:rFonts w:cs="Times" w:hint="eastAsia"/>
          <w:szCs w:val="20"/>
        </w:rPr>
        <w:t xml:space="preserve">The critical thing is whether the ROs are shared or not. </w:t>
      </w:r>
      <w:r>
        <w:rPr>
          <w:rFonts w:cs="Times" w:hint="eastAsia"/>
          <w:szCs w:val="20"/>
        </w:rPr>
        <w:t xml:space="preserve">If RedCap UE </w:t>
      </w:r>
      <w:r>
        <w:rPr>
          <w:rFonts w:cs="Times"/>
          <w:szCs w:val="20"/>
        </w:rPr>
        <w:t>type</w:t>
      </w:r>
      <w:r>
        <w:rPr>
          <w:rFonts w:cs="Times" w:hint="eastAsia"/>
          <w:szCs w:val="20"/>
        </w:rPr>
        <w:t xml:space="preserve"> is identified by PRACH resource, a dedicated </w:t>
      </w:r>
      <w:r w:rsidR="009B4DA9">
        <w:rPr>
          <w:rFonts w:cs="Times" w:hint="eastAsia"/>
          <w:szCs w:val="20"/>
        </w:rPr>
        <w:t xml:space="preserve">PRACH resource should be configured/indicated, </w:t>
      </w:r>
      <w:r w:rsidR="009B4DA9">
        <w:rPr>
          <w:rFonts w:cs="Times"/>
          <w:szCs w:val="20"/>
        </w:rPr>
        <w:t>either</w:t>
      </w:r>
      <w:r w:rsidR="009B4DA9">
        <w:rPr>
          <w:rFonts w:cs="Times" w:hint="eastAsia"/>
          <w:szCs w:val="20"/>
        </w:rPr>
        <w:t xml:space="preserve"> in the shared initial UL BWP or in the RedCap-</w:t>
      </w:r>
      <w:r w:rsidR="000D44FF">
        <w:rPr>
          <w:rFonts w:cs="Times" w:hint="eastAsia"/>
          <w:szCs w:val="20"/>
        </w:rPr>
        <w:t>dedicated</w:t>
      </w:r>
      <w:r w:rsidR="009B4DA9">
        <w:rPr>
          <w:rFonts w:cs="Times" w:hint="eastAsia"/>
          <w:szCs w:val="20"/>
        </w:rPr>
        <w:t xml:space="preserve"> initial UL BWP (if configured).</w:t>
      </w:r>
    </w:p>
    <w:p w:rsidR="009B4DA9" w:rsidRPr="009B4DA9" w:rsidRDefault="009B4DA9" w:rsidP="00CE66D0">
      <w:pPr>
        <w:rPr>
          <w:rFonts w:cs="Times"/>
          <w:b/>
          <w:szCs w:val="20"/>
        </w:rPr>
      </w:pPr>
      <w:r w:rsidRPr="009B4DA9">
        <w:rPr>
          <w:rFonts w:cs="Times" w:hint="eastAsia"/>
          <w:b/>
          <w:szCs w:val="20"/>
        </w:rPr>
        <w:t xml:space="preserve">Observation </w:t>
      </w:r>
      <w:r w:rsidR="009E3EF1">
        <w:rPr>
          <w:rFonts w:cs="Times" w:hint="eastAsia"/>
          <w:b/>
          <w:szCs w:val="20"/>
        </w:rPr>
        <w:t>2</w:t>
      </w:r>
      <w:r w:rsidRPr="009B4DA9">
        <w:rPr>
          <w:rFonts w:cs="Times" w:hint="eastAsia"/>
          <w:b/>
          <w:szCs w:val="20"/>
        </w:rPr>
        <w:t xml:space="preserve">: If RedCap UE </w:t>
      </w:r>
      <w:r w:rsidRPr="009B4DA9">
        <w:rPr>
          <w:rFonts w:cs="Times"/>
          <w:b/>
          <w:szCs w:val="20"/>
        </w:rPr>
        <w:t>type</w:t>
      </w:r>
      <w:r w:rsidRPr="009B4DA9">
        <w:rPr>
          <w:rFonts w:cs="Times" w:hint="eastAsia"/>
          <w:b/>
          <w:szCs w:val="20"/>
        </w:rPr>
        <w:t xml:space="preserve"> is identified by PRACH resource, a dedicated PRACH resource should be configured/indicated, </w:t>
      </w:r>
      <w:r w:rsidRPr="009B4DA9">
        <w:rPr>
          <w:rFonts w:cs="Times"/>
          <w:b/>
          <w:szCs w:val="20"/>
        </w:rPr>
        <w:t>either</w:t>
      </w:r>
      <w:r w:rsidRPr="009B4DA9">
        <w:rPr>
          <w:rFonts w:cs="Times" w:hint="eastAsia"/>
          <w:b/>
          <w:szCs w:val="20"/>
        </w:rPr>
        <w:t xml:space="preserve"> in the shared initial UL BWP or in the RedCap-specific initial UL BWP (if configured).</w:t>
      </w:r>
    </w:p>
    <w:p w:rsidR="00CE66D0" w:rsidRPr="00CE66D0" w:rsidRDefault="00CE66D0" w:rsidP="00CE66D0">
      <w:pPr>
        <w:pStyle w:val="a6"/>
        <w:numPr>
          <w:ilvl w:val="0"/>
          <w:numId w:val="23"/>
        </w:numPr>
        <w:ind w:firstLineChars="0"/>
      </w:pPr>
      <w:r>
        <w:t>PRACH preamble partitioning</w:t>
      </w:r>
    </w:p>
    <w:p w:rsidR="009B4DA9" w:rsidRDefault="009B4DA9" w:rsidP="00454886">
      <w:pPr>
        <w:rPr>
          <w:rFonts w:cs="Times"/>
          <w:szCs w:val="20"/>
        </w:rPr>
      </w:pPr>
      <w:r>
        <w:rPr>
          <w:rFonts w:cs="Times" w:hint="eastAsia"/>
          <w:szCs w:val="20"/>
        </w:rPr>
        <w:t>On the other hand, if the ROs are shared, then the early indication shall be up to PRACH preamble partitioning. PRACH preamble partitioning is widely applied for ear</w:t>
      </w:r>
      <w:r w:rsidR="000D44FF">
        <w:rPr>
          <w:rFonts w:cs="Times" w:hint="eastAsia"/>
          <w:szCs w:val="20"/>
        </w:rPr>
        <w:t>ly identification of features in the early releases, e.g. early date transmission (EDT) in LTE-MTC, or 2-step RACH when ROs are shared. We think early indication in Msg1 by PRACH preamble partitioning can also be supported, when ROs for RedCap UEs and normal UEs are shared (regardless whether a RedCap-dedicated initial UL BWP is configured).</w:t>
      </w:r>
    </w:p>
    <w:p w:rsidR="000D44FF" w:rsidRDefault="000D44FF" w:rsidP="00454886">
      <w:pPr>
        <w:rPr>
          <w:rFonts w:cs="Times"/>
          <w:szCs w:val="20"/>
        </w:rPr>
      </w:pPr>
      <w:r>
        <w:rPr>
          <w:rFonts w:cs="Times" w:hint="eastAsia"/>
          <w:szCs w:val="20"/>
        </w:rPr>
        <w:t xml:space="preserve">Nevertheless, as has been pointed out in Section </w:t>
      </w:r>
      <w:r>
        <w:rPr>
          <w:rFonts w:cs="Times"/>
          <w:szCs w:val="20"/>
        </w:rPr>
        <w:fldChar w:fldCharType="begin"/>
      </w:r>
      <w:r>
        <w:rPr>
          <w:rFonts w:cs="Times"/>
          <w:szCs w:val="20"/>
        </w:rPr>
        <w:instrText xml:space="preserve"> </w:instrText>
      </w:r>
      <w:r>
        <w:rPr>
          <w:rFonts w:cs="Times" w:hint="eastAsia"/>
          <w:szCs w:val="20"/>
        </w:rPr>
        <w:instrText>REF _Ref78190835 \n \h</w:instrText>
      </w:r>
      <w:r>
        <w:rPr>
          <w:rFonts w:cs="Times"/>
          <w:szCs w:val="20"/>
        </w:rPr>
        <w:instrText xml:space="preserve"> </w:instrText>
      </w:r>
      <w:r>
        <w:rPr>
          <w:rFonts w:cs="Times"/>
          <w:szCs w:val="20"/>
        </w:rPr>
      </w:r>
      <w:r>
        <w:rPr>
          <w:rFonts w:cs="Times"/>
          <w:szCs w:val="20"/>
        </w:rPr>
        <w:fldChar w:fldCharType="separate"/>
      </w:r>
      <w:r>
        <w:rPr>
          <w:rFonts w:cs="Times"/>
          <w:szCs w:val="20"/>
        </w:rPr>
        <w:t>2.2.1</w:t>
      </w:r>
      <w:r>
        <w:rPr>
          <w:rFonts w:cs="Times"/>
          <w:szCs w:val="20"/>
        </w:rPr>
        <w:fldChar w:fldCharType="end"/>
      </w:r>
      <w:r>
        <w:rPr>
          <w:rFonts w:cs="Times" w:hint="eastAsia"/>
          <w:szCs w:val="20"/>
        </w:rPr>
        <w:t xml:space="preserve">, if all features </w:t>
      </w:r>
      <w:r w:rsidR="00E05B88">
        <w:rPr>
          <w:rFonts w:cs="Times" w:hint="eastAsia"/>
          <w:szCs w:val="20"/>
        </w:rPr>
        <w:t xml:space="preserve">in </w:t>
      </w:r>
      <w:r w:rsidR="00E05B88">
        <w:fldChar w:fldCharType="begin"/>
      </w:r>
      <w:r w:rsidR="00E05B88">
        <w:instrText xml:space="preserve"> </w:instrText>
      </w:r>
      <w:r w:rsidR="00E05B88">
        <w:rPr>
          <w:rFonts w:hint="eastAsia"/>
        </w:rPr>
        <w:instrText>REF _Ref78184765 \h</w:instrText>
      </w:r>
      <w:r w:rsidR="00E05B88">
        <w:instrText xml:space="preserve"> </w:instrText>
      </w:r>
      <w:r w:rsidR="00E05B88">
        <w:fldChar w:fldCharType="separate"/>
      </w:r>
      <w:r w:rsidR="00E05B88">
        <w:t xml:space="preserve">Table </w:t>
      </w:r>
      <w:r w:rsidR="00E05B88">
        <w:rPr>
          <w:noProof/>
        </w:rPr>
        <w:t>1</w:t>
      </w:r>
      <w:r w:rsidR="00E05B88">
        <w:fldChar w:fldCharType="end"/>
      </w:r>
      <w:r w:rsidR="00E05B88">
        <w:rPr>
          <w:rFonts w:hint="eastAsia"/>
        </w:rPr>
        <w:t xml:space="preserve"> </w:t>
      </w:r>
      <w:r w:rsidR="00E05B88">
        <w:rPr>
          <w:rFonts w:cs="Times" w:hint="eastAsia"/>
          <w:szCs w:val="20"/>
        </w:rPr>
        <w:t>can be</w:t>
      </w:r>
      <w:r>
        <w:rPr>
          <w:rFonts w:cs="Times" w:hint="eastAsia"/>
          <w:szCs w:val="20"/>
        </w:rPr>
        <w:t xml:space="preserve"> </w:t>
      </w:r>
      <w:r w:rsidR="00E05B88">
        <w:rPr>
          <w:rFonts w:cs="Times" w:hint="eastAsia"/>
          <w:szCs w:val="20"/>
        </w:rPr>
        <w:t>identified</w:t>
      </w:r>
      <w:r>
        <w:rPr>
          <w:rFonts w:cs="Times" w:hint="eastAsia"/>
          <w:szCs w:val="20"/>
        </w:rPr>
        <w:t xml:space="preserve"> </w:t>
      </w:r>
      <w:r w:rsidR="00A84F8C">
        <w:rPr>
          <w:rFonts w:cs="Times" w:hint="eastAsia"/>
          <w:szCs w:val="20"/>
        </w:rPr>
        <w:t xml:space="preserve">by PRACH preambles, over partitioning of preambles will occur, which </w:t>
      </w:r>
      <w:r w:rsidR="00E05B88">
        <w:rPr>
          <w:rFonts w:cs="Times" w:hint="eastAsia"/>
          <w:szCs w:val="20"/>
        </w:rPr>
        <w:t>will seriously reduce</w:t>
      </w:r>
      <w:r w:rsidR="00A84F8C">
        <w:rPr>
          <w:rFonts w:cs="Times" w:hint="eastAsia"/>
          <w:szCs w:val="20"/>
        </w:rPr>
        <w:t xml:space="preserve"> the </w:t>
      </w:r>
      <w:r w:rsidR="00E744C6">
        <w:rPr>
          <w:rFonts w:cs="Times" w:hint="eastAsia"/>
          <w:szCs w:val="20"/>
        </w:rPr>
        <w:t>RACH capacity. Similarly, if all features</w:t>
      </w:r>
      <w:r w:rsidR="00E05B88">
        <w:rPr>
          <w:rFonts w:cs="Times" w:hint="eastAsia"/>
          <w:szCs w:val="20"/>
        </w:rPr>
        <w:t xml:space="preserve"> in </w:t>
      </w:r>
      <w:r w:rsidR="00E05B88">
        <w:fldChar w:fldCharType="begin"/>
      </w:r>
      <w:r w:rsidR="00E05B88">
        <w:instrText xml:space="preserve"> </w:instrText>
      </w:r>
      <w:r w:rsidR="00E05B88">
        <w:rPr>
          <w:rFonts w:hint="eastAsia"/>
        </w:rPr>
        <w:instrText>REF _Ref78184765 \h</w:instrText>
      </w:r>
      <w:r w:rsidR="00E05B88">
        <w:instrText xml:space="preserve"> </w:instrText>
      </w:r>
      <w:r w:rsidR="00E05B88">
        <w:fldChar w:fldCharType="separate"/>
      </w:r>
      <w:r w:rsidR="00E05B88">
        <w:t xml:space="preserve">Table </w:t>
      </w:r>
      <w:r w:rsidR="00E05B88">
        <w:rPr>
          <w:noProof/>
        </w:rPr>
        <w:t>1</w:t>
      </w:r>
      <w:r w:rsidR="00E05B88">
        <w:fldChar w:fldCharType="end"/>
      </w:r>
      <w:r w:rsidR="00E744C6">
        <w:rPr>
          <w:rFonts w:cs="Times" w:hint="eastAsia"/>
          <w:szCs w:val="20"/>
        </w:rPr>
        <w:t xml:space="preserve"> are indicated by separate PRACH resources, </w:t>
      </w:r>
      <w:r w:rsidR="00E05B88">
        <w:rPr>
          <w:rFonts w:cs="Times" w:hint="eastAsia"/>
          <w:szCs w:val="20"/>
        </w:rPr>
        <w:t xml:space="preserve">the huge number of ROs will be a </w:t>
      </w:r>
      <w:r w:rsidR="00E05B88">
        <w:rPr>
          <w:rFonts w:cs="Times"/>
          <w:szCs w:val="20"/>
        </w:rPr>
        <w:t>disaster</w:t>
      </w:r>
      <w:r w:rsidR="00E05B88">
        <w:rPr>
          <w:rFonts w:cs="Times" w:hint="eastAsia"/>
          <w:szCs w:val="20"/>
        </w:rPr>
        <w:t xml:space="preserve"> to the gNB. </w:t>
      </w:r>
      <w:r w:rsidR="003C0F39">
        <w:rPr>
          <w:rFonts w:cs="Times" w:hint="eastAsia"/>
          <w:szCs w:val="20"/>
        </w:rPr>
        <w:t>The specification should not allow extremely high complexity for blind detection of PRACH preambles to the gNB. It is necessary to further study how to prevent over partitioning of ROs or PRACH preambles.</w:t>
      </w:r>
      <w:r w:rsidR="007570E8">
        <w:rPr>
          <w:rFonts w:cs="Times" w:hint="eastAsia"/>
          <w:szCs w:val="20"/>
        </w:rPr>
        <w:t xml:space="preserve"> For example, if 4-step RACH and 2-step RACH are indicated by separate ROs, then RedCap UE should be indicated by PRACH preambles, and </w:t>
      </w:r>
      <w:r w:rsidR="007570E8">
        <w:rPr>
          <w:rFonts w:cs="Times"/>
          <w:szCs w:val="20"/>
        </w:rPr>
        <w:t>vice</w:t>
      </w:r>
      <w:r w:rsidR="007570E8">
        <w:rPr>
          <w:rFonts w:cs="Times" w:hint="eastAsia"/>
          <w:szCs w:val="20"/>
        </w:rPr>
        <w:t xml:space="preserve"> versa. </w:t>
      </w:r>
    </w:p>
    <w:p w:rsidR="000D44FF" w:rsidRDefault="000D44FF" w:rsidP="000D44FF">
      <w:pPr>
        <w:rPr>
          <w:b/>
        </w:rPr>
      </w:pPr>
      <w:r w:rsidRPr="000D44FF">
        <w:rPr>
          <w:b/>
          <w:bCs/>
        </w:rPr>
        <w:t xml:space="preserve">Proposal </w:t>
      </w:r>
      <w:r w:rsidR="009E3EF1">
        <w:rPr>
          <w:rFonts w:hint="eastAsia"/>
          <w:b/>
          <w:bCs/>
        </w:rPr>
        <w:t>4</w:t>
      </w:r>
      <w:r w:rsidRPr="000D44FF">
        <w:rPr>
          <w:b/>
          <w:bCs/>
        </w:rPr>
        <w:t xml:space="preserve">: </w:t>
      </w:r>
      <w:r w:rsidRPr="000D44FF">
        <w:rPr>
          <w:b/>
        </w:rPr>
        <w:t>For 4-step RACH,</w:t>
      </w:r>
    </w:p>
    <w:p w:rsidR="00010CCE" w:rsidRDefault="00010CCE" w:rsidP="00A84F8C">
      <w:pPr>
        <w:pStyle w:val="a6"/>
        <w:numPr>
          <w:ilvl w:val="0"/>
          <w:numId w:val="28"/>
        </w:numPr>
        <w:ind w:firstLineChars="0"/>
        <w:rPr>
          <w:b/>
        </w:rPr>
      </w:pPr>
      <w:r>
        <w:rPr>
          <w:rFonts w:hint="eastAsia"/>
          <w:b/>
        </w:rPr>
        <w:t>E</w:t>
      </w:r>
      <w:r w:rsidRPr="000D44FF">
        <w:rPr>
          <w:b/>
        </w:rPr>
        <w:t xml:space="preserve">arly indication of RedCap UEs by </w:t>
      </w:r>
      <w:r>
        <w:rPr>
          <w:b/>
        </w:rPr>
        <w:t>PRACH preamble</w:t>
      </w:r>
      <w:r>
        <w:rPr>
          <w:rFonts w:hint="eastAsia"/>
          <w:b/>
        </w:rPr>
        <w:t xml:space="preserve"> partitioning is supported.</w:t>
      </w:r>
    </w:p>
    <w:p w:rsidR="00802CB0" w:rsidRDefault="00010CCE" w:rsidP="00A84F8C">
      <w:pPr>
        <w:pStyle w:val="a6"/>
        <w:numPr>
          <w:ilvl w:val="0"/>
          <w:numId w:val="28"/>
        </w:numPr>
        <w:ind w:firstLineChars="0"/>
        <w:rPr>
          <w:b/>
        </w:rPr>
      </w:pPr>
      <w:r>
        <w:rPr>
          <w:rFonts w:hint="eastAsia"/>
          <w:b/>
        </w:rPr>
        <w:t>E</w:t>
      </w:r>
      <w:r w:rsidR="00802CB0" w:rsidRPr="000D44FF">
        <w:rPr>
          <w:b/>
        </w:rPr>
        <w:t xml:space="preserve">arly indication of RedCap UEs by separate </w:t>
      </w:r>
      <w:r>
        <w:rPr>
          <w:rFonts w:hint="eastAsia"/>
          <w:b/>
        </w:rPr>
        <w:t>P</w:t>
      </w:r>
      <w:r w:rsidR="00802CB0" w:rsidRPr="000D44FF">
        <w:rPr>
          <w:b/>
        </w:rPr>
        <w:t>RA</w:t>
      </w:r>
      <w:r w:rsidR="00802CB0">
        <w:rPr>
          <w:b/>
        </w:rPr>
        <w:t>CH resource</w:t>
      </w:r>
      <w:r>
        <w:rPr>
          <w:rFonts w:hint="eastAsia"/>
          <w:b/>
        </w:rPr>
        <w:t>s</w:t>
      </w:r>
      <w:r w:rsidR="00802CB0">
        <w:rPr>
          <w:rFonts w:hint="eastAsia"/>
          <w:b/>
        </w:rPr>
        <w:t xml:space="preserve"> </w:t>
      </w:r>
      <w:r>
        <w:rPr>
          <w:rFonts w:hint="eastAsia"/>
          <w:b/>
        </w:rPr>
        <w:t>is supported.</w:t>
      </w:r>
    </w:p>
    <w:p w:rsidR="00A84F8C" w:rsidRPr="00A84F8C" w:rsidRDefault="00A84F8C" w:rsidP="00A84F8C">
      <w:pPr>
        <w:pStyle w:val="a6"/>
        <w:numPr>
          <w:ilvl w:val="0"/>
          <w:numId w:val="28"/>
        </w:numPr>
        <w:ind w:firstLineChars="0"/>
        <w:rPr>
          <w:b/>
        </w:rPr>
      </w:pPr>
      <w:r>
        <w:rPr>
          <w:rFonts w:hint="eastAsia"/>
          <w:b/>
        </w:rPr>
        <w:t xml:space="preserve">Early indication </w:t>
      </w:r>
      <w:r w:rsidR="00010CCE" w:rsidRPr="000D44FF">
        <w:rPr>
          <w:b/>
        </w:rPr>
        <w:t>of RedCap UEs</w:t>
      </w:r>
      <w:r w:rsidR="00010CCE">
        <w:rPr>
          <w:rFonts w:hint="eastAsia"/>
          <w:b/>
        </w:rPr>
        <w:t xml:space="preserve"> </w:t>
      </w:r>
      <w:r>
        <w:rPr>
          <w:rFonts w:hint="eastAsia"/>
          <w:b/>
        </w:rPr>
        <w:t>by s</w:t>
      </w:r>
      <w:r w:rsidRPr="00A84F8C">
        <w:rPr>
          <w:b/>
        </w:rPr>
        <w:t>eparate initial UL BWP</w:t>
      </w:r>
      <w:r>
        <w:rPr>
          <w:rFonts w:hint="eastAsia"/>
          <w:b/>
        </w:rPr>
        <w:t xml:space="preserve"> is also supported when RedCap-dedicated ROs </w:t>
      </w:r>
      <w:r w:rsidR="007570E8">
        <w:rPr>
          <w:rFonts w:hint="eastAsia"/>
          <w:b/>
        </w:rPr>
        <w:t>are</w:t>
      </w:r>
      <w:r>
        <w:rPr>
          <w:rFonts w:hint="eastAsia"/>
          <w:b/>
        </w:rPr>
        <w:t xml:space="preserve"> configured in the RedCap-dedicated initial UL BWP.</w:t>
      </w:r>
    </w:p>
    <w:p w:rsidR="000D44FF" w:rsidRPr="000D44FF" w:rsidRDefault="000D44FF" w:rsidP="000D44FF">
      <w:pPr>
        <w:pStyle w:val="a6"/>
        <w:numPr>
          <w:ilvl w:val="0"/>
          <w:numId w:val="25"/>
        </w:numPr>
        <w:ind w:firstLineChars="0"/>
        <w:rPr>
          <w:b/>
        </w:rPr>
      </w:pPr>
      <w:r w:rsidRPr="000D44FF">
        <w:rPr>
          <w:b/>
        </w:rPr>
        <w:t xml:space="preserve">FFS </w:t>
      </w:r>
      <w:r w:rsidR="00A84F8C">
        <w:rPr>
          <w:rFonts w:hint="eastAsia"/>
          <w:b/>
        </w:rPr>
        <w:t>how</w:t>
      </w:r>
      <w:r w:rsidRPr="000D44FF">
        <w:rPr>
          <w:b/>
        </w:rPr>
        <w:t xml:space="preserve"> to prevent over partitioning of ROs or PRACH preambles</w:t>
      </w:r>
      <w:r w:rsidR="00010CCE">
        <w:rPr>
          <w:rFonts w:hint="eastAsia"/>
          <w:b/>
        </w:rPr>
        <w:t xml:space="preserve"> with other features</w:t>
      </w:r>
      <w:r w:rsidRPr="000D44FF">
        <w:rPr>
          <w:b/>
        </w:rPr>
        <w:t>.</w:t>
      </w:r>
    </w:p>
    <w:p w:rsidR="00C5755B" w:rsidRPr="00E15703" w:rsidRDefault="00E15703" w:rsidP="00E15703">
      <w:pPr>
        <w:pStyle w:val="a6"/>
        <w:numPr>
          <w:ilvl w:val="0"/>
          <w:numId w:val="27"/>
        </w:numPr>
        <w:ind w:firstLineChars="0"/>
        <w:rPr>
          <w:b/>
          <w:u w:val="single"/>
        </w:rPr>
      </w:pPr>
      <w:r w:rsidRPr="00E15703">
        <w:rPr>
          <w:rFonts w:hint="eastAsia"/>
          <w:b/>
          <w:u w:val="single"/>
        </w:rPr>
        <w:t>2-step RACH</w:t>
      </w:r>
    </w:p>
    <w:p w:rsidR="00C5755B" w:rsidRDefault="00502106" w:rsidP="002B7AC3">
      <w:r>
        <w:rPr>
          <w:rFonts w:hint="eastAsia"/>
        </w:rPr>
        <w:t xml:space="preserve">It was agreed that </w:t>
      </w:r>
      <w:r w:rsidR="007570E8">
        <w:rPr>
          <w:rFonts w:hint="eastAsia"/>
        </w:rPr>
        <w:t xml:space="preserve">RedCap UE can optionally support 2-step RACH. </w:t>
      </w:r>
      <w:r w:rsidR="00010CCE">
        <w:rPr>
          <w:rFonts w:hint="eastAsia"/>
        </w:rPr>
        <w:t>Generally, the mechanism of early indication in 4-step RACH can also be applied to 2-step RACH. That is to say, for 2-step RACH case, early indication of RedCap UEs by PRACH preamble partitioning and separate PRACH resources can</w:t>
      </w:r>
      <w:r w:rsidR="00B1588F">
        <w:rPr>
          <w:rFonts w:hint="eastAsia"/>
        </w:rPr>
        <w:t xml:space="preserve"> be applied.</w:t>
      </w:r>
    </w:p>
    <w:p w:rsidR="00B1588F" w:rsidRPr="00B1588F" w:rsidRDefault="00B1588F" w:rsidP="002B7AC3">
      <w:pPr>
        <w:rPr>
          <w:b/>
        </w:rPr>
      </w:pPr>
      <w:r w:rsidRPr="00B1588F">
        <w:rPr>
          <w:rFonts w:hint="eastAsia"/>
          <w:b/>
        </w:rPr>
        <w:t xml:space="preserve">Observation </w:t>
      </w:r>
      <w:r w:rsidR="009E3EF1">
        <w:rPr>
          <w:rFonts w:hint="eastAsia"/>
          <w:b/>
        </w:rPr>
        <w:t>3</w:t>
      </w:r>
      <w:r w:rsidRPr="00B1588F">
        <w:rPr>
          <w:rFonts w:hint="eastAsia"/>
          <w:b/>
        </w:rPr>
        <w:t>: The early indication mechanism in 4-step RACH can also be applied to 2-step RACH.</w:t>
      </w:r>
    </w:p>
    <w:p w:rsidR="00B1588F" w:rsidRDefault="00B1588F" w:rsidP="002B7AC3">
      <w:r>
        <w:rPr>
          <w:rFonts w:hint="eastAsia"/>
        </w:rPr>
        <w:lastRenderedPageBreak/>
        <w:t xml:space="preserve">As analyzed above, </w:t>
      </w:r>
      <w:r w:rsidR="003D53DC">
        <w:rPr>
          <w:rFonts w:hint="eastAsia"/>
        </w:rPr>
        <w:t xml:space="preserve">over partitioning in PRACH preambles or PRACH resources should be avoided. Hence, </w:t>
      </w:r>
      <w:r w:rsidR="003D53DC" w:rsidRPr="003D53DC">
        <w:t>a new indication in MsgA PUSCH part</w:t>
      </w:r>
      <w:r>
        <w:rPr>
          <w:rFonts w:hint="eastAsia"/>
        </w:rPr>
        <w:t xml:space="preserve"> </w:t>
      </w:r>
      <w:r w:rsidR="003D53DC">
        <w:rPr>
          <w:rFonts w:hint="eastAsia"/>
        </w:rPr>
        <w:t xml:space="preserve">can also be considered to identify the RedCap UE. This can </w:t>
      </w:r>
      <w:r w:rsidR="003D53DC">
        <w:t>alleviate</w:t>
      </w:r>
      <w:r w:rsidR="003D53DC">
        <w:rPr>
          <w:rFonts w:hint="eastAsia"/>
        </w:rPr>
        <w:t xml:space="preserve"> </w:t>
      </w:r>
      <w:r w:rsidR="00480F0E">
        <w:rPr>
          <w:rFonts w:hint="eastAsia"/>
        </w:rPr>
        <w:t xml:space="preserve">the heavy </w:t>
      </w:r>
      <w:r w:rsidR="00480F0E">
        <w:t>burden</w:t>
      </w:r>
      <w:r w:rsidR="00480F0E">
        <w:rPr>
          <w:rFonts w:hint="eastAsia"/>
        </w:rPr>
        <w:t xml:space="preserve"> of early indication in 2-step RACH ROs and MsgA PRACH preambles. </w:t>
      </w:r>
    </w:p>
    <w:p w:rsidR="00480F0E" w:rsidRPr="00480F0E" w:rsidRDefault="00480F0E" w:rsidP="002B7AC3">
      <w:pPr>
        <w:rPr>
          <w:b/>
        </w:rPr>
      </w:pPr>
      <w:r w:rsidRPr="00480F0E">
        <w:rPr>
          <w:rFonts w:hint="eastAsia"/>
          <w:b/>
        </w:rPr>
        <w:t xml:space="preserve">Proposal </w:t>
      </w:r>
      <w:r w:rsidR="009E3EF1">
        <w:rPr>
          <w:rFonts w:hint="eastAsia"/>
          <w:b/>
        </w:rPr>
        <w:t>5</w:t>
      </w:r>
      <w:r w:rsidRPr="00480F0E">
        <w:rPr>
          <w:rFonts w:hint="eastAsia"/>
          <w:b/>
        </w:rPr>
        <w:t xml:space="preserve">: For 2-step RACH, </w:t>
      </w:r>
      <w:r>
        <w:rPr>
          <w:rFonts w:hint="eastAsia"/>
          <w:b/>
        </w:rPr>
        <w:t xml:space="preserve">a </w:t>
      </w:r>
      <w:r w:rsidRPr="00480F0E">
        <w:rPr>
          <w:rFonts w:hint="eastAsia"/>
          <w:b/>
        </w:rPr>
        <w:t>n</w:t>
      </w:r>
      <w:r w:rsidRPr="00480F0E">
        <w:rPr>
          <w:b/>
          <w:lang w:eastAsia="ja-JP"/>
        </w:rPr>
        <w:t>ew indication in MsgA PUSCH part</w:t>
      </w:r>
      <w:r w:rsidRPr="00480F0E">
        <w:rPr>
          <w:rFonts w:hint="eastAsia"/>
          <w:b/>
        </w:rPr>
        <w:t xml:space="preserve"> can be considered for early indication</w:t>
      </w:r>
      <w:r w:rsidR="00A464BB">
        <w:rPr>
          <w:rFonts w:hint="eastAsia"/>
          <w:b/>
        </w:rPr>
        <w:t xml:space="preserve"> of RedCap UE</w:t>
      </w:r>
      <w:r w:rsidRPr="00480F0E">
        <w:rPr>
          <w:rFonts w:hint="eastAsia"/>
          <w:b/>
        </w:rPr>
        <w:t>.</w:t>
      </w:r>
    </w:p>
    <w:p w:rsidR="00480F0E" w:rsidRPr="00480F0E" w:rsidRDefault="00480F0E" w:rsidP="00480F0E">
      <w:pPr>
        <w:pStyle w:val="a6"/>
        <w:numPr>
          <w:ilvl w:val="0"/>
          <w:numId w:val="25"/>
        </w:numPr>
        <w:ind w:firstLineChars="0"/>
        <w:rPr>
          <w:b/>
        </w:rPr>
      </w:pPr>
      <w:r w:rsidRPr="00480F0E">
        <w:rPr>
          <w:rFonts w:hint="eastAsia"/>
          <w:b/>
        </w:rPr>
        <w:t>FFS details.</w:t>
      </w:r>
    </w:p>
    <w:p w:rsidR="00CE66D0" w:rsidRPr="00766E09" w:rsidRDefault="00CE66D0" w:rsidP="002B7AC3"/>
    <w:p w:rsidR="00864F67" w:rsidRDefault="00203E38" w:rsidP="00864F67">
      <w:pPr>
        <w:pStyle w:val="2"/>
        <w:ind w:left="723" w:hanging="723"/>
      </w:pPr>
      <w:r>
        <w:rPr>
          <w:rFonts w:hint="eastAsia"/>
        </w:rPr>
        <w:t>Access control and cell barring for RedCap UE</w:t>
      </w:r>
    </w:p>
    <w:p w:rsidR="00203E38" w:rsidRPr="0053715F" w:rsidRDefault="00203E38" w:rsidP="00203E38">
      <w:r w:rsidRPr="0053715F">
        <w:rPr>
          <w:rFonts w:hint="eastAsia"/>
        </w:rPr>
        <w:t>In RAN2#11</w:t>
      </w:r>
      <w:r w:rsidR="00063FC0">
        <w:rPr>
          <w:rFonts w:hint="eastAsia"/>
        </w:rPr>
        <w:t>4-</w:t>
      </w:r>
      <w:r w:rsidRPr="0053715F">
        <w:rPr>
          <w:rFonts w:hint="eastAsia"/>
        </w:rPr>
        <w:t>e, RAN2 made the following agreements on access control for RedCap UEs</w:t>
      </w:r>
      <w:r w:rsidR="002115E7">
        <w:rPr>
          <w:rFonts w:hint="eastAsia"/>
        </w:rPr>
        <w:t xml:space="preserve"> </w:t>
      </w:r>
      <w:r w:rsidR="002115E7">
        <w:fldChar w:fldCharType="begin"/>
      </w:r>
      <w:r w:rsidR="002115E7">
        <w:instrText xml:space="preserve"> </w:instrText>
      </w:r>
      <w:r w:rsidR="002115E7">
        <w:rPr>
          <w:rFonts w:hint="eastAsia"/>
        </w:rPr>
        <w:instrText>REF _Ref77944019 \n \h</w:instrText>
      </w:r>
      <w:r w:rsidR="002115E7">
        <w:instrText xml:space="preserve"> </w:instrText>
      </w:r>
      <w:r w:rsidR="002115E7">
        <w:fldChar w:fldCharType="separate"/>
      </w:r>
      <w:r w:rsidR="002115E7">
        <w:t>[5]</w:t>
      </w:r>
      <w:r w:rsidR="002115E7">
        <w:fldChar w:fldCharType="end"/>
      </w:r>
      <w:r w:rsidRPr="0053715F">
        <w:rPr>
          <w:rFonts w:hint="eastAsia"/>
        </w:rPr>
        <w:t>:</w:t>
      </w:r>
    </w:p>
    <w:tbl>
      <w:tblPr>
        <w:tblStyle w:val="ad"/>
        <w:tblW w:w="0" w:type="auto"/>
        <w:tblLook w:val="04A0" w:firstRow="1" w:lastRow="0" w:firstColumn="1" w:lastColumn="0" w:noHBand="0" w:noVBand="1"/>
      </w:tblPr>
      <w:tblGrid>
        <w:gridCol w:w="9286"/>
      </w:tblGrid>
      <w:tr w:rsidR="00203E38" w:rsidTr="000D44FF">
        <w:tc>
          <w:tcPr>
            <w:tcW w:w="9286" w:type="dxa"/>
          </w:tcPr>
          <w:p w:rsidR="00FD14CB" w:rsidRPr="00FD14CB" w:rsidRDefault="00FD14CB" w:rsidP="00FD14CB">
            <w:pPr>
              <w:spacing w:after="60"/>
              <w:rPr>
                <w:lang w:val="en-GB"/>
              </w:rPr>
            </w:pPr>
            <w:r w:rsidRPr="00FD14CB">
              <w:rPr>
                <w:lang w:val="en-GB"/>
              </w:rPr>
              <w:t>Agreements:</w:t>
            </w:r>
          </w:p>
          <w:p w:rsidR="00FD14CB" w:rsidRPr="00FD14CB" w:rsidRDefault="00FD14CB" w:rsidP="00FD14CB">
            <w:pPr>
              <w:spacing w:after="60"/>
              <w:rPr>
                <w:lang w:val="en-GB"/>
              </w:rPr>
            </w:pPr>
            <w:r w:rsidRPr="00FD14CB">
              <w:rPr>
                <w:lang w:val="en-GB"/>
              </w:rPr>
              <w:t>1.</w:t>
            </w:r>
            <w:r w:rsidRPr="00FD14CB">
              <w:rPr>
                <w:lang w:val="en-GB"/>
              </w:rPr>
              <w:tab/>
              <w:t>SIB1 (not MIB) indicates cell barring for 1 Rx branch and 2 Rx branches separately for RedCap UEs. Further details of the solution are FFS</w:t>
            </w:r>
          </w:p>
          <w:p w:rsidR="00FD14CB" w:rsidRPr="00FD14CB" w:rsidRDefault="00FD14CB" w:rsidP="00FD14CB">
            <w:pPr>
              <w:spacing w:after="60"/>
              <w:rPr>
                <w:lang w:val="en-GB"/>
              </w:rPr>
            </w:pPr>
            <w:r w:rsidRPr="00FD14CB">
              <w:rPr>
                <w:lang w:val="en-GB"/>
              </w:rPr>
              <w:t>2.</w:t>
            </w:r>
            <w:r w:rsidRPr="00FD14CB">
              <w:rPr>
                <w:lang w:val="en-GB"/>
              </w:rPr>
              <w:tab/>
              <w:t>The cell barring for RedCap UE is per cell (not per PLMN).</w:t>
            </w:r>
          </w:p>
          <w:p w:rsidR="00203E38" w:rsidRDefault="00FD14CB" w:rsidP="00FD14CB">
            <w:pPr>
              <w:spacing w:after="60"/>
              <w:rPr>
                <w:rFonts w:eastAsiaTheme="minorEastAsia"/>
                <w:lang w:val="en-GB" w:eastAsia="zh-CN"/>
              </w:rPr>
            </w:pPr>
            <w:r w:rsidRPr="00FD14CB">
              <w:rPr>
                <w:lang w:val="en-GB"/>
              </w:rPr>
              <w:t>3.</w:t>
            </w:r>
            <w:r w:rsidRPr="00FD14CB">
              <w:rPr>
                <w:lang w:val="en-GB"/>
              </w:rPr>
              <w:tab/>
              <w:t>RedCap UE supports the Intra Frequency Reselection Indicator.</w:t>
            </w:r>
          </w:p>
          <w:p w:rsidR="00FD14CB" w:rsidRPr="00FD14CB" w:rsidRDefault="00FD14CB" w:rsidP="00FD14CB">
            <w:pPr>
              <w:spacing w:after="60"/>
              <w:rPr>
                <w:rFonts w:eastAsiaTheme="minorEastAsia"/>
                <w:lang w:eastAsia="zh-CN"/>
              </w:rPr>
            </w:pPr>
            <w:r w:rsidRPr="00FD14CB">
              <w:rPr>
                <w:rFonts w:eastAsiaTheme="minorEastAsia"/>
                <w:lang w:eastAsia="zh-CN"/>
              </w:rPr>
              <w:t>4.</w:t>
            </w:r>
            <w:r w:rsidRPr="00FD14CB">
              <w:rPr>
                <w:rFonts w:eastAsiaTheme="minorEastAsia"/>
                <w:lang w:eastAsia="zh-CN"/>
              </w:rPr>
              <w:tab/>
              <w:t>Either Msg1 and/or Msg3 early identification will be supported</w:t>
            </w:r>
          </w:p>
        </w:tc>
      </w:tr>
    </w:tbl>
    <w:p w:rsidR="00CF1BDC" w:rsidRDefault="00063FC0" w:rsidP="00203E38">
      <w:pPr>
        <w:spacing w:before="120"/>
        <w:rPr>
          <w:lang w:val="en-GB"/>
        </w:rPr>
      </w:pPr>
      <w:r>
        <w:rPr>
          <w:rFonts w:hint="eastAsia"/>
          <w:lang w:val="en-GB"/>
        </w:rPr>
        <w:t xml:space="preserve">It can be seen that RAN2 is </w:t>
      </w:r>
      <w:r w:rsidR="00CF1BDC">
        <w:rPr>
          <w:rFonts w:hint="eastAsia"/>
          <w:lang w:val="en-GB"/>
        </w:rPr>
        <w:t>continuing the discussion on</w:t>
      </w:r>
      <w:r>
        <w:rPr>
          <w:rFonts w:hint="eastAsia"/>
          <w:lang w:val="en-GB"/>
        </w:rPr>
        <w:t xml:space="preserve"> the access control mechanism, and good progress </w:t>
      </w:r>
      <w:r w:rsidR="00CF1BDC">
        <w:rPr>
          <w:rFonts w:hint="eastAsia"/>
          <w:lang w:val="en-GB"/>
        </w:rPr>
        <w:t>has been</w:t>
      </w:r>
      <w:r>
        <w:rPr>
          <w:rFonts w:hint="eastAsia"/>
          <w:lang w:val="en-GB"/>
        </w:rPr>
        <w:t xml:space="preserve"> made</w:t>
      </w:r>
      <w:r w:rsidR="00203E38" w:rsidRPr="003E25C4">
        <w:rPr>
          <w:rFonts w:hint="eastAsia"/>
          <w:lang w:val="en-GB"/>
        </w:rPr>
        <w:t>.</w:t>
      </w:r>
      <w:r w:rsidR="003B6F90">
        <w:rPr>
          <w:rFonts w:hint="eastAsia"/>
          <w:lang w:val="en-GB"/>
        </w:rPr>
        <w:t xml:space="preserve"> </w:t>
      </w:r>
      <w:r w:rsidR="00CF1BDC">
        <w:rPr>
          <w:rFonts w:hint="eastAsia"/>
          <w:lang w:val="en-GB"/>
        </w:rPr>
        <w:t xml:space="preserve">It was agreed that </w:t>
      </w:r>
      <w:r>
        <w:rPr>
          <w:rFonts w:hint="eastAsia"/>
          <w:lang w:val="en-GB"/>
        </w:rPr>
        <w:t xml:space="preserve">SIB1 (but not MIB) will be used to indicate the cell barring for RedCap UE, where the UE with 1 Rx branch and 2 Rx branches will be separately indicated. </w:t>
      </w:r>
      <w:r w:rsidR="00CF1BDC">
        <w:rPr>
          <w:rFonts w:hint="eastAsia"/>
          <w:lang w:val="en-GB"/>
        </w:rPr>
        <w:t xml:space="preserve">This aligns with the WID requirement </w:t>
      </w:r>
      <w:r w:rsidR="00CF1BDC">
        <w:rPr>
          <w:lang w:val="en-GB"/>
        </w:rPr>
        <w:t>‘</w:t>
      </w:r>
      <w:r w:rsidR="00CF1BDC">
        <w:rPr>
          <w:rFonts w:eastAsia="宋体"/>
          <w:bCs/>
          <w:lang w:eastAsia="ja-JP"/>
        </w:rPr>
        <w:t>Specify a system information indication to indicate whether a RedCap UE can camp on the cell/frequency or not; it shall be possible for the indication to be specific to the number of Rx branches of the UE</w:t>
      </w:r>
      <w:r w:rsidR="00CF1BDC">
        <w:rPr>
          <w:rFonts w:eastAsia="宋体"/>
          <w:bCs/>
        </w:rPr>
        <w:t>’</w:t>
      </w:r>
      <w:r w:rsidR="00CF1BDC">
        <w:rPr>
          <w:rFonts w:eastAsia="宋体" w:hint="eastAsia"/>
          <w:bCs/>
        </w:rPr>
        <w:t>.</w:t>
      </w:r>
    </w:p>
    <w:p w:rsidR="00203E38" w:rsidRPr="003E25C4" w:rsidRDefault="00063FC0" w:rsidP="00203E38">
      <w:pPr>
        <w:spacing w:before="120"/>
        <w:rPr>
          <w:lang w:val="en-GB"/>
        </w:rPr>
      </w:pPr>
      <w:r>
        <w:rPr>
          <w:rFonts w:hint="eastAsia"/>
          <w:lang w:val="en-GB"/>
        </w:rPr>
        <w:t>To avoid duplicate work, RAN1 should wait for RAN2</w:t>
      </w:r>
      <w:r>
        <w:rPr>
          <w:lang w:val="en-GB"/>
        </w:rPr>
        <w:t>’</w:t>
      </w:r>
      <w:r>
        <w:rPr>
          <w:rFonts w:hint="eastAsia"/>
          <w:lang w:val="en-GB"/>
        </w:rPr>
        <w:t>s further progress on access control for RedCap UEs.</w:t>
      </w:r>
    </w:p>
    <w:p w:rsidR="006B05CA" w:rsidRPr="00F77D28" w:rsidRDefault="00063FC0" w:rsidP="00F77D28">
      <w:pPr>
        <w:spacing w:before="120"/>
        <w:rPr>
          <w:b/>
          <w:lang w:val="en-GB"/>
        </w:rPr>
      </w:pPr>
      <w:r>
        <w:rPr>
          <w:rFonts w:hint="eastAsia"/>
          <w:b/>
          <w:lang w:val="en-GB"/>
        </w:rPr>
        <w:t>Proposal</w:t>
      </w:r>
      <w:r w:rsidR="00203E38" w:rsidRPr="003E25C4">
        <w:rPr>
          <w:rFonts w:hint="eastAsia"/>
          <w:b/>
          <w:lang w:val="en-GB"/>
        </w:rPr>
        <w:t xml:space="preserve"> </w:t>
      </w:r>
      <w:r w:rsidR="009E3EF1">
        <w:rPr>
          <w:rFonts w:hint="eastAsia"/>
          <w:b/>
          <w:lang w:val="en-GB"/>
        </w:rPr>
        <w:t>6</w:t>
      </w:r>
      <w:r w:rsidR="00203E38" w:rsidRPr="003E25C4">
        <w:rPr>
          <w:rFonts w:hint="eastAsia"/>
          <w:b/>
          <w:lang w:val="en-GB"/>
        </w:rPr>
        <w:t xml:space="preserve">: </w:t>
      </w:r>
      <w:r>
        <w:rPr>
          <w:rFonts w:hint="eastAsia"/>
          <w:b/>
          <w:lang w:val="en-GB"/>
        </w:rPr>
        <w:t xml:space="preserve">RAN1 should </w:t>
      </w:r>
      <w:r w:rsidR="00203E38" w:rsidRPr="003E25C4">
        <w:rPr>
          <w:rFonts w:hint="eastAsia"/>
          <w:b/>
          <w:lang w:val="en-GB"/>
        </w:rPr>
        <w:t>wait for RAN2</w:t>
      </w:r>
      <w:r w:rsidR="00203E38" w:rsidRPr="003E25C4">
        <w:rPr>
          <w:b/>
          <w:lang w:val="en-GB"/>
        </w:rPr>
        <w:t>’</w:t>
      </w:r>
      <w:r w:rsidR="00203E38" w:rsidRPr="003E25C4">
        <w:rPr>
          <w:rFonts w:hint="eastAsia"/>
          <w:b/>
          <w:lang w:val="en-GB"/>
        </w:rPr>
        <w:t>s further progress on access control for RedCap UEs.</w:t>
      </w:r>
    </w:p>
    <w:p w:rsidR="00D226DD" w:rsidRPr="002B7AC3" w:rsidRDefault="00D226DD" w:rsidP="002B7AC3"/>
    <w:p w:rsidR="00A578C0" w:rsidRPr="00CC300E" w:rsidRDefault="00A578C0" w:rsidP="0041435B">
      <w:pPr>
        <w:pStyle w:val="1"/>
        <w:ind w:left="562" w:hanging="562"/>
      </w:pPr>
      <w:r w:rsidRPr="00CC300E">
        <w:rPr>
          <w:rFonts w:hint="eastAsia"/>
        </w:rPr>
        <w:t>Conclusion</w:t>
      </w:r>
    </w:p>
    <w:p w:rsidR="00A578C0" w:rsidRDefault="00473E9E" w:rsidP="00A578C0">
      <w:pPr>
        <w:widowControl/>
        <w:spacing w:beforeLines="50" w:before="120"/>
        <w:rPr>
          <w:rFonts w:eastAsia="宋体" w:cs="Times New Roman"/>
          <w:kern w:val="0"/>
          <w:szCs w:val="20"/>
          <w:lang w:val="en-GB"/>
        </w:rPr>
      </w:pPr>
      <w:r>
        <w:rPr>
          <w:rFonts w:eastAsia="宋体" w:cs="Times New Roman" w:hint="eastAsia"/>
          <w:kern w:val="0"/>
          <w:szCs w:val="20"/>
          <w:lang w:val="en-GB"/>
        </w:rPr>
        <w:t>I</w:t>
      </w:r>
      <w:r w:rsidR="00970CC9">
        <w:rPr>
          <w:rFonts w:eastAsia="宋体" w:cs="Times New Roman" w:hint="eastAsia"/>
          <w:kern w:val="0"/>
          <w:szCs w:val="20"/>
          <w:lang w:val="en-GB"/>
        </w:rPr>
        <w:t>n this contribution, we provide</w:t>
      </w:r>
      <w:r>
        <w:rPr>
          <w:rFonts w:eastAsia="宋体" w:cs="Times New Roman" w:hint="eastAsia"/>
          <w:kern w:val="0"/>
          <w:szCs w:val="20"/>
          <w:lang w:val="en-GB"/>
        </w:rPr>
        <w:t xml:space="preserve"> our view on </w:t>
      </w:r>
      <w:r w:rsidR="00864F67">
        <w:rPr>
          <w:rFonts w:eastAsia="宋体" w:cs="Times New Roman" w:hint="eastAsia"/>
          <w:kern w:val="0"/>
          <w:szCs w:val="20"/>
          <w:lang w:val="en-GB"/>
        </w:rPr>
        <w:t>high</w:t>
      </w:r>
      <w:r w:rsidR="008861AC">
        <w:rPr>
          <w:rFonts w:eastAsia="宋体" w:cs="Times New Roman" w:hint="eastAsia"/>
          <w:kern w:val="0"/>
          <w:szCs w:val="20"/>
          <w:lang w:val="en-GB"/>
        </w:rPr>
        <w:t>er</w:t>
      </w:r>
      <w:r w:rsidR="00864F67">
        <w:rPr>
          <w:rFonts w:eastAsia="宋体" w:cs="Times New Roman" w:hint="eastAsia"/>
          <w:kern w:val="0"/>
          <w:szCs w:val="20"/>
          <w:lang w:val="en-GB"/>
        </w:rPr>
        <w:t xml:space="preserve"> layer related</w:t>
      </w:r>
      <w:r w:rsidR="00691CBB">
        <w:rPr>
          <w:rFonts w:eastAsia="宋体" w:cs="Times New Roman" w:hint="eastAsia"/>
          <w:kern w:val="0"/>
          <w:szCs w:val="20"/>
          <w:lang w:val="en-GB"/>
        </w:rPr>
        <w:t xml:space="preserve"> features</w:t>
      </w:r>
      <w:r w:rsidR="00864F67">
        <w:rPr>
          <w:rFonts w:eastAsia="宋体" w:cs="Times New Roman" w:hint="eastAsia"/>
          <w:kern w:val="0"/>
          <w:szCs w:val="20"/>
          <w:lang w:val="en-GB"/>
        </w:rPr>
        <w:t xml:space="preserve"> of RedCap</w:t>
      </w:r>
      <w:r w:rsidR="00A04FBC">
        <w:rPr>
          <w:rFonts w:eastAsia="宋体" w:cs="Times New Roman" w:hint="eastAsia"/>
          <w:kern w:val="0"/>
          <w:szCs w:val="20"/>
          <w:lang w:val="en-GB"/>
        </w:rPr>
        <w:t xml:space="preserve"> UE</w:t>
      </w:r>
      <w:r w:rsidR="00061BE4">
        <w:rPr>
          <w:rFonts w:eastAsia="宋体" w:cs="Times New Roman" w:hint="eastAsia"/>
          <w:kern w:val="0"/>
          <w:szCs w:val="20"/>
          <w:lang w:val="en-GB"/>
        </w:rPr>
        <w:t>.</w:t>
      </w:r>
      <w:r>
        <w:rPr>
          <w:rFonts w:eastAsia="宋体" w:cs="Times New Roman" w:hint="eastAsia"/>
          <w:kern w:val="0"/>
          <w:szCs w:val="20"/>
          <w:lang w:val="en-GB"/>
        </w:rPr>
        <w:t xml:space="preserve"> </w:t>
      </w:r>
      <w:r w:rsidR="00061BE4">
        <w:rPr>
          <w:rFonts w:eastAsia="宋体" w:cs="Times New Roman" w:hint="eastAsia"/>
          <w:kern w:val="0"/>
          <w:szCs w:val="20"/>
          <w:lang w:val="en-GB"/>
        </w:rPr>
        <w:t>The</w:t>
      </w:r>
      <w:r>
        <w:rPr>
          <w:rFonts w:eastAsia="宋体" w:cs="Times New Roman" w:hint="eastAsia"/>
          <w:kern w:val="0"/>
          <w:szCs w:val="20"/>
          <w:lang w:val="en-GB"/>
        </w:rPr>
        <w:t xml:space="preserve"> </w:t>
      </w:r>
      <w:r w:rsidR="00A4730E">
        <w:rPr>
          <w:rFonts w:eastAsia="宋体" w:cs="Times New Roman" w:hint="eastAsia"/>
          <w:kern w:val="0"/>
          <w:szCs w:val="20"/>
          <w:lang w:val="en-GB"/>
        </w:rPr>
        <w:t xml:space="preserve">observations and </w:t>
      </w:r>
      <w:r>
        <w:rPr>
          <w:rFonts w:eastAsia="宋体" w:cs="Times New Roman" w:hint="eastAsia"/>
          <w:kern w:val="0"/>
          <w:szCs w:val="20"/>
          <w:lang w:val="en-GB"/>
        </w:rPr>
        <w:t>proposal</w:t>
      </w:r>
      <w:r w:rsidR="00691CBB">
        <w:rPr>
          <w:rFonts w:eastAsia="宋体" w:cs="Times New Roman" w:hint="eastAsia"/>
          <w:kern w:val="0"/>
          <w:szCs w:val="20"/>
          <w:lang w:val="en-GB"/>
        </w:rPr>
        <w:t>s</w:t>
      </w:r>
      <w:r w:rsidR="00061BE4">
        <w:rPr>
          <w:rFonts w:eastAsia="宋体" w:cs="Times New Roman" w:hint="eastAsia"/>
          <w:kern w:val="0"/>
          <w:szCs w:val="20"/>
          <w:lang w:val="en-GB"/>
        </w:rPr>
        <w:t xml:space="preserve"> are summarized as follows:</w:t>
      </w:r>
    </w:p>
    <w:p w:rsidR="009E3EF1" w:rsidRPr="00F81DA0" w:rsidRDefault="009E3EF1" w:rsidP="009E3EF1">
      <w:pPr>
        <w:rPr>
          <w:b/>
        </w:rPr>
      </w:pPr>
      <w:r>
        <w:rPr>
          <w:rFonts w:hint="eastAsia"/>
          <w:b/>
        </w:rPr>
        <w:t>Observation</w:t>
      </w:r>
      <w:r w:rsidRPr="00F81DA0">
        <w:rPr>
          <w:rFonts w:hint="eastAsia"/>
          <w:b/>
        </w:rPr>
        <w:t xml:space="preserve"> </w:t>
      </w:r>
      <w:r>
        <w:rPr>
          <w:rFonts w:hint="eastAsia"/>
          <w:b/>
        </w:rPr>
        <w:t>1</w:t>
      </w:r>
      <w:r w:rsidRPr="00F81DA0">
        <w:rPr>
          <w:rFonts w:hint="eastAsia"/>
          <w:b/>
        </w:rPr>
        <w:t xml:space="preserve">: </w:t>
      </w:r>
      <w:r>
        <w:rPr>
          <w:rFonts w:hint="eastAsia"/>
          <w:b/>
        </w:rPr>
        <w:t>B</w:t>
      </w:r>
      <w:r w:rsidRPr="00F81DA0">
        <w:rPr>
          <w:rFonts w:hint="eastAsia"/>
          <w:b/>
        </w:rPr>
        <w:t xml:space="preserve">oth separate PRACH resources and PRACH preamble partitioning </w:t>
      </w:r>
      <w:r>
        <w:rPr>
          <w:rFonts w:hint="eastAsia"/>
          <w:b/>
        </w:rPr>
        <w:t>can be</w:t>
      </w:r>
      <w:r w:rsidRPr="00F81DA0">
        <w:rPr>
          <w:rFonts w:hint="eastAsia"/>
          <w:b/>
        </w:rPr>
        <w:t xml:space="preserve"> supported to indicate the RedCap UE type.</w:t>
      </w:r>
    </w:p>
    <w:p w:rsidR="009E3EF1" w:rsidRPr="009B4DA9" w:rsidRDefault="009E3EF1" w:rsidP="009E3EF1">
      <w:pPr>
        <w:rPr>
          <w:rFonts w:cs="Times"/>
          <w:b/>
          <w:szCs w:val="20"/>
        </w:rPr>
      </w:pPr>
      <w:r w:rsidRPr="009B4DA9">
        <w:rPr>
          <w:rFonts w:cs="Times" w:hint="eastAsia"/>
          <w:b/>
          <w:szCs w:val="20"/>
        </w:rPr>
        <w:t xml:space="preserve">Observation </w:t>
      </w:r>
      <w:r>
        <w:rPr>
          <w:rFonts w:cs="Times" w:hint="eastAsia"/>
          <w:b/>
          <w:szCs w:val="20"/>
        </w:rPr>
        <w:t>2</w:t>
      </w:r>
      <w:r w:rsidRPr="009B4DA9">
        <w:rPr>
          <w:rFonts w:cs="Times" w:hint="eastAsia"/>
          <w:b/>
          <w:szCs w:val="20"/>
        </w:rPr>
        <w:t xml:space="preserve">: If RedCap UE </w:t>
      </w:r>
      <w:r w:rsidRPr="009B4DA9">
        <w:rPr>
          <w:rFonts w:cs="Times"/>
          <w:b/>
          <w:szCs w:val="20"/>
        </w:rPr>
        <w:t>type</w:t>
      </w:r>
      <w:r w:rsidRPr="009B4DA9">
        <w:rPr>
          <w:rFonts w:cs="Times" w:hint="eastAsia"/>
          <w:b/>
          <w:szCs w:val="20"/>
        </w:rPr>
        <w:t xml:space="preserve"> is identified by PRACH resource, a dedicated PRACH resource should be configured/indicated, </w:t>
      </w:r>
      <w:r w:rsidRPr="009B4DA9">
        <w:rPr>
          <w:rFonts w:cs="Times"/>
          <w:b/>
          <w:szCs w:val="20"/>
        </w:rPr>
        <w:t>either</w:t>
      </w:r>
      <w:r w:rsidRPr="009B4DA9">
        <w:rPr>
          <w:rFonts w:cs="Times" w:hint="eastAsia"/>
          <w:b/>
          <w:szCs w:val="20"/>
        </w:rPr>
        <w:t xml:space="preserve"> in the shared initial UL BWP or in the RedCap-specific initial UL BWP (if configured).</w:t>
      </w:r>
    </w:p>
    <w:p w:rsidR="00D1690E" w:rsidRPr="009E3EF1" w:rsidRDefault="009E3EF1" w:rsidP="00D1690E">
      <w:pPr>
        <w:rPr>
          <w:b/>
        </w:rPr>
      </w:pPr>
      <w:r w:rsidRPr="00B1588F">
        <w:rPr>
          <w:rFonts w:hint="eastAsia"/>
          <w:b/>
        </w:rPr>
        <w:t xml:space="preserve">Observation </w:t>
      </w:r>
      <w:r>
        <w:rPr>
          <w:rFonts w:hint="eastAsia"/>
          <w:b/>
        </w:rPr>
        <w:t>3</w:t>
      </w:r>
      <w:r w:rsidRPr="00B1588F">
        <w:rPr>
          <w:rFonts w:hint="eastAsia"/>
          <w:b/>
        </w:rPr>
        <w:t>: The early indication mechanism in 4-step RACH can also be applied to 2-step RACH.</w:t>
      </w:r>
    </w:p>
    <w:p w:rsidR="00480F0E" w:rsidRPr="005E35C6" w:rsidRDefault="00480F0E" w:rsidP="00480F0E">
      <w:pPr>
        <w:spacing w:before="120"/>
        <w:rPr>
          <w:b/>
        </w:rPr>
      </w:pPr>
      <w:r w:rsidRPr="005E35C6">
        <w:rPr>
          <w:rFonts w:hint="eastAsia"/>
          <w:b/>
        </w:rPr>
        <w:t xml:space="preserve">Proposal 1: RedCap UE type is defined based on Option 4, i.e. </w:t>
      </w:r>
      <w:r w:rsidRPr="005E35C6">
        <w:rPr>
          <w:rFonts w:hint="eastAsia"/>
          <w:b/>
          <w:szCs w:val="20"/>
        </w:rPr>
        <w:t>t</w:t>
      </w:r>
      <w:r w:rsidRPr="005E35C6">
        <w:rPr>
          <w:b/>
          <w:szCs w:val="20"/>
        </w:rPr>
        <w:t>he corresponding minimum set of the reduced capabilities that one RedCap UE type shall mandatorily support</w:t>
      </w:r>
      <w:r w:rsidRPr="005E35C6">
        <w:rPr>
          <w:rFonts w:hint="eastAsia"/>
          <w:b/>
          <w:szCs w:val="20"/>
        </w:rPr>
        <w:t>.</w:t>
      </w:r>
    </w:p>
    <w:p w:rsidR="00480F0E" w:rsidRPr="00100F94" w:rsidRDefault="00480F0E" w:rsidP="00480F0E">
      <w:pPr>
        <w:spacing w:before="120"/>
        <w:rPr>
          <w:b/>
        </w:rPr>
      </w:pPr>
      <w:r w:rsidRPr="00100F94">
        <w:rPr>
          <w:rFonts w:hint="eastAsia"/>
          <w:b/>
        </w:rPr>
        <w:t>Proposal 2: The reduced capabilities for RedCap UE type definition include:</w:t>
      </w:r>
    </w:p>
    <w:p w:rsidR="00480F0E" w:rsidRPr="00100F94" w:rsidRDefault="00480F0E" w:rsidP="00480F0E">
      <w:pPr>
        <w:numPr>
          <w:ilvl w:val="0"/>
          <w:numId w:val="19"/>
        </w:numPr>
        <w:ind w:left="357" w:hangingChars="178" w:hanging="357"/>
        <w:rPr>
          <w:b/>
        </w:rPr>
      </w:pPr>
      <w:r w:rsidRPr="00100F94">
        <w:rPr>
          <w:b/>
        </w:rPr>
        <w:t>Maximum UE BW: 20 MHz for FR1</w:t>
      </w:r>
      <w:r w:rsidRPr="00100F94">
        <w:rPr>
          <w:rFonts w:hint="eastAsia"/>
          <w:b/>
        </w:rPr>
        <w:t xml:space="preserve">, </w:t>
      </w:r>
      <w:r w:rsidRPr="00100F94">
        <w:rPr>
          <w:b/>
        </w:rPr>
        <w:t>100 MHz for FR2</w:t>
      </w:r>
      <w:r w:rsidRPr="00100F94">
        <w:rPr>
          <w:rFonts w:hint="eastAsia"/>
          <w:b/>
        </w:rPr>
        <w:t xml:space="preserve"> </w:t>
      </w:r>
    </w:p>
    <w:p w:rsidR="00480F0E" w:rsidRPr="00100F94" w:rsidRDefault="00480F0E" w:rsidP="00480F0E">
      <w:pPr>
        <w:numPr>
          <w:ilvl w:val="0"/>
          <w:numId w:val="19"/>
        </w:numPr>
        <w:ind w:left="357" w:hangingChars="178" w:hanging="357"/>
        <w:rPr>
          <w:b/>
        </w:rPr>
      </w:pPr>
      <w:r w:rsidRPr="00100F94">
        <w:rPr>
          <w:rFonts w:hint="eastAsia"/>
          <w:b/>
        </w:rPr>
        <w:t>N</w:t>
      </w:r>
      <w:r w:rsidRPr="00100F94">
        <w:rPr>
          <w:b/>
        </w:rPr>
        <w:t>umber of Rx branches: 1</w:t>
      </w:r>
      <w:r w:rsidRPr="00100F94">
        <w:rPr>
          <w:rFonts w:hint="eastAsia"/>
          <w:b/>
        </w:rPr>
        <w:t xml:space="preserve"> or 2</w:t>
      </w:r>
    </w:p>
    <w:p w:rsidR="00480F0E" w:rsidRPr="00100F94" w:rsidRDefault="00480F0E" w:rsidP="00480F0E">
      <w:pPr>
        <w:numPr>
          <w:ilvl w:val="0"/>
          <w:numId w:val="19"/>
        </w:numPr>
        <w:ind w:left="357" w:hangingChars="178" w:hanging="357"/>
        <w:rPr>
          <w:b/>
        </w:rPr>
      </w:pPr>
      <w:r w:rsidRPr="00100F94">
        <w:rPr>
          <w:b/>
        </w:rPr>
        <w:t xml:space="preserve">Number of </w:t>
      </w:r>
      <w:r w:rsidRPr="00100F94">
        <w:rPr>
          <w:rFonts w:hint="eastAsia"/>
          <w:b/>
        </w:rPr>
        <w:t xml:space="preserve">maximum </w:t>
      </w:r>
      <w:r w:rsidRPr="00100F94">
        <w:rPr>
          <w:b/>
        </w:rPr>
        <w:t>DL MIMO layers: 1</w:t>
      </w:r>
      <w:r w:rsidRPr="00100F94">
        <w:rPr>
          <w:rFonts w:hint="eastAsia"/>
          <w:b/>
        </w:rPr>
        <w:t xml:space="preserve"> or 2 (equal to Rx#)</w:t>
      </w:r>
    </w:p>
    <w:p w:rsidR="00480F0E" w:rsidRPr="00100F94" w:rsidRDefault="00480F0E" w:rsidP="00480F0E">
      <w:pPr>
        <w:numPr>
          <w:ilvl w:val="0"/>
          <w:numId w:val="19"/>
        </w:numPr>
        <w:ind w:left="357" w:hangingChars="178" w:hanging="357"/>
        <w:rPr>
          <w:b/>
        </w:rPr>
      </w:pPr>
      <w:r w:rsidRPr="00100F94">
        <w:rPr>
          <w:b/>
        </w:rPr>
        <w:t xml:space="preserve">Maximum modulation order </w:t>
      </w:r>
      <w:r>
        <w:rPr>
          <w:rFonts w:hint="eastAsia"/>
          <w:b/>
        </w:rPr>
        <w:t>in</w:t>
      </w:r>
      <w:r w:rsidRPr="00100F94">
        <w:rPr>
          <w:b/>
        </w:rPr>
        <w:t xml:space="preserve"> DL and UL: 64QAM</w:t>
      </w:r>
    </w:p>
    <w:p w:rsidR="00480F0E" w:rsidRPr="00100F94" w:rsidRDefault="00480F0E" w:rsidP="00480F0E">
      <w:pPr>
        <w:numPr>
          <w:ilvl w:val="0"/>
          <w:numId w:val="19"/>
        </w:numPr>
        <w:ind w:left="357" w:hangingChars="178" w:hanging="357"/>
        <w:rPr>
          <w:b/>
        </w:rPr>
      </w:pPr>
      <w:r w:rsidRPr="00100F94">
        <w:rPr>
          <w:b/>
        </w:rPr>
        <w:t xml:space="preserve">Duplex mode: </w:t>
      </w:r>
      <w:r w:rsidRPr="00100F94">
        <w:rPr>
          <w:rFonts w:hint="eastAsia"/>
          <w:b/>
        </w:rPr>
        <w:t xml:space="preserve">FDD, </w:t>
      </w:r>
      <w:r w:rsidRPr="00100F94">
        <w:rPr>
          <w:b/>
        </w:rPr>
        <w:t>Type A HD-FDD</w:t>
      </w:r>
      <w:r w:rsidRPr="00100F94">
        <w:rPr>
          <w:rFonts w:hint="eastAsia"/>
          <w:b/>
        </w:rPr>
        <w:t xml:space="preserve">, </w:t>
      </w:r>
      <w:r w:rsidRPr="00100F94">
        <w:rPr>
          <w:b/>
        </w:rPr>
        <w:t>TDD</w:t>
      </w:r>
    </w:p>
    <w:p w:rsidR="009E3EF1" w:rsidRPr="00C5755B" w:rsidRDefault="009E3EF1" w:rsidP="009E3EF1">
      <w:pPr>
        <w:rPr>
          <w:b/>
        </w:rPr>
      </w:pPr>
      <w:r w:rsidRPr="00C5755B">
        <w:rPr>
          <w:rFonts w:hint="eastAsia"/>
          <w:b/>
        </w:rPr>
        <w:t xml:space="preserve">Proposal </w:t>
      </w:r>
      <w:r>
        <w:rPr>
          <w:rFonts w:hint="eastAsia"/>
          <w:b/>
        </w:rPr>
        <w:t>3</w:t>
      </w:r>
      <w:r w:rsidRPr="00C5755B">
        <w:rPr>
          <w:rFonts w:hint="eastAsia"/>
          <w:b/>
        </w:rPr>
        <w:t>: For 4-step RACH, early indication in Msg3 is not supported.</w:t>
      </w:r>
    </w:p>
    <w:p w:rsidR="009E3EF1" w:rsidRDefault="009E3EF1" w:rsidP="009E3EF1">
      <w:pPr>
        <w:rPr>
          <w:b/>
        </w:rPr>
      </w:pPr>
      <w:r w:rsidRPr="000D44FF">
        <w:rPr>
          <w:b/>
          <w:bCs/>
        </w:rPr>
        <w:t xml:space="preserve">Proposal </w:t>
      </w:r>
      <w:r>
        <w:rPr>
          <w:rFonts w:hint="eastAsia"/>
          <w:b/>
          <w:bCs/>
        </w:rPr>
        <w:t>4</w:t>
      </w:r>
      <w:r w:rsidRPr="000D44FF">
        <w:rPr>
          <w:b/>
          <w:bCs/>
        </w:rPr>
        <w:t xml:space="preserve">: </w:t>
      </w:r>
      <w:r w:rsidRPr="000D44FF">
        <w:rPr>
          <w:b/>
        </w:rPr>
        <w:t>For 4-step RACH,</w:t>
      </w:r>
    </w:p>
    <w:p w:rsidR="009E3EF1" w:rsidRDefault="009E3EF1" w:rsidP="009E3EF1">
      <w:pPr>
        <w:pStyle w:val="a6"/>
        <w:numPr>
          <w:ilvl w:val="0"/>
          <w:numId w:val="28"/>
        </w:numPr>
        <w:ind w:firstLineChars="0"/>
        <w:rPr>
          <w:b/>
        </w:rPr>
      </w:pPr>
      <w:r>
        <w:rPr>
          <w:rFonts w:hint="eastAsia"/>
          <w:b/>
        </w:rPr>
        <w:t>E</w:t>
      </w:r>
      <w:r w:rsidRPr="000D44FF">
        <w:rPr>
          <w:b/>
        </w:rPr>
        <w:t xml:space="preserve">arly indication of RedCap UEs by </w:t>
      </w:r>
      <w:r>
        <w:rPr>
          <w:b/>
        </w:rPr>
        <w:t>PRACH preamble</w:t>
      </w:r>
      <w:r>
        <w:rPr>
          <w:rFonts w:hint="eastAsia"/>
          <w:b/>
        </w:rPr>
        <w:t xml:space="preserve"> partitioning is supported.</w:t>
      </w:r>
    </w:p>
    <w:p w:rsidR="009E3EF1" w:rsidRDefault="009E3EF1" w:rsidP="009E3EF1">
      <w:pPr>
        <w:pStyle w:val="a6"/>
        <w:numPr>
          <w:ilvl w:val="0"/>
          <w:numId w:val="28"/>
        </w:numPr>
        <w:ind w:firstLineChars="0"/>
        <w:rPr>
          <w:b/>
        </w:rPr>
      </w:pPr>
      <w:r>
        <w:rPr>
          <w:rFonts w:hint="eastAsia"/>
          <w:b/>
        </w:rPr>
        <w:t>E</w:t>
      </w:r>
      <w:r w:rsidRPr="000D44FF">
        <w:rPr>
          <w:b/>
        </w:rPr>
        <w:t xml:space="preserve">arly indication of RedCap UEs by separate </w:t>
      </w:r>
      <w:r>
        <w:rPr>
          <w:rFonts w:hint="eastAsia"/>
          <w:b/>
        </w:rPr>
        <w:t>P</w:t>
      </w:r>
      <w:r w:rsidRPr="000D44FF">
        <w:rPr>
          <w:b/>
        </w:rPr>
        <w:t>RA</w:t>
      </w:r>
      <w:r>
        <w:rPr>
          <w:b/>
        </w:rPr>
        <w:t>CH resource</w:t>
      </w:r>
      <w:r>
        <w:rPr>
          <w:rFonts w:hint="eastAsia"/>
          <w:b/>
        </w:rPr>
        <w:t>s is supported.</w:t>
      </w:r>
    </w:p>
    <w:p w:rsidR="009E3EF1" w:rsidRPr="00A84F8C" w:rsidRDefault="009E3EF1" w:rsidP="009E3EF1">
      <w:pPr>
        <w:pStyle w:val="a6"/>
        <w:numPr>
          <w:ilvl w:val="0"/>
          <w:numId w:val="28"/>
        </w:numPr>
        <w:ind w:firstLineChars="0"/>
        <w:rPr>
          <w:b/>
        </w:rPr>
      </w:pPr>
      <w:r>
        <w:rPr>
          <w:rFonts w:hint="eastAsia"/>
          <w:b/>
        </w:rPr>
        <w:lastRenderedPageBreak/>
        <w:t xml:space="preserve">Early indication </w:t>
      </w:r>
      <w:r w:rsidRPr="000D44FF">
        <w:rPr>
          <w:b/>
        </w:rPr>
        <w:t>of RedCap UEs</w:t>
      </w:r>
      <w:r>
        <w:rPr>
          <w:rFonts w:hint="eastAsia"/>
          <w:b/>
        </w:rPr>
        <w:t xml:space="preserve"> by s</w:t>
      </w:r>
      <w:r w:rsidRPr="00A84F8C">
        <w:rPr>
          <w:b/>
        </w:rPr>
        <w:t>eparate initial UL BWP</w:t>
      </w:r>
      <w:r>
        <w:rPr>
          <w:rFonts w:hint="eastAsia"/>
          <w:b/>
        </w:rPr>
        <w:t xml:space="preserve"> is also supported when RedCap-dedicated ROs are configured in the RedCap-dedicated initial UL BWP.</w:t>
      </w:r>
    </w:p>
    <w:p w:rsidR="009E3EF1" w:rsidRPr="000D44FF" w:rsidRDefault="009E3EF1" w:rsidP="009E3EF1">
      <w:pPr>
        <w:pStyle w:val="a6"/>
        <w:numPr>
          <w:ilvl w:val="0"/>
          <w:numId w:val="25"/>
        </w:numPr>
        <w:ind w:firstLineChars="0"/>
        <w:rPr>
          <w:b/>
        </w:rPr>
      </w:pPr>
      <w:r w:rsidRPr="000D44FF">
        <w:rPr>
          <w:b/>
        </w:rPr>
        <w:t xml:space="preserve">FFS </w:t>
      </w:r>
      <w:r>
        <w:rPr>
          <w:rFonts w:hint="eastAsia"/>
          <w:b/>
        </w:rPr>
        <w:t>how</w:t>
      </w:r>
      <w:r w:rsidRPr="000D44FF">
        <w:rPr>
          <w:b/>
        </w:rPr>
        <w:t xml:space="preserve"> to prevent over partitioning of ROs or PRACH preambles</w:t>
      </w:r>
      <w:r>
        <w:rPr>
          <w:rFonts w:hint="eastAsia"/>
          <w:b/>
        </w:rPr>
        <w:t xml:space="preserve"> with other features</w:t>
      </w:r>
      <w:r w:rsidRPr="000D44FF">
        <w:rPr>
          <w:b/>
        </w:rPr>
        <w:t>.</w:t>
      </w:r>
    </w:p>
    <w:p w:rsidR="009E3EF1" w:rsidRPr="00480F0E" w:rsidRDefault="009E3EF1" w:rsidP="009E3EF1">
      <w:pPr>
        <w:rPr>
          <w:b/>
        </w:rPr>
      </w:pPr>
      <w:r w:rsidRPr="00480F0E">
        <w:rPr>
          <w:rFonts w:hint="eastAsia"/>
          <w:b/>
        </w:rPr>
        <w:t xml:space="preserve">Proposal </w:t>
      </w:r>
      <w:r>
        <w:rPr>
          <w:rFonts w:hint="eastAsia"/>
          <w:b/>
        </w:rPr>
        <w:t>5</w:t>
      </w:r>
      <w:r w:rsidRPr="00480F0E">
        <w:rPr>
          <w:rFonts w:hint="eastAsia"/>
          <w:b/>
        </w:rPr>
        <w:t xml:space="preserve">: For 2-step RACH, </w:t>
      </w:r>
      <w:r>
        <w:rPr>
          <w:rFonts w:hint="eastAsia"/>
          <w:b/>
        </w:rPr>
        <w:t xml:space="preserve">a </w:t>
      </w:r>
      <w:r w:rsidRPr="00480F0E">
        <w:rPr>
          <w:rFonts w:hint="eastAsia"/>
          <w:b/>
        </w:rPr>
        <w:t>n</w:t>
      </w:r>
      <w:r w:rsidRPr="00480F0E">
        <w:rPr>
          <w:b/>
          <w:lang w:eastAsia="ja-JP"/>
        </w:rPr>
        <w:t>ew indication in MsgA PUSCH part</w:t>
      </w:r>
      <w:r w:rsidRPr="00480F0E">
        <w:rPr>
          <w:rFonts w:hint="eastAsia"/>
          <w:b/>
        </w:rPr>
        <w:t xml:space="preserve"> can be considered for early indication</w:t>
      </w:r>
      <w:r w:rsidR="007B499E">
        <w:rPr>
          <w:rFonts w:hint="eastAsia"/>
          <w:b/>
        </w:rPr>
        <w:t xml:space="preserve"> of RedCap UE</w:t>
      </w:r>
      <w:r w:rsidRPr="00480F0E">
        <w:rPr>
          <w:rFonts w:hint="eastAsia"/>
          <w:b/>
        </w:rPr>
        <w:t>.</w:t>
      </w:r>
    </w:p>
    <w:p w:rsidR="009E3EF1" w:rsidRPr="00480F0E" w:rsidRDefault="009E3EF1" w:rsidP="009E3EF1">
      <w:pPr>
        <w:pStyle w:val="a6"/>
        <w:numPr>
          <w:ilvl w:val="0"/>
          <w:numId w:val="25"/>
        </w:numPr>
        <w:ind w:firstLineChars="0"/>
        <w:rPr>
          <w:b/>
        </w:rPr>
      </w:pPr>
      <w:r w:rsidRPr="00480F0E">
        <w:rPr>
          <w:rFonts w:hint="eastAsia"/>
          <w:b/>
        </w:rPr>
        <w:t>FFS details.</w:t>
      </w:r>
    </w:p>
    <w:p w:rsidR="00A4730E" w:rsidRPr="009E3EF1" w:rsidRDefault="009E3EF1" w:rsidP="00A4730E">
      <w:pPr>
        <w:rPr>
          <w:b/>
        </w:rPr>
      </w:pPr>
      <w:r>
        <w:rPr>
          <w:rFonts w:hint="eastAsia"/>
          <w:b/>
          <w:lang w:val="en-GB"/>
        </w:rPr>
        <w:t>Proposal</w:t>
      </w:r>
      <w:r w:rsidRPr="003E25C4">
        <w:rPr>
          <w:rFonts w:hint="eastAsia"/>
          <w:b/>
          <w:lang w:val="en-GB"/>
        </w:rPr>
        <w:t xml:space="preserve"> </w:t>
      </w:r>
      <w:r>
        <w:rPr>
          <w:rFonts w:hint="eastAsia"/>
          <w:b/>
          <w:lang w:val="en-GB"/>
        </w:rPr>
        <w:t>6</w:t>
      </w:r>
      <w:r w:rsidRPr="003E25C4">
        <w:rPr>
          <w:rFonts w:hint="eastAsia"/>
          <w:b/>
          <w:lang w:val="en-GB"/>
        </w:rPr>
        <w:t xml:space="preserve">: </w:t>
      </w:r>
      <w:r>
        <w:rPr>
          <w:rFonts w:hint="eastAsia"/>
          <w:b/>
          <w:lang w:val="en-GB"/>
        </w:rPr>
        <w:t xml:space="preserve">RAN1 should </w:t>
      </w:r>
      <w:r w:rsidRPr="003E25C4">
        <w:rPr>
          <w:rFonts w:hint="eastAsia"/>
          <w:b/>
          <w:lang w:val="en-GB"/>
        </w:rPr>
        <w:t>wait for RAN2</w:t>
      </w:r>
      <w:r w:rsidRPr="003E25C4">
        <w:rPr>
          <w:b/>
          <w:lang w:val="en-GB"/>
        </w:rPr>
        <w:t>’</w:t>
      </w:r>
      <w:r w:rsidRPr="003E25C4">
        <w:rPr>
          <w:rFonts w:hint="eastAsia"/>
          <w:b/>
          <w:lang w:val="en-GB"/>
        </w:rPr>
        <w:t>s further progress on access control for RedCap UEs.</w:t>
      </w:r>
    </w:p>
    <w:p w:rsidR="00A4730E" w:rsidRPr="00A4730E" w:rsidRDefault="00A4730E" w:rsidP="008B5CAF">
      <w:pPr>
        <w:pStyle w:val="a6"/>
        <w:widowControl/>
        <w:spacing w:beforeLines="50" w:before="120"/>
        <w:ind w:firstLineChars="0" w:firstLine="0"/>
        <w:rPr>
          <w:rFonts w:cs="Times New Roman"/>
          <w:b/>
          <w:szCs w:val="20"/>
          <w:lang w:val="en-GB"/>
        </w:rPr>
      </w:pPr>
    </w:p>
    <w:p w:rsidR="00A5188B" w:rsidRPr="00CC300E" w:rsidRDefault="00A5188B" w:rsidP="0041435B">
      <w:pPr>
        <w:pStyle w:val="1"/>
        <w:ind w:left="562" w:hanging="562"/>
        <w:rPr>
          <w:lang w:eastAsia="x-none"/>
        </w:rPr>
      </w:pPr>
      <w:r>
        <w:rPr>
          <w:rFonts w:hint="eastAsia"/>
        </w:rPr>
        <w:t>Reference</w:t>
      </w:r>
    </w:p>
    <w:p w:rsidR="002B7AC3" w:rsidRDefault="002B7AC3" w:rsidP="001103B7">
      <w:pPr>
        <w:pStyle w:val="a6"/>
        <w:widowControl/>
        <w:numPr>
          <w:ilvl w:val="0"/>
          <w:numId w:val="1"/>
        </w:numPr>
        <w:spacing w:beforeLines="50" w:before="120"/>
        <w:ind w:firstLineChars="0"/>
        <w:rPr>
          <w:rFonts w:eastAsia="宋体" w:cs="Times New Roman"/>
          <w:kern w:val="0"/>
          <w:szCs w:val="20"/>
          <w:lang w:val="en-GB"/>
        </w:rPr>
      </w:pPr>
      <w:bookmarkStart w:id="9" w:name="_Ref39749538"/>
      <w:r>
        <w:rPr>
          <w:rFonts w:eastAsia="宋体" w:cs="Times New Roman" w:hint="eastAsia"/>
          <w:kern w:val="0"/>
          <w:szCs w:val="20"/>
          <w:lang w:val="en-GB"/>
        </w:rPr>
        <w:t xml:space="preserve">RP-202933, </w:t>
      </w:r>
      <w:r w:rsidRPr="0094780A">
        <w:rPr>
          <w:rFonts w:eastAsia="宋体" w:cs="Times New Roman"/>
          <w:kern w:val="0"/>
          <w:szCs w:val="20"/>
          <w:lang w:val="en-GB"/>
        </w:rPr>
        <w:t>New WID on support of reduced capability NR devices</w:t>
      </w:r>
      <w:r>
        <w:rPr>
          <w:rFonts w:eastAsia="宋体" w:cs="Times New Roman" w:hint="eastAsia"/>
          <w:kern w:val="0"/>
          <w:szCs w:val="20"/>
          <w:lang w:val="en-GB"/>
        </w:rPr>
        <w:t>, Ericsson, RAN#</w:t>
      </w:r>
      <w:bookmarkEnd w:id="9"/>
      <w:r>
        <w:rPr>
          <w:rFonts w:eastAsia="宋体" w:cs="Times New Roman" w:hint="eastAsia"/>
          <w:kern w:val="0"/>
          <w:szCs w:val="20"/>
          <w:lang w:val="en-GB"/>
        </w:rPr>
        <w:t>90</w:t>
      </w:r>
      <w:r w:rsidR="00026A39">
        <w:rPr>
          <w:rFonts w:eastAsia="宋体" w:cs="Times New Roman" w:hint="eastAsia"/>
          <w:kern w:val="0"/>
          <w:szCs w:val="20"/>
          <w:lang w:val="en-GB"/>
        </w:rPr>
        <w:t>-</w:t>
      </w:r>
      <w:r>
        <w:rPr>
          <w:rFonts w:eastAsia="宋体" w:cs="Times New Roman" w:hint="eastAsia"/>
          <w:kern w:val="0"/>
          <w:szCs w:val="20"/>
          <w:lang w:val="en-GB"/>
        </w:rPr>
        <w:t xml:space="preserve">e, </w:t>
      </w:r>
      <w:r w:rsidR="00856DC0">
        <w:rPr>
          <w:rFonts w:eastAsia="宋体" w:cs="Times New Roman" w:hint="eastAsia"/>
          <w:kern w:val="0"/>
          <w:szCs w:val="20"/>
          <w:lang w:val="en-GB"/>
        </w:rPr>
        <w:t xml:space="preserve">e-Meeting, </w:t>
      </w:r>
      <w:r w:rsidRPr="004A588F">
        <w:rPr>
          <w:rFonts w:eastAsia="宋体" w:cs="Times New Roman"/>
          <w:kern w:val="0"/>
          <w:szCs w:val="20"/>
          <w:lang w:val="en-GB"/>
        </w:rPr>
        <w:t>December 7</w:t>
      </w:r>
      <w:r>
        <w:rPr>
          <w:rFonts w:eastAsia="宋体" w:cs="Times New Roman" w:hint="eastAsia"/>
          <w:kern w:val="0"/>
          <w:szCs w:val="20"/>
          <w:lang w:val="en-GB"/>
        </w:rPr>
        <w:t xml:space="preserve">th </w:t>
      </w:r>
      <w:r>
        <w:rPr>
          <w:rFonts w:eastAsia="宋体" w:cs="Times New Roman"/>
          <w:kern w:val="0"/>
          <w:szCs w:val="20"/>
          <w:lang w:val="en-GB"/>
        </w:rPr>
        <w:t>–</w:t>
      </w:r>
      <w:r>
        <w:rPr>
          <w:rFonts w:eastAsia="宋体" w:cs="Times New Roman" w:hint="eastAsia"/>
          <w:kern w:val="0"/>
          <w:szCs w:val="20"/>
          <w:lang w:val="en-GB"/>
        </w:rPr>
        <w:t xml:space="preserve"> </w:t>
      </w:r>
      <w:r w:rsidRPr="004A588F">
        <w:rPr>
          <w:rFonts w:eastAsia="宋体" w:cs="Times New Roman"/>
          <w:kern w:val="0"/>
          <w:szCs w:val="20"/>
          <w:lang w:val="en-GB"/>
        </w:rPr>
        <w:t>11</w:t>
      </w:r>
      <w:r>
        <w:rPr>
          <w:rFonts w:eastAsia="宋体" w:cs="Times New Roman" w:hint="eastAsia"/>
          <w:kern w:val="0"/>
          <w:szCs w:val="20"/>
          <w:lang w:val="en-GB"/>
        </w:rPr>
        <w:t>th</w:t>
      </w:r>
      <w:r w:rsidRPr="004A588F">
        <w:rPr>
          <w:rFonts w:eastAsia="宋体" w:cs="Times New Roman"/>
          <w:kern w:val="0"/>
          <w:szCs w:val="20"/>
          <w:lang w:val="en-GB"/>
        </w:rPr>
        <w:t>, 2020</w:t>
      </w:r>
      <w:r>
        <w:rPr>
          <w:rFonts w:eastAsia="宋体" w:cs="Times New Roman" w:hint="eastAsia"/>
          <w:kern w:val="0"/>
          <w:szCs w:val="20"/>
          <w:lang w:val="en-GB"/>
        </w:rPr>
        <w:t>.</w:t>
      </w:r>
    </w:p>
    <w:p w:rsidR="001A087D" w:rsidRPr="00973A16" w:rsidRDefault="00856DC0" w:rsidP="00856DC0">
      <w:pPr>
        <w:pStyle w:val="a6"/>
        <w:widowControl/>
        <w:numPr>
          <w:ilvl w:val="0"/>
          <w:numId w:val="1"/>
        </w:numPr>
        <w:spacing w:beforeLines="50" w:before="120"/>
        <w:ind w:firstLineChars="0"/>
        <w:rPr>
          <w:rFonts w:eastAsia="宋体" w:cs="Times New Roman"/>
          <w:kern w:val="0"/>
          <w:szCs w:val="21"/>
          <w:lang w:val="en-GB"/>
        </w:rPr>
      </w:pPr>
      <w:bookmarkStart w:id="10" w:name="_Ref64637089"/>
      <w:r w:rsidRPr="00856DC0">
        <w:rPr>
          <w:rFonts w:eastAsia="宋体" w:cs="Times New Roman"/>
          <w:kern w:val="0"/>
          <w:szCs w:val="21"/>
          <w:lang w:val="en-GB"/>
        </w:rPr>
        <w:t>RP-211574</w:t>
      </w:r>
      <w:r w:rsidR="001A087D" w:rsidRPr="00E906F8">
        <w:rPr>
          <w:rFonts w:eastAsia="宋体" w:cs="Times New Roman" w:hint="eastAsia"/>
          <w:kern w:val="0"/>
          <w:szCs w:val="21"/>
          <w:lang w:val="en-GB"/>
        </w:rPr>
        <w:t xml:space="preserve">, </w:t>
      </w:r>
      <w:r w:rsidR="001A087D">
        <w:rPr>
          <w:rFonts w:eastAsia="宋体" w:cs="Times New Roman" w:hint="eastAsia"/>
          <w:kern w:val="0"/>
          <w:szCs w:val="21"/>
          <w:lang w:val="en-GB"/>
        </w:rPr>
        <w:t>Revised</w:t>
      </w:r>
      <w:r w:rsidR="001A087D" w:rsidRPr="00E906F8">
        <w:rPr>
          <w:rFonts w:eastAsia="宋体" w:cs="Times New Roman"/>
          <w:kern w:val="0"/>
          <w:szCs w:val="21"/>
          <w:lang w:val="en-GB"/>
        </w:rPr>
        <w:t xml:space="preserve"> WID on support of reduced capability NR devices</w:t>
      </w:r>
      <w:r w:rsidR="001A087D" w:rsidRPr="00E906F8">
        <w:rPr>
          <w:rFonts w:eastAsia="宋体" w:cs="Times New Roman" w:hint="eastAsia"/>
          <w:kern w:val="0"/>
          <w:szCs w:val="21"/>
          <w:lang w:val="en-GB"/>
        </w:rPr>
        <w:t>, Ericsson, RAN#9</w:t>
      </w:r>
      <w:r w:rsidR="001A087D">
        <w:rPr>
          <w:rFonts w:eastAsia="宋体" w:cs="Times New Roman" w:hint="eastAsia"/>
          <w:kern w:val="0"/>
          <w:szCs w:val="21"/>
          <w:lang w:val="en-GB"/>
        </w:rPr>
        <w:t>1</w:t>
      </w:r>
      <w:r w:rsidR="00026A39">
        <w:rPr>
          <w:rFonts w:eastAsia="宋体" w:cs="Times New Roman" w:hint="eastAsia"/>
          <w:kern w:val="0"/>
          <w:szCs w:val="21"/>
          <w:lang w:val="en-GB"/>
        </w:rPr>
        <w:t>-</w:t>
      </w:r>
      <w:r w:rsidR="001A087D" w:rsidRPr="00E906F8">
        <w:rPr>
          <w:rFonts w:eastAsia="宋体" w:cs="Times New Roman" w:hint="eastAsia"/>
          <w:kern w:val="0"/>
          <w:szCs w:val="21"/>
          <w:lang w:val="en-GB"/>
        </w:rPr>
        <w:t xml:space="preserve">e, </w:t>
      </w:r>
      <w:r>
        <w:rPr>
          <w:rFonts w:eastAsia="宋体" w:cs="Times New Roman" w:hint="eastAsia"/>
          <w:kern w:val="0"/>
          <w:szCs w:val="20"/>
          <w:lang w:val="en-GB"/>
        </w:rPr>
        <w:t xml:space="preserve">e-Meeting, </w:t>
      </w:r>
      <w:r>
        <w:rPr>
          <w:rFonts w:eastAsia="宋体" w:cs="Times New Roman" w:hint="eastAsia"/>
          <w:kern w:val="0"/>
          <w:szCs w:val="21"/>
          <w:lang w:val="en-GB"/>
        </w:rPr>
        <w:t>June</w:t>
      </w:r>
      <w:r w:rsidR="001A087D" w:rsidRPr="00E906F8">
        <w:rPr>
          <w:rFonts w:eastAsia="宋体" w:cs="Times New Roman"/>
          <w:kern w:val="0"/>
          <w:szCs w:val="21"/>
          <w:lang w:val="en-GB"/>
        </w:rPr>
        <w:t xml:space="preserve"> </w:t>
      </w:r>
      <w:r>
        <w:rPr>
          <w:rFonts w:eastAsia="宋体" w:cs="Times New Roman" w:hint="eastAsia"/>
          <w:kern w:val="0"/>
          <w:szCs w:val="21"/>
          <w:lang w:val="en-GB"/>
        </w:rPr>
        <w:t>14</w:t>
      </w:r>
      <w:r w:rsidR="001A087D" w:rsidRPr="00E906F8">
        <w:rPr>
          <w:rFonts w:eastAsia="宋体" w:cs="Times New Roman" w:hint="eastAsia"/>
          <w:kern w:val="0"/>
          <w:szCs w:val="21"/>
          <w:lang w:val="en-GB"/>
        </w:rPr>
        <w:t xml:space="preserve">th </w:t>
      </w:r>
      <w:r w:rsidR="001A087D" w:rsidRPr="00E906F8">
        <w:rPr>
          <w:rFonts w:eastAsia="宋体" w:cs="Times New Roman"/>
          <w:kern w:val="0"/>
          <w:szCs w:val="21"/>
          <w:lang w:val="en-GB"/>
        </w:rPr>
        <w:t>–</w:t>
      </w:r>
      <w:r w:rsidR="001A087D" w:rsidRPr="00E906F8">
        <w:rPr>
          <w:rFonts w:eastAsia="宋体" w:cs="Times New Roman" w:hint="eastAsia"/>
          <w:kern w:val="0"/>
          <w:szCs w:val="21"/>
          <w:lang w:val="en-GB"/>
        </w:rPr>
        <w:t xml:space="preserve"> </w:t>
      </w:r>
      <w:r w:rsidR="001A087D" w:rsidRPr="00E906F8">
        <w:rPr>
          <w:rFonts w:eastAsia="宋体" w:cs="Times New Roman"/>
          <w:kern w:val="0"/>
          <w:szCs w:val="21"/>
          <w:lang w:val="en-GB"/>
        </w:rPr>
        <w:t>1</w:t>
      </w:r>
      <w:r>
        <w:rPr>
          <w:rFonts w:eastAsia="宋体" w:cs="Times New Roman" w:hint="eastAsia"/>
          <w:kern w:val="0"/>
          <w:szCs w:val="21"/>
          <w:lang w:val="en-GB"/>
        </w:rPr>
        <w:t>8</w:t>
      </w:r>
      <w:r w:rsidR="001A087D" w:rsidRPr="00E906F8">
        <w:rPr>
          <w:rFonts w:eastAsia="宋体" w:cs="Times New Roman" w:hint="eastAsia"/>
          <w:kern w:val="0"/>
          <w:szCs w:val="21"/>
          <w:lang w:val="en-GB"/>
        </w:rPr>
        <w:t>th</w:t>
      </w:r>
      <w:r w:rsidR="001A087D" w:rsidRPr="00E906F8">
        <w:rPr>
          <w:rFonts w:eastAsia="宋体" w:cs="Times New Roman"/>
          <w:kern w:val="0"/>
          <w:szCs w:val="21"/>
          <w:lang w:val="en-GB"/>
        </w:rPr>
        <w:t>, 202</w:t>
      </w:r>
      <w:r w:rsidR="001A087D">
        <w:rPr>
          <w:rFonts w:eastAsia="宋体" w:cs="Times New Roman" w:hint="eastAsia"/>
          <w:kern w:val="0"/>
          <w:szCs w:val="21"/>
          <w:lang w:val="en-GB"/>
        </w:rPr>
        <w:t>1</w:t>
      </w:r>
      <w:r w:rsidR="001A087D" w:rsidRPr="00E906F8">
        <w:rPr>
          <w:rFonts w:eastAsia="宋体" w:cs="Times New Roman" w:hint="eastAsia"/>
          <w:kern w:val="0"/>
          <w:szCs w:val="21"/>
          <w:lang w:val="en-GB"/>
        </w:rPr>
        <w:t>.</w:t>
      </w:r>
      <w:bookmarkEnd w:id="10"/>
    </w:p>
    <w:p w:rsidR="001A087D" w:rsidRDefault="001A087D" w:rsidP="001A087D">
      <w:pPr>
        <w:pStyle w:val="a6"/>
        <w:widowControl/>
        <w:numPr>
          <w:ilvl w:val="0"/>
          <w:numId w:val="1"/>
        </w:numPr>
        <w:spacing w:beforeLines="50" w:before="120"/>
        <w:ind w:firstLineChars="0"/>
        <w:rPr>
          <w:rFonts w:eastAsia="宋体" w:cs="Times New Roman"/>
          <w:kern w:val="0"/>
          <w:szCs w:val="21"/>
          <w:lang w:val="en-GB"/>
        </w:rPr>
      </w:pPr>
      <w:bookmarkStart w:id="11" w:name="_Ref64636111"/>
      <w:bookmarkStart w:id="12" w:name="_Ref60735320"/>
      <w:r w:rsidRPr="00973A16">
        <w:rPr>
          <w:rFonts w:eastAsia="宋体" w:cs="Times New Roman"/>
          <w:kern w:val="0"/>
          <w:szCs w:val="21"/>
          <w:lang w:val="en-GB"/>
        </w:rPr>
        <w:t>Chairman's Notes RAN1#10</w:t>
      </w:r>
      <w:r w:rsidR="00856DC0">
        <w:rPr>
          <w:rFonts w:eastAsia="宋体" w:cs="Times New Roman" w:hint="eastAsia"/>
          <w:kern w:val="0"/>
          <w:szCs w:val="21"/>
          <w:lang w:val="en-GB"/>
        </w:rPr>
        <w:t>5</w:t>
      </w:r>
      <w:r w:rsidRPr="00973A16">
        <w:rPr>
          <w:rFonts w:eastAsia="宋体" w:cs="Times New Roman"/>
          <w:kern w:val="0"/>
          <w:szCs w:val="21"/>
          <w:lang w:val="en-GB"/>
        </w:rPr>
        <w:t>-e, 3GPP TSG RAN WG1 Meeting #10</w:t>
      </w:r>
      <w:r w:rsidR="00856DC0">
        <w:rPr>
          <w:rFonts w:eastAsia="宋体" w:cs="Times New Roman" w:hint="eastAsia"/>
          <w:kern w:val="0"/>
          <w:szCs w:val="21"/>
          <w:lang w:val="en-GB"/>
        </w:rPr>
        <w:t>5</w:t>
      </w:r>
      <w:r w:rsidRPr="00973A16">
        <w:rPr>
          <w:rFonts w:eastAsia="宋体" w:cs="Times New Roman"/>
          <w:kern w:val="0"/>
          <w:szCs w:val="21"/>
          <w:lang w:val="en-GB"/>
        </w:rPr>
        <w:t xml:space="preserve">-e, e-Meeting, </w:t>
      </w:r>
      <w:r w:rsidR="00856DC0">
        <w:rPr>
          <w:rFonts w:eastAsia="宋体" w:cs="Times New Roman" w:hint="eastAsia"/>
          <w:kern w:val="0"/>
          <w:szCs w:val="21"/>
          <w:lang w:val="en-GB"/>
        </w:rPr>
        <w:t>May</w:t>
      </w:r>
      <w:r w:rsidRPr="00973A16">
        <w:rPr>
          <w:rFonts w:eastAsia="宋体" w:cs="Times New Roman"/>
          <w:kern w:val="0"/>
          <w:szCs w:val="21"/>
          <w:lang w:val="en-GB"/>
        </w:rPr>
        <w:t xml:space="preserve"> </w:t>
      </w:r>
      <w:r w:rsidR="00856DC0">
        <w:rPr>
          <w:rFonts w:eastAsia="宋体" w:cs="Times New Roman" w:hint="eastAsia"/>
          <w:kern w:val="0"/>
          <w:szCs w:val="21"/>
          <w:lang w:val="en-GB"/>
        </w:rPr>
        <w:t>10</w:t>
      </w:r>
      <w:r w:rsidR="00856DC0">
        <w:rPr>
          <w:rFonts w:eastAsia="宋体" w:cs="Times New Roman"/>
          <w:kern w:val="0"/>
          <w:szCs w:val="21"/>
          <w:lang w:val="en-GB"/>
        </w:rPr>
        <w:t xml:space="preserve">th – </w:t>
      </w:r>
      <w:r w:rsidR="00856DC0">
        <w:rPr>
          <w:rFonts w:eastAsia="宋体" w:cs="Times New Roman" w:hint="eastAsia"/>
          <w:kern w:val="0"/>
          <w:szCs w:val="21"/>
          <w:lang w:val="en-GB"/>
        </w:rPr>
        <w:t>27</w:t>
      </w:r>
      <w:r w:rsidRPr="00973A16">
        <w:rPr>
          <w:rFonts w:eastAsia="宋体" w:cs="Times New Roman"/>
          <w:kern w:val="0"/>
          <w:szCs w:val="21"/>
          <w:lang w:val="en-GB"/>
        </w:rPr>
        <w:t>th, 2021.</w:t>
      </w:r>
      <w:bookmarkEnd w:id="11"/>
    </w:p>
    <w:p w:rsidR="0084647A" w:rsidRPr="0084647A" w:rsidRDefault="0084647A" w:rsidP="0084647A">
      <w:pPr>
        <w:pStyle w:val="a6"/>
        <w:widowControl/>
        <w:numPr>
          <w:ilvl w:val="0"/>
          <w:numId w:val="1"/>
        </w:numPr>
        <w:spacing w:beforeLines="50" w:before="120"/>
        <w:ind w:firstLineChars="0"/>
        <w:rPr>
          <w:rFonts w:eastAsia="宋体" w:cs="Times New Roman"/>
          <w:kern w:val="0"/>
          <w:szCs w:val="21"/>
          <w:lang w:val="en-GB"/>
        </w:rPr>
      </w:pPr>
      <w:bookmarkStart w:id="13" w:name="_Ref70348958"/>
      <w:bookmarkEnd w:id="12"/>
      <w:r w:rsidRPr="00E906F8">
        <w:rPr>
          <w:rFonts w:eastAsia="宋体" w:cs="Times New Roman" w:hint="eastAsia"/>
          <w:kern w:val="0"/>
          <w:szCs w:val="21"/>
          <w:lang w:val="en-GB"/>
        </w:rPr>
        <w:t xml:space="preserve">3GPP TR 38.875, </w:t>
      </w:r>
      <w:r w:rsidRPr="00E906F8">
        <w:rPr>
          <w:rFonts w:eastAsia="宋体" w:cs="Times New Roman"/>
          <w:kern w:val="0"/>
          <w:szCs w:val="21"/>
          <w:lang w:val="en-GB"/>
        </w:rPr>
        <w:t>Study on support of reduced capability NR devices</w:t>
      </w:r>
      <w:r w:rsidRPr="00E906F8">
        <w:rPr>
          <w:rFonts w:eastAsia="宋体" w:cs="Times New Roman" w:hint="eastAsia"/>
          <w:kern w:val="0"/>
          <w:szCs w:val="21"/>
          <w:lang w:val="en-GB"/>
        </w:rPr>
        <w:t>, v</w:t>
      </w:r>
      <w:r w:rsidR="001267CC">
        <w:rPr>
          <w:rFonts w:eastAsia="宋体" w:cs="Times New Roman" w:hint="eastAsia"/>
          <w:kern w:val="0"/>
          <w:szCs w:val="21"/>
          <w:lang w:val="en-GB"/>
        </w:rPr>
        <w:t>17.0.0</w:t>
      </w:r>
      <w:r w:rsidRPr="00E906F8">
        <w:rPr>
          <w:rFonts w:eastAsia="宋体" w:cs="Times New Roman" w:hint="eastAsia"/>
          <w:kern w:val="0"/>
          <w:szCs w:val="21"/>
          <w:lang w:val="en-GB"/>
        </w:rPr>
        <w:t>.</w:t>
      </w:r>
      <w:bookmarkEnd w:id="13"/>
    </w:p>
    <w:p w:rsidR="00026A39" w:rsidRPr="00026A39" w:rsidRDefault="00FD14CB" w:rsidP="00026A39">
      <w:pPr>
        <w:pStyle w:val="a6"/>
        <w:widowControl/>
        <w:numPr>
          <w:ilvl w:val="0"/>
          <w:numId w:val="1"/>
        </w:numPr>
        <w:spacing w:beforeLines="50" w:before="120"/>
        <w:ind w:firstLineChars="0"/>
        <w:rPr>
          <w:rFonts w:eastAsia="宋体" w:cs="Times New Roman"/>
          <w:kern w:val="0"/>
          <w:szCs w:val="21"/>
          <w:lang w:val="en-GB"/>
        </w:rPr>
      </w:pPr>
      <w:bookmarkStart w:id="14" w:name="_Ref77944019"/>
      <w:r>
        <w:rPr>
          <w:rFonts w:cs="Arial"/>
        </w:rPr>
        <w:t>Report of 3GPP TSG RAN WG2 meeting #114-e,</w:t>
      </w:r>
      <w:r>
        <w:rPr>
          <w:rFonts w:cs="Arial" w:hint="eastAsia"/>
        </w:rPr>
        <w:t xml:space="preserve"> </w:t>
      </w:r>
      <w:r w:rsidRPr="00973A16">
        <w:rPr>
          <w:rFonts w:eastAsia="宋体" w:cs="Times New Roman"/>
          <w:kern w:val="0"/>
          <w:szCs w:val="21"/>
          <w:lang w:val="en-GB"/>
        </w:rPr>
        <w:t>3GPP TSG RAN WG</w:t>
      </w:r>
      <w:r>
        <w:rPr>
          <w:rFonts w:eastAsia="宋体" w:cs="Times New Roman" w:hint="eastAsia"/>
          <w:kern w:val="0"/>
          <w:szCs w:val="21"/>
          <w:lang w:val="en-GB"/>
        </w:rPr>
        <w:t>2</w:t>
      </w:r>
      <w:r w:rsidRPr="00973A16">
        <w:rPr>
          <w:rFonts w:eastAsia="宋体" w:cs="Times New Roman"/>
          <w:kern w:val="0"/>
          <w:szCs w:val="21"/>
          <w:lang w:val="en-GB"/>
        </w:rPr>
        <w:t xml:space="preserve"> Meeting #1</w:t>
      </w:r>
      <w:r>
        <w:rPr>
          <w:rFonts w:eastAsia="宋体" w:cs="Times New Roman" w:hint="eastAsia"/>
          <w:kern w:val="0"/>
          <w:szCs w:val="21"/>
          <w:lang w:val="en-GB"/>
        </w:rPr>
        <w:t>14</w:t>
      </w:r>
      <w:r w:rsidRPr="00973A16">
        <w:rPr>
          <w:rFonts w:eastAsia="宋体" w:cs="Times New Roman"/>
          <w:kern w:val="0"/>
          <w:szCs w:val="21"/>
          <w:lang w:val="en-GB"/>
        </w:rPr>
        <w:t>-e</w:t>
      </w:r>
      <w:r>
        <w:rPr>
          <w:rFonts w:eastAsia="宋体" w:cs="Times New Roman" w:hint="eastAsia"/>
          <w:kern w:val="0"/>
          <w:szCs w:val="21"/>
          <w:lang w:val="en-GB"/>
        </w:rPr>
        <w:t xml:space="preserve">, </w:t>
      </w:r>
      <w:r w:rsidRPr="00973A16">
        <w:rPr>
          <w:rFonts w:eastAsia="宋体" w:cs="Times New Roman"/>
          <w:kern w:val="0"/>
          <w:szCs w:val="21"/>
          <w:lang w:val="en-GB"/>
        </w:rPr>
        <w:t>e-Meeting,</w:t>
      </w:r>
      <w:r>
        <w:rPr>
          <w:rFonts w:eastAsia="宋体" w:cs="Times New Roman" w:hint="eastAsia"/>
          <w:kern w:val="0"/>
          <w:szCs w:val="21"/>
          <w:lang w:val="en-GB"/>
        </w:rPr>
        <w:t xml:space="preserve"> May</w:t>
      </w:r>
      <w:r w:rsidRPr="00973A16">
        <w:rPr>
          <w:rFonts w:eastAsia="宋体" w:cs="Times New Roman"/>
          <w:kern w:val="0"/>
          <w:szCs w:val="21"/>
          <w:lang w:val="en-GB"/>
        </w:rPr>
        <w:t xml:space="preserve"> </w:t>
      </w:r>
      <w:r>
        <w:rPr>
          <w:rFonts w:eastAsia="宋体" w:cs="Times New Roman" w:hint="eastAsia"/>
          <w:kern w:val="0"/>
          <w:szCs w:val="21"/>
          <w:lang w:val="en-GB"/>
        </w:rPr>
        <w:t>19</w:t>
      </w:r>
      <w:r>
        <w:rPr>
          <w:rFonts w:eastAsia="宋体" w:cs="Times New Roman"/>
          <w:kern w:val="0"/>
          <w:szCs w:val="21"/>
          <w:lang w:val="en-GB"/>
        </w:rPr>
        <w:t xml:space="preserve">th – </w:t>
      </w:r>
      <w:r>
        <w:rPr>
          <w:rFonts w:eastAsia="宋体" w:cs="Times New Roman" w:hint="eastAsia"/>
          <w:kern w:val="0"/>
          <w:szCs w:val="21"/>
          <w:lang w:val="en-GB"/>
        </w:rPr>
        <w:t>27</w:t>
      </w:r>
      <w:r w:rsidRPr="00973A16">
        <w:rPr>
          <w:rFonts w:eastAsia="宋体" w:cs="Times New Roman"/>
          <w:kern w:val="0"/>
          <w:szCs w:val="21"/>
          <w:lang w:val="en-GB"/>
        </w:rPr>
        <w:t>th,</w:t>
      </w:r>
      <w:r>
        <w:rPr>
          <w:rFonts w:eastAsia="宋体" w:cs="Times New Roman" w:hint="eastAsia"/>
          <w:kern w:val="0"/>
          <w:szCs w:val="21"/>
          <w:lang w:val="en-GB"/>
        </w:rPr>
        <w:t xml:space="preserve"> 2021.</w:t>
      </w:r>
      <w:bookmarkEnd w:id="14"/>
    </w:p>
    <w:sectPr w:rsidR="00026A39" w:rsidRPr="00026A39"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18BD" w:rsidRDefault="008518BD" w:rsidP="00A578C0">
      <w:r>
        <w:separator/>
      </w:r>
    </w:p>
  </w:endnote>
  <w:endnote w:type="continuationSeparator" w:id="0">
    <w:p w:rsidR="008518BD" w:rsidRDefault="008518BD"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18BD" w:rsidRDefault="008518BD" w:rsidP="00A578C0">
      <w:r>
        <w:separator/>
      </w:r>
    </w:p>
  </w:footnote>
  <w:footnote w:type="continuationSeparator" w:id="0">
    <w:p w:rsidR="008518BD" w:rsidRDefault="008518BD"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6248"/>
    <w:multiLevelType w:val="hybridMultilevel"/>
    <w:tmpl w:val="6BC86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A97ED7"/>
    <w:multiLevelType w:val="hybridMultilevel"/>
    <w:tmpl w:val="B142C720"/>
    <w:lvl w:ilvl="0" w:tplc="47C820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DB0453E"/>
    <w:multiLevelType w:val="hybridMultilevel"/>
    <w:tmpl w:val="621E9C8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3131CF"/>
    <w:multiLevelType w:val="hybridMultilevel"/>
    <w:tmpl w:val="AE5216F6"/>
    <w:lvl w:ilvl="0" w:tplc="4E5CA9E4">
      <w:numFmt w:val="bullet"/>
      <w:lvlText w:val="-"/>
      <w:lvlJc w:val="left"/>
      <w:pPr>
        <w:ind w:left="360" w:hanging="360"/>
      </w:pPr>
      <w:rPr>
        <w:rFonts w:ascii="Times New Roman" w:eastAsia="MS Mincho"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1C9037C"/>
    <w:multiLevelType w:val="hybridMultilevel"/>
    <w:tmpl w:val="59A20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5132418"/>
    <w:multiLevelType w:val="multilevel"/>
    <w:tmpl w:val="D7F20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EA13DB0"/>
    <w:multiLevelType w:val="hybridMultilevel"/>
    <w:tmpl w:val="CA76A0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D26D61"/>
    <w:multiLevelType w:val="hybridMultilevel"/>
    <w:tmpl w:val="FBE41BB2"/>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C3800"/>
    <w:multiLevelType w:val="hybridMultilevel"/>
    <w:tmpl w:val="188043FC"/>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nsid w:val="269C5695"/>
    <w:multiLevelType w:val="multilevel"/>
    <w:tmpl w:val="C31EF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D4F71C0"/>
    <w:multiLevelType w:val="hybridMultilevel"/>
    <w:tmpl w:val="2A6A9D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266228E"/>
    <w:multiLevelType w:val="hybridMultilevel"/>
    <w:tmpl w:val="C23A9B9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D92F69"/>
    <w:multiLevelType w:val="hybridMultilevel"/>
    <w:tmpl w:val="0BA870FC"/>
    <w:lvl w:ilvl="0" w:tplc="BA76BF3C">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157548"/>
    <w:multiLevelType w:val="hybridMultilevel"/>
    <w:tmpl w:val="3F0299B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6D09B6"/>
    <w:multiLevelType w:val="hybridMultilevel"/>
    <w:tmpl w:val="9D46F886"/>
    <w:lvl w:ilvl="0" w:tplc="EB6ADC8A">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D331A5A"/>
    <w:multiLevelType w:val="multilevel"/>
    <w:tmpl w:val="4B6E154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3FFA2462"/>
    <w:multiLevelType w:val="hybridMultilevel"/>
    <w:tmpl w:val="E94ED59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21">
    <w:nsid w:val="5A2164FA"/>
    <w:multiLevelType w:val="multilevel"/>
    <w:tmpl w:val="346A1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5B0C31EA"/>
    <w:multiLevelType w:val="hybridMultilevel"/>
    <w:tmpl w:val="55307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02BFD"/>
    <w:multiLevelType w:val="multilevel"/>
    <w:tmpl w:val="5F102BFD"/>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658F6958"/>
    <w:multiLevelType w:val="hybridMultilevel"/>
    <w:tmpl w:val="98DE237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5D43F25"/>
    <w:multiLevelType w:val="hybridMultilevel"/>
    <w:tmpl w:val="4B743746"/>
    <w:lvl w:ilvl="0" w:tplc="C81A3E88">
      <w:start w:val="1"/>
      <w:numFmt w:val="bullet"/>
      <w:lvlText w:val="•"/>
      <w:lvlJc w:val="left"/>
      <w:pPr>
        <w:tabs>
          <w:tab w:val="num" w:pos="720"/>
        </w:tabs>
        <w:ind w:left="720" w:hanging="360"/>
      </w:pPr>
      <w:rPr>
        <w:rFonts w:ascii="Arial" w:hAnsi="Arial" w:hint="default"/>
      </w:rPr>
    </w:lvl>
    <w:lvl w:ilvl="1" w:tplc="5A002BE6">
      <w:start w:val="3331"/>
      <w:numFmt w:val="bullet"/>
      <w:lvlText w:val="–"/>
      <w:lvlJc w:val="left"/>
      <w:pPr>
        <w:tabs>
          <w:tab w:val="num" w:pos="1440"/>
        </w:tabs>
        <w:ind w:left="1440" w:hanging="360"/>
      </w:pPr>
      <w:rPr>
        <w:rFonts w:ascii="Arial" w:hAnsi="Arial" w:hint="default"/>
      </w:rPr>
    </w:lvl>
    <w:lvl w:ilvl="2" w:tplc="7938FC9A" w:tentative="1">
      <w:start w:val="1"/>
      <w:numFmt w:val="bullet"/>
      <w:lvlText w:val="•"/>
      <w:lvlJc w:val="left"/>
      <w:pPr>
        <w:tabs>
          <w:tab w:val="num" w:pos="2160"/>
        </w:tabs>
        <w:ind w:left="2160" w:hanging="360"/>
      </w:pPr>
      <w:rPr>
        <w:rFonts w:ascii="Arial" w:hAnsi="Arial" w:hint="default"/>
      </w:rPr>
    </w:lvl>
    <w:lvl w:ilvl="3" w:tplc="58D8CB02" w:tentative="1">
      <w:start w:val="1"/>
      <w:numFmt w:val="bullet"/>
      <w:lvlText w:val="•"/>
      <w:lvlJc w:val="left"/>
      <w:pPr>
        <w:tabs>
          <w:tab w:val="num" w:pos="2880"/>
        </w:tabs>
        <w:ind w:left="2880" w:hanging="360"/>
      </w:pPr>
      <w:rPr>
        <w:rFonts w:ascii="Arial" w:hAnsi="Arial" w:hint="default"/>
      </w:rPr>
    </w:lvl>
    <w:lvl w:ilvl="4" w:tplc="8C368C4A" w:tentative="1">
      <w:start w:val="1"/>
      <w:numFmt w:val="bullet"/>
      <w:lvlText w:val="•"/>
      <w:lvlJc w:val="left"/>
      <w:pPr>
        <w:tabs>
          <w:tab w:val="num" w:pos="3600"/>
        </w:tabs>
        <w:ind w:left="3600" w:hanging="360"/>
      </w:pPr>
      <w:rPr>
        <w:rFonts w:ascii="Arial" w:hAnsi="Arial" w:hint="default"/>
      </w:rPr>
    </w:lvl>
    <w:lvl w:ilvl="5" w:tplc="8E2C9A10" w:tentative="1">
      <w:start w:val="1"/>
      <w:numFmt w:val="bullet"/>
      <w:lvlText w:val="•"/>
      <w:lvlJc w:val="left"/>
      <w:pPr>
        <w:tabs>
          <w:tab w:val="num" w:pos="4320"/>
        </w:tabs>
        <w:ind w:left="4320" w:hanging="360"/>
      </w:pPr>
      <w:rPr>
        <w:rFonts w:ascii="Arial" w:hAnsi="Arial" w:hint="default"/>
      </w:rPr>
    </w:lvl>
    <w:lvl w:ilvl="6" w:tplc="E89A123E" w:tentative="1">
      <w:start w:val="1"/>
      <w:numFmt w:val="bullet"/>
      <w:lvlText w:val="•"/>
      <w:lvlJc w:val="left"/>
      <w:pPr>
        <w:tabs>
          <w:tab w:val="num" w:pos="5040"/>
        </w:tabs>
        <w:ind w:left="5040" w:hanging="360"/>
      </w:pPr>
      <w:rPr>
        <w:rFonts w:ascii="Arial" w:hAnsi="Arial" w:hint="default"/>
      </w:rPr>
    </w:lvl>
    <w:lvl w:ilvl="7" w:tplc="575E230E" w:tentative="1">
      <w:start w:val="1"/>
      <w:numFmt w:val="bullet"/>
      <w:lvlText w:val="•"/>
      <w:lvlJc w:val="left"/>
      <w:pPr>
        <w:tabs>
          <w:tab w:val="num" w:pos="5760"/>
        </w:tabs>
        <w:ind w:left="5760" w:hanging="360"/>
      </w:pPr>
      <w:rPr>
        <w:rFonts w:ascii="Arial" w:hAnsi="Arial" w:hint="default"/>
      </w:rPr>
    </w:lvl>
    <w:lvl w:ilvl="8" w:tplc="57EC8770"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0"/>
  </w:num>
  <w:num w:numId="3">
    <w:abstractNumId w:val="13"/>
  </w:num>
  <w:num w:numId="4">
    <w:abstractNumId w:val="21"/>
  </w:num>
  <w:num w:numId="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4"/>
  </w:num>
  <w:num w:numId="9">
    <w:abstractNumId w:val="1"/>
  </w:num>
  <w:num w:numId="10">
    <w:abstractNumId w:val="13"/>
  </w:num>
  <w:num w:numId="11">
    <w:abstractNumId w:val="23"/>
  </w:num>
  <w:num w:numId="12">
    <w:abstractNumId w:val="15"/>
  </w:num>
  <w:num w:numId="13">
    <w:abstractNumId w:val="16"/>
  </w:num>
  <w:num w:numId="14">
    <w:abstractNumId w:val="18"/>
  </w:num>
  <w:num w:numId="15">
    <w:abstractNumId w:val="2"/>
  </w:num>
  <w:num w:numId="16">
    <w:abstractNumId w:val="13"/>
  </w:num>
  <w:num w:numId="17">
    <w:abstractNumId w:val="7"/>
  </w:num>
  <w:num w:numId="18">
    <w:abstractNumId w:val="9"/>
  </w:num>
  <w:num w:numId="19">
    <w:abstractNumId w:val="3"/>
  </w:num>
  <w:num w:numId="20">
    <w:abstractNumId w:val="14"/>
  </w:num>
  <w:num w:numId="21">
    <w:abstractNumId w:val="12"/>
  </w:num>
  <w:num w:numId="22">
    <w:abstractNumId w:val="17"/>
  </w:num>
  <w:num w:numId="23">
    <w:abstractNumId w:val="8"/>
  </w:num>
  <w:num w:numId="24">
    <w:abstractNumId w:val="25"/>
  </w:num>
  <w:num w:numId="25">
    <w:abstractNumId w:val="24"/>
  </w:num>
  <w:num w:numId="26">
    <w:abstractNumId w:val="22"/>
  </w:num>
  <w:num w:numId="27">
    <w:abstractNumId w:val="0"/>
  </w:num>
  <w:num w:numId="28">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7ACD"/>
    <w:rsid w:val="00010CCE"/>
    <w:rsid w:val="00015940"/>
    <w:rsid w:val="00026A39"/>
    <w:rsid w:val="000474D9"/>
    <w:rsid w:val="00051636"/>
    <w:rsid w:val="000605E6"/>
    <w:rsid w:val="000608E3"/>
    <w:rsid w:val="00061BE4"/>
    <w:rsid w:val="00063FC0"/>
    <w:rsid w:val="00074606"/>
    <w:rsid w:val="00076DA1"/>
    <w:rsid w:val="00077040"/>
    <w:rsid w:val="00082BF8"/>
    <w:rsid w:val="00083C44"/>
    <w:rsid w:val="000842F7"/>
    <w:rsid w:val="00092405"/>
    <w:rsid w:val="00092C10"/>
    <w:rsid w:val="00094F59"/>
    <w:rsid w:val="00096530"/>
    <w:rsid w:val="000A2F8C"/>
    <w:rsid w:val="000B1352"/>
    <w:rsid w:val="000B14EE"/>
    <w:rsid w:val="000B3BC7"/>
    <w:rsid w:val="000C3BA8"/>
    <w:rsid w:val="000C68ED"/>
    <w:rsid w:val="000D239C"/>
    <w:rsid w:val="000D4230"/>
    <w:rsid w:val="000D44FF"/>
    <w:rsid w:val="000D4A87"/>
    <w:rsid w:val="000E0D27"/>
    <w:rsid w:val="000F7827"/>
    <w:rsid w:val="00100F94"/>
    <w:rsid w:val="0010576F"/>
    <w:rsid w:val="00105878"/>
    <w:rsid w:val="001103B7"/>
    <w:rsid w:val="00111D9C"/>
    <w:rsid w:val="001148C4"/>
    <w:rsid w:val="00115399"/>
    <w:rsid w:val="00116B10"/>
    <w:rsid w:val="00120AFC"/>
    <w:rsid w:val="00124E7E"/>
    <w:rsid w:val="001267CC"/>
    <w:rsid w:val="001363B1"/>
    <w:rsid w:val="00142825"/>
    <w:rsid w:val="00143223"/>
    <w:rsid w:val="00173760"/>
    <w:rsid w:val="00174C7A"/>
    <w:rsid w:val="0018593B"/>
    <w:rsid w:val="00190096"/>
    <w:rsid w:val="00193172"/>
    <w:rsid w:val="00194C0B"/>
    <w:rsid w:val="001977AF"/>
    <w:rsid w:val="001A064D"/>
    <w:rsid w:val="001A087D"/>
    <w:rsid w:val="001C0F37"/>
    <w:rsid w:val="001C7B45"/>
    <w:rsid w:val="001D4866"/>
    <w:rsid w:val="001D58F0"/>
    <w:rsid w:val="001E2AC0"/>
    <w:rsid w:val="001F42A7"/>
    <w:rsid w:val="001F46C8"/>
    <w:rsid w:val="00203026"/>
    <w:rsid w:val="00203E38"/>
    <w:rsid w:val="00205018"/>
    <w:rsid w:val="002115E7"/>
    <w:rsid w:val="00215C94"/>
    <w:rsid w:val="0022010E"/>
    <w:rsid w:val="00224DBF"/>
    <w:rsid w:val="002254FB"/>
    <w:rsid w:val="002373B7"/>
    <w:rsid w:val="0024169A"/>
    <w:rsid w:val="0024307C"/>
    <w:rsid w:val="00245AD4"/>
    <w:rsid w:val="00263A47"/>
    <w:rsid w:val="002745A5"/>
    <w:rsid w:val="00286A83"/>
    <w:rsid w:val="00290D8E"/>
    <w:rsid w:val="002A1831"/>
    <w:rsid w:val="002A2579"/>
    <w:rsid w:val="002A367C"/>
    <w:rsid w:val="002B3AAB"/>
    <w:rsid w:val="002B7AC3"/>
    <w:rsid w:val="002D135A"/>
    <w:rsid w:val="002D29B2"/>
    <w:rsid w:val="002E0995"/>
    <w:rsid w:val="00301D02"/>
    <w:rsid w:val="00303D4B"/>
    <w:rsid w:val="0031625E"/>
    <w:rsid w:val="003214F4"/>
    <w:rsid w:val="00340FD3"/>
    <w:rsid w:val="00343302"/>
    <w:rsid w:val="003445E6"/>
    <w:rsid w:val="003635EF"/>
    <w:rsid w:val="00366B60"/>
    <w:rsid w:val="00366EB8"/>
    <w:rsid w:val="0036751F"/>
    <w:rsid w:val="0038764A"/>
    <w:rsid w:val="0039481F"/>
    <w:rsid w:val="00396526"/>
    <w:rsid w:val="003A37FA"/>
    <w:rsid w:val="003A6005"/>
    <w:rsid w:val="003B076C"/>
    <w:rsid w:val="003B52F8"/>
    <w:rsid w:val="003B6F90"/>
    <w:rsid w:val="003C0F39"/>
    <w:rsid w:val="003C68BE"/>
    <w:rsid w:val="003C78FC"/>
    <w:rsid w:val="003D4B88"/>
    <w:rsid w:val="003D53DC"/>
    <w:rsid w:val="003E25C4"/>
    <w:rsid w:val="003E74A0"/>
    <w:rsid w:val="003F296A"/>
    <w:rsid w:val="003F3BD9"/>
    <w:rsid w:val="003F43A1"/>
    <w:rsid w:val="00402D66"/>
    <w:rsid w:val="0040382A"/>
    <w:rsid w:val="004042F4"/>
    <w:rsid w:val="0040445C"/>
    <w:rsid w:val="00404F3F"/>
    <w:rsid w:val="00413292"/>
    <w:rsid w:val="0041435B"/>
    <w:rsid w:val="00417EC0"/>
    <w:rsid w:val="00426A5F"/>
    <w:rsid w:val="00431320"/>
    <w:rsid w:val="00431B25"/>
    <w:rsid w:val="0043327A"/>
    <w:rsid w:val="00443F5F"/>
    <w:rsid w:val="00452825"/>
    <w:rsid w:val="00454886"/>
    <w:rsid w:val="004565FC"/>
    <w:rsid w:val="00461EFA"/>
    <w:rsid w:val="0046250A"/>
    <w:rsid w:val="00473E9E"/>
    <w:rsid w:val="00480867"/>
    <w:rsid w:val="00480F0E"/>
    <w:rsid w:val="00481E71"/>
    <w:rsid w:val="00484513"/>
    <w:rsid w:val="00486938"/>
    <w:rsid w:val="0049407A"/>
    <w:rsid w:val="004949D5"/>
    <w:rsid w:val="00497D68"/>
    <w:rsid w:val="004A4A4E"/>
    <w:rsid w:val="004A5E3D"/>
    <w:rsid w:val="004B238E"/>
    <w:rsid w:val="004B392B"/>
    <w:rsid w:val="004C1D12"/>
    <w:rsid w:val="004C3D1E"/>
    <w:rsid w:val="004C3D6D"/>
    <w:rsid w:val="004C5B2F"/>
    <w:rsid w:val="004D2443"/>
    <w:rsid w:val="004E26FA"/>
    <w:rsid w:val="004E45EB"/>
    <w:rsid w:val="004E5EF7"/>
    <w:rsid w:val="004F116D"/>
    <w:rsid w:val="004F2251"/>
    <w:rsid w:val="004F712D"/>
    <w:rsid w:val="00501027"/>
    <w:rsid w:val="00502106"/>
    <w:rsid w:val="00502220"/>
    <w:rsid w:val="005150B6"/>
    <w:rsid w:val="00521F61"/>
    <w:rsid w:val="00533FE1"/>
    <w:rsid w:val="005370B4"/>
    <w:rsid w:val="0053715F"/>
    <w:rsid w:val="00544465"/>
    <w:rsid w:val="00551991"/>
    <w:rsid w:val="0056480E"/>
    <w:rsid w:val="005742B9"/>
    <w:rsid w:val="005769C1"/>
    <w:rsid w:val="00576FDA"/>
    <w:rsid w:val="00580B8C"/>
    <w:rsid w:val="00581A94"/>
    <w:rsid w:val="00587693"/>
    <w:rsid w:val="00593673"/>
    <w:rsid w:val="00594BFB"/>
    <w:rsid w:val="00595B89"/>
    <w:rsid w:val="005A1AE8"/>
    <w:rsid w:val="005A357E"/>
    <w:rsid w:val="005A643E"/>
    <w:rsid w:val="005A68B8"/>
    <w:rsid w:val="005B3F23"/>
    <w:rsid w:val="005B6273"/>
    <w:rsid w:val="005C4763"/>
    <w:rsid w:val="005D134E"/>
    <w:rsid w:val="005E35C6"/>
    <w:rsid w:val="005E6F4A"/>
    <w:rsid w:val="005F1680"/>
    <w:rsid w:val="005F753C"/>
    <w:rsid w:val="005F779B"/>
    <w:rsid w:val="00601310"/>
    <w:rsid w:val="006053E4"/>
    <w:rsid w:val="00612ABB"/>
    <w:rsid w:val="00614F92"/>
    <w:rsid w:val="00626F81"/>
    <w:rsid w:val="00632A42"/>
    <w:rsid w:val="006344F4"/>
    <w:rsid w:val="006354AC"/>
    <w:rsid w:val="00645D0B"/>
    <w:rsid w:val="00646352"/>
    <w:rsid w:val="006578F6"/>
    <w:rsid w:val="00663B55"/>
    <w:rsid w:val="00666E74"/>
    <w:rsid w:val="00667269"/>
    <w:rsid w:val="00673CB1"/>
    <w:rsid w:val="0068484C"/>
    <w:rsid w:val="00685118"/>
    <w:rsid w:val="006907BA"/>
    <w:rsid w:val="00691CBB"/>
    <w:rsid w:val="006B05CA"/>
    <w:rsid w:val="006B3B05"/>
    <w:rsid w:val="006B6A62"/>
    <w:rsid w:val="006C2766"/>
    <w:rsid w:val="006C3478"/>
    <w:rsid w:val="006C7C5C"/>
    <w:rsid w:val="006D7342"/>
    <w:rsid w:val="006D7355"/>
    <w:rsid w:val="006D7857"/>
    <w:rsid w:val="006F1062"/>
    <w:rsid w:val="006F4B31"/>
    <w:rsid w:val="00701D9A"/>
    <w:rsid w:val="00701F89"/>
    <w:rsid w:val="00703B1A"/>
    <w:rsid w:val="00704741"/>
    <w:rsid w:val="0070488B"/>
    <w:rsid w:val="00720483"/>
    <w:rsid w:val="00730DAC"/>
    <w:rsid w:val="007356DE"/>
    <w:rsid w:val="00737067"/>
    <w:rsid w:val="00737454"/>
    <w:rsid w:val="007400E3"/>
    <w:rsid w:val="0074256C"/>
    <w:rsid w:val="00743557"/>
    <w:rsid w:val="0074631B"/>
    <w:rsid w:val="00750473"/>
    <w:rsid w:val="007517A6"/>
    <w:rsid w:val="00753724"/>
    <w:rsid w:val="00753833"/>
    <w:rsid w:val="0075584C"/>
    <w:rsid w:val="00755F6F"/>
    <w:rsid w:val="007570E8"/>
    <w:rsid w:val="00766E09"/>
    <w:rsid w:val="00771346"/>
    <w:rsid w:val="00781CD4"/>
    <w:rsid w:val="00782C29"/>
    <w:rsid w:val="00792E64"/>
    <w:rsid w:val="007944DE"/>
    <w:rsid w:val="007A231D"/>
    <w:rsid w:val="007A3538"/>
    <w:rsid w:val="007A48EC"/>
    <w:rsid w:val="007B2018"/>
    <w:rsid w:val="007B499E"/>
    <w:rsid w:val="007B6B86"/>
    <w:rsid w:val="007C4BBB"/>
    <w:rsid w:val="007C66A6"/>
    <w:rsid w:val="007D5641"/>
    <w:rsid w:val="007E0E48"/>
    <w:rsid w:val="007E21EB"/>
    <w:rsid w:val="007E5177"/>
    <w:rsid w:val="007F3436"/>
    <w:rsid w:val="007F4B3B"/>
    <w:rsid w:val="007F64AB"/>
    <w:rsid w:val="00802826"/>
    <w:rsid w:val="00802CB0"/>
    <w:rsid w:val="00805418"/>
    <w:rsid w:val="00821461"/>
    <w:rsid w:val="00827C12"/>
    <w:rsid w:val="00833197"/>
    <w:rsid w:val="00843D5F"/>
    <w:rsid w:val="0084647A"/>
    <w:rsid w:val="00846D35"/>
    <w:rsid w:val="00850D43"/>
    <w:rsid w:val="00851459"/>
    <w:rsid w:val="008518BD"/>
    <w:rsid w:val="008534CE"/>
    <w:rsid w:val="00855F2C"/>
    <w:rsid w:val="00856DC0"/>
    <w:rsid w:val="008608C7"/>
    <w:rsid w:val="008639A9"/>
    <w:rsid w:val="00864F67"/>
    <w:rsid w:val="00874CCE"/>
    <w:rsid w:val="0087658E"/>
    <w:rsid w:val="00877D6E"/>
    <w:rsid w:val="00883DCA"/>
    <w:rsid w:val="00884961"/>
    <w:rsid w:val="008861AC"/>
    <w:rsid w:val="00886235"/>
    <w:rsid w:val="008A0387"/>
    <w:rsid w:val="008B111D"/>
    <w:rsid w:val="008B4EE6"/>
    <w:rsid w:val="008B5CAF"/>
    <w:rsid w:val="008D3D73"/>
    <w:rsid w:val="008D50A3"/>
    <w:rsid w:val="008D5B3F"/>
    <w:rsid w:val="008E3CF5"/>
    <w:rsid w:val="008F1EF6"/>
    <w:rsid w:val="008F258F"/>
    <w:rsid w:val="008F56F1"/>
    <w:rsid w:val="00906E8A"/>
    <w:rsid w:val="00915B1A"/>
    <w:rsid w:val="00921DCC"/>
    <w:rsid w:val="00925B86"/>
    <w:rsid w:val="00934AB5"/>
    <w:rsid w:val="00952CE2"/>
    <w:rsid w:val="009616CA"/>
    <w:rsid w:val="00967708"/>
    <w:rsid w:val="0097056E"/>
    <w:rsid w:val="00970CC9"/>
    <w:rsid w:val="009772B4"/>
    <w:rsid w:val="00984295"/>
    <w:rsid w:val="00985A3B"/>
    <w:rsid w:val="009871AC"/>
    <w:rsid w:val="00990ED9"/>
    <w:rsid w:val="00996795"/>
    <w:rsid w:val="00996BDE"/>
    <w:rsid w:val="009A1175"/>
    <w:rsid w:val="009A1AAA"/>
    <w:rsid w:val="009A6C05"/>
    <w:rsid w:val="009A6D28"/>
    <w:rsid w:val="009B4DA9"/>
    <w:rsid w:val="009C3FE5"/>
    <w:rsid w:val="009C7F9D"/>
    <w:rsid w:val="009D18CE"/>
    <w:rsid w:val="009E2E9D"/>
    <w:rsid w:val="009E3EF1"/>
    <w:rsid w:val="009E46F2"/>
    <w:rsid w:val="009F0099"/>
    <w:rsid w:val="009F0912"/>
    <w:rsid w:val="009F31BB"/>
    <w:rsid w:val="009F47F5"/>
    <w:rsid w:val="00A0341C"/>
    <w:rsid w:val="00A04FBC"/>
    <w:rsid w:val="00A17B18"/>
    <w:rsid w:val="00A22296"/>
    <w:rsid w:val="00A26073"/>
    <w:rsid w:val="00A34617"/>
    <w:rsid w:val="00A35F19"/>
    <w:rsid w:val="00A408CF"/>
    <w:rsid w:val="00A40E93"/>
    <w:rsid w:val="00A42180"/>
    <w:rsid w:val="00A464BB"/>
    <w:rsid w:val="00A4730E"/>
    <w:rsid w:val="00A5188B"/>
    <w:rsid w:val="00A56A42"/>
    <w:rsid w:val="00A578C0"/>
    <w:rsid w:val="00A6320A"/>
    <w:rsid w:val="00A65D4E"/>
    <w:rsid w:val="00A65FE9"/>
    <w:rsid w:val="00A71630"/>
    <w:rsid w:val="00A74DF9"/>
    <w:rsid w:val="00A8394E"/>
    <w:rsid w:val="00A84F8C"/>
    <w:rsid w:val="00AA1B16"/>
    <w:rsid w:val="00AA50C0"/>
    <w:rsid w:val="00AB231A"/>
    <w:rsid w:val="00AC1D58"/>
    <w:rsid w:val="00AC7F63"/>
    <w:rsid w:val="00AD06C3"/>
    <w:rsid w:val="00AD3D40"/>
    <w:rsid w:val="00AD43A0"/>
    <w:rsid w:val="00AD7D8E"/>
    <w:rsid w:val="00AE362C"/>
    <w:rsid w:val="00AE4543"/>
    <w:rsid w:val="00AE4DE0"/>
    <w:rsid w:val="00AF15F7"/>
    <w:rsid w:val="00AF63AA"/>
    <w:rsid w:val="00AF7F93"/>
    <w:rsid w:val="00B152E2"/>
    <w:rsid w:val="00B1588F"/>
    <w:rsid w:val="00B22093"/>
    <w:rsid w:val="00B230C7"/>
    <w:rsid w:val="00B23308"/>
    <w:rsid w:val="00B31DF5"/>
    <w:rsid w:val="00B33BE8"/>
    <w:rsid w:val="00B35334"/>
    <w:rsid w:val="00B36956"/>
    <w:rsid w:val="00B44F5E"/>
    <w:rsid w:val="00B54153"/>
    <w:rsid w:val="00B654B0"/>
    <w:rsid w:val="00B7490D"/>
    <w:rsid w:val="00B75DA0"/>
    <w:rsid w:val="00B77088"/>
    <w:rsid w:val="00B82233"/>
    <w:rsid w:val="00B8388E"/>
    <w:rsid w:val="00B85FE1"/>
    <w:rsid w:val="00B8602F"/>
    <w:rsid w:val="00BB0CDE"/>
    <w:rsid w:val="00BC1B55"/>
    <w:rsid w:val="00BC25F4"/>
    <w:rsid w:val="00BC336F"/>
    <w:rsid w:val="00BC5DCB"/>
    <w:rsid w:val="00BD1386"/>
    <w:rsid w:val="00BE4EF1"/>
    <w:rsid w:val="00BF2E52"/>
    <w:rsid w:val="00C038AE"/>
    <w:rsid w:val="00C04AD8"/>
    <w:rsid w:val="00C0623D"/>
    <w:rsid w:val="00C06F46"/>
    <w:rsid w:val="00C116AD"/>
    <w:rsid w:val="00C13C7B"/>
    <w:rsid w:val="00C17161"/>
    <w:rsid w:val="00C20F76"/>
    <w:rsid w:val="00C3002E"/>
    <w:rsid w:val="00C33231"/>
    <w:rsid w:val="00C34B0E"/>
    <w:rsid w:val="00C37036"/>
    <w:rsid w:val="00C42295"/>
    <w:rsid w:val="00C5061B"/>
    <w:rsid w:val="00C5755B"/>
    <w:rsid w:val="00C60DEC"/>
    <w:rsid w:val="00C63A04"/>
    <w:rsid w:val="00C71A93"/>
    <w:rsid w:val="00C74CA3"/>
    <w:rsid w:val="00C90AF3"/>
    <w:rsid w:val="00C930A7"/>
    <w:rsid w:val="00C94150"/>
    <w:rsid w:val="00C94AD1"/>
    <w:rsid w:val="00C97F99"/>
    <w:rsid w:val="00CA3B7C"/>
    <w:rsid w:val="00CB5066"/>
    <w:rsid w:val="00CC03DC"/>
    <w:rsid w:val="00CC300E"/>
    <w:rsid w:val="00CD0FEC"/>
    <w:rsid w:val="00CD6EBE"/>
    <w:rsid w:val="00CE0BBE"/>
    <w:rsid w:val="00CE1194"/>
    <w:rsid w:val="00CE4462"/>
    <w:rsid w:val="00CE5CDF"/>
    <w:rsid w:val="00CE66D0"/>
    <w:rsid w:val="00CF1BDC"/>
    <w:rsid w:val="00CF5482"/>
    <w:rsid w:val="00D111D2"/>
    <w:rsid w:val="00D11F3C"/>
    <w:rsid w:val="00D14987"/>
    <w:rsid w:val="00D1690E"/>
    <w:rsid w:val="00D16C48"/>
    <w:rsid w:val="00D226DD"/>
    <w:rsid w:val="00D226FF"/>
    <w:rsid w:val="00D24BAC"/>
    <w:rsid w:val="00D273CC"/>
    <w:rsid w:val="00D33270"/>
    <w:rsid w:val="00D369BF"/>
    <w:rsid w:val="00D40532"/>
    <w:rsid w:val="00D4318E"/>
    <w:rsid w:val="00D43FB3"/>
    <w:rsid w:val="00D45619"/>
    <w:rsid w:val="00D4677B"/>
    <w:rsid w:val="00D5277D"/>
    <w:rsid w:val="00D52CAD"/>
    <w:rsid w:val="00D56570"/>
    <w:rsid w:val="00D80AAB"/>
    <w:rsid w:val="00D87779"/>
    <w:rsid w:val="00D91A46"/>
    <w:rsid w:val="00D9266A"/>
    <w:rsid w:val="00D94A2F"/>
    <w:rsid w:val="00D94B5B"/>
    <w:rsid w:val="00DA495D"/>
    <w:rsid w:val="00DA6D26"/>
    <w:rsid w:val="00DC0054"/>
    <w:rsid w:val="00DC3075"/>
    <w:rsid w:val="00DC516B"/>
    <w:rsid w:val="00DD171D"/>
    <w:rsid w:val="00DD25DC"/>
    <w:rsid w:val="00DD4940"/>
    <w:rsid w:val="00DD558D"/>
    <w:rsid w:val="00DD5F07"/>
    <w:rsid w:val="00DE0FE4"/>
    <w:rsid w:val="00DE26EA"/>
    <w:rsid w:val="00DE2F2A"/>
    <w:rsid w:val="00DE6323"/>
    <w:rsid w:val="00DE7551"/>
    <w:rsid w:val="00DF215D"/>
    <w:rsid w:val="00DF7569"/>
    <w:rsid w:val="00E00DE7"/>
    <w:rsid w:val="00E033B7"/>
    <w:rsid w:val="00E05B88"/>
    <w:rsid w:val="00E05CD9"/>
    <w:rsid w:val="00E0672B"/>
    <w:rsid w:val="00E126A5"/>
    <w:rsid w:val="00E15333"/>
    <w:rsid w:val="00E15703"/>
    <w:rsid w:val="00E206D1"/>
    <w:rsid w:val="00E25F8B"/>
    <w:rsid w:val="00E26600"/>
    <w:rsid w:val="00E27B0C"/>
    <w:rsid w:val="00E34B63"/>
    <w:rsid w:val="00E52F30"/>
    <w:rsid w:val="00E53EF6"/>
    <w:rsid w:val="00E55063"/>
    <w:rsid w:val="00E669BB"/>
    <w:rsid w:val="00E71031"/>
    <w:rsid w:val="00E744C6"/>
    <w:rsid w:val="00E91A54"/>
    <w:rsid w:val="00E92BD6"/>
    <w:rsid w:val="00E93534"/>
    <w:rsid w:val="00E95AB8"/>
    <w:rsid w:val="00EA0515"/>
    <w:rsid w:val="00EA2716"/>
    <w:rsid w:val="00EB3A28"/>
    <w:rsid w:val="00EB5E54"/>
    <w:rsid w:val="00ED21A0"/>
    <w:rsid w:val="00EE4DE0"/>
    <w:rsid w:val="00EE5B4D"/>
    <w:rsid w:val="00EE762E"/>
    <w:rsid w:val="00EE777A"/>
    <w:rsid w:val="00EE7E96"/>
    <w:rsid w:val="00F01BC7"/>
    <w:rsid w:val="00F025B5"/>
    <w:rsid w:val="00F06AA9"/>
    <w:rsid w:val="00F2250B"/>
    <w:rsid w:val="00F2324F"/>
    <w:rsid w:val="00F2354B"/>
    <w:rsid w:val="00F30221"/>
    <w:rsid w:val="00F31F3C"/>
    <w:rsid w:val="00F43807"/>
    <w:rsid w:val="00F50778"/>
    <w:rsid w:val="00F61CB0"/>
    <w:rsid w:val="00F63C64"/>
    <w:rsid w:val="00F77D28"/>
    <w:rsid w:val="00F804EE"/>
    <w:rsid w:val="00F81DA0"/>
    <w:rsid w:val="00F85275"/>
    <w:rsid w:val="00F971BA"/>
    <w:rsid w:val="00FA4769"/>
    <w:rsid w:val="00FA6EA6"/>
    <w:rsid w:val="00FB064D"/>
    <w:rsid w:val="00FB43CE"/>
    <w:rsid w:val="00FC0198"/>
    <w:rsid w:val="00FD14CB"/>
    <w:rsid w:val="00FD1CC8"/>
    <w:rsid w:val="00FD4637"/>
    <w:rsid w:val="00FE0C9A"/>
    <w:rsid w:val="00FE2657"/>
    <w:rsid w:val="00FE289F"/>
    <w:rsid w:val="00FE5B6D"/>
    <w:rsid w:val="00FF5D7A"/>
    <w:rsid w:val="00FF6F29"/>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F61"/>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FE5B6D"/>
    <w:pPr>
      <w:keepNext/>
      <w:keepLines/>
      <w:numPr>
        <w:ilvl w:val="2"/>
        <w:numId w:val="2"/>
      </w:numPr>
      <w:spacing w:before="120"/>
      <w:ind w:left="0" w:hangingChars="300" w:hanging="300"/>
      <w:jc w:val="both"/>
      <w:outlineLvl w:val="2"/>
    </w:pPr>
    <w:rPr>
      <w:rFonts w:ascii="Arial" w:hAnsi="Arial"/>
      <w:b/>
      <w:bCs/>
      <w:sz w:val="21"/>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FE5B6D"/>
    <w:rPr>
      <w:rFonts w:ascii="Arial" w:hAnsi="Arial"/>
      <w:b/>
      <w:bCs/>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f"/>
    <w:link w:val="B1Zchn"/>
    <w:qFormat/>
    <w:rsid w:val="002B7AC3"/>
    <w:pPr>
      <w:widowControl/>
      <w:overflowPunct w:val="0"/>
      <w:autoSpaceDE w:val="0"/>
      <w:autoSpaceDN w:val="0"/>
      <w:adjustRightInd w:val="0"/>
      <w:spacing w:after="180"/>
      <w:ind w:left="568" w:firstLineChars="0" w:hanging="284"/>
      <w:contextualSpacing w:val="0"/>
      <w:textAlignment w:val="baseline"/>
    </w:pPr>
    <w:rPr>
      <w:rFonts w:eastAsia="MS Mincho" w:cs="Times New Roman"/>
      <w:kern w:val="0"/>
      <w:szCs w:val="20"/>
      <w:lang w:val="en-GB" w:eastAsia="en-US"/>
    </w:rPr>
  </w:style>
  <w:style w:type="character" w:customStyle="1" w:styleId="B1Zchn">
    <w:name w:val="B1 Zchn"/>
    <w:link w:val="B1"/>
    <w:qFormat/>
    <w:rsid w:val="002B7AC3"/>
    <w:rPr>
      <w:rFonts w:ascii="Times New Roman" w:eastAsia="MS Mincho" w:hAnsi="Times New Roman" w:cs="Times New Roman"/>
      <w:kern w:val="0"/>
      <w:sz w:val="20"/>
      <w:szCs w:val="20"/>
      <w:lang w:val="en-GB" w:eastAsia="en-US"/>
    </w:rPr>
  </w:style>
  <w:style w:type="paragraph" w:styleId="af">
    <w:name w:val="List"/>
    <w:basedOn w:val="a"/>
    <w:uiPriority w:val="99"/>
    <w:semiHidden/>
    <w:unhideWhenUsed/>
    <w:rsid w:val="002B7AC3"/>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F61"/>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FE5B6D"/>
    <w:pPr>
      <w:keepNext/>
      <w:keepLines/>
      <w:numPr>
        <w:ilvl w:val="2"/>
        <w:numId w:val="2"/>
      </w:numPr>
      <w:spacing w:before="120"/>
      <w:ind w:left="0" w:hangingChars="300" w:hanging="300"/>
      <w:jc w:val="both"/>
      <w:outlineLvl w:val="2"/>
    </w:pPr>
    <w:rPr>
      <w:rFonts w:ascii="Arial" w:hAnsi="Arial"/>
      <w:b/>
      <w:bCs/>
      <w:sz w:val="21"/>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FE5B6D"/>
    <w:rPr>
      <w:rFonts w:ascii="Arial" w:hAnsi="Arial"/>
      <w:b/>
      <w:bCs/>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f"/>
    <w:link w:val="B1Zchn"/>
    <w:qFormat/>
    <w:rsid w:val="002B7AC3"/>
    <w:pPr>
      <w:widowControl/>
      <w:overflowPunct w:val="0"/>
      <w:autoSpaceDE w:val="0"/>
      <w:autoSpaceDN w:val="0"/>
      <w:adjustRightInd w:val="0"/>
      <w:spacing w:after="180"/>
      <w:ind w:left="568" w:firstLineChars="0" w:hanging="284"/>
      <w:contextualSpacing w:val="0"/>
      <w:textAlignment w:val="baseline"/>
    </w:pPr>
    <w:rPr>
      <w:rFonts w:eastAsia="MS Mincho" w:cs="Times New Roman"/>
      <w:kern w:val="0"/>
      <w:szCs w:val="20"/>
      <w:lang w:val="en-GB" w:eastAsia="en-US"/>
    </w:rPr>
  </w:style>
  <w:style w:type="character" w:customStyle="1" w:styleId="B1Zchn">
    <w:name w:val="B1 Zchn"/>
    <w:link w:val="B1"/>
    <w:qFormat/>
    <w:rsid w:val="002B7AC3"/>
    <w:rPr>
      <w:rFonts w:ascii="Times New Roman" w:eastAsia="MS Mincho" w:hAnsi="Times New Roman" w:cs="Times New Roman"/>
      <w:kern w:val="0"/>
      <w:sz w:val="20"/>
      <w:szCs w:val="20"/>
      <w:lang w:val="en-GB" w:eastAsia="en-US"/>
    </w:rPr>
  </w:style>
  <w:style w:type="paragraph" w:styleId="af">
    <w:name w:val="List"/>
    <w:basedOn w:val="a"/>
    <w:uiPriority w:val="99"/>
    <w:semiHidden/>
    <w:unhideWhenUsed/>
    <w:rsid w:val="002B7AC3"/>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3366">
      <w:bodyDiv w:val="1"/>
      <w:marLeft w:val="0"/>
      <w:marRight w:val="0"/>
      <w:marTop w:val="0"/>
      <w:marBottom w:val="0"/>
      <w:divBdr>
        <w:top w:val="none" w:sz="0" w:space="0" w:color="auto"/>
        <w:left w:val="none" w:sz="0" w:space="0" w:color="auto"/>
        <w:bottom w:val="none" w:sz="0" w:space="0" w:color="auto"/>
        <w:right w:val="none" w:sz="0" w:space="0" w:color="auto"/>
      </w:divBdr>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81785686">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323772191">
      <w:bodyDiv w:val="1"/>
      <w:marLeft w:val="0"/>
      <w:marRight w:val="0"/>
      <w:marTop w:val="0"/>
      <w:marBottom w:val="0"/>
      <w:divBdr>
        <w:top w:val="none" w:sz="0" w:space="0" w:color="auto"/>
        <w:left w:val="none" w:sz="0" w:space="0" w:color="auto"/>
        <w:bottom w:val="none" w:sz="0" w:space="0" w:color="auto"/>
        <w:right w:val="none" w:sz="0" w:space="0" w:color="auto"/>
      </w:divBdr>
      <w:divsChild>
        <w:div w:id="2005352778">
          <w:marLeft w:val="547"/>
          <w:marRight w:val="0"/>
          <w:marTop w:val="40"/>
          <w:marBottom w:val="0"/>
          <w:divBdr>
            <w:top w:val="none" w:sz="0" w:space="0" w:color="auto"/>
            <w:left w:val="none" w:sz="0" w:space="0" w:color="auto"/>
            <w:bottom w:val="none" w:sz="0" w:space="0" w:color="auto"/>
            <w:right w:val="none" w:sz="0" w:space="0" w:color="auto"/>
          </w:divBdr>
        </w:div>
        <w:div w:id="2037467467">
          <w:marLeft w:val="1166"/>
          <w:marRight w:val="0"/>
          <w:marTop w:val="40"/>
          <w:marBottom w:val="0"/>
          <w:divBdr>
            <w:top w:val="none" w:sz="0" w:space="0" w:color="auto"/>
            <w:left w:val="none" w:sz="0" w:space="0" w:color="auto"/>
            <w:bottom w:val="none" w:sz="0" w:space="0" w:color="auto"/>
            <w:right w:val="none" w:sz="0" w:space="0" w:color="auto"/>
          </w:divBdr>
        </w:div>
      </w:divsChild>
    </w:div>
    <w:div w:id="1394043091">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28899087">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688874115">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199321367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38EB0-8A01-43FE-A53A-6F96FC8EF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2509</Words>
  <Characters>14304</Characters>
  <Application>Microsoft Office Word</Application>
  <DocSecurity>0</DocSecurity>
  <Lines>119</Lines>
  <Paragraphs>33</Paragraphs>
  <ScaleCrop>false</ScaleCrop>
  <Company>CATT</Company>
  <LinksUpToDate>false</LinksUpToDate>
  <CharactersWithSpaces>16780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Feiyongqiang-b</cp:lastModifiedBy>
  <cp:revision>2</cp:revision>
  <dcterms:created xsi:type="dcterms:W3CDTF">2021-08-06T06:36:00Z</dcterms:created>
  <dcterms:modified xsi:type="dcterms:W3CDTF">2021-08-06T06:36:00Z</dcterms:modified>
</cp:coreProperties>
</file>