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963" w:rsidRPr="000E7B83" w:rsidRDefault="000F3963" w:rsidP="000F3963">
      <w:pPr>
        <w:tabs>
          <w:tab w:val="center" w:pos="3969"/>
          <w:tab w:val="right" w:pos="8280"/>
          <w:tab w:val="right" w:pos="9781"/>
        </w:tabs>
        <w:snapToGrid w:val="0"/>
        <w:ind w:left="-2" w:right="-2"/>
        <w:rPr>
          <w:rFonts w:ascii="Arial" w:eastAsiaTheme="minorEastAsia" w:hAnsi="Arial" w:cs="Times New Roman"/>
          <w:b/>
          <w:kern w:val="0"/>
          <w:sz w:val="22"/>
          <w:lang w:val="x-none"/>
        </w:rPr>
      </w:pPr>
      <w:bookmarkStart w:id="0" w:name="_GoBack"/>
      <w:bookmarkEnd w:id="0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3GPP TSG RAN WG1 </w:t>
      </w:r>
      <w:r w:rsidRPr="00A578C0">
        <w:rPr>
          <w:rFonts w:ascii="Arial" w:eastAsia="宋体" w:hAnsi="Arial" w:cs="Arial"/>
          <w:b/>
          <w:bCs/>
          <w:kern w:val="0"/>
          <w:sz w:val="22"/>
          <w:lang w:val="en-GB"/>
        </w:rPr>
        <w:t>#</w:t>
      </w:r>
      <w:r w:rsidRPr="00A578C0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10</w:t>
      </w:r>
      <w:r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6-e                                            </w:t>
      </w:r>
      <w:r w:rsidRPr="002405E4">
        <w:rPr>
          <w:rFonts w:ascii="Arial" w:eastAsia="MS Mincho" w:hAnsi="Arial" w:cs="Times New Roman"/>
          <w:b/>
          <w:kern w:val="0"/>
          <w:sz w:val="22"/>
          <w:lang w:val="x-none" w:eastAsia="en-US"/>
        </w:rPr>
        <w:t>R1-</w:t>
      </w:r>
      <w:r w:rsidR="00B87B61" w:rsidRPr="00B87B61">
        <w:rPr>
          <w:rFonts w:ascii="Arial" w:eastAsia="MS Mincho" w:hAnsi="Arial" w:cs="Times New Roman"/>
          <w:b/>
          <w:kern w:val="0"/>
          <w:sz w:val="22"/>
          <w:lang w:val="x-none" w:eastAsia="en-US"/>
        </w:rPr>
        <w:t>2106980</w:t>
      </w:r>
    </w:p>
    <w:p w:rsidR="000F3963" w:rsidRPr="00A578C0" w:rsidRDefault="000F3963" w:rsidP="000F3963">
      <w:pPr>
        <w:widowControl/>
        <w:tabs>
          <w:tab w:val="center" w:pos="4536"/>
          <w:tab w:val="right" w:pos="9072"/>
        </w:tabs>
        <w:ind w:left="-2"/>
        <w:rPr>
          <w:rFonts w:ascii="Arial" w:eastAsia="宋体" w:hAnsi="Arial" w:cs="Arial"/>
          <w:b/>
          <w:bCs/>
          <w:kern w:val="0"/>
          <w:sz w:val="22"/>
          <w:lang w:val="x-none"/>
        </w:rPr>
      </w:pP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e-Meeting, </w:t>
      </w:r>
      <w:r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August</w:t>
      </w: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</w:t>
      </w:r>
      <w:r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16</w:t>
      </w:r>
      <w:r w:rsidRPr="008F45CE">
        <w:rPr>
          <w:rFonts w:ascii="Arial" w:eastAsia="宋体" w:hAnsi="Arial" w:cs="Arial" w:hint="eastAsia"/>
          <w:b/>
          <w:bCs/>
          <w:kern w:val="0"/>
          <w:sz w:val="22"/>
          <w:vertAlign w:val="superscript"/>
          <w:lang w:val="x-none"/>
        </w:rPr>
        <w:t>th</w:t>
      </w: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– </w:t>
      </w:r>
      <w:r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27</w:t>
      </w:r>
      <w:r w:rsidRPr="008F45CE">
        <w:rPr>
          <w:rFonts w:ascii="Arial" w:eastAsia="宋体" w:hAnsi="Arial" w:cs="Arial" w:hint="eastAsia"/>
          <w:b/>
          <w:bCs/>
          <w:kern w:val="0"/>
          <w:sz w:val="22"/>
          <w:vertAlign w:val="superscript"/>
          <w:lang w:val="x-none"/>
        </w:rPr>
        <w:t>th</w:t>
      </w: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>, 202</w:t>
      </w:r>
      <w:r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1</w:t>
      </w:r>
    </w:p>
    <w:p w:rsidR="00A578C0" w:rsidRPr="000F3963" w:rsidRDefault="00A578C0" w:rsidP="00A578C0">
      <w:pPr>
        <w:widowControl/>
        <w:tabs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</w:p>
    <w:p w:rsidR="00A578C0" w:rsidRPr="00A578C0" w:rsidRDefault="00A578C0" w:rsidP="00A578C0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:rsidR="00A578C0" w:rsidRPr="00A578C0" w:rsidRDefault="00A578C0" w:rsidP="003F3BD9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1" w:name="Titl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D3242" w:rsidRPr="007D3242">
        <w:rPr>
          <w:rFonts w:ascii="Arial" w:eastAsia="宋体" w:hAnsi="Arial" w:cs="Times New Roman"/>
          <w:b/>
          <w:kern w:val="0"/>
          <w:sz w:val="22"/>
          <w:lang w:val="x-none"/>
        </w:rPr>
        <w:t xml:space="preserve">Discussion on </w:t>
      </w:r>
      <w:r w:rsidR="00D7486E">
        <w:rPr>
          <w:rFonts w:ascii="Arial" w:eastAsia="宋体" w:hAnsi="Arial" w:cs="Times New Roman" w:hint="eastAsia"/>
          <w:b/>
          <w:kern w:val="0"/>
          <w:sz w:val="22"/>
          <w:lang w:val="x-none"/>
        </w:rPr>
        <w:t>other aspects related to complexity reduction</w:t>
      </w:r>
    </w:p>
    <w:p w:rsidR="00A578C0" w:rsidRPr="00A578C0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2" w:name="Source"/>
      <w:bookmarkEnd w:id="2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5584C">
        <w:rPr>
          <w:rFonts w:ascii="Arial" w:eastAsia="宋体" w:hAnsi="Arial" w:cs="Times New Roman" w:hint="eastAsia"/>
          <w:b/>
          <w:kern w:val="0"/>
          <w:sz w:val="22"/>
          <w:lang w:val="x-none"/>
        </w:rPr>
        <w:t>8.</w:t>
      </w:r>
      <w:r w:rsidR="007A272E">
        <w:rPr>
          <w:rFonts w:ascii="Arial" w:eastAsia="宋体" w:hAnsi="Arial" w:cs="Times New Roman" w:hint="eastAsia"/>
          <w:b/>
          <w:kern w:val="0"/>
          <w:sz w:val="22"/>
          <w:lang w:val="x-none"/>
        </w:rPr>
        <w:t>6</w:t>
      </w:r>
      <w:r w:rsidR="0075584C">
        <w:rPr>
          <w:rFonts w:ascii="Arial" w:eastAsia="宋体" w:hAnsi="Arial" w:cs="Times New Roman" w:hint="eastAsia"/>
          <w:b/>
          <w:kern w:val="0"/>
          <w:sz w:val="22"/>
          <w:lang w:val="x-none"/>
        </w:rPr>
        <w:t>.</w:t>
      </w:r>
      <w:r w:rsidR="007A272E">
        <w:rPr>
          <w:rFonts w:ascii="Arial" w:eastAsia="宋体" w:hAnsi="Arial" w:cs="Times New Roman" w:hint="eastAsia"/>
          <w:b/>
          <w:kern w:val="0"/>
          <w:sz w:val="22"/>
          <w:lang w:val="x-none"/>
        </w:rPr>
        <w:t>1.</w:t>
      </w:r>
      <w:r w:rsidR="00D7486E">
        <w:rPr>
          <w:rFonts w:ascii="Arial" w:eastAsia="宋体" w:hAnsi="Arial" w:cs="Times New Roman" w:hint="eastAsia"/>
          <w:b/>
          <w:kern w:val="0"/>
          <w:sz w:val="22"/>
          <w:lang w:val="x-none"/>
        </w:rPr>
        <w:t>4</w:t>
      </w:r>
    </w:p>
    <w:p w:rsidR="00A578C0" w:rsidRPr="00A578C0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3" w:name="DocumentFor"/>
      <w:bookmarkEnd w:id="3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n</w:t>
      </w:r>
      <w:r w:rsidRPr="00A578C0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and Decision</w:t>
      </w:r>
    </w:p>
    <w:p w:rsidR="00A578C0" w:rsidRPr="00A578C0" w:rsidRDefault="00A578C0" w:rsidP="00A578C0">
      <w:pPr>
        <w:widowControl/>
        <w:pBdr>
          <w:bottom w:val="single" w:sz="4" w:space="1" w:color="auto"/>
        </w:pBdr>
        <w:tabs>
          <w:tab w:val="left" w:pos="2552"/>
        </w:tabs>
        <w:ind w:left="-2"/>
        <w:rPr>
          <w:rFonts w:eastAsia="宋体" w:cs="Times New Roman"/>
          <w:kern w:val="0"/>
          <w:szCs w:val="20"/>
        </w:rPr>
      </w:pPr>
    </w:p>
    <w:p w:rsidR="00A578C0" w:rsidRPr="00CC300E" w:rsidRDefault="00A578C0" w:rsidP="0041435B">
      <w:pPr>
        <w:pStyle w:val="1"/>
        <w:ind w:left="562" w:hanging="562"/>
      </w:pPr>
      <w:bookmarkStart w:id="4" w:name="_Ref521334010"/>
      <w:r w:rsidRPr="00CC300E">
        <w:t>Introduction</w:t>
      </w:r>
      <w:bookmarkEnd w:id="4"/>
    </w:p>
    <w:p w:rsidR="00D7486E" w:rsidRPr="00E21823" w:rsidRDefault="000D54B6" w:rsidP="00D7486E">
      <w:pPr>
        <w:spacing w:beforeLines="50" w:before="120"/>
        <w:rPr>
          <w:rFonts w:eastAsiaTheme="minorEastAsia" w:cs="Times New Roman"/>
          <w:szCs w:val="21"/>
        </w:rPr>
      </w:pPr>
      <w:r>
        <w:rPr>
          <w:rFonts w:eastAsiaTheme="minorEastAsia" w:cs="Times New Roman" w:hint="eastAsia"/>
          <w:szCs w:val="21"/>
        </w:rPr>
        <w:t>According to the WID, RedCap UE shall support reduced maximum number of DL MIMO layers and relaxed maximum modulation order</w:t>
      </w:r>
      <w:r w:rsidR="00D7486E">
        <w:rPr>
          <w:rFonts w:eastAsiaTheme="minorEastAsia" w:cs="Times New Roman"/>
          <w:szCs w:val="21"/>
        </w:rPr>
        <w:t xml:space="preserve"> </w:t>
      </w:r>
      <w:r w:rsidR="00D7486E">
        <w:rPr>
          <w:rFonts w:eastAsiaTheme="minorEastAsia" w:cs="Times New Roman"/>
          <w:szCs w:val="21"/>
        </w:rPr>
        <w:fldChar w:fldCharType="begin"/>
      </w:r>
      <w:r w:rsidR="00D7486E">
        <w:rPr>
          <w:rFonts w:eastAsiaTheme="minorEastAsia" w:cs="Times New Roman"/>
          <w:szCs w:val="21"/>
        </w:rPr>
        <w:instrText xml:space="preserve"> </w:instrText>
      </w:r>
      <w:r w:rsidR="00D7486E">
        <w:rPr>
          <w:rFonts w:eastAsiaTheme="minorEastAsia" w:cs="Times New Roman" w:hint="eastAsia"/>
          <w:szCs w:val="21"/>
        </w:rPr>
        <w:instrText>REF _Ref64637089 \n \h</w:instrText>
      </w:r>
      <w:r w:rsidR="00D7486E">
        <w:rPr>
          <w:rFonts w:eastAsiaTheme="minorEastAsia" w:cs="Times New Roman"/>
          <w:szCs w:val="21"/>
        </w:rPr>
        <w:instrText xml:space="preserve"> </w:instrText>
      </w:r>
      <w:r w:rsidR="00D7486E">
        <w:rPr>
          <w:rFonts w:eastAsiaTheme="minorEastAsia" w:cs="Times New Roman"/>
          <w:szCs w:val="21"/>
        </w:rPr>
      </w:r>
      <w:r w:rsidR="00D7486E">
        <w:rPr>
          <w:rFonts w:eastAsiaTheme="minorEastAsia" w:cs="Times New Roman"/>
          <w:szCs w:val="21"/>
        </w:rPr>
        <w:fldChar w:fldCharType="separate"/>
      </w:r>
      <w:r>
        <w:rPr>
          <w:rFonts w:eastAsiaTheme="minorEastAsia" w:cs="Times New Roman"/>
          <w:szCs w:val="21"/>
        </w:rPr>
        <w:t>[1]</w:t>
      </w:r>
      <w:r w:rsidR="00D7486E">
        <w:rPr>
          <w:rFonts w:eastAsiaTheme="minorEastAsia" w:cs="Times New Roman"/>
          <w:szCs w:val="21"/>
        </w:rPr>
        <w:fldChar w:fldCharType="end"/>
      </w:r>
      <w:r w:rsidR="00D7486E">
        <w:rPr>
          <w:rFonts w:eastAsiaTheme="minorEastAsia" w:cs="Times New Roman" w:hint="eastAsia"/>
          <w:szCs w:val="21"/>
        </w:rPr>
        <w:t xml:space="preserve">. </w:t>
      </w:r>
      <w:r>
        <w:rPr>
          <w:rFonts w:eastAsiaTheme="minorEastAsia" w:cs="Times New Roman" w:hint="eastAsia"/>
          <w:szCs w:val="21"/>
        </w:rPr>
        <w:t xml:space="preserve">In RAN1#105-e, the following agreements </w:t>
      </w:r>
      <w:r w:rsidR="00B85D8E">
        <w:rPr>
          <w:rFonts w:eastAsiaTheme="minorEastAsia" w:cs="Times New Roman" w:hint="eastAsia"/>
          <w:szCs w:val="21"/>
        </w:rPr>
        <w:t xml:space="preserve">and conclusions </w:t>
      </w:r>
      <w:r>
        <w:rPr>
          <w:rFonts w:eastAsiaTheme="minorEastAsia" w:cs="Times New Roman" w:hint="eastAsia"/>
          <w:szCs w:val="21"/>
        </w:rPr>
        <w:t xml:space="preserve">were reached </w:t>
      </w:r>
      <w:r>
        <w:rPr>
          <w:rFonts w:eastAsiaTheme="minorEastAsia" w:cs="Times New Roman"/>
          <w:szCs w:val="21"/>
        </w:rPr>
        <w:fldChar w:fldCharType="begin"/>
      </w:r>
      <w:r>
        <w:rPr>
          <w:rFonts w:eastAsiaTheme="minorEastAsia" w:cs="Times New Roman"/>
          <w:szCs w:val="21"/>
        </w:rPr>
        <w:instrText xml:space="preserve"> </w:instrText>
      </w:r>
      <w:r>
        <w:rPr>
          <w:rFonts w:eastAsiaTheme="minorEastAsia" w:cs="Times New Roman" w:hint="eastAsia"/>
          <w:szCs w:val="21"/>
        </w:rPr>
        <w:instrText>REF _Ref64636111 \r \h</w:instrText>
      </w:r>
      <w:r>
        <w:rPr>
          <w:rFonts w:eastAsiaTheme="minorEastAsia" w:cs="Times New Roman"/>
          <w:szCs w:val="21"/>
        </w:rPr>
        <w:instrText xml:space="preserve"> </w:instrText>
      </w:r>
      <w:r>
        <w:rPr>
          <w:rFonts w:eastAsiaTheme="minorEastAsia" w:cs="Times New Roman"/>
          <w:szCs w:val="21"/>
        </w:rPr>
      </w:r>
      <w:r>
        <w:rPr>
          <w:rFonts w:eastAsiaTheme="minorEastAsia" w:cs="Times New Roman"/>
          <w:szCs w:val="21"/>
        </w:rPr>
        <w:fldChar w:fldCharType="separate"/>
      </w:r>
      <w:r>
        <w:rPr>
          <w:rFonts w:eastAsiaTheme="minorEastAsia" w:cs="Times New Roman"/>
          <w:szCs w:val="21"/>
        </w:rPr>
        <w:t>[2]</w:t>
      </w:r>
      <w:r>
        <w:rPr>
          <w:rFonts w:eastAsiaTheme="minorEastAsia" w:cs="Times New Roman"/>
          <w:szCs w:val="21"/>
        </w:rPr>
        <w:fldChar w:fldCharType="end"/>
      </w:r>
      <w:r w:rsidR="00D7486E">
        <w:rPr>
          <w:rFonts w:eastAsiaTheme="minorEastAsia" w:cs="Times New Roman" w:hint="eastAsia"/>
          <w:szCs w:val="21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D7486E" w:rsidTr="00C0624D">
        <w:tc>
          <w:tcPr>
            <w:tcW w:w="9286" w:type="dxa"/>
          </w:tcPr>
          <w:p w:rsidR="00B85D8E" w:rsidRDefault="00B85D8E" w:rsidP="00B85D8E">
            <w:r>
              <w:rPr>
                <w:b/>
                <w:bCs/>
                <w:u w:val="single"/>
              </w:rPr>
              <w:t>Conclusion</w:t>
            </w:r>
            <w:r>
              <w:t>:</w:t>
            </w:r>
          </w:p>
          <w:p w:rsidR="00B85D8E" w:rsidRDefault="00B85D8E" w:rsidP="00B85D8E">
            <w:pPr>
              <w:pStyle w:val="a6"/>
              <w:keepNext/>
              <w:keepLines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napToGrid w:val="0"/>
              <w:ind w:left="360" w:firstLineChars="0"/>
              <w:contextualSpacing/>
              <w:jc w:val="both"/>
              <w:textAlignment w:val="baseline"/>
            </w:pPr>
            <w:r>
              <w:t>For a RedCap UE, when motivated by reduced max number of DL MIMO layers modifications to CSI measurement and/or reporting mechanisms are not pursued in Rel-17.</w:t>
            </w:r>
          </w:p>
          <w:p w:rsidR="000D54B6" w:rsidRPr="00196C34" w:rsidRDefault="000D54B6" w:rsidP="000D54B6">
            <w:r w:rsidRPr="00196C34">
              <w:rPr>
                <w:highlight w:val="green"/>
              </w:rPr>
              <w:t>Agreements</w:t>
            </w:r>
            <w:r w:rsidRPr="00196C34">
              <w:t>:</w:t>
            </w:r>
          </w:p>
          <w:p w:rsidR="000D54B6" w:rsidRPr="00196C34" w:rsidRDefault="000D54B6" w:rsidP="000D54B6">
            <w:pPr>
              <w:pStyle w:val="a6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snapToGrid w:val="0"/>
              <w:ind w:firstLineChars="0"/>
              <w:contextualSpacing/>
              <w:jc w:val="both"/>
            </w:pPr>
            <w:r w:rsidRPr="00196C34">
              <w:t xml:space="preserve">For a RedCap UE, 64QAM MCS tables (Table 5.1.3.1-1 in TS 38.214 for DL and UL OFDM and Table 6.1.4.1-1 in TS 38.214 for UL w/ transform </w:t>
            </w:r>
            <w:proofErr w:type="spellStart"/>
            <w:r w:rsidRPr="00196C34">
              <w:t>precoding</w:t>
            </w:r>
            <w:proofErr w:type="spellEnd"/>
            <w:r w:rsidRPr="00196C34">
              <w:t xml:space="preserve"> respectively) are the “default” ones and are mandatory.</w:t>
            </w:r>
          </w:p>
          <w:p w:rsidR="000D54B6" w:rsidRPr="00196C34" w:rsidRDefault="000D54B6" w:rsidP="000D54B6">
            <w:pPr>
              <w:pStyle w:val="a6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snapToGrid w:val="0"/>
              <w:ind w:firstLineChars="0"/>
              <w:contextualSpacing/>
              <w:jc w:val="both"/>
            </w:pPr>
            <w:r w:rsidRPr="00196C34">
              <w:t>The following is optionally supported by RedCap UEs:</w:t>
            </w:r>
          </w:p>
          <w:p w:rsidR="000D54B6" w:rsidRPr="009F46B3" w:rsidRDefault="000D54B6" w:rsidP="000D54B6">
            <w:pPr>
              <w:pStyle w:val="a6"/>
              <w:widowControl/>
              <w:numPr>
                <w:ilvl w:val="1"/>
                <w:numId w:val="3"/>
              </w:numPr>
              <w:autoSpaceDE w:val="0"/>
              <w:autoSpaceDN w:val="0"/>
              <w:adjustRightInd w:val="0"/>
              <w:snapToGrid w:val="0"/>
              <w:ind w:firstLineChars="0"/>
              <w:contextualSpacing/>
              <w:jc w:val="both"/>
              <w:rPr>
                <w:color w:val="000000"/>
              </w:rPr>
            </w:pPr>
            <w:r w:rsidRPr="009F46B3">
              <w:rPr>
                <w:color w:val="000000"/>
              </w:rPr>
              <w:t xml:space="preserve">256QAM MCS tables (Table 5.1.3.1-2 in TS 38.214 for DL and UL OFDM) </w:t>
            </w:r>
          </w:p>
          <w:p w:rsidR="000D54B6" w:rsidRPr="00196C34" w:rsidRDefault="000D54B6" w:rsidP="000D54B6">
            <w:pPr>
              <w:pStyle w:val="a6"/>
              <w:widowControl/>
              <w:numPr>
                <w:ilvl w:val="1"/>
                <w:numId w:val="3"/>
              </w:numPr>
              <w:autoSpaceDE w:val="0"/>
              <w:autoSpaceDN w:val="0"/>
              <w:adjustRightInd w:val="0"/>
              <w:snapToGrid w:val="0"/>
              <w:ind w:firstLineChars="0"/>
              <w:contextualSpacing/>
              <w:jc w:val="both"/>
            </w:pPr>
            <w:r w:rsidRPr="00196C34">
              <w:t xml:space="preserve">64QAM low SE MCS tables (Table 5.1.3.1-3 in TS 38.214 for DL and UL OFDM and Table 6.1.4.1-2 in TS 38.214 for UL w/ transform </w:t>
            </w:r>
            <w:proofErr w:type="spellStart"/>
            <w:r w:rsidRPr="00196C34">
              <w:t>precoding</w:t>
            </w:r>
            <w:proofErr w:type="spellEnd"/>
            <w:r w:rsidRPr="00196C34">
              <w:t xml:space="preserve"> respectively)</w:t>
            </w:r>
          </w:p>
          <w:p w:rsidR="000D54B6" w:rsidRPr="000D47C4" w:rsidRDefault="000D54B6" w:rsidP="000D54B6">
            <w:r w:rsidRPr="000D47C4">
              <w:rPr>
                <w:highlight w:val="green"/>
              </w:rPr>
              <w:t>Agreements</w:t>
            </w:r>
            <w:r w:rsidRPr="000D47C4">
              <w:t>:</w:t>
            </w:r>
          </w:p>
          <w:p w:rsidR="000D54B6" w:rsidRPr="000D47C4" w:rsidRDefault="000D54B6" w:rsidP="000D54B6">
            <w:pPr>
              <w:pStyle w:val="a6"/>
              <w:widowControl/>
              <w:numPr>
                <w:ilvl w:val="0"/>
                <w:numId w:val="18"/>
              </w:numPr>
              <w:autoSpaceDE w:val="0"/>
              <w:autoSpaceDN w:val="0"/>
              <w:adjustRightInd w:val="0"/>
              <w:snapToGrid w:val="0"/>
              <w:ind w:firstLineChars="0"/>
              <w:contextualSpacing/>
              <w:jc w:val="both"/>
            </w:pPr>
            <w:r w:rsidRPr="000D47C4">
              <w:t>For a RedCap UE, “CQI table 1” (Table 5.2.2.1-2 in TS 38.214), that corresponds to MCS Table 5.1.3.1-1 in TS 38.214, is mandatory.</w:t>
            </w:r>
          </w:p>
          <w:p w:rsidR="000D54B6" w:rsidRPr="000D47C4" w:rsidRDefault="000D54B6" w:rsidP="000D54B6">
            <w:pPr>
              <w:pStyle w:val="a6"/>
              <w:widowControl/>
              <w:numPr>
                <w:ilvl w:val="0"/>
                <w:numId w:val="18"/>
              </w:numPr>
              <w:autoSpaceDE w:val="0"/>
              <w:autoSpaceDN w:val="0"/>
              <w:adjustRightInd w:val="0"/>
              <w:snapToGrid w:val="0"/>
              <w:ind w:firstLineChars="0"/>
              <w:contextualSpacing/>
              <w:jc w:val="both"/>
            </w:pPr>
            <w:r w:rsidRPr="000D47C4">
              <w:t>The following is optionally supported by a RedCap UE:</w:t>
            </w:r>
          </w:p>
          <w:p w:rsidR="000D54B6" w:rsidRPr="000D47C4" w:rsidRDefault="000D54B6" w:rsidP="000D54B6">
            <w:pPr>
              <w:pStyle w:val="a6"/>
              <w:widowControl/>
              <w:numPr>
                <w:ilvl w:val="1"/>
                <w:numId w:val="19"/>
              </w:numPr>
              <w:autoSpaceDE w:val="0"/>
              <w:autoSpaceDN w:val="0"/>
              <w:adjustRightInd w:val="0"/>
              <w:snapToGrid w:val="0"/>
              <w:ind w:firstLineChars="0"/>
              <w:contextualSpacing/>
              <w:jc w:val="both"/>
            </w:pPr>
            <w:r w:rsidRPr="000D47C4">
              <w:t xml:space="preserve">“CQI table 2” (Table 5.2.2.1-3 in TS 38.214) that corresponds to MCS Table 5.1.3.1-2 in TS 38.214 (256QAM MCS table) </w:t>
            </w:r>
          </w:p>
          <w:p w:rsidR="000D54B6" w:rsidRPr="000D47C4" w:rsidRDefault="000D54B6" w:rsidP="000D54B6">
            <w:pPr>
              <w:pStyle w:val="a6"/>
              <w:widowControl/>
              <w:numPr>
                <w:ilvl w:val="1"/>
                <w:numId w:val="18"/>
              </w:numPr>
              <w:autoSpaceDE w:val="0"/>
              <w:autoSpaceDN w:val="0"/>
              <w:adjustRightInd w:val="0"/>
              <w:snapToGrid w:val="0"/>
              <w:ind w:firstLineChars="0"/>
              <w:contextualSpacing/>
              <w:jc w:val="both"/>
            </w:pPr>
            <w:r w:rsidRPr="000D47C4">
              <w:t>“CQI table 3” (Table 5.2.2.1-4 in TS 38.214) that corresponds to MCS Table 5.1.3.1-3 in TS 38.214 (64QAM low SE MCS table)</w:t>
            </w:r>
          </w:p>
          <w:p w:rsidR="000D54B6" w:rsidRPr="00553295" w:rsidRDefault="000D54B6" w:rsidP="000D54B6">
            <w:pPr>
              <w:rPr>
                <w:highlight w:val="green"/>
              </w:rPr>
            </w:pPr>
            <w:r w:rsidRPr="00553295">
              <w:rPr>
                <w:highlight w:val="green"/>
              </w:rPr>
              <w:t>Agreement:</w:t>
            </w:r>
          </w:p>
          <w:p w:rsidR="000D54B6" w:rsidRPr="00553295" w:rsidRDefault="000D54B6" w:rsidP="000D54B6">
            <w:pPr>
              <w:widowControl/>
              <w:numPr>
                <w:ilvl w:val="0"/>
                <w:numId w:val="20"/>
              </w:numPr>
              <w:ind w:left="867"/>
            </w:pPr>
            <w:r w:rsidRPr="00553295">
              <w:t>Both 256QAM MCS table for PDSCH and “CQI table 2” (Table 5.2.2.1-3 in TS 38.214) are supported by a RedCap UE indicating support of 256QAM for PDSCH.</w:t>
            </w:r>
          </w:p>
          <w:p w:rsidR="000D54B6" w:rsidRPr="00C110E4" w:rsidRDefault="000D54B6" w:rsidP="000D54B6">
            <w:pPr>
              <w:rPr>
                <w:highlight w:val="green"/>
              </w:rPr>
            </w:pPr>
            <w:r w:rsidRPr="00C110E4">
              <w:rPr>
                <w:highlight w:val="green"/>
              </w:rPr>
              <w:t>Agreement:</w:t>
            </w:r>
          </w:p>
          <w:p w:rsidR="000D54B6" w:rsidRPr="00C110E4" w:rsidRDefault="000D54B6" w:rsidP="000D54B6">
            <w:pPr>
              <w:widowControl/>
              <w:numPr>
                <w:ilvl w:val="0"/>
                <w:numId w:val="21"/>
              </w:numPr>
              <w:ind w:left="867"/>
            </w:pPr>
            <w:r w:rsidRPr="00C110E4">
              <w:t>For a RedCap UE, support of 64QAM low SE MCS table for PDSCH and support of “CQI table 3” (Table 5.2.2.1-4 in TS 38.214) are not coupled and capability of each can be reported independent of the other.</w:t>
            </w:r>
          </w:p>
          <w:p w:rsidR="000D54B6" w:rsidRPr="00C110E4" w:rsidRDefault="000D54B6" w:rsidP="000D54B6">
            <w:pPr>
              <w:rPr>
                <w:highlight w:val="green"/>
              </w:rPr>
            </w:pPr>
            <w:r w:rsidRPr="00C110E4">
              <w:rPr>
                <w:highlight w:val="green"/>
              </w:rPr>
              <w:t>Agreement:</w:t>
            </w:r>
          </w:p>
          <w:p w:rsidR="00D7486E" w:rsidRPr="000D54B6" w:rsidRDefault="000D54B6" w:rsidP="000D54B6">
            <w:pPr>
              <w:widowControl/>
              <w:numPr>
                <w:ilvl w:val="0"/>
                <w:numId w:val="22"/>
              </w:numPr>
              <w:ind w:left="867"/>
            </w:pPr>
            <w:r w:rsidRPr="00C110E4">
              <w:t xml:space="preserve">For a RedCap UE, support of 64QAM low SE MCS table for PDSCH (Table 5.1.3.1-3 in TS 38.214) and support of 64QAM low SE MCS tables for PUSCH (Table 5.1.3.1-3 in TS 38.214 for UL OFDM and Table 6.1.4.1-2 in TS 38.214 for UL w/ transform </w:t>
            </w:r>
            <w:proofErr w:type="spellStart"/>
            <w:r w:rsidRPr="00C110E4">
              <w:t>precoding</w:t>
            </w:r>
            <w:proofErr w:type="spellEnd"/>
            <w:r w:rsidRPr="00C110E4">
              <w:t xml:space="preserve"> respectively) are not coupled and capability of each can be reported independent of the other.</w:t>
            </w:r>
          </w:p>
        </w:tc>
      </w:tr>
    </w:tbl>
    <w:p w:rsidR="00750473" w:rsidRPr="001274DD" w:rsidRDefault="00D7486E" w:rsidP="001C7B45">
      <w:pPr>
        <w:spacing w:beforeLines="50" w:before="120"/>
        <w:rPr>
          <w:rFonts w:eastAsiaTheme="minorEastAsia" w:cs="Times New Roman"/>
          <w:szCs w:val="21"/>
        </w:rPr>
      </w:pPr>
      <w:r>
        <w:rPr>
          <w:rFonts w:eastAsiaTheme="minorEastAsia" w:cs="Times New Roman" w:hint="eastAsia"/>
          <w:szCs w:val="21"/>
        </w:rPr>
        <w:t xml:space="preserve">In this contribution, we provide our views on the </w:t>
      </w:r>
      <w:r w:rsidR="000A5A44">
        <w:rPr>
          <w:rFonts w:eastAsiaTheme="minorEastAsia" w:cs="Times New Roman" w:hint="eastAsia"/>
          <w:szCs w:val="21"/>
        </w:rPr>
        <w:t>DL MIMO layers and relaxed MCS and CQI</w:t>
      </w:r>
      <w:r>
        <w:rPr>
          <w:rFonts w:eastAsiaTheme="minorEastAsia" w:cs="Times New Roman" w:hint="eastAsia"/>
          <w:szCs w:val="21"/>
        </w:rPr>
        <w:t xml:space="preserve"> for RedCap UE, based on the agreements so far. </w:t>
      </w:r>
    </w:p>
    <w:p w:rsidR="00552989" w:rsidRPr="00750473" w:rsidRDefault="00552989" w:rsidP="001C7B45">
      <w:pPr>
        <w:spacing w:beforeLines="50" w:before="120"/>
        <w:rPr>
          <w:rFonts w:cs="Times New Roman"/>
          <w:szCs w:val="20"/>
        </w:rPr>
      </w:pPr>
    </w:p>
    <w:p w:rsidR="00753833" w:rsidRPr="00646529" w:rsidRDefault="00DD4940" w:rsidP="00646529">
      <w:pPr>
        <w:pStyle w:val="1"/>
        <w:ind w:left="562" w:hanging="562"/>
      </w:pPr>
      <w:r>
        <w:lastRenderedPageBreak/>
        <w:t>Discus</w:t>
      </w:r>
      <w:r>
        <w:rPr>
          <w:rFonts w:hint="eastAsia"/>
        </w:rPr>
        <w:t>sion</w:t>
      </w:r>
    </w:p>
    <w:p w:rsidR="00F91635" w:rsidRDefault="00367A96" w:rsidP="00F91635">
      <w:pPr>
        <w:pStyle w:val="2"/>
        <w:ind w:left="723" w:hanging="723"/>
      </w:pPr>
      <w:r>
        <w:rPr>
          <w:rFonts w:hint="eastAsia"/>
        </w:rPr>
        <w:t xml:space="preserve">Remaining issues on reduced number of </w:t>
      </w:r>
      <w:r w:rsidR="00060667">
        <w:rPr>
          <w:rFonts w:hint="eastAsia"/>
        </w:rPr>
        <w:t>DL MIMO layers</w:t>
      </w:r>
    </w:p>
    <w:p w:rsidR="005E0699" w:rsidRDefault="005E0699" w:rsidP="005E0699">
      <w:pPr>
        <w:spacing w:beforeLines="50" w:before="120"/>
        <w:rPr>
          <w:rFonts w:eastAsiaTheme="minorEastAsia"/>
        </w:rPr>
      </w:pPr>
      <w:r>
        <w:rPr>
          <w:rFonts w:eastAsiaTheme="minorEastAsia" w:hint="eastAsia"/>
        </w:rPr>
        <w:t xml:space="preserve">It was agreed in the WID that </w:t>
      </w:r>
      <w:r>
        <w:rPr>
          <w:rFonts w:eastAsiaTheme="minorEastAsia" w:hint="eastAsia"/>
          <w:bCs/>
          <w:iCs/>
        </w:rPr>
        <w:t>f</w:t>
      </w:r>
      <w:r w:rsidRPr="00D7486E">
        <w:rPr>
          <w:bCs/>
          <w:iCs/>
        </w:rPr>
        <w:t xml:space="preserve">or a RedCap UE with 1 Rx </w:t>
      </w:r>
      <w:r w:rsidRPr="00D7486E">
        <w:rPr>
          <w:iCs/>
        </w:rPr>
        <w:t>branc</w:t>
      </w:r>
      <w:r w:rsidRPr="00D7486E">
        <w:rPr>
          <w:bCs/>
          <w:iCs/>
        </w:rPr>
        <w:t>h, 1 DL MIMO layer is supported.</w:t>
      </w:r>
      <w:r>
        <w:rPr>
          <w:rFonts w:eastAsiaTheme="minorEastAsia" w:hint="eastAsia"/>
          <w:bCs/>
          <w:iCs/>
        </w:rPr>
        <w:t xml:space="preserve"> And, f</w:t>
      </w:r>
      <w:r w:rsidRPr="00D7486E">
        <w:rPr>
          <w:bCs/>
          <w:iCs/>
        </w:rPr>
        <w:t>or a RedCap UE with 2 Rx branc</w:t>
      </w:r>
      <w:r w:rsidRPr="00D7486E">
        <w:rPr>
          <w:iCs/>
        </w:rPr>
        <w:t>hes</w:t>
      </w:r>
      <w:r w:rsidRPr="00D7486E">
        <w:rPr>
          <w:bCs/>
          <w:iCs/>
        </w:rPr>
        <w:t>, 2 DL MIMO layers are supported</w:t>
      </w:r>
      <w:r>
        <w:rPr>
          <w:rFonts w:eastAsiaTheme="minorEastAsia" w:hint="eastAsia"/>
          <w:bCs/>
          <w:iCs/>
        </w:rPr>
        <w:t xml:space="preserve"> </w:t>
      </w:r>
      <w:r>
        <w:rPr>
          <w:rFonts w:eastAsiaTheme="minorEastAsia"/>
          <w:bCs/>
          <w:iCs/>
        </w:rPr>
        <w:fldChar w:fldCharType="begin"/>
      </w:r>
      <w:r>
        <w:rPr>
          <w:rFonts w:eastAsiaTheme="minorEastAsia"/>
          <w:bCs/>
          <w:iCs/>
        </w:rPr>
        <w:instrText xml:space="preserve"> </w:instrText>
      </w:r>
      <w:r>
        <w:rPr>
          <w:rFonts w:eastAsiaTheme="minorEastAsia" w:hint="eastAsia"/>
          <w:bCs/>
          <w:iCs/>
        </w:rPr>
        <w:instrText>REF _Ref64637089 \r \h</w:instrText>
      </w:r>
      <w:r>
        <w:rPr>
          <w:rFonts w:eastAsiaTheme="minorEastAsia"/>
          <w:bCs/>
          <w:iCs/>
        </w:rPr>
        <w:instrText xml:space="preserve"> </w:instrText>
      </w:r>
      <w:r>
        <w:rPr>
          <w:rFonts w:eastAsiaTheme="minorEastAsia"/>
          <w:bCs/>
          <w:iCs/>
        </w:rPr>
      </w:r>
      <w:r>
        <w:rPr>
          <w:rFonts w:eastAsiaTheme="minorEastAsia"/>
          <w:bCs/>
          <w:iCs/>
        </w:rPr>
        <w:fldChar w:fldCharType="separate"/>
      </w:r>
      <w:r>
        <w:rPr>
          <w:rFonts w:eastAsiaTheme="minorEastAsia"/>
          <w:bCs/>
          <w:iCs/>
        </w:rPr>
        <w:t>[1]</w:t>
      </w:r>
      <w:r>
        <w:rPr>
          <w:rFonts w:eastAsiaTheme="minorEastAsia"/>
          <w:bCs/>
          <w:iCs/>
        </w:rPr>
        <w:fldChar w:fldCharType="end"/>
      </w:r>
      <w:r>
        <w:rPr>
          <w:rFonts w:eastAsiaTheme="minorEastAsia" w:hint="eastAsia"/>
        </w:rPr>
        <w:t>. Thus, the maximum number of DL MIMO layers are clear, i.e., maximum 2 layers for Rx=2 UE, maximum 1 layer for Rx=1 UE, respectively.</w:t>
      </w:r>
    </w:p>
    <w:p w:rsidR="005E0699" w:rsidRPr="003F5B6F" w:rsidRDefault="005E0699" w:rsidP="005E0699">
      <w:pPr>
        <w:spacing w:beforeLines="50" w:before="120"/>
        <w:rPr>
          <w:rFonts w:eastAsiaTheme="minorEastAsia"/>
          <w:b/>
        </w:rPr>
      </w:pPr>
      <w:r w:rsidRPr="003F5B6F">
        <w:rPr>
          <w:rFonts w:eastAsiaTheme="minorEastAsia" w:hint="eastAsia"/>
          <w:b/>
        </w:rPr>
        <w:t>Observation 1:</w:t>
      </w:r>
      <w:r>
        <w:rPr>
          <w:rFonts w:eastAsiaTheme="minorEastAsia" w:hint="eastAsia"/>
          <w:b/>
        </w:rPr>
        <w:t xml:space="preserve"> The maximum number of DL MIMO layers for RedCap UE</w:t>
      </w:r>
      <w:r w:rsidRPr="003F5B6F">
        <w:rPr>
          <w:rFonts w:eastAsiaTheme="minorEastAsia" w:hint="eastAsia"/>
          <w:b/>
        </w:rPr>
        <w:t xml:space="preserve"> is </w:t>
      </w:r>
      <w:r>
        <w:rPr>
          <w:rFonts w:eastAsiaTheme="minorEastAsia" w:hint="eastAsia"/>
          <w:b/>
        </w:rPr>
        <w:t>already clear.</w:t>
      </w:r>
    </w:p>
    <w:p w:rsidR="009F253C" w:rsidRDefault="009F253C" w:rsidP="00961BFC">
      <w:pPr>
        <w:spacing w:beforeLines="50" w:before="120"/>
        <w:rPr>
          <w:rFonts w:eastAsiaTheme="minorEastAsia"/>
        </w:rPr>
      </w:pPr>
      <w:r>
        <w:rPr>
          <w:rFonts w:eastAsiaTheme="minorEastAsia" w:hint="eastAsia"/>
        </w:rPr>
        <w:t xml:space="preserve">It was concluded that </w:t>
      </w:r>
      <w:r>
        <w:t>modifications to CSI measurement and/or reporting mechanisms are not pursued</w:t>
      </w:r>
      <w:r>
        <w:rPr>
          <w:rFonts w:eastAsiaTheme="minorEastAsia" w:hint="eastAsia"/>
        </w:rPr>
        <w:t xml:space="preserve"> due to </w:t>
      </w:r>
      <w:r w:rsidR="00522404">
        <w:rPr>
          <w:rFonts w:eastAsiaTheme="minorEastAsia" w:hint="eastAsia"/>
        </w:rPr>
        <w:t xml:space="preserve">reduction of the maximum number of </w:t>
      </w:r>
      <w:r>
        <w:rPr>
          <w:rFonts w:eastAsiaTheme="minorEastAsia" w:hint="eastAsia"/>
        </w:rPr>
        <w:t>DL MIMO layer</w:t>
      </w:r>
      <w:r w:rsidR="00522404">
        <w:rPr>
          <w:rFonts w:eastAsiaTheme="minorEastAsia" w:hint="eastAsia"/>
        </w:rPr>
        <w:t>s</w:t>
      </w:r>
      <w:r>
        <w:rPr>
          <w:rFonts w:eastAsiaTheme="minorEastAsia" w:hint="eastAsia"/>
        </w:rPr>
        <w:t xml:space="preserve">. Also, whether related DCI fields will be modified or not is under discussion in agenda 8.6.1.2. </w:t>
      </w:r>
      <w:r w:rsidR="00522404">
        <w:rPr>
          <w:rFonts w:eastAsiaTheme="minorEastAsia" w:hint="eastAsia"/>
        </w:rPr>
        <w:t xml:space="preserve">To be specific, we believe that </w:t>
      </w:r>
      <w:r w:rsidR="008A45C2">
        <w:rPr>
          <w:rFonts w:eastAsiaTheme="minorEastAsia" w:hint="eastAsia"/>
        </w:rPr>
        <w:t>m</w:t>
      </w:r>
      <w:r w:rsidR="008A45C2" w:rsidRPr="008A45C2">
        <w:rPr>
          <w:rFonts w:eastAsiaTheme="minorEastAsia"/>
        </w:rPr>
        <w:t xml:space="preserve">odification on </w:t>
      </w:r>
      <w:r w:rsidR="008A45C2">
        <w:rPr>
          <w:rFonts w:eastAsiaTheme="minorEastAsia" w:hint="eastAsia"/>
        </w:rPr>
        <w:t xml:space="preserve">DCI </w:t>
      </w:r>
      <w:r w:rsidR="008A45C2" w:rsidRPr="008A45C2">
        <w:rPr>
          <w:rFonts w:eastAsiaTheme="minorEastAsia"/>
        </w:rPr>
        <w:t xml:space="preserve">fields for reduced number of Rx branches is not </w:t>
      </w:r>
      <w:r w:rsidR="008A45C2">
        <w:rPr>
          <w:rFonts w:eastAsiaTheme="minorEastAsia" w:hint="eastAsia"/>
        </w:rPr>
        <w:t>needed.</w:t>
      </w:r>
      <w:r w:rsidR="008A45C2" w:rsidRPr="008A45C2">
        <w:rPr>
          <w:rFonts w:eastAsiaTheme="minorEastAsia" w:hint="eastAsia"/>
        </w:rPr>
        <w:t xml:space="preserve"> </w:t>
      </w:r>
      <w:r w:rsidR="008A45C2">
        <w:rPr>
          <w:rFonts w:eastAsiaTheme="minorEastAsia" w:hint="eastAsia"/>
        </w:rPr>
        <w:t>It</w:t>
      </w:r>
      <w:r>
        <w:rPr>
          <w:rFonts w:eastAsiaTheme="minorEastAsia" w:hint="eastAsia"/>
        </w:rPr>
        <w:t xml:space="preserve"> can </w:t>
      </w:r>
      <w:r w:rsidR="008A45C2">
        <w:rPr>
          <w:rFonts w:eastAsiaTheme="minorEastAsia" w:hint="eastAsia"/>
        </w:rPr>
        <w:t xml:space="preserve">be </w:t>
      </w:r>
      <w:r>
        <w:rPr>
          <w:rFonts w:eastAsiaTheme="minorEastAsia" w:hint="eastAsia"/>
        </w:rPr>
        <w:t>see</w:t>
      </w:r>
      <w:r w:rsidR="008A45C2">
        <w:rPr>
          <w:rFonts w:eastAsiaTheme="minorEastAsia" w:hint="eastAsia"/>
        </w:rPr>
        <w:t>n</w:t>
      </w:r>
      <w:r>
        <w:rPr>
          <w:rFonts w:eastAsiaTheme="minorEastAsia" w:hint="eastAsia"/>
        </w:rPr>
        <w:t xml:space="preserve"> that the main issues related to </w:t>
      </w:r>
      <w:r w:rsidR="008A45C2">
        <w:rPr>
          <w:rFonts w:eastAsiaTheme="minorEastAsia" w:hint="eastAsia"/>
        </w:rPr>
        <w:t xml:space="preserve">the </w:t>
      </w:r>
      <w:r>
        <w:rPr>
          <w:rFonts w:eastAsiaTheme="minorEastAsia" w:hint="eastAsia"/>
        </w:rPr>
        <w:t xml:space="preserve">reduced </w:t>
      </w:r>
      <w:r w:rsidR="008A45C2">
        <w:rPr>
          <w:rFonts w:eastAsiaTheme="minorEastAsia" w:hint="eastAsia"/>
        </w:rPr>
        <w:t xml:space="preserve">maximum </w:t>
      </w:r>
      <w:r>
        <w:rPr>
          <w:rFonts w:eastAsiaTheme="minorEastAsia" w:hint="eastAsia"/>
        </w:rPr>
        <w:t xml:space="preserve">number of DL MIMO layers are also clear. </w:t>
      </w:r>
    </w:p>
    <w:p w:rsidR="003F5B6F" w:rsidRDefault="005E0699" w:rsidP="00961BFC">
      <w:pPr>
        <w:spacing w:beforeLines="50" w:before="120"/>
        <w:rPr>
          <w:rFonts w:eastAsiaTheme="minorEastAsia"/>
        </w:rPr>
      </w:pPr>
      <w:r>
        <w:rPr>
          <w:rFonts w:eastAsiaTheme="minorEastAsia" w:hint="eastAsia"/>
        </w:rPr>
        <w:t xml:space="preserve">However, </w:t>
      </w:r>
      <w:r w:rsidR="00C460AF">
        <w:rPr>
          <w:rFonts w:eastAsiaTheme="minorEastAsia" w:hint="eastAsia"/>
        </w:rPr>
        <w:t xml:space="preserve">current TS/TR assumes </w:t>
      </w:r>
      <w:r w:rsidR="008A45C2">
        <w:rPr>
          <w:rFonts w:eastAsiaTheme="minorEastAsia" w:hint="eastAsia"/>
        </w:rPr>
        <w:t xml:space="preserve">that </w:t>
      </w:r>
      <w:r w:rsidR="00C460AF">
        <w:rPr>
          <w:rFonts w:eastAsiaTheme="minorEastAsia" w:hint="eastAsia"/>
        </w:rPr>
        <w:t>the UE equip</w:t>
      </w:r>
      <w:r w:rsidR="008A45C2">
        <w:rPr>
          <w:rFonts w:eastAsiaTheme="minorEastAsia" w:hint="eastAsia"/>
        </w:rPr>
        <w:t>s</w:t>
      </w:r>
      <w:r w:rsidR="00C460AF">
        <w:rPr>
          <w:rFonts w:eastAsiaTheme="minorEastAsia" w:hint="eastAsia"/>
        </w:rPr>
        <w:t xml:space="preserve"> with at least 4 Rx branches in FR1. For example, in TS 38.306, there is no definition of a UE with Rx=2 or Rx=1, as shown in </w:t>
      </w:r>
      <w:r w:rsidR="00D676FE">
        <w:rPr>
          <w:rFonts w:eastAsiaTheme="minorEastAsia"/>
        </w:rPr>
        <w:fldChar w:fldCharType="begin"/>
      </w:r>
      <w:r w:rsidR="00D676FE">
        <w:rPr>
          <w:rFonts w:eastAsiaTheme="minorEastAsia"/>
        </w:rPr>
        <w:instrText xml:space="preserve"> </w:instrText>
      </w:r>
      <w:r w:rsidR="00D676FE">
        <w:rPr>
          <w:rFonts w:eastAsiaTheme="minorEastAsia" w:hint="eastAsia"/>
        </w:rPr>
        <w:instrText>REF _Ref77838109 \h</w:instrText>
      </w:r>
      <w:r w:rsidR="00D676FE">
        <w:rPr>
          <w:rFonts w:eastAsiaTheme="minorEastAsia"/>
        </w:rPr>
        <w:instrText xml:space="preserve"> </w:instrText>
      </w:r>
      <w:r w:rsidR="00D676FE">
        <w:rPr>
          <w:rFonts w:eastAsiaTheme="minorEastAsia"/>
        </w:rPr>
      </w:r>
      <w:r w:rsidR="00D676FE">
        <w:rPr>
          <w:rFonts w:eastAsiaTheme="minorEastAsia"/>
        </w:rPr>
        <w:fldChar w:fldCharType="separate"/>
      </w:r>
      <w:r w:rsidR="00D676FE">
        <w:t xml:space="preserve">Table </w:t>
      </w:r>
      <w:r w:rsidR="00D676FE">
        <w:rPr>
          <w:noProof/>
        </w:rPr>
        <w:t>1</w:t>
      </w:r>
      <w:r w:rsidR="00D676FE">
        <w:rPr>
          <w:rFonts w:eastAsiaTheme="minorEastAsia"/>
        </w:rPr>
        <w:fldChar w:fldCharType="end"/>
      </w:r>
      <w:r w:rsidR="00C460AF">
        <w:rPr>
          <w:rFonts w:eastAsiaTheme="minorEastAsia" w:hint="eastAsia"/>
        </w:rPr>
        <w:t xml:space="preserve"> </w:t>
      </w:r>
      <w:r w:rsidR="00C460AF">
        <w:rPr>
          <w:rFonts w:eastAsiaTheme="minorEastAsia"/>
        </w:rPr>
        <w:fldChar w:fldCharType="begin"/>
      </w:r>
      <w:r w:rsidR="00C460AF">
        <w:rPr>
          <w:rFonts w:eastAsiaTheme="minorEastAsia"/>
        </w:rPr>
        <w:instrText xml:space="preserve"> </w:instrText>
      </w:r>
      <w:r w:rsidR="00C460AF">
        <w:rPr>
          <w:rFonts w:eastAsiaTheme="minorEastAsia" w:hint="eastAsia"/>
        </w:rPr>
        <w:instrText>REF _Ref77837345 \r \h</w:instrText>
      </w:r>
      <w:r w:rsidR="00C460AF">
        <w:rPr>
          <w:rFonts w:eastAsiaTheme="minorEastAsia"/>
        </w:rPr>
        <w:instrText xml:space="preserve"> </w:instrText>
      </w:r>
      <w:r w:rsidR="00C460AF">
        <w:rPr>
          <w:rFonts w:eastAsiaTheme="minorEastAsia"/>
        </w:rPr>
      </w:r>
      <w:r w:rsidR="00C460AF">
        <w:rPr>
          <w:rFonts w:eastAsiaTheme="minorEastAsia"/>
        </w:rPr>
        <w:fldChar w:fldCharType="separate"/>
      </w:r>
      <w:r w:rsidR="00C460AF">
        <w:rPr>
          <w:rFonts w:eastAsiaTheme="minorEastAsia"/>
        </w:rPr>
        <w:t>[3]</w:t>
      </w:r>
      <w:r w:rsidR="00C460AF">
        <w:rPr>
          <w:rFonts w:eastAsiaTheme="minorEastAsia"/>
        </w:rPr>
        <w:fldChar w:fldCharType="end"/>
      </w:r>
      <w:r w:rsidR="00C460AF">
        <w:rPr>
          <w:rFonts w:eastAsiaTheme="minorEastAsia" w:hint="eastAsia"/>
        </w:rPr>
        <w:t>:</w:t>
      </w:r>
    </w:p>
    <w:p w:rsidR="00C460AF" w:rsidRPr="00C460AF" w:rsidRDefault="00C460AF" w:rsidP="00C460AF">
      <w:pPr>
        <w:pStyle w:val="ab"/>
        <w:keepNext/>
        <w:rPr>
          <w:rFonts w:eastAsiaTheme="minorEastAsia"/>
        </w:rPr>
      </w:pPr>
      <w:bookmarkStart w:id="5" w:name="_Ref77838109"/>
      <w:r>
        <w:t xml:space="preserve">Table </w:t>
      </w:r>
      <w:r w:rsidR="002D3929">
        <w:fldChar w:fldCharType="begin"/>
      </w:r>
      <w:r w:rsidR="002D3929">
        <w:instrText xml:space="preserve"> SEQ Table \* ARABIC </w:instrText>
      </w:r>
      <w:r w:rsidR="002D3929">
        <w:fldChar w:fldCharType="separate"/>
      </w:r>
      <w:r w:rsidR="009B799D">
        <w:rPr>
          <w:noProof/>
        </w:rPr>
        <w:t>1</w:t>
      </w:r>
      <w:r w:rsidR="002D3929">
        <w:rPr>
          <w:noProof/>
        </w:rPr>
        <w:fldChar w:fldCharType="end"/>
      </w:r>
      <w:bookmarkEnd w:id="5"/>
      <w:r>
        <w:rPr>
          <w:rFonts w:eastAsiaTheme="minorEastAsia" w:hint="eastAsia"/>
        </w:rPr>
        <w:t xml:space="preserve"> Definitions for parameters in TS 38.306.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71581C" w:rsidRPr="00BD64C1" w:rsidTr="0071581C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1581C" w:rsidRPr="00BD64C1" w:rsidRDefault="0071581C">
            <w:pPr>
              <w:pStyle w:val="TAL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proofErr w:type="spellStart"/>
            <w:r w:rsidRPr="00BD64C1">
              <w:rPr>
                <w:rFonts w:ascii="Times New Roman" w:hAnsi="Times New Roman" w:cs="Times New Roman"/>
                <w:b/>
                <w:bCs/>
                <w:i/>
                <w:iCs/>
              </w:rPr>
              <w:t>maxNumberMIMO-LayersPDSCH</w:t>
            </w:r>
            <w:proofErr w:type="spellEnd"/>
          </w:p>
          <w:p w:rsidR="0071581C" w:rsidRPr="00BD64C1" w:rsidRDefault="0071581C">
            <w:pPr>
              <w:pStyle w:val="TAL"/>
              <w:rPr>
                <w:rFonts w:ascii="Times New Roman" w:hAnsi="Times New Roman" w:cs="Times New Roman"/>
                <w:lang w:val="en-GB" w:eastAsia="ja-JP"/>
              </w:rPr>
            </w:pPr>
            <w:r w:rsidRPr="00BD64C1">
              <w:rPr>
                <w:rFonts w:ascii="Times New Roman" w:hAnsi="Times New Roman" w:cs="Times New Roman"/>
              </w:rPr>
              <w:t xml:space="preserve">Defines the maximum number of spatial multiplexing layer(s) supported by the UE for DL reception. </w:t>
            </w:r>
            <w:r w:rsidRPr="00C460AF">
              <w:rPr>
                <w:rFonts w:ascii="Times New Roman" w:hAnsi="Times New Roman" w:cs="Times New Roman"/>
                <w:highlight w:val="yellow"/>
              </w:rPr>
              <w:t>For single CC standalone NR, it is mandatory with capability signaling to support at least 4 MIMO layers in the bands where 4Rx is specified as mandatory for the given UE and at least 2 MIMO layers in FR2.</w:t>
            </w:r>
            <w:r w:rsidRPr="00BD64C1">
              <w:rPr>
                <w:rFonts w:ascii="Times New Roman" w:hAnsi="Times New Roman" w:cs="Times New Roman"/>
              </w:rPr>
              <w:t xml:space="preserve"> If absent, the UE does not support MIMO on this carrier.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1581C" w:rsidRPr="00BD64C1" w:rsidRDefault="0071581C">
            <w:pPr>
              <w:pStyle w:val="TAL"/>
              <w:jc w:val="center"/>
              <w:rPr>
                <w:rFonts w:ascii="Times New Roman" w:hAnsi="Times New Roman" w:cs="Times New Roman"/>
                <w:lang w:val="en-GB" w:eastAsia="ja-JP"/>
              </w:rPr>
            </w:pPr>
            <w:r w:rsidRPr="00BD64C1">
              <w:rPr>
                <w:rFonts w:ascii="Times New Roman" w:hAnsi="Times New Roman" w:cs="Times New Roman"/>
              </w:rPr>
              <w:t>FSPC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1581C" w:rsidRPr="00BD64C1" w:rsidRDefault="0071581C">
            <w:pPr>
              <w:pStyle w:val="TAL"/>
              <w:jc w:val="center"/>
              <w:rPr>
                <w:rFonts w:ascii="Times New Roman" w:hAnsi="Times New Roman" w:cs="Times New Roman"/>
                <w:lang w:val="en-GB" w:eastAsia="ja-JP"/>
              </w:rPr>
            </w:pPr>
            <w:r w:rsidRPr="00BD64C1">
              <w:rPr>
                <w:rFonts w:ascii="Times New Roman" w:hAnsi="Times New Roman" w:cs="Times New Roman"/>
              </w:rPr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1581C" w:rsidRPr="00BD64C1" w:rsidRDefault="0071581C">
            <w:pPr>
              <w:pStyle w:val="TAL"/>
              <w:jc w:val="center"/>
              <w:rPr>
                <w:rFonts w:ascii="Times New Roman" w:hAnsi="Times New Roman" w:cs="Times New Roman"/>
                <w:lang w:val="en-GB" w:eastAsia="ja-JP"/>
              </w:rPr>
            </w:pPr>
            <w:r w:rsidRPr="00BD64C1">
              <w:rPr>
                <w:rFonts w:ascii="Times New Roman" w:hAnsi="Times New Roman" w:cs="Times New Roman"/>
                <w:bCs/>
                <w:iCs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1581C" w:rsidRPr="00BD64C1" w:rsidRDefault="0071581C">
            <w:pPr>
              <w:pStyle w:val="TAL"/>
              <w:jc w:val="center"/>
              <w:rPr>
                <w:rFonts w:ascii="Times New Roman" w:hAnsi="Times New Roman" w:cs="Times New Roman"/>
                <w:lang w:val="en-GB" w:eastAsia="ja-JP"/>
              </w:rPr>
            </w:pPr>
            <w:r w:rsidRPr="00BD64C1">
              <w:rPr>
                <w:rFonts w:ascii="Times New Roman" w:hAnsi="Times New Roman" w:cs="Times New Roman"/>
                <w:bCs/>
                <w:iCs/>
              </w:rPr>
              <w:t>N/A</w:t>
            </w:r>
          </w:p>
        </w:tc>
      </w:tr>
    </w:tbl>
    <w:p w:rsidR="0071581C" w:rsidRPr="00C460AF" w:rsidRDefault="00D676FE" w:rsidP="00961BFC">
      <w:pPr>
        <w:spacing w:beforeLines="50" w:before="120"/>
        <w:rPr>
          <w:rFonts w:eastAsiaTheme="minorEastAsia"/>
        </w:rPr>
      </w:pPr>
      <w:r>
        <w:rPr>
          <w:rFonts w:eastAsiaTheme="minorEastAsia" w:hint="eastAsia"/>
        </w:rPr>
        <w:t>I</w:t>
      </w:r>
      <w:r w:rsidR="00C460AF">
        <w:rPr>
          <w:rFonts w:eastAsiaTheme="minorEastAsia" w:hint="eastAsia"/>
        </w:rPr>
        <w:t xml:space="preserve">n TR 38.822, </w:t>
      </w:r>
      <w:r>
        <w:rPr>
          <w:rFonts w:eastAsiaTheme="minorEastAsia" w:hint="eastAsia"/>
        </w:rPr>
        <w:t xml:space="preserve">similar </w:t>
      </w:r>
      <w:r>
        <w:rPr>
          <w:rFonts w:eastAsiaTheme="minorEastAsia"/>
        </w:rPr>
        <w:t>description</w:t>
      </w:r>
      <w:r>
        <w:rPr>
          <w:rFonts w:eastAsiaTheme="minorEastAsia" w:hint="eastAsia"/>
        </w:rPr>
        <w:t xml:space="preserve"> can be found in MIMO-specific parameter, as shown in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REF _Ref77838116 \h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rFonts w:eastAsiaTheme="minorEastAsia"/>
        </w:rPr>
        <w:fldChar w:fldCharType="end"/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REF _Ref77838142 \n \h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>
        <w:rPr>
          <w:rFonts w:eastAsiaTheme="minorEastAsia"/>
        </w:rPr>
        <w:t>[4]</w:t>
      </w:r>
      <w:r>
        <w:rPr>
          <w:rFonts w:eastAsiaTheme="minorEastAsia"/>
        </w:rPr>
        <w:fldChar w:fldCharType="end"/>
      </w:r>
      <w:r>
        <w:rPr>
          <w:rFonts w:eastAsiaTheme="minorEastAsia" w:hint="eastAsia"/>
        </w:rPr>
        <w:t xml:space="preserve">: </w:t>
      </w:r>
    </w:p>
    <w:p w:rsidR="00D676FE" w:rsidRPr="00D676FE" w:rsidRDefault="00D676FE" w:rsidP="00D676FE">
      <w:pPr>
        <w:pStyle w:val="ab"/>
        <w:keepNext/>
        <w:rPr>
          <w:rFonts w:eastAsiaTheme="minorEastAsia"/>
        </w:rPr>
      </w:pPr>
      <w:bookmarkStart w:id="6" w:name="_Ref77838116"/>
      <w:proofErr w:type="gramStart"/>
      <w:r>
        <w:t xml:space="preserve">Table </w:t>
      </w:r>
      <w:r w:rsidR="002D3929">
        <w:fldChar w:fldCharType="begin"/>
      </w:r>
      <w:r w:rsidR="002D3929">
        <w:instrText xml:space="preserve"> SEQ Table \* ARABIC </w:instrText>
      </w:r>
      <w:r w:rsidR="002D3929">
        <w:fldChar w:fldCharType="separate"/>
      </w:r>
      <w:r w:rsidR="009B799D">
        <w:rPr>
          <w:noProof/>
        </w:rPr>
        <w:t>2</w:t>
      </w:r>
      <w:r w:rsidR="002D3929">
        <w:rPr>
          <w:noProof/>
        </w:rPr>
        <w:fldChar w:fldCharType="end"/>
      </w:r>
      <w:bookmarkEnd w:id="6"/>
      <w:r>
        <w:rPr>
          <w:rFonts w:eastAsiaTheme="minorEastAsia" w:hint="eastAsia"/>
        </w:rPr>
        <w:t xml:space="preserve"> </w:t>
      </w:r>
      <w:r w:rsidRPr="00696D54">
        <w:t xml:space="preserve">Layer-1 feature list </w:t>
      </w:r>
      <w:r>
        <w:rPr>
          <w:rFonts w:eastAsiaTheme="minorEastAsia" w:hint="eastAsia"/>
        </w:rPr>
        <w:t>in TR 38.822.</w:t>
      </w:r>
      <w:proofErr w:type="gramEnd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798"/>
        <w:gridCol w:w="1045"/>
        <w:gridCol w:w="316"/>
        <w:gridCol w:w="1101"/>
        <w:gridCol w:w="1134"/>
        <w:gridCol w:w="284"/>
        <w:gridCol w:w="283"/>
        <w:gridCol w:w="284"/>
        <w:gridCol w:w="3969"/>
      </w:tblGrid>
      <w:tr w:rsidR="00BD64C1" w:rsidRPr="00BD64C1" w:rsidTr="00EF71F1">
        <w:tc>
          <w:tcPr>
            <w:tcW w:w="392" w:type="dxa"/>
            <w:hideMark/>
          </w:tcPr>
          <w:p w:rsidR="00BD64C1" w:rsidRPr="00BD64C1" w:rsidRDefault="00BD64C1">
            <w:pPr>
              <w:pStyle w:val="TAL"/>
              <w:rPr>
                <w:rFonts w:ascii="Times New Roman" w:hAnsi="Times New Roman" w:cs="Times New Roman"/>
                <w:szCs w:val="20"/>
                <w:lang w:val="en-GB" w:eastAsia="ja-JP"/>
              </w:rPr>
            </w:pPr>
            <w:r w:rsidRPr="00BD64C1">
              <w:rPr>
                <w:rFonts w:ascii="Times New Roman" w:hAnsi="Times New Roman" w:cs="Times New Roman"/>
                <w:szCs w:val="20"/>
              </w:rPr>
              <w:t>2-3</w:t>
            </w:r>
          </w:p>
        </w:tc>
        <w:tc>
          <w:tcPr>
            <w:tcW w:w="798" w:type="dxa"/>
            <w:hideMark/>
          </w:tcPr>
          <w:p w:rsidR="00BD64C1" w:rsidRPr="00BD64C1" w:rsidRDefault="00BD64C1">
            <w:pPr>
              <w:pStyle w:val="TAL"/>
              <w:rPr>
                <w:rFonts w:ascii="Times New Roman" w:hAnsi="Times New Roman" w:cs="Times New Roman"/>
                <w:szCs w:val="20"/>
                <w:lang w:val="en-GB" w:eastAsia="ja-JP"/>
              </w:rPr>
            </w:pPr>
            <w:r w:rsidRPr="00BD64C1">
              <w:rPr>
                <w:rFonts w:ascii="Times New Roman" w:hAnsi="Times New Roman" w:cs="Times New Roman"/>
                <w:szCs w:val="20"/>
              </w:rPr>
              <w:t>PDSCH MIMO layers</w:t>
            </w:r>
          </w:p>
        </w:tc>
        <w:tc>
          <w:tcPr>
            <w:tcW w:w="1045" w:type="dxa"/>
            <w:hideMark/>
          </w:tcPr>
          <w:p w:rsidR="00BD64C1" w:rsidRPr="00BD64C1" w:rsidRDefault="00BD64C1">
            <w:pPr>
              <w:pStyle w:val="TAL"/>
              <w:rPr>
                <w:rFonts w:ascii="Times New Roman" w:hAnsi="Times New Roman" w:cs="Times New Roman"/>
                <w:szCs w:val="20"/>
                <w:lang w:val="en-GB" w:eastAsia="ja-JP"/>
              </w:rPr>
            </w:pPr>
            <w:r w:rsidRPr="00BD64C1">
              <w:rPr>
                <w:rFonts w:ascii="Times New Roman" w:hAnsi="Times New Roman" w:cs="Times New Roman"/>
                <w:szCs w:val="20"/>
              </w:rPr>
              <w:t>Supported maximal number of MIMO layers</w:t>
            </w:r>
          </w:p>
        </w:tc>
        <w:tc>
          <w:tcPr>
            <w:tcW w:w="316" w:type="dxa"/>
            <w:hideMark/>
          </w:tcPr>
          <w:p w:rsidR="00BD64C1" w:rsidRPr="00BD64C1" w:rsidRDefault="00BD64C1">
            <w:pPr>
              <w:pStyle w:val="TAL"/>
              <w:rPr>
                <w:rFonts w:ascii="Times New Roman" w:hAnsi="Times New Roman" w:cs="Times New Roman"/>
                <w:szCs w:val="20"/>
                <w:lang w:val="en-GB" w:eastAsia="ja-JP"/>
              </w:rPr>
            </w:pPr>
            <w:r w:rsidRPr="00BD64C1">
              <w:rPr>
                <w:rFonts w:ascii="Times New Roman" w:hAnsi="Times New Roman" w:cs="Times New Roman"/>
                <w:szCs w:val="20"/>
              </w:rPr>
              <w:t>2-1</w:t>
            </w:r>
          </w:p>
        </w:tc>
        <w:tc>
          <w:tcPr>
            <w:tcW w:w="1101" w:type="dxa"/>
            <w:hideMark/>
          </w:tcPr>
          <w:p w:rsidR="00BD64C1" w:rsidRPr="00BD64C1" w:rsidRDefault="00BD64C1">
            <w:pPr>
              <w:pStyle w:val="TAL"/>
              <w:rPr>
                <w:rFonts w:ascii="Times New Roman" w:hAnsi="Times New Roman" w:cs="Times New Roman"/>
                <w:i/>
                <w:szCs w:val="20"/>
                <w:lang w:val="en-GB" w:eastAsia="ja-JP"/>
              </w:rPr>
            </w:pPr>
            <w:proofErr w:type="spellStart"/>
            <w:r w:rsidRPr="00BD64C1">
              <w:rPr>
                <w:rFonts w:ascii="Times New Roman" w:hAnsi="Times New Roman" w:cs="Times New Roman"/>
                <w:i/>
                <w:szCs w:val="20"/>
              </w:rPr>
              <w:t>maxNumberMIMO-LayersPDSCH</w:t>
            </w:r>
            <w:proofErr w:type="spellEnd"/>
          </w:p>
        </w:tc>
        <w:tc>
          <w:tcPr>
            <w:tcW w:w="1134" w:type="dxa"/>
            <w:hideMark/>
          </w:tcPr>
          <w:p w:rsidR="00BD64C1" w:rsidRPr="00BD64C1" w:rsidRDefault="00BD64C1">
            <w:pPr>
              <w:pStyle w:val="TAL"/>
              <w:rPr>
                <w:rFonts w:ascii="Times New Roman" w:hAnsi="Times New Roman" w:cs="Times New Roman"/>
                <w:i/>
                <w:szCs w:val="20"/>
                <w:lang w:val="en-GB" w:eastAsia="ja-JP"/>
              </w:rPr>
            </w:pPr>
            <w:proofErr w:type="spellStart"/>
            <w:r w:rsidRPr="00BD64C1">
              <w:rPr>
                <w:rFonts w:ascii="Times New Roman" w:hAnsi="Times New Roman" w:cs="Times New Roman"/>
                <w:i/>
                <w:szCs w:val="20"/>
              </w:rPr>
              <w:t>FeatureSetDownlinkPerCC</w:t>
            </w:r>
            <w:proofErr w:type="spellEnd"/>
          </w:p>
        </w:tc>
        <w:tc>
          <w:tcPr>
            <w:tcW w:w="284" w:type="dxa"/>
            <w:hideMark/>
          </w:tcPr>
          <w:p w:rsidR="00BD64C1" w:rsidRPr="00BD64C1" w:rsidRDefault="00BD64C1">
            <w:pPr>
              <w:pStyle w:val="TAL"/>
              <w:rPr>
                <w:rFonts w:ascii="Times New Roman" w:hAnsi="Times New Roman" w:cs="Times New Roman"/>
                <w:szCs w:val="20"/>
                <w:lang w:val="en-GB" w:eastAsia="ja-JP"/>
              </w:rPr>
            </w:pPr>
            <w:r w:rsidRPr="00BD64C1">
              <w:rPr>
                <w:rFonts w:ascii="Times New Roman" w:hAnsi="Times New Roman" w:cs="Times New Roman"/>
                <w:szCs w:val="20"/>
              </w:rPr>
              <w:t>n/a</w:t>
            </w:r>
          </w:p>
        </w:tc>
        <w:tc>
          <w:tcPr>
            <w:tcW w:w="283" w:type="dxa"/>
            <w:hideMark/>
          </w:tcPr>
          <w:p w:rsidR="00BD64C1" w:rsidRPr="00BD64C1" w:rsidRDefault="00BD64C1">
            <w:pPr>
              <w:pStyle w:val="TAL"/>
              <w:rPr>
                <w:rFonts w:ascii="Times New Roman" w:hAnsi="Times New Roman" w:cs="Times New Roman"/>
                <w:szCs w:val="20"/>
                <w:lang w:val="en-GB" w:eastAsia="ja-JP"/>
              </w:rPr>
            </w:pPr>
            <w:r w:rsidRPr="00BD64C1">
              <w:rPr>
                <w:rFonts w:ascii="Times New Roman" w:hAnsi="Times New Roman" w:cs="Times New Roman"/>
                <w:szCs w:val="20"/>
              </w:rPr>
              <w:t>n/a</w:t>
            </w:r>
          </w:p>
        </w:tc>
        <w:tc>
          <w:tcPr>
            <w:tcW w:w="284" w:type="dxa"/>
          </w:tcPr>
          <w:p w:rsidR="00BD64C1" w:rsidRPr="00BD64C1" w:rsidRDefault="00BD64C1">
            <w:pPr>
              <w:pStyle w:val="TAL"/>
              <w:rPr>
                <w:rFonts w:ascii="Times New Roman" w:hAnsi="Times New Roman" w:cs="Times New Roman"/>
                <w:szCs w:val="20"/>
                <w:lang w:val="en-GB" w:eastAsia="ja-JP"/>
              </w:rPr>
            </w:pPr>
          </w:p>
        </w:tc>
        <w:tc>
          <w:tcPr>
            <w:tcW w:w="3969" w:type="dxa"/>
            <w:hideMark/>
          </w:tcPr>
          <w:p w:rsidR="00BD64C1" w:rsidRPr="00BD64C1" w:rsidRDefault="00BD64C1">
            <w:pPr>
              <w:pStyle w:val="TAL"/>
              <w:rPr>
                <w:rFonts w:ascii="Times New Roman" w:hAnsi="Times New Roman" w:cs="Times New Roman"/>
                <w:szCs w:val="20"/>
                <w:lang w:eastAsia="ja-JP"/>
              </w:rPr>
            </w:pPr>
            <w:r w:rsidRPr="00D676FE">
              <w:rPr>
                <w:rFonts w:ascii="Times New Roman" w:hAnsi="Times New Roman" w:cs="Times New Roman"/>
                <w:szCs w:val="20"/>
                <w:highlight w:val="yellow"/>
              </w:rPr>
              <w:t xml:space="preserve">For single CC standalone NR, it </w:t>
            </w:r>
            <w:r w:rsidRPr="00C460AF">
              <w:rPr>
                <w:rFonts w:ascii="Times New Roman" w:hAnsi="Times New Roman" w:cs="Times New Roman"/>
                <w:szCs w:val="20"/>
                <w:highlight w:val="yellow"/>
              </w:rPr>
              <w:t xml:space="preserve">is mandatory with capability </w:t>
            </w:r>
            <w:proofErr w:type="spellStart"/>
            <w:r w:rsidRPr="00C460AF">
              <w:rPr>
                <w:rFonts w:ascii="Times New Roman" w:hAnsi="Times New Roman" w:cs="Times New Roman"/>
                <w:szCs w:val="20"/>
                <w:highlight w:val="yellow"/>
              </w:rPr>
              <w:t>signalling</w:t>
            </w:r>
            <w:proofErr w:type="spellEnd"/>
            <w:r w:rsidRPr="00C460AF">
              <w:rPr>
                <w:rFonts w:ascii="Times New Roman" w:hAnsi="Times New Roman" w:cs="Times New Roman"/>
                <w:szCs w:val="20"/>
                <w:highlight w:val="yellow"/>
              </w:rPr>
              <w:t xml:space="preserve"> to support at least 4 MIMO layers in the bands where 4Rx is specified as mandatory for the given UE and at least 2 MIMO layers in FR2</w:t>
            </w:r>
            <w:r w:rsidRPr="00BD64C1">
              <w:rPr>
                <w:rFonts w:ascii="Times New Roman" w:hAnsi="Times New Roman" w:cs="Times New Roman"/>
                <w:szCs w:val="20"/>
              </w:rPr>
              <w:t>.</w:t>
            </w:r>
          </w:p>
          <w:p w:rsidR="00BD64C1" w:rsidRPr="00BD64C1" w:rsidRDefault="00BD64C1">
            <w:pPr>
              <w:pStyle w:val="TAL"/>
              <w:rPr>
                <w:rFonts w:ascii="Times New Roman" w:hAnsi="Times New Roman" w:cs="Times New Roman"/>
                <w:szCs w:val="20"/>
              </w:rPr>
            </w:pPr>
            <w:r w:rsidRPr="00BD64C1">
              <w:rPr>
                <w:rFonts w:ascii="Times New Roman" w:hAnsi="Times New Roman" w:cs="Times New Roman"/>
                <w:szCs w:val="20"/>
              </w:rPr>
              <w:t>Some relaxations to this requirement may be applicable in the future (including in Rel-15).</w:t>
            </w:r>
          </w:p>
          <w:p w:rsidR="00BD64C1" w:rsidRPr="00BD64C1" w:rsidRDefault="00BD64C1">
            <w:pPr>
              <w:pStyle w:val="TAL"/>
              <w:rPr>
                <w:rFonts w:ascii="Times New Roman" w:hAnsi="Times New Roman" w:cs="Times New Roman"/>
                <w:szCs w:val="20"/>
              </w:rPr>
            </w:pPr>
            <w:r w:rsidRPr="00BD64C1">
              <w:rPr>
                <w:rFonts w:ascii="Times New Roman" w:hAnsi="Times New Roman" w:cs="Times New Roman"/>
                <w:szCs w:val="20"/>
              </w:rPr>
              <w:t xml:space="preserve">Mandatory in all cases means mandatory with capability </w:t>
            </w:r>
            <w:proofErr w:type="spellStart"/>
            <w:r w:rsidRPr="00BD64C1">
              <w:rPr>
                <w:rFonts w:ascii="Times New Roman" w:hAnsi="Times New Roman" w:cs="Times New Roman"/>
                <w:szCs w:val="20"/>
              </w:rPr>
              <w:t>signalling</w:t>
            </w:r>
            <w:proofErr w:type="spellEnd"/>
            <w:r w:rsidRPr="00BD64C1">
              <w:rPr>
                <w:rFonts w:ascii="Times New Roman" w:hAnsi="Times New Roman" w:cs="Times New Roman"/>
                <w:szCs w:val="20"/>
              </w:rPr>
              <w:t>.</w:t>
            </w:r>
          </w:p>
          <w:p w:rsidR="00BD64C1" w:rsidRPr="00BD64C1" w:rsidRDefault="00BD64C1">
            <w:pPr>
              <w:pStyle w:val="TAL"/>
              <w:rPr>
                <w:rFonts w:ascii="Times New Roman" w:hAnsi="Times New Roman" w:cs="Times New Roman"/>
                <w:szCs w:val="20"/>
                <w:lang w:val="en-GB" w:eastAsia="ja-JP"/>
              </w:rPr>
            </w:pPr>
            <w:r w:rsidRPr="00BD64C1">
              <w:rPr>
                <w:rFonts w:ascii="Times New Roman" w:hAnsi="Times New Roman" w:cs="Times New Roman"/>
                <w:szCs w:val="20"/>
              </w:rPr>
              <w:t xml:space="preserve">It is not expected that there is a </w:t>
            </w:r>
            <w:proofErr w:type="spellStart"/>
            <w:r w:rsidRPr="00BD64C1">
              <w:rPr>
                <w:rFonts w:ascii="Times New Roman" w:hAnsi="Times New Roman" w:cs="Times New Roman"/>
                <w:szCs w:val="20"/>
              </w:rPr>
              <w:t>signalling</w:t>
            </w:r>
            <w:proofErr w:type="spellEnd"/>
            <w:r w:rsidRPr="00BD64C1">
              <w:rPr>
                <w:rFonts w:ascii="Times New Roman" w:hAnsi="Times New Roman" w:cs="Times New Roman"/>
                <w:szCs w:val="20"/>
              </w:rPr>
              <w:t xml:space="preserve"> change (i.e. </w:t>
            </w:r>
            <w:proofErr w:type="spellStart"/>
            <w:r w:rsidRPr="00BD64C1">
              <w:rPr>
                <w:rFonts w:ascii="Times New Roman" w:hAnsi="Times New Roman" w:cs="Times New Roman"/>
                <w:szCs w:val="20"/>
              </w:rPr>
              <w:t>signalling</w:t>
            </w:r>
            <w:proofErr w:type="spellEnd"/>
            <w:r w:rsidRPr="00BD64C1">
              <w:rPr>
                <w:rFonts w:ascii="Times New Roman" w:hAnsi="Times New Roman" w:cs="Times New Roman"/>
                <w:szCs w:val="20"/>
              </w:rPr>
              <w:t xml:space="preserve"> remains to be defined as {1, 2, 4, </w:t>
            </w:r>
            <w:proofErr w:type="gramStart"/>
            <w:r w:rsidRPr="00BD64C1">
              <w:rPr>
                <w:rFonts w:ascii="Times New Roman" w:hAnsi="Times New Roman" w:cs="Times New Roman"/>
                <w:szCs w:val="20"/>
              </w:rPr>
              <w:t>8</w:t>
            </w:r>
            <w:proofErr w:type="gramEnd"/>
            <w:r w:rsidRPr="00BD64C1">
              <w:rPr>
                <w:rFonts w:ascii="Times New Roman" w:hAnsi="Times New Roman" w:cs="Times New Roman"/>
                <w:szCs w:val="20"/>
              </w:rPr>
              <w:t>} in every band and every band combination, including FR1 and FR2 in all cases.</w:t>
            </w:r>
          </w:p>
        </w:tc>
      </w:tr>
    </w:tbl>
    <w:p w:rsidR="00BD64C1" w:rsidRPr="00EF71F1" w:rsidRDefault="008A45C2" w:rsidP="00961BFC">
      <w:pPr>
        <w:spacing w:beforeLines="50" w:before="120"/>
        <w:rPr>
          <w:rFonts w:eastAsiaTheme="minorEastAsia"/>
        </w:rPr>
      </w:pPr>
      <w:r>
        <w:rPr>
          <w:rFonts w:eastAsiaTheme="minorEastAsia" w:hint="eastAsia"/>
        </w:rPr>
        <w:t xml:space="preserve">In our view, </w:t>
      </w:r>
      <w:r w:rsidR="00EF71F1">
        <w:rPr>
          <w:rFonts w:eastAsiaTheme="minorEastAsia" w:hint="eastAsia"/>
        </w:rPr>
        <w:t>RedCap UE</w:t>
      </w:r>
      <w:r w:rsidR="004D30B2">
        <w:rPr>
          <w:rFonts w:eastAsiaTheme="minorEastAsia" w:hint="eastAsia"/>
        </w:rPr>
        <w:t xml:space="preserve"> type is a special UE type in NR, and</w:t>
      </w:r>
      <w:r w:rsidR="00EF71F1">
        <w:rPr>
          <w:rFonts w:eastAsiaTheme="minorEastAsia" w:hint="eastAsia"/>
        </w:rPr>
        <w:t xml:space="preserve"> </w:t>
      </w:r>
      <w:r w:rsidR="00BC662B">
        <w:rPr>
          <w:rFonts w:eastAsiaTheme="minorEastAsia" w:hint="eastAsia"/>
        </w:rPr>
        <w:t xml:space="preserve">RedCap UE </w:t>
      </w:r>
      <w:r w:rsidR="00EF71F1">
        <w:rPr>
          <w:rFonts w:eastAsiaTheme="minorEastAsia" w:hint="eastAsia"/>
        </w:rPr>
        <w:t xml:space="preserve">shall support NR features </w:t>
      </w:r>
      <w:r w:rsidR="00BC662B">
        <w:rPr>
          <w:rFonts w:eastAsiaTheme="minorEastAsia" w:hint="eastAsia"/>
        </w:rPr>
        <w:t>by default</w:t>
      </w:r>
      <w:r w:rsidR="004D30B2">
        <w:rPr>
          <w:rFonts w:eastAsiaTheme="minorEastAsia" w:hint="eastAsia"/>
        </w:rPr>
        <w:t>. But d</w:t>
      </w:r>
      <w:r w:rsidR="00EF71F1" w:rsidRPr="00EF71F1">
        <w:rPr>
          <w:rFonts w:eastAsiaTheme="minorEastAsia" w:hint="eastAsia"/>
        </w:rPr>
        <w:t xml:space="preserve">ue to the </w:t>
      </w:r>
      <w:r w:rsidR="004D30B2">
        <w:rPr>
          <w:rFonts w:eastAsiaTheme="minorEastAsia" w:hint="eastAsia"/>
        </w:rPr>
        <w:t xml:space="preserve">difference </w:t>
      </w:r>
      <w:r w:rsidR="00EF71F1">
        <w:rPr>
          <w:rFonts w:eastAsiaTheme="minorEastAsia" w:hint="eastAsia"/>
        </w:rPr>
        <w:t>between RedCap UE and normal UE</w:t>
      </w:r>
      <w:r w:rsidR="004D30B2">
        <w:rPr>
          <w:rFonts w:eastAsiaTheme="minorEastAsia" w:hint="eastAsia"/>
        </w:rPr>
        <w:t xml:space="preserve"> in </w:t>
      </w:r>
      <w:r w:rsidR="00BC662B">
        <w:rPr>
          <w:rFonts w:eastAsiaTheme="minorEastAsia" w:hint="eastAsia"/>
        </w:rPr>
        <w:t>physical layer</w:t>
      </w:r>
      <w:r w:rsidR="00EF71F1">
        <w:rPr>
          <w:rFonts w:eastAsiaTheme="minorEastAsia" w:hint="eastAsia"/>
        </w:rPr>
        <w:t xml:space="preserve">, </w:t>
      </w:r>
      <w:r w:rsidR="00BC662B">
        <w:rPr>
          <w:rFonts w:eastAsiaTheme="minorEastAsia" w:hint="eastAsia"/>
        </w:rPr>
        <w:t xml:space="preserve">some features may not be </w:t>
      </w:r>
      <w:r w:rsidR="00BC662B">
        <w:rPr>
          <w:rFonts w:eastAsiaTheme="minorEastAsia"/>
        </w:rPr>
        <w:t>supported</w:t>
      </w:r>
      <w:r w:rsidR="00BC662B">
        <w:rPr>
          <w:rFonts w:eastAsiaTheme="minorEastAsia" w:hint="eastAsia"/>
        </w:rPr>
        <w:t xml:space="preserve"> by RedCap UE </w:t>
      </w:r>
      <w:r w:rsidR="00BC662B">
        <w:rPr>
          <w:rFonts w:eastAsiaTheme="minorEastAsia"/>
        </w:rPr>
        <w:t>naturally</w:t>
      </w:r>
      <w:r w:rsidR="00BC662B">
        <w:rPr>
          <w:rFonts w:eastAsiaTheme="minorEastAsia" w:hint="eastAsia"/>
        </w:rPr>
        <w:t>, or some parameters may become improper for RedCap UE. C</w:t>
      </w:r>
      <w:r w:rsidR="004D30B2">
        <w:rPr>
          <w:rFonts w:eastAsiaTheme="minorEastAsia" w:hint="eastAsia"/>
        </w:rPr>
        <w:t xml:space="preserve">urrent specifications need to be updated to reflect the change from normal UE to RedCap UE. In a later phase, the parameters in </w:t>
      </w:r>
      <w:r w:rsidR="00BC662B">
        <w:rPr>
          <w:rFonts w:eastAsiaTheme="minorEastAsia" w:hint="eastAsia"/>
        </w:rPr>
        <w:t>RAN1/RAN2</w:t>
      </w:r>
      <w:r w:rsidR="004D30B2">
        <w:rPr>
          <w:rFonts w:eastAsiaTheme="minorEastAsia" w:hint="eastAsia"/>
        </w:rPr>
        <w:t xml:space="preserve"> specifications shall be checked term by term to accommodate the RedCap UE. </w:t>
      </w:r>
    </w:p>
    <w:p w:rsidR="00323374" w:rsidRPr="008704FE" w:rsidRDefault="00BC662B" w:rsidP="00961BFC">
      <w:pPr>
        <w:spacing w:beforeLines="50" w:before="120"/>
        <w:rPr>
          <w:rFonts w:eastAsiaTheme="minorEastAsia"/>
          <w:b/>
        </w:rPr>
      </w:pPr>
      <w:r>
        <w:rPr>
          <w:rFonts w:eastAsiaTheme="minorEastAsia" w:hint="eastAsia"/>
          <w:b/>
        </w:rPr>
        <w:t>Observation</w:t>
      </w:r>
      <w:r w:rsidR="008704FE" w:rsidRPr="008704FE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>2</w:t>
      </w:r>
      <w:r w:rsidR="008704FE" w:rsidRPr="008704FE">
        <w:rPr>
          <w:rFonts w:eastAsiaTheme="minorEastAsia" w:hint="eastAsia"/>
          <w:b/>
        </w:rPr>
        <w:t xml:space="preserve">: </w:t>
      </w:r>
      <w:r>
        <w:rPr>
          <w:rFonts w:eastAsiaTheme="minorEastAsia" w:hint="eastAsia"/>
          <w:b/>
        </w:rPr>
        <w:t>P</w:t>
      </w:r>
      <w:r w:rsidRPr="00BC662B">
        <w:rPr>
          <w:rFonts w:eastAsiaTheme="minorEastAsia"/>
          <w:b/>
        </w:rPr>
        <w:t xml:space="preserve">arameters in </w:t>
      </w:r>
      <w:r>
        <w:rPr>
          <w:rFonts w:eastAsiaTheme="minorEastAsia" w:hint="eastAsia"/>
          <w:b/>
        </w:rPr>
        <w:t>RAN1/RAN2</w:t>
      </w:r>
      <w:r w:rsidRPr="00BC662B">
        <w:rPr>
          <w:rFonts w:eastAsiaTheme="minorEastAsia"/>
          <w:b/>
        </w:rPr>
        <w:t xml:space="preserve"> specifications shall be checked term by term to accommodate the RedCap UE</w:t>
      </w:r>
      <w:r>
        <w:rPr>
          <w:rFonts w:eastAsiaTheme="minorEastAsia" w:hint="eastAsia"/>
          <w:b/>
        </w:rPr>
        <w:t xml:space="preserve"> in a later phase</w:t>
      </w:r>
      <w:r w:rsidR="008704FE">
        <w:rPr>
          <w:rFonts w:eastAsiaTheme="minorEastAsia" w:hint="eastAsia"/>
          <w:b/>
        </w:rPr>
        <w:t>.</w:t>
      </w:r>
    </w:p>
    <w:p w:rsidR="00367A96" w:rsidRPr="003256E9" w:rsidRDefault="00367A96" w:rsidP="00961BFC">
      <w:pPr>
        <w:spacing w:beforeLines="50" w:before="120"/>
        <w:rPr>
          <w:rFonts w:eastAsiaTheme="minorEastAsia"/>
        </w:rPr>
      </w:pPr>
    </w:p>
    <w:p w:rsidR="0006588E" w:rsidRPr="0009469E" w:rsidRDefault="00367A96" w:rsidP="0009469E">
      <w:pPr>
        <w:pStyle w:val="2"/>
        <w:ind w:left="723" w:hanging="723"/>
      </w:pPr>
      <w:r>
        <w:rPr>
          <w:rFonts w:hint="eastAsia"/>
        </w:rPr>
        <w:t xml:space="preserve">Remaining issues on </w:t>
      </w:r>
      <w:r w:rsidR="00060667">
        <w:rPr>
          <w:rFonts w:hint="eastAsia"/>
        </w:rPr>
        <w:t>MCS and CQI</w:t>
      </w:r>
    </w:p>
    <w:p w:rsidR="00C8701E" w:rsidRDefault="0038102F" w:rsidP="00B21A6B">
      <w:pPr>
        <w:rPr>
          <w:rFonts w:eastAsiaTheme="minorEastAsia"/>
        </w:rPr>
      </w:pPr>
      <w:r>
        <w:rPr>
          <w:rFonts w:eastAsiaTheme="minorEastAsia" w:hint="eastAsia"/>
        </w:rPr>
        <w:t>In RAN1#10</w:t>
      </w:r>
      <w:r w:rsidR="00BC662B">
        <w:rPr>
          <w:rFonts w:eastAsiaTheme="minorEastAsia" w:hint="eastAsia"/>
        </w:rPr>
        <w:t xml:space="preserve">5e, it was agreed that the default MCS/CQI table for normal UE is also the default MCS/CQI table for RedCap UE. The 256QAM MCS/CQI table </w:t>
      </w:r>
      <w:r w:rsidR="009B799D">
        <w:rPr>
          <w:rFonts w:eastAsiaTheme="minorEastAsia" w:hint="eastAsia"/>
        </w:rPr>
        <w:t xml:space="preserve">is </w:t>
      </w:r>
      <w:r w:rsidR="0090679A">
        <w:rPr>
          <w:rFonts w:eastAsiaTheme="minorEastAsia" w:hint="eastAsia"/>
        </w:rPr>
        <w:t xml:space="preserve">optional </w:t>
      </w:r>
      <w:r w:rsidR="009B799D">
        <w:rPr>
          <w:rFonts w:eastAsiaTheme="minorEastAsia" w:hint="eastAsia"/>
        </w:rPr>
        <w:t xml:space="preserve">(instead of </w:t>
      </w:r>
      <w:r w:rsidR="009B799D">
        <w:rPr>
          <w:rFonts w:eastAsiaTheme="minorEastAsia"/>
        </w:rPr>
        <w:t>mandatory</w:t>
      </w:r>
      <w:r w:rsidR="009B799D">
        <w:rPr>
          <w:rFonts w:eastAsiaTheme="minorEastAsia" w:hint="eastAsia"/>
        </w:rPr>
        <w:t xml:space="preserve">) </w:t>
      </w:r>
      <w:r w:rsidR="0090679A">
        <w:rPr>
          <w:rFonts w:eastAsiaTheme="minorEastAsia" w:hint="eastAsia"/>
        </w:rPr>
        <w:t>for RedCap UE.</w:t>
      </w:r>
      <w:r w:rsidR="000C468F">
        <w:rPr>
          <w:rFonts w:eastAsiaTheme="minorEastAsia" w:hint="eastAsia"/>
        </w:rPr>
        <w:t xml:space="preserve"> </w:t>
      </w:r>
      <w:r w:rsidR="009B799D">
        <w:rPr>
          <w:rFonts w:eastAsiaTheme="minorEastAsia" w:hint="eastAsia"/>
        </w:rPr>
        <w:t xml:space="preserve">The RedCap UE also optionally supports SE MCS/CQI table </w:t>
      </w:r>
      <w:r w:rsidR="009B799D">
        <w:rPr>
          <w:rFonts w:eastAsiaTheme="minorEastAsia"/>
        </w:rPr>
        <w:fldChar w:fldCharType="begin"/>
      </w:r>
      <w:r w:rsidR="009B799D">
        <w:rPr>
          <w:rFonts w:eastAsiaTheme="minorEastAsia"/>
        </w:rPr>
        <w:instrText xml:space="preserve"> </w:instrText>
      </w:r>
      <w:r w:rsidR="009B799D">
        <w:rPr>
          <w:rFonts w:eastAsiaTheme="minorEastAsia" w:hint="eastAsia"/>
        </w:rPr>
        <w:instrText>REF _Ref64636111 \n \h</w:instrText>
      </w:r>
      <w:r w:rsidR="009B799D">
        <w:rPr>
          <w:rFonts w:eastAsiaTheme="minorEastAsia"/>
        </w:rPr>
        <w:instrText xml:space="preserve"> </w:instrText>
      </w:r>
      <w:r w:rsidR="009B799D">
        <w:rPr>
          <w:rFonts w:eastAsiaTheme="minorEastAsia"/>
        </w:rPr>
      </w:r>
      <w:r w:rsidR="009B799D">
        <w:rPr>
          <w:rFonts w:eastAsiaTheme="minorEastAsia"/>
        </w:rPr>
        <w:fldChar w:fldCharType="separate"/>
      </w:r>
      <w:r w:rsidR="009B799D">
        <w:rPr>
          <w:rFonts w:eastAsiaTheme="minorEastAsia"/>
        </w:rPr>
        <w:t>[2]</w:t>
      </w:r>
      <w:r w:rsidR="009B799D">
        <w:rPr>
          <w:rFonts w:eastAsiaTheme="minorEastAsia"/>
        </w:rPr>
        <w:fldChar w:fldCharType="end"/>
      </w:r>
      <w:r w:rsidR="009B799D">
        <w:rPr>
          <w:rFonts w:eastAsiaTheme="minorEastAsia" w:hint="eastAsia"/>
        </w:rPr>
        <w:t xml:space="preserve">. </w:t>
      </w:r>
      <w:r w:rsidR="000C468F">
        <w:rPr>
          <w:rFonts w:eastAsiaTheme="minorEastAsia" w:hint="eastAsia"/>
        </w:rPr>
        <w:t>These agreements accord with the WID that 256QAM is optional (instead of mandatory) for RedCap UE in DL.</w:t>
      </w:r>
      <w:r w:rsidR="004A31B2">
        <w:rPr>
          <w:rFonts w:eastAsiaTheme="minorEastAsia" w:hint="eastAsia"/>
        </w:rPr>
        <w:t xml:space="preserve"> </w:t>
      </w:r>
    </w:p>
    <w:p w:rsidR="00C8701E" w:rsidRDefault="002D1CF8" w:rsidP="00B21A6B">
      <w:pPr>
        <w:rPr>
          <w:rFonts w:eastAsiaTheme="minorEastAsia"/>
        </w:rPr>
      </w:pPr>
      <w:r>
        <w:rPr>
          <w:rFonts w:eastAsiaTheme="minorEastAsia" w:hint="eastAsia"/>
        </w:rPr>
        <w:t xml:space="preserve">Another issue is whether the RedCap UE can optionally support 256QAM in UL. </w:t>
      </w:r>
      <w:r w:rsidR="009B799D">
        <w:rPr>
          <w:rFonts w:eastAsiaTheme="minorEastAsia" w:hint="eastAsia"/>
        </w:rPr>
        <w:t xml:space="preserve">Though there is no relaxation of modulation order in UL </w:t>
      </w:r>
      <w:r w:rsidR="008A45C2">
        <w:rPr>
          <w:rFonts w:eastAsiaTheme="minorEastAsia" w:hint="eastAsia"/>
        </w:rPr>
        <w:t xml:space="preserve">in the </w:t>
      </w:r>
      <w:r w:rsidR="009B799D">
        <w:rPr>
          <w:rFonts w:eastAsiaTheme="minorEastAsia" w:hint="eastAsia"/>
        </w:rPr>
        <w:t xml:space="preserve">WID, </w:t>
      </w:r>
      <w:r w:rsidR="008A45C2">
        <w:rPr>
          <w:rFonts w:eastAsiaTheme="minorEastAsia" w:hint="eastAsia"/>
        </w:rPr>
        <w:t xml:space="preserve">the WID does </w:t>
      </w:r>
      <w:r w:rsidR="009B799D">
        <w:rPr>
          <w:rFonts w:eastAsiaTheme="minorEastAsia" w:hint="eastAsia"/>
        </w:rPr>
        <w:t>not preclud</w:t>
      </w:r>
      <w:r w:rsidR="008A45C2">
        <w:rPr>
          <w:rFonts w:eastAsiaTheme="minorEastAsia" w:hint="eastAsia"/>
        </w:rPr>
        <w:t>e</w:t>
      </w:r>
      <w:r w:rsidR="009B799D">
        <w:rPr>
          <w:rFonts w:eastAsiaTheme="minorEastAsia" w:hint="eastAsia"/>
        </w:rPr>
        <w:t xml:space="preserve"> the support of 256QAM in UL, either. </w:t>
      </w:r>
      <w:r w:rsidR="007564C4">
        <w:rPr>
          <w:rFonts w:eastAsiaTheme="minorEastAsia" w:hint="eastAsia"/>
        </w:rPr>
        <w:t xml:space="preserve">In general, the features that optional for normal UE can be optionally supported by RedCap UE, unless strictly </w:t>
      </w:r>
      <w:r w:rsidR="004A31B2">
        <w:rPr>
          <w:rFonts w:eastAsiaTheme="minorEastAsia"/>
        </w:rPr>
        <w:t>forbidden</w:t>
      </w:r>
      <w:r w:rsidR="007564C4">
        <w:rPr>
          <w:rFonts w:eastAsiaTheme="minorEastAsia" w:hint="eastAsia"/>
        </w:rPr>
        <w:t xml:space="preserve"> due to the physical layer </w:t>
      </w:r>
      <w:r w:rsidR="004A31B2">
        <w:rPr>
          <w:rFonts w:eastAsiaTheme="minorEastAsia" w:hint="eastAsia"/>
        </w:rPr>
        <w:t>restriction</w:t>
      </w:r>
      <w:r w:rsidR="00C8701E">
        <w:rPr>
          <w:rFonts w:eastAsiaTheme="minorEastAsia" w:hint="eastAsia"/>
        </w:rPr>
        <w:t xml:space="preserve"> defined in </w:t>
      </w:r>
      <w:r w:rsidR="008A45C2">
        <w:rPr>
          <w:rFonts w:eastAsiaTheme="minorEastAsia" w:hint="eastAsia"/>
        </w:rPr>
        <w:t xml:space="preserve">the </w:t>
      </w:r>
      <w:r w:rsidR="00C8701E">
        <w:rPr>
          <w:rFonts w:eastAsiaTheme="minorEastAsia" w:hint="eastAsia"/>
        </w:rPr>
        <w:t>WID</w:t>
      </w:r>
      <w:r w:rsidR="004A31B2">
        <w:rPr>
          <w:rFonts w:eastAsiaTheme="minorEastAsia" w:hint="eastAsia"/>
        </w:rPr>
        <w:t xml:space="preserve">. </w:t>
      </w:r>
    </w:p>
    <w:p w:rsidR="009B799D" w:rsidRDefault="004A31B2" w:rsidP="00B21A6B">
      <w:pPr>
        <w:rPr>
          <w:rFonts w:eastAsiaTheme="minorEastAsia"/>
        </w:rPr>
      </w:pPr>
      <w:r>
        <w:rPr>
          <w:rFonts w:eastAsiaTheme="minorEastAsia" w:hint="eastAsia"/>
        </w:rPr>
        <w:t>Specifically, o</w:t>
      </w:r>
      <w:r w:rsidR="009B799D">
        <w:rPr>
          <w:rFonts w:eastAsiaTheme="minorEastAsia" w:hint="eastAsia"/>
        </w:rPr>
        <w:t xml:space="preserve">ur </w:t>
      </w:r>
      <w:r w:rsidR="009B799D">
        <w:rPr>
          <w:rFonts w:eastAsiaTheme="minorEastAsia"/>
        </w:rPr>
        <w:t>views on the pros and cons of supporting 256QAM in UL are</w:t>
      </w:r>
      <w:r w:rsidR="009B799D">
        <w:rPr>
          <w:rFonts w:eastAsiaTheme="minorEastAsia" w:hint="eastAsia"/>
        </w:rPr>
        <w:t xml:space="preserve"> summarized as follows:</w:t>
      </w:r>
    </w:p>
    <w:p w:rsidR="009B799D" w:rsidRDefault="009B799D" w:rsidP="009B799D">
      <w:pPr>
        <w:pStyle w:val="ab"/>
        <w:keepNext/>
      </w:pPr>
      <w:r>
        <w:lastRenderedPageBreak/>
        <w:t xml:space="preserve">Table </w:t>
      </w:r>
      <w:r w:rsidR="002D3929">
        <w:fldChar w:fldCharType="begin"/>
      </w:r>
      <w:r w:rsidR="002D3929">
        <w:instrText xml:space="preserve"> SEQ Table \* ARABIC </w:instrText>
      </w:r>
      <w:r w:rsidR="002D3929">
        <w:fldChar w:fldCharType="separate"/>
      </w:r>
      <w:r>
        <w:rPr>
          <w:noProof/>
        </w:rPr>
        <w:t>3</w:t>
      </w:r>
      <w:r w:rsidR="002D3929">
        <w:rPr>
          <w:noProof/>
        </w:rPr>
        <w:fldChar w:fldCharType="end"/>
      </w:r>
      <w:r>
        <w:rPr>
          <w:rFonts w:eastAsiaTheme="minorEastAsia" w:hint="eastAsia"/>
        </w:rPr>
        <w:t xml:space="preserve"> Pros and cons of supporting 256QAM in UL</w:t>
      </w:r>
      <w:r w:rsidR="008D72C7">
        <w:rPr>
          <w:rFonts w:eastAsiaTheme="minorEastAsia" w:hint="eastAsia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643"/>
        <w:gridCol w:w="4643"/>
      </w:tblGrid>
      <w:tr w:rsidR="009B799D" w:rsidTr="007564C4">
        <w:tc>
          <w:tcPr>
            <w:tcW w:w="4643" w:type="dxa"/>
            <w:shd w:val="clear" w:color="auto" w:fill="DAEEF3" w:themeFill="accent5" w:themeFillTint="33"/>
          </w:tcPr>
          <w:p w:rsidR="009B799D" w:rsidRPr="009B799D" w:rsidRDefault="009B799D" w:rsidP="009B799D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9B799D">
              <w:rPr>
                <w:rFonts w:eastAsiaTheme="minorEastAsia" w:hint="eastAsia"/>
                <w:b/>
                <w:lang w:eastAsia="zh-CN"/>
              </w:rPr>
              <w:t>Pros</w:t>
            </w:r>
          </w:p>
        </w:tc>
        <w:tc>
          <w:tcPr>
            <w:tcW w:w="4643" w:type="dxa"/>
            <w:shd w:val="clear" w:color="auto" w:fill="DAEEF3" w:themeFill="accent5" w:themeFillTint="33"/>
          </w:tcPr>
          <w:p w:rsidR="009B799D" w:rsidRPr="009B799D" w:rsidRDefault="009B799D" w:rsidP="009B799D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9B799D">
              <w:rPr>
                <w:rFonts w:eastAsiaTheme="minorEastAsia" w:hint="eastAsia"/>
                <w:b/>
                <w:lang w:eastAsia="zh-CN"/>
              </w:rPr>
              <w:t>Cons</w:t>
            </w:r>
          </w:p>
        </w:tc>
      </w:tr>
      <w:tr w:rsidR="009B799D" w:rsidTr="009B799D">
        <w:tc>
          <w:tcPr>
            <w:tcW w:w="4643" w:type="dxa"/>
          </w:tcPr>
          <w:p w:rsidR="009B799D" w:rsidRDefault="009B799D" w:rsidP="009B799D">
            <w:pPr>
              <w:pStyle w:val="a6"/>
              <w:numPr>
                <w:ilvl w:val="0"/>
                <w:numId w:val="25"/>
              </w:numPr>
              <w:ind w:firstLineChars="0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 xml:space="preserve">Improve the </w:t>
            </w:r>
            <w:r w:rsidR="007E0BB1">
              <w:rPr>
                <w:rFonts w:eastAsiaTheme="minorEastAsia" w:hint="eastAsia"/>
                <w:lang w:eastAsia="zh-CN"/>
              </w:rPr>
              <w:t xml:space="preserve">peak data rate of the RedCap UE. This increase the chance to meet the </w:t>
            </w:r>
            <w:r w:rsidR="007E0BB1">
              <w:rPr>
                <w:rFonts w:eastAsiaTheme="minorEastAsia"/>
                <w:lang w:eastAsia="zh-CN"/>
              </w:rPr>
              <w:t>extreme</w:t>
            </w:r>
            <w:r w:rsidR="007E0BB1">
              <w:rPr>
                <w:rFonts w:eastAsiaTheme="minorEastAsia" w:hint="eastAsia"/>
                <w:lang w:eastAsia="zh-CN"/>
              </w:rPr>
              <w:t xml:space="preserve"> high data rate requirement (50Mbps in UL) from some wearable </w:t>
            </w:r>
            <w:r w:rsidR="007E0BB1">
              <w:rPr>
                <w:rFonts w:eastAsiaTheme="minorEastAsia"/>
                <w:lang w:eastAsia="zh-CN"/>
              </w:rPr>
              <w:t>service</w:t>
            </w:r>
            <w:r w:rsidR="007E0BB1">
              <w:rPr>
                <w:rFonts w:eastAsiaTheme="minorEastAsia" w:hint="eastAsia"/>
                <w:lang w:eastAsia="zh-CN"/>
              </w:rPr>
              <w:t xml:space="preserve"> in TDD band.</w:t>
            </w:r>
          </w:p>
          <w:p w:rsidR="007E0BB1" w:rsidRPr="009B799D" w:rsidRDefault="007E0BB1" w:rsidP="007564C4">
            <w:pPr>
              <w:pStyle w:val="a6"/>
              <w:numPr>
                <w:ilvl w:val="0"/>
                <w:numId w:val="25"/>
              </w:numPr>
              <w:ind w:firstLineChars="0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 xml:space="preserve">Improve the spectrum efficiency of the network. For the RedCap UEs with good channel condition, </w:t>
            </w:r>
            <w:r w:rsidR="007564C4">
              <w:rPr>
                <w:rFonts w:eastAsiaTheme="minorEastAsia" w:hint="eastAsia"/>
                <w:lang w:eastAsia="zh-CN"/>
              </w:rPr>
              <w:t xml:space="preserve">using 256QAM in UL is possible, which provides around 33% SE </w:t>
            </w:r>
            <w:proofErr w:type="gramStart"/>
            <w:r w:rsidR="007564C4">
              <w:rPr>
                <w:rFonts w:eastAsiaTheme="minorEastAsia"/>
                <w:lang w:eastAsia="zh-CN"/>
              </w:rPr>
              <w:t>gain</w:t>
            </w:r>
            <w:proofErr w:type="gramEnd"/>
            <w:r w:rsidR="007564C4">
              <w:rPr>
                <w:rFonts w:eastAsiaTheme="minorEastAsia" w:hint="eastAsia"/>
                <w:lang w:eastAsia="zh-CN"/>
              </w:rPr>
              <w:t xml:space="preserve"> compared to 64QAM.</w:t>
            </w:r>
          </w:p>
        </w:tc>
        <w:tc>
          <w:tcPr>
            <w:tcW w:w="4643" w:type="dxa"/>
          </w:tcPr>
          <w:p w:rsidR="009B799D" w:rsidRPr="009B799D" w:rsidRDefault="009B799D" w:rsidP="007564C4">
            <w:pPr>
              <w:pStyle w:val="a6"/>
              <w:numPr>
                <w:ilvl w:val="0"/>
                <w:numId w:val="25"/>
              </w:numPr>
              <w:ind w:firstLineChars="0"/>
              <w:rPr>
                <w:rFonts w:eastAsiaTheme="minorEastAsia"/>
              </w:rPr>
            </w:pPr>
            <w:r w:rsidRPr="009B799D">
              <w:rPr>
                <w:rFonts w:eastAsiaTheme="minorEastAsia" w:hint="eastAsia"/>
                <w:lang w:eastAsia="zh-CN"/>
              </w:rPr>
              <w:t>I</w:t>
            </w:r>
            <w:r w:rsidRPr="009B799D">
              <w:rPr>
                <w:rFonts w:eastAsiaTheme="minorEastAsia" w:hint="eastAsia"/>
              </w:rPr>
              <w:t xml:space="preserve">ncrease the cost in ADC/DAC, UL processing block, power amplifier and transceiver, due to the higher requirement for these blocks. </w:t>
            </w:r>
            <w:r w:rsidR="007564C4">
              <w:rPr>
                <w:rFonts w:eastAsiaTheme="minorEastAsia" w:hint="eastAsia"/>
                <w:lang w:eastAsia="zh-CN"/>
              </w:rPr>
              <w:t>Note that d</w:t>
            </w:r>
            <w:r w:rsidR="007564C4" w:rsidRPr="007E0BB1">
              <w:rPr>
                <w:rFonts w:eastAsiaTheme="minorEastAsia" w:hint="eastAsia"/>
              </w:rPr>
              <w:t xml:space="preserve">uring the </w:t>
            </w:r>
            <w:r w:rsidR="007564C4">
              <w:rPr>
                <w:rFonts w:eastAsiaTheme="minorEastAsia" w:hint="eastAsia"/>
              </w:rPr>
              <w:t>SI, there is no evaluation</w:t>
            </w:r>
            <w:r w:rsidR="007564C4">
              <w:rPr>
                <w:rFonts w:eastAsiaTheme="minorEastAsia" w:hint="eastAsia"/>
                <w:lang w:eastAsia="zh-CN"/>
              </w:rPr>
              <w:t xml:space="preserve"> or conclusion</w:t>
            </w:r>
            <w:r w:rsidR="007564C4">
              <w:rPr>
                <w:rFonts w:eastAsiaTheme="minorEastAsia" w:hint="eastAsia"/>
              </w:rPr>
              <w:t xml:space="preserve"> on the cost increase from 64QAM to 256QAM in UL</w:t>
            </w:r>
            <w:r w:rsidR="007564C4">
              <w:rPr>
                <w:rFonts w:eastAsiaTheme="minorEastAsia" w:hint="eastAsia"/>
                <w:lang w:eastAsia="zh-CN"/>
              </w:rPr>
              <w:t xml:space="preserve"> for RedCap </w:t>
            </w:r>
            <w:r w:rsidR="004A31B2">
              <w:rPr>
                <w:rFonts w:eastAsiaTheme="minorEastAsia" w:hint="eastAsia"/>
                <w:lang w:eastAsia="zh-CN"/>
              </w:rPr>
              <w:t xml:space="preserve">UE </w:t>
            </w:r>
            <w:r w:rsidR="007564C4">
              <w:rPr>
                <w:rFonts w:eastAsiaTheme="minorEastAsia"/>
              </w:rPr>
              <w:fldChar w:fldCharType="begin"/>
            </w:r>
            <w:r w:rsidR="007564C4">
              <w:rPr>
                <w:rFonts w:eastAsiaTheme="minorEastAsia"/>
              </w:rPr>
              <w:instrText xml:space="preserve"> </w:instrText>
            </w:r>
            <w:r w:rsidR="007564C4">
              <w:rPr>
                <w:rFonts w:eastAsiaTheme="minorEastAsia" w:hint="eastAsia"/>
              </w:rPr>
              <w:instrText>REF _Ref77841945 \n \h</w:instrText>
            </w:r>
            <w:r w:rsidR="007564C4">
              <w:rPr>
                <w:rFonts w:eastAsiaTheme="minorEastAsia"/>
              </w:rPr>
              <w:instrText xml:space="preserve"> </w:instrText>
            </w:r>
            <w:r w:rsidR="007564C4">
              <w:rPr>
                <w:rFonts w:eastAsiaTheme="minorEastAsia"/>
              </w:rPr>
            </w:r>
            <w:r w:rsidR="007564C4">
              <w:rPr>
                <w:rFonts w:eastAsiaTheme="minorEastAsia"/>
              </w:rPr>
              <w:fldChar w:fldCharType="separate"/>
            </w:r>
            <w:r w:rsidR="007564C4">
              <w:rPr>
                <w:rFonts w:eastAsiaTheme="minorEastAsia"/>
              </w:rPr>
              <w:t>[5]</w:t>
            </w:r>
            <w:r w:rsidR="007564C4">
              <w:rPr>
                <w:rFonts w:eastAsiaTheme="minorEastAsia"/>
              </w:rPr>
              <w:fldChar w:fldCharType="end"/>
            </w:r>
            <w:r w:rsidR="007564C4">
              <w:rPr>
                <w:rFonts w:eastAsiaTheme="minorEastAsia" w:hint="eastAsia"/>
              </w:rPr>
              <w:t>.</w:t>
            </w:r>
          </w:p>
        </w:tc>
      </w:tr>
    </w:tbl>
    <w:p w:rsidR="007E0BB1" w:rsidRDefault="004A31B2" w:rsidP="00C8701E">
      <w:pPr>
        <w:spacing w:before="120"/>
        <w:rPr>
          <w:rFonts w:eastAsiaTheme="minorEastAsia"/>
        </w:rPr>
      </w:pPr>
      <w:r>
        <w:rPr>
          <w:rFonts w:eastAsiaTheme="minorEastAsia" w:hint="eastAsia"/>
        </w:rPr>
        <w:t>From the above analyze, it seems no harm to support 256QAM in UL as an optional feature for RedCap UE</w:t>
      </w:r>
      <w:r w:rsidR="007564C4">
        <w:rPr>
          <w:rFonts w:eastAsiaTheme="minorEastAsia" w:hint="eastAsia"/>
        </w:rPr>
        <w:t xml:space="preserve">. </w:t>
      </w:r>
      <w:r w:rsidR="00C8701E">
        <w:rPr>
          <w:rFonts w:eastAsiaTheme="minorEastAsia" w:hint="eastAsia"/>
        </w:rPr>
        <w:t xml:space="preserve">The </w:t>
      </w:r>
      <w:r>
        <w:rPr>
          <w:rFonts w:eastAsiaTheme="minorEastAsia" w:hint="eastAsia"/>
        </w:rPr>
        <w:t>UE vendors are still able to not implement 256QAM</w:t>
      </w:r>
      <w:r w:rsidR="00C8701E">
        <w:rPr>
          <w:rFonts w:eastAsiaTheme="minorEastAsia" w:hint="eastAsia"/>
        </w:rPr>
        <w:t xml:space="preserve"> if they think it improper,</w:t>
      </w:r>
      <w:r>
        <w:rPr>
          <w:rFonts w:eastAsiaTheme="minorEastAsia" w:hint="eastAsia"/>
        </w:rPr>
        <w:t xml:space="preserve"> because it is just optional. And this does not increase the network complexity since 256QAM is a traditional feature for normal UE.</w:t>
      </w:r>
    </w:p>
    <w:p w:rsidR="00C8701E" w:rsidRPr="007E0BB1" w:rsidRDefault="00C8701E" w:rsidP="00C8701E">
      <w:pPr>
        <w:spacing w:before="120"/>
        <w:rPr>
          <w:rFonts w:eastAsiaTheme="minorEastAsia"/>
        </w:rPr>
      </w:pPr>
      <w:r>
        <w:rPr>
          <w:rFonts w:eastAsiaTheme="minorEastAsia" w:hint="eastAsia"/>
        </w:rPr>
        <w:t>We have the following proposal:</w:t>
      </w:r>
    </w:p>
    <w:p w:rsidR="00B60FA2" w:rsidRPr="005F3F27" w:rsidRDefault="00B60FA2" w:rsidP="00B60FA2">
      <w:pPr>
        <w:spacing w:before="120"/>
        <w:rPr>
          <w:rFonts w:eastAsiaTheme="minorEastAsia"/>
          <w:b/>
        </w:rPr>
      </w:pPr>
      <w:r w:rsidRPr="005F3F27">
        <w:rPr>
          <w:rFonts w:eastAsiaTheme="minorEastAsia" w:hint="eastAsia"/>
          <w:b/>
        </w:rPr>
        <w:t xml:space="preserve">Proposal </w:t>
      </w:r>
      <w:r w:rsidR="004A31B2">
        <w:rPr>
          <w:rFonts w:eastAsiaTheme="minorEastAsia" w:hint="eastAsia"/>
          <w:b/>
        </w:rPr>
        <w:t>1</w:t>
      </w:r>
      <w:r w:rsidRPr="005F3F27">
        <w:rPr>
          <w:rFonts w:eastAsiaTheme="minorEastAsia" w:hint="eastAsia"/>
          <w:b/>
        </w:rPr>
        <w:t xml:space="preserve">: </w:t>
      </w:r>
      <w:r>
        <w:rPr>
          <w:rFonts w:eastAsiaTheme="minorEastAsia" w:hint="eastAsia"/>
          <w:b/>
        </w:rPr>
        <w:t>The RedCap UE</w:t>
      </w:r>
      <w:r w:rsidR="004A31B2">
        <w:rPr>
          <w:rFonts w:eastAsiaTheme="minorEastAsia" w:hint="eastAsia"/>
          <w:b/>
        </w:rPr>
        <w:t xml:space="preserve"> can optionally support 256QAM in UL</w:t>
      </w:r>
      <w:r>
        <w:rPr>
          <w:rFonts w:eastAsiaTheme="minorEastAsia" w:hint="eastAsia"/>
          <w:b/>
        </w:rPr>
        <w:t>.</w:t>
      </w:r>
    </w:p>
    <w:p w:rsidR="005F3F27" w:rsidRPr="005F3F27" w:rsidRDefault="005F3F27" w:rsidP="0068788D">
      <w:pPr>
        <w:rPr>
          <w:rFonts w:eastAsiaTheme="minorEastAsia"/>
          <w:b/>
          <w:szCs w:val="21"/>
        </w:rPr>
      </w:pPr>
    </w:p>
    <w:p w:rsidR="00A578C0" w:rsidRPr="00CC300E" w:rsidRDefault="00A578C0" w:rsidP="0041435B">
      <w:pPr>
        <w:pStyle w:val="1"/>
        <w:ind w:left="562" w:hanging="562"/>
      </w:pPr>
      <w:r w:rsidRPr="00CC300E">
        <w:rPr>
          <w:rFonts w:hint="eastAsia"/>
        </w:rPr>
        <w:t>Conclusion</w:t>
      </w:r>
    </w:p>
    <w:p w:rsidR="00A578C0" w:rsidRPr="00E906F8" w:rsidRDefault="00473E9E" w:rsidP="00A578C0">
      <w:pPr>
        <w:widowControl/>
        <w:spacing w:beforeLines="50" w:before="120"/>
        <w:rPr>
          <w:rFonts w:eastAsia="宋体" w:cs="Times New Roman"/>
          <w:kern w:val="0"/>
          <w:szCs w:val="21"/>
          <w:lang w:val="en-GB"/>
        </w:rPr>
      </w:pPr>
      <w:r w:rsidRPr="00E906F8">
        <w:rPr>
          <w:rFonts w:eastAsia="宋体" w:cs="Times New Roman" w:hint="eastAsia"/>
          <w:kern w:val="0"/>
          <w:szCs w:val="21"/>
          <w:lang w:val="en-GB"/>
        </w:rPr>
        <w:t>I</w:t>
      </w:r>
      <w:r w:rsidR="00970CC9" w:rsidRPr="00E906F8">
        <w:rPr>
          <w:rFonts w:eastAsia="宋体" w:cs="Times New Roman" w:hint="eastAsia"/>
          <w:kern w:val="0"/>
          <w:szCs w:val="21"/>
          <w:lang w:val="en-GB"/>
        </w:rPr>
        <w:t>n this contribution, we provide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 our view on</w:t>
      </w:r>
      <w:r w:rsidR="00C8701E">
        <w:rPr>
          <w:rFonts w:eastAsia="宋体" w:cs="Times New Roman" w:hint="eastAsia"/>
          <w:kern w:val="0"/>
          <w:szCs w:val="21"/>
          <w:lang w:val="en-GB"/>
        </w:rPr>
        <w:t xml:space="preserve"> remaining issues on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 </w:t>
      </w:r>
      <w:r w:rsidR="00EF045D">
        <w:rPr>
          <w:rFonts w:eastAsia="宋体" w:cs="Times New Roman" w:hint="eastAsia"/>
          <w:kern w:val="0"/>
          <w:szCs w:val="21"/>
          <w:lang w:val="en-GB"/>
        </w:rPr>
        <w:t>DL MIMO layers and MCS/CQI tables</w:t>
      </w:r>
      <w:r w:rsidR="00CD226D">
        <w:rPr>
          <w:rFonts w:eastAsia="宋体" w:cs="Times New Roman" w:hint="eastAsia"/>
          <w:kern w:val="0"/>
          <w:szCs w:val="21"/>
          <w:lang w:val="en-GB"/>
        </w:rPr>
        <w:t xml:space="preserve"> for RedCap UE</w:t>
      </w:r>
      <w:r w:rsidR="00061BE4" w:rsidRPr="00E906F8">
        <w:rPr>
          <w:rFonts w:eastAsia="宋体" w:cs="Times New Roman" w:hint="eastAsia"/>
          <w:kern w:val="0"/>
          <w:szCs w:val="21"/>
          <w:lang w:val="en-GB"/>
        </w:rPr>
        <w:t>.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 </w:t>
      </w:r>
      <w:r w:rsidR="00061BE4" w:rsidRPr="00E906F8">
        <w:rPr>
          <w:rFonts w:eastAsia="宋体" w:cs="Times New Roman" w:hint="eastAsia"/>
          <w:kern w:val="0"/>
          <w:szCs w:val="21"/>
          <w:lang w:val="en-GB"/>
        </w:rPr>
        <w:t>The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 </w:t>
      </w:r>
      <w:r w:rsidR="00EF045D">
        <w:rPr>
          <w:rFonts w:eastAsia="宋体" w:cs="Times New Roman" w:hint="eastAsia"/>
          <w:kern w:val="0"/>
          <w:szCs w:val="21"/>
          <w:lang w:val="en-GB"/>
        </w:rPr>
        <w:t>observation</w:t>
      </w:r>
      <w:r w:rsidR="00C8701E">
        <w:rPr>
          <w:rFonts w:eastAsia="宋体" w:cs="Times New Roman" w:hint="eastAsia"/>
          <w:kern w:val="0"/>
          <w:szCs w:val="21"/>
          <w:lang w:val="en-GB"/>
        </w:rPr>
        <w:t>s</w:t>
      </w:r>
      <w:r w:rsidR="00EF045D">
        <w:rPr>
          <w:rFonts w:eastAsia="宋体" w:cs="Times New Roman" w:hint="eastAsia"/>
          <w:kern w:val="0"/>
          <w:szCs w:val="21"/>
          <w:lang w:val="en-GB"/>
        </w:rPr>
        <w:t xml:space="preserve"> and </w:t>
      </w:r>
      <w:r w:rsidRPr="00E906F8">
        <w:rPr>
          <w:rFonts w:eastAsia="宋体" w:cs="Times New Roman" w:hint="eastAsia"/>
          <w:kern w:val="0"/>
          <w:szCs w:val="21"/>
          <w:lang w:val="en-GB"/>
        </w:rPr>
        <w:t>proposal</w:t>
      </w:r>
      <w:r w:rsidR="00061BE4" w:rsidRPr="00E906F8">
        <w:rPr>
          <w:rFonts w:eastAsia="宋体" w:cs="Times New Roman" w:hint="eastAsia"/>
          <w:kern w:val="0"/>
          <w:szCs w:val="21"/>
          <w:lang w:val="en-GB"/>
        </w:rPr>
        <w:t xml:space="preserve"> are summarized as follows:</w:t>
      </w:r>
    </w:p>
    <w:p w:rsidR="00EF045D" w:rsidRPr="003F5B6F" w:rsidRDefault="00EF045D" w:rsidP="00EF045D">
      <w:pPr>
        <w:spacing w:beforeLines="50" w:before="120"/>
        <w:rPr>
          <w:rFonts w:eastAsiaTheme="minorEastAsia"/>
          <w:b/>
        </w:rPr>
      </w:pPr>
      <w:r w:rsidRPr="003F5B6F">
        <w:rPr>
          <w:rFonts w:eastAsiaTheme="minorEastAsia" w:hint="eastAsia"/>
          <w:b/>
        </w:rPr>
        <w:t>Observation 1:</w:t>
      </w:r>
      <w:r>
        <w:rPr>
          <w:rFonts w:eastAsiaTheme="minorEastAsia" w:hint="eastAsia"/>
          <w:b/>
        </w:rPr>
        <w:t xml:space="preserve"> The maximum number of DL MIMO layers for RedCap UE</w:t>
      </w:r>
      <w:r w:rsidRPr="003F5B6F">
        <w:rPr>
          <w:rFonts w:eastAsiaTheme="minorEastAsia" w:hint="eastAsia"/>
          <w:b/>
        </w:rPr>
        <w:t xml:space="preserve"> is </w:t>
      </w:r>
      <w:r>
        <w:rPr>
          <w:rFonts w:eastAsiaTheme="minorEastAsia" w:hint="eastAsia"/>
          <w:b/>
        </w:rPr>
        <w:t>already clear.</w:t>
      </w:r>
    </w:p>
    <w:p w:rsidR="004A31B2" w:rsidRPr="008704FE" w:rsidRDefault="004A31B2" w:rsidP="004A31B2">
      <w:pPr>
        <w:spacing w:beforeLines="50" w:before="120"/>
        <w:rPr>
          <w:rFonts w:eastAsiaTheme="minorEastAsia"/>
          <w:b/>
        </w:rPr>
      </w:pPr>
      <w:r>
        <w:rPr>
          <w:rFonts w:eastAsiaTheme="minorEastAsia" w:hint="eastAsia"/>
          <w:b/>
        </w:rPr>
        <w:t>Observation</w:t>
      </w:r>
      <w:r w:rsidRPr="008704FE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>2</w:t>
      </w:r>
      <w:r w:rsidRPr="008704FE">
        <w:rPr>
          <w:rFonts w:eastAsiaTheme="minorEastAsia" w:hint="eastAsia"/>
          <w:b/>
        </w:rPr>
        <w:t xml:space="preserve">: </w:t>
      </w:r>
      <w:r>
        <w:rPr>
          <w:rFonts w:eastAsiaTheme="minorEastAsia" w:hint="eastAsia"/>
          <w:b/>
        </w:rPr>
        <w:t>P</w:t>
      </w:r>
      <w:r w:rsidRPr="00BC662B">
        <w:rPr>
          <w:rFonts w:eastAsiaTheme="minorEastAsia"/>
          <w:b/>
        </w:rPr>
        <w:t xml:space="preserve">arameters in </w:t>
      </w:r>
      <w:r>
        <w:rPr>
          <w:rFonts w:eastAsiaTheme="minorEastAsia" w:hint="eastAsia"/>
          <w:b/>
        </w:rPr>
        <w:t>RAN1/RAN2</w:t>
      </w:r>
      <w:r w:rsidRPr="00BC662B">
        <w:rPr>
          <w:rFonts w:eastAsiaTheme="minorEastAsia"/>
          <w:b/>
        </w:rPr>
        <w:t xml:space="preserve"> specifications shall be checked term by term to accommodate the RedCap UE</w:t>
      </w:r>
      <w:r>
        <w:rPr>
          <w:rFonts w:eastAsiaTheme="minorEastAsia" w:hint="eastAsia"/>
          <w:b/>
        </w:rPr>
        <w:t xml:space="preserve"> in a later phase.</w:t>
      </w:r>
    </w:p>
    <w:p w:rsidR="004A31B2" w:rsidRPr="005F3F27" w:rsidRDefault="004A31B2" w:rsidP="004A31B2">
      <w:pPr>
        <w:spacing w:before="120"/>
        <w:rPr>
          <w:rFonts w:eastAsiaTheme="minorEastAsia"/>
          <w:b/>
        </w:rPr>
      </w:pPr>
      <w:r w:rsidRPr="005F3F27">
        <w:rPr>
          <w:rFonts w:eastAsiaTheme="minorEastAsia" w:hint="eastAsia"/>
          <w:b/>
        </w:rPr>
        <w:t xml:space="preserve">Proposal </w:t>
      </w:r>
      <w:r>
        <w:rPr>
          <w:rFonts w:eastAsiaTheme="minorEastAsia" w:hint="eastAsia"/>
          <w:b/>
        </w:rPr>
        <w:t>1</w:t>
      </w:r>
      <w:r w:rsidRPr="005F3F27">
        <w:rPr>
          <w:rFonts w:eastAsiaTheme="minorEastAsia" w:hint="eastAsia"/>
          <w:b/>
        </w:rPr>
        <w:t xml:space="preserve">: </w:t>
      </w:r>
      <w:r>
        <w:rPr>
          <w:rFonts w:eastAsiaTheme="minorEastAsia" w:hint="eastAsia"/>
          <w:b/>
        </w:rPr>
        <w:t>The RedCap UE can optionally support 256QAM in UL.</w:t>
      </w:r>
    </w:p>
    <w:p w:rsidR="001A064D" w:rsidRPr="00323BFD" w:rsidRDefault="001A064D" w:rsidP="001A064D">
      <w:pPr>
        <w:rPr>
          <w:rFonts w:eastAsiaTheme="minorEastAsia"/>
          <w:b/>
        </w:rPr>
      </w:pPr>
    </w:p>
    <w:p w:rsidR="00A5188B" w:rsidRPr="00CC300E" w:rsidRDefault="00A5188B" w:rsidP="0041435B">
      <w:pPr>
        <w:pStyle w:val="1"/>
        <w:ind w:left="562" w:hanging="562"/>
        <w:rPr>
          <w:lang w:eastAsia="x-none"/>
        </w:rPr>
      </w:pPr>
      <w:r>
        <w:rPr>
          <w:rFonts w:hint="eastAsia"/>
        </w:rPr>
        <w:t>Reference</w:t>
      </w:r>
    </w:p>
    <w:p w:rsidR="00E21823" w:rsidRPr="00973A16" w:rsidRDefault="000D54B6" w:rsidP="000D54B6">
      <w:pPr>
        <w:pStyle w:val="a6"/>
        <w:widowControl/>
        <w:numPr>
          <w:ilvl w:val="0"/>
          <w:numId w:val="1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bookmarkStart w:id="7" w:name="_Ref64637089"/>
      <w:r w:rsidRPr="000D54B6">
        <w:rPr>
          <w:rFonts w:eastAsia="宋体" w:cs="Times New Roman"/>
          <w:kern w:val="0"/>
          <w:szCs w:val="21"/>
          <w:lang w:val="en-GB"/>
        </w:rPr>
        <w:t>RP-211574</w:t>
      </w:r>
      <w:r w:rsidR="00E21823" w:rsidRPr="00E906F8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="0072213F">
        <w:rPr>
          <w:rFonts w:eastAsia="宋体" w:cs="Times New Roman" w:hint="eastAsia"/>
          <w:kern w:val="0"/>
          <w:szCs w:val="21"/>
          <w:lang w:val="en-GB"/>
        </w:rPr>
        <w:t>Revised</w:t>
      </w:r>
      <w:r w:rsidR="00E21823" w:rsidRPr="00E906F8">
        <w:rPr>
          <w:rFonts w:eastAsia="宋体" w:cs="Times New Roman"/>
          <w:kern w:val="0"/>
          <w:szCs w:val="21"/>
          <w:lang w:val="en-GB"/>
        </w:rPr>
        <w:t xml:space="preserve"> WID on support of reduced capability NR devices</w:t>
      </w:r>
      <w:r w:rsidR="00E21823" w:rsidRPr="00E906F8">
        <w:rPr>
          <w:rFonts w:eastAsia="宋体" w:cs="Times New Roman" w:hint="eastAsia"/>
          <w:kern w:val="0"/>
          <w:szCs w:val="21"/>
          <w:lang w:val="en-GB"/>
        </w:rPr>
        <w:t>, Ericsson, RAN#9</w:t>
      </w:r>
      <w:r>
        <w:rPr>
          <w:rFonts w:eastAsia="宋体" w:cs="Times New Roman" w:hint="eastAsia"/>
          <w:kern w:val="0"/>
          <w:szCs w:val="21"/>
          <w:lang w:val="en-GB"/>
        </w:rPr>
        <w:t>2</w:t>
      </w:r>
      <w:r w:rsidR="009F253C">
        <w:rPr>
          <w:rFonts w:eastAsia="宋体" w:cs="Times New Roman" w:hint="eastAsia"/>
          <w:kern w:val="0"/>
          <w:szCs w:val="21"/>
          <w:lang w:val="en-GB"/>
        </w:rPr>
        <w:t>-</w:t>
      </w:r>
      <w:r w:rsidR="00E21823" w:rsidRPr="00E906F8">
        <w:rPr>
          <w:rFonts w:eastAsia="宋体" w:cs="Times New Roman" w:hint="eastAsia"/>
          <w:kern w:val="0"/>
          <w:szCs w:val="21"/>
          <w:lang w:val="en-GB"/>
        </w:rPr>
        <w:t xml:space="preserve">e, </w:t>
      </w:r>
      <w:r w:rsidR="009F253C" w:rsidRPr="00973A16">
        <w:rPr>
          <w:rFonts w:eastAsia="宋体" w:cs="Times New Roman"/>
          <w:kern w:val="0"/>
          <w:szCs w:val="21"/>
          <w:lang w:val="en-GB"/>
        </w:rPr>
        <w:t>e-Meeting,</w:t>
      </w:r>
      <w:r w:rsidR="009F253C">
        <w:rPr>
          <w:rFonts w:eastAsia="宋体" w:cs="Times New Roman" w:hint="eastAsia"/>
          <w:kern w:val="0"/>
          <w:szCs w:val="21"/>
          <w:lang w:val="en-GB"/>
        </w:rPr>
        <w:t xml:space="preserve"> </w:t>
      </w:r>
      <w:r>
        <w:rPr>
          <w:rFonts w:eastAsia="宋体" w:cs="Times New Roman" w:hint="eastAsia"/>
          <w:kern w:val="0"/>
          <w:szCs w:val="21"/>
          <w:lang w:val="en-GB"/>
        </w:rPr>
        <w:t>June</w:t>
      </w:r>
      <w:r w:rsidR="00E21823" w:rsidRPr="00E906F8">
        <w:rPr>
          <w:rFonts w:eastAsia="宋体" w:cs="Times New Roman"/>
          <w:kern w:val="0"/>
          <w:szCs w:val="21"/>
          <w:lang w:val="en-GB"/>
        </w:rPr>
        <w:t xml:space="preserve"> </w:t>
      </w:r>
      <w:r>
        <w:rPr>
          <w:rFonts w:eastAsia="宋体" w:cs="Times New Roman" w:hint="eastAsia"/>
          <w:kern w:val="0"/>
          <w:szCs w:val="21"/>
          <w:lang w:val="en-GB"/>
        </w:rPr>
        <w:t>14</w:t>
      </w:r>
      <w:r w:rsidR="00E21823" w:rsidRPr="00E906F8">
        <w:rPr>
          <w:rFonts w:eastAsia="宋体" w:cs="Times New Roman" w:hint="eastAsia"/>
          <w:kern w:val="0"/>
          <w:szCs w:val="21"/>
          <w:lang w:val="en-GB"/>
        </w:rPr>
        <w:t xml:space="preserve">th </w:t>
      </w:r>
      <w:r w:rsidR="00E21823" w:rsidRPr="00E906F8">
        <w:rPr>
          <w:rFonts w:eastAsia="宋体" w:cs="Times New Roman"/>
          <w:kern w:val="0"/>
          <w:szCs w:val="21"/>
          <w:lang w:val="en-GB"/>
        </w:rPr>
        <w:t>–</w:t>
      </w:r>
      <w:r w:rsidR="00E21823" w:rsidRPr="00E906F8">
        <w:rPr>
          <w:rFonts w:eastAsia="宋体" w:cs="Times New Roman" w:hint="eastAsia"/>
          <w:kern w:val="0"/>
          <w:szCs w:val="21"/>
          <w:lang w:val="en-GB"/>
        </w:rPr>
        <w:t xml:space="preserve"> </w:t>
      </w:r>
      <w:r w:rsidR="00E21823" w:rsidRPr="00E906F8">
        <w:rPr>
          <w:rFonts w:eastAsia="宋体" w:cs="Times New Roman"/>
          <w:kern w:val="0"/>
          <w:szCs w:val="21"/>
          <w:lang w:val="en-GB"/>
        </w:rPr>
        <w:t>1</w:t>
      </w:r>
      <w:r>
        <w:rPr>
          <w:rFonts w:eastAsia="宋体" w:cs="Times New Roman" w:hint="eastAsia"/>
          <w:kern w:val="0"/>
          <w:szCs w:val="21"/>
          <w:lang w:val="en-GB"/>
        </w:rPr>
        <w:t>8</w:t>
      </w:r>
      <w:r w:rsidR="00E21823" w:rsidRPr="00E906F8">
        <w:rPr>
          <w:rFonts w:eastAsia="宋体" w:cs="Times New Roman" w:hint="eastAsia"/>
          <w:kern w:val="0"/>
          <w:szCs w:val="21"/>
          <w:lang w:val="en-GB"/>
        </w:rPr>
        <w:t>th</w:t>
      </w:r>
      <w:r w:rsidR="00E21823" w:rsidRPr="00E906F8">
        <w:rPr>
          <w:rFonts w:eastAsia="宋体" w:cs="Times New Roman"/>
          <w:kern w:val="0"/>
          <w:szCs w:val="21"/>
          <w:lang w:val="en-GB"/>
        </w:rPr>
        <w:t>, 202</w:t>
      </w:r>
      <w:r w:rsidR="00E21823">
        <w:rPr>
          <w:rFonts w:eastAsia="宋体" w:cs="Times New Roman" w:hint="eastAsia"/>
          <w:kern w:val="0"/>
          <w:szCs w:val="21"/>
          <w:lang w:val="en-GB"/>
        </w:rPr>
        <w:t>1</w:t>
      </w:r>
      <w:r w:rsidR="00E21823" w:rsidRPr="00E906F8">
        <w:rPr>
          <w:rFonts w:eastAsia="宋体" w:cs="Times New Roman" w:hint="eastAsia"/>
          <w:kern w:val="0"/>
          <w:szCs w:val="21"/>
          <w:lang w:val="en-GB"/>
        </w:rPr>
        <w:t>.</w:t>
      </w:r>
      <w:bookmarkEnd w:id="7"/>
    </w:p>
    <w:p w:rsidR="00AC31ED" w:rsidRDefault="00060667" w:rsidP="000D54B6">
      <w:pPr>
        <w:pStyle w:val="a6"/>
        <w:widowControl/>
        <w:numPr>
          <w:ilvl w:val="0"/>
          <w:numId w:val="1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bookmarkStart w:id="8" w:name="_Ref64636111"/>
      <w:bookmarkStart w:id="9" w:name="_Ref60735320"/>
      <w:r w:rsidRPr="00973A16">
        <w:rPr>
          <w:rFonts w:eastAsia="宋体" w:cs="Times New Roman"/>
          <w:kern w:val="0"/>
          <w:szCs w:val="21"/>
          <w:lang w:val="en-GB"/>
        </w:rPr>
        <w:t>Chairman's Notes RAN1#10</w:t>
      </w:r>
      <w:r w:rsidR="0090679A">
        <w:rPr>
          <w:rFonts w:eastAsia="宋体" w:cs="Times New Roman" w:hint="eastAsia"/>
          <w:kern w:val="0"/>
          <w:szCs w:val="21"/>
          <w:lang w:val="en-GB"/>
        </w:rPr>
        <w:t>5</w:t>
      </w:r>
      <w:r w:rsidRPr="00973A16">
        <w:rPr>
          <w:rFonts w:eastAsia="宋体" w:cs="Times New Roman"/>
          <w:kern w:val="0"/>
          <w:szCs w:val="21"/>
          <w:lang w:val="en-GB"/>
        </w:rPr>
        <w:t>-e, 3GPP TSG RAN WG1 Meeting #10</w:t>
      </w:r>
      <w:r w:rsidR="000D54B6">
        <w:rPr>
          <w:rFonts w:eastAsia="宋体" w:cs="Times New Roman" w:hint="eastAsia"/>
          <w:kern w:val="0"/>
          <w:szCs w:val="21"/>
          <w:lang w:val="en-GB"/>
        </w:rPr>
        <w:t>5</w:t>
      </w:r>
      <w:r w:rsidRPr="00973A16">
        <w:rPr>
          <w:rFonts w:eastAsia="宋体" w:cs="Times New Roman"/>
          <w:kern w:val="0"/>
          <w:szCs w:val="21"/>
          <w:lang w:val="en-GB"/>
        </w:rPr>
        <w:t xml:space="preserve">-e, e-Meeting, </w:t>
      </w:r>
      <w:r w:rsidR="000D54B6">
        <w:rPr>
          <w:rFonts w:eastAsia="宋体" w:cs="Times New Roman" w:hint="eastAsia"/>
          <w:kern w:val="0"/>
          <w:szCs w:val="21"/>
          <w:lang w:val="en-GB"/>
        </w:rPr>
        <w:t>May</w:t>
      </w:r>
      <w:r w:rsidR="000D54B6">
        <w:rPr>
          <w:rFonts w:eastAsia="宋体" w:cs="Times New Roman"/>
          <w:kern w:val="0"/>
          <w:szCs w:val="21"/>
          <w:lang w:val="en-GB"/>
        </w:rPr>
        <w:t xml:space="preserve"> </w:t>
      </w:r>
      <w:r w:rsidR="000D54B6">
        <w:rPr>
          <w:rFonts w:eastAsia="宋体" w:cs="Times New Roman" w:hint="eastAsia"/>
          <w:kern w:val="0"/>
          <w:szCs w:val="21"/>
          <w:lang w:val="en-GB"/>
        </w:rPr>
        <w:t>10</w:t>
      </w:r>
      <w:r w:rsidR="000D54B6">
        <w:rPr>
          <w:rFonts w:eastAsia="宋体" w:cs="Times New Roman"/>
          <w:kern w:val="0"/>
          <w:szCs w:val="21"/>
          <w:lang w:val="en-GB"/>
        </w:rPr>
        <w:t xml:space="preserve">th – </w:t>
      </w:r>
      <w:r w:rsidR="000D54B6">
        <w:rPr>
          <w:rFonts w:eastAsia="宋体" w:cs="Times New Roman" w:hint="eastAsia"/>
          <w:kern w:val="0"/>
          <w:szCs w:val="21"/>
          <w:lang w:val="en-GB"/>
        </w:rPr>
        <w:t>27</w:t>
      </w:r>
      <w:r w:rsidRPr="00973A16">
        <w:rPr>
          <w:rFonts w:eastAsia="宋体" w:cs="Times New Roman"/>
          <w:kern w:val="0"/>
          <w:szCs w:val="21"/>
          <w:lang w:val="en-GB"/>
        </w:rPr>
        <w:t>th, 2021.</w:t>
      </w:r>
      <w:bookmarkEnd w:id="8"/>
      <w:bookmarkEnd w:id="9"/>
    </w:p>
    <w:p w:rsidR="009A162D" w:rsidRDefault="009A162D" w:rsidP="009A162D">
      <w:pPr>
        <w:pStyle w:val="ae"/>
        <w:widowControl/>
        <w:numPr>
          <w:ilvl w:val="0"/>
          <w:numId w:val="1"/>
        </w:numPr>
        <w:spacing w:before="120" w:line="268" w:lineRule="auto"/>
        <w:jc w:val="both"/>
      </w:pPr>
      <w:bookmarkStart w:id="10" w:name="_Ref77837345"/>
      <w:r w:rsidRPr="00B35E25">
        <w:t>3GPP T</w:t>
      </w:r>
      <w:r w:rsidR="00C460AF">
        <w:rPr>
          <w:rFonts w:hint="eastAsia"/>
        </w:rPr>
        <w:t>S</w:t>
      </w:r>
      <w:r w:rsidRPr="00B35E25">
        <w:t xml:space="preserve"> 38.306, User Equipment</w:t>
      </w:r>
      <w:r>
        <w:t xml:space="preserve"> (UE) radio access capabilities,</w:t>
      </w:r>
      <w:r w:rsidRPr="00B35E25">
        <w:t xml:space="preserve"> V16.</w:t>
      </w:r>
      <w:r>
        <w:rPr>
          <w:rFonts w:hint="eastAsia"/>
        </w:rPr>
        <w:t>5</w:t>
      </w:r>
      <w:r w:rsidRPr="00B35E25">
        <w:t>.0</w:t>
      </w:r>
      <w:r>
        <w:rPr>
          <w:rFonts w:hint="eastAsia"/>
        </w:rPr>
        <w:t>.</w:t>
      </w:r>
      <w:bookmarkEnd w:id="10"/>
    </w:p>
    <w:p w:rsidR="005E0699" w:rsidRDefault="005E0699" w:rsidP="009A162D">
      <w:pPr>
        <w:pStyle w:val="ae"/>
        <w:widowControl/>
        <w:numPr>
          <w:ilvl w:val="0"/>
          <w:numId w:val="1"/>
        </w:numPr>
        <w:spacing w:before="120" w:line="268" w:lineRule="auto"/>
        <w:jc w:val="both"/>
      </w:pPr>
      <w:bookmarkStart w:id="11" w:name="_Ref77838142"/>
      <w:r>
        <w:rPr>
          <w:rFonts w:hint="eastAsia"/>
        </w:rPr>
        <w:t>3GPP TR 38.822, User Equipment (UE) feature list, V16.0.0.</w:t>
      </w:r>
      <w:bookmarkEnd w:id="11"/>
      <w:r>
        <w:rPr>
          <w:rFonts w:hint="eastAsia"/>
        </w:rPr>
        <w:t xml:space="preserve"> </w:t>
      </w:r>
    </w:p>
    <w:p w:rsidR="009F4F94" w:rsidRPr="009A162D" w:rsidRDefault="009F4F94" w:rsidP="009F4F94">
      <w:pPr>
        <w:pStyle w:val="ae"/>
        <w:widowControl/>
        <w:numPr>
          <w:ilvl w:val="0"/>
          <w:numId w:val="1"/>
        </w:numPr>
        <w:spacing w:before="120" w:line="268" w:lineRule="auto"/>
        <w:jc w:val="both"/>
      </w:pPr>
      <w:bookmarkStart w:id="12" w:name="_Ref77841945"/>
      <w:r>
        <w:rPr>
          <w:rFonts w:hint="eastAsia"/>
        </w:rPr>
        <w:t xml:space="preserve">3GPP TR 38.875, </w:t>
      </w:r>
      <w:r w:rsidRPr="009F4F94">
        <w:t>Study on support of reduced capability NR devices</w:t>
      </w:r>
      <w:r>
        <w:rPr>
          <w:rFonts w:hint="eastAsia"/>
        </w:rPr>
        <w:t>, V17.0.0.</w:t>
      </w:r>
      <w:bookmarkEnd w:id="12"/>
    </w:p>
    <w:sectPr w:rsidR="009F4F94" w:rsidRPr="009A162D" w:rsidSect="004A5E3D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929" w:rsidRDefault="002D3929" w:rsidP="00A578C0">
      <w:r>
        <w:separator/>
      </w:r>
    </w:p>
  </w:endnote>
  <w:endnote w:type="continuationSeparator" w:id="0">
    <w:p w:rsidR="002D3929" w:rsidRDefault="002D3929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929" w:rsidRDefault="002D3929" w:rsidP="00A578C0">
      <w:r>
        <w:separator/>
      </w:r>
    </w:p>
  </w:footnote>
  <w:footnote w:type="continuationSeparator" w:id="0">
    <w:p w:rsidR="002D3929" w:rsidRDefault="002D3929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86F99"/>
    <w:multiLevelType w:val="hybridMultilevel"/>
    <w:tmpl w:val="2722A162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1C9037C"/>
    <w:multiLevelType w:val="multilevel"/>
    <w:tmpl w:val="11C903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BE52F1"/>
    <w:multiLevelType w:val="hybridMultilevel"/>
    <w:tmpl w:val="605C174C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A01BA8"/>
    <w:multiLevelType w:val="hybridMultilevel"/>
    <w:tmpl w:val="4FAC05BA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9FD2D33"/>
    <w:multiLevelType w:val="hybridMultilevel"/>
    <w:tmpl w:val="AF6084C6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DA3D1F"/>
    <w:multiLevelType w:val="hybridMultilevel"/>
    <w:tmpl w:val="269231F2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3F47A07"/>
    <w:multiLevelType w:val="hybridMultilevel"/>
    <w:tmpl w:val="5BE61F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BFA5CE1"/>
    <w:multiLevelType w:val="hybridMultilevel"/>
    <w:tmpl w:val="C592F9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B25FAD"/>
    <w:multiLevelType w:val="hybridMultilevel"/>
    <w:tmpl w:val="42704B5A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4E5CA9E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4E5CA9E4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956D4B"/>
    <w:multiLevelType w:val="multilevel"/>
    <w:tmpl w:val="31956D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BD3927"/>
    <w:multiLevelType w:val="hybridMultilevel"/>
    <w:tmpl w:val="7E4EFF18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6AD13B0"/>
    <w:multiLevelType w:val="multilevel"/>
    <w:tmpl w:val="86969326"/>
    <w:lvl w:ilvl="0">
      <w:start w:val="1"/>
      <w:numFmt w:val="decimal"/>
      <w:pStyle w:val="1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2"/>
      <w:isLgl/>
      <w:lvlText w:val="%1.%2"/>
      <w:lvlJc w:val="left"/>
      <w:pPr>
        <w:ind w:left="630" w:hanging="42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840" w:hanging="42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10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26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7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68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89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100" w:hanging="420"/>
      </w:pPr>
      <w:rPr>
        <w:rFonts w:hint="eastAsia"/>
      </w:rPr>
    </w:lvl>
  </w:abstractNum>
  <w:abstractNum w:abstractNumId="14">
    <w:nsid w:val="49CF3C7E"/>
    <w:multiLevelType w:val="hybridMultilevel"/>
    <w:tmpl w:val="D37488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6C92E49"/>
    <w:multiLevelType w:val="hybridMultilevel"/>
    <w:tmpl w:val="5E7AE0D4"/>
    <w:lvl w:ilvl="0" w:tplc="96F6F3D2">
      <w:start w:val="5"/>
      <w:numFmt w:val="bullet"/>
      <w:lvlText w:val=""/>
      <w:lvlJc w:val="left"/>
      <w:pPr>
        <w:ind w:left="870" w:hanging="510"/>
      </w:pPr>
      <w:rPr>
        <w:rFonts w:ascii="Symbol" w:eastAsia="宋体" w:hAnsi="Symbol" w:cs="Times New Roman" w:hint="default"/>
      </w:rPr>
    </w:lvl>
    <w:lvl w:ilvl="1" w:tplc="BE4CEB58">
      <w:numFmt w:val="bullet"/>
      <w:lvlText w:val="·"/>
      <w:lvlJc w:val="left"/>
      <w:pPr>
        <w:ind w:left="2325" w:hanging="1245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F80234"/>
    <w:multiLevelType w:val="hybridMultilevel"/>
    <w:tmpl w:val="F2F6600C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C164C91"/>
    <w:multiLevelType w:val="hybridMultilevel"/>
    <w:tmpl w:val="BEA2EF3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1D15AE"/>
    <w:multiLevelType w:val="hybridMultilevel"/>
    <w:tmpl w:val="BDB2E722"/>
    <w:lvl w:ilvl="0" w:tplc="AF3AF6F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287FB8"/>
    <w:multiLevelType w:val="hybridMultilevel"/>
    <w:tmpl w:val="E752FA10"/>
    <w:lvl w:ilvl="0" w:tplc="96F6F3D2">
      <w:start w:val="5"/>
      <w:numFmt w:val="bullet"/>
      <w:lvlText w:val=""/>
      <w:lvlJc w:val="left"/>
      <w:pPr>
        <w:ind w:left="870" w:hanging="510"/>
      </w:pPr>
      <w:rPr>
        <w:rFonts w:ascii="Symbol" w:eastAsia="宋体" w:hAnsi="Symbol" w:cs="Times New Roman" w:hint="default"/>
      </w:rPr>
    </w:lvl>
    <w:lvl w:ilvl="1" w:tplc="96F6F3D2">
      <w:start w:val="5"/>
      <w:numFmt w:val="bullet"/>
      <w:lvlText w:val=""/>
      <w:lvlJc w:val="left"/>
      <w:pPr>
        <w:ind w:left="2325" w:hanging="1245"/>
      </w:pPr>
      <w:rPr>
        <w:rFonts w:ascii="Symbol" w:eastAsia="宋体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C24127"/>
    <w:multiLevelType w:val="hybridMultilevel"/>
    <w:tmpl w:val="5784CB20"/>
    <w:lvl w:ilvl="0" w:tplc="96F6F3D2">
      <w:start w:val="5"/>
      <w:numFmt w:val="bullet"/>
      <w:lvlText w:val=""/>
      <w:lvlJc w:val="left"/>
      <w:pPr>
        <w:ind w:left="870" w:hanging="510"/>
      </w:pPr>
      <w:rPr>
        <w:rFonts w:ascii="Symbol" w:eastAsia="宋体" w:hAnsi="Symbol" w:cs="Times New Roman" w:hint="default"/>
      </w:rPr>
    </w:lvl>
    <w:lvl w:ilvl="1" w:tplc="96F6F3D2">
      <w:start w:val="5"/>
      <w:numFmt w:val="bullet"/>
      <w:lvlText w:val=""/>
      <w:lvlJc w:val="left"/>
      <w:pPr>
        <w:ind w:left="2325" w:hanging="1245"/>
      </w:pPr>
      <w:rPr>
        <w:rFonts w:ascii="Symbol" w:eastAsia="宋体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13"/>
  </w:num>
  <w:num w:numId="3">
    <w:abstractNumId w:val="10"/>
  </w:num>
  <w:num w:numId="4">
    <w:abstractNumId w:val="17"/>
  </w:num>
  <w:num w:numId="5">
    <w:abstractNumId w:val="10"/>
  </w:num>
  <w:num w:numId="6">
    <w:abstractNumId w:val="19"/>
  </w:num>
  <w:num w:numId="7">
    <w:abstractNumId w:val="8"/>
  </w:num>
  <w:num w:numId="8">
    <w:abstractNumId w:val="14"/>
  </w:num>
  <w:num w:numId="9">
    <w:abstractNumId w:val="18"/>
  </w:num>
  <w:num w:numId="10">
    <w:abstractNumId w:val="12"/>
  </w:num>
  <w:num w:numId="11">
    <w:abstractNumId w:val="9"/>
  </w:num>
  <w:num w:numId="12">
    <w:abstractNumId w:val="2"/>
  </w:num>
  <w:num w:numId="13">
    <w:abstractNumId w:val="10"/>
  </w:num>
  <w:num w:numId="14">
    <w:abstractNumId w:val="5"/>
  </w:num>
  <w:num w:numId="15">
    <w:abstractNumId w:val="16"/>
  </w:num>
  <w:num w:numId="16">
    <w:abstractNumId w:val="0"/>
  </w:num>
  <w:num w:numId="17">
    <w:abstractNumId w:val="6"/>
  </w:num>
  <w:num w:numId="18">
    <w:abstractNumId w:val="1"/>
  </w:num>
  <w:num w:numId="19">
    <w:abstractNumId w:val="11"/>
  </w:num>
  <w:num w:numId="20">
    <w:abstractNumId w:val="15"/>
  </w:num>
  <w:num w:numId="21">
    <w:abstractNumId w:val="20"/>
  </w:num>
  <w:num w:numId="22">
    <w:abstractNumId w:val="21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555"/>
    <w:rsid w:val="00007ACD"/>
    <w:rsid w:val="00015940"/>
    <w:rsid w:val="0003682B"/>
    <w:rsid w:val="000474D9"/>
    <w:rsid w:val="00047BB6"/>
    <w:rsid w:val="00051636"/>
    <w:rsid w:val="000605E6"/>
    <w:rsid w:val="00060667"/>
    <w:rsid w:val="000608E3"/>
    <w:rsid w:val="00061BE4"/>
    <w:rsid w:val="00063CCE"/>
    <w:rsid w:val="0006588E"/>
    <w:rsid w:val="00071E3B"/>
    <w:rsid w:val="00076DA1"/>
    <w:rsid w:val="00077040"/>
    <w:rsid w:val="00081201"/>
    <w:rsid w:val="00081C24"/>
    <w:rsid w:val="000823C0"/>
    <w:rsid w:val="00082BF8"/>
    <w:rsid w:val="00083C44"/>
    <w:rsid w:val="000842F7"/>
    <w:rsid w:val="0009469E"/>
    <w:rsid w:val="00094F59"/>
    <w:rsid w:val="00096530"/>
    <w:rsid w:val="000A2F8C"/>
    <w:rsid w:val="000A5A44"/>
    <w:rsid w:val="000B1352"/>
    <w:rsid w:val="000B3BC7"/>
    <w:rsid w:val="000C36E5"/>
    <w:rsid w:val="000C3BA8"/>
    <w:rsid w:val="000C468F"/>
    <w:rsid w:val="000C68ED"/>
    <w:rsid w:val="000C6C7D"/>
    <w:rsid w:val="000D2E7F"/>
    <w:rsid w:val="000D4230"/>
    <w:rsid w:val="000D4A87"/>
    <w:rsid w:val="000D54B6"/>
    <w:rsid w:val="000E0D27"/>
    <w:rsid w:val="000F3963"/>
    <w:rsid w:val="000F681F"/>
    <w:rsid w:val="000F7827"/>
    <w:rsid w:val="000F7E55"/>
    <w:rsid w:val="00103F11"/>
    <w:rsid w:val="0010576F"/>
    <w:rsid w:val="00105878"/>
    <w:rsid w:val="001114BA"/>
    <w:rsid w:val="00111D9C"/>
    <w:rsid w:val="00115399"/>
    <w:rsid w:val="00117EC5"/>
    <w:rsid w:val="00124E7E"/>
    <w:rsid w:val="00126748"/>
    <w:rsid w:val="001274DD"/>
    <w:rsid w:val="0013476A"/>
    <w:rsid w:val="00142825"/>
    <w:rsid w:val="00143223"/>
    <w:rsid w:val="00161B13"/>
    <w:rsid w:val="001644A7"/>
    <w:rsid w:val="00173760"/>
    <w:rsid w:val="00175345"/>
    <w:rsid w:val="00193172"/>
    <w:rsid w:val="00194C0B"/>
    <w:rsid w:val="001977AF"/>
    <w:rsid w:val="001A064D"/>
    <w:rsid w:val="001B1CD7"/>
    <w:rsid w:val="001B3C24"/>
    <w:rsid w:val="001C0F37"/>
    <w:rsid w:val="001C57A7"/>
    <w:rsid w:val="001C7B45"/>
    <w:rsid w:val="001D1845"/>
    <w:rsid w:val="001D7985"/>
    <w:rsid w:val="001E2AC0"/>
    <w:rsid w:val="001F42A7"/>
    <w:rsid w:val="001F42AA"/>
    <w:rsid w:val="0020411F"/>
    <w:rsid w:val="00205018"/>
    <w:rsid w:val="0020535D"/>
    <w:rsid w:val="00215C94"/>
    <w:rsid w:val="0022010E"/>
    <w:rsid w:val="00224DBF"/>
    <w:rsid w:val="002254FB"/>
    <w:rsid w:val="002259BB"/>
    <w:rsid w:val="0024169A"/>
    <w:rsid w:val="00245AD4"/>
    <w:rsid w:val="00247395"/>
    <w:rsid w:val="00260C52"/>
    <w:rsid w:val="00263A47"/>
    <w:rsid w:val="00265A5E"/>
    <w:rsid w:val="00271982"/>
    <w:rsid w:val="00272849"/>
    <w:rsid w:val="002745A5"/>
    <w:rsid w:val="00282273"/>
    <w:rsid w:val="00286A83"/>
    <w:rsid w:val="002908E8"/>
    <w:rsid w:val="00290D8E"/>
    <w:rsid w:val="002A1831"/>
    <w:rsid w:val="002A367C"/>
    <w:rsid w:val="002A3997"/>
    <w:rsid w:val="002B404F"/>
    <w:rsid w:val="002B4CFF"/>
    <w:rsid w:val="002D135A"/>
    <w:rsid w:val="002D1CF8"/>
    <w:rsid w:val="002D3929"/>
    <w:rsid w:val="002F0BBD"/>
    <w:rsid w:val="00305871"/>
    <w:rsid w:val="003066BF"/>
    <w:rsid w:val="0031625E"/>
    <w:rsid w:val="003214F4"/>
    <w:rsid w:val="00323374"/>
    <w:rsid w:val="00323BFD"/>
    <w:rsid w:val="003256E9"/>
    <w:rsid w:val="003347DE"/>
    <w:rsid w:val="00340FD3"/>
    <w:rsid w:val="00343302"/>
    <w:rsid w:val="003445E6"/>
    <w:rsid w:val="00356B79"/>
    <w:rsid w:val="003635EF"/>
    <w:rsid w:val="003663DA"/>
    <w:rsid w:val="00366B60"/>
    <w:rsid w:val="0036751F"/>
    <w:rsid w:val="00367A96"/>
    <w:rsid w:val="003768A1"/>
    <w:rsid w:val="0038102F"/>
    <w:rsid w:val="00381B43"/>
    <w:rsid w:val="0038764A"/>
    <w:rsid w:val="0039481F"/>
    <w:rsid w:val="00396526"/>
    <w:rsid w:val="003A37FA"/>
    <w:rsid w:val="003B076C"/>
    <w:rsid w:val="003B25BA"/>
    <w:rsid w:val="003B52F8"/>
    <w:rsid w:val="003B5747"/>
    <w:rsid w:val="003C6734"/>
    <w:rsid w:val="003C68BE"/>
    <w:rsid w:val="003C78FC"/>
    <w:rsid w:val="003D4B88"/>
    <w:rsid w:val="003E1788"/>
    <w:rsid w:val="003E70C7"/>
    <w:rsid w:val="003F296A"/>
    <w:rsid w:val="003F3BD9"/>
    <w:rsid w:val="003F43A1"/>
    <w:rsid w:val="003F5B6F"/>
    <w:rsid w:val="00401025"/>
    <w:rsid w:val="00402D66"/>
    <w:rsid w:val="0040382A"/>
    <w:rsid w:val="00403F56"/>
    <w:rsid w:val="0040445C"/>
    <w:rsid w:val="00404C81"/>
    <w:rsid w:val="00404F3F"/>
    <w:rsid w:val="00413292"/>
    <w:rsid w:val="0041435B"/>
    <w:rsid w:val="00417EC0"/>
    <w:rsid w:val="0042221F"/>
    <w:rsid w:val="0042239C"/>
    <w:rsid w:val="00426A5F"/>
    <w:rsid w:val="00431320"/>
    <w:rsid w:val="00431B25"/>
    <w:rsid w:val="0043327A"/>
    <w:rsid w:val="00443F5F"/>
    <w:rsid w:val="004565FC"/>
    <w:rsid w:val="00457018"/>
    <w:rsid w:val="00461EFA"/>
    <w:rsid w:val="00470FC9"/>
    <w:rsid w:val="00473E9E"/>
    <w:rsid w:val="00480867"/>
    <w:rsid w:val="00481E71"/>
    <w:rsid w:val="00484513"/>
    <w:rsid w:val="00486938"/>
    <w:rsid w:val="00492030"/>
    <w:rsid w:val="00493377"/>
    <w:rsid w:val="0049407A"/>
    <w:rsid w:val="004949D5"/>
    <w:rsid w:val="00497D68"/>
    <w:rsid w:val="004A31B2"/>
    <w:rsid w:val="004A4A4E"/>
    <w:rsid w:val="004A588F"/>
    <w:rsid w:val="004A5E3D"/>
    <w:rsid w:val="004B25D8"/>
    <w:rsid w:val="004C1D12"/>
    <w:rsid w:val="004C3D1E"/>
    <w:rsid w:val="004C3D6D"/>
    <w:rsid w:val="004C5B2F"/>
    <w:rsid w:val="004D2443"/>
    <w:rsid w:val="004D30B2"/>
    <w:rsid w:val="004D30B8"/>
    <w:rsid w:val="004D78CC"/>
    <w:rsid w:val="004E45EB"/>
    <w:rsid w:val="004E5EF7"/>
    <w:rsid w:val="004F2251"/>
    <w:rsid w:val="004F4FD4"/>
    <w:rsid w:val="004F5E84"/>
    <w:rsid w:val="004F712D"/>
    <w:rsid w:val="00501027"/>
    <w:rsid w:val="00502DEE"/>
    <w:rsid w:val="00502EBC"/>
    <w:rsid w:val="00513B76"/>
    <w:rsid w:val="00522404"/>
    <w:rsid w:val="00525812"/>
    <w:rsid w:val="00533FE1"/>
    <w:rsid w:val="005370B4"/>
    <w:rsid w:val="00544465"/>
    <w:rsid w:val="00551991"/>
    <w:rsid w:val="00552989"/>
    <w:rsid w:val="0056480E"/>
    <w:rsid w:val="00575DE2"/>
    <w:rsid w:val="005769C1"/>
    <w:rsid w:val="00576FDA"/>
    <w:rsid w:val="005801B4"/>
    <w:rsid w:val="00580B8C"/>
    <w:rsid w:val="00581A94"/>
    <w:rsid w:val="00593673"/>
    <w:rsid w:val="00594BFB"/>
    <w:rsid w:val="00594DE7"/>
    <w:rsid w:val="00595344"/>
    <w:rsid w:val="00595B89"/>
    <w:rsid w:val="005A1AE8"/>
    <w:rsid w:val="005A357E"/>
    <w:rsid w:val="005A4C41"/>
    <w:rsid w:val="005A643E"/>
    <w:rsid w:val="005A79F4"/>
    <w:rsid w:val="005B3F23"/>
    <w:rsid w:val="005B6273"/>
    <w:rsid w:val="005B6A39"/>
    <w:rsid w:val="005C2737"/>
    <w:rsid w:val="005C4763"/>
    <w:rsid w:val="005C5AD9"/>
    <w:rsid w:val="005D134E"/>
    <w:rsid w:val="005D5687"/>
    <w:rsid w:val="005D57CD"/>
    <w:rsid w:val="005E0699"/>
    <w:rsid w:val="005E6F4A"/>
    <w:rsid w:val="005F0E8E"/>
    <w:rsid w:val="005F3F27"/>
    <w:rsid w:val="005F753C"/>
    <w:rsid w:val="005F779B"/>
    <w:rsid w:val="00601310"/>
    <w:rsid w:val="00603C5F"/>
    <w:rsid w:val="006053E4"/>
    <w:rsid w:val="00611A9E"/>
    <w:rsid w:val="00614F92"/>
    <w:rsid w:val="006322D9"/>
    <w:rsid w:val="00632A42"/>
    <w:rsid w:val="006344F4"/>
    <w:rsid w:val="0063609E"/>
    <w:rsid w:val="00640514"/>
    <w:rsid w:val="00642B58"/>
    <w:rsid w:val="00645D0B"/>
    <w:rsid w:val="00646352"/>
    <w:rsid w:val="00646529"/>
    <w:rsid w:val="0065275F"/>
    <w:rsid w:val="0065746D"/>
    <w:rsid w:val="006578F6"/>
    <w:rsid w:val="00683E23"/>
    <w:rsid w:val="0068484C"/>
    <w:rsid w:val="00685118"/>
    <w:rsid w:val="006867CA"/>
    <w:rsid w:val="0068788D"/>
    <w:rsid w:val="006907BA"/>
    <w:rsid w:val="00691CBB"/>
    <w:rsid w:val="0069304D"/>
    <w:rsid w:val="00694E8F"/>
    <w:rsid w:val="00695899"/>
    <w:rsid w:val="00697993"/>
    <w:rsid w:val="006B6535"/>
    <w:rsid w:val="006B6A62"/>
    <w:rsid w:val="006C2766"/>
    <w:rsid w:val="006C3478"/>
    <w:rsid w:val="006C7C5C"/>
    <w:rsid w:val="006D02DF"/>
    <w:rsid w:val="006D4BB5"/>
    <w:rsid w:val="006D7355"/>
    <w:rsid w:val="006D7857"/>
    <w:rsid w:val="006E04CB"/>
    <w:rsid w:val="006E57DB"/>
    <w:rsid w:val="006F29BE"/>
    <w:rsid w:val="006F4B31"/>
    <w:rsid w:val="00703B1A"/>
    <w:rsid w:val="0070488B"/>
    <w:rsid w:val="0070780D"/>
    <w:rsid w:val="0071581C"/>
    <w:rsid w:val="00720483"/>
    <w:rsid w:val="0072213F"/>
    <w:rsid w:val="00730DAC"/>
    <w:rsid w:val="007356DE"/>
    <w:rsid w:val="0074256C"/>
    <w:rsid w:val="0074631B"/>
    <w:rsid w:val="00746803"/>
    <w:rsid w:val="00750473"/>
    <w:rsid w:val="007517A6"/>
    <w:rsid w:val="00753833"/>
    <w:rsid w:val="0075584C"/>
    <w:rsid w:val="00755F6F"/>
    <w:rsid w:val="007564C4"/>
    <w:rsid w:val="0077193B"/>
    <w:rsid w:val="00781CD4"/>
    <w:rsid w:val="00782C29"/>
    <w:rsid w:val="00792E64"/>
    <w:rsid w:val="007944DE"/>
    <w:rsid w:val="007A0E28"/>
    <w:rsid w:val="007A231D"/>
    <w:rsid w:val="007A272E"/>
    <w:rsid w:val="007A48EC"/>
    <w:rsid w:val="007A5C6D"/>
    <w:rsid w:val="007B2018"/>
    <w:rsid w:val="007C4BBB"/>
    <w:rsid w:val="007C66A6"/>
    <w:rsid w:val="007C7235"/>
    <w:rsid w:val="007D3242"/>
    <w:rsid w:val="007E0BB1"/>
    <w:rsid w:val="007E0E48"/>
    <w:rsid w:val="007E21EB"/>
    <w:rsid w:val="007E39C8"/>
    <w:rsid w:val="007F1722"/>
    <w:rsid w:val="007F3436"/>
    <w:rsid w:val="007F64AB"/>
    <w:rsid w:val="00802826"/>
    <w:rsid w:val="00827C12"/>
    <w:rsid w:val="00832E5D"/>
    <w:rsid w:val="00833197"/>
    <w:rsid w:val="00843D5F"/>
    <w:rsid w:val="0084493C"/>
    <w:rsid w:val="0084659C"/>
    <w:rsid w:val="00846789"/>
    <w:rsid w:val="00846D35"/>
    <w:rsid w:val="00850D43"/>
    <w:rsid w:val="00851459"/>
    <w:rsid w:val="008554DE"/>
    <w:rsid w:val="00855F2C"/>
    <w:rsid w:val="008605C4"/>
    <w:rsid w:val="008608C7"/>
    <w:rsid w:val="008639A9"/>
    <w:rsid w:val="008704FE"/>
    <w:rsid w:val="00872F24"/>
    <w:rsid w:val="0087658E"/>
    <w:rsid w:val="00877D6E"/>
    <w:rsid w:val="00883DCA"/>
    <w:rsid w:val="00884961"/>
    <w:rsid w:val="00886235"/>
    <w:rsid w:val="008A0387"/>
    <w:rsid w:val="008A390B"/>
    <w:rsid w:val="008A45C2"/>
    <w:rsid w:val="008B111D"/>
    <w:rsid w:val="008B4EE6"/>
    <w:rsid w:val="008B5CAF"/>
    <w:rsid w:val="008B6D50"/>
    <w:rsid w:val="008D3D73"/>
    <w:rsid w:val="008D53E6"/>
    <w:rsid w:val="008D72C7"/>
    <w:rsid w:val="008E3CF5"/>
    <w:rsid w:val="008E62F8"/>
    <w:rsid w:val="008F258F"/>
    <w:rsid w:val="008F3C23"/>
    <w:rsid w:val="008F56F1"/>
    <w:rsid w:val="008F79DC"/>
    <w:rsid w:val="0090679A"/>
    <w:rsid w:val="00906E8A"/>
    <w:rsid w:val="00915B1A"/>
    <w:rsid w:val="0092007F"/>
    <w:rsid w:val="00921DCC"/>
    <w:rsid w:val="00922345"/>
    <w:rsid w:val="00925B86"/>
    <w:rsid w:val="00934AB5"/>
    <w:rsid w:val="0094780A"/>
    <w:rsid w:val="00952CE2"/>
    <w:rsid w:val="00957B1C"/>
    <w:rsid w:val="009616CA"/>
    <w:rsid w:val="00961BFC"/>
    <w:rsid w:val="00967708"/>
    <w:rsid w:val="00970CC9"/>
    <w:rsid w:val="00973A16"/>
    <w:rsid w:val="009772B4"/>
    <w:rsid w:val="00984295"/>
    <w:rsid w:val="00985A3B"/>
    <w:rsid w:val="009871AC"/>
    <w:rsid w:val="00990ED9"/>
    <w:rsid w:val="00993FD8"/>
    <w:rsid w:val="009942A3"/>
    <w:rsid w:val="00996BDE"/>
    <w:rsid w:val="009A015B"/>
    <w:rsid w:val="009A1175"/>
    <w:rsid w:val="009A162D"/>
    <w:rsid w:val="009A1AAA"/>
    <w:rsid w:val="009B799D"/>
    <w:rsid w:val="009C3FE5"/>
    <w:rsid w:val="009D1802"/>
    <w:rsid w:val="009E15D5"/>
    <w:rsid w:val="009E2E9D"/>
    <w:rsid w:val="009E5A93"/>
    <w:rsid w:val="009E7FE3"/>
    <w:rsid w:val="009F0099"/>
    <w:rsid w:val="009F0912"/>
    <w:rsid w:val="009F253C"/>
    <w:rsid w:val="009F31BB"/>
    <w:rsid w:val="009F47F5"/>
    <w:rsid w:val="009F4F94"/>
    <w:rsid w:val="00A02BB4"/>
    <w:rsid w:val="00A0341C"/>
    <w:rsid w:val="00A04080"/>
    <w:rsid w:val="00A1511E"/>
    <w:rsid w:val="00A17B18"/>
    <w:rsid w:val="00A22296"/>
    <w:rsid w:val="00A26073"/>
    <w:rsid w:val="00A26625"/>
    <w:rsid w:val="00A34617"/>
    <w:rsid w:val="00A35F19"/>
    <w:rsid w:val="00A408CF"/>
    <w:rsid w:val="00A40E93"/>
    <w:rsid w:val="00A42180"/>
    <w:rsid w:val="00A5188B"/>
    <w:rsid w:val="00A534BA"/>
    <w:rsid w:val="00A56A42"/>
    <w:rsid w:val="00A578C0"/>
    <w:rsid w:val="00A6320A"/>
    <w:rsid w:val="00A65D4E"/>
    <w:rsid w:val="00A65FE9"/>
    <w:rsid w:val="00A74DF9"/>
    <w:rsid w:val="00AA1B16"/>
    <w:rsid w:val="00AA50C0"/>
    <w:rsid w:val="00AA524F"/>
    <w:rsid w:val="00AB231A"/>
    <w:rsid w:val="00AC1D58"/>
    <w:rsid w:val="00AC31ED"/>
    <w:rsid w:val="00AC6045"/>
    <w:rsid w:val="00AC7F63"/>
    <w:rsid w:val="00AD06C3"/>
    <w:rsid w:val="00AD3D40"/>
    <w:rsid w:val="00AD7D8E"/>
    <w:rsid w:val="00AE4543"/>
    <w:rsid w:val="00AF15F7"/>
    <w:rsid w:val="00B152E2"/>
    <w:rsid w:val="00B21A6B"/>
    <w:rsid w:val="00B23308"/>
    <w:rsid w:val="00B33BE8"/>
    <w:rsid w:val="00B36956"/>
    <w:rsid w:val="00B44F5E"/>
    <w:rsid w:val="00B60FA2"/>
    <w:rsid w:val="00B700E1"/>
    <w:rsid w:val="00B7490D"/>
    <w:rsid w:val="00B77088"/>
    <w:rsid w:val="00B81820"/>
    <w:rsid w:val="00B82233"/>
    <w:rsid w:val="00B8388E"/>
    <w:rsid w:val="00B85D8E"/>
    <w:rsid w:val="00B8602F"/>
    <w:rsid w:val="00B87B61"/>
    <w:rsid w:val="00B913CB"/>
    <w:rsid w:val="00B95AD8"/>
    <w:rsid w:val="00BB0CDE"/>
    <w:rsid w:val="00BC1B55"/>
    <w:rsid w:val="00BC25F4"/>
    <w:rsid w:val="00BC336F"/>
    <w:rsid w:val="00BC3578"/>
    <w:rsid w:val="00BC5DCB"/>
    <w:rsid w:val="00BC662B"/>
    <w:rsid w:val="00BD03C7"/>
    <w:rsid w:val="00BD1386"/>
    <w:rsid w:val="00BD64C1"/>
    <w:rsid w:val="00BE3AAF"/>
    <w:rsid w:val="00BF2E52"/>
    <w:rsid w:val="00C038AE"/>
    <w:rsid w:val="00C04AD8"/>
    <w:rsid w:val="00C06F46"/>
    <w:rsid w:val="00C116AD"/>
    <w:rsid w:val="00C13C7B"/>
    <w:rsid w:val="00C17161"/>
    <w:rsid w:val="00C20F76"/>
    <w:rsid w:val="00C3002E"/>
    <w:rsid w:val="00C360E6"/>
    <w:rsid w:val="00C37036"/>
    <w:rsid w:val="00C379EF"/>
    <w:rsid w:val="00C42295"/>
    <w:rsid w:val="00C436A1"/>
    <w:rsid w:val="00C4372D"/>
    <w:rsid w:val="00C460AF"/>
    <w:rsid w:val="00C5061B"/>
    <w:rsid w:val="00C5507B"/>
    <w:rsid w:val="00C60DEC"/>
    <w:rsid w:val="00C63A04"/>
    <w:rsid w:val="00C74CA3"/>
    <w:rsid w:val="00C8701E"/>
    <w:rsid w:val="00C930A7"/>
    <w:rsid w:val="00C94150"/>
    <w:rsid w:val="00C94AD1"/>
    <w:rsid w:val="00C97F99"/>
    <w:rsid w:val="00CA3B7C"/>
    <w:rsid w:val="00CB18BA"/>
    <w:rsid w:val="00CB1EDC"/>
    <w:rsid w:val="00CB5066"/>
    <w:rsid w:val="00CC03DC"/>
    <w:rsid w:val="00CC300E"/>
    <w:rsid w:val="00CD226D"/>
    <w:rsid w:val="00CE1194"/>
    <w:rsid w:val="00CE4CCE"/>
    <w:rsid w:val="00CF5482"/>
    <w:rsid w:val="00D00BAB"/>
    <w:rsid w:val="00D04E9C"/>
    <w:rsid w:val="00D05DF1"/>
    <w:rsid w:val="00D111D2"/>
    <w:rsid w:val="00D11F3C"/>
    <w:rsid w:val="00D14987"/>
    <w:rsid w:val="00D16C48"/>
    <w:rsid w:val="00D226FF"/>
    <w:rsid w:val="00D24BAC"/>
    <w:rsid w:val="00D25B6F"/>
    <w:rsid w:val="00D33270"/>
    <w:rsid w:val="00D369BF"/>
    <w:rsid w:val="00D40532"/>
    <w:rsid w:val="00D4318E"/>
    <w:rsid w:val="00D43B15"/>
    <w:rsid w:val="00D43FB3"/>
    <w:rsid w:val="00D4677B"/>
    <w:rsid w:val="00D5277D"/>
    <w:rsid w:val="00D52CAD"/>
    <w:rsid w:val="00D56570"/>
    <w:rsid w:val="00D676FE"/>
    <w:rsid w:val="00D7314C"/>
    <w:rsid w:val="00D7486E"/>
    <w:rsid w:val="00D80AAB"/>
    <w:rsid w:val="00D91A46"/>
    <w:rsid w:val="00D9266A"/>
    <w:rsid w:val="00D94A2F"/>
    <w:rsid w:val="00D94CED"/>
    <w:rsid w:val="00DA495D"/>
    <w:rsid w:val="00DA6D26"/>
    <w:rsid w:val="00DA7D50"/>
    <w:rsid w:val="00DC0054"/>
    <w:rsid w:val="00DC3075"/>
    <w:rsid w:val="00DC516B"/>
    <w:rsid w:val="00DD171D"/>
    <w:rsid w:val="00DD4940"/>
    <w:rsid w:val="00DD5F07"/>
    <w:rsid w:val="00DD67DE"/>
    <w:rsid w:val="00DD7334"/>
    <w:rsid w:val="00DE0071"/>
    <w:rsid w:val="00DE0FE4"/>
    <w:rsid w:val="00DE26EA"/>
    <w:rsid w:val="00DE2F2A"/>
    <w:rsid w:val="00DE6323"/>
    <w:rsid w:val="00DE7551"/>
    <w:rsid w:val="00DF215D"/>
    <w:rsid w:val="00DF7569"/>
    <w:rsid w:val="00E00DE7"/>
    <w:rsid w:val="00E033B7"/>
    <w:rsid w:val="00E03A66"/>
    <w:rsid w:val="00E05CD9"/>
    <w:rsid w:val="00E0672B"/>
    <w:rsid w:val="00E07684"/>
    <w:rsid w:val="00E126A5"/>
    <w:rsid w:val="00E21416"/>
    <w:rsid w:val="00E21823"/>
    <w:rsid w:val="00E26600"/>
    <w:rsid w:val="00E27B0C"/>
    <w:rsid w:val="00E52F30"/>
    <w:rsid w:val="00E53EF6"/>
    <w:rsid w:val="00E55063"/>
    <w:rsid w:val="00E57BED"/>
    <w:rsid w:val="00E60D28"/>
    <w:rsid w:val="00E669BB"/>
    <w:rsid w:val="00E71031"/>
    <w:rsid w:val="00E73C2E"/>
    <w:rsid w:val="00E828B1"/>
    <w:rsid w:val="00E856D6"/>
    <w:rsid w:val="00E906F8"/>
    <w:rsid w:val="00E92BD6"/>
    <w:rsid w:val="00E93534"/>
    <w:rsid w:val="00E95AD0"/>
    <w:rsid w:val="00EA0515"/>
    <w:rsid w:val="00EA2716"/>
    <w:rsid w:val="00EB3A28"/>
    <w:rsid w:val="00EB5BD9"/>
    <w:rsid w:val="00EB5E54"/>
    <w:rsid w:val="00EE4DE0"/>
    <w:rsid w:val="00EE5B4D"/>
    <w:rsid w:val="00EE762E"/>
    <w:rsid w:val="00EE777A"/>
    <w:rsid w:val="00EE7E96"/>
    <w:rsid w:val="00EF045D"/>
    <w:rsid w:val="00EF71F1"/>
    <w:rsid w:val="00F01BC7"/>
    <w:rsid w:val="00F02A44"/>
    <w:rsid w:val="00F06AA9"/>
    <w:rsid w:val="00F1428D"/>
    <w:rsid w:val="00F2250B"/>
    <w:rsid w:val="00F2324F"/>
    <w:rsid w:val="00F30221"/>
    <w:rsid w:val="00F31F3C"/>
    <w:rsid w:val="00F37BC3"/>
    <w:rsid w:val="00F41851"/>
    <w:rsid w:val="00F43807"/>
    <w:rsid w:val="00F54F2B"/>
    <w:rsid w:val="00F61CB0"/>
    <w:rsid w:val="00F63C64"/>
    <w:rsid w:val="00F742F1"/>
    <w:rsid w:val="00F74DCC"/>
    <w:rsid w:val="00F85275"/>
    <w:rsid w:val="00F91635"/>
    <w:rsid w:val="00F971BA"/>
    <w:rsid w:val="00FA3238"/>
    <w:rsid w:val="00FA4769"/>
    <w:rsid w:val="00FA6EA6"/>
    <w:rsid w:val="00FB064D"/>
    <w:rsid w:val="00FB43CE"/>
    <w:rsid w:val="00FB6FB3"/>
    <w:rsid w:val="00FD1CC8"/>
    <w:rsid w:val="00FE0C9A"/>
    <w:rsid w:val="00FE2657"/>
    <w:rsid w:val="00FE7D3E"/>
    <w:rsid w:val="00FF5D7A"/>
    <w:rsid w:val="00FF7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B6F"/>
    <w:pPr>
      <w:widowControl w:val="0"/>
      <w:spacing w:after="120"/>
    </w:pPr>
    <w:rPr>
      <w:rFonts w:ascii="Times New Roman" w:eastAsia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2"/>
      </w:numPr>
      <w:spacing w:before="120"/>
      <w:ind w:left="0" w:hangingChars="200" w:hanging="20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"/>
      </w:numPr>
      <w:tabs>
        <w:tab w:val="left" w:pos="550"/>
      </w:tabs>
      <w:spacing w:before="120"/>
      <w:ind w:left="0" w:hangingChars="300" w:hanging="30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2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2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,列表段落11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685118"/>
  </w:style>
  <w:style w:type="character" w:customStyle="1" w:styleId="Char3">
    <w:name w:val="批注文字 Char"/>
    <w:basedOn w:val="a0"/>
    <w:link w:val="a8"/>
    <w:uiPriority w:val="99"/>
    <w:semiHidden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051636"/>
    <w:pPr>
      <w:jc w:val="center"/>
    </w:pPr>
    <w:rPr>
      <w:rFonts w:cstheme="majorBidi"/>
      <w:b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eastAsia="Times New Roman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eastAsia="Times New Roman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paragraph" w:customStyle="1" w:styleId="TAH">
    <w:name w:val="TAH"/>
    <w:basedOn w:val="TAC"/>
    <w:link w:val="TAHCar"/>
    <w:qFormat/>
    <w:rsid w:val="00993FD8"/>
    <w:rPr>
      <w:b/>
    </w:rPr>
  </w:style>
  <w:style w:type="paragraph" w:customStyle="1" w:styleId="TAC">
    <w:name w:val="TAC"/>
    <w:basedOn w:val="a"/>
    <w:link w:val="TACChar"/>
    <w:qFormat/>
    <w:rsid w:val="00993FD8"/>
    <w:pPr>
      <w:keepNext/>
      <w:keepLines/>
      <w:widowControl/>
      <w:spacing w:after="0"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993FD8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93FD8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993FD8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993FD8"/>
    <w:rPr>
      <w:rFonts w:ascii="Arial" w:hAnsi="Arial" w:cs="Times New Roman"/>
      <w:b/>
      <w:kern w:val="0"/>
      <w:sz w:val="20"/>
      <w:szCs w:val="20"/>
      <w:lang w:val="en-GB" w:eastAsia="en-US"/>
    </w:rPr>
  </w:style>
  <w:style w:type="table" w:customStyle="1" w:styleId="TableGrid7">
    <w:name w:val="Table Grid7"/>
    <w:basedOn w:val="a1"/>
    <w:next w:val="ad"/>
    <w:uiPriority w:val="39"/>
    <w:qFormat/>
    <w:rsid w:val="00993FD8"/>
    <w:rPr>
      <w:rFonts w:ascii="Times New Roman" w:eastAsia="Batang" w:hAnsi="Times New Roman" w:cs="Times New Roman"/>
      <w:kern w:val="0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Revision"/>
    <w:hidden/>
    <w:uiPriority w:val="99"/>
    <w:semiHidden/>
    <w:rsid w:val="00D43B15"/>
    <w:rPr>
      <w:rFonts w:ascii="Times New Roman" w:eastAsia="Times New Roman" w:hAnsi="Times New Roman"/>
    </w:rPr>
  </w:style>
  <w:style w:type="paragraph" w:customStyle="1" w:styleId="B1">
    <w:name w:val="B1"/>
    <w:basedOn w:val="a"/>
    <w:link w:val="B1Zchn"/>
    <w:qFormat/>
    <w:rsid w:val="00F91635"/>
    <w:pPr>
      <w:widowControl/>
      <w:spacing w:after="180"/>
      <w:ind w:left="568" w:hanging="284"/>
    </w:pPr>
    <w:rPr>
      <w:rFonts w:eastAsia="宋体" w:cs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F91635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TALCar">
    <w:name w:val="TAL Car"/>
    <w:link w:val="TAL"/>
    <w:qFormat/>
    <w:locked/>
    <w:rsid w:val="0071581C"/>
    <w:rPr>
      <w:rFonts w:ascii="Arial" w:eastAsia="Times New Roman" w:hAnsi="Arial" w:cs="Arial"/>
      <w:sz w:val="18"/>
    </w:rPr>
  </w:style>
  <w:style w:type="paragraph" w:customStyle="1" w:styleId="TAL">
    <w:name w:val="TAL"/>
    <w:basedOn w:val="a"/>
    <w:link w:val="TALCar"/>
    <w:qFormat/>
    <w:rsid w:val="0071581C"/>
    <w:pPr>
      <w:keepNext/>
      <w:keepLines/>
      <w:widowControl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B6F"/>
    <w:pPr>
      <w:widowControl w:val="0"/>
      <w:spacing w:after="120"/>
    </w:pPr>
    <w:rPr>
      <w:rFonts w:ascii="Times New Roman" w:eastAsia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2"/>
      </w:numPr>
      <w:spacing w:before="120"/>
      <w:ind w:left="0" w:hangingChars="200" w:hanging="20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"/>
      </w:numPr>
      <w:tabs>
        <w:tab w:val="left" w:pos="550"/>
      </w:tabs>
      <w:spacing w:before="120"/>
      <w:ind w:left="0" w:hangingChars="300" w:hanging="30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2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2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,列表段落11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685118"/>
  </w:style>
  <w:style w:type="character" w:customStyle="1" w:styleId="Char3">
    <w:name w:val="批注文字 Char"/>
    <w:basedOn w:val="a0"/>
    <w:link w:val="a8"/>
    <w:uiPriority w:val="99"/>
    <w:semiHidden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051636"/>
    <w:pPr>
      <w:jc w:val="center"/>
    </w:pPr>
    <w:rPr>
      <w:rFonts w:cstheme="majorBidi"/>
      <w:b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eastAsia="Times New Roman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eastAsia="Times New Roman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paragraph" w:customStyle="1" w:styleId="TAH">
    <w:name w:val="TAH"/>
    <w:basedOn w:val="TAC"/>
    <w:link w:val="TAHCar"/>
    <w:qFormat/>
    <w:rsid w:val="00993FD8"/>
    <w:rPr>
      <w:b/>
    </w:rPr>
  </w:style>
  <w:style w:type="paragraph" w:customStyle="1" w:styleId="TAC">
    <w:name w:val="TAC"/>
    <w:basedOn w:val="a"/>
    <w:link w:val="TACChar"/>
    <w:qFormat/>
    <w:rsid w:val="00993FD8"/>
    <w:pPr>
      <w:keepNext/>
      <w:keepLines/>
      <w:widowControl/>
      <w:spacing w:after="0"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993FD8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93FD8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993FD8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993FD8"/>
    <w:rPr>
      <w:rFonts w:ascii="Arial" w:hAnsi="Arial" w:cs="Times New Roman"/>
      <w:b/>
      <w:kern w:val="0"/>
      <w:sz w:val="20"/>
      <w:szCs w:val="20"/>
      <w:lang w:val="en-GB" w:eastAsia="en-US"/>
    </w:rPr>
  </w:style>
  <w:style w:type="table" w:customStyle="1" w:styleId="TableGrid7">
    <w:name w:val="Table Grid7"/>
    <w:basedOn w:val="a1"/>
    <w:next w:val="ad"/>
    <w:uiPriority w:val="39"/>
    <w:qFormat/>
    <w:rsid w:val="00993FD8"/>
    <w:rPr>
      <w:rFonts w:ascii="Times New Roman" w:eastAsia="Batang" w:hAnsi="Times New Roman" w:cs="Times New Roman"/>
      <w:kern w:val="0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Revision"/>
    <w:hidden/>
    <w:uiPriority w:val="99"/>
    <w:semiHidden/>
    <w:rsid w:val="00D43B15"/>
    <w:rPr>
      <w:rFonts w:ascii="Times New Roman" w:eastAsia="Times New Roman" w:hAnsi="Times New Roman"/>
    </w:rPr>
  </w:style>
  <w:style w:type="paragraph" w:customStyle="1" w:styleId="B1">
    <w:name w:val="B1"/>
    <w:basedOn w:val="a"/>
    <w:link w:val="B1Zchn"/>
    <w:qFormat/>
    <w:rsid w:val="00F91635"/>
    <w:pPr>
      <w:widowControl/>
      <w:spacing w:after="180"/>
      <w:ind w:left="568" w:hanging="284"/>
    </w:pPr>
    <w:rPr>
      <w:rFonts w:eastAsia="宋体" w:cs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F91635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TALCar">
    <w:name w:val="TAL Car"/>
    <w:link w:val="TAL"/>
    <w:qFormat/>
    <w:locked/>
    <w:rsid w:val="0071581C"/>
    <w:rPr>
      <w:rFonts w:ascii="Arial" w:eastAsia="Times New Roman" w:hAnsi="Arial" w:cs="Arial"/>
      <w:sz w:val="18"/>
    </w:rPr>
  </w:style>
  <w:style w:type="paragraph" w:customStyle="1" w:styleId="TAL">
    <w:name w:val="TAL"/>
    <w:basedOn w:val="a"/>
    <w:link w:val="TALCar"/>
    <w:qFormat/>
    <w:rsid w:val="0071581C"/>
    <w:pPr>
      <w:keepNext/>
      <w:keepLines/>
      <w:widowControl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7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36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43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12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25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28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5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82BD4-1F6B-4853-9293-05B717EB7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1290</Words>
  <Characters>7358</Characters>
  <Application>Microsoft Office Word</Application>
  <DocSecurity>0</DocSecurity>
  <Lines>61</Lines>
  <Paragraphs>17</Paragraphs>
  <ScaleCrop>false</ScaleCrop>
  <Company>CATT</Company>
  <LinksUpToDate>false</LinksUpToDate>
  <CharactersWithSpaces>8631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Feiyongqiang-b</cp:lastModifiedBy>
  <cp:revision>2</cp:revision>
  <dcterms:created xsi:type="dcterms:W3CDTF">2021-08-06T06:33:00Z</dcterms:created>
  <dcterms:modified xsi:type="dcterms:W3CDTF">2021-08-06T06:33:00Z</dcterms:modified>
</cp:coreProperties>
</file>