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4A06BE" w:rsidRDefault="00A578C0" w:rsidP="00F37715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4A06BE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390314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6</w:t>
      </w:r>
      <w:r w:rsidR="00A17B18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75584C" w:rsidRPr="004A06BE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 w:rsidR="0012199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 w:rsidR="00FF27F9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 w:rsidR="00FF27F9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6466B0"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FF27F9">
        <w:rPr>
          <w:rFonts w:ascii="Arial" w:eastAsia="宋体" w:hAnsi="Arial" w:cs="Times New Roman" w:hint="eastAsia"/>
          <w:b/>
          <w:kern w:val="0"/>
          <w:sz w:val="22"/>
          <w:lang w:val="x-none"/>
        </w:rPr>
        <w:t>10</w:t>
      </w:r>
      <w:r w:rsidR="00255236">
        <w:rPr>
          <w:rFonts w:ascii="Arial" w:eastAsia="宋体" w:hAnsi="Arial" w:cs="Times New Roman" w:hint="eastAsia"/>
          <w:b/>
          <w:kern w:val="0"/>
          <w:sz w:val="22"/>
          <w:lang w:val="x-none"/>
        </w:rPr>
        <w:t>6925</w:t>
      </w:r>
    </w:p>
    <w:p w:rsidR="00A578C0" w:rsidRPr="004A06BE" w:rsidRDefault="003F3BD9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2248A7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August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  <w:r w:rsidR="002248A7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6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</w:t>
      </w:r>
      <w:r w:rsidR="00FF27F9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 </w:t>
      </w:r>
      <w:r w:rsidR="003D78A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</w:t>
      </w:r>
      <w:r w:rsidR="0012199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7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2224FF" w:rsidRPr="004A06BE">
        <w:rPr>
          <w:rFonts w:ascii="Arial" w:eastAsia="宋体" w:hAnsi="Arial" w:cs="Arial"/>
          <w:b/>
          <w:bCs/>
          <w:kern w:val="0"/>
          <w:sz w:val="22"/>
          <w:lang w:val="x-none"/>
        </w:rPr>
        <w:t>, 2021</w:t>
      </w:r>
    </w:p>
    <w:p w:rsidR="00A578C0" w:rsidRPr="004A06BE" w:rsidRDefault="00A578C0" w:rsidP="00A578C0">
      <w:pPr>
        <w:widowControl/>
        <w:tabs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4A06BE" w:rsidRDefault="00A578C0" w:rsidP="00A578C0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4A06BE" w:rsidRDefault="00A578C0" w:rsidP="003F3BD9">
      <w:pPr>
        <w:widowControl/>
        <w:tabs>
          <w:tab w:val="left" w:pos="1800"/>
          <w:tab w:val="right" w:pos="9072"/>
        </w:tabs>
        <w:ind w:left="1798" w:hanging="1800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D000B" w:rsidRPr="005D000B">
        <w:rPr>
          <w:rFonts w:ascii="Arial" w:eastAsia="宋体" w:hAnsi="Arial" w:cs="Times New Roman"/>
          <w:b/>
          <w:kern w:val="0"/>
          <w:sz w:val="22"/>
          <w:lang w:val="x-none"/>
        </w:rPr>
        <w:t>Discussion</w:t>
      </w:r>
      <w:r w:rsidR="005D000B">
        <w:rPr>
          <w:rFonts w:ascii="Arial" w:eastAsia="宋体" w:hAnsi="Arial" w:cs="Times New Roman"/>
          <w:b/>
          <w:kern w:val="0"/>
          <w:sz w:val="22"/>
          <w:lang w:val="x-none"/>
        </w:rPr>
        <w:t xml:space="preserve"> on </w:t>
      </w:r>
      <w:r w:rsidR="006466B0">
        <w:rPr>
          <w:rFonts w:ascii="Arial" w:eastAsia="宋体" w:hAnsi="Arial" w:cs="Times New Roman" w:hint="eastAsia"/>
          <w:b/>
          <w:kern w:val="0"/>
          <w:sz w:val="22"/>
          <w:lang w:val="x-none"/>
        </w:rPr>
        <w:t>Rel-17</w:t>
      </w:r>
      <w:r w:rsidR="005D000B">
        <w:rPr>
          <w:rFonts w:ascii="Arial" w:eastAsia="宋体" w:hAnsi="Arial" w:cs="Times New Roman"/>
          <w:b/>
          <w:kern w:val="0"/>
          <w:sz w:val="22"/>
          <w:lang w:val="x-none"/>
        </w:rPr>
        <w:t xml:space="preserve"> enhancements for UL TX </w:t>
      </w:r>
      <w:r w:rsidR="005D000B" w:rsidRPr="005D000B">
        <w:rPr>
          <w:rFonts w:ascii="Arial" w:eastAsia="宋体" w:hAnsi="Arial" w:cs="Times New Roman"/>
          <w:b/>
          <w:kern w:val="0"/>
          <w:sz w:val="22"/>
          <w:lang w:val="x-none"/>
        </w:rPr>
        <w:t>switching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D000B">
        <w:rPr>
          <w:rFonts w:ascii="Arial" w:eastAsia="宋体" w:hAnsi="Arial" w:cs="Times New Roman" w:hint="eastAsia"/>
          <w:b/>
          <w:kern w:val="0"/>
          <w:sz w:val="22"/>
          <w:lang w:val="x-none"/>
        </w:rPr>
        <w:t>5.1</w:t>
      </w:r>
    </w:p>
    <w:p w:rsidR="00A578C0" w:rsidRPr="004A06BE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jc w:val="left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4A06BE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4A06BE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4A06BE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4A06BE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left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bookmarkStart w:id="3" w:name="_Ref521334010"/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Introduction</w:t>
      </w:r>
      <w:bookmarkEnd w:id="3"/>
    </w:p>
    <w:p w:rsidR="005D000B" w:rsidRPr="00F63DB3" w:rsidRDefault="0012199C" w:rsidP="00207649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F63DB3">
        <w:rPr>
          <w:rFonts w:ascii="Times New Roman" w:hAnsi="Times New Roman" w:cs="Times New Roman"/>
          <w:sz w:val="20"/>
          <w:szCs w:val="20"/>
        </w:rPr>
        <w:t>In the RAN1 #10</w:t>
      </w:r>
      <w:r w:rsidR="00F63DB3" w:rsidRPr="00F63DB3">
        <w:rPr>
          <w:rFonts w:ascii="Times New Roman" w:hAnsi="Times New Roman" w:cs="Times New Roman"/>
          <w:sz w:val="20"/>
          <w:szCs w:val="20"/>
        </w:rPr>
        <w:t>5</w:t>
      </w:r>
      <w:r w:rsidRPr="00F63DB3">
        <w:rPr>
          <w:rFonts w:ascii="Times New Roman" w:hAnsi="Times New Roman" w:cs="Times New Roman"/>
          <w:sz w:val="20"/>
          <w:szCs w:val="20"/>
        </w:rPr>
        <w:t xml:space="preserve">-e meeting, </w:t>
      </w:r>
      <w:r w:rsidR="006466B0" w:rsidRPr="00F63DB3">
        <w:rPr>
          <w:rFonts w:ascii="Times New Roman" w:hAnsi="Times New Roman" w:cs="Times New Roman"/>
          <w:sz w:val="20"/>
          <w:szCs w:val="20"/>
        </w:rPr>
        <w:t>Rel-17</w:t>
      </w:r>
      <w:r w:rsidRPr="00F63DB3">
        <w:rPr>
          <w:rFonts w:ascii="Times New Roman" w:hAnsi="Times New Roman" w:cs="Times New Roman"/>
          <w:sz w:val="20"/>
          <w:szCs w:val="20"/>
        </w:rPr>
        <w:t xml:space="preserve"> enhancements for UL TX switching </w:t>
      </w:r>
      <w:r w:rsidR="007E24FE" w:rsidRPr="00F63DB3">
        <w:rPr>
          <w:rFonts w:ascii="Times New Roman" w:hAnsi="Times New Roman" w:cs="Times New Roman"/>
          <w:sz w:val="20"/>
          <w:szCs w:val="20"/>
        </w:rPr>
        <w:t xml:space="preserve">were </w:t>
      </w:r>
      <w:r w:rsidRPr="00F63DB3">
        <w:rPr>
          <w:rFonts w:ascii="Times New Roman" w:hAnsi="Times New Roman" w:cs="Times New Roman"/>
          <w:sz w:val="20"/>
          <w:szCs w:val="20"/>
        </w:rPr>
        <w:t>discussed. Some agreements were made as below [1].</w:t>
      </w:r>
    </w:p>
    <w:p w:rsidR="00F63DB3" w:rsidRPr="00F63DB3" w:rsidRDefault="00F63DB3" w:rsidP="00F63DB3">
      <w:pPr>
        <w:rPr>
          <w:rFonts w:ascii="Times New Roman" w:hAnsi="Times New Roman" w:cs="Times New Roman"/>
          <w:sz w:val="20"/>
          <w:szCs w:val="20"/>
          <w:highlight w:val="green"/>
        </w:rPr>
      </w:pPr>
      <w:bookmarkStart w:id="4" w:name="_Hlk72858629"/>
      <w:r w:rsidRPr="00F63DB3">
        <w:rPr>
          <w:rFonts w:ascii="Times New Roman" w:hAnsi="Times New Roman" w:cs="Times New Roman"/>
          <w:sz w:val="20"/>
          <w:szCs w:val="20"/>
          <w:highlight w:val="green"/>
        </w:rPr>
        <w:t>Agreement:</w:t>
      </w:r>
    </w:p>
    <w:p w:rsidR="00F63DB3" w:rsidRPr="00F63DB3" w:rsidRDefault="00F63DB3" w:rsidP="00F63DB3">
      <w:pPr>
        <w:widowControl/>
        <w:numPr>
          <w:ilvl w:val="0"/>
          <w:numId w:val="45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F63DB3">
        <w:rPr>
          <w:rFonts w:ascii="Times New Roman" w:hAnsi="Times New Roman" w:cs="Times New Roman"/>
          <w:sz w:val="20"/>
          <w:szCs w:val="20"/>
        </w:rPr>
        <w:t xml:space="preserve">For a UE configured with higher layer parameter </w:t>
      </w:r>
      <w:proofErr w:type="spellStart"/>
      <w:r w:rsidRPr="00F63DB3">
        <w:rPr>
          <w:rFonts w:ascii="Times New Roman" w:hAnsi="Times New Roman" w:cs="Times New Roman"/>
          <w:sz w:val="20"/>
          <w:szCs w:val="20"/>
        </w:rPr>
        <w:t>supplementaryUplink</w:t>
      </w:r>
      <w:proofErr w:type="spellEnd"/>
      <w:r w:rsidRPr="00F63DB3">
        <w:rPr>
          <w:rFonts w:ascii="Times New Roman" w:hAnsi="Times New Roman" w:cs="Times New Roman"/>
          <w:sz w:val="20"/>
          <w:szCs w:val="20"/>
        </w:rPr>
        <w:t xml:space="preserve"> and with 2Tx-2Tx UL </w:t>
      </w:r>
      <w:proofErr w:type="spellStart"/>
      <w:proofErr w:type="gramStart"/>
      <w:r w:rsidRPr="00F63DB3">
        <w:rPr>
          <w:rFonts w:ascii="Times New Roman" w:hAnsi="Times New Roman" w:cs="Times New Roman"/>
          <w:sz w:val="20"/>
          <w:szCs w:val="20"/>
        </w:rPr>
        <w:t>Tx</w:t>
      </w:r>
      <w:proofErr w:type="spellEnd"/>
      <w:proofErr w:type="gramEnd"/>
      <w:r w:rsidRPr="00F63DB3">
        <w:rPr>
          <w:rFonts w:ascii="Times New Roman" w:hAnsi="Times New Roman" w:cs="Times New Roman"/>
          <w:sz w:val="20"/>
          <w:szCs w:val="20"/>
        </w:rPr>
        <w:t xml:space="preserve"> switching between two uplink carriers, the mechanism of uplink switching specified in S6.1.6.3 of TS 38.214 is reused.</w:t>
      </w:r>
    </w:p>
    <w:p w:rsidR="00F63DB3" w:rsidRPr="00F63DB3" w:rsidRDefault="00F63DB3" w:rsidP="00F63DB3">
      <w:pPr>
        <w:rPr>
          <w:rFonts w:ascii="Times New Roman" w:hAnsi="Times New Roman" w:cs="Times New Roman"/>
          <w:sz w:val="20"/>
          <w:szCs w:val="20"/>
          <w:highlight w:val="green"/>
        </w:rPr>
      </w:pPr>
      <w:r w:rsidRPr="00F63DB3">
        <w:rPr>
          <w:rFonts w:ascii="Times New Roman" w:hAnsi="Times New Roman" w:cs="Times New Roman"/>
          <w:sz w:val="20"/>
          <w:szCs w:val="20"/>
          <w:highlight w:val="green"/>
        </w:rPr>
        <w:t>Agreement:</w:t>
      </w:r>
    </w:p>
    <w:p w:rsidR="00F63DB3" w:rsidRPr="00F63DB3" w:rsidRDefault="00F63DB3" w:rsidP="00F63DB3">
      <w:pPr>
        <w:widowControl/>
        <w:numPr>
          <w:ilvl w:val="0"/>
          <w:numId w:val="45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F63DB3">
        <w:rPr>
          <w:rFonts w:ascii="Times New Roman" w:hAnsi="Times New Roman" w:cs="Times New Roman"/>
          <w:sz w:val="20"/>
          <w:szCs w:val="20"/>
        </w:rPr>
        <w:t xml:space="preserve">For a UE configured with UL CA Option 1 and with 2Tx-2Tx UL </w:t>
      </w:r>
      <w:proofErr w:type="spellStart"/>
      <w:proofErr w:type="gramStart"/>
      <w:r w:rsidRPr="00F63DB3">
        <w:rPr>
          <w:rFonts w:ascii="Times New Roman" w:hAnsi="Times New Roman" w:cs="Times New Roman"/>
          <w:sz w:val="20"/>
          <w:szCs w:val="20"/>
        </w:rPr>
        <w:t>Tx</w:t>
      </w:r>
      <w:proofErr w:type="spellEnd"/>
      <w:proofErr w:type="gramEnd"/>
      <w:r w:rsidRPr="00F63DB3">
        <w:rPr>
          <w:rFonts w:ascii="Times New Roman" w:hAnsi="Times New Roman" w:cs="Times New Roman"/>
          <w:sz w:val="20"/>
          <w:szCs w:val="20"/>
        </w:rPr>
        <w:t xml:space="preserve"> switching between two uplink carriers, the mechanism of uplink switching specified in S6.1.6.2 of TS 38.214 is reused with the following add-on.</w:t>
      </w:r>
    </w:p>
    <w:p w:rsidR="00F63DB3" w:rsidRPr="00F63DB3" w:rsidRDefault="00F63DB3" w:rsidP="00F63DB3">
      <w:pPr>
        <w:widowControl/>
        <w:numPr>
          <w:ilvl w:val="1"/>
          <w:numId w:val="45"/>
        </w:numPr>
        <w:jc w:val="left"/>
        <w:rPr>
          <w:rFonts w:ascii="Times New Roman" w:hAnsi="Times New Roman" w:cs="Times New Roman"/>
          <w:sz w:val="20"/>
          <w:szCs w:val="20"/>
        </w:rPr>
      </w:pPr>
      <w:r w:rsidRPr="00F63DB3">
        <w:rPr>
          <w:rFonts w:ascii="Times New Roman" w:hAnsi="Times New Roman" w:cs="Times New Roman"/>
          <w:sz w:val="20"/>
          <w:szCs w:val="20"/>
        </w:rPr>
        <w:t>When the UE is to transmit a 2-port transmission on one uplink carrier and if the preceding uplink transmission is a 2-port transmission on another uplink carrier, then the UE is not expected to transmit for the duration of N</w:t>
      </w:r>
      <w:r w:rsidRPr="00F63DB3">
        <w:rPr>
          <w:rFonts w:ascii="Times New Roman" w:hAnsi="Times New Roman" w:cs="Times New Roman"/>
          <w:sz w:val="20"/>
          <w:szCs w:val="20"/>
          <w:vertAlign w:val="subscript"/>
        </w:rPr>
        <w:t>Tx1-Tx2</w:t>
      </w:r>
      <w:r w:rsidRPr="00F63DB3">
        <w:rPr>
          <w:rFonts w:ascii="Times New Roman" w:hAnsi="Times New Roman" w:cs="Times New Roman"/>
          <w:sz w:val="20"/>
          <w:szCs w:val="20"/>
        </w:rPr>
        <w:fldChar w:fldCharType="begin"/>
      </w:r>
      <w:r w:rsidRPr="00F63DB3">
        <w:rPr>
          <w:rFonts w:ascii="Times New Roman" w:hAnsi="Times New Roman" w:cs="Times New Roman"/>
          <w:sz w:val="20"/>
          <w:szCs w:val="20"/>
        </w:rPr>
        <w:instrText xml:space="preserve"> QUOTE NTx1-Tx2 </w:instrText>
      </w:r>
      <w:r w:rsidRPr="00F63DB3">
        <w:rPr>
          <w:rFonts w:ascii="Times New Roman" w:hAnsi="Times New Roman" w:cs="Times New Roman"/>
          <w:sz w:val="20"/>
          <w:szCs w:val="20"/>
        </w:rPr>
        <w:fldChar w:fldCharType="end"/>
      </w:r>
      <w:r w:rsidRPr="00F63DB3">
        <w:rPr>
          <w:rFonts w:ascii="Times New Roman" w:hAnsi="Times New Roman" w:cs="Times New Roman"/>
          <w:sz w:val="20"/>
          <w:szCs w:val="20"/>
        </w:rPr>
        <w:t xml:space="preserve"> on any of the two carriers.</w:t>
      </w:r>
    </w:p>
    <w:p w:rsidR="00F63DB3" w:rsidRPr="00F63DB3" w:rsidRDefault="00F63DB3" w:rsidP="00F63DB3">
      <w:pPr>
        <w:rPr>
          <w:rFonts w:ascii="Times New Roman" w:hAnsi="Times New Roman" w:cs="Times New Roman"/>
          <w:sz w:val="20"/>
          <w:szCs w:val="20"/>
          <w:highlight w:val="green"/>
        </w:rPr>
      </w:pPr>
      <w:r w:rsidRPr="00F63DB3">
        <w:rPr>
          <w:rFonts w:ascii="Times New Roman" w:hAnsi="Times New Roman" w:cs="Times New Roman"/>
          <w:sz w:val="20"/>
          <w:szCs w:val="20"/>
          <w:highlight w:val="green"/>
        </w:rPr>
        <w:t>Agreement:</w:t>
      </w:r>
    </w:p>
    <w:p w:rsidR="00F63DB3" w:rsidRPr="00F63DB3" w:rsidRDefault="00F63DB3" w:rsidP="00F63DB3">
      <w:pPr>
        <w:widowControl/>
        <w:numPr>
          <w:ilvl w:val="0"/>
          <w:numId w:val="46"/>
        </w:numPr>
        <w:overflowPunct w:val="0"/>
        <w:autoSpaceDE w:val="0"/>
        <w:autoSpaceDN w:val="0"/>
        <w:adjustRightInd w:val="0"/>
        <w:snapToGrid w:val="0"/>
        <w:spacing w:after="100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F63DB3">
        <w:rPr>
          <w:rFonts w:ascii="Times New Roman" w:hAnsi="Times New Roman" w:cs="Times New Roman"/>
          <w:bCs/>
          <w:sz w:val="20"/>
          <w:szCs w:val="20"/>
        </w:rPr>
        <w:t xml:space="preserve">For inter-band UL CA, if 2Tx-2Tx UL </w:t>
      </w:r>
      <w:proofErr w:type="spellStart"/>
      <w:r w:rsidRPr="00F63DB3">
        <w:rPr>
          <w:rFonts w:ascii="Times New Roman" w:hAnsi="Times New Roman" w:cs="Times New Roman"/>
          <w:bCs/>
          <w:sz w:val="20"/>
          <w:szCs w:val="20"/>
        </w:rPr>
        <w:t>Tx</w:t>
      </w:r>
      <w:proofErr w:type="spellEnd"/>
      <w:r w:rsidRPr="00F63DB3">
        <w:rPr>
          <w:rFonts w:ascii="Times New Roman" w:hAnsi="Times New Roman" w:cs="Times New Roman"/>
          <w:bCs/>
          <w:sz w:val="20"/>
          <w:szCs w:val="20"/>
        </w:rPr>
        <w:t xml:space="preserve"> switching between two uplink carriers is configured: </w:t>
      </w:r>
    </w:p>
    <w:p w:rsidR="00F63DB3" w:rsidRPr="00F63DB3" w:rsidRDefault="00F63DB3" w:rsidP="00F63DB3">
      <w:pPr>
        <w:widowControl/>
        <w:numPr>
          <w:ilvl w:val="1"/>
          <w:numId w:val="46"/>
        </w:numPr>
        <w:snapToGrid w:val="0"/>
        <w:spacing w:after="10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F63DB3">
        <w:rPr>
          <w:rFonts w:ascii="Times New Roman" w:hAnsi="Times New Roman" w:cs="Times New Roman"/>
          <w:bCs/>
          <w:sz w:val="20"/>
          <w:szCs w:val="20"/>
        </w:rPr>
        <w:t xml:space="preserve">For option 2 of mapping between UL transmission ports and </w:t>
      </w:r>
      <w:proofErr w:type="spellStart"/>
      <w:r w:rsidRPr="00F63DB3">
        <w:rPr>
          <w:rFonts w:ascii="Times New Roman" w:hAnsi="Times New Roman" w:cs="Times New Roman"/>
          <w:bCs/>
          <w:sz w:val="20"/>
          <w:szCs w:val="20"/>
        </w:rPr>
        <w:t>Tx</w:t>
      </w:r>
      <w:proofErr w:type="spellEnd"/>
      <w:r w:rsidRPr="00F63DB3">
        <w:rPr>
          <w:rFonts w:ascii="Times New Roman" w:hAnsi="Times New Roman" w:cs="Times New Roman"/>
          <w:bCs/>
          <w:sz w:val="20"/>
          <w:szCs w:val="20"/>
        </w:rPr>
        <w:t xml:space="preserve"> chain</w:t>
      </w:r>
    </w:p>
    <w:p w:rsidR="00F63DB3" w:rsidRPr="00F63DB3" w:rsidRDefault="00F63DB3" w:rsidP="00F63DB3">
      <w:pPr>
        <w:widowControl/>
        <w:numPr>
          <w:ilvl w:val="2"/>
          <w:numId w:val="46"/>
        </w:numPr>
        <w:overflowPunct w:val="0"/>
        <w:autoSpaceDE w:val="0"/>
        <w:autoSpaceDN w:val="0"/>
        <w:spacing w:after="120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F63DB3">
        <w:rPr>
          <w:rFonts w:ascii="Times New Roman" w:hAnsi="Times New Roman" w:cs="Times New Roman"/>
          <w:bCs/>
          <w:sz w:val="20"/>
          <w:szCs w:val="20"/>
        </w:rPr>
        <w:t>The switching period is only applicable in the following cases:</w:t>
      </w:r>
    </w:p>
    <w:p w:rsidR="00F63DB3" w:rsidRPr="00F63DB3" w:rsidRDefault="00F63DB3" w:rsidP="00F63DB3">
      <w:pPr>
        <w:widowControl/>
        <w:numPr>
          <w:ilvl w:val="3"/>
          <w:numId w:val="46"/>
        </w:numPr>
        <w:overflowPunct w:val="0"/>
        <w:autoSpaceDE w:val="0"/>
        <w:autoSpaceDN w:val="0"/>
        <w:spacing w:after="120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F63DB3">
        <w:rPr>
          <w:rFonts w:ascii="Times New Roman" w:hAnsi="Times New Roman" w:cs="Times New Roman"/>
          <w:bCs/>
          <w:sz w:val="20"/>
          <w:szCs w:val="20"/>
        </w:rPr>
        <w:t xml:space="preserve">If the current state of </w:t>
      </w:r>
      <w:proofErr w:type="spellStart"/>
      <w:proofErr w:type="gramStart"/>
      <w:r w:rsidRPr="00F63DB3">
        <w:rPr>
          <w:rFonts w:ascii="Times New Roman" w:hAnsi="Times New Roman" w:cs="Times New Roman"/>
          <w:bCs/>
          <w:sz w:val="20"/>
          <w:szCs w:val="20"/>
        </w:rPr>
        <w:t>Tx</w:t>
      </w:r>
      <w:proofErr w:type="spellEnd"/>
      <w:proofErr w:type="gramEnd"/>
      <w:r w:rsidRPr="00F63DB3">
        <w:rPr>
          <w:rFonts w:ascii="Times New Roman" w:hAnsi="Times New Roman" w:cs="Times New Roman"/>
          <w:bCs/>
          <w:sz w:val="20"/>
          <w:szCs w:val="20"/>
        </w:rPr>
        <w:t xml:space="preserve"> chains is 1Tx on carrier 1 and 1Tx on carrier 2, the next UL transmission has a 2-port transmission on either carrier 1 or carrier 2.</w:t>
      </w:r>
    </w:p>
    <w:p w:rsidR="00F63DB3" w:rsidRPr="00F63DB3" w:rsidRDefault="00F63DB3" w:rsidP="00F63DB3">
      <w:pPr>
        <w:widowControl/>
        <w:numPr>
          <w:ilvl w:val="3"/>
          <w:numId w:val="46"/>
        </w:numPr>
        <w:overflowPunct w:val="0"/>
        <w:autoSpaceDE w:val="0"/>
        <w:autoSpaceDN w:val="0"/>
        <w:spacing w:after="120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F63DB3">
        <w:rPr>
          <w:rFonts w:ascii="Times New Roman" w:hAnsi="Times New Roman" w:cs="Times New Roman"/>
          <w:bCs/>
          <w:sz w:val="20"/>
          <w:szCs w:val="20"/>
        </w:rPr>
        <w:t xml:space="preserve">If the current state of </w:t>
      </w:r>
      <w:proofErr w:type="spellStart"/>
      <w:proofErr w:type="gramStart"/>
      <w:r w:rsidRPr="00F63DB3">
        <w:rPr>
          <w:rFonts w:ascii="Times New Roman" w:hAnsi="Times New Roman" w:cs="Times New Roman"/>
          <w:bCs/>
          <w:sz w:val="20"/>
          <w:szCs w:val="20"/>
        </w:rPr>
        <w:t>Tx</w:t>
      </w:r>
      <w:proofErr w:type="spellEnd"/>
      <w:proofErr w:type="gramEnd"/>
      <w:r w:rsidRPr="00F63DB3">
        <w:rPr>
          <w:rFonts w:ascii="Times New Roman" w:hAnsi="Times New Roman" w:cs="Times New Roman"/>
          <w:bCs/>
          <w:sz w:val="20"/>
          <w:szCs w:val="20"/>
        </w:rPr>
        <w:t xml:space="preserve"> chains is 0Tx on carrier 1 and 2Tx on carrier 2, the next UL transmission has a 1-port or 2-port transmission on carrier 1.</w:t>
      </w:r>
    </w:p>
    <w:p w:rsidR="00F63DB3" w:rsidRPr="00F63DB3" w:rsidRDefault="00F63DB3" w:rsidP="00F63DB3">
      <w:pPr>
        <w:widowControl/>
        <w:numPr>
          <w:ilvl w:val="3"/>
          <w:numId w:val="46"/>
        </w:numPr>
        <w:overflowPunct w:val="0"/>
        <w:autoSpaceDE w:val="0"/>
        <w:autoSpaceDN w:val="0"/>
        <w:spacing w:after="120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F63DB3">
        <w:rPr>
          <w:rFonts w:ascii="Times New Roman" w:hAnsi="Times New Roman" w:cs="Times New Roman"/>
          <w:bCs/>
          <w:sz w:val="20"/>
          <w:szCs w:val="20"/>
        </w:rPr>
        <w:t xml:space="preserve">If the current state of </w:t>
      </w:r>
      <w:proofErr w:type="spellStart"/>
      <w:proofErr w:type="gramStart"/>
      <w:r w:rsidRPr="00F63DB3">
        <w:rPr>
          <w:rFonts w:ascii="Times New Roman" w:hAnsi="Times New Roman" w:cs="Times New Roman"/>
          <w:bCs/>
          <w:sz w:val="20"/>
          <w:szCs w:val="20"/>
        </w:rPr>
        <w:t>Tx</w:t>
      </w:r>
      <w:proofErr w:type="spellEnd"/>
      <w:proofErr w:type="gramEnd"/>
      <w:r w:rsidRPr="00F63DB3">
        <w:rPr>
          <w:rFonts w:ascii="Times New Roman" w:hAnsi="Times New Roman" w:cs="Times New Roman"/>
          <w:bCs/>
          <w:sz w:val="20"/>
          <w:szCs w:val="20"/>
        </w:rPr>
        <w:t xml:space="preserve"> chains is 2Tx on carrier 1 and 0Tx on carrier 2, the next UL transmission has a 1-port or 2-port transmission on carrier 2.</w:t>
      </w:r>
    </w:p>
    <w:p w:rsidR="00F63DB3" w:rsidRPr="00F63DB3" w:rsidRDefault="00F63DB3" w:rsidP="00F63DB3">
      <w:pPr>
        <w:widowControl/>
        <w:numPr>
          <w:ilvl w:val="2"/>
          <w:numId w:val="46"/>
        </w:numPr>
        <w:overflowPunct w:val="0"/>
        <w:autoSpaceDE w:val="0"/>
        <w:autoSpaceDN w:val="0"/>
        <w:spacing w:after="120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F63DB3">
        <w:rPr>
          <w:rFonts w:ascii="Times New Roman" w:hAnsi="Times New Roman" w:cs="Times New Roman"/>
          <w:bCs/>
          <w:sz w:val="20"/>
          <w:szCs w:val="20"/>
        </w:rPr>
        <w:t xml:space="preserve">For other cases, the state of </w:t>
      </w:r>
      <w:proofErr w:type="spellStart"/>
      <w:proofErr w:type="gramStart"/>
      <w:r w:rsidRPr="00F63DB3">
        <w:rPr>
          <w:rFonts w:ascii="Times New Roman" w:hAnsi="Times New Roman" w:cs="Times New Roman"/>
          <w:bCs/>
          <w:sz w:val="20"/>
          <w:szCs w:val="20"/>
        </w:rPr>
        <w:t>Tx</w:t>
      </w:r>
      <w:proofErr w:type="spellEnd"/>
      <w:proofErr w:type="gramEnd"/>
      <w:r w:rsidRPr="00F63DB3">
        <w:rPr>
          <w:rFonts w:ascii="Times New Roman" w:hAnsi="Times New Roman" w:cs="Times New Roman"/>
          <w:bCs/>
          <w:sz w:val="20"/>
          <w:szCs w:val="20"/>
        </w:rPr>
        <w:t xml:space="preserve"> chains of last UL transmission is assumed.</w:t>
      </w:r>
    </w:p>
    <w:p w:rsidR="00F63DB3" w:rsidRPr="00F63DB3" w:rsidRDefault="00F63DB3" w:rsidP="00F63DB3">
      <w:pPr>
        <w:widowControl/>
        <w:numPr>
          <w:ilvl w:val="1"/>
          <w:numId w:val="46"/>
        </w:numPr>
        <w:overflowPunct w:val="0"/>
        <w:autoSpaceDE w:val="0"/>
        <w:autoSpaceDN w:val="0"/>
        <w:spacing w:after="120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F63DB3">
        <w:rPr>
          <w:rFonts w:ascii="Times New Roman" w:hAnsi="Times New Roman" w:cs="Times New Roman"/>
          <w:bCs/>
          <w:sz w:val="20"/>
          <w:szCs w:val="20"/>
        </w:rPr>
        <w:t>Note: For SUL, UL CA option 1 and UL CA option 2, in RAN1 understanding, no spec change to power configuration and power control.</w:t>
      </w:r>
      <w:bookmarkEnd w:id="4"/>
    </w:p>
    <w:p w:rsidR="00F63DB3" w:rsidRPr="00F63DB3" w:rsidRDefault="00F63DB3" w:rsidP="00F63DB3">
      <w:pPr>
        <w:rPr>
          <w:rFonts w:ascii="Times New Roman" w:hAnsi="Times New Roman" w:cs="Times New Roman"/>
          <w:sz w:val="20"/>
          <w:szCs w:val="20"/>
          <w:highlight w:val="green"/>
        </w:rPr>
      </w:pPr>
      <w:r w:rsidRPr="00F63DB3">
        <w:rPr>
          <w:rFonts w:ascii="Times New Roman" w:hAnsi="Times New Roman" w:cs="Times New Roman"/>
          <w:sz w:val="20"/>
          <w:szCs w:val="20"/>
          <w:highlight w:val="green"/>
        </w:rPr>
        <w:t>Agreement:</w:t>
      </w:r>
    </w:p>
    <w:p w:rsidR="00F63DB3" w:rsidRPr="00F63DB3" w:rsidRDefault="00F63DB3" w:rsidP="00F63DB3">
      <w:pPr>
        <w:widowControl/>
        <w:numPr>
          <w:ilvl w:val="0"/>
          <w:numId w:val="46"/>
        </w:numPr>
        <w:overflowPunct w:val="0"/>
        <w:autoSpaceDE w:val="0"/>
        <w:autoSpaceDN w:val="0"/>
        <w:adjustRightInd w:val="0"/>
        <w:snapToGrid w:val="0"/>
        <w:spacing w:after="100"/>
        <w:textAlignment w:val="baseline"/>
        <w:rPr>
          <w:rFonts w:ascii="Times New Roman" w:hAnsi="Times New Roman" w:cs="Times New Roman"/>
          <w:bCs/>
          <w:sz w:val="20"/>
          <w:szCs w:val="20"/>
        </w:rPr>
      </w:pPr>
      <w:r w:rsidRPr="00F63DB3">
        <w:rPr>
          <w:rFonts w:ascii="Times New Roman" w:hAnsi="Times New Roman" w:cs="Times New Roman"/>
          <w:bCs/>
          <w:sz w:val="20"/>
          <w:szCs w:val="20"/>
        </w:rPr>
        <w:t xml:space="preserve">For a UE configured with 2Tx-2Tx UL </w:t>
      </w:r>
      <w:proofErr w:type="spellStart"/>
      <w:proofErr w:type="gramStart"/>
      <w:r w:rsidRPr="00F63DB3">
        <w:rPr>
          <w:rFonts w:ascii="Times New Roman" w:hAnsi="Times New Roman" w:cs="Times New Roman"/>
          <w:bCs/>
          <w:sz w:val="20"/>
          <w:szCs w:val="20"/>
        </w:rPr>
        <w:t>Tx</w:t>
      </w:r>
      <w:proofErr w:type="spellEnd"/>
      <w:proofErr w:type="gramEnd"/>
      <w:r w:rsidRPr="00F63DB3">
        <w:rPr>
          <w:rFonts w:ascii="Times New Roman" w:hAnsi="Times New Roman" w:cs="Times New Roman"/>
          <w:bCs/>
          <w:sz w:val="20"/>
          <w:szCs w:val="20"/>
        </w:rPr>
        <w:t xml:space="preserve"> switching between two uplink carriers and configured with UL CA Option 2, if the state of </w:t>
      </w:r>
      <w:proofErr w:type="spellStart"/>
      <w:r w:rsidRPr="00F63DB3">
        <w:rPr>
          <w:rFonts w:ascii="Times New Roman" w:hAnsi="Times New Roman" w:cs="Times New Roman"/>
          <w:bCs/>
          <w:sz w:val="20"/>
          <w:szCs w:val="20"/>
        </w:rPr>
        <w:t>Tx</w:t>
      </w:r>
      <w:proofErr w:type="spellEnd"/>
      <w:r w:rsidRPr="00F63DB3">
        <w:rPr>
          <w:rFonts w:ascii="Times New Roman" w:hAnsi="Times New Roman" w:cs="Times New Roman"/>
          <w:bCs/>
          <w:sz w:val="20"/>
          <w:szCs w:val="20"/>
        </w:rPr>
        <w:t xml:space="preserve"> chains after UL </w:t>
      </w:r>
      <w:proofErr w:type="spellStart"/>
      <w:r w:rsidRPr="00F63DB3">
        <w:rPr>
          <w:rFonts w:ascii="Times New Roman" w:hAnsi="Times New Roman" w:cs="Times New Roman"/>
          <w:bCs/>
          <w:sz w:val="20"/>
          <w:szCs w:val="20"/>
        </w:rPr>
        <w:t>Tx</w:t>
      </w:r>
      <w:proofErr w:type="spellEnd"/>
      <w:r w:rsidRPr="00F63DB3">
        <w:rPr>
          <w:rFonts w:ascii="Times New Roman" w:hAnsi="Times New Roman" w:cs="Times New Roman"/>
          <w:bCs/>
          <w:sz w:val="20"/>
          <w:szCs w:val="20"/>
        </w:rPr>
        <w:t xml:space="preserve"> switching is not unique, a rule to determine the state of </w:t>
      </w:r>
      <w:proofErr w:type="spellStart"/>
      <w:r w:rsidRPr="00F63DB3">
        <w:rPr>
          <w:rFonts w:ascii="Times New Roman" w:hAnsi="Times New Roman" w:cs="Times New Roman"/>
          <w:bCs/>
          <w:sz w:val="20"/>
          <w:szCs w:val="20"/>
        </w:rPr>
        <w:t>Tx</w:t>
      </w:r>
      <w:proofErr w:type="spellEnd"/>
      <w:r w:rsidRPr="00F63DB3">
        <w:rPr>
          <w:rFonts w:ascii="Times New Roman" w:hAnsi="Times New Roman" w:cs="Times New Roman"/>
          <w:bCs/>
          <w:sz w:val="20"/>
          <w:szCs w:val="20"/>
        </w:rPr>
        <w:t xml:space="preserve"> chains after </w:t>
      </w:r>
      <w:proofErr w:type="spellStart"/>
      <w:r w:rsidRPr="00F63DB3">
        <w:rPr>
          <w:rFonts w:ascii="Times New Roman" w:hAnsi="Times New Roman" w:cs="Times New Roman"/>
          <w:bCs/>
          <w:sz w:val="20"/>
          <w:szCs w:val="20"/>
        </w:rPr>
        <w:t>Tx</w:t>
      </w:r>
      <w:proofErr w:type="spellEnd"/>
      <w:r w:rsidRPr="00F63DB3">
        <w:rPr>
          <w:rFonts w:ascii="Times New Roman" w:hAnsi="Times New Roman" w:cs="Times New Roman"/>
          <w:bCs/>
          <w:sz w:val="20"/>
          <w:szCs w:val="20"/>
        </w:rPr>
        <w:t xml:space="preserve"> switching is to be specified.</w:t>
      </w:r>
    </w:p>
    <w:p w:rsidR="00F63DB3" w:rsidRPr="00F63DB3" w:rsidRDefault="00F63DB3" w:rsidP="00F63DB3">
      <w:pPr>
        <w:widowControl/>
        <w:numPr>
          <w:ilvl w:val="1"/>
          <w:numId w:val="46"/>
        </w:numPr>
        <w:snapToGrid w:val="0"/>
        <w:spacing w:after="100"/>
        <w:jc w:val="left"/>
        <w:rPr>
          <w:rFonts w:ascii="Times New Roman" w:hAnsi="Times New Roman" w:cs="Times New Roman"/>
          <w:bCs/>
          <w:sz w:val="20"/>
          <w:szCs w:val="20"/>
        </w:rPr>
      </w:pPr>
      <w:r w:rsidRPr="00F63DB3">
        <w:rPr>
          <w:rFonts w:ascii="Times New Roman" w:hAnsi="Times New Roman" w:cs="Times New Roman"/>
          <w:bCs/>
          <w:sz w:val="20"/>
          <w:szCs w:val="20"/>
        </w:rPr>
        <w:t xml:space="preserve">FFS: The state of </w:t>
      </w:r>
      <w:proofErr w:type="spellStart"/>
      <w:proofErr w:type="gramStart"/>
      <w:r w:rsidRPr="00F63DB3">
        <w:rPr>
          <w:rFonts w:ascii="Times New Roman" w:hAnsi="Times New Roman" w:cs="Times New Roman"/>
          <w:bCs/>
          <w:sz w:val="20"/>
          <w:szCs w:val="20"/>
        </w:rPr>
        <w:t>Tx</w:t>
      </w:r>
      <w:proofErr w:type="spellEnd"/>
      <w:proofErr w:type="gramEnd"/>
      <w:r w:rsidRPr="00F63DB3">
        <w:rPr>
          <w:rFonts w:ascii="Times New Roman" w:hAnsi="Times New Roman" w:cs="Times New Roman"/>
          <w:bCs/>
          <w:sz w:val="20"/>
          <w:szCs w:val="20"/>
        </w:rPr>
        <w:t xml:space="preserve"> chains with the most of </w:t>
      </w:r>
      <w:proofErr w:type="spellStart"/>
      <w:r w:rsidRPr="00F63DB3">
        <w:rPr>
          <w:rFonts w:ascii="Times New Roman" w:hAnsi="Times New Roman" w:cs="Times New Roman"/>
          <w:bCs/>
          <w:sz w:val="20"/>
          <w:szCs w:val="20"/>
        </w:rPr>
        <w:t>Tx</w:t>
      </w:r>
      <w:proofErr w:type="spellEnd"/>
      <w:r w:rsidRPr="00F63DB3">
        <w:rPr>
          <w:rFonts w:ascii="Times New Roman" w:hAnsi="Times New Roman" w:cs="Times New Roman"/>
          <w:bCs/>
          <w:sz w:val="20"/>
          <w:szCs w:val="20"/>
        </w:rPr>
        <w:t xml:space="preserve"> chains on the most important uplink carrier is assumed, e.g. the carrier with </w:t>
      </w:r>
      <w:proofErr w:type="spellStart"/>
      <w:r w:rsidRPr="00F63DB3">
        <w:rPr>
          <w:rFonts w:ascii="Times New Roman" w:hAnsi="Times New Roman" w:cs="Times New Roman"/>
          <w:bCs/>
          <w:sz w:val="20"/>
          <w:szCs w:val="20"/>
        </w:rPr>
        <w:t>uplinkTxSwitchingPeriodLocation</w:t>
      </w:r>
      <w:proofErr w:type="spellEnd"/>
      <w:r w:rsidRPr="00F63DB3">
        <w:rPr>
          <w:rFonts w:ascii="Times New Roman" w:hAnsi="Times New Roman" w:cs="Times New Roman"/>
          <w:bCs/>
          <w:sz w:val="20"/>
          <w:szCs w:val="20"/>
        </w:rPr>
        <w:t xml:space="preserve"> configured as false.</w:t>
      </w:r>
    </w:p>
    <w:p w:rsidR="003D0A5D" w:rsidRPr="004A06BE" w:rsidRDefault="003D0A5D" w:rsidP="00207649">
      <w:pPr>
        <w:widowControl/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4A06BE">
        <w:rPr>
          <w:rFonts w:ascii="Times New Roman" w:hAnsi="Times New Roman" w:cs="Times New Roman"/>
          <w:sz w:val="20"/>
          <w:szCs w:val="20"/>
        </w:rPr>
        <w:t xml:space="preserve">In this contribution, </w:t>
      </w:r>
      <w:r w:rsidR="00F63B30" w:rsidRPr="004A06BE">
        <w:rPr>
          <w:rFonts w:ascii="Times New Roman" w:hAnsi="Times New Roman" w:cs="Times New Roman"/>
          <w:sz w:val="20"/>
          <w:szCs w:val="20"/>
        </w:rPr>
        <w:t xml:space="preserve">we </w:t>
      </w:r>
      <w:r w:rsidR="0012199C">
        <w:rPr>
          <w:rFonts w:ascii="Times New Roman" w:hAnsi="Times New Roman" w:cs="Times New Roman" w:hint="eastAsia"/>
          <w:sz w:val="20"/>
          <w:szCs w:val="20"/>
        </w:rPr>
        <w:t xml:space="preserve">further </w:t>
      </w:r>
      <w:r w:rsidR="00F63B30" w:rsidRPr="004A06BE">
        <w:rPr>
          <w:rFonts w:ascii="Times New Roman" w:hAnsi="Times New Roman" w:cs="Times New Roman"/>
          <w:sz w:val="20"/>
          <w:szCs w:val="20"/>
        </w:rPr>
        <w:t>provide our</w:t>
      </w:r>
      <w:r w:rsidR="001030B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63B30" w:rsidRPr="004A06BE">
        <w:rPr>
          <w:rFonts w:ascii="Times New Roman" w:hAnsi="Times New Roman" w:cs="Times New Roman"/>
          <w:sz w:val="20"/>
          <w:szCs w:val="20"/>
        </w:rPr>
        <w:t>considerations on</w:t>
      </w:r>
      <w:r w:rsidR="00EC5E1B" w:rsidRPr="00EC5E1B">
        <w:rPr>
          <w:rFonts w:ascii="Times New Roman" w:eastAsia="宋体" w:hAnsi="Times New Roman" w:cs="Times New Roman"/>
          <w:sz w:val="20"/>
          <w:szCs w:val="20"/>
        </w:rPr>
        <w:t xml:space="preserve"> </w:t>
      </w:r>
      <w:r w:rsidR="006466B0">
        <w:rPr>
          <w:rFonts w:ascii="Times New Roman" w:eastAsia="宋体" w:hAnsi="Times New Roman" w:cs="Times New Roman"/>
          <w:sz w:val="20"/>
          <w:szCs w:val="20"/>
        </w:rPr>
        <w:t>Rel-17</w:t>
      </w:r>
      <w:r w:rsidR="00EC5E1B" w:rsidRPr="005D000B">
        <w:rPr>
          <w:rFonts w:ascii="Times New Roman" w:eastAsia="宋体" w:hAnsi="Times New Roman" w:cs="Times New Roman"/>
          <w:sz w:val="20"/>
          <w:szCs w:val="20"/>
        </w:rPr>
        <w:t xml:space="preserve"> enhancements for UL TX switching</w:t>
      </w:r>
      <w:r w:rsidR="00F63B30" w:rsidRPr="004A06BE">
        <w:rPr>
          <w:rFonts w:ascii="Times New Roman" w:hAnsi="Times New Roman" w:cs="Times New Roman"/>
          <w:sz w:val="20"/>
          <w:szCs w:val="20"/>
        </w:rPr>
        <w:t>.</w:t>
      </w:r>
    </w:p>
    <w:p w:rsidR="00D956D0" w:rsidRPr="00F63DB3" w:rsidRDefault="00A578C0" w:rsidP="00F63DB3">
      <w:pPr>
        <w:pStyle w:val="a6"/>
        <w:keepNext/>
        <w:widowControl/>
        <w:numPr>
          <w:ilvl w:val="0"/>
          <w:numId w:val="2"/>
        </w:numPr>
        <w:spacing w:before="12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  <w:t>Discussion</w:t>
      </w:r>
      <w:r w:rsidR="00340085" w:rsidRPr="00F63DB3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</w:p>
    <w:p w:rsidR="00FC02B1" w:rsidRDefault="00FC02B1" w:rsidP="00093FDE">
      <w:pPr>
        <w:widowControl/>
        <w:spacing w:beforeLines="50" w:before="120" w:after="120"/>
        <w:rPr>
          <w:rFonts w:ascii="Times" w:hAnsi="Times" w:cs="Times New Roman"/>
          <w:kern w:val="0"/>
          <w:sz w:val="20"/>
          <w:szCs w:val="24"/>
          <w:lang w:val="en-GB"/>
        </w:rPr>
      </w:pPr>
      <w:bookmarkStart w:id="5" w:name="_GoBack"/>
      <w:bookmarkEnd w:id="5"/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Based on RAN1 </w:t>
      </w:r>
      <w:r w:rsidR="000F4830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discussion</w:t>
      </w:r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in the RAN1 #10</w:t>
      </w:r>
      <w:r w:rsidR="000F4830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5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-</w:t>
      </w:r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>e meeting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[</w:t>
      </w:r>
      <w:r w:rsidR="00F63DB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],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f</w:t>
      </w: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or Rel-17 2Tx-2Tx switching between 1 carrier on Band A and 2 contiguous carriers on Band B, the mapping between UL transmission ports and </w:t>
      </w:r>
      <w:proofErr w:type="spell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chain for </w:t>
      </w:r>
      <w:r w:rsidR="00EF2328">
        <w:rPr>
          <w:rFonts w:ascii="Times" w:hAnsi="Times" w:cs="Times New Roman" w:hint="eastAsia"/>
          <w:kern w:val="0"/>
          <w:sz w:val="20"/>
          <w:szCs w:val="24"/>
          <w:lang w:val="en-GB"/>
        </w:rPr>
        <w:t>SUL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is defined as follows.</w:t>
      </w:r>
    </w:p>
    <w:p w:rsidR="00093FDE" w:rsidRPr="00093FDE" w:rsidRDefault="00093FDE" w:rsidP="00093FDE">
      <w:pPr>
        <w:widowControl/>
        <w:spacing w:beforeLines="50" w:before="120" w:after="120"/>
        <w:jc w:val="center"/>
        <w:rPr>
          <w:rFonts w:ascii="Times" w:hAnsi="Times" w:cs="Times New Roman"/>
          <w:kern w:val="0"/>
          <w:sz w:val="20"/>
          <w:szCs w:val="24"/>
          <w:lang w:val="en-GB"/>
        </w:rPr>
      </w:pP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Table </w:t>
      </w:r>
      <w:r w:rsidR="00F63DB3">
        <w:rPr>
          <w:rFonts w:ascii="Times" w:hAnsi="Times" w:cs="Times New Roman" w:hint="eastAsia"/>
          <w:kern w:val="0"/>
          <w:sz w:val="20"/>
          <w:szCs w:val="24"/>
          <w:lang w:val="en-GB"/>
        </w:rPr>
        <w:t>1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: Mapping between RF chain and antenna ports for SUL case </w:t>
      </w:r>
      <w:r w:rsidRPr="00093FDE">
        <w:rPr>
          <w:rFonts w:ascii="Times" w:hAnsi="Times" w:cs="Times New Roman" w:hint="eastAsia"/>
          <w:kern w:val="0"/>
          <w:sz w:val="20"/>
          <w:szCs w:val="24"/>
          <w:lang w:val="en-GB"/>
        </w:rPr>
        <w:t>1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and case </w:t>
      </w:r>
      <w:r w:rsidRPr="00093FDE">
        <w:rPr>
          <w:rFonts w:ascii="Times" w:hAnsi="Times" w:cs="Times New Roman" w:hint="eastAsia"/>
          <w:kern w:val="0"/>
          <w:sz w:val="20"/>
          <w:szCs w:val="24"/>
          <w:lang w:val="en-GB"/>
        </w:rPr>
        <w:t>2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in Rel-17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FC02B1" w:rsidRPr="0012199C" w:rsidTr="0010459B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lastRenderedPageBreak/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 xml:space="preserve"> chains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antenna ports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for UL transmission (band A (carrier 1) + band B (carrier 2 + carrier 3))</w:t>
            </w:r>
          </w:p>
        </w:tc>
      </w:tr>
      <w:tr w:rsidR="00FC02B1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1T+1T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1P+(0P+0P)</w:t>
            </w:r>
          </w:p>
        </w:tc>
      </w:tr>
      <w:tr w:rsidR="00FC02B1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02B1" w:rsidRPr="0012199C" w:rsidRDefault="00FC02B1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0P+(2P+0P), 0P+(0P+2P), 0P+(2P+2P), 0P+(1P+0P), 0P+(0P+1P), 0P+(1P+1P), 0P+(1P+2P), 0P+(2P+1P) </w:t>
            </w:r>
          </w:p>
        </w:tc>
      </w:tr>
    </w:tbl>
    <w:p w:rsidR="00FC02B1" w:rsidRDefault="00FC02B1" w:rsidP="00CC3693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093FDE" w:rsidRPr="00093FDE" w:rsidRDefault="00093FDE" w:rsidP="00093FDE">
      <w:pPr>
        <w:widowControl/>
        <w:spacing w:beforeLines="50" w:before="120" w:after="120"/>
        <w:jc w:val="center"/>
        <w:rPr>
          <w:rFonts w:ascii="Times" w:hAnsi="Times" w:cs="Times New Roman"/>
          <w:kern w:val="0"/>
          <w:sz w:val="20"/>
          <w:szCs w:val="24"/>
          <w:lang w:val="en-GB"/>
        </w:rPr>
      </w:pP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>Table</w:t>
      </w:r>
      <w:r w:rsidRPr="00093FDE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</w:t>
      </w:r>
      <w:r w:rsidR="00F63DB3">
        <w:rPr>
          <w:rFonts w:ascii="Times" w:hAnsi="Times" w:cs="Times New Roman" w:hint="eastAsia"/>
          <w:kern w:val="0"/>
          <w:sz w:val="20"/>
          <w:szCs w:val="24"/>
          <w:lang w:val="en-GB"/>
        </w:rPr>
        <w:t>2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: Mapping between RF chain and antenna ports for SUL case </w:t>
      </w:r>
      <w:r w:rsidR="0052403E">
        <w:rPr>
          <w:rFonts w:ascii="Times" w:hAnsi="Times" w:cs="Times New Roman" w:hint="eastAsia"/>
          <w:kern w:val="0"/>
          <w:sz w:val="20"/>
          <w:szCs w:val="24"/>
          <w:lang w:val="en-GB"/>
        </w:rPr>
        <w:t>2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and case </w:t>
      </w:r>
      <w:r w:rsidR="0052403E">
        <w:rPr>
          <w:rFonts w:ascii="Times" w:hAnsi="Times" w:cs="Times New Roman" w:hint="eastAsia"/>
          <w:kern w:val="0"/>
          <w:sz w:val="20"/>
          <w:szCs w:val="24"/>
          <w:lang w:val="en-GB"/>
        </w:rPr>
        <w:t>3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in Rel-17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093FDE" w:rsidRPr="0012199C" w:rsidTr="0010459B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 xml:space="preserve"> chains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antenna ports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for UL transmission (band A (carrier 1) + band B (carrier 2 + carrier 3))</w:t>
            </w:r>
          </w:p>
        </w:tc>
      </w:tr>
      <w:tr w:rsidR="00093FDE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0P+(2P+0P), 0P+(0P+2P), 0P+(2P+2P), 0P+(1P+0P), 0P+(0P+1P), 0P+(1P+1P), 0P+(1P+2P), 0P+(2P+1P)</w:t>
            </w:r>
          </w:p>
        </w:tc>
      </w:tr>
      <w:tr w:rsidR="00093FDE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2T+0T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93FDE" w:rsidRPr="0012199C" w:rsidRDefault="00093FDE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2P+(0P+0P), 1P+(0P+0P)</w:t>
            </w:r>
          </w:p>
        </w:tc>
      </w:tr>
    </w:tbl>
    <w:p w:rsidR="00093FDE" w:rsidRDefault="00093FDE" w:rsidP="00506C28">
      <w:pPr>
        <w:widowControl/>
        <w:spacing w:before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For SUL</w:t>
      </w:r>
      <w:r w:rsidR="00EF232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scenario</w:t>
      </w:r>
      <w:r w:rsidRP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with two bands in Rel-17, 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>UE can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>’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be scheduled or configured with UL transmission 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two bands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simultaneously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n case 1, 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can 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be scheduled or configured with UL transmission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with 1 port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carrier1 </w:t>
      </w:r>
      <w:r w:rsidR="00CD6E8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Band A. </w:t>
      </w:r>
      <w:r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n case 2, </w:t>
      </w:r>
      <w:r w:rsidRPr="00BD45F3">
        <w:rPr>
          <w:rFonts w:ascii="Times New Roman" w:hAnsi="Times New Roman" w:cs="Times New Roman" w:hint="eastAsia"/>
          <w:kern w:val="0"/>
          <w:sz w:val="20"/>
          <w:szCs w:val="20"/>
        </w:rPr>
        <w:t xml:space="preserve">UE can be scheduled or configured with UL transmission on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carrier2 and/or carrier3 </w:t>
      </w:r>
      <w:r w:rsidR="00CD6E88">
        <w:rPr>
          <w:rFonts w:ascii="Times New Roman" w:hAnsi="Times New Roman" w:cs="Times New Roman" w:hint="eastAsia"/>
          <w:kern w:val="0"/>
          <w:sz w:val="20"/>
          <w:szCs w:val="20"/>
        </w:rPr>
        <w:t xml:space="preserve">on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Band B. In case 3, 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can 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be scheduled or configured with UL transmission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with 1 port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or 2 ports </w:t>
      </w:r>
      <w:r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>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carrier1 </w:t>
      </w:r>
      <w:r w:rsidR="00CD6E8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Band A.</w:t>
      </w:r>
      <w:r w:rsidRP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UE behaviors on UL </w:t>
      </w:r>
      <w:proofErr w:type="spellStart"/>
      <w:proofErr w:type="gramStart"/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can be determined based on </w:t>
      </w:r>
      <w:r w:rsidRPr="00F005C4">
        <w:rPr>
          <w:rFonts w:ascii="Times New Roman" w:hAnsi="Times New Roman" w:cs="Times New Roman"/>
          <w:sz w:val="20"/>
          <w:szCs w:val="20"/>
        </w:rPr>
        <w:t xml:space="preserve">the current </w:t>
      </w:r>
      <w:proofErr w:type="spellStart"/>
      <w:r w:rsidRPr="00F005C4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Pr="00F005C4">
        <w:rPr>
          <w:rFonts w:ascii="Times New Roman" w:hAnsi="Times New Roman" w:cs="Times New Roman"/>
          <w:sz w:val="20"/>
          <w:szCs w:val="20"/>
        </w:rPr>
        <w:t xml:space="preserve"> chain state</w:t>
      </w:r>
      <w:r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transmission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port for the next UL transmission as follows:</w:t>
      </w:r>
    </w:p>
    <w:p w:rsidR="00093FDE" w:rsidRPr="008D0AFA" w:rsidRDefault="00FD0430" w:rsidP="00093FDE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For </w:t>
      </w:r>
      <w:r>
        <w:rPr>
          <w:rFonts w:ascii="Times New Roman" w:hAnsi="Times New Roman" w:cs="Times New Roman"/>
          <w:kern w:val="0"/>
          <w:sz w:val="20"/>
          <w:szCs w:val="20"/>
        </w:rPr>
        <w:t>switching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between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case 1 and case 2, i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>f the curre</w:t>
      </w:r>
      <w:r w:rsidR="00093FDE"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r w:rsidR="00093FDE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 w:rsidR="00093FDE">
        <w:rPr>
          <w:rFonts w:ascii="Times New Roman" w:hAnsi="Times New Roman" w:cs="Times New Roman"/>
          <w:kern w:val="0"/>
          <w:sz w:val="20"/>
          <w:szCs w:val="20"/>
        </w:rPr>
        <w:t xml:space="preserve"> chains is case 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>1 and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1-port/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>2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>-port transmission on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 xml:space="preserve"> at least one carrier of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>Band B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 xml:space="preserve">UE will operate in case 2 for 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093FDE"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 w:rsidR="00506C28"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proofErr w:type="gramStart"/>
      <w:r w:rsidR="00506C28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="00506C28">
        <w:rPr>
          <w:rFonts w:ascii="Times New Roman" w:hAnsi="Times New Roman" w:cs="Times New Roman"/>
          <w:kern w:val="0"/>
          <w:sz w:val="20"/>
          <w:szCs w:val="20"/>
        </w:rPr>
        <w:t xml:space="preserve"> chains is case 2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 xml:space="preserve">-port transmission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on Band A</w:t>
      </w:r>
      <w:r w:rsidR="00882C76">
        <w:rPr>
          <w:rFonts w:ascii="Times New Roman" w:hAnsi="Times New Roman" w:cs="Times New Roman" w:hint="eastAsia"/>
          <w:kern w:val="0"/>
          <w:sz w:val="20"/>
          <w:szCs w:val="20"/>
        </w:rPr>
        <w:t>,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UE will operate in case 1 for 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506C28"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="00506C28" w:rsidRPr="001638F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</w:p>
    <w:p w:rsidR="00093FDE" w:rsidRPr="00506C28" w:rsidRDefault="00FD0430" w:rsidP="00506C28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For </w:t>
      </w:r>
      <w:r>
        <w:rPr>
          <w:rFonts w:ascii="Times New Roman" w:hAnsi="Times New Roman" w:cs="Times New Roman"/>
          <w:kern w:val="0"/>
          <w:sz w:val="20"/>
          <w:szCs w:val="20"/>
        </w:rPr>
        <w:t>switching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between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case 2 and case 3, i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>f the curre</w:t>
      </w:r>
      <w:r w:rsidR="00093FDE"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r w:rsidR="00093FDE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 w:rsidR="00093FDE">
        <w:rPr>
          <w:rFonts w:ascii="Times New Roman" w:hAnsi="Times New Roman" w:cs="Times New Roman"/>
          <w:kern w:val="0"/>
          <w:sz w:val="20"/>
          <w:szCs w:val="20"/>
        </w:rPr>
        <w:t xml:space="preserve"> chains is case 2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 xml:space="preserve"> and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1-port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transmission on 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 xml:space="preserve">Band A, UE will operate in case 3 for </w:t>
      </w:r>
      <w:r w:rsidR="00093FDE"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093FDE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093FDE" w:rsidRPr="00E048B6">
        <w:rPr>
          <w:rFonts w:ascii="Times New Roman" w:hAnsi="Times New Roman" w:cs="Times New Roman"/>
          <w:kern w:val="0"/>
          <w:sz w:val="20"/>
          <w:szCs w:val="20"/>
        </w:rPr>
        <w:t xml:space="preserve">the switching period is applied. </w:t>
      </w:r>
      <w:r w:rsidR="00093FDE" w:rsidRPr="00506C28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r w:rsidR="00093FDE" w:rsidRPr="00506C28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 w:rsidR="00093FDE" w:rsidRPr="00506C28">
        <w:rPr>
          <w:rFonts w:ascii="Times New Roman" w:hAnsi="Times New Roman" w:cs="Times New Roman"/>
          <w:kern w:val="0"/>
          <w:sz w:val="20"/>
          <w:szCs w:val="20"/>
        </w:rPr>
        <w:t xml:space="preserve"> chains is case </w:t>
      </w:r>
      <w:r w:rsidR="00093FDE" w:rsidRP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3 and </w:t>
      </w:r>
      <w:r w:rsidR="00093FDE" w:rsidRPr="00506C28">
        <w:rPr>
          <w:rFonts w:ascii="Times New Roman" w:hAnsi="Times New Roman" w:cs="Times New Roman"/>
          <w:kern w:val="0"/>
          <w:sz w:val="20"/>
          <w:szCs w:val="20"/>
        </w:rPr>
        <w:t>the next UL transmission has a 1-port</w:t>
      </w:r>
      <w:r w:rsidR="00093FDE" w:rsidRPr="00506C28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="00093FDE" w:rsidRPr="00506C28">
        <w:rPr>
          <w:rFonts w:ascii="Times New Roman" w:hAnsi="Times New Roman" w:cs="Times New Roman"/>
          <w:kern w:val="0"/>
          <w:sz w:val="20"/>
          <w:szCs w:val="20"/>
        </w:rPr>
        <w:t xml:space="preserve"> transmission </w:t>
      </w:r>
      <w:r w:rsidR="008D0467" w:rsidRPr="007316DE">
        <w:rPr>
          <w:rFonts w:ascii="Times New Roman" w:hAnsi="Times New Roman" w:cs="Times New Roman"/>
          <w:kern w:val="0"/>
          <w:sz w:val="20"/>
          <w:szCs w:val="20"/>
        </w:rPr>
        <w:t>on</w:t>
      </w:r>
      <w:r w:rsidR="008D0467">
        <w:rPr>
          <w:rFonts w:ascii="Times New Roman" w:hAnsi="Times New Roman" w:cs="Times New Roman" w:hint="eastAsia"/>
          <w:kern w:val="0"/>
          <w:sz w:val="20"/>
          <w:szCs w:val="20"/>
        </w:rPr>
        <w:t xml:space="preserve"> at least one carrier of</w:t>
      </w:r>
      <w:r w:rsidR="008D0467" w:rsidRPr="007316D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8D0467">
        <w:rPr>
          <w:rFonts w:ascii="Times New Roman" w:hAnsi="Times New Roman" w:cs="Times New Roman" w:hint="eastAsia"/>
          <w:kern w:val="0"/>
          <w:sz w:val="20"/>
          <w:szCs w:val="20"/>
        </w:rPr>
        <w:t>Band B</w:t>
      </w:r>
      <w:r w:rsidR="00093FDE" w:rsidRP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, UE will operate in case 2 for </w:t>
      </w:r>
      <w:r w:rsidR="00093FDE" w:rsidRPr="00506C28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093FDE" w:rsidRP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093FDE" w:rsidRPr="00506C28">
        <w:rPr>
          <w:rFonts w:ascii="Times New Roman" w:hAnsi="Times New Roman" w:cs="Times New Roman"/>
          <w:kern w:val="0"/>
          <w:sz w:val="20"/>
          <w:szCs w:val="20"/>
        </w:rPr>
        <w:t xml:space="preserve">the switching period is applied. </w:t>
      </w:r>
    </w:p>
    <w:p w:rsidR="00093FDE" w:rsidRDefault="00093FDE" w:rsidP="00093FDE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 w:rsidR="00F63DB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1</w:t>
      </w: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 w:rsidR="00EF2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SUL scenario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bands in Rel-17,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the 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8D0467" w:rsidRPr="00FD0430" w:rsidRDefault="00FD0430" w:rsidP="008D0467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For switching between </w:t>
      </w:r>
      <w:r w:rsidR="008D0467"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case 1 and case 2, if the current state of </w:t>
      </w:r>
      <w:proofErr w:type="spellStart"/>
      <w:r w:rsidR="008D0467" w:rsidRPr="00FD043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="008D0467"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1 and the next UL transmission has a 1-port /2-port transmission on</w:t>
      </w:r>
      <w:r w:rsidR="00882C76">
        <w:rPr>
          <w:rFonts w:ascii="Times New Roman" w:hAnsi="Times New Roman" w:cs="Times New Roman"/>
          <w:b/>
          <w:kern w:val="0"/>
          <w:sz w:val="20"/>
          <w:szCs w:val="20"/>
        </w:rPr>
        <w:t xml:space="preserve"> at least one carrier of Band B</w:t>
      </w:r>
      <w:r w:rsidR="00882C76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="008D0467"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2 for the next UL transmission and the switching period is applied. If the current state of </w:t>
      </w:r>
      <w:proofErr w:type="spellStart"/>
      <w:proofErr w:type="gramStart"/>
      <w:r w:rsidR="008D0467" w:rsidRPr="00FD043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="008D0467"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 and the next UL transmission has </w:t>
      </w:r>
      <w:r w:rsidR="00882C76">
        <w:rPr>
          <w:rFonts w:ascii="Times New Roman" w:hAnsi="Times New Roman" w:cs="Times New Roman"/>
          <w:b/>
          <w:kern w:val="0"/>
          <w:sz w:val="20"/>
          <w:szCs w:val="20"/>
        </w:rPr>
        <w:t>a 1-port transmission on Band A</w:t>
      </w:r>
      <w:r w:rsidR="00882C76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="008D0467"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1 for the next UL transmission and the switching period is applied.  </w:t>
      </w:r>
    </w:p>
    <w:p w:rsidR="00EF2328" w:rsidRPr="00506C28" w:rsidRDefault="00FD0430" w:rsidP="008D0467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For switching between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case 2 and case 3, if the current state of </w:t>
      </w:r>
      <w:proofErr w:type="spellStart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 and the next UL transmission has a 1-port/2-port transmission on Band A, UE will operate in case 3 for the next UL transmission and the switching period is applied. If the current state of </w:t>
      </w:r>
      <w:proofErr w:type="spellStart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3 and the next UL transmission has a 1-port/2-port transmission on at least one carrier of Band B, UE will operate in case 2 for the next UL transmission and the switching period is applied. </w:t>
      </w:r>
      <w:r w:rsidR="00093FDE" w:rsidRPr="00506C28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</w:p>
    <w:p w:rsidR="00EF2328" w:rsidRPr="00EF2328" w:rsidRDefault="00CC3693" w:rsidP="00EF2328">
      <w:pPr>
        <w:widowControl/>
        <w:jc w:val="left"/>
        <w:rPr>
          <w:rFonts w:ascii="Times" w:hAnsi="Times" w:cs="Times New Roman"/>
          <w:kern w:val="0"/>
          <w:sz w:val="20"/>
          <w:szCs w:val="24"/>
          <w:lang w:val="en-GB"/>
        </w:rPr>
      </w:pPr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Based on </w:t>
      </w:r>
      <w:r w:rsidR="000F4830"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RAN1 </w:t>
      </w:r>
      <w:r w:rsidR="000F4830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discussion</w:t>
      </w:r>
      <w:r w:rsidR="000F4830"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in the RAN1 #10</w:t>
      </w:r>
      <w:r w:rsidR="000F4830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5-</w:t>
      </w:r>
      <w:r w:rsidR="000F4830"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>e meeting</w:t>
      </w:r>
      <w:r w:rsidR="000F4830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[</w:t>
      </w:r>
      <w:r w:rsidR="00F63DB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],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f</w:t>
      </w: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or Rel-17 2Tx-2Tx switching between 1 carrier on Band A and 2 contiguous carriers on Band B, the mapping between UL transmission ports and </w:t>
      </w:r>
      <w:proofErr w:type="spell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chain for UL CA Option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1</w:t>
      </w: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is defined as follows.</w:t>
      </w:r>
    </w:p>
    <w:p w:rsidR="00EF2328" w:rsidRPr="00093FDE" w:rsidRDefault="00EF2328" w:rsidP="00EF2328">
      <w:pPr>
        <w:widowControl/>
        <w:spacing w:beforeLines="50" w:before="120" w:after="120"/>
        <w:jc w:val="center"/>
        <w:rPr>
          <w:rFonts w:ascii="Times" w:hAnsi="Times" w:cs="Times New Roman"/>
          <w:kern w:val="0"/>
          <w:sz w:val="20"/>
          <w:szCs w:val="24"/>
          <w:lang w:val="en-GB"/>
        </w:rPr>
      </w:pP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Table </w:t>
      </w:r>
      <w:r w:rsidR="00F63DB3">
        <w:rPr>
          <w:rFonts w:ascii="Times" w:hAnsi="Times" w:cs="Times New Roman" w:hint="eastAsia"/>
          <w:kern w:val="0"/>
          <w:sz w:val="20"/>
          <w:szCs w:val="24"/>
          <w:lang w:val="en-GB"/>
        </w:rPr>
        <w:t>3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: Mapping between RF chain and antenna ports for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CA Option1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case </w:t>
      </w:r>
      <w:r w:rsidRPr="00093FDE">
        <w:rPr>
          <w:rFonts w:ascii="Times" w:hAnsi="Times" w:cs="Times New Roman" w:hint="eastAsia"/>
          <w:kern w:val="0"/>
          <w:sz w:val="20"/>
          <w:szCs w:val="24"/>
          <w:lang w:val="en-GB"/>
        </w:rPr>
        <w:t>1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and case </w:t>
      </w:r>
      <w:r w:rsidRPr="00093FDE">
        <w:rPr>
          <w:rFonts w:ascii="Times" w:hAnsi="Times" w:cs="Times New Roman" w:hint="eastAsia"/>
          <w:kern w:val="0"/>
          <w:sz w:val="20"/>
          <w:szCs w:val="24"/>
          <w:lang w:val="en-GB"/>
        </w:rPr>
        <w:t>2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in Rel-17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EF2328" w:rsidRPr="0012199C" w:rsidTr="0010459B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 xml:space="preserve"> chains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antenna ports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for UL transmission (band A (carrier 1) + band B (carrier 2 + carrier 3))</w:t>
            </w:r>
          </w:p>
        </w:tc>
      </w:tr>
      <w:tr w:rsidR="00EF2328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1T+1T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1P+(0P+0P)</w:t>
            </w:r>
          </w:p>
        </w:tc>
      </w:tr>
      <w:tr w:rsidR="00EF2328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lastRenderedPageBreak/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 xml:space="preserve">0P+(2P+0P), 0P+(0P+2P), 0P+(2P+2P), 0P+(1P+0P), 0P+(0P+1P), 0P+(1P+1P), 0P+(1P+2P), 0P+(2P+1P) </w:t>
            </w:r>
          </w:p>
        </w:tc>
      </w:tr>
    </w:tbl>
    <w:p w:rsidR="00EF2328" w:rsidRDefault="00EF2328" w:rsidP="00EF2328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EF2328" w:rsidRPr="00093FDE" w:rsidRDefault="00EF2328" w:rsidP="00EF2328">
      <w:pPr>
        <w:widowControl/>
        <w:spacing w:beforeLines="50" w:before="120" w:after="120"/>
        <w:jc w:val="center"/>
        <w:rPr>
          <w:rFonts w:ascii="Times" w:hAnsi="Times" w:cs="Times New Roman"/>
          <w:kern w:val="0"/>
          <w:sz w:val="20"/>
          <w:szCs w:val="24"/>
          <w:lang w:val="en-GB"/>
        </w:rPr>
      </w:pP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>Table</w:t>
      </w:r>
      <w:r w:rsidRPr="00093FDE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</w:t>
      </w:r>
      <w:r w:rsidR="00F63DB3">
        <w:rPr>
          <w:rFonts w:ascii="Times" w:hAnsi="Times" w:cs="Times New Roman" w:hint="eastAsia"/>
          <w:kern w:val="0"/>
          <w:sz w:val="20"/>
          <w:szCs w:val="24"/>
          <w:lang w:val="en-GB"/>
        </w:rPr>
        <w:t>4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: Mapping between RF chain and antenna ports for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CA Option1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case </w:t>
      </w:r>
      <w:r w:rsidR="0052403E">
        <w:rPr>
          <w:rFonts w:ascii="Times" w:hAnsi="Times" w:cs="Times New Roman" w:hint="eastAsia"/>
          <w:kern w:val="0"/>
          <w:sz w:val="20"/>
          <w:szCs w:val="24"/>
          <w:lang w:val="en-GB"/>
        </w:rPr>
        <w:t>2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and case </w:t>
      </w:r>
      <w:r w:rsidR="0052403E">
        <w:rPr>
          <w:rFonts w:ascii="Times" w:hAnsi="Times" w:cs="Times New Roman" w:hint="eastAsia"/>
          <w:kern w:val="0"/>
          <w:sz w:val="20"/>
          <w:szCs w:val="24"/>
          <w:lang w:val="en-GB"/>
        </w:rPr>
        <w:t>3</w:t>
      </w:r>
      <w:r w:rsidRPr="00093FDE">
        <w:rPr>
          <w:rFonts w:ascii="Times" w:hAnsi="Times" w:cs="Times New Roman"/>
          <w:kern w:val="0"/>
          <w:sz w:val="20"/>
          <w:szCs w:val="24"/>
          <w:lang w:val="en-GB"/>
        </w:rPr>
        <w:t xml:space="preserve"> in Rel-17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EF2328" w:rsidRPr="0012199C" w:rsidTr="0010459B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 xml:space="preserve"> chains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antenna ports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for UL transmission (band A (carrier 1) + band B (carrier 2 + carrier 3))</w:t>
            </w:r>
          </w:p>
        </w:tc>
      </w:tr>
      <w:tr w:rsidR="00EF2328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0P+(2P+0P), 0P+(0P+2P), 0P+(2P+2P), 0P+(1P+0P), 0P+(0P+1P), 0P+(1P+1P), 0P+(1P+2P), 0P+(2P+1P)</w:t>
            </w:r>
          </w:p>
        </w:tc>
      </w:tr>
      <w:tr w:rsidR="00EF2328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2T+0T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328" w:rsidRPr="0012199C" w:rsidRDefault="00EF2328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2P+(0P+0P), 1P+(0P+0P)</w:t>
            </w:r>
          </w:p>
        </w:tc>
      </w:tr>
    </w:tbl>
    <w:p w:rsidR="00EF2328" w:rsidRPr="008D0467" w:rsidRDefault="00EF2328" w:rsidP="008D0467">
      <w:pPr>
        <w:widowControl/>
        <w:spacing w:beforeLines="50" w:before="120" w:after="120"/>
        <w:rPr>
          <w:rFonts w:ascii="Times" w:hAnsi="Times" w:cs="Times New Roman"/>
          <w:kern w:val="0"/>
          <w:sz w:val="20"/>
          <w:szCs w:val="24"/>
          <w:lang w:val="en-GB"/>
        </w:rPr>
      </w:pP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For CA Option1 with two bands in Rel-17,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>UE can’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>t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 be scheduled or configured with UL transmission on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two bands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 simultaneously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.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>I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n case 1,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UE 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can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be scheduled or configured with UL transmission 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>with 1 port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 on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carrier1 </w:t>
      </w:r>
      <w:r w:rsidR="00811EE1"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on 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Band A.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>I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n case 2, UE can be scheduled or configured with UL transmission on carrier2 and/or carrier3 </w:t>
      </w:r>
      <w:r w:rsidR="00811EE1"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on 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Band B. In case 3,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UE 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can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be scheduled or configured with UL transmission 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>with 1 port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 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or 2 ports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>on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carrier1 </w:t>
      </w:r>
      <w:r w:rsidR="00811EE1"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on 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Band A. UE </w:t>
      </w:r>
      <w:proofErr w:type="spellStart"/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>behaviors</w:t>
      </w:r>
      <w:proofErr w:type="spellEnd"/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on UL </w:t>
      </w:r>
      <w:proofErr w:type="spellStart"/>
      <w:proofErr w:type="gramStart"/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>Tx</w:t>
      </w:r>
      <w:proofErr w:type="spellEnd"/>
      <w:proofErr w:type="gramEnd"/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switching can be determined based on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the current </w:t>
      </w:r>
      <w:proofErr w:type="spellStart"/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>Tx</w:t>
      </w:r>
      <w:proofErr w:type="spellEnd"/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 xml:space="preserve"> chain state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and </w:t>
      </w:r>
      <w:r w:rsidRPr="008D0467">
        <w:rPr>
          <w:rFonts w:ascii="Times" w:hAnsi="Times" w:cs="Times New Roman"/>
          <w:kern w:val="0"/>
          <w:sz w:val="20"/>
          <w:szCs w:val="24"/>
          <w:lang w:val="en-GB"/>
        </w:rPr>
        <w:t>transmission</w:t>
      </w:r>
      <w:r w:rsidRPr="008D0467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port for the next UL transmission as follows:</w:t>
      </w:r>
    </w:p>
    <w:p w:rsidR="00506C28" w:rsidRPr="008D0AFA" w:rsidRDefault="00FD0430" w:rsidP="00506C28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For </w:t>
      </w:r>
      <w:r>
        <w:rPr>
          <w:rFonts w:ascii="Times New Roman" w:hAnsi="Times New Roman" w:cs="Times New Roman"/>
          <w:kern w:val="0"/>
          <w:sz w:val="20"/>
          <w:szCs w:val="20"/>
        </w:rPr>
        <w:t>switching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between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case 1 and case 2, i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f the curre</w:t>
      </w:r>
      <w:r w:rsidR="00506C28"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r w:rsidR="00506C28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 w:rsidR="00506C28">
        <w:rPr>
          <w:rFonts w:ascii="Times New Roman" w:hAnsi="Times New Roman" w:cs="Times New Roman"/>
          <w:kern w:val="0"/>
          <w:sz w:val="20"/>
          <w:szCs w:val="20"/>
        </w:rPr>
        <w:t xml:space="preserve"> chains is case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1 and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1-port /2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-port transmission on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at least one carrier of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Band B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UE will operate in case 2 for 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506C28"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 w:rsidR="00506C28"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proofErr w:type="gramStart"/>
      <w:r w:rsidR="00506C28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="00506C28">
        <w:rPr>
          <w:rFonts w:ascii="Times New Roman" w:hAnsi="Times New Roman" w:cs="Times New Roman"/>
          <w:kern w:val="0"/>
          <w:sz w:val="20"/>
          <w:szCs w:val="20"/>
        </w:rPr>
        <w:t xml:space="preserve"> chains is case 2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 xml:space="preserve">-port transmission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on Band A</w:t>
      </w:r>
      <w:r w:rsidR="00882C76">
        <w:rPr>
          <w:rFonts w:ascii="Times New Roman" w:hAnsi="Times New Roman" w:cs="Times New Roman" w:hint="eastAsia"/>
          <w:kern w:val="0"/>
          <w:sz w:val="20"/>
          <w:szCs w:val="20"/>
        </w:rPr>
        <w:t>,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UE will operate in case 1 for 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506C28"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="00506C28" w:rsidRPr="001638F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</w:p>
    <w:p w:rsidR="00EF2328" w:rsidRPr="00506C28" w:rsidRDefault="00FD0430" w:rsidP="00506C28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For </w:t>
      </w:r>
      <w:r>
        <w:rPr>
          <w:rFonts w:ascii="Times New Roman" w:hAnsi="Times New Roman" w:cs="Times New Roman"/>
          <w:kern w:val="0"/>
          <w:sz w:val="20"/>
          <w:szCs w:val="20"/>
        </w:rPr>
        <w:t>switching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between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case 2 and case 3, i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f the curre</w:t>
      </w:r>
      <w:r w:rsidR="00506C28"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r w:rsidR="00506C28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 w:rsidR="00506C28">
        <w:rPr>
          <w:rFonts w:ascii="Times New Roman" w:hAnsi="Times New Roman" w:cs="Times New Roman"/>
          <w:kern w:val="0"/>
          <w:sz w:val="20"/>
          <w:szCs w:val="20"/>
        </w:rPr>
        <w:t xml:space="preserve"> chains is case 2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1-port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transmission on 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Band A, UE will operate in case 3 for </w:t>
      </w:r>
      <w:r w:rsidR="00506C28"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506C28" w:rsidRPr="00E048B6">
        <w:rPr>
          <w:rFonts w:ascii="Times New Roman" w:hAnsi="Times New Roman" w:cs="Times New Roman"/>
          <w:kern w:val="0"/>
          <w:sz w:val="20"/>
          <w:szCs w:val="20"/>
        </w:rPr>
        <w:t xml:space="preserve">the switching period is applied. </w:t>
      </w:r>
      <w:r w:rsidR="00506C28" w:rsidRPr="00506C28">
        <w:rPr>
          <w:rFonts w:ascii="Times New Roman" w:hAnsi="Times New Roman" w:cs="Times New Roman"/>
          <w:kern w:val="0"/>
          <w:sz w:val="20"/>
          <w:szCs w:val="20"/>
        </w:rPr>
        <w:t xml:space="preserve">If the current state of </w:t>
      </w:r>
      <w:proofErr w:type="spellStart"/>
      <w:r w:rsidR="00506C28" w:rsidRPr="00506C28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 w:rsidR="00506C28" w:rsidRPr="00506C28">
        <w:rPr>
          <w:rFonts w:ascii="Times New Roman" w:hAnsi="Times New Roman" w:cs="Times New Roman"/>
          <w:kern w:val="0"/>
          <w:sz w:val="20"/>
          <w:szCs w:val="20"/>
        </w:rPr>
        <w:t xml:space="preserve"> chains is case </w:t>
      </w:r>
      <w:r w:rsidR="00506C28" w:rsidRP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3 and </w:t>
      </w:r>
      <w:r w:rsidR="00506C28" w:rsidRPr="00506C28">
        <w:rPr>
          <w:rFonts w:ascii="Times New Roman" w:hAnsi="Times New Roman" w:cs="Times New Roman"/>
          <w:kern w:val="0"/>
          <w:sz w:val="20"/>
          <w:szCs w:val="20"/>
        </w:rPr>
        <w:t>the next UL transmission has a 1-port</w:t>
      </w:r>
      <w:r w:rsidR="00506C28" w:rsidRPr="00506C28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="00506C28" w:rsidRPr="00506C28">
        <w:rPr>
          <w:rFonts w:ascii="Times New Roman" w:hAnsi="Times New Roman" w:cs="Times New Roman"/>
          <w:kern w:val="0"/>
          <w:sz w:val="20"/>
          <w:szCs w:val="20"/>
        </w:rPr>
        <w:t xml:space="preserve"> transmission </w:t>
      </w:r>
      <w:r w:rsidR="008D0467" w:rsidRPr="007316DE">
        <w:rPr>
          <w:rFonts w:ascii="Times New Roman" w:hAnsi="Times New Roman" w:cs="Times New Roman"/>
          <w:kern w:val="0"/>
          <w:sz w:val="20"/>
          <w:szCs w:val="20"/>
        </w:rPr>
        <w:t>on</w:t>
      </w:r>
      <w:r w:rsidR="008D0467">
        <w:rPr>
          <w:rFonts w:ascii="Times New Roman" w:hAnsi="Times New Roman" w:cs="Times New Roman" w:hint="eastAsia"/>
          <w:kern w:val="0"/>
          <w:sz w:val="20"/>
          <w:szCs w:val="20"/>
        </w:rPr>
        <w:t xml:space="preserve"> at least one carrier of</w:t>
      </w:r>
      <w:r w:rsidR="008D0467" w:rsidRPr="007316D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8D0467">
        <w:rPr>
          <w:rFonts w:ascii="Times New Roman" w:hAnsi="Times New Roman" w:cs="Times New Roman" w:hint="eastAsia"/>
          <w:kern w:val="0"/>
          <w:sz w:val="20"/>
          <w:szCs w:val="20"/>
        </w:rPr>
        <w:t>Band B</w:t>
      </w:r>
      <w:r w:rsidR="00506C28" w:rsidRP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, UE will operate in case 2 for </w:t>
      </w:r>
      <w:r w:rsidR="00506C28" w:rsidRPr="00506C28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506C28" w:rsidRPr="00506C28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506C28" w:rsidRPr="00506C28">
        <w:rPr>
          <w:rFonts w:ascii="Times New Roman" w:hAnsi="Times New Roman" w:cs="Times New Roman"/>
          <w:kern w:val="0"/>
          <w:sz w:val="20"/>
          <w:szCs w:val="20"/>
        </w:rPr>
        <w:t xml:space="preserve">the switching period is applied. </w:t>
      </w:r>
    </w:p>
    <w:p w:rsidR="00EF2328" w:rsidRDefault="00EF2328" w:rsidP="00EF2328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 w:rsidR="00F63DB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2</w:t>
      </w: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CA Option1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bands in Rel-17,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the 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8D0467" w:rsidRPr="008D0467" w:rsidRDefault="00FD0430" w:rsidP="008D0467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For switching between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case 1 and case 2, i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f the current state of </w:t>
      </w:r>
      <w:proofErr w:type="spellStart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1 and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1-port /2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-port transmission on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at least one carrier of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Band B</w:t>
      </w:r>
      <w:r w:rsidR="00882C76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2 for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on Band A</w:t>
      </w:r>
      <w:r w:rsidR="00882C76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1 for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</w:t>
      </w:r>
    </w:p>
    <w:p w:rsidR="00CC3693" w:rsidRPr="008D0467" w:rsidRDefault="00FD0430" w:rsidP="008D0467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For switching between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case 2 and case 3, i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f the current state of </w:t>
      </w:r>
      <w:proofErr w:type="spellStart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1-port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A, UE will operate in case 3 for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If the current state of </w:t>
      </w:r>
      <w:proofErr w:type="spellStart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3 and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the next UL transmission has a 1-port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at least one carrier of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B, UE will operate in case 2 for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="008D0467"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="008D0467"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</w:t>
      </w:r>
    </w:p>
    <w:p w:rsidR="00EF2328" w:rsidRDefault="00EF2328" w:rsidP="00535796">
      <w:pPr>
        <w:widowControl/>
        <w:jc w:val="left"/>
        <w:rPr>
          <w:rFonts w:ascii="Times New Roman" w:hAnsi="Times New Roman" w:cs="Times New Roman"/>
          <w:kern w:val="0"/>
          <w:sz w:val="20"/>
          <w:szCs w:val="20"/>
          <w:lang w:val="x-none"/>
        </w:rPr>
      </w:pPr>
    </w:p>
    <w:p w:rsidR="00535796" w:rsidRPr="00EF2328" w:rsidRDefault="00535796" w:rsidP="00EF2328">
      <w:pPr>
        <w:widowControl/>
        <w:spacing w:beforeLines="50" w:before="120" w:after="120"/>
        <w:rPr>
          <w:rFonts w:ascii="Times" w:hAnsi="Times" w:cs="Times New Roman"/>
          <w:kern w:val="0"/>
          <w:sz w:val="20"/>
          <w:szCs w:val="24"/>
          <w:lang w:val="en-GB"/>
        </w:rPr>
      </w:pPr>
      <w:r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Based on </w:t>
      </w:r>
      <w:r w:rsidR="000F4830"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RAN1 </w:t>
      </w:r>
      <w:r w:rsidR="000F4830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discussion</w:t>
      </w:r>
      <w:r w:rsidR="000F4830"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in the RAN1 #10</w:t>
      </w:r>
      <w:r w:rsidR="000F4830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5-</w:t>
      </w:r>
      <w:r w:rsidR="000F4830" w:rsidRPr="0012199C">
        <w:rPr>
          <w:rFonts w:ascii="Times New Roman" w:hAnsi="Times New Roman" w:cs="Times New Roman"/>
          <w:kern w:val="0"/>
          <w:sz w:val="20"/>
          <w:szCs w:val="20"/>
          <w:lang w:val="x-none"/>
        </w:rPr>
        <w:t>e meeting</w:t>
      </w:r>
      <w:r w:rsidR="000F4830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[</w:t>
      </w:r>
      <w:r w:rsidR="00F63DB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], 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f</w:t>
      </w:r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or Rel-17 2Tx-2Tx switching between 1 carrier on Band A and 2 contiguous carriers on Band B, the mapping between UL transmission ports and </w:t>
      </w:r>
      <w:proofErr w:type="spellStart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>Tx</w:t>
      </w:r>
      <w:proofErr w:type="spellEnd"/>
      <w:r w:rsidRPr="0012199C">
        <w:rPr>
          <w:rFonts w:ascii="Times" w:eastAsia="Batang" w:hAnsi="Times" w:cs="Times New Roman"/>
          <w:kern w:val="0"/>
          <w:sz w:val="20"/>
          <w:szCs w:val="24"/>
          <w:lang w:val="en-GB" w:eastAsia="en-US"/>
        </w:rPr>
        <w:t xml:space="preserve"> </w:t>
      </w:r>
      <w:r w:rsidRPr="00EF2328">
        <w:rPr>
          <w:rFonts w:ascii="Times" w:hAnsi="Times" w:cs="Times New Roman"/>
          <w:kern w:val="0"/>
          <w:sz w:val="20"/>
          <w:szCs w:val="24"/>
          <w:lang w:val="en-GB"/>
        </w:rPr>
        <w:t>chain for UL CA Option 2 is defined as follows.</w:t>
      </w:r>
    </w:p>
    <w:p w:rsidR="00EF2328" w:rsidRPr="00EF2328" w:rsidRDefault="00EF2328" w:rsidP="00EF2328">
      <w:pPr>
        <w:widowControl/>
        <w:spacing w:beforeLines="50" w:before="120" w:after="120"/>
        <w:jc w:val="center"/>
        <w:rPr>
          <w:rFonts w:ascii="Times" w:hAnsi="Times" w:cs="Times New Roman"/>
          <w:kern w:val="0"/>
          <w:sz w:val="20"/>
          <w:szCs w:val="24"/>
          <w:lang w:val="en-GB"/>
        </w:rPr>
      </w:pPr>
      <w:r w:rsidRPr="00EF2328">
        <w:rPr>
          <w:rFonts w:ascii="Times" w:hAnsi="Times" w:cs="Times New Roman"/>
          <w:kern w:val="0"/>
          <w:sz w:val="20"/>
          <w:szCs w:val="24"/>
          <w:lang w:val="en-GB"/>
        </w:rPr>
        <w:t>Table</w:t>
      </w:r>
      <w:r w:rsidRPr="00EF2328">
        <w:rPr>
          <w:rFonts w:ascii="Times" w:hAnsi="Times" w:cs="Times New Roman" w:hint="eastAsia"/>
          <w:kern w:val="0"/>
          <w:sz w:val="20"/>
          <w:szCs w:val="24"/>
          <w:lang w:val="en-GB"/>
        </w:rPr>
        <w:t xml:space="preserve"> </w:t>
      </w:r>
      <w:r w:rsidR="00F63DB3">
        <w:rPr>
          <w:rFonts w:ascii="Times" w:hAnsi="Times" w:cs="Times New Roman" w:hint="eastAsia"/>
          <w:kern w:val="0"/>
          <w:sz w:val="20"/>
          <w:szCs w:val="24"/>
          <w:lang w:val="en-GB"/>
        </w:rPr>
        <w:t>5</w:t>
      </w:r>
      <w:r w:rsidRPr="00EF2328">
        <w:rPr>
          <w:rFonts w:ascii="Times" w:hAnsi="Times" w:cs="Times New Roman"/>
          <w:kern w:val="0"/>
          <w:sz w:val="20"/>
          <w:szCs w:val="24"/>
          <w:lang w:val="en-GB"/>
        </w:rPr>
        <w:t xml:space="preserve">: Mapping between RF chain and antenna ports for </w:t>
      </w:r>
      <w:r w:rsidRPr="00EF2328">
        <w:rPr>
          <w:rFonts w:ascii="Times" w:hAnsi="Times" w:cs="Times New Roman" w:hint="eastAsia"/>
          <w:kern w:val="0"/>
          <w:sz w:val="20"/>
          <w:szCs w:val="24"/>
          <w:lang w:val="en-GB"/>
        </w:rPr>
        <w:t>CA Option</w:t>
      </w:r>
      <w:r>
        <w:rPr>
          <w:rFonts w:ascii="Times" w:hAnsi="Times" w:cs="Times New Roman" w:hint="eastAsia"/>
          <w:kern w:val="0"/>
          <w:sz w:val="20"/>
          <w:szCs w:val="24"/>
          <w:lang w:val="en-GB"/>
        </w:rPr>
        <w:t>2</w:t>
      </w:r>
      <w:r w:rsidRPr="00EF2328">
        <w:rPr>
          <w:rFonts w:ascii="Times" w:hAnsi="Times" w:cs="Times New Roman"/>
          <w:kern w:val="0"/>
          <w:sz w:val="20"/>
          <w:szCs w:val="24"/>
          <w:lang w:val="en-GB"/>
        </w:rPr>
        <w:t xml:space="preserve"> in Rel-17</w:t>
      </w:r>
    </w:p>
    <w:tbl>
      <w:tblPr>
        <w:tblW w:w="932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3125"/>
        <w:gridCol w:w="5001"/>
      </w:tblGrid>
      <w:tr w:rsidR="00535796" w:rsidRPr="0012199C" w:rsidTr="0010459B">
        <w:trPr>
          <w:trHeight w:val="88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 </w:t>
            </w:r>
          </w:p>
        </w:tc>
        <w:tc>
          <w:tcPr>
            <w:tcW w:w="31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proofErr w:type="spellStart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Tx</w:t>
            </w:r>
            <w:proofErr w:type="spellEnd"/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 xml:space="preserve"> chains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in WID (band A + band B)</w:t>
            </w:r>
          </w:p>
        </w:tc>
        <w:tc>
          <w:tcPr>
            <w:tcW w:w="5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spacing w:after="120"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Number of </w:t>
            </w:r>
            <w:r w:rsidRPr="0012199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0"/>
                <w:szCs w:val="20"/>
                <w:lang w:val="en-GB"/>
              </w:rPr>
              <w:t>antenna ports</w:t>
            </w: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 for UL transmission (band A (carrier 1) + band B (carrier 2 + carrier 3))</w:t>
            </w:r>
          </w:p>
        </w:tc>
      </w:tr>
      <w:tr w:rsidR="00535796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Case 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1T+1T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 xml:space="preserve">1P+(0P+0P), 1P+(1P+0P), 1P+(0P+1P), 1P+(1P+1P), 0P+(1P+0P), 0P+(0P+1P), 0P+(1P+1P) </w:t>
            </w:r>
          </w:p>
        </w:tc>
      </w:tr>
      <w:tr w:rsidR="00535796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Case 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0T+2T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0P+(2P+0P), 0P+(0P+2P), 0P+(2P+2P), 0P+(1P+0P), 0P+(0P+1P), 0P+(1P+1P), 0P+(1P+2P), 0P+(2P+1P)</w:t>
            </w:r>
          </w:p>
        </w:tc>
      </w:tr>
      <w:tr w:rsidR="00535796" w:rsidRPr="0012199C" w:rsidTr="0010459B">
        <w:trPr>
          <w:trHeight w:val="249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Case 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493118"/>
                <w:kern w:val="0"/>
                <w:sz w:val="20"/>
                <w:szCs w:val="20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</w:rPr>
              <w:t>2T+0T</w:t>
            </w:r>
          </w:p>
        </w:tc>
        <w:tc>
          <w:tcPr>
            <w:tcW w:w="5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5796" w:rsidRPr="0012199C" w:rsidRDefault="00535796" w:rsidP="0010459B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</w:pPr>
            <w:r w:rsidRPr="0012199C">
              <w:rPr>
                <w:rFonts w:ascii="Times New Roman" w:eastAsia="宋体" w:hAnsi="Times New Roman" w:cs="Times New Roman"/>
                <w:color w:val="000000"/>
                <w:kern w:val="0"/>
                <w:sz w:val="20"/>
                <w:szCs w:val="20"/>
                <w:lang w:val="en-GB"/>
              </w:rPr>
              <w:t>2P+(0P+0P), 1P+(0P+0P)</w:t>
            </w:r>
          </w:p>
        </w:tc>
      </w:tr>
    </w:tbl>
    <w:p w:rsidR="00535796" w:rsidRPr="00535796" w:rsidRDefault="00535796" w:rsidP="00535796">
      <w:pPr>
        <w:widowControl/>
        <w:jc w:val="left"/>
        <w:rPr>
          <w:rFonts w:ascii="Times" w:hAnsi="Times" w:cs="Times New Roman"/>
          <w:kern w:val="0"/>
          <w:sz w:val="20"/>
          <w:szCs w:val="24"/>
          <w:lang w:val="en-GB"/>
        </w:rPr>
      </w:pPr>
    </w:p>
    <w:p w:rsidR="00485624" w:rsidRDefault="00DB3D16" w:rsidP="00DB3D16">
      <w:pPr>
        <w:widowControl/>
        <w:spacing w:beforeLines="50" w:before="120" w:after="120"/>
        <w:rPr>
          <w:rFonts w:ascii="Times New Roman" w:hAnsi="Times New Roman" w:cs="Times New Roman"/>
          <w:kern w:val="0"/>
          <w:sz w:val="20"/>
          <w:szCs w:val="20"/>
          <w:lang w:val="x-none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For </w:t>
      </w:r>
      <w:r w:rsidRPr="00590484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UL CA option 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2</w:t>
      </w:r>
      <w:r w:rsidR="00485624" w:rsidRP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570102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with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two bands</w:t>
      </w:r>
      <w:r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in Rel-17,</w:t>
      </w:r>
      <w:r w:rsidR="00D365A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>UE can be scheduled or configured with UL transmission on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two bands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simultaneously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  <w:r w:rsidR="00485624"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1,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can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be scheduled or configured with UL transmission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with 1 port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on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ED296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any two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carrier</w:t>
      </w:r>
      <w:r w:rsidR="00ED296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s or three carriers </w:t>
      </w:r>
      <w:r w:rsidR="00ED2963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>simultaneously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. </w:t>
      </w:r>
      <w:r w:rsidR="00485624">
        <w:rPr>
          <w:rFonts w:ascii="Times New Roman" w:hAnsi="Times New Roman" w:cs="Times New Roman"/>
          <w:kern w:val="0"/>
          <w:sz w:val="20"/>
          <w:szCs w:val="20"/>
          <w:lang w:val="x-none"/>
        </w:rPr>
        <w:t>I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case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2, </w:t>
      </w:r>
      <w:r w:rsidR="00485624" w:rsidRPr="00BD45F3">
        <w:rPr>
          <w:rFonts w:ascii="Times New Roman" w:hAnsi="Times New Roman" w:cs="Times New Roman" w:hint="eastAsia"/>
          <w:kern w:val="0"/>
          <w:sz w:val="20"/>
          <w:szCs w:val="20"/>
        </w:rPr>
        <w:t xml:space="preserve">UE can be scheduled or configured with UL transmission on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</w:rPr>
        <w:t>carrier2 and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>/or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</w:rPr>
        <w:t xml:space="preserve"> carrier3 in Band B.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</w:rPr>
        <w:t xml:space="preserve"> 3,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UE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can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be scheduled or configured with UL transmission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with 1 port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 xml:space="preserve"> 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or 2 ports </w:t>
      </w:r>
      <w:r w:rsidR="00485624" w:rsidRPr="00C92A71">
        <w:rPr>
          <w:rFonts w:ascii="Times New Roman" w:hAnsi="Times New Roman" w:cs="Times New Roman"/>
          <w:kern w:val="0"/>
          <w:sz w:val="20"/>
          <w:szCs w:val="20"/>
          <w:lang w:val="x-none"/>
        </w:rPr>
        <w:t>on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ED2963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Band A</w:t>
      </w:r>
      <w:r w:rsidR="00485624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.</w:t>
      </w:r>
      <w:r w:rsidR="004859C8" w:rsidRP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</w:t>
      </w:r>
      <w:r w:rsid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UE behaviors on UL </w:t>
      </w:r>
      <w:proofErr w:type="spellStart"/>
      <w:proofErr w:type="gramStart"/>
      <w:r w:rsid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T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>x</w:t>
      </w:r>
      <w:proofErr w:type="spellEnd"/>
      <w:proofErr w:type="gramEnd"/>
      <w:r w:rsid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switching can be determined based on </w:t>
      </w:r>
      <w:r w:rsidR="004859C8" w:rsidRPr="00F005C4">
        <w:rPr>
          <w:rFonts w:ascii="Times New Roman" w:hAnsi="Times New Roman" w:cs="Times New Roman"/>
          <w:sz w:val="20"/>
          <w:szCs w:val="20"/>
        </w:rPr>
        <w:t xml:space="preserve">the current </w:t>
      </w:r>
      <w:proofErr w:type="spellStart"/>
      <w:r w:rsidR="004859C8" w:rsidRPr="00F005C4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="004859C8" w:rsidRPr="00F005C4">
        <w:rPr>
          <w:rFonts w:ascii="Times New Roman" w:hAnsi="Times New Roman" w:cs="Times New Roman"/>
          <w:sz w:val="20"/>
          <w:szCs w:val="20"/>
        </w:rPr>
        <w:t xml:space="preserve"> chain state</w:t>
      </w:r>
      <w:r w:rsidR="004859C8">
        <w:rPr>
          <w:rFonts w:ascii="Times New Roman" w:hAnsi="Times New Roman" w:cs="Times New Roman" w:hint="eastAsia"/>
          <w:sz w:val="20"/>
          <w:szCs w:val="20"/>
        </w:rPr>
        <w:t xml:space="preserve"> and </w:t>
      </w:r>
      <w:r w:rsidR="004859C8" w:rsidRPr="007316DE">
        <w:rPr>
          <w:rFonts w:ascii="Times New Roman" w:hAnsi="Times New Roman" w:cs="Times New Roman"/>
          <w:kern w:val="0"/>
          <w:sz w:val="20"/>
          <w:szCs w:val="20"/>
        </w:rPr>
        <w:t>transmission</w:t>
      </w:r>
      <w:r w:rsidR="004859C8">
        <w:rPr>
          <w:rFonts w:ascii="Times New Roman" w:hAnsi="Times New Roman" w:cs="Times New Roman" w:hint="eastAsia"/>
          <w:kern w:val="0"/>
          <w:sz w:val="20"/>
          <w:szCs w:val="20"/>
          <w:lang w:val="x-none"/>
        </w:rPr>
        <w:t xml:space="preserve"> port for the next UL transmission as follows:</w:t>
      </w:r>
    </w:p>
    <w:p w:rsidR="000C3F9A" w:rsidRPr="008D0AFA" w:rsidRDefault="000C3F9A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proofErr w:type="gramStart"/>
      <w:r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1 and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2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-port transmission on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Band A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3 (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2P+0P+0P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) for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1 and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2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-port transmission on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 xml:space="preserve"> at least one carrier of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Band B</w:t>
      </w:r>
      <w:r w:rsidR="00FD0430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2 for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</w:p>
    <w:p w:rsidR="000F5304" w:rsidRPr="00E048B6" w:rsidRDefault="00ED2963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r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2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1-port</w:t>
      </w:r>
      <w:r w:rsidR="00AD1DA1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transmission on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>Band A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AD1DA1">
        <w:rPr>
          <w:rFonts w:ascii="Times New Roman" w:hAnsi="Times New Roman" w:cs="Times New Roman" w:hint="eastAsia"/>
          <w:kern w:val="0"/>
          <w:sz w:val="20"/>
          <w:szCs w:val="20"/>
        </w:rPr>
        <w:t>3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for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 xml:space="preserve">the switching period is applied. </w:t>
      </w:r>
      <w:r w:rsidR="000F5304"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 w:rsidR="000F5304"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proofErr w:type="gramStart"/>
      <w:r w:rsidR="000F5304"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 w:rsidR="000F5304"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 w:rsidR="000F5304">
        <w:rPr>
          <w:rFonts w:ascii="Times New Roman" w:hAnsi="Times New Roman" w:cs="Times New Roman"/>
          <w:kern w:val="0"/>
          <w:sz w:val="20"/>
          <w:szCs w:val="20"/>
        </w:rPr>
        <w:t xml:space="preserve"> 2</w:t>
      </w:r>
      <w:r w:rsidR="000F5304">
        <w:rPr>
          <w:rFonts w:ascii="Times New Roman" w:hAnsi="Times New Roman" w:cs="Times New Roman" w:hint="eastAsia"/>
          <w:kern w:val="0"/>
          <w:sz w:val="20"/>
          <w:szCs w:val="20"/>
        </w:rPr>
        <w:t xml:space="preserve"> and</w:t>
      </w:r>
      <w:r w:rsidR="000F5304" w:rsidRPr="007316DE">
        <w:rPr>
          <w:rFonts w:ascii="Times New Roman" w:hAnsi="Times New Roman" w:cs="Times New Roman"/>
          <w:kern w:val="0"/>
          <w:sz w:val="20"/>
          <w:szCs w:val="20"/>
        </w:rPr>
        <w:t xml:space="preserve"> the next UL transmission has a </w:t>
      </w:r>
      <w:r w:rsidR="00AD1DA1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="000F5304" w:rsidRPr="007316DE">
        <w:rPr>
          <w:rFonts w:ascii="Times New Roman" w:hAnsi="Times New Roman" w:cs="Times New Roman"/>
          <w:kern w:val="0"/>
          <w:sz w:val="20"/>
          <w:szCs w:val="20"/>
        </w:rPr>
        <w:t xml:space="preserve">-port transmission 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>on both</w:t>
      </w:r>
      <w:r w:rsidR="00AD1DA1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>bands</w:t>
      </w:r>
      <w:r w:rsidR="00FD0430">
        <w:rPr>
          <w:rFonts w:ascii="Times New Roman" w:hAnsi="Times New Roman" w:cs="Times New Roman" w:hint="eastAsia"/>
          <w:kern w:val="0"/>
          <w:sz w:val="20"/>
          <w:szCs w:val="20"/>
        </w:rPr>
        <w:t xml:space="preserve">, </w:t>
      </w:r>
      <w:r w:rsidR="000F5304">
        <w:rPr>
          <w:rFonts w:ascii="Times New Roman" w:hAnsi="Times New Roman" w:cs="Times New Roman" w:hint="eastAsia"/>
          <w:kern w:val="0"/>
          <w:sz w:val="20"/>
          <w:szCs w:val="20"/>
        </w:rPr>
        <w:t xml:space="preserve">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 w:rsidR="000F5304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AD1DA1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="000F5304">
        <w:rPr>
          <w:rFonts w:ascii="Times New Roman" w:hAnsi="Times New Roman" w:cs="Times New Roman" w:hint="eastAsia"/>
          <w:kern w:val="0"/>
          <w:sz w:val="20"/>
          <w:szCs w:val="20"/>
        </w:rPr>
        <w:t xml:space="preserve"> for </w:t>
      </w:r>
      <w:r w:rsidR="000F5304"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 w:rsidR="000F5304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0F5304"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="001638FB" w:rsidRPr="001638F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</w:p>
    <w:p w:rsidR="00ED2963" w:rsidRDefault="00ED2963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proofErr w:type="gramStart"/>
      <w:r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3 and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 has a 1-port</w:t>
      </w:r>
      <w:r w:rsidR="00D956D0">
        <w:rPr>
          <w:rFonts w:ascii="Times New Roman" w:hAnsi="Times New Roman" w:cs="Times New Roman" w:hint="eastAsia"/>
          <w:kern w:val="0"/>
          <w:sz w:val="20"/>
          <w:szCs w:val="20"/>
        </w:rPr>
        <w:t>/2-port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 transmission on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Band B, 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D956D0">
        <w:rPr>
          <w:rFonts w:ascii="Times New Roman" w:hAnsi="Times New Roman" w:cs="Times New Roman" w:hint="eastAsia"/>
          <w:kern w:val="0"/>
          <w:sz w:val="20"/>
          <w:szCs w:val="20"/>
        </w:rPr>
        <w:t>2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for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  <w:r w:rsidRPr="00ED2963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If the curre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nt state of </w:t>
      </w:r>
      <w:proofErr w:type="spellStart"/>
      <w:proofErr w:type="gramStart"/>
      <w:r>
        <w:rPr>
          <w:rFonts w:ascii="Times New Roman" w:hAnsi="Times New Roman" w:cs="Times New Roman"/>
          <w:kern w:val="0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 w:cs="Times New Roman"/>
          <w:kern w:val="0"/>
          <w:sz w:val="20"/>
          <w:szCs w:val="20"/>
        </w:rPr>
        <w:t xml:space="preserve"> chains is </w:t>
      </w:r>
      <w:r w:rsidR="00F3556F">
        <w:rPr>
          <w:rFonts w:ascii="Times New Roman" w:hAnsi="Times New Roman" w:cs="Times New Roman"/>
          <w:kern w:val="0"/>
          <w:sz w:val="20"/>
          <w:szCs w:val="20"/>
        </w:rPr>
        <w:t>case</w:t>
      </w:r>
      <w:r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3 and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the next UL transmission has a </w:t>
      </w:r>
      <w:r w:rsidR="00D956D0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 xml:space="preserve">-port transmission </w:t>
      </w:r>
      <w:r w:rsidR="00E915C7">
        <w:rPr>
          <w:rFonts w:ascii="Times New Roman" w:hAnsi="Times New Roman" w:cs="Times New Roman" w:hint="eastAsia"/>
          <w:kern w:val="0"/>
          <w:sz w:val="20"/>
          <w:szCs w:val="20"/>
        </w:rPr>
        <w:t>on both bands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, UE will operate in </w:t>
      </w:r>
      <w:r w:rsidR="00E048B6">
        <w:rPr>
          <w:rFonts w:ascii="Times New Roman" w:hAnsi="Times New Roman" w:cs="Times New Roman" w:hint="eastAsia"/>
          <w:kern w:val="0"/>
          <w:sz w:val="20"/>
          <w:szCs w:val="20"/>
        </w:rPr>
        <w:t>case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="00D956D0">
        <w:rPr>
          <w:rFonts w:ascii="Times New Roman" w:hAnsi="Times New Roman" w:cs="Times New Roman" w:hint="eastAsia"/>
          <w:kern w:val="0"/>
          <w:sz w:val="20"/>
          <w:szCs w:val="20"/>
        </w:rPr>
        <w:t>1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for </w:t>
      </w:r>
      <w:r w:rsidRPr="007316DE">
        <w:rPr>
          <w:rFonts w:ascii="Times New Roman" w:hAnsi="Times New Roman" w:cs="Times New Roman"/>
          <w:kern w:val="0"/>
          <w:sz w:val="20"/>
          <w:szCs w:val="20"/>
        </w:rPr>
        <w:t>the next UL transmission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Pr="00E048B6">
        <w:rPr>
          <w:rFonts w:ascii="Times New Roman" w:hAnsi="Times New Roman" w:cs="Times New Roman"/>
          <w:kern w:val="0"/>
          <w:sz w:val="20"/>
          <w:szCs w:val="20"/>
        </w:rPr>
        <w:t>the switching period is applied.</w:t>
      </w:r>
    </w:p>
    <w:p w:rsidR="00ED2963" w:rsidRPr="00E048B6" w:rsidRDefault="00D956D0" w:rsidP="00E048B6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Otherwise, UE keeps its current state of </w:t>
      </w:r>
      <w:proofErr w:type="spellStart"/>
      <w:proofErr w:type="gramStart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chains.</w:t>
      </w:r>
    </w:p>
    <w:p w:rsidR="00C2415D" w:rsidRDefault="00C2415D" w:rsidP="00C2415D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 w:rsidR="00F63DB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3</w:t>
      </w: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UL CA option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2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 w:rsidR="00EB0CC6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bands in Rel-17,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the switching period is only applicable in the following </w:t>
      </w:r>
      <w:r w:rsidR="00E048B6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340085" w:rsidRPr="00340085" w:rsidRDefault="00340085" w:rsidP="00340085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Band A, UE will operate in case 3 (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2P+0P+0P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)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-port transmission 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at least one carrier of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Band B</w:t>
      </w:r>
      <w:r w:rsidR="00882C76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2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</w:p>
    <w:p w:rsidR="00340085" w:rsidRPr="00340085" w:rsidRDefault="00340085" w:rsidP="00340085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A, UE will operate in case 3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on both bands</w:t>
      </w:r>
      <w:r w:rsidR="00882C76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1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</w:t>
      </w:r>
    </w:p>
    <w:p w:rsidR="00D956D0" w:rsidRPr="00340085" w:rsidRDefault="00340085" w:rsidP="00340085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3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B, UE will operate in case 2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3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on both bands, UE will operate in case 1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</w:p>
    <w:p w:rsidR="00A578C0" w:rsidRPr="004A06BE" w:rsidRDefault="00A578C0" w:rsidP="00CC300E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 w:eastAsia="x-none"/>
        </w:rPr>
        <w:t>Conclusion</w:t>
      </w:r>
    </w:p>
    <w:p w:rsidR="00A13E00" w:rsidRPr="00F63DB3" w:rsidRDefault="009D5A24" w:rsidP="00F63DB3">
      <w:pPr>
        <w:widowControl/>
        <w:spacing w:beforeLines="50" w:before="12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9D5A2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Based on the discussion above, the following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9D5A2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proposals are</w:t>
      </w:r>
      <w:r w:rsidR="00802EF5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given:</w:t>
      </w:r>
    </w:p>
    <w:p w:rsidR="00A13E00" w:rsidRDefault="00A13E00" w:rsidP="00A13E00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 w:rsidR="00F63DB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1</w:t>
      </w: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SUL scenario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bands in Rel-17,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the 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A13E00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For switching between </w:t>
      </w:r>
      <w:r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case 1 and case 2, if the current state of </w:t>
      </w:r>
      <w:proofErr w:type="spellStart"/>
      <w:r w:rsidRPr="00FD043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1 and the next UL transmission has a 1-port /2-port transmission on</w:t>
      </w:r>
      <w:r w:rsidR="004153C8">
        <w:rPr>
          <w:rFonts w:ascii="Times New Roman" w:hAnsi="Times New Roman" w:cs="Times New Roman"/>
          <w:b/>
          <w:kern w:val="0"/>
          <w:sz w:val="20"/>
          <w:szCs w:val="20"/>
        </w:rPr>
        <w:t xml:space="preserve"> at least one carrier of Band B</w:t>
      </w:r>
      <w:r w:rsidR="004153C8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2 for the next UL transmission and the switching period is applied. If the current state of </w:t>
      </w:r>
      <w:proofErr w:type="spellStart"/>
      <w:proofErr w:type="gramStart"/>
      <w:r w:rsidRPr="00FD043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 and the next UL transmission has </w:t>
      </w:r>
      <w:r w:rsidR="004153C8">
        <w:rPr>
          <w:rFonts w:ascii="Times New Roman" w:hAnsi="Times New Roman" w:cs="Times New Roman"/>
          <w:b/>
          <w:kern w:val="0"/>
          <w:sz w:val="20"/>
          <w:szCs w:val="20"/>
        </w:rPr>
        <w:t>a 1-port transmission on Band A</w:t>
      </w:r>
      <w:r w:rsidR="004153C8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FD0430">
        <w:rPr>
          <w:rFonts w:ascii="Times New Roman" w:hAnsi="Times New Roman" w:cs="Times New Roman"/>
          <w:b/>
          <w:kern w:val="0"/>
          <w:sz w:val="20"/>
          <w:szCs w:val="20"/>
        </w:rPr>
        <w:t xml:space="preserve"> UE will operate in case 1 for the next UL transmission and the switching period is applied.  </w:t>
      </w:r>
    </w:p>
    <w:p w:rsidR="00A13E00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For switching between</w:t>
      </w:r>
      <w:r w:rsidRPr="00A13E00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case 2 and case 3, if the current state of </w:t>
      </w:r>
      <w:proofErr w:type="spellStart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 and the next UL transmission has a 1-port/2-port transmission on Band A, UE will operate in case 3 for the next UL transmission and the switching period is applied. If the current state of </w:t>
      </w:r>
      <w:proofErr w:type="spellStart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3 and the next UL transmission has a 1-port/2-port transmission on at least one carrier of Band B, UE will operate in case 2 for the next UL transmission and the switching period is applied.  </w:t>
      </w:r>
    </w:p>
    <w:p w:rsidR="00A13E00" w:rsidRDefault="00A13E00" w:rsidP="00A13E00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lastRenderedPageBreak/>
        <w:t xml:space="preserve">Proposal </w:t>
      </w:r>
      <w:r w:rsidR="00F63DB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2</w:t>
      </w: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CA Option1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bands in Rel-17,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the 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A13E00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For switching between</w:t>
      </w:r>
      <w:r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case 1 and case 2, i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f the current state of </w:t>
      </w:r>
      <w:proofErr w:type="spellStart"/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1 and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1-port /2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>-port transmission on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at least one carrier of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Band B</w:t>
      </w:r>
      <w:r w:rsidR="004153C8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2 for 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>on Band A</w:t>
      </w:r>
      <w:r w:rsidR="004153C8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1 for 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8D0467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8D0467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</w:t>
      </w:r>
    </w:p>
    <w:p w:rsidR="00A13E00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For switching between</w:t>
      </w:r>
      <w:r w:rsidRPr="00A13E00">
        <w:rPr>
          <w:rFonts w:ascii="Times New Roman" w:hAnsi="Times New Roman" w:cs="Times New Roman" w:hint="eastAsia"/>
          <w:kern w:val="0"/>
          <w:sz w:val="20"/>
          <w:szCs w:val="20"/>
        </w:rPr>
        <w:t xml:space="preserve">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case 2 and case 3, i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f the current state of </w:t>
      </w:r>
      <w:proofErr w:type="spellStart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1-port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A, UE will operate in case 3 for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If the current state of </w:t>
      </w:r>
      <w:proofErr w:type="spellStart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3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the next UL transmission has a 1-port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at least one carrier of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B, UE will operate in case 2 for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</w:p>
    <w:p w:rsidR="00A13E00" w:rsidRDefault="00A13E00" w:rsidP="00A13E00">
      <w:pPr>
        <w:widowControl/>
        <w:spacing w:beforeLines="50" w:before="120" w:after="120"/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</w:pP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Proposal </w:t>
      </w:r>
      <w:r w:rsidR="00F63DB3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3</w:t>
      </w:r>
      <w:r w:rsidRPr="00C2415D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: 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For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UL CA option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2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>with</w:t>
      </w:r>
      <w:r w:rsidRPr="003E5328">
        <w:rPr>
          <w:rFonts w:ascii="Times New Roman" w:hAnsi="Times New Roman" w:cs="Times New Roman" w:hint="eastAsia"/>
          <w:b/>
          <w:kern w:val="0"/>
          <w:sz w:val="20"/>
          <w:szCs w:val="20"/>
          <w:lang w:val="x-none"/>
        </w:rPr>
        <w:t xml:space="preserve"> two bands in Rel-17, 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 xml:space="preserve">the switching period is only applicable in the following </w:t>
      </w:r>
      <w:r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case</w:t>
      </w:r>
      <w:r w:rsidRPr="003E5328">
        <w:rPr>
          <w:rFonts w:ascii="Times New Roman" w:hAnsi="Times New Roman" w:cs="Times New Roman"/>
          <w:b/>
          <w:kern w:val="0"/>
          <w:sz w:val="20"/>
          <w:szCs w:val="20"/>
          <w:lang w:val="x-none"/>
        </w:rPr>
        <w:t>s:</w:t>
      </w:r>
    </w:p>
    <w:p w:rsidR="00A13E00" w:rsidRPr="00340085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Band A, UE will operate in case 3 (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2P+0P+0P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)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2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-port transmission 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at least one carrier of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Band B</w:t>
      </w:r>
      <w:r w:rsidR="004153C8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2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</w:p>
    <w:p w:rsidR="00A13E00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1-port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A, UE will operate in case 3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If the current state of </w:t>
      </w:r>
      <w:proofErr w:type="spellStart"/>
      <w:proofErr w:type="gramStart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2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 the next UL transmission has a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>on both bands</w:t>
      </w:r>
      <w:r w:rsidR="004153C8">
        <w:rPr>
          <w:rFonts w:ascii="Times New Roman" w:hAnsi="Times New Roman" w:cs="Times New Roman" w:hint="eastAsia"/>
          <w:b/>
          <w:kern w:val="0"/>
          <w:sz w:val="20"/>
          <w:szCs w:val="20"/>
        </w:rPr>
        <w:t>,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UE will operate in case 1 for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340085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340085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</w:t>
      </w:r>
    </w:p>
    <w:p w:rsidR="00A13E00" w:rsidRPr="00A13E00" w:rsidRDefault="00A13E00" w:rsidP="00A13E00">
      <w:pPr>
        <w:pStyle w:val="a6"/>
        <w:widowControl/>
        <w:numPr>
          <w:ilvl w:val="0"/>
          <w:numId w:val="41"/>
        </w:numPr>
        <w:spacing w:beforeLines="50" w:before="120" w:after="120"/>
        <w:ind w:firstLineChars="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If the current state of </w:t>
      </w:r>
      <w:proofErr w:type="spellStart"/>
      <w:proofErr w:type="gramStart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3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the next UL transmission has a 1-port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/2-port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transmission on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Band B, UE will operate in case 2 for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the switching period is applied. If the current state of </w:t>
      </w:r>
      <w:proofErr w:type="spellStart"/>
      <w:proofErr w:type="gramStart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Tx</w:t>
      </w:r>
      <w:proofErr w:type="spellEnd"/>
      <w:proofErr w:type="gramEnd"/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 chains is case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3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the next UL transmission has a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>1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 xml:space="preserve">-port transmission 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on both bands, UE will operate in case 1 for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the next UL transmission</w:t>
      </w:r>
      <w:r w:rsidRPr="00A13E00">
        <w:rPr>
          <w:rFonts w:ascii="Times New Roman" w:hAnsi="Times New Roman" w:cs="Times New Roman" w:hint="eastAsia"/>
          <w:b/>
          <w:kern w:val="0"/>
          <w:sz w:val="20"/>
          <w:szCs w:val="20"/>
        </w:rPr>
        <w:t xml:space="preserve"> and </w:t>
      </w:r>
      <w:r w:rsidRPr="00A13E00">
        <w:rPr>
          <w:rFonts w:ascii="Times New Roman" w:hAnsi="Times New Roman" w:cs="Times New Roman"/>
          <w:b/>
          <w:kern w:val="0"/>
          <w:sz w:val="20"/>
          <w:szCs w:val="20"/>
        </w:rPr>
        <w:t>the switching period is applied.</w:t>
      </w:r>
    </w:p>
    <w:p w:rsidR="00A5188B" w:rsidRPr="004A06BE" w:rsidRDefault="00A5188B" w:rsidP="00A5188B">
      <w:pPr>
        <w:pStyle w:val="a6"/>
        <w:keepNext/>
        <w:widowControl/>
        <w:numPr>
          <w:ilvl w:val="0"/>
          <w:numId w:val="2"/>
        </w:numPr>
        <w:spacing w:before="240" w:after="120"/>
        <w:ind w:firstLineChars="0"/>
        <w:jc w:val="left"/>
        <w:outlineLvl w:val="0"/>
        <w:rPr>
          <w:rFonts w:ascii="Arial" w:eastAsia="宋体" w:hAnsi="Arial" w:cs="Times New Roman"/>
          <w:b/>
          <w:kern w:val="32"/>
          <w:sz w:val="28"/>
          <w:szCs w:val="20"/>
          <w:lang w:val="x-none" w:eastAsia="x-none"/>
        </w:rPr>
      </w:pPr>
      <w:r w:rsidRPr="004A06BE">
        <w:rPr>
          <w:rFonts w:ascii="Arial" w:eastAsia="宋体" w:hAnsi="Arial" w:cs="Times New Roman" w:hint="eastAsia"/>
          <w:b/>
          <w:kern w:val="32"/>
          <w:sz w:val="28"/>
          <w:szCs w:val="20"/>
          <w:lang w:val="x-none"/>
        </w:rPr>
        <w:t>Reference</w:t>
      </w:r>
    </w:p>
    <w:p w:rsidR="00407C3B" w:rsidRPr="00407C3B" w:rsidRDefault="00407C3B" w:rsidP="005B1F54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5B1F54">
        <w:rPr>
          <w:rFonts w:ascii="Times New Roman" w:hAnsi="Times New Roman" w:cs="Times New Roman"/>
          <w:sz w:val="20"/>
          <w:szCs w:val="20"/>
        </w:rPr>
        <w:t>Chairman’s Notes, RAN1#10</w:t>
      </w:r>
      <w:r>
        <w:rPr>
          <w:rFonts w:ascii="Times New Roman" w:hAnsi="Times New Roman" w:cs="Times New Roman" w:hint="eastAsia"/>
          <w:sz w:val="20"/>
          <w:szCs w:val="20"/>
        </w:rPr>
        <w:t>5</w:t>
      </w:r>
      <w:r w:rsidRPr="005B1F54">
        <w:rPr>
          <w:rFonts w:ascii="Times New Roman" w:hAnsi="Times New Roman" w:cs="Times New Roman"/>
          <w:sz w:val="20"/>
          <w:szCs w:val="20"/>
        </w:rPr>
        <w:t xml:space="preserve">-e, final, </w:t>
      </w:r>
      <w:r>
        <w:rPr>
          <w:rFonts w:ascii="Times New Roman" w:hAnsi="Times New Roman" w:cs="Times New Roman" w:hint="eastAsia"/>
          <w:sz w:val="20"/>
          <w:szCs w:val="20"/>
        </w:rPr>
        <w:t>May</w:t>
      </w:r>
      <w:r>
        <w:rPr>
          <w:rFonts w:ascii="Times New Roman" w:hAnsi="Times New Roman" w:cs="Times New Roman"/>
          <w:sz w:val="20"/>
          <w:szCs w:val="20"/>
        </w:rPr>
        <w:t xml:space="preserve"> 1</w:t>
      </w:r>
      <w:r>
        <w:rPr>
          <w:rFonts w:ascii="Times New Roman" w:hAnsi="Times New Roman" w:cs="Times New Roman" w:hint="eastAsia"/>
          <w:sz w:val="20"/>
          <w:szCs w:val="20"/>
        </w:rPr>
        <w:t>0</w:t>
      </w:r>
      <w:r w:rsidRPr="005B1F54">
        <w:rPr>
          <w:rFonts w:ascii="Times New Roman" w:hAnsi="Times New Roman" w:cs="Times New Roman"/>
          <w:sz w:val="20"/>
          <w:szCs w:val="20"/>
        </w:rPr>
        <w:t>th – 2</w:t>
      </w:r>
      <w:r>
        <w:rPr>
          <w:rFonts w:ascii="Times New Roman" w:hAnsi="Times New Roman" w:cs="Times New Roman" w:hint="eastAsia"/>
          <w:sz w:val="20"/>
          <w:szCs w:val="20"/>
        </w:rPr>
        <w:t>7</w:t>
      </w:r>
      <w:r w:rsidRPr="005B1F54">
        <w:rPr>
          <w:rFonts w:ascii="Times New Roman" w:hAnsi="Times New Roman" w:cs="Times New Roman"/>
          <w:sz w:val="20"/>
          <w:szCs w:val="20"/>
        </w:rPr>
        <w:t>th, 2021</w:t>
      </w:r>
    </w:p>
    <w:p w:rsidR="00EF60D3" w:rsidRPr="00EC5E1B" w:rsidRDefault="000F4830" w:rsidP="000F4830">
      <w:pPr>
        <w:pStyle w:val="a6"/>
        <w:widowControl/>
        <w:numPr>
          <w:ilvl w:val="0"/>
          <w:numId w:val="5"/>
        </w:numPr>
        <w:spacing w:beforeLines="50" w:before="120" w:after="120"/>
        <w:ind w:firstLineChars="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0F4830">
        <w:rPr>
          <w:rFonts w:ascii="Times New Roman" w:hAnsi="Times New Roman" w:cs="Times New Roman"/>
          <w:sz w:val="20"/>
          <w:szCs w:val="20"/>
        </w:rPr>
        <w:t>R1-2106150</w:t>
      </w:r>
      <w:r w:rsidR="005B1F54" w:rsidRPr="005B1F54">
        <w:rPr>
          <w:rFonts w:ascii="Times New Roman" w:hAnsi="Times New Roman" w:cs="Times New Roman"/>
          <w:sz w:val="20"/>
          <w:szCs w:val="20"/>
        </w:rPr>
        <w:t xml:space="preserve">, </w:t>
      </w:r>
      <w:r w:rsidRPr="000F4830">
        <w:rPr>
          <w:rFonts w:ascii="Times New Roman" w:hAnsi="Times New Roman" w:cs="Times New Roman"/>
          <w:sz w:val="20"/>
          <w:szCs w:val="20"/>
        </w:rPr>
        <w:t xml:space="preserve">[105-e-NR-R17-TxSwitching-01] Summary of email discussion on Rel-17 uplink </w:t>
      </w:r>
      <w:proofErr w:type="spellStart"/>
      <w:r w:rsidRPr="000F4830">
        <w:rPr>
          <w:rFonts w:ascii="Times New Roman" w:hAnsi="Times New Roman" w:cs="Times New Roman"/>
          <w:sz w:val="20"/>
          <w:szCs w:val="20"/>
        </w:rPr>
        <w:t>Tx</w:t>
      </w:r>
      <w:proofErr w:type="spellEnd"/>
      <w:r w:rsidRPr="000F4830">
        <w:rPr>
          <w:rFonts w:ascii="Times New Roman" w:hAnsi="Times New Roman" w:cs="Times New Roman"/>
          <w:sz w:val="20"/>
          <w:szCs w:val="20"/>
        </w:rPr>
        <w:t xml:space="preserve"> switching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Pr="000F4830">
        <w:rPr>
          <w:rFonts w:ascii="Times New Roman" w:hAnsi="Times New Roman" w:cs="Times New Roman"/>
          <w:sz w:val="20"/>
          <w:szCs w:val="20"/>
        </w:rPr>
        <w:t>Moderator (China Telecom)</w:t>
      </w:r>
    </w:p>
    <w:sectPr w:rsidR="00EF60D3" w:rsidRPr="00EC5E1B" w:rsidSect="00590484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937" w:rsidRDefault="00792937" w:rsidP="00A578C0">
      <w:r>
        <w:separator/>
      </w:r>
    </w:p>
  </w:endnote>
  <w:endnote w:type="continuationSeparator" w:id="0">
    <w:p w:rsidR="00792937" w:rsidRDefault="00792937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937" w:rsidRDefault="00792937" w:rsidP="00A578C0">
      <w:r>
        <w:separator/>
      </w:r>
    </w:p>
  </w:footnote>
  <w:footnote w:type="continuationSeparator" w:id="0">
    <w:p w:rsidR="00792937" w:rsidRDefault="00792937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E318A2BA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GB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2CA2AF9"/>
    <w:multiLevelType w:val="hybridMultilevel"/>
    <w:tmpl w:val="AB8EF7BC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B45493"/>
    <w:multiLevelType w:val="hybridMultilevel"/>
    <w:tmpl w:val="9C92231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9915AF"/>
    <w:multiLevelType w:val="hybridMultilevel"/>
    <w:tmpl w:val="05EEE9A2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91601"/>
    <w:multiLevelType w:val="multilevel"/>
    <w:tmpl w:val="A05C7C3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eastAsiaTheme="minorEastAsia" w:hAnsi="Times New Roman" w:cstheme="minorBidi" w:hint="default"/>
        <w:b w:val="0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EastAsia" w:hAnsi="Times New Roman" w:cstheme="minorBidi"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eastAsiaTheme="minorEastAsia" w:hAnsi="Times New Roman" w:cstheme="minorBidi"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eastAsiaTheme="minorEastAsia" w:hAnsi="Times New Roman" w:cstheme="minorBidi"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eastAsiaTheme="minorEastAsia" w:hAnsi="Times New Roman" w:cstheme="minorBidi"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Times New Roman" w:eastAsiaTheme="minorEastAsia" w:hAnsi="Times New Roman" w:cstheme="minorBidi" w:hint="default"/>
        <w:b w:val="0"/>
        <w:sz w:val="20"/>
      </w:rPr>
    </w:lvl>
  </w:abstractNum>
  <w:abstractNum w:abstractNumId="7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2962D1D"/>
    <w:multiLevelType w:val="hybridMultilevel"/>
    <w:tmpl w:val="30FA7788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87D2E49"/>
    <w:multiLevelType w:val="multilevel"/>
    <w:tmpl w:val="187D2E49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  <w:sz w:val="22"/>
        <w:szCs w:val="22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B9C5651"/>
    <w:multiLevelType w:val="hybridMultilevel"/>
    <w:tmpl w:val="732820D2"/>
    <w:lvl w:ilvl="0" w:tplc="20B41BA4">
      <w:start w:val="4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BE965EA"/>
    <w:multiLevelType w:val="hybridMultilevel"/>
    <w:tmpl w:val="FEEC43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16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965285"/>
    <w:multiLevelType w:val="hybridMultilevel"/>
    <w:tmpl w:val="FF0CFA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500776"/>
    <w:multiLevelType w:val="hybridMultilevel"/>
    <w:tmpl w:val="CC7678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>
    <w:nsid w:val="3925051A"/>
    <w:multiLevelType w:val="hybridMultilevel"/>
    <w:tmpl w:val="8278B4B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4B320052"/>
    <w:multiLevelType w:val="hybridMultilevel"/>
    <w:tmpl w:val="90E2CD70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C2F71C3"/>
    <w:multiLevelType w:val="hybridMultilevel"/>
    <w:tmpl w:val="979E0E1C"/>
    <w:lvl w:ilvl="0" w:tplc="53E4B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181025D"/>
    <w:multiLevelType w:val="hybridMultilevel"/>
    <w:tmpl w:val="C94E6D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8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5F7F6B"/>
    <w:multiLevelType w:val="hybridMultilevel"/>
    <w:tmpl w:val="1DA80FF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8A3618"/>
    <w:multiLevelType w:val="hybridMultilevel"/>
    <w:tmpl w:val="F0C2F6F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7FB0D58"/>
    <w:multiLevelType w:val="hybridMultilevel"/>
    <w:tmpl w:val="1474F3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C341010"/>
    <w:multiLevelType w:val="hybridMultilevel"/>
    <w:tmpl w:val="E44A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BA6FFC"/>
    <w:multiLevelType w:val="hybridMultilevel"/>
    <w:tmpl w:val="22163046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3847C07"/>
    <w:multiLevelType w:val="hybridMultilevel"/>
    <w:tmpl w:val="E1D8B8A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55A494A">
      <w:start w:val="1"/>
      <w:numFmt w:val="bullet"/>
      <w:lvlText w:val="–"/>
      <w:lvlJc w:val="left"/>
      <w:pPr>
        <w:ind w:left="1305" w:hanging="420"/>
      </w:pPr>
      <w:rPr>
        <w:rFonts w:ascii="Times New Roman" w:hAnsi="Times New Roman" w:hint="default"/>
        <w:color w:val="auto"/>
      </w:rPr>
    </w:lvl>
    <w:lvl w:ilvl="3" w:tplc="80AE2B12">
      <w:start w:val="18"/>
      <w:numFmt w:val="bullet"/>
      <w:lvlText w:val="-"/>
      <w:lvlJc w:val="left"/>
      <w:pPr>
        <w:ind w:left="1725" w:hanging="420"/>
      </w:pPr>
      <w:rPr>
        <w:rFonts w:ascii="Arial" w:eastAsia="Times New Roman" w:hAnsi="Arial" w:cs="Arial" w:hint="default"/>
        <w:i/>
        <w:color w:val="auto"/>
      </w:r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36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>
    <w:nsid w:val="67C12FA9"/>
    <w:multiLevelType w:val="hybridMultilevel"/>
    <w:tmpl w:val="B43014D8"/>
    <w:lvl w:ilvl="0" w:tplc="8B248D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D32313"/>
    <w:multiLevelType w:val="hybridMultilevel"/>
    <w:tmpl w:val="8A3E0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E52510"/>
    <w:multiLevelType w:val="hybridMultilevel"/>
    <w:tmpl w:val="0AD4D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9A36DF"/>
    <w:multiLevelType w:val="hybridMultilevel"/>
    <w:tmpl w:val="FE48B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16"/>
  </w:num>
  <w:num w:numId="4">
    <w:abstractNumId w:val="39"/>
  </w:num>
  <w:num w:numId="5">
    <w:abstractNumId w:val="10"/>
  </w:num>
  <w:num w:numId="6">
    <w:abstractNumId w:val="14"/>
  </w:num>
  <w:num w:numId="7">
    <w:abstractNumId w:val="7"/>
  </w:num>
  <w:num w:numId="8">
    <w:abstractNumId w:val="30"/>
  </w:num>
  <w:num w:numId="9">
    <w:abstractNumId w:val="23"/>
  </w:num>
  <w:num w:numId="10">
    <w:abstractNumId w:val="43"/>
  </w:num>
  <w:num w:numId="11">
    <w:abstractNumId w:val="40"/>
  </w:num>
  <w:num w:numId="12">
    <w:abstractNumId w:val="29"/>
  </w:num>
  <w:num w:numId="13">
    <w:abstractNumId w:val="17"/>
  </w:num>
  <w:num w:numId="14">
    <w:abstractNumId w:val="31"/>
  </w:num>
  <w:num w:numId="15">
    <w:abstractNumId w:val="38"/>
  </w:num>
  <w:num w:numId="16">
    <w:abstractNumId w:val="38"/>
  </w:num>
  <w:num w:numId="17">
    <w:abstractNumId w:val="18"/>
  </w:num>
  <w:num w:numId="18">
    <w:abstractNumId w:val="22"/>
  </w:num>
  <w:num w:numId="19">
    <w:abstractNumId w:val="32"/>
  </w:num>
  <w:num w:numId="20">
    <w:abstractNumId w:val="5"/>
  </w:num>
  <w:num w:numId="21">
    <w:abstractNumId w:val="26"/>
  </w:num>
  <w:num w:numId="22">
    <w:abstractNumId w:val="19"/>
  </w:num>
  <w:num w:numId="23">
    <w:abstractNumId w:val="41"/>
  </w:num>
  <w:num w:numId="24">
    <w:abstractNumId w:val="12"/>
  </w:num>
  <w:num w:numId="25">
    <w:abstractNumId w:val="25"/>
  </w:num>
  <w:num w:numId="26">
    <w:abstractNumId w:val="37"/>
  </w:num>
  <w:num w:numId="27">
    <w:abstractNumId w:val="6"/>
  </w:num>
  <w:num w:numId="28">
    <w:abstractNumId w:val="11"/>
  </w:num>
  <w:num w:numId="29">
    <w:abstractNumId w:val="36"/>
  </w:num>
  <w:num w:numId="30">
    <w:abstractNumId w:val="44"/>
  </w:num>
  <w:num w:numId="31">
    <w:abstractNumId w:val="36"/>
  </w:num>
  <w:num w:numId="32">
    <w:abstractNumId w:val="28"/>
  </w:num>
  <w:num w:numId="33">
    <w:abstractNumId w:val="0"/>
  </w:num>
  <w:num w:numId="34">
    <w:abstractNumId w:val="24"/>
  </w:num>
  <w:num w:numId="35">
    <w:abstractNumId w:val="34"/>
  </w:num>
  <w:num w:numId="36">
    <w:abstractNumId w:val="2"/>
  </w:num>
  <w:num w:numId="37">
    <w:abstractNumId w:val="9"/>
  </w:num>
  <w:num w:numId="38">
    <w:abstractNumId w:val="15"/>
  </w:num>
  <w:num w:numId="39">
    <w:abstractNumId w:val="27"/>
  </w:num>
  <w:num w:numId="40">
    <w:abstractNumId w:val="35"/>
  </w:num>
  <w:num w:numId="41">
    <w:abstractNumId w:val="42"/>
  </w:num>
  <w:num w:numId="42">
    <w:abstractNumId w:val="33"/>
  </w:num>
  <w:num w:numId="43">
    <w:abstractNumId w:val="4"/>
  </w:num>
  <w:num w:numId="44">
    <w:abstractNumId w:val="21"/>
  </w:num>
  <w:num w:numId="45">
    <w:abstractNumId w:val="8"/>
  </w:num>
  <w:num w:numId="46">
    <w:abstractNumId w:val="3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3437"/>
    <w:rsid w:val="00005B06"/>
    <w:rsid w:val="00007ACD"/>
    <w:rsid w:val="00007C66"/>
    <w:rsid w:val="000137B6"/>
    <w:rsid w:val="00015940"/>
    <w:rsid w:val="00022CAF"/>
    <w:rsid w:val="00031889"/>
    <w:rsid w:val="00037DD3"/>
    <w:rsid w:val="00042A65"/>
    <w:rsid w:val="00046391"/>
    <w:rsid w:val="000474D9"/>
    <w:rsid w:val="00054955"/>
    <w:rsid w:val="00056DDE"/>
    <w:rsid w:val="000605E6"/>
    <w:rsid w:val="00060F33"/>
    <w:rsid w:val="00062A9E"/>
    <w:rsid w:val="000701F9"/>
    <w:rsid w:val="00077040"/>
    <w:rsid w:val="00086B10"/>
    <w:rsid w:val="00093FDE"/>
    <w:rsid w:val="000A5A40"/>
    <w:rsid w:val="000A5CDA"/>
    <w:rsid w:val="000A75EB"/>
    <w:rsid w:val="000B3BC7"/>
    <w:rsid w:val="000B743D"/>
    <w:rsid w:val="000C04E3"/>
    <w:rsid w:val="000C17DA"/>
    <w:rsid w:val="000C2AC7"/>
    <w:rsid w:val="000C3EC5"/>
    <w:rsid w:val="000C3F9A"/>
    <w:rsid w:val="000D1D50"/>
    <w:rsid w:val="000E160E"/>
    <w:rsid w:val="000E66A2"/>
    <w:rsid w:val="000F4830"/>
    <w:rsid w:val="000F5304"/>
    <w:rsid w:val="000F7827"/>
    <w:rsid w:val="001030BC"/>
    <w:rsid w:val="00103F6F"/>
    <w:rsid w:val="00104183"/>
    <w:rsid w:val="0010576F"/>
    <w:rsid w:val="00105878"/>
    <w:rsid w:val="00120AD5"/>
    <w:rsid w:val="0012199C"/>
    <w:rsid w:val="001314B7"/>
    <w:rsid w:val="001328CB"/>
    <w:rsid w:val="0013396E"/>
    <w:rsid w:val="00136000"/>
    <w:rsid w:val="00137CA9"/>
    <w:rsid w:val="00140564"/>
    <w:rsid w:val="00142825"/>
    <w:rsid w:val="00143815"/>
    <w:rsid w:val="00143C99"/>
    <w:rsid w:val="00144729"/>
    <w:rsid w:val="001638FB"/>
    <w:rsid w:val="00164058"/>
    <w:rsid w:val="00172ECC"/>
    <w:rsid w:val="00173760"/>
    <w:rsid w:val="001738C4"/>
    <w:rsid w:val="001773ED"/>
    <w:rsid w:val="00193172"/>
    <w:rsid w:val="001A5C5A"/>
    <w:rsid w:val="001A6A3D"/>
    <w:rsid w:val="001B3F67"/>
    <w:rsid w:val="001B5300"/>
    <w:rsid w:val="001C7237"/>
    <w:rsid w:val="001E11CE"/>
    <w:rsid w:val="001E2AC0"/>
    <w:rsid w:val="001E4D8D"/>
    <w:rsid w:val="001E7435"/>
    <w:rsid w:val="001F17C2"/>
    <w:rsid w:val="001F42A7"/>
    <w:rsid w:val="001F54A5"/>
    <w:rsid w:val="002069DC"/>
    <w:rsid w:val="00206ED8"/>
    <w:rsid w:val="00207649"/>
    <w:rsid w:val="002113BD"/>
    <w:rsid w:val="00215C94"/>
    <w:rsid w:val="00221135"/>
    <w:rsid w:val="0022153E"/>
    <w:rsid w:val="002224FF"/>
    <w:rsid w:val="002248A7"/>
    <w:rsid w:val="00224DBF"/>
    <w:rsid w:val="002254FB"/>
    <w:rsid w:val="002305BB"/>
    <w:rsid w:val="002344D7"/>
    <w:rsid w:val="0024169A"/>
    <w:rsid w:val="00245AD4"/>
    <w:rsid w:val="002531E8"/>
    <w:rsid w:val="00255236"/>
    <w:rsid w:val="00257DF3"/>
    <w:rsid w:val="00262CE9"/>
    <w:rsid w:val="00273A4F"/>
    <w:rsid w:val="00283A65"/>
    <w:rsid w:val="0028488E"/>
    <w:rsid w:val="00286A83"/>
    <w:rsid w:val="00286FEE"/>
    <w:rsid w:val="00293BBE"/>
    <w:rsid w:val="002A1831"/>
    <w:rsid w:val="002A3326"/>
    <w:rsid w:val="002A43A1"/>
    <w:rsid w:val="002D5079"/>
    <w:rsid w:val="002F4C33"/>
    <w:rsid w:val="00304410"/>
    <w:rsid w:val="00307EA6"/>
    <w:rsid w:val="00310B68"/>
    <w:rsid w:val="00316F69"/>
    <w:rsid w:val="00321210"/>
    <w:rsid w:val="003214F4"/>
    <w:rsid w:val="00321B0B"/>
    <w:rsid w:val="003224A7"/>
    <w:rsid w:val="00325692"/>
    <w:rsid w:val="00337863"/>
    <w:rsid w:val="00340085"/>
    <w:rsid w:val="00340FD3"/>
    <w:rsid w:val="00343302"/>
    <w:rsid w:val="0035203C"/>
    <w:rsid w:val="003525D2"/>
    <w:rsid w:val="00352A44"/>
    <w:rsid w:val="00357E2C"/>
    <w:rsid w:val="003635EF"/>
    <w:rsid w:val="00366B60"/>
    <w:rsid w:val="0036751F"/>
    <w:rsid w:val="0037342D"/>
    <w:rsid w:val="00377CBF"/>
    <w:rsid w:val="00385906"/>
    <w:rsid w:val="0038764A"/>
    <w:rsid w:val="00390314"/>
    <w:rsid w:val="003903E5"/>
    <w:rsid w:val="003A2B27"/>
    <w:rsid w:val="003A628A"/>
    <w:rsid w:val="003A6F39"/>
    <w:rsid w:val="003A7604"/>
    <w:rsid w:val="003A768A"/>
    <w:rsid w:val="003B2055"/>
    <w:rsid w:val="003B465C"/>
    <w:rsid w:val="003B52F8"/>
    <w:rsid w:val="003C2406"/>
    <w:rsid w:val="003D0A5D"/>
    <w:rsid w:val="003D36A6"/>
    <w:rsid w:val="003D4B88"/>
    <w:rsid w:val="003D50AA"/>
    <w:rsid w:val="003D78A3"/>
    <w:rsid w:val="003E4387"/>
    <w:rsid w:val="003F3762"/>
    <w:rsid w:val="003F3BD9"/>
    <w:rsid w:val="00402D1D"/>
    <w:rsid w:val="00402D66"/>
    <w:rsid w:val="004051D9"/>
    <w:rsid w:val="00407C3B"/>
    <w:rsid w:val="00413292"/>
    <w:rsid w:val="004153C8"/>
    <w:rsid w:val="00415A15"/>
    <w:rsid w:val="00416457"/>
    <w:rsid w:val="00417EC0"/>
    <w:rsid w:val="00420E3F"/>
    <w:rsid w:val="00426C4C"/>
    <w:rsid w:val="00433ED1"/>
    <w:rsid w:val="00434B68"/>
    <w:rsid w:val="0044121E"/>
    <w:rsid w:val="00442CF9"/>
    <w:rsid w:val="00443F5F"/>
    <w:rsid w:val="00446DE2"/>
    <w:rsid w:val="004500D2"/>
    <w:rsid w:val="00450B70"/>
    <w:rsid w:val="00451739"/>
    <w:rsid w:val="0047041F"/>
    <w:rsid w:val="00473E9E"/>
    <w:rsid w:val="004767FA"/>
    <w:rsid w:val="00476822"/>
    <w:rsid w:val="00481E71"/>
    <w:rsid w:val="004831EC"/>
    <w:rsid w:val="00485624"/>
    <w:rsid w:val="004859C8"/>
    <w:rsid w:val="00486938"/>
    <w:rsid w:val="00490CD3"/>
    <w:rsid w:val="00491371"/>
    <w:rsid w:val="004949D5"/>
    <w:rsid w:val="004A06BE"/>
    <w:rsid w:val="004A303C"/>
    <w:rsid w:val="004A493A"/>
    <w:rsid w:val="004A4A4E"/>
    <w:rsid w:val="004B0142"/>
    <w:rsid w:val="004C1D12"/>
    <w:rsid w:val="004C5B2F"/>
    <w:rsid w:val="004C7120"/>
    <w:rsid w:val="004D4719"/>
    <w:rsid w:val="004D5032"/>
    <w:rsid w:val="004E071D"/>
    <w:rsid w:val="004E2E7D"/>
    <w:rsid w:val="004E5C0C"/>
    <w:rsid w:val="004E70BA"/>
    <w:rsid w:val="004F22F1"/>
    <w:rsid w:val="00502C42"/>
    <w:rsid w:val="00506C28"/>
    <w:rsid w:val="00511571"/>
    <w:rsid w:val="005233CB"/>
    <w:rsid w:val="0052403E"/>
    <w:rsid w:val="00533FE1"/>
    <w:rsid w:val="00534E57"/>
    <w:rsid w:val="00535796"/>
    <w:rsid w:val="00544FE4"/>
    <w:rsid w:val="00550557"/>
    <w:rsid w:val="00553D9B"/>
    <w:rsid w:val="005609C1"/>
    <w:rsid w:val="00562145"/>
    <w:rsid w:val="00565903"/>
    <w:rsid w:val="00570102"/>
    <w:rsid w:val="005769C1"/>
    <w:rsid w:val="00576FDA"/>
    <w:rsid w:val="005822E4"/>
    <w:rsid w:val="0058362C"/>
    <w:rsid w:val="00584B34"/>
    <w:rsid w:val="00586055"/>
    <w:rsid w:val="00590484"/>
    <w:rsid w:val="00592D9D"/>
    <w:rsid w:val="00594BFB"/>
    <w:rsid w:val="00596317"/>
    <w:rsid w:val="005A1AE8"/>
    <w:rsid w:val="005A4B65"/>
    <w:rsid w:val="005A643E"/>
    <w:rsid w:val="005B1F54"/>
    <w:rsid w:val="005B2303"/>
    <w:rsid w:val="005C1818"/>
    <w:rsid w:val="005C420B"/>
    <w:rsid w:val="005D000B"/>
    <w:rsid w:val="005D18A5"/>
    <w:rsid w:val="005E6D3C"/>
    <w:rsid w:val="005F039E"/>
    <w:rsid w:val="005F779B"/>
    <w:rsid w:val="0061336B"/>
    <w:rsid w:val="00613A41"/>
    <w:rsid w:val="0061441C"/>
    <w:rsid w:val="00616764"/>
    <w:rsid w:val="00623F49"/>
    <w:rsid w:val="0062456D"/>
    <w:rsid w:val="006245FF"/>
    <w:rsid w:val="0062671D"/>
    <w:rsid w:val="00626AA6"/>
    <w:rsid w:val="006344F4"/>
    <w:rsid w:val="00636F20"/>
    <w:rsid w:val="006466B0"/>
    <w:rsid w:val="0065568F"/>
    <w:rsid w:val="006606EC"/>
    <w:rsid w:val="0066311F"/>
    <w:rsid w:val="006636E0"/>
    <w:rsid w:val="006759FF"/>
    <w:rsid w:val="00675E58"/>
    <w:rsid w:val="00680449"/>
    <w:rsid w:val="006825B6"/>
    <w:rsid w:val="00685118"/>
    <w:rsid w:val="00691C3A"/>
    <w:rsid w:val="00691CBB"/>
    <w:rsid w:val="00695CC2"/>
    <w:rsid w:val="006965C8"/>
    <w:rsid w:val="00696B7D"/>
    <w:rsid w:val="006A6B89"/>
    <w:rsid w:val="006B086A"/>
    <w:rsid w:val="006B2596"/>
    <w:rsid w:val="006B6A62"/>
    <w:rsid w:val="006C6A44"/>
    <w:rsid w:val="006D3EF4"/>
    <w:rsid w:val="006D47CD"/>
    <w:rsid w:val="006D695D"/>
    <w:rsid w:val="006D70B2"/>
    <w:rsid w:val="006D7857"/>
    <w:rsid w:val="00703B1A"/>
    <w:rsid w:val="007103CF"/>
    <w:rsid w:val="00712C8A"/>
    <w:rsid w:val="00730DAC"/>
    <w:rsid w:val="007316DE"/>
    <w:rsid w:val="007356DE"/>
    <w:rsid w:val="007360F3"/>
    <w:rsid w:val="0073651C"/>
    <w:rsid w:val="00737F83"/>
    <w:rsid w:val="0074215F"/>
    <w:rsid w:val="0074631B"/>
    <w:rsid w:val="007469BF"/>
    <w:rsid w:val="00750473"/>
    <w:rsid w:val="00753833"/>
    <w:rsid w:val="0075584C"/>
    <w:rsid w:val="00755AC8"/>
    <w:rsid w:val="00781066"/>
    <w:rsid w:val="00781CD4"/>
    <w:rsid w:val="00781F62"/>
    <w:rsid w:val="00782C29"/>
    <w:rsid w:val="0078307B"/>
    <w:rsid w:val="00784C52"/>
    <w:rsid w:val="00792937"/>
    <w:rsid w:val="00792E64"/>
    <w:rsid w:val="007A06C8"/>
    <w:rsid w:val="007A196D"/>
    <w:rsid w:val="007A4A69"/>
    <w:rsid w:val="007B0BD0"/>
    <w:rsid w:val="007B19EB"/>
    <w:rsid w:val="007B7821"/>
    <w:rsid w:val="007C6E02"/>
    <w:rsid w:val="007C7FDA"/>
    <w:rsid w:val="007D043C"/>
    <w:rsid w:val="007D1D7F"/>
    <w:rsid w:val="007D4EF8"/>
    <w:rsid w:val="007E24FE"/>
    <w:rsid w:val="007E7E28"/>
    <w:rsid w:val="007E7F51"/>
    <w:rsid w:val="007F3436"/>
    <w:rsid w:val="007F64AB"/>
    <w:rsid w:val="007F7CAF"/>
    <w:rsid w:val="00802572"/>
    <w:rsid w:val="00802EF5"/>
    <w:rsid w:val="00811EE1"/>
    <w:rsid w:val="00812625"/>
    <w:rsid w:val="00836346"/>
    <w:rsid w:val="00843D5F"/>
    <w:rsid w:val="00850D43"/>
    <w:rsid w:val="00851459"/>
    <w:rsid w:val="00855F2C"/>
    <w:rsid w:val="00867DDB"/>
    <w:rsid w:val="0087526F"/>
    <w:rsid w:val="00877D6E"/>
    <w:rsid w:val="00882C76"/>
    <w:rsid w:val="00883DCA"/>
    <w:rsid w:val="00884961"/>
    <w:rsid w:val="008A0387"/>
    <w:rsid w:val="008A271B"/>
    <w:rsid w:val="008B111D"/>
    <w:rsid w:val="008B4EE6"/>
    <w:rsid w:val="008C4111"/>
    <w:rsid w:val="008C42CF"/>
    <w:rsid w:val="008C44F3"/>
    <w:rsid w:val="008C5D3D"/>
    <w:rsid w:val="008D0467"/>
    <w:rsid w:val="008D0AFA"/>
    <w:rsid w:val="008D3D73"/>
    <w:rsid w:val="008D4A26"/>
    <w:rsid w:val="008D696D"/>
    <w:rsid w:val="008E0003"/>
    <w:rsid w:val="008E0C65"/>
    <w:rsid w:val="008E2F85"/>
    <w:rsid w:val="008E6A5A"/>
    <w:rsid w:val="008F258F"/>
    <w:rsid w:val="008F3F31"/>
    <w:rsid w:val="009032D9"/>
    <w:rsid w:val="0090467E"/>
    <w:rsid w:val="00906E8A"/>
    <w:rsid w:val="00921728"/>
    <w:rsid w:val="00946144"/>
    <w:rsid w:val="00952CE2"/>
    <w:rsid w:val="00960E45"/>
    <w:rsid w:val="009616CA"/>
    <w:rsid w:val="00967708"/>
    <w:rsid w:val="00975EC0"/>
    <w:rsid w:val="009772B4"/>
    <w:rsid w:val="00981C91"/>
    <w:rsid w:val="00985AC0"/>
    <w:rsid w:val="00990ED9"/>
    <w:rsid w:val="009A1175"/>
    <w:rsid w:val="009A3194"/>
    <w:rsid w:val="009A4A73"/>
    <w:rsid w:val="009A6F51"/>
    <w:rsid w:val="009B5EFF"/>
    <w:rsid w:val="009B62C0"/>
    <w:rsid w:val="009C3102"/>
    <w:rsid w:val="009D46D5"/>
    <w:rsid w:val="009D5341"/>
    <w:rsid w:val="009D5A24"/>
    <w:rsid w:val="009F31BB"/>
    <w:rsid w:val="009F41E9"/>
    <w:rsid w:val="009F47F5"/>
    <w:rsid w:val="009F54C2"/>
    <w:rsid w:val="00A007D5"/>
    <w:rsid w:val="00A010A1"/>
    <w:rsid w:val="00A02FA9"/>
    <w:rsid w:val="00A0341C"/>
    <w:rsid w:val="00A10F93"/>
    <w:rsid w:val="00A12A77"/>
    <w:rsid w:val="00A13E00"/>
    <w:rsid w:val="00A17B18"/>
    <w:rsid w:val="00A2126D"/>
    <w:rsid w:val="00A22296"/>
    <w:rsid w:val="00A318C0"/>
    <w:rsid w:val="00A31B47"/>
    <w:rsid w:val="00A35C78"/>
    <w:rsid w:val="00A35F19"/>
    <w:rsid w:val="00A364AB"/>
    <w:rsid w:val="00A408CF"/>
    <w:rsid w:val="00A44298"/>
    <w:rsid w:val="00A450CD"/>
    <w:rsid w:val="00A50CE9"/>
    <w:rsid w:val="00A5188B"/>
    <w:rsid w:val="00A52C67"/>
    <w:rsid w:val="00A53BF7"/>
    <w:rsid w:val="00A54A30"/>
    <w:rsid w:val="00A578C0"/>
    <w:rsid w:val="00A65D4E"/>
    <w:rsid w:val="00A65FE9"/>
    <w:rsid w:val="00A7416D"/>
    <w:rsid w:val="00A83E66"/>
    <w:rsid w:val="00AA3A19"/>
    <w:rsid w:val="00AA50C0"/>
    <w:rsid w:val="00AB241D"/>
    <w:rsid w:val="00AC4821"/>
    <w:rsid w:val="00AC7DD2"/>
    <w:rsid w:val="00AC7F63"/>
    <w:rsid w:val="00AD1DA1"/>
    <w:rsid w:val="00AD3D40"/>
    <w:rsid w:val="00AD7D8E"/>
    <w:rsid w:val="00AE21C2"/>
    <w:rsid w:val="00AE4543"/>
    <w:rsid w:val="00AE54F2"/>
    <w:rsid w:val="00AF15F7"/>
    <w:rsid w:val="00AF1AEC"/>
    <w:rsid w:val="00AF4440"/>
    <w:rsid w:val="00B04BD8"/>
    <w:rsid w:val="00B07614"/>
    <w:rsid w:val="00B146A4"/>
    <w:rsid w:val="00B152E2"/>
    <w:rsid w:val="00B24AA3"/>
    <w:rsid w:val="00B26A4B"/>
    <w:rsid w:val="00B375FC"/>
    <w:rsid w:val="00B45981"/>
    <w:rsid w:val="00B45BB5"/>
    <w:rsid w:val="00B53DC0"/>
    <w:rsid w:val="00B54DD1"/>
    <w:rsid w:val="00B608D2"/>
    <w:rsid w:val="00B62B5A"/>
    <w:rsid w:val="00B66E0F"/>
    <w:rsid w:val="00B70C65"/>
    <w:rsid w:val="00B7490D"/>
    <w:rsid w:val="00B7687E"/>
    <w:rsid w:val="00B8193C"/>
    <w:rsid w:val="00B8388E"/>
    <w:rsid w:val="00B96E2E"/>
    <w:rsid w:val="00BA3452"/>
    <w:rsid w:val="00BB1E7F"/>
    <w:rsid w:val="00BC1B55"/>
    <w:rsid w:val="00BC5DCB"/>
    <w:rsid w:val="00BD45F3"/>
    <w:rsid w:val="00BE020A"/>
    <w:rsid w:val="00BE5B03"/>
    <w:rsid w:val="00BF1373"/>
    <w:rsid w:val="00C038AE"/>
    <w:rsid w:val="00C11E46"/>
    <w:rsid w:val="00C17161"/>
    <w:rsid w:val="00C2415D"/>
    <w:rsid w:val="00C321D7"/>
    <w:rsid w:val="00C33AFB"/>
    <w:rsid w:val="00C42295"/>
    <w:rsid w:val="00C5061B"/>
    <w:rsid w:val="00C542FF"/>
    <w:rsid w:val="00C55973"/>
    <w:rsid w:val="00C6078C"/>
    <w:rsid w:val="00C61F53"/>
    <w:rsid w:val="00C77748"/>
    <w:rsid w:val="00C83285"/>
    <w:rsid w:val="00C85E6F"/>
    <w:rsid w:val="00C8645C"/>
    <w:rsid w:val="00C92A71"/>
    <w:rsid w:val="00C94150"/>
    <w:rsid w:val="00C947EA"/>
    <w:rsid w:val="00C94AD1"/>
    <w:rsid w:val="00CB381B"/>
    <w:rsid w:val="00CB46B2"/>
    <w:rsid w:val="00CC03DC"/>
    <w:rsid w:val="00CC17AB"/>
    <w:rsid w:val="00CC300E"/>
    <w:rsid w:val="00CC3693"/>
    <w:rsid w:val="00CC5A74"/>
    <w:rsid w:val="00CD63DC"/>
    <w:rsid w:val="00CD6E88"/>
    <w:rsid w:val="00CF1AB4"/>
    <w:rsid w:val="00CF297A"/>
    <w:rsid w:val="00CF48EA"/>
    <w:rsid w:val="00CF577E"/>
    <w:rsid w:val="00D001F5"/>
    <w:rsid w:val="00D006D3"/>
    <w:rsid w:val="00D07BFB"/>
    <w:rsid w:val="00D25DF4"/>
    <w:rsid w:val="00D350C2"/>
    <w:rsid w:val="00D35ECE"/>
    <w:rsid w:val="00D365A8"/>
    <w:rsid w:val="00D401C7"/>
    <w:rsid w:val="00D43FB3"/>
    <w:rsid w:val="00D55B25"/>
    <w:rsid w:val="00D56570"/>
    <w:rsid w:val="00D624EB"/>
    <w:rsid w:val="00D64D04"/>
    <w:rsid w:val="00D73056"/>
    <w:rsid w:val="00D80198"/>
    <w:rsid w:val="00D80485"/>
    <w:rsid w:val="00D80492"/>
    <w:rsid w:val="00D825EE"/>
    <w:rsid w:val="00D876EB"/>
    <w:rsid w:val="00D90389"/>
    <w:rsid w:val="00D9053A"/>
    <w:rsid w:val="00D91A46"/>
    <w:rsid w:val="00D9266A"/>
    <w:rsid w:val="00D930D3"/>
    <w:rsid w:val="00D94A2F"/>
    <w:rsid w:val="00D956D0"/>
    <w:rsid w:val="00D97791"/>
    <w:rsid w:val="00DA73E0"/>
    <w:rsid w:val="00DB3D16"/>
    <w:rsid w:val="00DB5616"/>
    <w:rsid w:val="00DC0054"/>
    <w:rsid w:val="00DC0FCB"/>
    <w:rsid w:val="00DC3075"/>
    <w:rsid w:val="00DC71C2"/>
    <w:rsid w:val="00DD2A9A"/>
    <w:rsid w:val="00DE046B"/>
    <w:rsid w:val="00DE2531"/>
    <w:rsid w:val="00DE26EA"/>
    <w:rsid w:val="00DE48F4"/>
    <w:rsid w:val="00DF215D"/>
    <w:rsid w:val="00DF3427"/>
    <w:rsid w:val="00DF3512"/>
    <w:rsid w:val="00DF37C1"/>
    <w:rsid w:val="00DF6593"/>
    <w:rsid w:val="00E00DE7"/>
    <w:rsid w:val="00E048B6"/>
    <w:rsid w:val="00E0528A"/>
    <w:rsid w:val="00E05CD9"/>
    <w:rsid w:val="00E0672B"/>
    <w:rsid w:val="00E07156"/>
    <w:rsid w:val="00E13A6E"/>
    <w:rsid w:val="00E21B74"/>
    <w:rsid w:val="00E27090"/>
    <w:rsid w:val="00E33082"/>
    <w:rsid w:val="00E3364B"/>
    <w:rsid w:val="00E366DE"/>
    <w:rsid w:val="00E54D4B"/>
    <w:rsid w:val="00E61116"/>
    <w:rsid w:val="00E61F4C"/>
    <w:rsid w:val="00E73510"/>
    <w:rsid w:val="00E80BCF"/>
    <w:rsid w:val="00E82442"/>
    <w:rsid w:val="00E915C7"/>
    <w:rsid w:val="00E92083"/>
    <w:rsid w:val="00E97A8E"/>
    <w:rsid w:val="00EA638F"/>
    <w:rsid w:val="00EB0CC6"/>
    <w:rsid w:val="00EB6A9D"/>
    <w:rsid w:val="00EC21F5"/>
    <w:rsid w:val="00EC5E1B"/>
    <w:rsid w:val="00ED2846"/>
    <w:rsid w:val="00ED2963"/>
    <w:rsid w:val="00EE777A"/>
    <w:rsid w:val="00EF2328"/>
    <w:rsid w:val="00EF60D3"/>
    <w:rsid w:val="00F0051C"/>
    <w:rsid w:val="00F005C4"/>
    <w:rsid w:val="00F01BC7"/>
    <w:rsid w:val="00F03767"/>
    <w:rsid w:val="00F04FCA"/>
    <w:rsid w:val="00F105E2"/>
    <w:rsid w:val="00F2324F"/>
    <w:rsid w:val="00F25BDD"/>
    <w:rsid w:val="00F26607"/>
    <w:rsid w:val="00F2770D"/>
    <w:rsid w:val="00F32A16"/>
    <w:rsid w:val="00F34604"/>
    <w:rsid w:val="00F34ED3"/>
    <w:rsid w:val="00F3556F"/>
    <w:rsid w:val="00F36470"/>
    <w:rsid w:val="00F37715"/>
    <w:rsid w:val="00F45EFC"/>
    <w:rsid w:val="00F54ACE"/>
    <w:rsid w:val="00F5533B"/>
    <w:rsid w:val="00F56FB3"/>
    <w:rsid w:val="00F63208"/>
    <w:rsid w:val="00F63B30"/>
    <w:rsid w:val="00F63C64"/>
    <w:rsid w:val="00F63DB3"/>
    <w:rsid w:val="00F64E9B"/>
    <w:rsid w:val="00F67D67"/>
    <w:rsid w:val="00F774D5"/>
    <w:rsid w:val="00F85DC1"/>
    <w:rsid w:val="00F9124B"/>
    <w:rsid w:val="00F9217F"/>
    <w:rsid w:val="00F943EA"/>
    <w:rsid w:val="00F971BA"/>
    <w:rsid w:val="00FA378F"/>
    <w:rsid w:val="00FA415F"/>
    <w:rsid w:val="00FA70EE"/>
    <w:rsid w:val="00FB2809"/>
    <w:rsid w:val="00FB5D97"/>
    <w:rsid w:val="00FB7DB8"/>
    <w:rsid w:val="00FC02B1"/>
    <w:rsid w:val="00FC24ED"/>
    <w:rsid w:val="00FC6EBB"/>
    <w:rsid w:val="00FD0430"/>
    <w:rsid w:val="00FD1CC8"/>
    <w:rsid w:val="00FD3800"/>
    <w:rsid w:val="00FE0C9A"/>
    <w:rsid w:val="00FE2657"/>
    <w:rsid w:val="00FE61C2"/>
    <w:rsid w:val="00FF27F9"/>
    <w:rsid w:val="00FF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3C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f">
    <w:name w:val="Body Text"/>
    <w:aliases w:val="bt"/>
    <w:basedOn w:val="a"/>
    <w:link w:val="Char5"/>
    <w:qFormat/>
    <w:rsid w:val="00F63DB3"/>
    <w:pPr>
      <w:widowControl/>
      <w:spacing w:after="120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Char5">
    <w:name w:val="正文文本 Char"/>
    <w:aliases w:val="bt Char"/>
    <w:basedOn w:val="a0"/>
    <w:link w:val="af"/>
    <w:qFormat/>
    <w:rsid w:val="00F63DB3"/>
    <w:rPr>
      <w:rFonts w:ascii="Times" w:eastAsia="Batang" w:hAnsi="Times" w:cs="Times New Roman"/>
      <w:kern w:val="0"/>
      <w:sz w:val="20"/>
      <w:szCs w:val="24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3CB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DF215D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D825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825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表段落11,Task Body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unhideWhenUsed/>
    <w:qFormat/>
    <w:rsid w:val="00685118"/>
    <w:pPr>
      <w:jc w:val="left"/>
    </w:pPr>
  </w:style>
  <w:style w:type="character" w:customStyle="1" w:styleId="Char3">
    <w:name w:val="批注文字 Char"/>
    <w:basedOn w:val="a0"/>
    <w:link w:val="a8"/>
    <w:uiPriority w:val="99"/>
    <w:qFormat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850D43"/>
    <w:rPr>
      <w:rFonts w:asciiTheme="majorHAnsi" w:eastAsia="黑体" w:hAnsiTheme="majorHAnsi" w:cstheme="majorBidi"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uiPriority w:val="9"/>
    <w:rsid w:val="00DF215D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</w:rPr>
  </w:style>
  <w:style w:type="table" w:styleId="ad">
    <w:name w:val="Table Grid"/>
    <w:basedOn w:val="a1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D825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D825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D825EE"/>
    <w:rPr>
      <w:b/>
      <w:bCs/>
      <w:sz w:val="28"/>
      <w:szCs w:val="28"/>
    </w:rPr>
  </w:style>
  <w:style w:type="paragraph" w:customStyle="1" w:styleId="TAH">
    <w:name w:val="TAH"/>
    <w:basedOn w:val="TAC"/>
    <w:link w:val="TAHCar"/>
    <w:qFormat/>
    <w:rsid w:val="007360F3"/>
    <w:rPr>
      <w:b/>
    </w:rPr>
  </w:style>
  <w:style w:type="paragraph" w:customStyle="1" w:styleId="TAC">
    <w:name w:val="TAC"/>
    <w:basedOn w:val="a"/>
    <w:link w:val="TACChar"/>
    <w:qFormat/>
    <w:rsid w:val="007360F3"/>
    <w:pPr>
      <w:keepNext/>
      <w:keepLines/>
      <w:widowControl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7360F3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7360F3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360F3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7360F3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e">
    <w:name w:val="Revision"/>
    <w:hidden/>
    <w:uiPriority w:val="99"/>
    <w:semiHidden/>
    <w:rsid w:val="00207649"/>
  </w:style>
  <w:style w:type="paragraph" w:customStyle="1" w:styleId="TAN">
    <w:name w:val="TAN"/>
    <w:basedOn w:val="a"/>
    <w:link w:val="TANChar"/>
    <w:qFormat/>
    <w:rsid w:val="002531E8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2531E8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f">
    <w:name w:val="Body Text"/>
    <w:aliases w:val="bt"/>
    <w:basedOn w:val="a"/>
    <w:link w:val="Char5"/>
    <w:qFormat/>
    <w:rsid w:val="00F63DB3"/>
    <w:pPr>
      <w:widowControl/>
      <w:spacing w:after="120"/>
    </w:pPr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customStyle="1" w:styleId="Char5">
    <w:name w:val="正文文本 Char"/>
    <w:aliases w:val="bt Char"/>
    <w:basedOn w:val="a0"/>
    <w:link w:val="af"/>
    <w:qFormat/>
    <w:rsid w:val="00F63DB3"/>
    <w:rPr>
      <w:rFonts w:ascii="Times" w:eastAsia="Batang" w:hAnsi="Times" w:cs="Times New Roman"/>
      <w:kern w:val="0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242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0018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3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2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236398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75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086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462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9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832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46859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20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426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2391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423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00007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5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04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390406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904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84616846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1D079-3330-4211-9F71-7DA2172C2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2643</Words>
  <Characters>15069</Characters>
  <Application>Microsoft Office Word</Application>
  <DocSecurity>0</DocSecurity>
  <Lines>125</Lines>
  <Paragraphs>35</Paragraphs>
  <ScaleCrop>false</ScaleCrop>
  <Company>CATT</Company>
  <LinksUpToDate>false</LinksUpToDate>
  <CharactersWithSpaces>17677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3</cp:revision>
  <dcterms:created xsi:type="dcterms:W3CDTF">2021-08-05T05:58:00Z</dcterms:created>
  <dcterms:modified xsi:type="dcterms:W3CDTF">2021-08-06T10:12:00Z</dcterms:modified>
</cp:coreProperties>
</file>