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166F" w:rsidRPr="00E62C42" w:rsidRDefault="0043166F" w:rsidP="0043166F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  <w:lang w:eastAsia="zh-CN"/>
        </w:rPr>
      </w:pPr>
      <w:r w:rsidRPr="00E62C42">
        <w:rPr>
          <w:rFonts w:ascii="Arial" w:hAnsi="Arial" w:cs="Arial"/>
          <w:b/>
          <w:bCs/>
          <w:sz w:val="28"/>
          <w:lang w:eastAsia="zh-CN"/>
        </w:rPr>
        <w:t>3GPP TSG RAN WG1#10</w:t>
      </w:r>
      <w:r w:rsidR="00CA6FA4">
        <w:rPr>
          <w:rFonts w:ascii="Arial" w:hAnsi="Arial" w:cs="Arial" w:hint="eastAsia"/>
          <w:b/>
          <w:bCs/>
          <w:sz w:val="28"/>
          <w:lang w:eastAsia="zh-CN"/>
        </w:rPr>
        <w:t>6</w:t>
      </w:r>
      <w:r w:rsidRPr="00E62C42">
        <w:rPr>
          <w:rFonts w:ascii="Arial" w:hAnsi="Arial" w:cs="Arial"/>
          <w:b/>
          <w:bCs/>
          <w:sz w:val="28"/>
          <w:lang w:eastAsia="zh-CN"/>
        </w:rPr>
        <w:t>-e</w:t>
      </w:r>
      <w:r w:rsidRPr="00E62C42">
        <w:rPr>
          <w:rFonts w:ascii="Arial" w:hAnsi="Arial" w:cs="Arial" w:hint="eastAsia"/>
          <w:b/>
          <w:bCs/>
          <w:sz w:val="28"/>
          <w:lang w:eastAsia="zh-CN"/>
        </w:rPr>
        <w:tab/>
      </w:r>
      <w:r w:rsidRPr="00E62C42">
        <w:rPr>
          <w:rFonts w:ascii="Arial" w:hAnsi="Arial" w:cs="Arial"/>
          <w:b/>
          <w:bCs/>
          <w:sz w:val="28"/>
          <w:lang w:eastAsia="zh-CN"/>
        </w:rPr>
        <w:tab/>
        <w:t xml:space="preserve">       </w:t>
      </w:r>
      <w:r w:rsidRPr="00F02C1D">
        <w:rPr>
          <w:rFonts w:ascii="Arial" w:hAnsi="Arial" w:cs="Arial"/>
          <w:b/>
          <w:bCs/>
          <w:sz w:val="28"/>
          <w:lang w:eastAsia="zh-CN"/>
        </w:rPr>
        <w:t>R1-2106712</w:t>
      </w:r>
    </w:p>
    <w:p w:rsidR="0043166F" w:rsidRPr="00E62C42" w:rsidRDefault="00CA6FA4" w:rsidP="0043166F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  <w:lang w:eastAsia="zh-CN"/>
        </w:rPr>
      </w:pPr>
      <w:r w:rsidRPr="00CA6FA4">
        <w:rPr>
          <w:rFonts w:ascii="Arial" w:hAnsi="Arial" w:cs="Arial"/>
          <w:b/>
          <w:bCs/>
          <w:sz w:val="28"/>
          <w:lang w:eastAsia="zh-CN"/>
        </w:rPr>
        <w:t>e-Meeting, August 16</w:t>
      </w:r>
      <w:r w:rsidRPr="00CA6FA4">
        <w:rPr>
          <w:rFonts w:ascii="Arial" w:hAnsi="Arial" w:cs="Arial"/>
          <w:b/>
          <w:bCs/>
          <w:sz w:val="28"/>
          <w:vertAlign w:val="superscript"/>
          <w:lang w:eastAsia="zh-CN"/>
        </w:rPr>
        <w:t>th</w:t>
      </w:r>
      <w:r w:rsidRPr="00CA6FA4">
        <w:rPr>
          <w:rFonts w:ascii="Arial" w:hAnsi="Arial" w:cs="Arial"/>
          <w:b/>
          <w:bCs/>
          <w:sz w:val="28"/>
          <w:lang w:eastAsia="zh-CN"/>
        </w:rPr>
        <w:t xml:space="preserve"> – 27</w:t>
      </w:r>
      <w:r w:rsidRPr="00CA6FA4">
        <w:rPr>
          <w:rFonts w:ascii="Arial" w:hAnsi="Arial" w:cs="Arial"/>
          <w:b/>
          <w:bCs/>
          <w:sz w:val="28"/>
          <w:vertAlign w:val="superscript"/>
          <w:lang w:eastAsia="zh-CN"/>
        </w:rPr>
        <w:t>th</w:t>
      </w:r>
      <w:r w:rsidRPr="00CA6FA4">
        <w:rPr>
          <w:rFonts w:ascii="Arial" w:hAnsi="Arial" w:cs="Arial"/>
          <w:b/>
          <w:bCs/>
          <w:sz w:val="28"/>
          <w:lang w:eastAsia="zh-CN"/>
        </w:rPr>
        <w:t>, 2021</w:t>
      </w:r>
    </w:p>
    <w:p w:rsidR="0043166F" w:rsidRPr="00E62C42" w:rsidRDefault="0043166F" w:rsidP="0043166F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:rsidR="0043166F" w:rsidRPr="00BE6603" w:rsidRDefault="0043166F" w:rsidP="0043166F">
      <w:pPr>
        <w:spacing w:after="60"/>
        <w:jc w:val="left"/>
        <w:rPr>
          <w:rFonts w:ascii="Arial" w:eastAsia="Batang" w:hAnsi="Arial" w:cs="Arial"/>
          <w:b/>
          <w:bCs/>
          <w:lang w:val="en-GB"/>
        </w:rPr>
      </w:pPr>
      <w:r>
        <w:rPr>
          <w:rFonts w:ascii="Arial" w:eastAsia="Batang" w:hAnsi="Arial" w:cs="Arial"/>
          <w:b/>
          <w:bCs/>
          <w:lang w:val="en-GB"/>
        </w:rPr>
        <w:t>Agenda Item:  8.</w:t>
      </w:r>
      <w:r w:rsidRPr="00DB658A">
        <w:rPr>
          <w:rFonts w:ascii="Arial" w:eastAsia="Batang" w:hAnsi="Arial" w:cs="Arial" w:hint="eastAsia"/>
          <w:b/>
          <w:bCs/>
          <w:lang w:val="en-GB"/>
        </w:rPr>
        <w:t>8</w:t>
      </w:r>
      <w:r>
        <w:rPr>
          <w:rFonts w:ascii="Arial" w:eastAsia="Batang" w:hAnsi="Arial" w:cs="Arial"/>
          <w:b/>
          <w:bCs/>
          <w:lang w:val="en-GB"/>
        </w:rPr>
        <w:t>.</w:t>
      </w:r>
      <w:r>
        <w:rPr>
          <w:rFonts w:ascii="Arial" w:eastAsia="Batang" w:hAnsi="Arial" w:cs="Arial" w:hint="eastAsia"/>
          <w:b/>
          <w:bCs/>
          <w:lang w:val="en-GB"/>
        </w:rPr>
        <w:t>2</w:t>
      </w:r>
    </w:p>
    <w:p w:rsidR="0043166F" w:rsidRPr="00BE6603" w:rsidRDefault="0043166F" w:rsidP="0043166F">
      <w:pPr>
        <w:spacing w:after="60"/>
        <w:ind w:left="1555" w:hanging="1555"/>
        <w:jc w:val="left"/>
        <w:rPr>
          <w:rFonts w:ascii="Arial" w:eastAsia="Batang" w:hAnsi="Arial" w:cs="Arial"/>
          <w:b/>
          <w:bCs/>
          <w:lang w:val="en-GB"/>
        </w:rPr>
      </w:pPr>
      <w:r w:rsidRPr="00BE6603">
        <w:rPr>
          <w:rFonts w:ascii="Arial" w:eastAsia="Batang" w:hAnsi="Arial" w:cs="Arial"/>
          <w:b/>
          <w:bCs/>
          <w:lang w:val="en-GB"/>
        </w:rPr>
        <w:t>Source:</w:t>
      </w:r>
      <w:r w:rsidRPr="00BE6603">
        <w:rPr>
          <w:rFonts w:ascii="Arial" w:eastAsia="Batang" w:hAnsi="Arial" w:cs="Arial"/>
          <w:b/>
          <w:bCs/>
          <w:lang w:val="en-GB"/>
        </w:rPr>
        <w:tab/>
        <w:t>Spreadtrum</w:t>
      </w:r>
      <w:r>
        <w:rPr>
          <w:rFonts w:ascii="Arial" w:eastAsia="Batang" w:hAnsi="Arial" w:cs="Arial"/>
          <w:b/>
          <w:bCs/>
          <w:lang w:val="en-GB"/>
        </w:rPr>
        <w:t xml:space="preserve"> Communications</w:t>
      </w:r>
    </w:p>
    <w:p w:rsidR="0043166F" w:rsidRPr="00BE6603" w:rsidRDefault="0043166F" w:rsidP="0043166F">
      <w:pPr>
        <w:spacing w:after="60"/>
        <w:ind w:left="1555" w:hanging="1555"/>
        <w:jc w:val="left"/>
        <w:rPr>
          <w:rFonts w:ascii="Arial" w:eastAsia="Batang" w:hAnsi="Arial" w:cs="Arial"/>
          <w:b/>
          <w:bCs/>
          <w:lang w:val="en-GB"/>
        </w:rPr>
      </w:pPr>
      <w:r w:rsidRPr="00BE6603">
        <w:rPr>
          <w:rFonts w:ascii="Arial" w:eastAsia="Batang" w:hAnsi="Arial" w:cs="Arial"/>
          <w:b/>
          <w:bCs/>
          <w:lang w:val="en-GB"/>
        </w:rPr>
        <w:t>Title:</w:t>
      </w:r>
      <w:r w:rsidRPr="00BE6603">
        <w:rPr>
          <w:rFonts w:ascii="Arial" w:eastAsia="Batang" w:hAnsi="Arial" w:cs="Arial"/>
          <w:b/>
          <w:bCs/>
          <w:lang w:val="en-GB"/>
        </w:rPr>
        <w:tab/>
      </w:r>
      <w:r w:rsidRPr="00E62C42">
        <w:rPr>
          <w:rFonts w:ascii="Arial" w:eastAsia="Batang" w:hAnsi="Arial" w:cs="Arial"/>
          <w:b/>
          <w:bCs/>
          <w:lang w:val="en-GB"/>
        </w:rPr>
        <w:t>Discussion on PUCCH enhancements</w:t>
      </w:r>
    </w:p>
    <w:p w:rsidR="0043166F" w:rsidRPr="00BE6603" w:rsidRDefault="0043166F" w:rsidP="0043166F">
      <w:pPr>
        <w:spacing w:after="60"/>
        <w:ind w:left="1555" w:hanging="1555"/>
        <w:jc w:val="left"/>
        <w:rPr>
          <w:rFonts w:ascii="Arial" w:eastAsia="Batang" w:hAnsi="Arial" w:cs="Arial"/>
          <w:b/>
          <w:bCs/>
          <w:lang w:val="en-GB"/>
        </w:rPr>
      </w:pPr>
      <w:r w:rsidRPr="00BE6603">
        <w:rPr>
          <w:rFonts w:ascii="Arial" w:eastAsia="Batang" w:hAnsi="Arial" w:cs="Arial"/>
          <w:b/>
          <w:bCs/>
          <w:lang w:val="en-GB"/>
        </w:rPr>
        <w:t>Document for:</w:t>
      </w:r>
      <w:r w:rsidRPr="00BE6603">
        <w:rPr>
          <w:rFonts w:ascii="Arial" w:eastAsia="Batang" w:hAnsi="Arial" w:cs="Arial"/>
          <w:b/>
          <w:bCs/>
          <w:lang w:val="en-GB"/>
        </w:rPr>
        <w:tab/>
        <w:t>Discussion and decision</w:t>
      </w:r>
    </w:p>
    <w:p w:rsidR="0043166F" w:rsidRPr="00AF261F" w:rsidRDefault="0043166F" w:rsidP="0043166F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:rsidR="0043166F" w:rsidRDefault="0043166F" w:rsidP="0043166F">
      <w:pPr>
        <w:pStyle w:val="1"/>
        <w:rPr>
          <w:lang w:eastAsia="zh-CN"/>
        </w:rPr>
      </w:pPr>
      <w:bookmarkStart w:id="0" w:name="_Ref124589705"/>
      <w:bookmarkStart w:id="1" w:name="_Ref129681862"/>
      <w:r>
        <w:rPr>
          <w:rFonts w:hint="eastAsia"/>
          <w:lang w:eastAsia="zh-CN"/>
        </w:rPr>
        <w:t>Introduction</w:t>
      </w:r>
    </w:p>
    <w:bookmarkEnd w:id="0"/>
    <w:bookmarkEnd w:id="1"/>
    <w:p w:rsidR="0043166F" w:rsidRPr="006C16C4" w:rsidRDefault="0043166F" w:rsidP="0043166F">
      <w:pPr>
        <w:rPr>
          <w:rFonts w:eastAsia="宋体"/>
          <w:kern w:val="2"/>
          <w:sz w:val="21"/>
          <w:szCs w:val="21"/>
          <w:lang w:eastAsia="zh-CN"/>
        </w:rPr>
      </w:pPr>
      <w:r w:rsidRPr="006C16C4">
        <w:rPr>
          <w:rFonts w:eastAsia="宋体"/>
          <w:kern w:val="2"/>
          <w:sz w:val="21"/>
          <w:szCs w:val="21"/>
          <w:lang w:eastAsia="zh-CN"/>
        </w:rPr>
        <w:t xml:space="preserve">In this contribution, we discuss </w:t>
      </w:r>
      <w:r>
        <w:rPr>
          <w:rFonts w:eastAsia="宋体"/>
          <w:kern w:val="2"/>
          <w:sz w:val="21"/>
          <w:szCs w:val="21"/>
          <w:lang w:eastAsia="zh-CN"/>
        </w:rPr>
        <w:t>coverage enhancement concerning PUCCH</w:t>
      </w:r>
      <w:r w:rsidRPr="006C16C4">
        <w:rPr>
          <w:rFonts w:eastAsia="宋体"/>
          <w:kern w:val="2"/>
          <w:sz w:val="21"/>
          <w:szCs w:val="21"/>
          <w:lang w:eastAsia="zh-CN"/>
        </w:rPr>
        <w:t>.</w:t>
      </w:r>
    </w:p>
    <w:p w:rsidR="0043166F" w:rsidRPr="008F09AE" w:rsidRDefault="0043166F" w:rsidP="0043166F">
      <w:pPr>
        <w:rPr>
          <w:rFonts w:eastAsia="宋体"/>
          <w:kern w:val="2"/>
          <w:sz w:val="21"/>
          <w:szCs w:val="21"/>
          <w:lang w:eastAsia="zh-CN"/>
        </w:rPr>
      </w:pPr>
    </w:p>
    <w:p w:rsidR="0043166F" w:rsidRDefault="0043166F" w:rsidP="0043166F">
      <w:pPr>
        <w:pStyle w:val="1"/>
      </w:pPr>
      <w:r>
        <w:rPr>
          <w:lang w:eastAsia="zh-CN"/>
        </w:rPr>
        <w:t>D</w:t>
      </w:r>
      <w:r w:rsidRPr="003D64B9">
        <w:t>ynamic PUCCH repetition factor indication</w:t>
      </w:r>
    </w:p>
    <w:p w:rsidR="0043166F" w:rsidRPr="006C16C4" w:rsidRDefault="0043166F" w:rsidP="0043166F">
      <w:pPr>
        <w:rPr>
          <w:sz w:val="21"/>
          <w:szCs w:val="21"/>
          <w:lang w:eastAsia="zh-CN"/>
        </w:rPr>
      </w:pPr>
      <w:r w:rsidRPr="006C16C4">
        <w:rPr>
          <w:sz w:val="21"/>
          <w:szCs w:val="21"/>
          <w:lang w:eastAsia="zh-CN"/>
        </w:rPr>
        <w:t>In RAN1#10</w:t>
      </w:r>
      <w:r>
        <w:rPr>
          <w:sz w:val="21"/>
          <w:szCs w:val="21"/>
          <w:lang w:eastAsia="zh-CN"/>
        </w:rPr>
        <w:t>5e</w:t>
      </w:r>
      <w:r w:rsidRPr="006C16C4">
        <w:rPr>
          <w:sz w:val="21"/>
          <w:szCs w:val="21"/>
          <w:lang w:eastAsia="zh-CN"/>
        </w:rPr>
        <w:t xml:space="preserve"> meeting,</w:t>
      </w:r>
      <w:r w:rsidRPr="006C16C4">
        <w:rPr>
          <w:sz w:val="21"/>
          <w:szCs w:val="21"/>
        </w:rPr>
        <w:t xml:space="preserve"> the following agreements were reached</w:t>
      </w:r>
      <w:r>
        <w:rPr>
          <w:sz w:val="21"/>
          <w:szCs w:val="21"/>
        </w:rPr>
        <w:t xml:space="preserve"> </w:t>
      </w:r>
      <w:r w:rsidRPr="002316C7">
        <w:rPr>
          <w:sz w:val="21"/>
          <w:szCs w:val="21"/>
          <w:vertAlign w:val="superscript"/>
        </w:rPr>
        <w:t>[1]</w:t>
      </w:r>
      <w:r w:rsidRPr="00FE70AA">
        <w:rPr>
          <w:sz w:val="21"/>
          <w:szCs w:val="21"/>
        </w:rPr>
        <w:t>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296"/>
      </w:tblGrid>
      <w:tr w:rsidR="0043166F" w:rsidRPr="006C16C4" w:rsidTr="00A143BE">
        <w:tc>
          <w:tcPr>
            <w:tcW w:w="8296" w:type="dxa"/>
          </w:tcPr>
          <w:p w:rsidR="0043166F" w:rsidRPr="00C83104" w:rsidRDefault="0043166F" w:rsidP="00A143BE">
            <w:pPr>
              <w:rPr>
                <w:szCs w:val="20"/>
                <w:lang w:eastAsia="ja-JP"/>
              </w:rPr>
            </w:pPr>
            <w:r w:rsidRPr="00C83104">
              <w:rPr>
                <w:szCs w:val="20"/>
                <w:highlight w:val="darkYellow"/>
                <w:lang w:eastAsia="ja-JP"/>
              </w:rPr>
              <w:t>Working assumption</w:t>
            </w:r>
            <w:r w:rsidRPr="00C83104">
              <w:rPr>
                <w:szCs w:val="20"/>
                <w:lang w:eastAsia="ja-JP"/>
              </w:rPr>
              <w:t xml:space="preserve">: In Rel-17, for a PUCCH with associated scheduling DCI, support the following for dynamic PUCCH repetition factor indication. </w:t>
            </w:r>
          </w:p>
          <w:p w:rsidR="0043166F" w:rsidRPr="00C83104" w:rsidRDefault="0043166F" w:rsidP="0043166F">
            <w:pPr>
              <w:pStyle w:val="a7"/>
              <w:numPr>
                <w:ilvl w:val="0"/>
                <w:numId w:val="3"/>
              </w:numPr>
              <w:autoSpaceDE/>
              <w:autoSpaceDN/>
              <w:adjustRightInd/>
              <w:snapToGrid/>
              <w:spacing w:after="0" w:line="280" w:lineRule="atLeast"/>
              <w:ind w:firstLineChars="0"/>
              <w:jc w:val="left"/>
              <w:rPr>
                <w:szCs w:val="20"/>
              </w:rPr>
            </w:pPr>
            <w:r w:rsidRPr="00C83104">
              <w:rPr>
                <w:szCs w:val="20"/>
              </w:rPr>
              <w:t>Enhance RRC signaling to allow configuration of PUCCH repetition factor per PUCCH resource. Reuse Rel-16 PUCCH resource indication mechanism based on “PUCCH resource indicator” (PRI) field and starting CCE index (when applicable based on Rel-16 spec) of DCI to indicate a PUCCH resource and its associated repetition factor.</w:t>
            </w:r>
          </w:p>
          <w:p w:rsidR="0043166F" w:rsidRPr="006C16C4" w:rsidRDefault="0043166F" w:rsidP="0043166F">
            <w:pPr>
              <w:pStyle w:val="a7"/>
              <w:numPr>
                <w:ilvl w:val="1"/>
                <w:numId w:val="3"/>
              </w:numPr>
              <w:autoSpaceDE/>
              <w:autoSpaceDN/>
              <w:adjustRightInd/>
              <w:snapToGrid/>
              <w:spacing w:after="0" w:line="280" w:lineRule="atLeast"/>
              <w:ind w:firstLineChars="0"/>
              <w:jc w:val="left"/>
              <w:rPr>
                <w:sz w:val="21"/>
                <w:szCs w:val="21"/>
              </w:rPr>
            </w:pPr>
            <w:r w:rsidRPr="00C83104">
              <w:rPr>
                <w:szCs w:val="20"/>
              </w:rPr>
              <w:t>FFS: RRC signaling enhancement details</w:t>
            </w:r>
          </w:p>
        </w:tc>
      </w:tr>
    </w:tbl>
    <w:p w:rsidR="0043166F" w:rsidRPr="006C16C4" w:rsidRDefault="0043166F" w:rsidP="0043166F">
      <w:pPr>
        <w:rPr>
          <w:rFonts w:eastAsia="宋体"/>
          <w:kern w:val="2"/>
          <w:sz w:val="21"/>
          <w:szCs w:val="21"/>
          <w:lang w:eastAsia="zh-CN"/>
        </w:rPr>
      </w:pPr>
      <w:r>
        <w:rPr>
          <w:rFonts w:eastAsia="宋体"/>
          <w:kern w:val="2"/>
          <w:sz w:val="21"/>
          <w:szCs w:val="21"/>
          <w:lang w:eastAsia="zh-CN"/>
        </w:rPr>
        <w:t>The benefit of adding repetiti</w:t>
      </w:r>
      <w:r w:rsidR="00456A7F">
        <w:rPr>
          <w:rFonts w:eastAsia="宋体"/>
          <w:kern w:val="2"/>
          <w:sz w:val="21"/>
          <w:szCs w:val="21"/>
          <w:lang w:eastAsia="zh-CN"/>
        </w:rPr>
        <w:t>on factor per PUCCH resource is overhead saving</w:t>
      </w:r>
      <w:r>
        <w:rPr>
          <w:rFonts w:eastAsia="宋体"/>
          <w:kern w:val="2"/>
          <w:sz w:val="21"/>
          <w:szCs w:val="21"/>
          <w:lang w:eastAsia="zh-CN"/>
        </w:rPr>
        <w:t xml:space="preserve"> of DCI, though UE may be configured more PUCCH resources. From our view, the advantage outweigh its disadvantage. Therefore, we can confirm this working assumption.</w:t>
      </w:r>
    </w:p>
    <w:p w:rsidR="0043166F" w:rsidRPr="006C16C4" w:rsidRDefault="0043166F" w:rsidP="0043166F">
      <w:pPr>
        <w:rPr>
          <w:b/>
          <w:i/>
          <w:sz w:val="21"/>
          <w:szCs w:val="21"/>
          <w:lang w:eastAsia="zh-CN"/>
        </w:rPr>
      </w:pPr>
      <w:r w:rsidRPr="00EC75FF">
        <w:rPr>
          <w:rFonts w:eastAsia="宋体"/>
          <w:b/>
          <w:i/>
          <w:kern w:val="2"/>
          <w:sz w:val="21"/>
          <w:szCs w:val="21"/>
          <w:lang w:eastAsia="zh-CN"/>
        </w:rPr>
        <w:t>Proposal 1</w:t>
      </w:r>
      <w:r w:rsidRPr="00EC75FF">
        <w:rPr>
          <w:rFonts w:eastAsia="宋体" w:hint="eastAsia"/>
          <w:b/>
          <w:i/>
          <w:kern w:val="2"/>
          <w:sz w:val="21"/>
          <w:szCs w:val="21"/>
          <w:lang w:eastAsia="zh-CN"/>
        </w:rPr>
        <w:t>：</w:t>
      </w:r>
      <w:r>
        <w:rPr>
          <w:rFonts w:eastAsia="宋体"/>
          <w:b/>
          <w:i/>
          <w:kern w:val="2"/>
          <w:sz w:val="21"/>
          <w:szCs w:val="21"/>
          <w:lang w:eastAsia="zh-CN"/>
        </w:rPr>
        <w:t>Confirm the following working assumption:</w:t>
      </w:r>
    </w:p>
    <w:p w:rsidR="0043166F" w:rsidRPr="00B34CAE" w:rsidRDefault="0043166F" w:rsidP="0043166F">
      <w:pPr>
        <w:rPr>
          <w:rFonts w:eastAsia="宋体"/>
          <w:b/>
          <w:i/>
          <w:kern w:val="2"/>
          <w:sz w:val="21"/>
          <w:szCs w:val="21"/>
          <w:lang w:eastAsia="zh-CN"/>
        </w:rPr>
      </w:pPr>
      <w:r w:rsidRPr="00B34CAE">
        <w:rPr>
          <w:i/>
          <w:szCs w:val="20"/>
          <w:highlight w:val="darkYellow"/>
          <w:lang w:eastAsia="ja-JP"/>
        </w:rPr>
        <w:t>Working assumption</w:t>
      </w:r>
      <w:r w:rsidRPr="00B34CAE">
        <w:rPr>
          <w:i/>
          <w:szCs w:val="20"/>
          <w:lang w:eastAsia="ja-JP"/>
        </w:rPr>
        <w:t xml:space="preserve">: </w:t>
      </w:r>
      <w:r w:rsidRPr="00B34CAE">
        <w:rPr>
          <w:b/>
          <w:i/>
          <w:szCs w:val="20"/>
          <w:lang w:eastAsia="ja-JP"/>
        </w:rPr>
        <w:t>I</w:t>
      </w:r>
      <w:r w:rsidRPr="00B34CAE">
        <w:rPr>
          <w:rFonts w:eastAsia="宋体"/>
          <w:b/>
          <w:i/>
          <w:kern w:val="2"/>
          <w:sz w:val="21"/>
          <w:szCs w:val="21"/>
          <w:lang w:eastAsia="zh-CN"/>
        </w:rPr>
        <w:t xml:space="preserve">n Rel-17, for a PUCCH with associated scheduling DCI, support the following for dynamic PUCCH repetition factor indication. </w:t>
      </w:r>
    </w:p>
    <w:p w:rsidR="0043166F" w:rsidRPr="00B34CAE" w:rsidRDefault="0043166F" w:rsidP="0043166F">
      <w:pPr>
        <w:pStyle w:val="a7"/>
        <w:numPr>
          <w:ilvl w:val="0"/>
          <w:numId w:val="3"/>
        </w:numPr>
        <w:autoSpaceDE/>
        <w:autoSpaceDN/>
        <w:adjustRightInd/>
        <w:snapToGrid/>
        <w:spacing w:after="0" w:line="280" w:lineRule="atLeast"/>
        <w:ind w:firstLineChars="0"/>
        <w:jc w:val="left"/>
        <w:rPr>
          <w:rFonts w:eastAsia="宋体"/>
          <w:b/>
          <w:i/>
          <w:kern w:val="2"/>
          <w:sz w:val="21"/>
          <w:szCs w:val="21"/>
          <w:lang w:eastAsia="zh-CN"/>
        </w:rPr>
      </w:pPr>
      <w:r w:rsidRPr="00B34CAE">
        <w:rPr>
          <w:rFonts w:eastAsia="宋体"/>
          <w:b/>
          <w:i/>
          <w:kern w:val="2"/>
          <w:sz w:val="21"/>
          <w:szCs w:val="21"/>
          <w:lang w:eastAsia="zh-CN"/>
        </w:rPr>
        <w:t>Enhance RRC signaling to allow configuration of PUCCH repetition factor per PUCCH resource. Reuse Rel-16 PUCCH resource indication mechanism based on “PUCCH resource indicator” (PRI) field and starting CCE index (when applicable based on Rel-16 spec) of DCI to indicate a PUCCH resource and its associated repetition factor.</w:t>
      </w:r>
    </w:p>
    <w:p w:rsidR="0043166F" w:rsidRPr="00B34CAE" w:rsidRDefault="0043166F" w:rsidP="0043166F">
      <w:pPr>
        <w:rPr>
          <w:rFonts w:eastAsia="宋体"/>
          <w:b/>
          <w:i/>
          <w:kern w:val="2"/>
          <w:sz w:val="21"/>
          <w:szCs w:val="21"/>
          <w:lang w:eastAsia="zh-CN"/>
        </w:rPr>
      </w:pPr>
      <w:r w:rsidRPr="00B34CAE">
        <w:rPr>
          <w:rFonts w:eastAsia="宋体"/>
          <w:b/>
          <w:i/>
          <w:kern w:val="2"/>
          <w:sz w:val="21"/>
          <w:szCs w:val="21"/>
          <w:lang w:eastAsia="zh-CN"/>
        </w:rPr>
        <w:t>FFS: RRC signaling enhancement details</w:t>
      </w:r>
    </w:p>
    <w:p w:rsidR="0043166F" w:rsidRDefault="0043166F" w:rsidP="0043166F">
      <w:pPr>
        <w:pStyle w:val="1"/>
      </w:pPr>
      <w:r w:rsidRPr="003D64B9">
        <w:t xml:space="preserve">DMRS bundling </w:t>
      </w:r>
      <w:r>
        <w:t>across</w:t>
      </w:r>
      <w:r w:rsidRPr="003D64B9">
        <w:t xml:space="preserve"> PUCCH repetitions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296"/>
      </w:tblGrid>
      <w:tr w:rsidR="0043166F" w:rsidRPr="00D353D6" w:rsidTr="00A143BE">
        <w:tc>
          <w:tcPr>
            <w:tcW w:w="8296" w:type="dxa"/>
          </w:tcPr>
          <w:p w:rsidR="0043166F" w:rsidRPr="00D353D6" w:rsidRDefault="0043166F" w:rsidP="00A143BE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Batang"/>
                <w:i/>
                <w:sz w:val="21"/>
                <w:szCs w:val="21"/>
                <w:lang w:val="en-GB"/>
              </w:rPr>
            </w:pPr>
            <w:r w:rsidRPr="00D353D6">
              <w:rPr>
                <w:rFonts w:ascii="Times" w:eastAsia="Batang" w:hAnsi="Times"/>
                <w:i/>
                <w:sz w:val="21"/>
                <w:szCs w:val="21"/>
                <w:highlight w:val="green"/>
                <w:lang w:val="en-GB"/>
              </w:rPr>
              <w:t>Agreements</w:t>
            </w:r>
            <w:r w:rsidRPr="00D353D6">
              <w:rPr>
                <w:rFonts w:ascii="Times" w:eastAsia="Batang" w:hAnsi="Times"/>
                <w:i/>
                <w:sz w:val="21"/>
                <w:szCs w:val="21"/>
                <w:lang w:val="en-GB"/>
              </w:rPr>
              <w:t xml:space="preserve">: Subject to the prerequisite of DMRS bundling for PUCCH repetitions, enhance inter-slot frequency hopping pattern for PUCCH repetitions with DMRS bundling. </w:t>
            </w:r>
          </w:p>
          <w:p w:rsidR="0043166F" w:rsidRPr="00D353D6" w:rsidRDefault="0043166F" w:rsidP="0043166F">
            <w:pPr>
              <w:numPr>
                <w:ilvl w:val="0"/>
                <w:numId w:val="4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宋体"/>
                <w:i/>
                <w:color w:val="000000"/>
                <w:sz w:val="21"/>
                <w:szCs w:val="21"/>
                <w:lang w:val="en-GB" w:eastAsia="ja-JP"/>
              </w:rPr>
            </w:pPr>
            <w:r w:rsidRPr="00D353D6">
              <w:rPr>
                <w:rFonts w:eastAsia="宋体"/>
                <w:i/>
                <w:sz w:val="21"/>
                <w:szCs w:val="21"/>
                <w:lang w:val="en-GB" w:eastAsia="ja-JP"/>
              </w:rPr>
              <w:t>FFS: details in inter-slot frequency hopping pattern enhancement</w:t>
            </w:r>
            <w:r w:rsidRPr="00D353D6">
              <w:rPr>
                <w:rFonts w:eastAsia="宋体"/>
                <w:i/>
                <w:color w:val="000000"/>
                <w:sz w:val="21"/>
                <w:szCs w:val="21"/>
                <w:lang w:val="en-GB" w:eastAsia="ja-JP"/>
              </w:rPr>
              <w:t>, e.g., additional frequency hopping patterns than Rel-16.</w:t>
            </w:r>
          </w:p>
          <w:p w:rsidR="0043166F" w:rsidRPr="00D353D6" w:rsidRDefault="0043166F" w:rsidP="0043166F">
            <w:pPr>
              <w:numPr>
                <w:ilvl w:val="0"/>
                <w:numId w:val="4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宋体"/>
                <w:i/>
                <w:sz w:val="21"/>
                <w:szCs w:val="21"/>
                <w:lang w:val="en-GB" w:eastAsia="ja-JP"/>
              </w:rPr>
            </w:pPr>
            <w:r w:rsidRPr="00D353D6">
              <w:rPr>
                <w:rFonts w:eastAsia="宋体"/>
                <w:i/>
                <w:color w:val="000000"/>
                <w:sz w:val="21"/>
                <w:szCs w:val="21"/>
                <w:lang w:val="en-GB" w:eastAsia="ja-JP"/>
              </w:rPr>
              <w:t>Strive for common design for PUSCH/PUCCH with DMRS bundling as much</w:t>
            </w:r>
            <w:r w:rsidRPr="00D353D6">
              <w:rPr>
                <w:rFonts w:eastAsia="宋体"/>
                <w:i/>
                <w:sz w:val="21"/>
                <w:szCs w:val="21"/>
                <w:lang w:val="en-GB" w:eastAsia="ja-JP"/>
              </w:rPr>
              <w:t xml:space="preserve"> as possible</w:t>
            </w:r>
          </w:p>
          <w:p w:rsidR="0043166F" w:rsidRPr="00D353D6" w:rsidRDefault="0043166F" w:rsidP="00A143BE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Batang"/>
                <w:i/>
                <w:sz w:val="21"/>
                <w:szCs w:val="21"/>
                <w:lang w:val="en-GB"/>
              </w:rPr>
            </w:pPr>
            <w:r w:rsidRPr="00D353D6">
              <w:rPr>
                <w:rFonts w:eastAsia="Batang"/>
                <w:i/>
                <w:sz w:val="21"/>
                <w:szCs w:val="21"/>
                <w:highlight w:val="green"/>
                <w:lang w:val="en-GB"/>
              </w:rPr>
              <w:t>Agreements:</w:t>
            </w:r>
          </w:p>
          <w:p w:rsidR="0043166F" w:rsidRPr="00D353D6" w:rsidRDefault="0043166F" w:rsidP="00A143BE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Batang"/>
                <w:i/>
                <w:sz w:val="21"/>
                <w:szCs w:val="21"/>
              </w:rPr>
            </w:pPr>
            <w:r w:rsidRPr="00D353D6">
              <w:rPr>
                <w:rFonts w:ascii="Times" w:eastAsia="Batang" w:hAnsi="Times"/>
                <w:i/>
                <w:sz w:val="21"/>
                <w:szCs w:val="21"/>
                <w:lang w:val="en-GB"/>
              </w:rPr>
              <w:lastRenderedPageBreak/>
              <w:t xml:space="preserve">Subject to the prerequisites of DMRS bundling for PUCCH repetitions, support enabling PUCCH repetitions with DMRS bundling via RRC configuration. </w:t>
            </w:r>
          </w:p>
          <w:p w:rsidR="0043166F" w:rsidRPr="00D353D6" w:rsidRDefault="0043166F" w:rsidP="0043166F">
            <w:pPr>
              <w:numPr>
                <w:ilvl w:val="0"/>
                <w:numId w:val="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i/>
                <w:sz w:val="21"/>
                <w:szCs w:val="21"/>
                <w:lang w:val="en-GB"/>
              </w:rPr>
            </w:pPr>
            <w:r w:rsidRPr="00D353D6">
              <w:rPr>
                <w:rFonts w:eastAsia="Times New Roman"/>
                <w:i/>
                <w:sz w:val="21"/>
                <w:szCs w:val="21"/>
                <w:lang w:val="en-GB"/>
              </w:rPr>
              <w:t xml:space="preserve">FFS: the configuration is per UE or per PUCCH resource. </w:t>
            </w:r>
          </w:p>
          <w:p w:rsidR="0043166F" w:rsidRPr="00D353D6" w:rsidRDefault="0043166F" w:rsidP="0043166F">
            <w:pPr>
              <w:numPr>
                <w:ilvl w:val="0"/>
                <w:numId w:val="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i/>
                <w:sz w:val="21"/>
                <w:szCs w:val="21"/>
                <w:lang w:val="en-GB" w:eastAsia="ja-JP"/>
              </w:rPr>
            </w:pPr>
            <w:r w:rsidRPr="00D353D6">
              <w:rPr>
                <w:rFonts w:eastAsia="宋体"/>
                <w:i/>
                <w:sz w:val="21"/>
                <w:szCs w:val="21"/>
                <w:lang w:val="en-GB" w:eastAsia="ja-JP"/>
              </w:rPr>
              <w:t>FFS: whether additional dynamic signaling is needed to enable/disable PUCCH repetitions with DMRS bundling</w:t>
            </w:r>
          </w:p>
          <w:p w:rsidR="0043166F" w:rsidRPr="00D353D6" w:rsidRDefault="0043166F" w:rsidP="0043166F">
            <w:pPr>
              <w:numPr>
                <w:ilvl w:val="0"/>
                <w:numId w:val="6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Calibri" w:eastAsia="Times New Roman" w:hAnsi="Calibri" w:cs="Calibri"/>
                <w:i/>
                <w:sz w:val="21"/>
                <w:szCs w:val="21"/>
                <w:lang w:val="en-GB"/>
              </w:rPr>
            </w:pPr>
            <w:r w:rsidRPr="00D353D6">
              <w:rPr>
                <w:rFonts w:eastAsia="Times New Roman"/>
                <w:i/>
                <w:sz w:val="21"/>
                <w:szCs w:val="21"/>
                <w:lang w:val="en-GB"/>
              </w:rPr>
              <w:t>FFS: necessity of additional signaling/configuration of DMRS bundling duration/window and associated size</w:t>
            </w:r>
          </w:p>
          <w:p w:rsidR="0043166F" w:rsidRPr="00D353D6" w:rsidRDefault="0043166F" w:rsidP="00A143BE">
            <w:pPr>
              <w:autoSpaceDE/>
              <w:autoSpaceDN/>
              <w:adjustRightInd/>
              <w:snapToGrid/>
              <w:spacing w:after="0"/>
              <w:ind w:left="720"/>
              <w:jc w:val="left"/>
              <w:rPr>
                <w:rFonts w:ascii="Calibri" w:eastAsia="Times New Roman" w:hAnsi="Calibri" w:cs="Calibri"/>
                <w:i/>
                <w:sz w:val="21"/>
                <w:szCs w:val="21"/>
                <w:lang w:val="en-GB"/>
              </w:rPr>
            </w:pPr>
          </w:p>
          <w:p w:rsidR="0043166F" w:rsidRPr="00D353D6" w:rsidRDefault="0043166F" w:rsidP="00A143BE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Batang"/>
                <w:i/>
                <w:sz w:val="21"/>
                <w:szCs w:val="21"/>
              </w:rPr>
            </w:pPr>
            <w:r w:rsidRPr="00D353D6">
              <w:rPr>
                <w:rFonts w:ascii="Times" w:eastAsia="Batang" w:hAnsi="Times"/>
                <w:b/>
                <w:bCs/>
                <w:i/>
                <w:sz w:val="21"/>
                <w:szCs w:val="21"/>
                <w:lang w:val="en-GB"/>
              </w:rPr>
              <w:t>Conclusion</w:t>
            </w:r>
            <w:r w:rsidRPr="00D353D6">
              <w:rPr>
                <w:rFonts w:ascii="Times" w:eastAsia="Batang" w:hAnsi="Times"/>
                <w:i/>
                <w:sz w:val="21"/>
                <w:szCs w:val="21"/>
                <w:lang w:val="en-GB"/>
              </w:rPr>
              <w:t xml:space="preserve">: In Rel-17, deprioritize the study of DMRS pattern/location/granularity optimization for PUCCH coverage enhancement in AI 8.8.2. This conclusion could be revisited after the progress on the study of  DMRS pattern/location/granularity optimization for PUSCH coverage enhancement in AI 8.8.1.3. </w:t>
            </w:r>
          </w:p>
          <w:p w:rsidR="0043166F" w:rsidRPr="00D353D6" w:rsidRDefault="0043166F" w:rsidP="00A143BE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i/>
                <w:sz w:val="21"/>
                <w:szCs w:val="21"/>
                <w:lang w:val="en-GB" w:eastAsia="x-none"/>
              </w:rPr>
            </w:pPr>
          </w:p>
          <w:p w:rsidR="0043166F" w:rsidRPr="00D353D6" w:rsidRDefault="0043166F" w:rsidP="00A143BE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Batang"/>
                <w:i/>
                <w:sz w:val="21"/>
                <w:szCs w:val="21"/>
              </w:rPr>
            </w:pPr>
            <w:r w:rsidRPr="00D353D6">
              <w:rPr>
                <w:rFonts w:eastAsia="Batang"/>
                <w:b/>
                <w:bCs/>
                <w:i/>
                <w:color w:val="000000"/>
                <w:sz w:val="21"/>
                <w:szCs w:val="21"/>
                <w:lang w:val="en-GB"/>
              </w:rPr>
              <w:t>Conclusion</w:t>
            </w:r>
            <w:r w:rsidRPr="00D353D6">
              <w:rPr>
                <w:rFonts w:eastAsia="Batang"/>
                <w:i/>
                <w:color w:val="000000"/>
                <w:sz w:val="21"/>
                <w:szCs w:val="21"/>
                <w:lang w:val="en-GB"/>
              </w:rPr>
              <w:t xml:space="preserve">: For the study of enhancing </w:t>
            </w:r>
            <w:r w:rsidRPr="00D353D6">
              <w:rPr>
                <w:rFonts w:eastAsia="Batang"/>
                <w:i/>
                <w:sz w:val="21"/>
                <w:szCs w:val="21"/>
                <w:lang w:val="en-GB"/>
              </w:rPr>
              <w:t>inter-slot frequency hopping pattern for PUCCH repetitions with DMRS bundling, at least the following aspects can be considered:</w:t>
            </w:r>
          </w:p>
          <w:p w:rsidR="0043166F" w:rsidRPr="00D353D6" w:rsidRDefault="0043166F" w:rsidP="0043166F">
            <w:pPr>
              <w:numPr>
                <w:ilvl w:val="0"/>
                <w:numId w:val="7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宋体"/>
                <w:i/>
                <w:color w:val="000000"/>
                <w:sz w:val="21"/>
                <w:szCs w:val="21"/>
                <w:lang w:val="en-GB" w:eastAsia="ja-JP"/>
              </w:rPr>
            </w:pPr>
            <w:r w:rsidRPr="00D353D6">
              <w:rPr>
                <w:rFonts w:eastAsia="宋体"/>
                <w:i/>
                <w:color w:val="000000"/>
                <w:sz w:val="21"/>
                <w:szCs w:val="21"/>
                <w:lang w:val="en-GB" w:eastAsia="ja-JP"/>
              </w:rPr>
              <w:t>Performance tradeoff between maximizing # consecutive UL slots in one frequency hop (to achieve more DMRS bundling gain) and maximizing # hops (to achieve more diversity gain)</w:t>
            </w:r>
          </w:p>
          <w:p w:rsidR="0043166F" w:rsidRPr="00D353D6" w:rsidRDefault="0043166F" w:rsidP="0043166F">
            <w:pPr>
              <w:numPr>
                <w:ilvl w:val="1"/>
                <w:numId w:val="7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宋体"/>
                <w:i/>
                <w:color w:val="000000"/>
                <w:sz w:val="21"/>
                <w:szCs w:val="21"/>
                <w:lang w:val="en-GB" w:eastAsia="ja-JP"/>
              </w:rPr>
            </w:pPr>
            <w:r w:rsidRPr="00D353D6">
              <w:rPr>
                <w:rFonts w:eastAsia="宋体"/>
                <w:i/>
                <w:sz w:val="21"/>
                <w:szCs w:val="21"/>
                <w:lang w:val="en-GB" w:eastAsia="ja-JP"/>
              </w:rPr>
              <w:t>Note: the maximum # frequency hopping positions is still 2 as in Rel-15/16.</w:t>
            </w:r>
            <w:r w:rsidRPr="00D353D6">
              <w:rPr>
                <w:rFonts w:eastAsia="宋体"/>
                <w:i/>
                <w:strike/>
                <w:sz w:val="21"/>
                <w:szCs w:val="21"/>
                <w:lang w:val="en-GB" w:eastAsia="ja-JP"/>
              </w:rPr>
              <w:t xml:space="preserve">, which is signaled by </w:t>
            </w:r>
            <w:r w:rsidRPr="00D353D6">
              <w:rPr>
                <w:rFonts w:eastAsia="宋体"/>
                <w:i/>
                <w:iCs/>
                <w:strike/>
                <w:sz w:val="21"/>
                <w:szCs w:val="21"/>
                <w:lang w:val="en-GB" w:eastAsia="ja-JP"/>
              </w:rPr>
              <w:t>startingPRB</w:t>
            </w:r>
            <w:r w:rsidRPr="00D353D6">
              <w:rPr>
                <w:rFonts w:eastAsia="宋体"/>
                <w:i/>
                <w:strike/>
                <w:sz w:val="21"/>
                <w:szCs w:val="21"/>
                <w:lang w:val="en-GB" w:eastAsia="ja-JP"/>
              </w:rPr>
              <w:t xml:space="preserve"> </w:t>
            </w:r>
            <w:r w:rsidRPr="00D353D6">
              <w:rPr>
                <w:rFonts w:eastAsia="宋体"/>
                <w:i/>
                <w:strike/>
                <w:color w:val="000000"/>
                <w:sz w:val="21"/>
                <w:szCs w:val="21"/>
                <w:lang w:val="en-GB" w:eastAsia="ja-JP"/>
              </w:rPr>
              <w:t xml:space="preserve">and </w:t>
            </w:r>
            <w:r w:rsidRPr="00D353D6">
              <w:rPr>
                <w:rFonts w:eastAsia="宋体"/>
                <w:i/>
                <w:iCs/>
                <w:strike/>
                <w:color w:val="000000"/>
                <w:sz w:val="21"/>
                <w:szCs w:val="21"/>
                <w:lang w:val="en-GB" w:eastAsia="ja-JP"/>
              </w:rPr>
              <w:t>secondHopPRB</w:t>
            </w:r>
          </w:p>
          <w:p w:rsidR="0043166F" w:rsidRPr="00D353D6" w:rsidRDefault="0043166F" w:rsidP="0043166F">
            <w:pPr>
              <w:numPr>
                <w:ilvl w:val="0"/>
                <w:numId w:val="7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宋体"/>
                <w:i/>
                <w:color w:val="000000"/>
                <w:sz w:val="21"/>
                <w:szCs w:val="21"/>
                <w:lang w:val="en-GB" w:eastAsia="ja-JP"/>
              </w:rPr>
            </w:pPr>
            <w:r w:rsidRPr="00D353D6">
              <w:rPr>
                <w:rFonts w:eastAsia="宋体"/>
                <w:i/>
                <w:color w:val="000000"/>
                <w:sz w:val="21"/>
                <w:szCs w:val="21"/>
                <w:lang w:val="en-GB" w:eastAsia="ja-JP"/>
              </w:rPr>
              <w:t>Interaction between hopping boundary determination and TDD configuration</w:t>
            </w:r>
          </w:p>
          <w:p w:rsidR="0043166F" w:rsidRPr="00D353D6" w:rsidRDefault="0043166F" w:rsidP="00A143BE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Batang"/>
                <w:i/>
                <w:sz w:val="21"/>
                <w:szCs w:val="21"/>
                <w:lang w:val="en-GB"/>
              </w:rPr>
            </w:pPr>
          </w:p>
          <w:p w:rsidR="0043166F" w:rsidRPr="00D353D6" w:rsidRDefault="0043166F" w:rsidP="00A143BE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Batang"/>
                <w:i/>
                <w:sz w:val="21"/>
                <w:szCs w:val="21"/>
                <w:lang w:val="en-GB"/>
              </w:rPr>
            </w:pPr>
            <w:r w:rsidRPr="00D353D6">
              <w:rPr>
                <w:rFonts w:eastAsia="Batang"/>
                <w:b/>
                <w:bCs/>
                <w:i/>
                <w:color w:val="000000"/>
                <w:sz w:val="21"/>
                <w:szCs w:val="21"/>
                <w:lang w:val="en-GB"/>
              </w:rPr>
              <w:t>Conclusion</w:t>
            </w:r>
            <w:r w:rsidRPr="00D353D6">
              <w:rPr>
                <w:rFonts w:eastAsia="Batang"/>
                <w:i/>
                <w:color w:val="000000"/>
                <w:sz w:val="21"/>
                <w:szCs w:val="21"/>
                <w:lang w:val="en-GB"/>
              </w:rPr>
              <w:t xml:space="preserve">: For the simulations to study the enhancement of </w:t>
            </w:r>
            <w:r w:rsidRPr="00D353D6">
              <w:rPr>
                <w:rFonts w:eastAsia="Batang"/>
                <w:i/>
                <w:sz w:val="21"/>
                <w:szCs w:val="21"/>
                <w:lang w:val="en-GB"/>
              </w:rPr>
              <w:t xml:space="preserve">inter-slot frequency hopping pattern for PUCCH repetitions with DMRS bundling, simulation assumptions in 38.830 are reused as a starting point. </w:t>
            </w:r>
          </w:p>
          <w:p w:rsidR="0043166F" w:rsidRPr="00D353D6" w:rsidRDefault="0043166F" w:rsidP="00A143BE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Batang"/>
                <w:i/>
                <w:sz w:val="21"/>
                <w:szCs w:val="21"/>
                <w:lang w:val="en-GB"/>
              </w:rPr>
            </w:pPr>
            <w:r w:rsidRPr="00D353D6">
              <w:rPr>
                <w:rFonts w:eastAsia="Batang"/>
                <w:i/>
                <w:sz w:val="21"/>
                <w:szCs w:val="21"/>
                <w:lang w:val="en-GB"/>
              </w:rPr>
              <w:t>Note: Additional simulation scenarios/assumptions are not precluded.</w:t>
            </w:r>
          </w:p>
        </w:tc>
      </w:tr>
    </w:tbl>
    <w:p w:rsidR="0043166F" w:rsidRPr="006C16C4" w:rsidRDefault="0043166F" w:rsidP="0043166F">
      <w:pPr>
        <w:spacing w:before="120"/>
        <w:rPr>
          <w:rFonts w:eastAsia="宋体"/>
          <w:kern w:val="2"/>
          <w:sz w:val="21"/>
          <w:szCs w:val="21"/>
          <w:lang w:val="en-GB" w:eastAsia="zh-CN"/>
        </w:rPr>
      </w:pPr>
      <w:r>
        <w:rPr>
          <w:rFonts w:eastAsia="宋体"/>
          <w:color w:val="000000"/>
          <w:sz w:val="21"/>
          <w:szCs w:val="21"/>
          <w:lang w:val="en-GB" w:eastAsia="ja-JP"/>
        </w:rPr>
        <w:lastRenderedPageBreak/>
        <w:t>I</w:t>
      </w:r>
      <w:r w:rsidRPr="006C16C4">
        <w:rPr>
          <w:rFonts w:eastAsia="宋体"/>
          <w:sz w:val="21"/>
          <w:szCs w:val="21"/>
          <w:lang w:eastAsia="zh-CN"/>
        </w:rPr>
        <w:t>nter-slot frequency hopping pattern considering TDD configurations</w:t>
      </w:r>
      <w:r>
        <w:rPr>
          <w:rFonts w:eastAsia="宋体"/>
          <w:sz w:val="21"/>
          <w:szCs w:val="21"/>
          <w:lang w:eastAsia="zh-CN"/>
        </w:rPr>
        <w:t xml:space="preserve"> should be studied</w:t>
      </w:r>
      <w:r w:rsidRPr="006C16C4">
        <w:rPr>
          <w:rFonts w:eastAsia="宋体"/>
          <w:sz w:val="21"/>
          <w:szCs w:val="21"/>
          <w:lang w:eastAsia="zh-CN"/>
        </w:rPr>
        <w:t>. For example, to facilitate joint channel estimation</w:t>
      </w:r>
      <w:r>
        <w:rPr>
          <w:rFonts w:eastAsia="宋体"/>
          <w:sz w:val="21"/>
          <w:szCs w:val="21"/>
          <w:lang w:eastAsia="zh-CN"/>
        </w:rPr>
        <w:t xml:space="preserve">, the </w:t>
      </w:r>
      <w:r w:rsidRPr="006C16C4">
        <w:rPr>
          <w:rFonts w:eastAsia="宋体"/>
          <w:sz w:val="21"/>
          <w:szCs w:val="21"/>
          <w:lang w:eastAsia="zh-CN"/>
        </w:rPr>
        <w:t>repetitions</w:t>
      </w:r>
      <w:r>
        <w:rPr>
          <w:rFonts w:eastAsia="宋体"/>
          <w:sz w:val="21"/>
          <w:szCs w:val="21"/>
          <w:lang w:eastAsia="zh-CN"/>
        </w:rPr>
        <w:t xml:space="preserve"> of PUCCH</w:t>
      </w:r>
      <w:r w:rsidRPr="006C16C4">
        <w:rPr>
          <w:rFonts w:eastAsia="宋体"/>
          <w:sz w:val="21"/>
          <w:szCs w:val="21"/>
          <w:lang w:eastAsia="zh-CN"/>
        </w:rPr>
        <w:t xml:space="preserve"> in consecutive UL slots </w:t>
      </w:r>
      <w:r>
        <w:rPr>
          <w:rFonts w:eastAsia="宋体"/>
          <w:sz w:val="21"/>
          <w:szCs w:val="21"/>
          <w:lang w:eastAsia="zh-CN"/>
        </w:rPr>
        <w:t>can be</w:t>
      </w:r>
      <w:r w:rsidRPr="006C16C4">
        <w:rPr>
          <w:rFonts w:eastAsia="宋体"/>
          <w:sz w:val="21"/>
          <w:szCs w:val="21"/>
          <w:lang w:eastAsia="zh-CN"/>
        </w:rPr>
        <w:t xml:space="preserve"> mapped to </w:t>
      </w:r>
      <w:r>
        <w:rPr>
          <w:rFonts w:eastAsia="宋体"/>
          <w:sz w:val="21"/>
          <w:szCs w:val="21"/>
          <w:lang w:eastAsia="zh-CN"/>
        </w:rPr>
        <w:t xml:space="preserve">the </w:t>
      </w:r>
      <w:r w:rsidRPr="006C16C4">
        <w:rPr>
          <w:rFonts w:eastAsia="宋体"/>
          <w:sz w:val="21"/>
          <w:szCs w:val="21"/>
          <w:lang w:eastAsia="zh-CN"/>
        </w:rPr>
        <w:t>same hop as many as possible</w:t>
      </w:r>
      <w:r>
        <w:rPr>
          <w:rFonts w:eastAsia="宋体"/>
          <w:sz w:val="21"/>
          <w:szCs w:val="21"/>
          <w:lang w:eastAsia="zh-CN"/>
        </w:rPr>
        <w:t>.</w:t>
      </w:r>
    </w:p>
    <w:p w:rsidR="0043166F" w:rsidRPr="006C16C4" w:rsidRDefault="0043166F" w:rsidP="0043166F">
      <w:pPr>
        <w:pStyle w:val="LGTdoc"/>
        <w:spacing w:after="156"/>
        <w:rPr>
          <w:rFonts w:eastAsiaTheme="minorEastAsia"/>
          <w:b/>
          <w:i/>
          <w:kern w:val="0"/>
          <w:sz w:val="21"/>
          <w:szCs w:val="21"/>
          <w:lang w:val="en-US" w:eastAsia="zh-CN"/>
        </w:rPr>
      </w:pPr>
      <w:r w:rsidRPr="00D353D6">
        <w:rPr>
          <w:rFonts w:eastAsiaTheme="minorEastAsia"/>
          <w:b/>
          <w:i/>
          <w:kern w:val="0"/>
          <w:sz w:val="21"/>
          <w:szCs w:val="21"/>
          <w:lang w:val="en-US" w:eastAsia="zh-CN"/>
        </w:rPr>
        <w:t xml:space="preserve">Proposal </w:t>
      </w:r>
      <w:r>
        <w:rPr>
          <w:rFonts w:eastAsiaTheme="minorEastAsia"/>
          <w:b/>
          <w:i/>
          <w:kern w:val="0"/>
          <w:sz w:val="21"/>
          <w:szCs w:val="21"/>
          <w:lang w:val="en-US" w:eastAsia="zh-CN"/>
        </w:rPr>
        <w:t>2</w:t>
      </w:r>
      <w:r w:rsidRPr="00D353D6">
        <w:rPr>
          <w:rFonts w:eastAsiaTheme="minorEastAsia"/>
          <w:b/>
          <w:i/>
          <w:kern w:val="0"/>
          <w:sz w:val="21"/>
          <w:szCs w:val="21"/>
          <w:lang w:val="en-US" w:eastAsia="zh-CN"/>
        </w:rPr>
        <w:t>. Inter-slot frequency hopping pattern considering TDD configurations should be studied.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296"/>
      </w:tblGrid>
      <w:tr w:rsidR="0043166F" w:rsidTr="00A143BE">
        <w:tc>
          <w:tcPr>
            <w:tcW w:w="8296" w:type="dxa"/>
          </w:tcPr>
          <w:p w:rsidR="0043166F" w:rsidRPr="00406A8A" w:rsidRDefault="0043166F" w:rsidP="00A143BE">
            <w:pPr>
              <w:rPr>
                <w:szCs w:val="20"/>
              </w:rPr>
            </w:pPr>
            <w:r w:rsidRPr="00406A8A">
              <w:rPr>
                <w:szCs w:val="20"/>
                <w:highlight w:val="green"/>
              </w:rPr>
              <w:t>Agreement</w:t>
            </w:r>
            <w:r w:rsidRPr="00406A8A">
              <w:rPr>
                <w:szCs w:val="20"/>
              </w:rPr>
              <w:t>: For DMRS bundling for PUCCH repetitions, specify a time domain window during which a UE is expected to maintain power consistency and phase continuity among PUCCH repetitions subject to power consistency and phase continuity requirements.</w:t>
            </w:r>
          </w:p>
          <w:p w:rsidR="0043166F" w:rsidRPr="001962C6" w:rsidRDefault="0043166F" w:rsidP="0043166F">
            <w:pPr>
              <w:pStyle w:val="a7"/>
              <w:numPr>
                <w:ilvl w:val="0"/>
                <w:numId w:val="8"/>
              </w:numPr>
              <w:autoSpaceDE/>
              <w:autoSpaceDN/>
              <w:adjustRightInd/>
              <w:snapToGrid/>
              <w:spacing w:after="160" w:line="280" w:lineRule="atLeast"/>
              <w:ind w:firstLineChars="0"/>
              <w:rPr>
                <w:szCs w:val="20"/>
              </w:rPr>
            </w:pPr>
            <w:r w:rsidRPr="00406A8A">
              <w:rPr>
                <w:color w:val="000000"/>
                <w:szCs w:val="20"/>
              </w:rPr>
              <w:t xml:space="preserve">Strive for </w:t>
            </w:r>
            <w:r w:rsidRPr="002F0103">
              <w:rPr>
                <w:color w:val="000000"/>
                <w:szCs w:val="20"/>
              </w:rPr>
              <w:t>common design of</w:t>
            </w:r>
            <w:r w:rsidRPr="00406A8A">
              <w:rPr>
                <w:color w:val="000000"/>
                <w:szCs w:val="20"/>
              </w:rPr>
              <w:t xml:space="preserve"> the time domain window for PUSCH/PUCCH with DMRS bundling as much</w:t>
            </w:r>
            <w:r w:rsidRPr="00406A8A">
              <w:rPr>
                <w:szCs w:val="20"/>
              </w:rPr>
              <w:t xml:space="preserve"> as possible. </w:t>
            </w:r>
          </w:p>
        </w:tc>
      </w:tr>
    </w:tbl>
    <w:p w:rsidR="0043166F" w:rsidRPr="00B34CAE" w:rsidRDefault="0043166F" w:rsidP="0043166F">
      <w:pPr>
        <w:rPr>
          <w:rFonts w:eastAsia="宋体"/>
          <w:sz w:val="21"/>
          <w:szCs w:val="21"/>
          <w:lang w:eastAsia="zh-CN"/>
        </w:rPr>
      </w:pPr>
      <w:r w:rsidRPr="00B34CAE">
        <w:rPr>
          <w:rFonts w:eastAsia="宋体" w:hint="eastAsia"/>
          <w:sz w:val="21"/>
          <w:szCs w:val="21"/>
          <w:lang w:eastAsia="zh-CN"/>
        </w:rPr>
        <w:t>As</w:t>
      </w:r>
      <w:r w:rsidRPr="00B34CAE">
        <w:rPr>
          <w:rFonts w:eastAsia="宋体"/>
          <w:sz w:val="21"/>
          <w:szCs w:val="21"/>
          <w:lang w:eastAsia="zh-CN"/>
        </w:rPr>
        <w:t xml:space="preserve"> agreed for joint</w:t>
      </w:r>
      <w:r w:rsidR="00456A7F">
        <w:rPr>
          <w:rFonts w:eastAsia="宋体"/>
          <w:sz w:val="21"/>
          <w:szCs w:val="21"/>
          <w:lang w:eastAsia="zh-CN"/>
        </w:rPr>
        <w:t xml:space="preserve"> channel estimation of PUSCH, a</w:t>
      </w:r>
      <w:r w:rsidRPr="00B34CAE">
        <w:rPr>
          <w:rFonts w:eastAsia="宋体"/>
          <w:sz w:val="21"/>
          <w:szCs w:val="21"/>
          <w:lang w:eastAsia="zh-CN"/>
        </w:rPr>
        <w:t xml:space="preserve"> RRC parameter can be used to enable/disable the functionality of joint channel estimation. We think coverage enhancement for PUSCH/PUCCH can be related tightly and they can share the same RRC parameter for enabling/disable.</w:t>
      </w:r>
    </w:p>
    <w:p w:rsidR="0043166F" w:rsidRDefault="0043166F" w:rsidP="0043166F">
      <w:pPr>
        <w:rPr>
          <w:rFonts w:eastAsia="宋体"/>
          <w:sz w:val="21"/>
          <w:szCs w:val="21"/>
          <w:lang w:eastAsia="zh-CN"/>
        </w:rPr>
      </w:pPr>
      <w:r w:rsidRPr="00B34CAE">
        <w:rPr>
          <w:rFonts w:eastAsia="宋体"/>
          <w:sz w:val="21"/>
          <w:szCs w:val="21"/>
          <w:lang w:eastAsia="zh-CN"/>
        </w:rPr>
        <w:t>Regarding the time domain window for PUCCH, we prefer using dynamic signaling. Similar to PUSCH’s discussion, one or more time domain window is needed.</w:t>
      </w:r>
    </w:p>
    <w:p w:rsidR="0043166F" w:rsidRDefault="0043166F" w:rsidP="0043166F">
      <w:pPr>
        <w:rPr>
          <w:b/>
          <w:i/>
          <w:sz w:val="21"/>
          <w:szCs w:val="21"/>
          <w:lang w:eastAsia="zh-CN"/>
        </w:rPr>
      </w:pPr>
      <w:r w:rsidRPr="00D353D6">
        <w:rPr>
          <w:b/>
          <w:i/>
          <w:sz w:val="21"/>
          <w:szCs w:val="21"/>
          <w:lang w:eastAsia="zh-CN"/>
        </w:rPr>
        <w:t xml:space="preserve">Proposal </w:t>
      </w:r>
      <w:r>
        <w:rPr>
          <w:b/>
          <w:i/>
          <w:sz w:val="21"/>
          <w:szCs w:val="21"/>
          <w:lang w:eastAsia="zh-CN"/>
        </w:rPr>
        <w:t>3</w:t>
      </w:r>
      <w:r w:rsidRPr="00D353D6">
        <w:rPr>
          <w:b/>
          <w:i/>
          <w:sz w:val="21"/>
          <w:szCs w:val="21"/>
          <w:lang w:eastAsia="zh-CN"/>
        </w:rPr>
        <w:t>.</w:t>
      </w:r>
      <w:r>
        <w:rPr>
          <w:b/>
          <w:i/>
          <w:sz w:val="21"/>
          <w:szCs w:val="21"/>
          <w:lang w:eastAsia="zh-CN"/>
        </w:rPr>
        <w:t xml:space="preserve"> Same enabling/disabling </w:t>
      </w:r>
      <w:r>
        <w:rPr>
          <w:rFonts w:hint="eastAsia"/>
          <w:b/>
          <w:i/>
          <w:sz w:val="21"/>
          <w:szCs w:val="21"/>
          <w:lang w:eastAsia="zh-CN"/>
        </w:rPr>
        <w:t>parame</w:t>
      </w:r>
      <w:r>
        <w:rPr>
          <w:b/>
          <w:i/>
          <w:sz w:val="21"/>
          <w:szCs w:val="21"/>
          <w:lang w:eastAsia="zh-CN"/>
        </w:rPr>
        <w:t>ter can be used for PUSCH/PUCCH.</w:t>
      </w:r>
    </w:p>
    <w:p w:rsidR="0043166F" w:rsidRPr="00B34CAE" w:rsidRDefault="0043166F" w:rsidP="0043166F">
      <w:pPr>
        <w:rPr>
          <w:b/>
          <w:i/>
          <w:sz w:val="21"/>
          <w:szCs w:val="21"/>
          <w:lang w:eastAsia="zh-CN"/>
        </w:rPr>
      </w:pPr>
      <w:r w:rsidRPr="00D353D6">
        <w:rPr>
          <w:b/>
          <w:i/>
          <w:sz w:val="21"/>
          <w:szCs w:val="21"/>
          <w:lang w:eastAsia="zh-CN"/>
        </w:rPr>
        <w:t xml:space="preserve">Proposal </w:t>
      </w:r>
      <w:r>
        <w:rPr>
          <w:b/>
          <w:i/>
          <w:sz w:val="21"/>
          <w:szCs w:val="21"/>
          <w:lang w:eastAsia="zh-CN"/>
        </w:rPr>
        <w:t>4</w:t>
      </w:r>
      <w:r w:rsidRPr="00D353D6">
        <w:rPr>
          <w:b/>
          <w:i/>
          <w:sz w:val="21"/>
          <w:szCs w:val="21"/>
          <w:lang w:eastAsia="zh-CN"/>
        </w:rPr>
        <w:t>.</w:t>
      </w:r>
      <w:r>
        <w:rPr>
          <w:b/>
          <w:i/>
          <w:sz w:val="21"/>
          <w:szCs w:val="21"/>
          <w:lang w:eastAsia="zh-CN"/>
        </w:rPr>
        <w:t xml:space="preserve">Use </w:t>
      </w:r>
      <w:r w:rsidRPr="00B34CAE">
        <w:rPr>
          <w:b/>
          <w:i/>
          <w:sz w:val="21"/>
          <w:szCs w:val="21"/>
          <w:lang w:eastAsia="zh-CN"/>
        </w:rPr>
        <w:t>dynamic s</w:t>
      </w:r>
      <w:bookmarkStart w:id="2" w:name="_GoBack"/>
      <w:bookmarkEnd w:id="2"/>
      <w:r w:rsidRPr="00B34CAE">
        <w:rPr>
          <w:b/>
          <w:i/>
          <w:sz w:val="21"/>
          <w:szCs w:val="21"/>
          <w:lang w:eastAsia="zh-CN"/>
        </w:rPr>
        <w:t xml:space="preserve">ignaling </w:t>
      </w:r>
      <w:r w:rsidRPr="00B34CAE">
        <w:rPr>
          <w:rFonts w:hint="eastAsia"/>
          <w:b/>
          <w:i/>
          <w:sz w:val="21"/>
          <w:szCs w:val="21"/>
          <w:lang w:eastAsia="zh-CN"/>
        </w:rPr>
        <w:t>f</w:t>
      </w:r>
      <w:r w:rsidRPr="00B34CAE">
        <w:rPr>
          <w:b/>
          <w:i/>
          <w:sz w:val="21"/>
          <w:szCs w:val="21"/>
          <w:lang w:eastAsia="zh-CN"/>
        </w:rPr>
        <w:t>or indicating the time domain window for PUCCH.</w:t>
      </w:r>
    </w:p>
    <w:p w:rsidR="0043166F" w:rsidRPr="00986494" w:rsidRDefault="0043166F" w:rsidP="0043166F">
      <w:pPr>
        <w:pStyle w:val="1"/>
        <w:rPr>
          <w:lang w:eastAsia="zh-CN"/>
        </w:rPr>
      </w:pPr>
      <w:r>
        <w:rPr>
          <w:rFonts w:hint="eastAsia"/>
          <w:lang w:eastAsia="zh-CN"/>
        </w:rPr>
        <w:lastRenderedPageBreak/>
        <w:t>Con</w:t>
      </w:r>
      <w:r>
        <w:rPr>
          <w:lang w:eastAsia="zh-CN"/>
        </w:rPr>
        <w:t>c</w:t>
      </w:r>
      <w:r>
        <w:rPr>
          <w:rFonts w:hint="eastAsia"/>
          <w:lang w:eastAsia="zh-CN"/>
        </w:rPr>
        <w:t>lusions</w:t>
      </w:r>
    </w:p>
    <w:p w:rsidR="0043166F" w:rsidRDefault="0043166F" w:rsidP="0043166F">
      <w:pPr>
        <w:pStyle w:val="LGTdoc"/>
        <w:spacing w:afterLines="0" w:after="120" w:line="240" w:lineRule="auto"/>
        <w:rPr>
          <w:rFonts w:eastAsia="宋体"/>
          <w:kern w:val="0"/>
          <w:sz w:val="21"/>
          <w:szCs w:val="21"/>
          <w:lang w:val="en-US" w:eastAsia="zh-CN"/>
        </w:rPr>
      </w:pPr>
      <w:r>
        <w:rPr>
          <w:rFonts w:eastAsia="宋体"/>
          <w:kern w:val="0"/>
          <w:sz w:val="21"/>
          <w:szCs w:val="21"/>
          <w:lang w:val="en-US" w:eastAsia="zh-CN"/>
        </w:rPr>
        <w:t xml:space="preserve">In this contribution, we have </w:t>
      </w:r>
      <w:r>
        <w:rPr>
          <w:rFonts w:eastAsia="宋体" w:hint="eastAsia"/>
          <w:kern w:val="0"/>
          <w:sz w:val="21"/>
          <w:szCs w:val="21"/>
          <w:lang w:val="en-US" w:eastAsia="zh-CN"/>
        </w:rPr>
        <w:t>the following proposals</w:t>
      </w:r>
      <w:r>
        <w:rPr>
          <w:rFonts w:eastAsia="宋体"/>
          <w:kern w:val="0"/>
          <w:sz w:val="21"/>
          <w:szCs w:val="21"/>
          <w:lang w:val="en-US" w:eastAsia="zh-CN"/>
        </w:rPr>
        <w:t>:</w:t>
      </w:r>
    </w:p>
    <w:p w:rsidR="0043166F" w:rsidRPr="006C16C4" w:rsidRDefault="0043166F" w:rsidP="0043166F">
      <w:pPr>
        <w:rPr>
          <w:b/>
          <w:i/>
          <w:sz w:val="21"/>
          <w:szCs w:val="21"/>
          <w:lang w:eastAsia="zh-CN"/>
        </w:rPr>
      </w:pPr>
      <w:r w:rsidRPr="00EC75FF">
        <w:rPr>
          <w:rFonts w:eastAsia="宋体"/>
          <w:b/>
          <w:i/>
          <w:kern w:val="2"/>
          <w:sz w:val="21"/>
          <w:szCs w:val="21"/>
          <w:lang w:eastAsia="zh-CN"/>
        </w:rPr>
        <w:t>Proposal 1</w:t>
      </w:r>
      <w:r w:rsidRPr="00EC75FF">
        <w:rPr>
          <w:rFonts w:eastAsia="宋体" w:hint="eastAsia"/>
          <w:b/>
          <w:i/>
          <w:kern w:val="2"/>
          <w:sz w:val="21"/>
          <w:szCs w:val="21"/>
          <w:lang w:eastAsia="zh-CN"/>
        </w:rPr>
        <w:t>：</w:t>
      </w:r>
      <w:r>
        <w:rPr>
          <w:rFonts w:eastAsia="宋体"/>
          <w:b/>
          <w:i/>
          <w:kern w:val="2"/>
          <w:sz w:val="21"/>
          <w:szCs w:val="21"/>
          <w:lang w:eastAsia="zh-CN"/>
        </w:rPr>
        <w:t>Confirm the following working assumption:</w:t>
      </w:r>
    </w:p>
    <w:p w:rsidR="0043166F" w:rsidRPr="00B34CAE" w:rsidRDefault="0043166F" w:rsidP="0043166F">
      <w:pPr>
        <w:rPr>
          <w:rFonts w:eastAsia="宋体"/>
          <w:b/>
          <w:i/>
          <w:kern w:val="2"/>
          <w:sz w:val="21"/>
          <w:szCs w:val="21"/>
          <w:lang w:eastAsia="zh-CN"/>
        </w:rPr>
      </w:pPr>
      <w:r w:rsidRPr="00B34CAE">
        <w:rPr>
          <w:i/>
          <w:szCs w:val="20"/>
          <w:highlight w:val="darkYellow"/>
          <w:lang w:eastAsia="ja-JP"/>
        </w:rPr>
        <w:t>Working assumption</w:t>
      </w:r>
      <w:r w:rsidRPr="00B34CAE">
        <w:rPr>
          <w:i/>
          <w:szCs w:val="20"/>
          <w:lang w:eastAsia="ja-JP"/>
        </w:rPr>
        <w:t xml:space="preserve">: </w:t>
      </w:r>
      <w:r w:rsidRPr="00B34CAE">
        <w:rPr>
          <w:b/>
          <w:i/>
          <w:szCs w:val="20"/>
          <w:lang w:eastAsia="ja-JP"/>
        </w:rPr>
        <w:t>I</w:t>
      </w:r>
      <w:r w:rsidRPr="00B34CAE">
        <w:rPr>
          <w:rFonts w:eastAsia="宋体"/>
          <w:b/>
          <w:i/>
          <w:kern w:val="2"/>
          <w:sz w:val="21"/>
          <w:szCs w:val="21"/>
          <w:lang w:eastAsia="zh-CN"/>
        </w:rPr>
        <w:t xml:space="preserve">n Rel-17, for a PUCCH with associated scheduling DCI, support the following for dynamic PUCCH repetition factor indication. </w:t>
      </w:r>
    </w:p>
    <w:p w:rsidR="0043166F" w:rsidRPr="00B34CAE" w:rsidRDefault="0043166F" w:rsidP="0043166F">
      <w:pPr>
        <w:pStyle w:val="a7"/>
        <w:numPr>
          <w:ilvl w:val="0"/>
          <w:numId w:val="3"/>
        </w:numPr>
        <w:autoSpaceDE/>
        <w:autoSpaceDN/>
        <w:adjustRightInd/>
        <w:snapToGrid/>
        <w:spacing w:after="0" w:line="280" w:lineRule="atLeast"/>
        <w:ind w:firstLineChars="0"/>
        <w:jc w:val="left"/>
        <w:rPr>
          <w:rFonts w:eastAsia="宋体"/>
          <w:b/>
          <w:i/>
          <w:kern w:val="2"/>
          <w:sz w:val="21"/>
          <w:szCs w:val="21"/>
          <w:lang w:eastAsia="zh-CN"/>
        </w:rPr>
      </w:pPr>
      <w:r w:rsidRPr="00B34CAE">
        <w:rPr>
          <w:rFonts w:eastAsia="宋体"/>
          <w:b/>
          <w:i/>
          <w:kern w:val="2"/>
          <w:sz w:val="21"/>
          <w:szCs w:val="21"/>
          <w:lang w:eastAsia="zh-CN"/>
        </w:rPr>
        <w:t>Enhance RRC signaling to allow configuration of PUCCH repetition factor per PUCCH resource. Reuse Rel-16 PUCCH resource indication mechanism based on “PUCCH resource indicator” (PRI) field and starting CCE index (when applicable based on Rel-16 spec) of DCI to indicate a PUCCH resource and its associated repetition factor.</w:t>
      </w:r>
    </w:p>
    <w:p w:rsidR="0043166F" w:rsidRDefault="0043166F" w:rsidP="0043166F">
      <w:pPr>
        <w:pStyle w:val="LGTdoc"/>
        <w:spacing w:after="156"/>
        <w:rPr>
          <w:rFonts w:eastAsia="宋体"/>
          <w:b/>
          <w:i/>
          <w:sz w:val="21"/>
          <w:szCs w:val="21"/>
          <w:lang w:eastAsia="zh-CN"/>
        </w:rPr>
      </w:pPr>
      <w:r w:rsidRPr="00B34CAE">
        <w:rPr>
          <w:rFonts w:eastAsia="宋体"/>
          <w:b/>
          <w:i/>
          <w:sz w:val="21"/>
          <w:szCs w:val="21"/>
          <w:lang w:eastAsia="zh-CN"/>
        </w:rPr>
        <w:t>FFS: RRC signaling enhancement details</w:t>
      </w:r>
    </w:p>
    <w:p w:rsidR="0043166F" w:rsidRPr="006C16C4" w:rsidRDefault="0043166F" w:rsidP="0043166F">
      <w:pPr>
        <w:pStyle w:val="LGTdoc"/>
        <w:spacing w:after="156"/>
        <w:rPr>
          <w:rFonts w:eastAsiaTheme="minorEastAsia"/>
          <w:b/>
          <w:i/>
          <w:kern w:val="0"/>
          <w:sz w:val="21"/>
          <w:szCs w:val="21"/>
          <w:lang w:val="en-US" w:eastAsia="zh-CN"/>
        </w:rPr>
      </w:pPr>
      <w:r w:rsidRPr="00D353D6">
        <w:rPr>
          <w:rFonts w:eastAsiaTheme="minorEastAsia"/>
          <w:b/>
          <w:i/>
          <w:kern w:val="0"/>
          <w:sz w:val="21"/>
          <w:szCs w:val="21"/>
          <w:lang w:val="en-US" w:eastAsia="zh-CN"/>
        </w:rPr>
        <w:t xml:space="preserve">Proposal </w:t>
      </w:r>
      <w:r>
        <w:rPr>
          <w:rFonts w:eastAsiaTheme="minorEastAsia"/>
          <w:b/>
          <w:i/>
          <w:kern w:val="0"/>
          <w:sz w:val="21"/>
          <w:szCs w:val="21"/>
          <w:lang w:val="en-US" w:eastAsia="zh-CN"/>
        </w:rPr>
        <w:t>2</w:t>
      </w:r>
      <w:r w:rsidRPr="00D353D6">
        <w:rPr>
          <w:rFonts w:eastAsiaTheme="minorEastAsia"/>
          <w:b/>
          <w:i/>
          <w:kern w:val="0"/>
          <w:sz w:val="21"/>
          <w:szCs w:val="21"/>
          <w:lang w:val="en-US" w:eastAsia="zh-CN"/>
        </w:rPr>
        <w:t>. Inter-slot frequency hopping pattern considering TDD configurations should be studied.</w:t>
      </w:r>
    </w:p>
    <w:p w:rsidR="0043166F" w:rsidRDefault="0043166F" w:rsidP="0043166F">
      <w:pPr>
        <w:rPr>
          <w:b/>
          <w:i/>
          <w:sz w:val="21"/>
          <w:szCs w:val="21"/>
          <w:lang w:eastAsia="zh-CN"/>
        </w:rPr>
      </w:pPr>
      <w:r w:rsidRPr="00D353D6">
        <w:rPr>
          <w:b/>
          <w:i/>
          <w:sz w:val="21"/>
          <w:szCs w:val="21"/>
          <w:lang w:eastAsia="zh-CN"/>
        </w:rPr>
        <w:t xml:space="preserve">Proposal </w:t>
      </w:r>
      <w:r>
        <w:rPr>
          <w:b/>
          <w:i/>
          <w:sz w:val="21"/>
          <w:szCs w:val="21"/>
          <w:lang w:eastAsia="zh-CN"/>
        </w:rPr>
        <w:t>3</w:t>
      </w:r>
      <w:r w:rsidRPr="00D353D6">
        <w:rPr>
          <w:b/>
          <w:i/>
          <w:sz w:val="21"/>
          <w:szCs w:val="21"/>
          <w:lang w:eastAsia="zh-CN"/>
        </w:rPr>
        <w:t>.</w:t>
      </w:r>
      <w:r>
        <w:rPr>
          <w:b/>
          <w:i/>
          <w:sz w:val="21"/>
          <w:szCs w:val="21"/>
          <w:lang w:eastAsia="zh-CN"/>
        </w:rPr>
        <w:t xml:space="preserve"> Same enabling/disabling </w:t>
      </w:r>
      <w:r>
        <w:rPr>
          <w:rFonts w:hint="eastAsia"/>
          <w:b/>
          <w:i/>
          <w:sz w:val="21"/>
          <w:szCs w:val="21"/>
          <w:lang w:eastAsia="zh-CN"/>
        </w:rPr>
        <w:t>parame</w:t>
      </w:r>
      <w:r>
        <w:rPr>
          <w:b/>
          <w:i/>
          <w:sz w:val="21"/>
          <w:szCs w:val="21"/>
          <w:lang w:eastAsia="zh-CN"/>
        </w:rPr>
        <w:t>ter can be used for PUSCH/PUCCH.</w:t>
      </w:r>
    </w:p>
    <w:p w:rsidR="0043166F" w:rsidRPr="00B34CAE" w:rsidRDefault="0043166F" w:rsidP="0043166F">
      <w:pPr>
        <w:rPr>
          <w:b/>
          <w:i/>
          <w:sz w:val="21"/>
          <w:szCs w:val="21"/>
          <w:lang w:eastAsia="zh-CN"/>
        </w:rPr>
      </w:pPr>
      <w:r w:rsidRPr="00D353D6">
        <w:rPr>
          <w:b/>
          <w:i/>
          <w:sz w:val="21"/>
          <w:szCs w:val="21"/>
          <w:lang w:eastAsia="zh-CN"/>
        </w:rPr>
        <w:t xml:space="preserve">Proposal </w:t>
      </w:r>
      <w:r>
        <w:rPr>
          <w:b/>
          <w:i/>
          <w:sz w:val="21"/>
          <w:szCs w:val="21"/>
          <w:lang w:eastAsia="zh-CN"/>
        </w:rPr>
        <w:t>4</w:t>
      </w:r>
      <w:r w:rsidRPr="00D353D6">
        <w:rPr>
          <w:b/>
          <w:i/>
          <w:sz w:val="21"/>
          <w:szCs w:val="21"/>
          <w:lang w:eastAsia="zh-CN"/>
        </w:rPr>
        <w:t>.</w:t>
      </w:r>
      <w:r>
        <w:rPr>
          <w:b/>
          <w:i/>
          <w:sz w:val="21"/>
          <w:szCs w:val="21"/>
          <w:lang w:eastAsia="zh-CN"/>
        </w:rPr>
        <w:t xml:space="preserve">Use </w:t>
      </w:r>
      <w:r w:rsidRPr="00B34CAE">
        <w:rPr>
          <w:b/>
          <w:i/>
          <w:sz w:val="21"/>
          <w:szCs w:val="21"/>
          <w:lang w:eastAsia="zh-CN"/>
        </w:rPr>
        <w:t xml:space="preserve">dynamic signaling </w:t>
      </w:r>
      <w:r w:rsidRPr="00B34CAE">
        <w:rPr>
          <w:rFonts w:hint="eastAsia"/>
          <w:b/>
          <w:i/>
          <w:sz w:val="21"/>
          <w:szCs w:val="21"/>
          <w:lang w:eastAsia="zh-CN"/>
        </w:rPr>
        <w:t>f</w:t>
      </w:r>
      <w:r w:rsidRPr="00B34CAE">
        <w:rPr>
          <w:b/>
          <w:i/>
          <w:sz w:val="21"/>
          <w:szCs w:val="21"/>
          <w:lang w:eastAsia="zh-CN"/>
        </w:rPr>
        <w:t>or indicating the time domain window for PUCCH.</w:t>
      </w:r>
    </w:p>
    <w:p w:rsidR="0043166F" w:rsidRPr="00831FBC" w:rsidRDefault="0043166F" w:rsidP="0043166F">
      <w:pPr>
        <w:pStyle w:val="LGTdoc"/>
        <w:spacing w:after="156"/>
        <w:rPr>
          <w:rFonts w:eastAsiaTheme="minorEastAsia"/>
          <w:b/>
          <w:i/>
          <w:kern w:val="0"/>
          <w:sz w:val="21"/>
          <w:szCs w:val="21"/>
          <w:lang w:val="en-US" w:eastAsia="zh-CN"/>
        </w:rPr>
      </w:pPr>
    </w:p>
    <w:p w:rsidR="0043166F" w:rsidRPr="00986494" w:rsidRDefault="0043166F" w:rsidP="0043166F">
      <w:pPr>
        <w:pStyle w:val="1"/>
        <w:rPr>
          <w:lang w:eastAsia="zh-CN"/>
        </w:rPr>
      </w:pPr>
      <w:r w:rsidRPr="00986494">
        <w:rPr>
          <w:lang w:eastAsia="zh-CN"/>
        </w:rPr>
        <w:t>References</w:t>
      </w:r>
    </w:p>
    <w:p w:rsidR="0043166F" w:rsidRPr="00FF33A6" w:rsidRDefault="0043166F" w:rsidP="0043166F">
      <w:pPr>
        <w:pStyle w:val="References"/>
        <w:jc w:val="both"/>
        <w:rPr>
          <w:sz w:val="21"/>
          <w:szCs w:val="21"/>
          <w:lang w:val="en-GB" w:eastAsia="zh-CN"/>
        </w:rPr>
      </w:pPr>
      <w:r>
        <w:rPr>
          <w:color w:val="000000"/>
        </w:rPr>
        <w:t xml:space="preserve">RAN1#105e Chairman’s notes, </w:t>
      </w:r>
      <w:r>
        <w:t xml:space="preserve">May </w:t>
      </w:r>
      <w:r w:rsidRPr="00104FF5">
        <w:t>20</w:t>
      </w:r>
      <w:r>
        <w:t>21</w:t>
      </w:r>
    </w:p>
    <w:p w:rsidR="00515993" w:rsidRPr="0043166F" w:rsidRDefault="00ED2608">
      <w:pPr>
        <w:rPr>
          <w:lang w:val="en-GB"/>
        </w:rPr>
      </w:pPr>
    </w:p>
    <w:sectPr w:rsidR="00515993" w:rsidRPr="004316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2608" w:rsidRDefault="00ED2608" w:rsidP="0043166F">
      <w:pPr>
        <w:spacing w:after="0"/>
      </w:pPr>
      <w:r>
        <w:separator/>
      </w:r>
    </w:p>
  </w:endnote>
  <w:endnote w:type="continuationSeparator" w:id="0">
    <w:p w:rsidR="00ED2608" w:rsidRDefault="00ED2608" w:rsidP="0043166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2608" w:rsidRDefault="00ED2608" w:rsidP="0043166F">
      <w:pPr>
        <w:spacing w:after="0"/>
      </w:pPr>
      <w:r>
        <w:separator/>
      </w:r>
    </w:p>
  </w:footnote>
  <w:footnote w:type="continuationSeparator" w:id="0">
    <w:p w:rsidR="00ED2608" w:rsidRDefault="00ED2608" w:rsidP="0043166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multilevel"/>
    <w:tmpl w:val="03182A2E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0BA6861"/>
    <w:multiLevelType w:val="multilevel"/>
    <w:tmpl w:val="10BA68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42ED5209"/>
    <w:multiLevelType w:val="multilevel"/>
    <w:tmpl w:val="42ED520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6C5D2E"/>
    <w:multiLevelType w:val="multilevel"/>
    <w:tmpl w:val="4A6C5D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CD51D4"/>
    <w:multiLevelType w:val="multilevel"/>
    <w:tmpl w:val="64CD51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924757"/>
    <w:multiLevelType w:val="multilevel"/>
    <w:tmpl w:val="1DB63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6F364A06"/>
    <w:multiLevelType w:val="multilevel"/>
    <w:tmpl w:val="F6C8F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2"/>
    <w:lvlOverride w:ilvl="0">
      <w:startOverride w:val="1"/>
    </w:lvlOverride>
  </w:num>
  <w:num w:numId="3">
    <w:abstractNumId w:val="5"/>
  </w:num>
  <w:num w:numId="4">
    <w:abstractNumId w:val="1"/>
  </w:num>
  <w:num w:numId="5">
    <w:abstractNumId w:val="6"/>
  </w:num>
  <w:num w:numId="6">
    <w:abstractNumId w:val="7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6D93"/>
    <w:rsid w:val="001A6DA4"/>
    <w:rsid w:val="0043166F"/>
    <w:rsid w:val="00456A7F"/>
    <w:rsid w:val="00473134"/>
    <w:rsid w:val="00641798"/>
    <w:rsid w:val="00734858"/>
    <w:rsid w:val="0080315B"/>
    <w:rsid w:val="008A6D93"/>
    <w:rsid w:val="00BD0E10"/>
    <w:rsid w:val="00CA6FA4"/>
    <w:rsid w:val="00E37FEA"/>
    <w:rsid w:val="00ED2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B9B1A6"/>
  <w15:chartTrackingRefBased/>
  <w15:docId w15:val="{7C6E7A2B-2F04-44D9-8B8F-964EB3E5D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166F"/>
    <w:pPr>
      <w:autoSpaceDE w:val="0"/>
      <w:autoSpaceDN w:val="0"/>
      <w:adjustRightInd w:val="0"/>
      <w:snapToGrid w:val="0"/>
      <w:spacing w:after="120"/>
      <w:jc w:val="both"/>
    </w:pPr>
    <w:rPr>
      <w:rFonts w:ascii="Times New Roman" w:hAnsi="Times New Roman" w:cs="Times New Roman"/>
      <w:kern w:val="0"/>
      <w:sz w:val="22"/>
      <w:lang w:eastAsia="en-US"/>
    </w:rPr>
  </w:style>
  <w:style w:type="paragraph" w:styleId="1">
    <w:name w:val="heading 1"/>
    <w:basedOn w:val="a"/>
    <w:next w:val="a"/>
    <w:link w:val="10"/>
    <w:qFormat/>
    <w:rsid w:val="0043166F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qFormat/>
    <w:rsid w:val="0043166F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4">
    <w:name w:val="heading 4"/>
    <w:basedOn w:val="a"/>
    <w:next w:val="a"/>
    <w:link w:val="40"/>
    <w:qFormat/>
    <w:rsid w:val="0043166F"/>
    <w:pPr>
      <w:keepNext/>
      <w:numPr>
        <w:ilvl w:val="3"/>
        <w:numId w:val="1"/>
      </w:numPr>
      <w:spacing w:before="120"/>
      <w:outlineLvl w:val="3"/>
    </w:pPr>
    <w:rPr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3166F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3166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3166F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3166F"/>
    <w:rPr>
      <w:sz w:val="18"/>
      <w:szCs w:val="18"/>
    </w:rPr>
  </w:style>
  <w:style w:type="character" w:customStyle="1" w:styleId="10">
    <w:name w:val="标题 1 字符"/>
    <w:basedOn w:val="a0"/>
    <w:link w:val="1"/>
    <w:rsid w:val="0043166F"/>
    <w:rPr>
      <w:rFonts w:ascii="Times New Roman" w:hAnsi="Times New Roman" w:cs="Times New Roman"/>
      <w:b/>
      <w:bCs/>
      <w:kern w:val="0"/>
      <w:sz w:val="28"/>
      <w:szCs w:val="28"/>
      <w:lang w:eastAsia="en-US"/>
    </w:rPr>
  </w:style>
  <w:style w:type="character" w:customStyle="1" w:styleId="20">
    <w:name w:val="标题 2 字符"/>
    <w:basedOn w:val="a0"/>
    <w:link w:val="2"/>
    <w:rsid w:val="0043166F"/>
    <w:rPr>
      <w:rFonts w:ascii="Times New Roman" w:hAnsi="Times New Roman" w:cs="Times New Roman"/>
      <w:b/>
      <w:bCs/>
      <w:kern w:val="0"/>
      <w:sz w:val="24"/>
      <w:lang w:eastAsia="en-US"/>
    </w:rPr>
  </w:style>
  <w:style w:type="character" w:customStyle="1" w:styleId="40">
    <w:name w:val="标题 4 字符"/>
    <w:basedOn w:val="a0"/>
    <w:link w:val="4"/>
    <w:rsid w:val="0043166F"/>
    <w:rPr>
      <w:rFonts w:ascii="Times New Roman" w:hAnsi="Times New Roman" w:cs="Times New Roman"/>
      <w:b/>
      <w:bCs/>
      <w:kern w:val="0"/>
      <w:sz w:val="22"/>
      <w:szCs w:val="28"/>
      <w:lang w:eastAsia="en-US"/>
    </w:rPr>
  </w:style>
  <w:style w:type="paragraph" w:customStyle="1" w:styleId="LGTdoc">
    <w:name w:val="LGTdoc_본문"/>
    <w:basedOn w:val="a"/>
    <w:rsid w:val="0043166F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paragraph" w:styleId="a7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表段落11"/>
    <w:basedOn w:val="a"/>
    <w:link w:val="a8"/>
    <w:uiPriority w:val="34"/>
    <w:qFormat/>
    <w:rsid w:val="0043166F"/>
    <w:pPr>
      <w:ind w:firstLineChars="200" w:firstLine="420"/>
    </w:pPr>
  </w:style>
  <w:style w:type="table" w:styleId="a9">
    <w:name w:val="Table Grid"/>
    <w:basedOn w:val="a1"/>
    <w:uiPriority w:val="39"/>
    <w:rsid w:val="004316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列出段落 字符"/>
    <w:aliases w:val="- Bullets 字符,목록 단락 字符,リスト段落 字符,Lista1 字符,?? ?? 字符,????? 字符,???? 字符,列出段落1 字符,中等深浅网格 1 - 着色 21 字符,列表段落 字符,¥¡¡¡¡ì¬º¥¹¥È¶ÎÂä 字符,ÁÐ³ö¶ÎÂä 字符,列表段落1 字符,—ño’i—Ž 字符,¥ê¥¹¥È¶ÎÂä 字符,1st level - Bullet List Paragraph 字符,Lettre d'introduction 字符,목록단락 字符,列 字符"/>
    <w:link w:val="a7"/>
    <w:uiPriority w:val="34"/>
    <w:qFormat/>
    <w:locked/>
    <w:rsid w:val="0043166F"/>
    <w:rPr>
      <w:rFonts w:ascii="Times New Roman" w:hAnsi="Times New Roman" w:cs="Times New Roman"/>
      <w:kern w:val="0"/>
      <w:sz w:val="22"/>
      <w:lang w:eastAsia="en-US"/>
    </w:rPr>
  </w:style>
  <w:style w:type="paragraph" w:customStyle="1" w:styleId="References">
    <w:name w:val="References"/>
    <w:basedOn w:val="a"/>
    <w:rsid w:val="0043166F"/>
    <w:pPr>
      <w:numPr>
        <w:numId w:val="2"/>
      </w:numPr>
      <w:adjustRightInd/>
      <w:spacing w:after="60"/>
      <w:jc w:val="left"/>
    </w:pPr>
    <w:rPr>
      <w:rFonts w:eastAsia="宋体"/>
      <w:sz w:val="20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881</Words>
  <Characters>5026</Characters>
  <Application>Microsoft Office Word</Application>
  <DocSecurity>0</DocSecurity>
  <Lines>41</Lines>
  <Paragraphs>11</Paragraphs>
  <ScaleCrop>false</ScaleCrop>
  <Company/>
  <LinksUpToDate>false</LinksUpToDate>
  <CharactersWithSpaces>5896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张萌 (Pierre Zhang)</dc:creator>
  <cp:keywords/>
  <dc:description/>
  <cp:lastModifiedBy>张萌 (Pierre Zhang)</cp:lastModifiedBy>
  <cp:revision>4</cp:revision>
  <dcterms:created xsi:type="dcterms:W3CDTF">2021-08-06T05:55:00Z</dcterms:created>
  <dcterms:modified xsi:type="dcterms:W3CDTF">2021-08-06T06:03:00Z</dcterms:modified>
</cp:coreProperties>
</file>