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D5BA1" w14:textId="448C85E7" w:rsidR="00300BF5" w:rsidRPr="0052548E" w:rsidRDefault="00300BF5" w:rsidP="003D47C2">
      <w:pPr>
        <w:tabs>
          <w:tab w:val="center" w:pos="4536"/>
          <w:tab w:val="right" w:pos="7938"/>
          <w:tab w:val="right" w:pos="9639"/>
        </w:tabs>
        <w:ind w:right="2"/>
        <w:jc w:val="both"/>
        <w:rPr>
          <w:rFonts w:ascii="Arial" w:hAnsi="Arial" w:cs="Arial"/>
          <w:b/>
          <w:bCs/>
          <w:sz w:val="28"/>
        </w:rPr>
      </w:pPr>
      <w:bookmarkStart w:id="0" w:name="_GoBack"/>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w:t>
      </w:r>
      <w:r w:rsidR="000660D9" w:rsidRPr="000660D9">
        <w:rPr>
          <w:rFonts w:ascii="Arial" w:hAnsi="Arial" w:cs="Arial"/>
          <w:b/>
          <w:bCs/>
          <w:sz w:val="28"/>
        </w:rPr>
        <w:t>2106699</w:t>
      </w:r>
    </w:p>
    <w:p w14:paraId="1EC12162" w14:textId="77777777" w:rsidR="00300BF5" w:rsidRPr="009513AC" w:rsidRDefault="00300BF5" w:rsidP="003D47C2">
      <w:pPr>
        <w:tabs>
          <w:tab w:val="center" w:pos="4536"/>
          <w:tab w:val="right" w:pos="9072"/>
        </w:tabs>
        <w:jc w:val="both"/>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August 16</w:t>
      </w:r>
      <w:r w:rsidRPr="00B552FA">
        <w:rPr>
          <w:rFonts w:ascii="Arial" w:hAnsi="Arial" w:cs="Arial"/>
          <w:b/>
          <w:bCs/>
          <w:sz w:val="28"/>
          <w:vertAlign w:val="superscript"/>
          <w:lang w:eastAsia="ja-JP"/>
        </w:rPr>
        <w:t>th</w:t>
      </w:r>
      <w:r>
        <w:rPr>
          <w:rFonts w:ascii="Arial" w:hAnsi="Arial" w:cs="Arial"/>
          <w:b/>
          <w:bCs/>
          <w:sz w:val="28"/>
          <w:lang w:eastAsia="ja-JP"/>
        </w:rPr>
        <w:t xml:space="preserve"> – 27</w:t>
      </w:r>
      <w:r w:rsidRPr="00B552FA">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300BF5" w:rsidRDefault="002E6B5E" w:rsidP="003D47C2">
      <w:pPr>
        <w:pStyle w:val="a4"/>
        <w:jc w:val="both"/>
        <w:rPr>
          <w:rFonts w:ascii="Times New Roman" w:hAnsi="Times New Roman"/>
          <w:i w:val="0"/>
          <w:iCs/>
          <w:sz w:val="24"/>
          <w:szCs w:val="24"/>
          <w:lang w:eastAsia="ja-JP"/>
        </w:rPr>
      </w:pPr>
    </w:p>
    <w:p w14:paraId="2CF51AFF" w14:textId="1FC4B166" w:rsidR="008768FE" w:rsidRPr="00880F12" w:rsidRDefault="008768FE" w:rsidP="003D47C2">
      <w:pPr>
        <w:tabs>
          <w:tab w:val="left" w:pos="1555"/>
        </w:tabs>
        <w:jc w:val="both"/>
        <w:rPr>
          <w:b/>
          <w:noProof/>
          <w:sz w:val="22"/>
          <w:szCs w:val="22"/>
          <w:lang w:val="en-US"/>
        </w:rPr>
      </w:pPr>
      <w:r w:rsidRPr="00880F12">
        <w:rPr>
          <w:b/>
          <w:noProof/>
          <w:sz w:val="22"/>
          <w:szCs w:val="22"/>
          <w:lang w:val="en-US"/>
        </w:rPr>
        <w:t>Agenda item:</w:t>
      </w:r>
      <w:r w:rsidRPr="00880F12">
        <w:rPr>
          <w:b/>
          <w:noProof/>
          <w:sz w:val="22"/>
          <w:szCs w:val="22"/>
          <w:lang w:val="en-US"/>
        </w:rPr>
        <w:tab/>
      </w:r>
      <w:bookmarkStart w:id="1" w:name="Source"/>
      <w:bookmarkEnd w:id="1"/>
      <w:r w:rsidR="00E136D7" w:rsidRPr="00880F12">
        <w:rPr>
          <w:b/>
          <w:noProof/>
          <w:sz w:val="22"/>
          <w:szCs w:val="22"/>
          <w:lang w:val="en-US"/>
        </w:rPr>
        <w:t>8.3.</w:t>
      </w:r>
      <w:r w:rsidR="009F13CE" w:rsidRPr="00880F12">
        <w:rPr>
          <w:b/>
          <w:noProof/>
          <w:sz w:val="22"/>
          <w:szCs w:val="22"/>
          <w:lang w:val="en-US"/>
        </w:rPr>
        <w:t>2</w:t>
      </w:r>
    </w:p>
    <w:p w14:paraId="5219645B" w14:textId="77777777" w:rsidR="008768FE" w:rsidRPr="00880F12" w:rsidRDefault="008768FE" w:rsidP="003D47C2">
      <w:pPr>
        <w:tabs>
          <w:tab w:val="left" w:pos="1555"/>
        </w:tabs>
        <w:jc w:val="both"/>
        <w:rPr>
          <w:b/>
          <w:noProof/>
          <w:sz w:val="22"/>
          <w:szCs w:val="22"/>
          <w:lang w:val="en-US"/>
        </w:rPr>
      </w:pPr>
      <w:r w:rsidRPr="00880F12">
        <w:rPr>
          <w:b/>
          <w:noProof/>
          <w:sz w:val="22"/>
          <w:szCs w:val="22"/>
          <w:lang w:val="en-US"/>
        </w:rPr>
        <w:t xml:space="preserve">Source: </w:t>
      </w:r>
      <w:r w:rsidRPr="00880F12">
        <w:rPr>
          <w:b/>
          <w:noProof/>
          <w:sz w:val="22"/>
          <w:szCs w:val="22"/>
          <w:lang w:val="en-US"/>
        </w:rPr>
        <w:tab/>
        <w:t>Spreadtrum Communications</w:t>
      </w:r>
    </w:p>
    <w:p w14:paraId="332BC7FB" w14:textId="68FF3A18" w:rsidR="008768FE" w:rsidRPr="00880F12" w:rsidRDefault="008768FE" w:rsidP="003D47C2">
      <w:pPr>
        <w:tabs>
          <w:tab w:val="left" w:pos="1555"/>
        </w:tabs>
        <w:ind w:left="568" w:hanging="568"/>
        <w:jc w:val="both"/>
        <w:rPr>
          <w:b/>
          <w:noProof/>
          <w:sz w:val="22"/>
          <w:szCs w:val="22"/>
          <w:lang w:val="en-US"/>
        </w:rPr>
      </w:pPr>
      <w:r w:rsidRPr="00880F12">
        <w:rPr>
          <w:b/>
          <w:noProof/>
          <w:sz w:val="22"/>
          <w:szCs w:val="22"/>
          <w:lang w:val="en-US"/>
        </w:rPr>
        <w:t xml:space="preserve">Title: </w:t>
      </w:r>
      <w:r w:rsidRPr="00880F12">
        <w:rPr>
          <w:b/>
          <w:noProof/>
          <w:sz w:val="22"/>
          <w:szCs w:val="22"/>
          <w:lang w:val="en-US"/>
        </w:rPr>
        <w:tab/>
      </w:r>
      <w:r w:rsidR="00E136D7" w:rsidRPr="00880F12">
        <w:rPr>
          <w:b/>
          <w:noProof/>
          <w:sz w:val="22"/>
          <w:szCs w:val="22"/>
          <w:lang w:val="en-US"/>
        </w:rPr>
        <w:t xml:space="preserve">Discussion on </w:t>
      </w:r>
      <w:r w:rsidR="003C2EC9" w:rsidRPr="00880F12">
        <w:rPr>
          <w:b/>
          <w:noProof/>
          <w:sz w:val="22"/>
          <w:szCs w:val="22"/>
          <w:lang w:val="en-US"/>
        </w:rPr>
        <w:t>enhancements for unlicensed band URLLCIIoT</w:t>
      </w:r>
    </w:p>
    <w:p w14:paraId="31A3C89E" w14:textId="77777777" w:rsidR="008768FE" w:rsidRPr="00880F12" w:rsidRDefault="008768FE" w:rsidP="003D47C2">
      <w:pPr>
        <w:tabs>
          <w:tab w:val="left" w:pos="1555"/>
        </w:tabs>
        <w:jc w:val="both"/>
        <w:rPr>
          <w:b/>
          <w:noProof/>
          <w:sz w:val="22"/>
          <w:szCs w:val="22"/>
          <w:lang w:val="en-US"/>
        </w:rPr>
      </w:pPr>
      <w:r w:rsidRPr="00880F12">
        <w:rPr>
          <w:b/>
          <w:noProof/>
          <w:sz w:val="22"/>
          <w:szCs w:val="22"/>
          <w:lang w:val="en-US"/>
        </w:rPr>
        <w:t>Document for:</w:t>
      </w:r>
      <w:r w:rsidRPr="00880F12">
        <w:rPr>
          <w:b/>
          <w:noProof/>
          <w:sz w:val="22"/>
          <w:szCs w:val="22"/>
          <w:lang w:val="en-US"/>
        </w:rPr>
        <w:tab/>
      </w:r>
      <w:bookmarkStart w:id="2" w:name="DocumentFor"/>
      <w:bookmarkEnd w:id="2"/>
      <w:r w:rsidR="00A273A5" w:rsidRPr="00880F12">
        <w:rPr>
          <w:b/>
          <w:noProof/>
          <w:sz w:val="22"/>
          <w:szCs w:val="22"/>
          <w:lang w:val="en-US"/>
        </w:rPr>
        <w:t>Discussion and decision</w:t>
      </w:r>
    </w:p>
    <w:p w14:paraId="73542678" w14:textId="77777777" w:rsidR="00A51114" w:rsidRPr="00880F12" w:rsidRDefault="00D673C2" w:rsidP="003D47C2">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t>Introduction</w:t>
      </w:r>
    </w:p>
    <w:p w14:paraId="341E667A" w14:textId="742DA254" w:rsidR="003C2EC9" w:rsidRPr="00880F12" w:rsidRDefault="00880F12" w:rsidP="003D47C2">
      <w:pPr>
        <w:ind w:left="100" w:hangingChars="50" w:hanging="100"/>
        <w:jc w:val="both"/>
        <w:rPr>
          <w:lang w:eastAsia="fi-FI"/>
        </w:rPr>
      </w:pPr>
      <w:r w:rsidRPr="00880F12">
        <w:rPr>
          <w:lang w:eastAsia="ja-JP"/>
        </w:rPr>
        <w:t>In</w:t>
      </w:r>
      <w:r w:rsidR="00580326" w:rsidRPr="00880F12">
        <w:rPr>
          <w:lang w:eastAsia="ja-JP"/>
        </w:rPr>
        <w:t xml:space="preserve"> WID of Enhanced Industrial Internet of Things (</w:t>
      </w:r>
      <w:proofErr w:type="spellStart"/>
      <w:r w:rsidR="00580326" w:rsidRPr="00880F12">
        <w:rPr>
          <w:lang w:eastAsia="ja-JP"/>
        </w:rPr>
        <w:t>IoT</w:t>
      </w:r>
      <w:proofErr w:type="spellEnd"/>
      <w:r w:rsidR="00580326" w:rsidRPr="00880F12">
        <w:rPr>
          <w:lang w:eastAsia="ja-JP"/>
        </w:rPr>
        <w:t xml:space="preserve">) and ultra-reliable and low latency communication (URLLC) </w:t>
      </w:r>
      <w:r w:rsidR="00FF54F7" w:rsidRPr="00880F12">
        <w:rPr>
          <w:lang w:eastAsia="ja-JP"/>
        </w:rPr>
        <w:t>[1]</w:t>
      </w:r>
      <w:r w:rsidRPr="00880F12">
        <w:rPr>
          <w:rFonts w:eastAsia="宋体"/>
          <w:lang w:eastAsia="zh-CN"/>
        </w:rPr>
        <w:t>，</w:t>
      </w:r>
      <w:r w:rsidRPr="00880F12">
        <w:rPr>
          <w:lang w:eastAsia="ja-JP"/>
        </w:rPr>
        <w:t>t</w:t>
      </w:r>
      <w:r w:rsidR="00580326" w:rsidRPr="00880F12">
        <w:rPr>
          <w:lang w:eastAsia="ja-JP"/>
        </w:rPr>
        <w:t>he</w:t>
      </w:r>
      <w:r w:rsidR="003B74F2" w:rsidRPr="00880F12">
        <w:rPr>
          <w:lang w:eastAsia="ja-JP"/>
        </w:rPr>
        <w:t xml:space="preserve"> </w:t>
      </w:r>
      <w:r w:rsidR="003C2EC9" w:rsidRPr="00880F12">
        <w:rPr>
          <w:lang w:eastAsia="ja-JP"/>
        </w:rPr>
        <w:t>second</w:t>
      </w:r>
      <w:r w:rsidR="00580326" w:rsidRPr="00880F12">
        <w:rPr>
          <w:lang w:eastAsia="ja-JP"/>
        </w:rPr>
        <w:t xml:space="preserve"> objective </w:t>
      </w:r>
      <w:r w:rsidR="003B74F2" w:rsidRPr="00880F12">
        <w:rPr>
          <w:lang w:eastAsia="ja-JP"/>
        </w:rPr>
        <w:t xml:space="preserve">is about </w:t>
      </w:r>
      <w:r w:rsidR="003C2EC9" w:rsidRPr="00880F12">
        <w:rPr>
          <w:lang w:val="en-US"/>
        </w:rPr>
        <w:t>uplink enhancements for URLLC in unlicensed controlled environments</w:t>
      </w:r>
      <w:r w:rsidR="003B74F2" w:rsidRPr="00880F12">
        <w:rPr>
          <w:lang w:eastAsia="ja-JP"/>
        </w:rPr>
        <w:t xml:space="preserve">, including </w:t>
      </w:r>
      <w:r w:rsidR="003C2EC9" w:rsidRPr="00880F12">
        <w:rPr>
          <w:lang w:val="en-US" w:eastAsia="fi-FI"/>
        </w:rPr>
        <w:t>UE-initiated COT for FBE and UL configured-grant enhancements</w:t>
      </w:r>
      <w:r w:rsidR="003B74F2" w:rsidRPr="00880F12">
        <w:rPr>
          <w:lang w:eastAsia="ja-JP"/>
        </w:rPr>
        <w:t xml:space="preserve">. </w:t>
      </w:r>
      <w:r w:rsidR="000F69CC" w:rsidRPr="00880F12">
        <w:rPr>
          <w:lang w:eastAsia="ja-JP"/>
        </w:rPr>
        <w:t>The following agreement w</w:t>
      </w:r>
      <w:r w:rsidR="00502E96">
        <w:rPr>
          <w:lang w:eastAsia="ja-JP"/>
        </w:rPr>
        <w:t>as</w:t>
      </w:r>
      <w:r w:rsidR="000F69CC" w:rsidRPr="00880F12">
        <w:rPr>
          <w:lang w:eastAsia="ja-JP"/>
        </w:rPr>
        <w:t xml:space="preserve"> achieved in RAN1 10</w:t>
      </w:r>
      <w:r w:rsidR="006920FA">
        <w:rPr>
          <w:lang w:eastAsia="ja-JP"/>
        </w:rPr>
        <w:t>5</w:t>
      </w:r>
      <w:r w:rsidRPr="00880F12">
        <w:rPr>
          <w:lang w:eastAsia="ja-JP"/>
        </w:rPr>
        <w:t>-</w:t>
      </w:r>
      <w:r w:rsidR="000F69CC" w:rsidRPr="00880F12">
        <w:rPr>
          <w:lang w:eastAsia="ja-JP"/>
        </w:rPr>
        <w:t>e</w:t>
      </w:r>
      <w:r w:rsidR="00370AA0" w:rsidRPr="00880F12">
        <w:rPr>
          <w:lang w:eastAsia="ja-JP"/>
        </w:rPr>
        <w:t xml:space="preserve"> [2]</w:t>
      </w:r>
      <w:r w:rsidR="000F69CC" w:rsidRPr="00880F12">
        <w:rPr>
          <w:lang w:eastAsia="ja-JP"/>
        </w:rPr>
        <w:t>.</w:t>
      </w:r>
    </w:p>
    <w:p w14:paraId="17023B0F" w14:textId="77777777" w:rsidR="006920FA" w:rsidRPr="006920FA" w:rsidRDefault="006920FA" w:rsidP="003D47C2">
      <w:pPr>
        <w:jc w:val="both"/>
        <w:rPr>
          <w:highlight w:val="green"/>
          <w:lang w:eastAsia="ja-JP"/>
        </w:rPr>
      </w:pPr>
      <w:r w:rsidRPr="006920FA">
        <w:rPr>
          <w:highlight w:val="green"/>
          <w:lang w:eastAsia="ja-JP"/>
        </w:rPr>
        <w:t xml:space="preserve">Agreement: </w:t>
      </w:r>
    </w:p>
    <w:p w14:paraId="4BA05EDA" w14:textId="77777777" w:rsidR="006920FA" w:rsidRPr="006920FA" w:rsidRDefault="006920FA" w:rsidP="003D47C2">
      <w:pPr>
        <w:numPr>
          <w:ilvl w:val="0"/>
          <w:numId w:val="29"/>
        </w:numPr>
        <w:spacing w:after="0"/>
        <w:jc w:val="both"/>
        <w:rPr>
          <w:b/>
          <w:bCs/>
          <w:lang w:val="en-US" w:eastAsia="ja-JP"/>
        </w:rPr>
      </w:pPr>
      <w:r w:rsidRPr="006920FA">
        <w:rPr>
          <w:b/>
          <w:bCs/>
          <w:lang w:eastAsia="ja-JP"/>
        </w:rPr>
        <w:t>Option 1 is taken in the following agreement:</w:t>
      </w:r>
    </w:p>
    <w:p w14:paraId="6263B812" w14:textId="77777777" w:rsidR="006920FA" w:rsidRPr="006920FA" w:rsidRDefault="006920FA" w:rsidP="003D47C2">
      <w:pPr>
        <w:ind w:left="1440"/>
        <w:jc w:val="both"/>
        <w:rPr>
          <w:i/>
          <w:iCs/>
          <w:lang w:val="de-DE"/>
        </w:rPr>
      </w:pPr>
      <w:r w:rsidRPr="006920FA">
        <w:rPr>
          <w:b/>
          <w:bCs/>
          <w:i/>
          <w:iCs/>
          <w:lang w:eastAsia="ja-JP"/>
        </w:rPr>
        <w:t>Agreement</w:t>
      </w:r>
      <w:r w:rsidRPr="006920FA">
        <w:rPr>
          <w:b/>
          <w:bCs/>
          <w:i/>
          <w:iCs/>
        </w:rPr>
        <w:t>:</w:t>
      </w:r>
    </w:p>
    <w:p w14:paraId="26997371" w14:textId="77777777" w:rsidR="006920FA" w:rsidRPr="006920FA" w:rsidRDefault="006920FA" w:rsidP="003D47C2">
      <w:pPr>
        <w:ind w:left="1440"/>
        <w:jc w:val="both"/>
        <w:rPr>
          <w:i/>
          <w:iCs/>
          <w:lang w:val="de-DE"/>
        </w:rPr>
      </w:pPr>
      <w:r w:rsidRPr="006920FA">
        <w:rPr>
          <w:i/>
          <w:iCs/>
          <w:lang w:val="de-DE"/>
        </w:rPr>
        <w:t>Down-select one of the following options (target RAN1#104-e):</w:t>
      </w:r>
    </w:p>
    <w:p w14:paraId="67EE74EA" w14:textId="77777777" w:rsidR="006920FA" w:rsidRPr="006920FA" w:rsidRDefault="006920FA" w:rsidP="003D47C2">
      <w:pPr>
        <w:numPr>
          <w:ilvl w:val="0"/>
          <w:numId w:val="30"/>
        </w:numPr>
        <w:spacing w:after="0"/>
        <w:ind w:left="1800"/>
        <w:jc w:val="both"/>
        <w:rPr>
          <w:rFonts w:eastAsia="Times New Roman"/>
          <w:i/>
          <w:iCs/>
          <w:lang w:val="de-DE"/>
        </w:rPr>
      </w:pPr>
      <w:r w:rsidRPr="006920FA">
        <w:rPr>
          <w:rFonts w:eastAsia="Times New Roman"/>
          <w:b/>
          <w:bCs/>
          <w:i/>
          <w:iCs/>
          <w:lang w:val="de-DE"/>
        </w:rPr>
        <w:t>Option 1:</w:t>
      </w:r>
      <w:r w:rsidRPr="006920FA">
        <w:rPr>
          <w:rFonts w:eastAsia="Times New Roman"/>
          <w:i/>
          <w:iCs/>
          <w:lang w:val="de-DE"/>
        </w:rPr>
        <w:t xml:space="preserve"> Both “CG-UCI based procedures” and “CG-DFI based procedures” are enabled or disabled for unlicensed using one RRC parameter i.e. cg-RetransmissionTimer-r16.</w:t>
      </w:r>
    </w:p>
    <w:p w14:paraId="42081E0F" w14:textId="77777777" w:rsidR="006920FA" w:rsidRPr="006920FA" w:rsidRDefault="006920FA" w:rsidP="003D47C2">
      <w:pPr>
        <w:numPr>
          <w:ilvl w:val="0"/>
          <w:numId w:val="30"/>
        </w:numPr>
        <w:spacing w:after="0"/>
        <w:ind w:left="1800"/>
        <w:jc w:val="both"/>
        <w:rPr>
          <w:rFonts w:eastAsia="Times New Roman"/>
          <w:i/>
          <w:iCs/>
          <w:lang w:val="de-DE"/>
        </w:rPr>
      </w:pPr>
      <w:r w:rsidRPr="006920FA">
        <w:rPr>
          <w:rFonts w:eastAsia="Times New Roman"/>
          <w:b/>
          <w:bCs/>
          <w:i/>
          <w:iCs/>
          <w:lang w:val="de-DE"/>
        </w:rPr>
        <w:t>Option 2-a:</w:t>
      </w:r>
      <w:r w:rsidRPr="006920FA">
        <w:rPr>
          <w:rFonts w:eastAsia="Times New Roman"/>
          <w:i/>
          <w:iCs/>
          <w:lang w:val="de-DE"/>
        </w:rPr>
        <w:t xml:space="preserve"> “CG-UCI based procedures” and “CG-DFI based procedures” are independently enabled or disabled for unlicensed using respective RRC parameter, i.e. new parameter X and cg-RetransmissionTimer-r16, respectively.</w:t>
      </w:r>
    </w:p>
    <w:p w14:paraId="4C75F240" w14:textId="77777777" w:rsidR="006920FA" w:rsidRPr="006920FA" w:rsidRDefault="006920FA" w:rsidP="003D47C2">
      <w:pPr>
        <w:pStyle w:val="afe"/>
        <w:numPr>
          <w:ilvl w:val="1"/>
          <w:numId w:val="30"/>
        </w:numPr>
        <w:spacing w:after="0" w:line="252" w:lineRule="auto"/>
        <w:ind w:leftChars="0" w:left="2520"/>
        <w:jc w:val="both"/>
        <w:rPr>
          <w:rFonts w:eastAsia="Times New Roman"/>
          <w:i/>
          <w:iCs/>
          <w:lang w:val="en-US" w:eastAsia="zh-CN"/>
        </w:rPr>
      </w:pPr>
      <w:r w:rsidRPr="006920FA">
        <w:rPr>
          <w:i/>
          <w:iCs/>
          <w:lang w:eastAsia="zh-CN"/>
        </w:rPr>
        <w:t>If cg-RetransmissionTimer-r16 is configured, “CG-UCI based procedures” should also be enabled</w:t>
      </w:r>
      <w:r w:rsidRPr="006920FA">
        <w:rPr>
          <w:i/>
          <w:iCs/>
        </w:rPr>
        <w:t xml:space="preserve"> by X</w:t>
      </w:r>
      <w:r w:rsidRPr="006920FA">
        <w:rPr>
          <w:i/>
          <w:iCs/>
          <w:lang w:eastAsia="zh-CN"/>
        </w:rPr>
        <w:t>.</w:t>
      </w:r>
    </w:p>
    <w:p w14:paraId="63DB620E" w14:textId="77777777" w:rsidR="006920FA" w:rsidRPr="006920FA" w:rsidRDefault="006920FA" w:rsidP="003D47C2">
      <w:pPr>
        <w:numPr>
          <w:ilvl w:val="0"/>
          <w:numId w:val="30"/>
        </w:numPr>
        <w:spacing w:after="0"/>
        <w:ind w:left="1800"/>
        <w:jc w:val="both"/>
        <w:rPr>
          <w:rFonts w:eastAsia="Times New Roman"/>
          <w:i/>
          <w:iCs/>
          <w:lang w:val="de-DE"/>
        </w:rPr>
      </w:pPr>
      <w:r w:rsidRPr="006920FA">
        <w:rPr>
          <w:rFonts w:eastAsia="Times New Roman"/>
          <w:i/>
          <w:iCs/>
          <w:lang w:val="de-DE"/>
        </w:rPr>
        <w:t>Note: Procedures based on CG-UCI rely on UE including CG-UCI in CG PUSCH at least as in Rel-16 where the values of the respective fields of CG-UCI are decided by UE.</w:t>
      </w:r>
    </w:p>
    <w:p w14:paraId="724DA6FF" w14:textId="77777777" w:rsidR="006920FA" w:rsidRPr="006920FA" w:rsidRDefault="006920FA" w:rsidP="003D47C2">
      <w:pPr>
        <w:numPr>
          <w:ilvl w:val="0"/>
          <w:numId w:val="30"/>
        </w:numPr>
        <w:spacing w:after="0"/>
        <w:ind w:left="1800"/>
        <w:jc w:val="both"/>
        <w:rPr>
          <w:rFonts w:eastAsia="Times New Roman"/>
          <w:lang w:val="de-DE"/>
        </w:rPr>
      </w:pPr>
      <w:r w:rsidRPr="006920FA">
        <w:rPr>
          <w:rFonts w:eastAsia="Times New Roman"/>
          <w:i/>
          <w:iCs/>
        </w:rPr>
        <w:t>Note: Procedures based on CG-DFI rely on automatic re-transmission on CG configuration and reception of CG downlink feedback information (DFI) in DCI for re-transmissions</w:t>
      </w:r>
    </w:p>
    <w:p w14:paraId="280C84C4" w14:textId="77777777" w:rsidR="006920FA" w:rsidRPr="006920FA" w:rsidRDefault="006920FA" w:rsidP="003D47C2">
      <w:pPr>
        <w:jc w:val="both"/>
        <w:rPr>
          <w:rFonts w:ascii="Calibri" w:hAnsi="Calibri"/>
          <w:b/>
          <w:bCs/>
          <w:szCs w:val="22"/>
          <w:lang w:val="en-US"/>
        </w:rPr>
      </w:pPr>
    </w:p>
    <w:p w14:paraId="034E1E0F" w14:textId="77777777" w:rsidR="006920FA" w:rsidRPr="006920FA" w:rsidRDefault="006920FA" w:rsidP="003D47C2">
      <w:pPr>
        <w:numPr>
          <w:ilvl w:val="0"/>
          <w:numId w:val="30"/>
        </w:numPr>
        <w:spacing w:after="0"/>
        <w:jc w:val="both"/>
        <w:rPr>
          <w:b/>
          <w:bCs/>
          <w:u w:val="single"/>
          <w:lang w:eastAsia="zh-CN"/>
        </w:rPr>
      </w:pPr>
      <w:r w:rsidRPr="006920FA">
        <w:rPr>
          <w:b/>
          <w:bCs/>
          <w:lang w:eastAsia="zh-CN"/>
        </w:rPr>
        <w:t>Alt-a is taken in the following agreement:</w:t>
      </w:r>
    </w:p>
    <w:p w14:paraId="66E3EA88" w14:textId="77777777" w:rsidR="006920FA" w:rsidRPr="006920FA" w:rsidRDefault="006920FA" w:rsidP="003D47C2">
      <w:pPr>
        <w:ind w:left="1440"/>
        <w:jc w:val="both"/>
        <w:rPr>
          <w:i/>
          <w:iCs/>
          <w:highlight w:val="green"/>
        </w:rPr>
      </w:pPr>
      <w:r w:rsidRPr="006920FA">
        <w:rPr>
          <w:i/>
          <w:iCs/>
          <w:highlight w:val="green"/>
        </w:rPr>
        <w:t>Agreement:</w:t>
      </w:r>
    </w:p>
    <w:p w14:paraId="50A94F61" w14:textId="77777777" w:rsidR="006920FA" w:rsidRPr="006920FA" w:rsidRDefault="006920FA" w:rsidP="003D47C2">
      <w:pPr>
        <w:ind w:left="1440"/>
        <w:jc w:val="both"/>
        <w:rPr>
          <w:i/>
          <w:iCs/>
          <w:lang w:eastAsia="ko-KR"/>
        </w:rPr>
      </w:pPr>
      <w:r w:rsidRPr="006920FA">
        <w:rPr>
          <w:i/>
          <w:iCs/>
          <w:lang w:eastAsia="ko-KR"/>
        </w:rPr>
        <w:t>In semi-static channel access mode when a UE can operate as UE-initiated COT,</w:t>
      </w:r>
    </w:p>
    <w:p w14:paraId="0A572345" w14:textId="77777777" w:rsidR="006920FA" w:rsidRPr="006920FA" w:rsidRDefault="006920FA" w:rsidP="003D47C2">
      <w:pPr>
        <w:numPr>
          <w:ilvl w:val="0"/>
          <w:numId w:val="31"/>
        </w:numPr>
        <w:spacing w:after="0"/>
        <w:ind w:left="2160"/>
        <w:jc w:val="both"/>
        <w:rPr>
          <w:rFonts w:eastAsia="Times New Roman"/>
          <w:i/>
          <w:iCs/>
          <w:lang w:eastAsia="ko-KR"/>
        </w:rPr>
      </w:pPr>
      <w:r w:rsidRPr="006920FA">
        <w:rPr>
          <w:rFonts w:eastAsia="Times New Roman"/>
          <w:i/>
          <w:iCs/>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6920FA">
        <w:rPr>
          <w:rFonts w:eastAsia="Times New Roman"/>
          <w:i/>
          <w:iCs/>
          <w:lang w:eastAsia="ko-KR"/>
        </w:rPr>
        <w:t>gNB</w:t>
      </w:r>
      <w:proofErr w:type="spellEnd"/>
      <w:r w:rsidRPr="006920FA">
        <w:rPr>
          <w:rFonts w:eastAsia="Times New Roman"/>
          <w:i/>
          <w:iCs/>
          <w:lang w:eastAsia="ko-KR"/>
        </w:rPr>
        <w:t>-initiated COT:</w:t>
      </w:r>
    </w:p>
    <w:p w14:paraId="4BF0B82D" w14:textId="77777777" w:rsidR="006920FA" w:rsidRPr="006920FA" w:rsidRDefault="006920FA" w:rsidP="003D47C2">
      <w:pPr>
        <w:numPr>
          <w:ilvl w:val="1"/>
          <w:numId w:val="31"/>
        </w:numPr>
        <w:spacing w:after="0"/>
        <w:ind w:left="2880"/>
        <w:jc w:val="both"/>
        <w:rPr>
          <w:rFonts w:eastAsia="Times New Roman"/>
          <w:i/>
          <w:iCs/>
          <w:lang w:eastAsia="zh-CN"/>
        </w:rPr>
      </w:pPr>
      <w:r w:rsidRPr="006920FA">
        <w:rPr>
          <w:rFonts w:eastAsia="Times New Roman"/>
          <w:b/>
          <w:bCs/>
          <w:i/>
          <w:iCs/>
          <w:lang w:eastAsia="ko-KR"/>
        </w:rPr>
        <w:t>Alt-a:</w:t>
      </w:r>
      <w:r w:rsidRPr="006920FA">
        <w:rPr>
          <w:rFonts w:eastAsia="Times New Roman"/>
          <w:i/>
          <w:iCs/>
          <w:lang w:eastAsia="ko-KR"/>
        </w:rPr>
        <w:t xml:space="preserve"> If the transmission is confined within a </w:t>
      </w:r>
      <w:proofErr w:type="spellStart"/>
      <w:r w:rsidRPr="006920FA">
        <w:rPr>
          <w:rFonts w:eastAsia="Times New Roman"/>
          <w:i/>
          <w:iCs/>
          <w:lang w:eastAsia="ko-KR"/>
        </w:rPr>
        <w:t>gNB</w:t>
      </w:r>
      <w:proofErr w:type="spellEnd"/>
      <w:r w:rsidRPr="006920FA">
        <w:rPr>
          <w:rFonts w:eastAsia="Times New Roman"/>
          <w:i/>
          <w:iCs/>
          <w:lang w:eastAsia="ko-KR"/>
        </w:rPr>
        <w:t xml:space="preserve"> FFP before the idle period of that </w:t>
      </w:r>
      <w:proofErr w:type="spellStart"/>
      <w:r w:rsidRPr="006920FA">
        <w:rPr>
          <w:rFonts w:eastAsia="Times New Roman"/>
          <w:i/>
          <w:iCs/>
          <w:lang w:eastAsia="ko-KR"/>
        </w:rPr>
        <w:t>gNB</w:t>
      </w:r>
      <w:proofErr w:type="spellEnd"/>
      <w:r w:rsidRPr="006920FA">
        <w:rPr>
          <w:rFonts w:eastAsia="Times New Roman"/>
          <w:i/>
          <w:iCs/>
          <w:lang w:eastAsia="ko-KR"/>
        </w:rPr>
        <w:t xml:space="preserve"> FFP, and the UE has already determined that </w:t>
      </w:r>
      <w:proofErr w:type="spellStart"/>
      <w:r w:rsidRPr="006920FA">
        <w:rPr>
          <w:rFonts w:eastAsia="Times New Roman"/>
          <w:i/>
          <w:iCs/>
          <w:lang w:eastAsia="ko-KR"/>
        </w:rPr>
        <w:t>gNB</w:t>
      </w:r>
      <w:proofErr w:type="spellEnd"/>
      <w:r w:rsidRPr="006920FA">
        <w:rPr>
          <w:rFonts w:eastAsia="Times New Roman"/>
          <w:i/>
          <w:iCs/>
          <w:lang w:eastAsia="ko-KR"/>
        </w:rPr>
        <w:t xml:space="preserve"> is initiated that </w:t>
      </w:r>
      <w:proofErr w:type="spellStart"/>
      <w:r w:rsidRPr="006920FA">
        <w:rPr>
          <w:rFonts w:eastAsia="Times New Roman"/>
          <w:i/>
          <w:iCs/>
          <w:lang w:eastAsia="ko-KR"/>
        </w:rPr>
        <w:t>gNB</w:t>
      </w:r>
      <w:proofErr w:type="spellEnd"/>
      <w:r w:rsidRPr="006920FA">
        <w:rPr>
          <w:rFonts w:eastAsia="Times New Roman"/>
          <w:i/>
          <w:iCs/>
          <w:lang w:eastAsia="ko-KR"/>
        </w:rPr>
        <w:t xml:space="preserve"> FFP, UE assumes that the configured UL transmission corresponds to </w:t>
      </w:r>
      <w:proofErr w:type="spellStart"/>
      <w:r w:rsidRPr="006920FA">
        <w:rPr>
          <w:rFonts w:eastAsia="Times New Roman"/>
          <w:i/>
          <w:iCs/>
          <w:lang w:eastAsia="ko-KR"/>
        </w:rPr>
        <w:t>gNB</w:t>
      </w:r>
      <w:proofErr w:type="spellEnd"/>
      <w:r w:rsidRPr="006920FA">
        <w:rPr>
          <w:rFonts w:eastAsia="Times New Roman"/>
          <w:i/>
          <w:iCs/>
          <w:lang w:eastAsia="ko-KR"/>
        </w:rPr>
        <w:t>-initiated COT. Otherwise, UE assumes that the configured UL transmission corresponds to UE-initiated COT</w:t>
      </w:r>
    </w:p>
    <w:p w14:paraId="6CD67355" w14:textId="77777777" w:rsidR="006920FA" w:rsidRPr="006920FA" w:rsidRDefault="006920FA" w:rsidP="003D47C2">
      <w:pPr>
        <w:numPr>
          <w:ilvl w:val="1"/>
          <w:numId w:val="31"/>
        </w:numPr>
        <w:spacing w:after="160"/>
        <w:ind w:left="2880"/>
        <w:jc w:val="both"/>
        <w:rPr>
          <w:rFonts w:eastAsia="Times New Roman"/>
          <w:lang w:eastAsia="zh-CN"/>
        </w:rPr>
      </w:pPr>
      <w:r w:rsidRPr="006920FA">
        <w:rPr>
          <w:rFonts w:eastAsia="Times New Roman"/>
          <w:b/>
          <w:bCs/>
          <w:i/>
          <w:iCs/>
          <w:lang w:eastAsia="ko-KR"/>
        </w:rPr>
        <w:t>Alt-b:</w:t>
      </w:r>
      <w:r w:rsidRPr="006920FA">
        <w:rPr>
          <w:rFonts w:eastAsia="Times New Roman"/>
          <w:i/>
          <w:iCs/>
          <w:lang w:eastAsia="ko-KR"/>
        </w:rPr>
        <w:t xml:space="preserve"> The UE assumes that the configured UL transmission corresponds to UE-initiated COT</w:t>
      </w:r>
      <w:proofErr w:type="gramStart"/>
      <w:r w:rsidRPr="006920FA">
        <w:rPr>
          <w:rFonts w:eastAsia="Times New Roman"/>
          <w:i/>
          <w:iCs/>
          <w:lang w:eastAsia="ko-KR"/>
        </w:rPr>
        <w:t>.</w:t>
      </w:r>
      <w:r w:rsidRPr="006920FA">
        <w:rPr>
          <w:rFonts w:eastAsia="Times New Roman"/>
          <w:i/>
          <w:iCs/>
        </w:rPr>
        <w:t>.</w:t>
      </w:r>
      <w:proofErr w:type="gramEnd"/>
    </w:p>
    <w:p w14:paraId="566371F8" w14:textId="77777777" w:rsidR="006920FA" w:rsidRPr="006920FA" w:rsidRDefault="006920FA" w:rsidP="003D47C2">
      <w:pPr>
        <w:numPr>
          <w:ilvl w:val="0"/>
          <w:numId w:val="31"/>
        </w:numPr>
        <w:spacing w:after="0"/>
        <w:jc w:val="both"/>
        <w:rPr>
          <w:b/>
          <w:bCs/>
          <w:u w:val="single"/>
          <w:lang w:eastAsia="zh-CN"/>
        </w:rPr>
      </w:pPr>
      <w:r w:rsidRPr="006920FA">
        <w:rPr>
          <w:b/>
          <w:bCs/>
          <w:lang w:eastAsia="zh-CN"/>
        </w:rPr>
        <w:t>Alt-a is taken in the following agreement:</w:t>
      </w:r>
    </w:p>
    <w:p w14:paraId="40181521" w14:textId="77777777" w:rsidR="006920FA" w:rsidRPr="006920FA" w:rsidRDefault="006920FA" w:rsidP="003D47C2">
      <w:pPr>
        <w:ind w:left="1440"/>
        <w:jc w:val="both"/>
        <w:rPr>
          <w:i/>
          <w:iCs/>
          <w:highlight w:val="green"/>
        </w:rPr>
      </w:pPr>
      <w:r w:rsidRPr="006920FA">
        <w:rPr>
          <w:i/>
          <w:iCs/>
          <w:highlight w:val="green"/>
        </w:rPr>
        <w:t>Agreement:</w:t>
      </w:r>
    </w:p>
    <w:p w14:paraId="76EF6B40" w14:textId="77777777" w:rsidR="006920FA" w:rsidRPr="006920FA" w:rsidRDefault="006920FA" w:rsidP="003D47C2">
      <w:pPr>
        <w:ind w:left="1440"/>
        <w:jc w:val="both"/>
        <w:rPr>
          <w:i/>
          <w:iCs/>
          <w:lang w:eastAsia="ko-KR"/>
        </w:rPr>
      </w:pPr>
      <w:r w:rsidRPr="006920FA">
        <w:rPr>
          <w:i/>
          <w:iCs/>
          <w:lang w:eastAsia="ko-KR"/>
        </w:rPr>
        <w:t>In semi-static channel access mode when a UE can operate as initiating device,</w:t>
      </w:r>
    </w:p>
    <w:p w14:paraId="59F27567" w14:textId="77777777" w:rsidR="006920FA" w:rsidRPr="006920FA" w:rsidRDefault="006920FA" w:rsidP="003D47C2">
      <w:pPr>
        <w:numPr>
          <w:ilvl w:val="0"/>
          <w:numId w:val="32"/>
        </w:numPr>
        <w:spacing w:after="0"/>
        <w:ind w:left="2160"/>
        <w:jc w:val="both"/>
        <w:rPr>
          <w:rFonts w:eastAsia="Times New Roman"/>
          <w:i/>
          <w:iCs/>
          <w:lang w:eastAsia="ko-KR"/>
        </w:rPr>
      </w:pPr>
      <w:r w:rsidRPr="006920FA">
        <w:rPr>
          <w:rFonts w:eastAsia="Times New Roman"/>
          <w:i/>
          <w:iCs/>
          <w:lang w:eastAsia="ko-KR"/>
        </w:rPr>
        <w:lastRenderedPageBreak/>
        <w:t xml:space="preserve">Select one of the following alternatives to determine whether </w:t>
      </w:r>
      <w:bookmarkStart w:id="3" w:name="OLE_LINK1"/>
      <w:bookmarkStart w:id="4" w:name="OLE_LINK2"/>
      <w:r w:rsidRPr="006920FA">
        <w:rPr>
          <w:rFonts w:eastAsia="Times New Roman"/>
          <w:i/>
          <w:iCs/>
          <w:lang w:eastAsia="ko-KR"/>
        </w:rPr>
        <w:t xml:space="preserve">a scheduled UL transmission is based on UE-initiated COT or sharing a </w:t>
      </w:r>
      <w:proofErr w:type="spellStart"/>
      <w:r w:rsidRPr="006920FA">
        <w:rPr>
          <w:rFonts w:eastAsia="Times New Roman"/>
          <w:i/>
          <w:iCs/>
          <w:lang w:eastAsia="ko-KR"/>
        </w:rPr>
        <w:t>gNB</w:t>
      </w:r>
      <w:proofErr w:type="spellEnd"/>
      <w:r w:rsidRPr="006920FA">
        <w:rPr>
          <w:rFonts w:eastAsia="Times New Roman"/>
          <w:i/>
          <w:iCs/>
          <w:lang w:eastAsia="ko-KR"/>
        </w:rPr>
        <w:t>-initiated COT</w:t>
      </w:r>
      <w:bookmarkEnd w:id="3"/>
      <w:bookmarkEnd w:id="4"/>
      <w:r w:rsidRPr="006920FA">
        <w:rPr>
          <w:rFonts w:eastAsia="Times New Roman"/>
          <w:i/>
          <w:iCs/>
          <w:lang w:eastAsia="ko-KR"/>
        </w:rPr>
        <w:t>:</w:t>
      </w:r>
    </w:p>
    <w:p w14:paraId="458ED3B3" w14:textId="77777777" w:rsidR="006920FA" w:rsidRPr="006920FA" w:rsidRDefault="006920FA" w:rsidP="003D47C2">
      <w:pPr>
        <w:numPr>
          <w:ilvl w:val="0"/>
          <w:numId w:val="33"/>
        </w:numPr>
        <w:spacing w:after="0"/>
        <w:ind w:left="2520"/>
        <w:jc w:val="both"/>
        <w:rPr>
          <w:rFonts w:eastAsia="Calibri"/>
          <w:i/>
          <w:iCs/>
          <w:lang w:eastAsia="zh-CN"/>
        </w:rPr>
      </w:pPr>
      <w:r w:rsidRPr="006920FA">
        <w:rPr>
          <w:i/>
          <w:iCs/>
          <w:lang w:eastAsia="ko-KR"/>
        </w:rPr>
        <w:t>Alt-a: Determination based on the content in the scheduling DCI</w:t>
      </w:r>
    </w:p>
    <w:p w14:paraId="135C475B" w14:textId="77777777" w:rsidR="006920FA" w:rsidRPr="006920FA" w:rsidRDefault="006920FA" w:rsidP="003D47C2">
      <w:pPr>
        <w:numPr>
          <w:ilvl w:val="1"/>
          <w:numId w:val="33"/>
        </w:numPr>
        <w:spacing w:after="0"/>
        <w:ind w:left="3240"/>
        <w:jc w:val="both"/>
        <w:rPr>
          <w:i/>
          <w:iCs/>
          <w:lang w:eastAsia="zh-CN"/>
        </w:rPr>
      </w:pPr>
      <w:r w:rsidRPr="006920FA">
        <w:rPr>
          <w:i/>
          <w:iCs/>
          <w:lang w:eastAsia="zh-CN"/>
        </w:rPr>
        <w:t>FFS on whether the corresponding field(s) can be absent in DCI</w:t>
      </w:r>
    </w:p>
    <w:p w14:paraId="562A32EB" w14:textId="77777777" w:rsidR="006920FA" w:rsidRPr="006920FA" w:rsidRDefault="006920FA" w:rsidP="003D47C2">
      <w:pPr>
        <w:numPr>
          <w:ilvl w:val="2"/>
          <w:numId w:val="33"/>
        </w:numPr>
        <w:spacing w:after="0"/>
        <w:ind w:left="3960"/>
        <w:jc w:val="both"/>
        <w:rPr>
          <w:i/>
          <w:iCs/>
          <w:lang w:eastAsia="zh-CN"/>
        </w:rPr>
      </w:pPr>
      <w:r w:rsidRPr="006920FA">
        <w:rPr>
          <w:i/>
          <w:iCs/>
        </w:rPr>
        <w:t>If absent, d</w:t>
      </w:r>
      <w:r w:rsidRPr="006920FA">
        <w:rPr>
          <w:i/>
          <w:iCs/>
          <w:lang w:eastAsia="zh-CN"/>
        </w:rPr>
        <w:t>etermination based on the rules applied for configured UL transmissions</w:t>
      </w:r>
      <w:r w:rsidRPr="006920FA">
        <w:rPr>
          <w:i/>
          <w:iCs/>
        </w:rPr>
        <w:t xml:space="preserve"> is applied</w:t>
      </w:r>
    </w:p>
    <w:p w14:paraId="2BF03870" w14:textId="77777777" w:rsidR="006920FA" w:rsidRPr="006920FA" w:rsidRDefault="006920FA" w:rsidP="003D47C2">
      <w:pPr>
        <w:numPr>
          <w:ilvl w:val="1"/>
          <w:numId w:val="33"/>
        </w:numPr>
        <w:spacing w:after="0"/>
        <w:ind w:left="3240"/>
        <w:jc w:val="both"/>
        <w:rPr>
          <w:i/>
          <w:iCs/>
          <w:lang w:eastAsia="zh-CN"/>
        </w:rPr>
      </w:pPr>
      <w:r w:rsidRPr="006920FA">
        <w:rPr>
          <w:i/>
          <w:iCs/>
          <w:lang w:eastAsia="zh-CN"/>
        </w:rPr>
        <w:t xml:space="preserve">FFS whether/how to handle the case when the </w:t>
      </w:r>
      <w:proofErr w:type="spellStart"/>
      <w:r w:rsidRPr="006920FA">
        <w:rPr>
          <w:i/>
          <w:iCs/>
          <w:lang w:eastAsia="zh-CN"/>
        </w:rPr>
        <w:t>gNB</w:t>
      </w:r>
      <w:proofErr w:type="spellEnd"/>
      <w:r w:rsidRPr="006920FA">
        <w:rPr>
          <w:i/>
          <w:iCs/>
          <w:lang w:eastAsia="zh-CN"/>
        </w:rPr>
        <w:t xml:space="preserve"> schedules an UL transmission in the next </w:t>
      </w:r>
      <w:proofErr w:type="spellStart"/>
      <w:r w:rsidRPr="006920FA">
        <w:rPr>
          <w:i/>
          <w:iCs/>
          <w:lang w:eastAsia="zh-CN"/>
        </w:rPr>
        <w:t>gNB’s</w:t>
      </w:r>
      <w:proofErr w:type="spellEnd"/>
      <w:r w:rsidRPr="006920FA">
        <w:rPr>
          <w:i/>
          <w:iCs/>
          <w:lang w:eastAsia="zh-CN"/>
        </w:rPr>
        <w:t xml:space="preserve"> FFP period</w:t>
      </w:r>
    </w:p>
    <w:p w14:paraId="39B1FD13" w14:textId="77777777" w:rsidR="006920FA" w:rsidRPr="006920FA" w:rsidRDefault="006920FA" w:rsidP="003D47C2">
      <w:pPr>
        <w:numPr>
          <w:ilvl w:val="1"/>
          <w:numId w:val="33"/>
        </w:numPr>
        <w:spacing w:after="0"/>
        <w:ind w:left="2520"/>
        <w:jc w:val="both"/>
        <w:rPr>
          <w:rFonts w:eastAsia="Times New Roman"/>
          <w:lang w:eastAsia="zh-CN"/>
        </w:rPr>
      </w:pPr>
      <w:r w:rsidRPr="006920FA">
        <w:rPr>
          <w:rFonts w:eastAsia="Times New Roman"/>
          <w:i/>
          <w:iCs/>
          <w:lang w:eastAsia="zh-CN"/>
        </w:rPr>
        <w:t>Alt-b: Determination based on the rules applied for a configured UL transmission</w:t>
      </w:r>
    </w:p>
    <w:p w14:paraId="5512E88D" w14:textId="77777777" w:rsidR="00D54E91" w:rsidRDefault="00D54E91" w:rsidP="003D47C2">
      <w:pPr>
        <w:jc w:val="both"/>
        <w:rPr>
          <w:lang w:eastAsia="ja-JP"/>
        </w:rPr>
      </w:pPr>
    </w:p>
    <w:p w14:paraId="5B9C6D72" w14:textId="4F9B3C87" w:rsidR="0092111D" w:rsidRPr="00880F12" w:rsidRDefault="00D54E91" w:rsidP="003D47C2">
      <w:pPr>
        <w:jc w:val="both"/>
        <w:rPr>
          <w:lang w:eastAsia="ja-JP"/>
        </w:rPr>
      </w:pPr>
      <w:r>
        <w:rPr>
          <w:lang w:eastAsia="ja-JP"/>
        </w:rPr>
        <w:t>T</w:t>
      </w:r>
      <w:r w:rsidR="0092111D" w:rsidRPr="00880F12">
        <w:rPr>
          <w:rFonts w:eastAsia="宋体"/>
          <w:lang w:eastAsia="zh-CN"/>
        </w:rPr>
        <w:t>his contribution provide</w:t>
      </w:r>
      <w:r w:rsidR="00BF7435" w:rsidRPr="00880F12">
        <w:rPr>
          <w:rFonts w:eastAsia="宋体"/>
          <w:lang w:eastAsia="zh-CN"/>
        </w:rPr>
        <w:t>s</w:t>
      </w:r>
      <w:r w:rsidR="0092111D" w:rsidRPr="00880F12">
        <w:rPr>
          <w:rFonts w:eastAsia="宋体"/>
          <w:lang w:eastAsia="zh-CN"/>
        </w:rPr>
        <w:t xml:space="preserve"> </w:t>
      </w:r>
      <w:r w:rsidR="000F69CC" w:rsidRPr="00880F12">
        <w:rPr>
          <w:rFonts w:eastAsia="宋体"/>
          <w:lang w:eastAsia="zh-CN"/>
        </w:rPr>
        <w:t>further</w:t>
      </w:r>
      <w:r w:rsidR="00BA393A" w:rsidRPr="00880F12">
        <w:rPr>
          <w:rFonts w:eastAsia="宋体"/>
          <w:lang w:eastAsia="zh-CN"/>
        </w:rPr>
        <w:t xml:space="preserve"> thoughts</w:t>
      </w:r>
      <w:r w:rsidR="0092111D" w:rsidRPr="00880F12">
        <w:rPr>
          <w:rFonts w:eastAsia="宋体"/>
          <w:lang w:eastAsia="zh-CN"/>
        </w:rPr>
        <w:t xml:space="preserve"> on</w:t>
      </w:r>
      <w:r w:rsidR="003C2EC9" w:rsidRPr="00880F12">
        <w:rPr>
          <w:rFonts w:eastAsia="宋体"/>
          <w:lang w:eastAsia="zh-CN"/>
        </w:rPr>
        <w:t xml:space="preserve"> </w:t>
      </w:r>
      <w:r w:rsidR="00880F12" w:rsidRPr="00880F12">
        <w:rPr>
          <w:lang w:val="en-US"/>
        </w:rPr>
        <w:t>enhancements for unlicensed band URLLC</w:t>
      </w:r>
      <w:r w:rsidR="00880F12" w:rsidRPr="00880F12">
        <w:rPr>
          <w:rFonts w:eastAsia="宋体"/>
          <w:lang w:val="en-US" w:eastAsia="zh-CN"/>
        </w:rPr>
        <w:t>/</w:t>
      </w:r>
      <w:proofErr w:type="spellStart"/>
      <w:r w:rsidR="00880F12" w:rsidRPr="00880F12">
        <w:rPr>
          <w:lang w:val="en-US"/>
        </w:rPr>
        <w:t>IIoT</w:t>
      </w:r>
      <w:proofErr w:type="spellEnd"/>
      <w:r w:rsidR="001754A7">
        <w:rPr>
          <w:lang w:eastAsia="ja-JP"/>
        </w:rPr>
        <w:t>.</w:t>
      </w:r>
    </w:p>
    <w:p w14:paraId="7CE8E779" w14:textId="12E7F847" w:rsidR="00FF54F7" w:rsidRDefault="00FF54F7" w:rsidP="003D47C2">
      <w:pPr>
        <w:pStyle w:val="1"/>
        <w:tabs>
          <w:tab w:val="num" w:pos="426"/>
        </w:tabs>
        <w:ind w:left="426" w:hanging="426"/>
        <w:jc w:val="both"/>
        <w:rPr>
          <w:rFonts w:ascii="Times New Roman" w:eastAsia="宋体" w:hAnsi="Times New Roman"/>
          <w:lang w:eastAsia="zh-CN"/>
        </w:rPr>
      </w:pPr>
      <w:r w:rsidRPr="00880F12">
        <w:rPr>
          <w:rFonts w:ascii="Times New Roman" w:eastAsia="宋体" w:hAnsi="Times New Roman"/>
          <w:lang w:eastAsia="zh-CN"/>
        </w:rPr>
        <w:t>UE-initiated COT for FBE</w:t>
      </w:r>
    </w:p>
    <w:p w14:paraId="27368092" w14:textId="70EF1F9A" w:rsidR="000F0446" w:rsidRDefault="000F0446" w:rsidP="003D47C2">
      <w:pPr>
        <w:pStyle w:val="2"/>
        <w:jc w:val="both"/>
      </w:pPr>
      <w:r w:rsidRPr="000F0446">
        <w:t xml:space="preserve">Semi-static control of a UE-initiated COT </w:t>
      </w:r>
    </w:p>
    <w:p w14:paraId="3A9BE7DB" w14:textId="6CFFD3BE" w:rsidR="00525387" w:rsidRPr="00CF5F85" w:rsidRDefault="00CF5F85" w:rsidP="003D47C2">
      <w:pPr>
        <w:jc w:val="both"/>
        <w:rPr>
          <w:rFonts w:eastAsia="宋体"/>
          <w:lang w:eastAsia="zh-CN"/>
        </w:rPr>
      </w:pPr>
      <w:r>
        <w:rPr>
          <w:rFonts w:eastAsia="宋体"/>
          <w:lang w:eastAsia="zh-CN"/>
        </w:rPr>
        <w:t xml:space="preserve">According to semi-static control of a UE-initiated COT, we had three proposals during RAN1 105-e meeting, which are listed below. </w:t>
      </w:r>
    </w:p>
    <w:p w14:paraId="0DC927EF" w14:textId="77777777" w:rsidR="00BF580C" w:rsidRPr="00CF5F85" w:rsidRDefault="00BF580C" w:rsidP="003D47C2">
      <w:pPr>
        <w:jc w:val="both"/>
        <w:rPr>
          <w:b/>
          <w:bCs/>
          <w:i/>
          <w:sz w:val="22"/>
          <w:lang w:eastAsia="en-GB"/>
        </w:rPr>
      </w:pPr>
      <w:r w:rsidRPr="00CF5F85">
        <w:rPr>
          <w:b/>
          <w:bCs/>
          <w:i/>
          <w:sz w:val="22"/>
          <w:highlight w:val="yellow"/>
          <w:lang w:eastAsia="en-GB"/>
        </w:rPr>
        <w:t>Proposal 6-1:</w:t>
      </w:r>
    </w:p>
    <w:p w14:paraId="790DB49E" w14:textId="77777777" w:rsidR="00BF580C" w:rsidRPr="00CF5F85" w:rsidRDefault="00BF580C" w:rsidP="003D47C2">
      <w:pPr>
        <w:jc w:val="both"/>
        <w:rPr>
          <w:i/>
          <w:sz w:val="22"/>
          <w:lang w:eastAsia="ko-KR"/>
        </w:rPr>
      </w:pPr>
      <w:r w:rsidRPr="00CF5F85">
        <w:rPr>
          <w:i/>
          <w:sz w:val="22"/>
          <w:lang w:eastAsia="ko-KR"/>
        </w:rPr>
        <w:t>In semi-static channel access mode when a UE can operate as an initiating device, support disabling UE-initiated COT by RRC for UL transmissions aligned with a set of UE FFP boundaries.</w:t>
      </w:r>
    </w:p>
    <w:p w14:paraId="1DD70577" w14:textId="77777777" w:rsidR="00BF580C" w:rsidRPr="00CF5F85" w:rsidRDefault="00BF580C" w:rsidP="003D47C2">
      <w:pPr>
        <w:pStyle w:val="afe"/>
        <w:numPr>
          <w:ilvl w:val="0"/>
          <w:numId w:val="34"/>
        </w:numPr>
        <w:spacing w:after="0" w:line="259" w:lineRule="auto"/>
        <w:ind w:leftChars="0"/>
        <w:jc w:val="both"/>
        <w:rPr>
          <w:i/>
          <w:szCs w:val="24"/>
          <w:lang w:val="en-US" w:eastAsia="en-GB"/>
        </w:rPr>
      </w:pPr>
      <w:r w:rsidRPr="00CF5F85">
        <w:rPr>
          <w:i/>
          <w:szCs w:val="24"/>
          <w:lang w:val="en-US" w:eastAsia="en-GB"/>
        </w:rPr>
        <w:t xml:space="preserve">FFS on details, e.g. configuration of set, etc. </w:t>
      </w:r>
    </w:p>
    <w:p w14:paraId="5CF967A4" w14:textId="77777777" w:rsidR="00BF580C" w:rsidRPr="00CF5F85" w:rsidRDefault="00BF580C" w:rsidP="003D47C2">
      <w:pPr>
        <w:pStyle w:val="afe"/>
        <w:numPr>
          <w:ilvl w:val="0"/>
          <w:numId w:val="35"/>
        </w:numPr>
        <w:spacing w:after="0" w:line="259" w:lineRule="auto"/>
        <w:ind w:leftChars="0"/>
        <w:jc w:val="both"/>
        <w:rPr>
          <w:rFonts w:eastAsia="Batang"/>
          <w:i/>
          <w:strike/>
          <w:szCs w:val="24"/>
          <w:lang w:val="en-US"/>
        </w:rPr>
      </w:pPr>
      <w:r w:rsidRPr="00CF5F85">
        <w:rPr>
          <w:rFonts w:eastAsia="Batang"/>
          <w:i/>
          <w:szCs w:val="24"/>
        </w:rPr>
        <w:t>Note: UE-initiated COT is considered enabled at each UE-FFP boundary once the FFP periodicity and offset are configured.</w:t>
      </w:r>
    </w:p>
    <w:p w14:paraId="030A8CA8" w14:textId="77777777" w:rsidR="00BF580C" w:rsidRPr="00CF5F85" w:rsidRDefault="00BF580C" w:rsidP="003D47C2">
      <w:pPr>
        <w:jc w:val="both"/>
        <w:rPr>
          <w:b/>
          <w:bCs/>
          <w:i/>
          <w:sz w:val="22"/>
          <w:lang w:eastAsia="en-GB"/>
        </w:rPr>
      </w:pPr>
      <w:r w:rsidRPr="00CF5F85">
        <w:rPr>
          <w:b/>
          <w:bCs/>
          <w:i/>
          <w:sz w:val="22"/>
          <w:highlight w:val="yellow"/>
          <w:lang w:eastAsia="en-GB"/>
        </w:rPr>
        <w:t>Proposal 6-2:</w:t>
      </w:r>
    </w:p>
    <w:p w14:paraId="46C2A9DA" w14:textId="77777777" w:rsidR="00BF580C" w:rsidRPr="00CF5F85" w:rsidRDefault="00BF580C" w:rsidP="003D47C2">
      <w:pPr>
        <w:jc w:val="both"/>
        <w:rPr>
          <w:i/>
          <w:sz w:val="22"/>
          <w:lang w:eastAsia="ko-KR"/>
        </w:rPr>
      </w:pPr>
      <w:r w:rsidRPr="00CF5F85">
        <w:rPr>
          <w:i/>
          <w:sz w:val="22"/>
          <w:lang w:eastAsia="ko-KR"/>
        </w:rPr>
        <w:t>In semi-static channel access mode when a UE can operate as an initiating device, support disabling UE-initiated COT by RRC for a UL transmission aligned with a UE FFP boundary.</w:t>
      </w:r>
    </w:p>
    <w:p w14:paraId="34FAD91B" w14:textId="77777777" w:rsidR="00BF580C" w:rsidRPr="00CF5F85" w:rsidRDefault="00BF580C" w:rsidP="003D47C2">
      <w:pPr>
        <w:pStyle w:val="afe"/>
        <w:numPr>
          <w:ilvl w:val="0"/>
          <w:numId w:val="35"/>
        </w:numPr>
        <w:spacing w:after="0" w:line="259" w:lineRule="auto"/>
        <w:ind w:leftChars="0"/>
        <w:jc w:val="both"/>
        <w:rPr>
          <w:i/>
          <w:lang w:val="en-US" w:eastAsia="ko-KR"/>
        </w:rPr>
      </w:pPr>
      <w:r w:rsidRPr="00CF5F85">
        <w:rPr>
          <w:i/>
          <w:lang w:val="en-US" w:eastAsia="ko-KR"/>
        </w:rPr>
        <w:t>FFS on disabling for a configured UL transmission and/or per configuration of the UL transmission</w:t>
      </w:r>
    </w:p>
    <w:p w14:paraId="1667A12D" w14:textId="77777777" w:rsidR="00BF580C" w:rsidRPr="00CF5F85" w:rsidRDefault="00BF580C" w:rsidP="003D47C2">
      <w:pPr>
        <w:pStyle w:val="afe"/>
        <w:numPr>
          <w:ilvl w:val="0"/>
          <w:numId w:val="35"/>
        </w:numPr>
        <w:spacing w:after="0" w:line="259" w:lineRule="auto"/>
        <w:ind w:leftChars="0"/>
        <w:jc w:val="both"/>
        <w:rPr>
          <w:i/>
          <w:lang w:val="en-US" w:eastAsia="ko-KR"/>
        </w:rPr>
      </w:pPr>
      <w:r w:rsidRPr="00CF5F85">
        <w:rPr>
          <w:i/>
          <w:lang w:val="en-US" w:eastAsia="ko-KR"/>
        </w:rPr>
        <w:t>FFS on disabling for a P-CSI report configuration, or SRS, or CG</w:t>
      </w:r>
    </w:p>
    <w:p w14:paraId="209EEFF3" w14:textId="77777777" w:rsidR="00BF580C" w:rsidRPr="00CF5F85" w:rsidRDefault="00BF580C" w:rsidP="003D47C2">
      <w:pPr>
        <w:pStyle w:val="afe"/>
        <w:numPr>
          <w:ilvl w:val="0"/>
          <w:numId w:val="34"/>
        </w:numPr>
        <w:spacing w:after="0" w:line="259" w:lineRule="auto"/>
        <w:ind w:leftChars="0"/>
        <w:jc w:val="both"/>
        <w:rPr>
          <w:i/>
          <w:szCs w:val="24"/>
          <w:lang w:val="en-US" w:eastAsia="en-GB"/>
        </w:rPr>
      </w:pPr>
      <w:r w:rsidRPr="00CF5F85">
        <w:rPr>
          <w:i/>
          <w:lang w:val="en-US" w:eastAsia="ko-KR"/>
        </w:rPr>
        <w:t xml:space="preserve">FFS on </w:t>
      </w:r>
      <w:r w:rsidRPr="00CF5F85">
        <w:rPr>
          <w:i/>
          <w:szCs w:val="24"/>
          <w:lang w:val="en-US" w:eastAsia="en-GB"/>
        </w:rPr>
        <w:t xml:space="preserve">other details, e.g. configuration, etc. </w:t>
      </w:r>
    </w:p>
    <w:p w14:paraId="0C680463" w14:textId="77777777" w:rsidR="00BF580C" w:rsidRPr="00CF5F85" w:rsidRDefault="00BF580C" w:rsidP="003D47C2">
      <w:pPr>
        <w:pStyle w:val="afe"/>
        <w:numPr>
          <w:ilvl w:val="0"/>
          <w:numId w:val="35"/>
        </w:numPr>
        <w:spacing w:after="0" w:line="259" w:lineRule="auto"/>
        <w:ind w:leftChars="0"/>
        <w:jc w:val="both"/>
        <w:rPr>
          <w:rFonts w:eastAsia="Batang"/>
          <w:i/>
          <w:strike/>
          <w:szCs w:val="24"/>
          <w:lang w:val="en-US"/>
        </w:rPr>
      </w:pPr>
      <w:r w:rsidRPr="00CF5F85">
        <w:rPr>
          <w:rFonts w:eastAsia="Batang"/>
          <w:i/>
          <w:szCs w:val="24"/>
        </w:rPr>
        <w:t>Note: UE-initiated COT is considered enabled at each UE-FFP boundary once the FFP periodicity and offset are configured.</w:t>
      </w:r>
    </w:p>
    <w:p w14:paraId="113E70C4" w14:textId="77777777" w:rsidR="00BF580C" w:rsidRPr="00CF5F85" w:rsidRDefault="00BF580C" w:rsidP="003D47C2">
      <w:pPr>
        <w:jc w:val="both"/>
        <w:rPr>
          <w:b/>
          <w:bCs/>
          <w:i/>
          <w:sz w:val="22"/>
          <w:lang w:eastAsia="en-GB"/>
        </w:rPr>
      </w:pPr>
      <w:r w:rsidRPr="00CF5F85">
        <w:rPr>
          <w:b/>
          <w:bCs/>
          <w:i/>
          <w:sz w:val="22"/>
          <w:highlight w:val="yellow"/>
          <w:lang w:eastAsia="en-GB"/>
        </w:rPr>
        <w:t>Proposal 6-3:</w:t>
      </w:r>
    </w:p>
    <w:p w14:paraId="2378CC7F" w14:textId="77777777" w:rsidR="00BF580C" w:rsidRPr="00CF5F85" w:rsidRDefault="00BF580C" w:rsidP="003D47C2">
      <w:pPr>
        <w:jc w:val="both"/>
        <w:rPr>
          <w:rFonts w:ascii="Calibri" w:hAnsi="Calibri" w:cs="Calibri"/>
          <w:i/>
          <w:color w:val="1F497D"/>
          <w:sz w:val="22"/>
          <w:lang w:eastAsia="sv-SE"/>
        </w:rPr>
      </w:pPr>
      <w:r w:rsidRPr="00CF5F85">
        <w:rPr>
          <w:i/>
          <w:sz w:val="22"/>
          <w:lang w:eastAsia="ko-KR"/>
        </w:rPr>
        <w:t xml:space="preserve">In semi-static channel access mode when a UE can operate as an initiating device, the UE can be RRC configured with a parameter </w:t>
      </w:r>
      <w:r w:rsidRPr="00CF5F85">
        <w:rPr>
          <w:i/>
          <w:sz w:val="22"/>
        </w:rPr>
        <w:t>to limit its COT to an indicated duration such that it ends before the idle period/CCA of a subsequent frame in the same channel</w:t>
      </w:r>
    </w:p>
    <w:p w14:paraId="6C49EDF0" w14:textId="77777777" w:rsidR="00BF580C" w:rsidRPr="00CF5F85" w:rsidRDefault="00BF580C" w:rsidP="003D47C2">
      <w:pPr>
        <w:pStyle w:val="afe"/>
        <w:numPr>
          <w:ilvl w:val="0"/>
          <w:numId w:val="36"/>
        </w:numPr>
        <w:spacing w:after="0" w:line="252" w:lineRule="auto"/>
        <w:ind w:leftChars="0"/>
        <w:jc w:val="both"/>
        <w:rPr>
          <w:i/>
          <w:lang w:val="en-US" w:eastAsia="en-GB"/>
        </w:rPr>
      </w:pPr>
      <w:r w:rsidRPr="00CF5F85">
        <w:rPr>
          <w:i/>
          <w:lang w:val="en-US" w:eastAsia="en-GB"/>
        </w:rPr>
        <w:t>FFF on details, e.g. configurations</w:t>
      </w:r>
    </w:p>
    <w:p w14:paraId="770C200D" w14:textId="77777777" w:rsidR="000F0446" w:rsidRDefault="000F0446" w:rsidP="003D47C2">
      <w:pPr>
        <w:jc w:val="both"/>
        <w:rPr>
          <w:rFonts w:eastAsia="宋体"/>
          <w:lang w:eastAsia="zh-CN"/>
        </w:rPr>
      </w:pPr>
    </w:p>
    <w:p w14:paraId="05F7DCF9" w14:textId="1843F6B0" w:rsidR="00BD5938" w:rsidRDefault="00CF5F85" w:rsidP="003D47C2">
      <w:pPr>
        <w:jc w:val="both"/>
        <w:rPr>
          <w:rFonts w:eastAsia="宋体"/>
          <w:lang w:val="en-US" w:eastAsia="zh-CN"/>
        </w:rPr>
      </w:pPr>
      <w:r>
        <w:rPr>
          <w:rFonts w:eastAsiaTheme="minorEastAsia"/>
          <w:lang w:val="en-US" w:eastAsia="zh-CN"/>
        </w:rPr>
        <w:t>From our understanding, the main benefit of proposal 6-1</w:t>
      </w:r>
      <w:r w:rsidR="00964BDA">
        <w:rPr>
          <w:rFonts w:eastAsiaTheme="minorEastAsia"/>
          <w:lang w:val="en-US" w:eastAsia="zh-CN"/>
        </w:rPr>
        <w:t>/6-2</w:t>
      </w:r>
      <w:r>
        <w:rPr>
          <w:rFonts w:eastAsiaTheme="minorEastAsia"/>
          <w:lang w:val="en-US" w:eastAsia="zh-CN"/>
        </w:rPr>
        <w:t xml:space="preserve"> is disable some UE-initiated COTs based on RRC parameter.</w:t>
      </w:r>
      <w:r w:rsidR="0081652F">
        <w:rPr>
          <w:rFonts w:eastAsiaTheme="minorEastAsia"/>
          <w:lang w:val="en-US" w:eastAsia="zh-CN"/>
        </w:rPr>
        <w:t xml:space="preserve"> </w:t>
      </w:r>
      <w:r w:rsidR="00532478">
        <w:rPr>
          <w:rFonts w:eastAsia="宋体" w:hint="eastAsia"/>
          <w:lang w:val="en-US" w:eastAsia="zh-CN"/>
        </w:rPr>
        <w:t xml:space="preserve">Considering configured UL transmission </w:t>
      </w:r>
      <w:r w:rsidR="00532478">
        <w:rPr>
          <w:rFonts w:eastAsia="宋体"/>
          <w:lang w:val="en-US" w:eastAsia="zh-CN"/>
        </w:rPr>
        <w:t>aligned</w:t>
      </w:r>
      <w:r w:rsidR="00532478">
        <w:rPr>
          <w:rFonts w:eastAsia="宋体" w:hint="eastAsia"/>
          <w:lang w:val="en-US" w:eastAsia="zh-CN"/>
        </w:rPr>
        <w:t xml:space="preserve"> </w:t>
      </w:r>
      <w:r w:rsidR="00532478">
        <w:rPr>
          <w:rFonts w:eastAsia="宋体"/>
          <w:lang w:val="en-US" w:eastAsia="zh-CN"/>
        </w:rPr>
        <w:t xml:space="preserve">with a COT, </w:t>
      </w:r>
      <w:r w:rsidR="00BD5938">
        <w:rPr>
          <w:rFonts w:eastAsia="宋体"/>
          <w:lang w:val="en-US" w:eastAsia="zh-CN"/>
        </w:rPr>
        <w:t xml:space="preserve">if </w:t>
      </w:r>
      <w:proofErr w:type="spellStart"/>
      <w:r w:rsidR="00BD5938">
        <w:rPr>
          <w:rFonts w:eastAsia="宋体"/>
          <w:lang w:val="en-US" w:eastAsia="zh-CN"/>
        </w:rPr>
        <w:t>gNB</w:t>
      </w:r>
      <w:proofErr w:type="spellEnd"/>
      <w:r w:rsidR="00BD5938">
        <w:rPr>
          <w:rFonts w:eastAsia="宋体"/>
          <w:lang w:val="en-US" w:eastAsia="zh-CN"/>
        </w:rPr>
        <w:t xml:space="preserve"> wants to disable this UE-initiated COT, </w:t>
      </w:r>
      <w:proofErr w:type="spellStart"/>
      <w:r w:rsidR="00BD5938">
        <w:rPr>
          <w:rFonts w:eastAsia="宋体"/>
          <w:lang w:val="en-US" w:eastAsia="zh-CN"/>
        </w:rPr>
        <w:t>gNB</w:t>
      </w:r>
      <w:proofErr w:type="spellEnd"/>
      <w:r w:rsidR="00BD5938">
        <w:rPr>
          <w:rFonts w:eastAsia="宋体"/>
          <w:lang w:val="en-US" w:eastAsia="zh-CN"/>
        </w:rPr>
        <w:t xml:space="preserve"> can send indicator that tell UE to share </w:t>
      </w:r>
      <w:proofErr w:type="spellStart"/>
      <w:r w:rsidR="00BD5938">
        <w:rPr>
          <w:rFonts w:eastAsia="宋体"/>
          <w:lang w:val="en-US" w:eastAsia="zh-CN"/>
        </w:rPr>
        <w:t>gNB’s</w:t>
      </w:r>
      <w:proofErr w:type="spellEnd"/>
      <w:r w:rsidR="00BD5938">
        <w:rPr>
          <w:rFonts w:eastAsia="宋体"/>
          <w:lang w:val="en-US" w:eastAsia="zh-CN"/>
        </w:rPr>
        <w:t xml:space="preserve"> COT, which is already agreed to support and more flexible than this semi-static signaling. Considering dynamic UL transmission aligned with a COT, if </w:t>
      </w:r>
      <w:proofErr w:type="spellStart"/>
      <w:r w:rsidR="00BD5938">
        <w:rPr>
          <w:rFonts w:eastAsia="宋体"/>
          <w:lang w:val="en-US" w:eastAsia="zh-CN"/>
        </w:rPr>
        <w:t>gNB</w:t>
      </w:r>
      <w:proofErr w:type="spellEnd"/>
      <w:r w:rsidR="00BD5938">
        <w:rPr>
          <w:rFonts w:eastAsia="宋体"/>
          <w:lang w:val="en-US" w:eastAsia="zh-CN"/>
        </w:rPr>
        <w:t xml:space="preserve"> prefers to use </w:t>
      </w:r>
      <w:proofErr w:type="spellStart"/>
      <w:r w:rsidR="00BD5938">
        <w:rPr>
          <w:rFonts w:eastAsia="宋体"/>
          <w:lang w:val="en-US" w:eastAsia="zh-CN"/>
        </w:rPr>
        <w:t>gNB</w:t>
      </w:r>
      <w:proofErr w:type="spellEnd"/>
      <w:r w:rsidR="00BD5938">
        <w:rPr>
          <w:rFonts w:eastAsia="宋体"/>
          <w:lang w:val="en-US" w:eastAsia="zh-CN"/>
        </w:rPr>
        <w:t xml:space="preserve">-initiated COT rather than UE-initiated COT, this indication can be included in DCI. </w:t>
      </w:r>
      <w:r w:rsidR="0081652F">
        <w:rPr>
          <w:rFonts w:eastAsia="宋体"/>
          <w:lang w:val="en-US" w:eastAsia="zh-CN"/>
        </w:rPr>
        <w:t>Above all, either configured and dynamic UL transmission can be channeled to initiate a COT, no additional s</w:t>
      </w:r>
      <w:r w:rsidR="0081652F" w:rsidRPr="0081652F">
        <w:rPr>
          <w:rFonts w:eastAsia="宋体"/>
          <w:lang w:val="en-US" w:eastAsia="zh-CN"/>
        </w:rPr>
        <w:t>emi-static control of a UE-initiated COT</w:t>
      </w:r>
      <w:r w:rsidR="0081652F">
        <w:rPr>
          <w:rFonts w:eastAsia="宋体"/>
          <w:lang w:val="en-US" w:eastAsia="zh-CN"/>
        </w:rPr>
        <w:t xml:space="preserve"> is needed.</w:t>
      </w:r>
    </w:p>
    <w:p w14:paraId="6271DB1A" w14:textId="79A16076" w:rsidR="0081652F" w:rsidRDefault="0081652F" w:rsidP="003D47C2">
      <w:pPr>
        <w:jc w:val="both"/>
        <w:rPr>
          <w:rFonts w:eastAsiaTheme="minorEastAsia"/>
          <w:lang w:val="en-US" w:eastAsia="zh-CN"/>
        </w:rPr>
      </w:pPr>
      <w:r>
        <w:rPr>
          <w:rFonts w:eastAsiaTheme="minorEastAsia"/>
          <w:lang w:val="en-US" w:eastAsia="zh-CN"/>
        </w:rPr>
        <w:t>Regarding proposal 6-3, the intension is to avoid the collisions between two UEs. It can be solved by proper UE-initiated configurations, including period and offset. Shorter period can achieve similar effect as proposal 6-3. So we don’t see the necessity of the proposal.</w:t>
      </w:r>
    </w:p>
    <w:p w14:paraId="544DF4D1" w14:textId="77777777" w:rsidR="0081652F" w:rsidRPr="00385847" w:rsidRDefault="0081652F" w:rsidP="003D47C2">
      <w:pPr>
        <w:pStyle w:val="afe"/>
        <w:numPr>
          <w:ilvl w:val="0"/>
          <w:numId w:val="43"/>
        </w:numPr>
        <w:ind w:leftChars="0"/>
        <w:jc w:val="both"/>
        <w:rPr>
          <w:rFonts w:eastAsia="宋体"/>
          <w:b/>
          <w:i/>
          <w:lang w:eastAsia="zh-CN"/>
        </w:rPr>
      </w:pPr>
      <w:r w:rsidRPr="00385847">
        <w:rPr>
          <w:rFonts w:eastAsia="宋体"/>
          <w:b/>
          <w:i/>
          <w:lang w:eastAsia="zh-CN"/>
        </w:rPr>
        <w:t>N</w:t>
      </w:r>
      <w:r w:rsidRPr="00385847">
        <w:rPr>
          <w:rFonts w:eastAsia="宋体" w:hint="eastAsia"/>
          <w:b/>
          <w:i/>
          <w:lang w:eastAsia="zh-CN"/>
        </w:rPr>
        <w:t xml:space="preserve">ot </w:t>
      </w:r>
      <w:r w:rsidRPr="00385847">
        <w:rPr>
          <w:rFonts w:eastAsia="宋体"/>
          <w:b/>
          <w:i/>
          <w:lang w:eastAsia="zh-CN"/>
        </w:rPr>
        <w:t>support semi-static control of UE-initiated COT.</w:t>
      </w:r>
    </w:p>
    <w:p w14:paraId="03AE6464" w14:textId="77777777" w:rsidR="0081652F" w:rsidRPr="0081652F" w:rsidRDefault="0081652F" w:rsidP="003D47C2">
      <w:pPr>
        <w:jc w:val="both"/>
        <w:rPr>
          <w:rFonts w:eastAsia="宋体"/>
          <w:lang w:eastAsia="zh-CN"/>
        </w:rPr>
      </w:pPr>
    </w:p>
    <w:p w14:paraId="64CE7FA8" w14:textId="61043675" w:rsidR="00EA518E" w:rsidRPr="00EA518E" w:rsidRDefault="00EA518E" w:rsidP="003D47C2">
      <w:pPr>
        <w:pStyle w:val="2"/>
        <w:jc w:val="both"/>
      </w:pPr>
      <w:r w:rsidRPr="00EA518E">
        <w:lastRenderedPageBreak/>
        <w:t xml:space="preserve">Dynamic control of a UE-initiated COT </w:t>
      </w:r>
    </w:p>
    <w:p w14:paraId="30A7EF33" w14:textId="6FD9E20D" w:rsidR="0007655F" w:rsidRDefault="0007655F" w:rsidP="003D47C2">
      <w:pPr>
        <w:jc w:val="both"/>
        <w:rPr>
          <w:rFonts w:eastAsia="宋体"/>
          <w:lang w:eastAsia="zh-CN"/>
        </w:rPr>
      </w:pPr>
      <w:r>
        <w:rPr>
          <w:rFonts w:eastAsia="宋体"/>
          <w:lang w:eastAsia="zh-CN"/>
        </w:rPr>
        <w:t xml:space="preserve">According to dynamic control of a UE-initiated COT, </w:t>
      </w:r>
      <w:r w:rsidR="0081652F">
        <w:rPr>
          <w:rFonts w:eastAsia="宋体"/>
          <w:lang w:eastAsia="zh-CN"/>
        </w:rPr>
        <w:t>there were</w:t>
      </w:r>
      <w:r>
        <w:rPr>
          <w:rFonts w:eastAsia="宋体"/>
          <w:lang w:eastAsia="zh-CN"/>
        </w:rPr>
        <w:t xml:space="preserve"> two proposals during RAN1 105-e meeting, which are listed below. </w:t>
      </w:r>
    </w:p>
    <w:p w14:paraId="3744E111" w14:textId="77777777" w:rsidR="009E3757" w:rsidRPr="009E3757" w:rsidRDefault="009E3757" w:rsidP="003D47C2">
      <w:pPr>
        <w:jc w:val="both"/>
        <w:rPr>
          <w:rFonts w:eastAsia="Times New Roman"/>
          <w:b/>
          <w:bCs/>
          <w:i/>
          <w:sz w:val="22"/>
          <w:lang w:eastAsia="ja-JP"/>
        </w:rPr>
      </w:pPr>
      <w:r w:rsidRPr="009E3757">
        <w:rPr>
          <w:rFonts w:eastAsia="Times New Roman"/>
          <w:b/>
          <w:bCs/>
          <w:i/>
          <w:sz w:val="22"/>
          <w:highlight w:val="yellow"/>
          <w:lang w:eastAsia="ja-JP"/>
        </w:rPr>
        <w:t>Proposal 7-4</w:t>
      </w:r>
    </w:p>
    <w:p w14:paraId="687B08DD" w14:textId="77777777" w:rsidR="009E3757" w:rsidRPr="009E3757" w:rsidRDefault="009E3757" w:rsidP="003D47C2">
      <w:pPr>
        <w:jc w:val="both"/>
        <w:rPr>
          <w:i/>
          <w:lang w:eastAsia="ko-KR"/>
        </w:rPr>
      </w:pPr>
      <w:r w:rsidRPr="009E3757">
        <w:rPr>
          <w:i/>
          <w:sz w:val="22"/>
          <w:lang w:eastAsia="ko-KR"/>
        </w:rPr>
        <w:t>In semi-static channel access mode when a UE can operate as an initiating device, for a UL transmission, the UE can be dynamically indicated to change its assumption on the associated COT initiator for the UL transmission.</w:t>
      </w:r>
    </w:p>
    <w:p w14:paraId="530FEF42" w14:textId="77777777" w:rsidR="009E3757" w:rsidRPr="009E3757" w:rsidRDefault="009E3757" w:rsidP="003D47C2">
      <w:pPr>
        <w:pStyle w:val="afe"/>
        <w:numPr>
          <w:ilvl w:val="0"/>
          <w:numId w:val="36"/>
        </w:numPr>
        <w:spacing w:after="0" w:line="259" w:lineRule="auto"/>
        <w:ind w:leftChars="0"/>
        <w:jc w:val="both"/>
        <w:rPr>
          <w:i/>
          <w:lang w:val="en-US" w:eastAsia="en-GB"/>
        </w:rPr>
      </w:pPr>
      <w:r w:rsidRPr="009E3757">
        <w:rPr>
          <w:i/>
          <w:lang w:val="en-US" w:eastAsia="en-GB"/>
        </w:rPr>
        <w:t>FFF on details, e.g. signaling details</w:t>
      </w:r>
    </w:p>
    <w:p w14:paraId="2132B3EA" w14:textId="77777777" w:rsidR="009E3757" w:rsidRPr="009E3757" w:rsidRDefault="009E3757" w:rsidP="003D47C2">
      <w:pPr>
        <w:jc w:val="both"/>
        <w:rPr>
          <w:rFonts w:eastAsia="Times New Roman"/>
          <w:b/>
          <w:bCs/>
          <w:i/>
          <w:sz w:val="22"/>
          <w:lang w:eastAsia="ja-JP"/>
        </w:rPr>
      </w:pPr>
      <w:r w:rsidRPr="009E3757">
        <w:rPr>
          <w:rFonts w:eastAsia="Times New Roman"/>
          <w:b/>
          <w:bCs/>
          <w:i/>
          <w:sz w:val="22"/>
          <w:highlight w:val="yellow"/>
          <w:lang w:eastAsia="ja-JP"/>
        </w:rPr>
        <w:t>Proposal 7-5</w:t>
      </w:r>
    </w:p>
    <w:p w14:paraId="312CE52F" w14:textId="77777777" w:rsidR="009E3757" w:rsidRPr="009E3757" w:rsidRDefault="009E3757" w:rsidP="003D47C2">
      <w:pPr>
        <w:jc w:val="both"/>
        <w:rPr>
          <w:i/>
          <w:lang w:eastAsia="ko-KR"/>
        </w:rPr>
      </w:pPr>
      <w:r w:rsidRPr="009E3757">
        <w:rPr>
          <w:i/>
          <w:sz w:val="22"/>
          <w:lang w:eastAsia="ko-KR"/>
        </w:rPr>
        <w:t>In semi-static channel access mode when a UE can operate as an initiating device, for a DL reception, the UE can be dynamically indicated to change its assumption on the associated COT initiator for the DL reception.</w:t>
      </w:r>
    </w:p>
    <w:p w14:paraId="2261195D" w14:textId="77777777" w:rsidR="009E3757" w:rsidRDefault="009E3757" w:rsidP="003D47C2">
      <w:pPr>
        <w:pStyle w:val="afe"/>
        <w:numPr>
          <w:ilvl w:val="0"/>
          <w:numId w:val="36"/>
        </w:numPr>
        <w:spacing w:after="0" w:line="259" w:lineRule="auto"/>
        <w:ind w:leftChars="0"/>
        <w:jc w:val="both"/>
        <w:rPr>
          <w:i/>
          <w:lang w:val="en-US" w:eastAsia="en-GB"/>
        </w:rPr>
      </w:pPr>
      <w:r w:rsidRPr="009E3757">
        <w:rPr>
          <w:i/>
          <w:lang w:val="en-US" w:eastAsia="en-GB"/>
        </w:rPr>
        <w:t>FFF on details, e.g. signaling details</w:t>
      </w:r>
    </w:p>
    <w:p w14:paraId="3B777F61" w14:textId="77777777" w:rsidR="0007655F" w:rsidRPr="0007655F" w:rsidRDefault="0007655F" w:rsidP="003D47C2">
      <w:pPr>
        <w:jc w:val="both"/>
      </w:pPr>
    </w:p>
    <w:p w14:paraId="293EEDDD" w14:textId="4358C076" w:rsidR="0007655F" w:rsidRDefault="00E820E8" w:rsidP="003D47C2">
      <w:pPr>
        <w:jc w:val="both"/>
        <w:rPr>
          <w:rFonts w:eastAsia="宋体"/>
          <w:lang w:eastAsia="zh-CN"/>
        </w:rPr>
      </w:pPr>
      <w:r>
        <w:rPr>
          <w:rFonts w:eastAsia="宋体" w:hint="eastAsia"/>
          <w:lang w:eastAsia="zh-CN"/>
        </w:rPr>
        <w:t xml:space="preserve">Considering the assumption of </w:t>
      </w:r>
      <w:r>
        <w:rPr>
          <w:rFonts w:eastAsia="宋体"/>
          <w:lang w:eastAsia="zh-CN"/>
        </w:rPr>
        <w:t xml:space="preserve">the ownership of the COT, both Alt-a </w:t>
      </w:r>
      <w:r w:rsidR="0081652F">
        <w:rPr>
          <w:rFonts w:eastAsia="宋体"/>
          <w:lang w:eastAsia="zh-CN"/>
        </w:rPr>
        <w:t>for configured and dynamic UL transmission were agreed,</w:t>
      </w:r>
      <w:r w:rsidRPr="00E820E8">
        <w:rPr>
          <w:rFonts w:eastAsia="宋体"/>
          <w:lang w:eastAsia="zh-CN"/>
        </w:rPr>
        <w:t xml:space="preserve"> UE-initiated COT or sharing a </w:t>
      </w:r>
      <w:proofErr w:type="spellStart"/>
      <w:r w:rsidRPr="00E820E8">
        <w:rPr>
          <w:rFonts w:eastAsia="宋体"/>
          <w:lang w:eastAsia="zh-CN"/>
        </w:rPr>
        <w:t>gNB</w:t>
      </w:r>
      <w:proofErr w:type="spellEnd"/>
      <w:r w:rsidRPr="00E820E8">
        <w:rPr>
          <w:rFonts w:eastAsia="宋体"/>
          <w:lang w:eastAsia="zh-CN"/>
        </w:rPr>
        <w:t>-initiated COT</w:t>
      </w:r>
      <w:r>
        <w:rPr>
          <w:rFonts w:eastAsia="宋体"/>
          <w:lang w:eastAsia="zh-CN"/>
        </w:rPr>
        <w:t xml:space="preserve">. There are already dynamic indications regarding the ownership, like DCI and DL burst. So </w:t>
      </w:r>
      <w:r w:rsidR="00145376">
        <w:rPr>
          <w:rFonts w:eastAsia="宋体"/>
          <w:lang w:eastAsia="zh-CN"/>
        </w:rPr>
        <w:t xml:space="preserve">according to </w:t>
      </w:r>
      <w:r>
        <w:rPr>
          <w:rFonts w:eastAsia="宋体"/>
          <w:lang w:eastAsia="zh-CN"/>
        </w:rPr>
        <w:t xml:space="preserve">whether or not dynamic </w:t>
      </w:r>
      <w:r w:rsidRPr="0081652F">
        <w:rPr>
          <w:rFonts w:eastAsia="宋体"/>
          <w:i/>
          <w:lang w:eastAsia="zh-CN"/>
        </w:rPr>
        <w:t>change</w:t>
      </w:r>
      <w:r>
        <w:rPr>
          <w:rFonts w:eastAsia="宋体"/>
          <w:lang w:eastAsia="zh-CN"/>
        </w:rPr>
        <w:t xml:space="preserve"> should be considered additionally</w:t>
      </w:r>
      <w:r w:rsidR="00145376">
        <w:rPr>
          <w:rFonts w:eastAsia="宋体"/>
          <w:lang w:eastAsia="zh-CN"/>
        </w:rPr>
        <w:t>, we give our considerations</w:t>
      </w:r>
      <w:r w:rsidR="0081652F">
        <w:rPr>
          <w:rFonts w:eastAsia="宋体"/>
          <w:lang w:eastAsia="zh-CN"/>
        </w:rPr>
        <w:t xml:space="preserve"> below</w:t>
      </w:r>
      <w:r w:rsidR="00145376">
        <w:rPr>
          <w:rFonts w:eastAsia="宋体"/>
          <w:lang w:eastAsia="zh-CN"/>
        </w:rPr>
        <w:t>.</w:t>
      </w:r>
    </w:p>
    <w:p w14:paraId="780989E4" w14:textId="5FF3875A" w:rsidR="00ED2183" w:rsidRDefault="00ED2183" w:rsidP="003D47C2">
      <w:pPr>
        <w:jc w:val="both"/>
        <w:rPr>
          <w:rFonts w:eastAsia="宋体"/>
          <w:lang w:val="en-US" w:eastAsia="zh-CN"/>
        </w:rPr>
      </w:pPr>
      <w:r>
        <w:rPr>
          <w:rFonts w:eastAsia="宋体"/>
          <w:lang w:val="en-US" w:eastAsia="zh-CN"/>
        </w:rPr>
        <w:t>A</w:t>
      </w:r>
      <w:r>
        <w:rPr>
          <w:rFonts w:eastAsia="宋体" w:hint="eastAsia"/>
          <w:lang w:val="en-US" w:eastAsia="zh-CN"/>
        </w:rPr>
        <w:t>ccordin</w:t>
      </w:r>
      <w:r>
        <w:rPr>
          <w:rFonts w:eastAsia="宋体"/>
          <w:lang w:val="en-US" w:eastAsia="zh-CN"/>
        </w:rPr>
        <w:t xml:space="preserve">g to the </w:t>
      </w:r>
      <w:r w:rsidR="00DE1565">
        <w:rPr>
          <w:rFonts w:eastAsia="宋体"/>
          <w:lang w:val="en-US" w:eastAsia="zh-CN"/>
        </w:rPr>
        <w:t xml:space="preserve">main benefit of </w:t>
      </w:r>
      <w:r>
        <w:rPr>
          <w:rFonts w:eastAsia="宋体"/>
          <w:lang w:val="en-US" w:eastAsia="zh-CN"/>
        </w:rPr>
        <w:t>proposal 7-4/5, which were provided during the last meeting</w:t>
      </w:r>
      <w:r w:rsidR="00DA1F27">
        <w:rPr>
          <w:rFonts w:eastAsia="宋体"/>
          <w:lang w:val="en-US" w:eastAsia="zh-CN"/>
        </w:rPr>
        <w:t>, includes:</w:t>
      </w:r>
    </w:p>
    <w:p w14:paraId="51F5965E" w14:textId="0E7B8D5D" w:rsidR="00DA1F27" w:rsidRDefault="00FB21F4" w:rsidP="003D47C2">
      <w:pPr>
        <w:pStyle w:val="afe"/>
        <w:numPr>
          <w:ilvl w:val="0"/>
          <w:numId w:val="46"/>
        </w:numPr>
        <w:spacing w:after="0" w:line="259" w:lineRule="auto"/>
        <w:ind w:leftChars="0"/>
        <w:jc w:val="both"/>
        <w:rPr>
          <w:lang w:eastAsia="ja-JP"/>
        </w:rPr>
      </w:pPr>
      <w:r>
        <w:rPr>
          <w:lang w:eastAsia="ja-JP"/>
        </w:rPr>
        <w:t xml:space="preserve">Case 1: </w:t>
      </w:r>
      <w:r w:rsidR="00DA1F27">
        <w:rPr>
          <w:lang w:eastAsia="ja-JP"/>
        </w:rPr>
        <w:t xml:space="preserve">Disallow UL transmission during a </w:t>
      </w:r>
      <w:proofErr w:type="spellStart"/>
      <w:r w:rsidR="00DA1F27">
        <w:rPr>
          <w:lang w:eastAsia="ja-JP"/>
        </w:rPr>
        <w:t>gNB</w:t>
      </w:r>
      <w:proofErr w:type="spellEnd"/>
      <w:r w:rsidR="00DA1F27">
        <w:rPr>
          <w:lang w:eastAsia="ja-JP"/>
        </w:rPr>
        <w:t xml:space="preserve"> idle period</w:t>
      </w:r>
    </w:p>
    <w:p w14:paraId="5596782D" w14:textId="3083EE5A" w:rsidR="00DA1F27" w:rsidRDefault="00FB21F4" w:rsidP="003D47C2">
      <w:pPr>
        <w:pStyle w:val="afe"/>
        <w:numPr>
          <w:ilvl w:val="0"/>
          <w:numId w:val="46"/>
        </w:numPr>
        <w:spacing w:after="0" w:line="259" w:lineRule="auto"/>
        <w:ind w:leftChars="0"/>
        <w:jc w:val="both"/>
        <w:rPr>
          <w:lang w:eastAsia="ja-JP"/>
        </w:rPr>
      </w:pPr>
      <w:r>
        <w:rPr>
          <w:lang w:eastAsia="ja-JP"/>
        </w:rPr>
        <w:t xml:space="preserve">Case 2: </w:t>
      </w:r>
      <w:r w:rsidR="00DA1F27">
        <w:rPr>
          <w:lang w:eastAsia="ja-JP"/>
        </w:rPr>
        <w:t>Disable UE-initiated COT at the frame boundary of a UE-FFP</w:t>
      </w:r>
    </w:p>
    <w:p w14:paraId="5EA54104" w14:textId="77777777" w:rsidR="00DA1F27" w:rsidRPr="00FB21F4" w:rsidRDefault="00DA1F27" w:rsidP="003D47C2">
      <w:pPr>
        <w:jc w:val="both"/>
        <w:rPr>
          <w:rFonts w:eastAsia="宋体"/>
          <w:lang w:val="en-US" w:eastAsia="zh-CN"/>
        </w:rPr>
      </w:pPr>
    </w:p>
    <w:p w14:paraId="1585470C" w14:textId="31EED64D" w:rsidR="00FB21F4" w:rsidRDefault="00FB21F4" w:rsidP="003D47C2">
      <w:pPr>
        <w:jc w:val="both"/>
        <w:rPr>
          <w:rFonts w:eastAsiaTheme="minorEastAsia"/>
          <w:lang w:val="en-US" w:eastAsia="zh-CN"/>
        </w:rPr>
      </w:pPr>
      <w:r>
        <w:rPr>
          <w:rFonts w:eastAsiaTheme="minorEastAsia"/>
          <w:lang w:val="en-US" w:eastAsia="zh-CN"/>
        </w:rPr>
        <w:t xml:space="preserve">For Case 1, when UL transmission overlapping with a </w:t>
      </w:r>
      <w:proofErr w:type="spellStart"/>
      <w:r>
        <w:rPr>
          <w:rFonts w:eastAsiaTheme="minorEastAsia"/>
          <w:lang w:val="en-US" w:eastAsia="zh-CN"/>
        </w:rPr>
        <w:t>gNB</w:t>
      </w:r>
      <w:proofErr w:type="spellEnd"/>
      <w:r>
        <w:rPr>
          <w:rFonts w:eastAsiaTheme="minorEastAsia"/>
          <w:lang w:val="en-US" w:eastAsia="zh-CN"/>
        </w:rPr>
        <w:t xml:space="preserve"> idle period, this UL transmission cannot share a </w:t>
      </w:r>
      <w:proofErr w:type="spellStart"/>
      <w:r>
        <w:rPr>
          <w:rFonts w:eastAsiaTheme="minorEastAsia"/>
          <w:lang w:val="en-US" w:eastAsia="zh-CN"/>
        </w:rPr>
        <w:t>gNB’s</w:t>
      </w:r>
      <w:proofErr w:type="spellEnd"/>
      <w:r>
        <w:rPr>
          <w:rFonts w:eastAsiaTheme="minorEastAsia"/>
          <w:lang w:val="en-US" w:eastAsia="zh-CN"/>
        </w:rPr>
        <w:t xml:space="preserve"> COT, a better way for its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is using a UE-initiated COT. Thus, a </w:t>
      </w:r>
      <w:r w:rsidR="0081652F">
        <w:rPr>
          <w:rFonts w:eastAsiaTheme="minorEastAsia"/>
          <w:lang w:val="en-US" w:eastAsia="zh-CN"/>
        </w:rPr>
        <w:t xml:space="preserve">configured UL transmission </w:t>
      </w:r>
      <w:r>
        <w:rPr>
          <w:rFonts w:eastAsiaTheme="minorEastAsia"/>
          <w:lang w:val="en-US" w:eastAsia="zh-CN"/>
        </w:rPr>
        <w:t xml:space="preserve">can be </w:t>
      </w:r>
      <w:r w:rsidR="0081652F">
        <w:rPr>
          <w:rFonts w:eastAsiaTheme="minorEastAsia"/>
          <w:lang w:val="en-US" w:eastAsia="zh-CN"/>
        </w:rPr>
        <w:t>aligned with a COT,</w:t>
      </w:r>
      <w:r>
        <w:rPr>
          <w:rFonts w:eastAsiaTheme="minorEastAsia"/>
          <w:lang w:val="en-US" w:eastAsia="zh-CN"/>
        </w:rPr>
        <w:t xml:space="preserve"> and without </w:t>
      </w:r>
      <w:proofErr w:type="spellStart"/>
      <w:r>
        <w:rPr>
          <w:rFonts w:eastAsiaTheme="minorEastAsia"/>
          <w:lang w:val="en-US" w:eastAsia="zh-CN"/>
        </w:rPr>
        <w:t>gNB</w:t>
      </w:r>
      <w:proofErr w:type="spellEnd"/>
      <w:r>
        <w:rPr>
          <w:rFonts w:eastAsiaTheme="minorEastAsia"/>
          <w:lang w:val="en-US" w:eastAsia="zh-CN"/>
        </w:rPr>
        <w:t>-initiated COT.</w:t>
      </w:r>
      <w:r w:rsidR="0081652F">
        <w:rPr>
          <w:rFonts w:eastAsiaTheme="minorEastAsia"/>
          <w:lang w:val="en-US" w:eastAsia="zh-CN"/>
        </w:rPr>
        <w:t xml:space="preserve">  </w:t>
      </w:r>
      <w:r>
        <w:rPr>
          <w:rFonts w:eastAsiaTheme="minorEastAsia"/>
          <w:lang w:val="en-US" w:eastAsia="zh-CN"/>
        </w:rPr>
        <w:t xml:space="preserve">The other case is dynamic UL transmission, which is totally controlled under </w:t>
      </w:r>
      <w:proofErr w:type="spellStart"/>
      <w:r>
        <w:rPr>
          <w:rFonts w:eastAsiaTheme="minorEastAsia"/>
          <w:lang w:val="en-US" w:eastAsia="zh-CN"/>
        </w:rPr>
        <w:t>gNB</w:t>
      </w:r>
      <w:proofErr w:type="spellEnd"/>
      <w:r>
        <w:rPr>
          <w:rFonts w:eastAsiaTheme="minorEastAsia"/>
          <w:lang w:val="en-US" w:eastAsia="zh-CN"/>
        </w:rPr>
        <w:t>. So no dynamic change the assumption of owner of COT is needed for this case.</w:t>
      </w:r>
    </w:p>
    <w:p w14:paraId="32A00963" w14:textId="6FBC9CF5" w:rsidR="00FB21F4" w:rsidRDefault="00FB21F4" w:rsidP="003D47C2">
      <w:pPr>
        <w:jc w:val="both"/>
        <w:rPr>
          <w:rFonts w:eastAsiaTheme="minorEastAsia"/>
          <w:lang w:val="en-US" w:eastAsia="zh-CN"/>
        </w:rPr>
      </w:pPr>
      <w:r>
        <w:rPr>
          <w:rFonts w:eastAsiaTheme="minorEastAsia"/>
          <w:lang w:val="en-US" w:eastAsia="zh-CN"/>
        </w:rPr>
        <w:t xml:space="preserve">For Case 2, since UE-initiated COT at the frame boundary of a UE-FFP is static. If this UE-initiated COT want to be disabled forever, RRC configured method is more suitable comparing with dynamic indication. Such as no UL transmission aligned with its boundary. </w:t>
      </w:r>
    </w:p>
    <w:p w14:paraId="10841C78" w14:textId="37784432" w:rsidR="009E3757" w:rsidRDefault="001074B5" w:rsidP="003D47C2">
      <w:pPr>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summary, from the sight of case 1 and case 2, we don't see the necessity of dynamic control of UE-initiated COT.</w:t>
      </w:r>
    </w:p>
    <w:p w14:paraId="0A812FC5" w14:textId="3CAD6DD8" w:rsidR="001074B5" w:rsidRPr="00385847" w:rsidRDefault="001074B5" w:rsidP="003D47C2">
      <w:pPr>
        <w:pStyle w:val="afe"/>
        <w:numPr>
          <w:ilvl w:val="0"/>
          <w:numId w:val="43"/>
        </w:numPr>
        <w:ind w:leftChars="0"/>
        <w:jc w:val="both"/>
        <w:rPr>
          <w:rFonts w:eastAsia="宋体"/>
          <w:b/>
          <w:i/>
          <w:lang w:eastAsia="zh-CN"/>
        </w:rPr>
      </w:pPr>
      <w:r w:rsidRPr="00385847">
        <w:rPr>
          <w:rFonts w:eastAsia="宋体"/>
          <w:b/>
          <w:i/>
          <w:lang w:eastAsia="zh-CN"/>
        </w:rPr>
        <w:t>N</w:t>
      </w:r>
      <w:r w:rsidRPr="00385847">
        <w:rPr>
          <w:rFonts w:eastAsia="宋体" w:hint="eastAsia"/>
          <w:b/>
          <w:i/>
          <w:lang w:eastAsia="zh-CN"/>
        </w:rPr>
        <w:t xml:space="preserve">ot </w:t>
      </w:r>
      <w:r w:rsidRPr="00385847">
        <w:rPr>
          <w:rFonts w:eastAsia="宋体"/>
          <w:b/>
          <w:i/>
          <w:lang w:eastAsia="zh-CN"/>
        </w:rPr>
        <w:t>support dynamic control of UE-initiated COT.</w:t>
      </w:r>
    </w:p>
    <w:p w14:paraId="090CF150" w14:textId="77777777" w:rsidR="001074B5" w:rsidRPr="00145376" w:rsidRDefault="001074B5" w:rsidP="003D47C2">
      <w:pPr>
        <w:jc w:val="both"/>
      </w:pPr>
    </w:p>
    <w:p w14:paraId="77B300A3" w14:textId="6A391EEC" w:rsidR="00A05A90" w:rsidRDefault="00A05A90" w:rsidP="003D47C2">
      <w:pPr>
        <w:pStyle w:val="2"/>
        <w:jc w:val="both"/>
      </w:pPr>
      <w:r w:rsidRPr="00A05A90">
        <w:t>Cross-FFP scheduling</w:t>
      </w:r>
    </w:p>
    <w:p w14:paraId="2E4FE974" w14:textId="3CB42DEC" w:rsidR="00145376" w:rsidRPr="00CF5F85" w:rsidRDefault="00145376" w:rsidP="003D47C2">
      <w:pPr>
        <w:jc w:val="both"/>
        <w:rPr>
          <w:rFonts w:eastAsia="宋体"/>
          <w:lang w:eastAsia="zh-CN"/>
        </w:rPr>
      </w:pPr>
      <w:r>
        <w:rPr>
          <w:rFonts w:eastAsia="宋体"/>
          <w:lang w:eastAsia="zh-CN"/>
        </w:rPr>
        <w:t xml:space="preserve">According to cross-FFP scheduling, </w:t>
      </w:r>
      <w:r w:rsidR="009F19F5">
        <w:rPr>
          <w:rFonts w:eastAsia="宋体"/>
          <w:lang w:eastAsia="zh-CN"/>
        </w:rPr>
        <w:t>there were</w:t>
      </w:r>
      <w:r>
        <w:rPr>
          <w:rFonts w:eastAsia="宋体"/>
          <w:lang w:eastAsia="zh-CN"/>
        </w:rPr>
        <w:t xml:space="preserve"> two </w:t>
      </w:r>
      <w:r w:rsidR="009F19F5">
        <w:rPr>
          <w:rFonts w:eastAsia="宋体"/>
          <w:lang w:eastAsia="zh-CN"/>
        </w:rPr>
        <w:t>agreements</w:t>
      </w:r>
      <w:r>
        <w:rPr>
          <w:rFonts w:eastAsia="宋体"/>
          <w:lang w:eastAsia="zh-CN"/>
        </w:rPr>
        <w:t xml:space="preserve"> during RAN1 10</w:t>
      </w:r>
      <w:r w:rsidR="009F19F5">
        <w:rPr>
          <w:rFonts w:eastAsia="宋体"/>
          <w:lang w:eastAsia="zh-CN"/>
        </w:rPr>
        <w:t>4b</w:t>
      </w:r>
      <w:r>
        <w:rPr>
          <w:rFonts w:eastAsia="宋体"/>
          <w:lang w:eastAsia="zh-CN"/>
        </w:rPr>
        <w:t xml:space="preserve">-e meeting, which are listed below. </w:t>
      </w:r>
      <w:r w:rsidR="009F19F5">
        <w:rPr>
          <w:rFonts w:eastAsia="宋体"/>
          <w:lang w:eastAsia="zh-CN"/>
        </w:rPr>
        <w:t>There are still two FFS points.</w:t>
      </w:r>
    </w:p>
    <w:p w14:paraId="4771B768" w14:textId="77777777" w:rsidR="00A05A90" w:rsidRPr="00145376" w:rsidRDefault="00A05A90" w:rsidP="003D47C2">
      <w:pPr>
        <w:jc w:val="both"/>
        <w:rPr>
          <w:b/>
          <w:bCs/>
          <w:i/>
          <w:lang w:val="de-DE" w:eastAsia="ja-JP"/>
        </w:rPr>
      </w:pPr>
      <w:r w:rsidRPr="00145376">
        <w:rPr>
          <w:i/>
          <w:highlight w:val="green"/>
          <w:lang w:val="de-DE" w:eastAsia="ja-JP"/>
        </w:rPr>
        <w:t>Agreement</w:t>
      </w:r>
      <w:r w:rsidRPr="00145376">
        <w:rPr>
          <w:b/>
          <w:bCs/>
          <w:i/>
          <w:lang w:val="de-DE" w:eastAsia="ja-JP"/>
        </w:rPr>
        <w:t>:</w:t>
      </w:r>
    </w:p>
    <w:p w14:paraId="7095E18D" w14:textId="77777777" w:rsidR="00A05A90" w:rsidRPr="00145376" w:rsidRDefault="00A05A90" w:rsidP="003D47C2">
      <w:pPr>
        <w:numPr>
          <w:ilvl w:val="0"/>
          <w:numId w:val="39"/>
        </w:numPr>
        <w:spacing w:after="0"/>
        <w:jc w:val="both"/>
        <w:rPr>
          <w:i/>
          <w:lang w:val="de-DE"/>
        </w:rPr>
      </w:pPr>
      <w:r w:rsidRPr="00145376">
        <w:rPr>
          <w:i/>
          <w:lang w:val="de-DE"/>
        </w:rPr>
        <w:t xml:space="preserve">In semi-static channel access mode, the gNB can schedule by a DCI UL transmission(s) in a later g-FFP that is different from the g-FFP that carries the scheduling DCI. </w:t>
      </w:r>
    </w:p>
    <w:p w14:paraId="40FAD715" w14:textId="77777777" w:rsidR="00A05A90" w:rsidRPr="00145376" w:rsidRDefault="00A05A90" w:rsidP="003D47C2">
      <w:pPr>
        <w:numPr>
          <w:ilvl w:val="1"/>
          <w:numId w:val="39"/>
        </w:numPr>
        <w:spacing w:after="0"/>
        <w:jc w:val="both"/>
        <w:rPr>
          <w:i/>
          <w:lang w:val="de-DE"/>
        </w:rPr>
      </w:pPr>
      <w:r w:rsidRPr="00145376">
        <w:rPr>
          <w:i/>
          <w:lang w:val="de-DE"/>
        </w:rPr>
        <w:t>The UL transmission can occur only if the corresponding channel access requirements are met.</w:t>
      </w:r>
    </w:p>
    <w:p w14:paraId="721A1A04" w14:textId="77777777" w:rsidR="00A05A90" w:rsidRPr="00145376" w:rsidRDefault="00A05A90" w:rsidP="003D47C2">
      <w:pPr>
        <w:numPr>
          <w:ilvl w:val="2"/>
          <w:numId w:val="39"/>
        </w:numPr>
        <w:spacing w:after="0"/>
        <w:jc w:val="both"/>
        <w:rPr>
          <w:i/>
          <w:lang w:val="de-DE"/>
        </w:rPr>
      </w:pPr>
      <w:r w:rsidRPr="00145376">
        <w:rPr>
          <w:i/>
          <w:lang w:val="de-DE"/>
        </w:rPr>
        <w:t>FFS on details.</w:t>
      </w:r>
    </w:p>
    <w:p w14:paraId="33BF71C0" w14:textId="77777777" w:rsidR="00A05A90" w:rsidRPr="00145376" w:rsidRDefault="00A05A90" w:rsidP="003D47C2">
      <w:pPr>
        <w:jc w:val="both"/>
        <w:rPr>
          <w:b/>
          <w:bCs/>
          <w:i/>
          <w:lang w:val="de-DE" w:eastAsia="ja-JP"/>
        </w:rPr>
      </w:pPr>
      <w:r w:rsidRPr="00145376">
        <w:rPr>
          <w:i/>
          <w:highlight w:val="green"/>
          <w:lang w:val="de-DE"/>
        </w:rPr>
        <w:t>Agreement</w:t>
      </w:r>
      <w:r w:rsidRPr="00145376">
        <w:rPr>
          <w:b/>
          <w:bCs/>
          <w:i/>
          <w:lang w:val="de-DE" w:eastAsia="ja-JP"/>
        </w:rPr>
        <w:t>:</w:t>
      </w:r>
    </w:p>
    <w:p w14:paraId="527B9ECD" w14:textId="77777777" w:rsidR="00A05A90" w:rsidRPr="00145376" w:rsidRDefault="00A05A90" w:rsidP="003D47C2">
      <w:pPr>
        <w:numPr>
          <w:ilvl w:val="0"/>
          <w:numId w:val="40"/>
        </w:numPr>
        <w:spacing w:after="0"/>
        <w:jc w:val="both"/>
        <w:rPr>
          <w:i/>
          <w:lang w:val="de-DE"/>
        </w:rPr>
      </w:pPr>
      <w:r w:rsidRPr="00145376">
        <w:rPr>
          <w:i/>
          <w:lang w:val="de-DE"/>
        </w:rPr>
        <w:t xml:space="preserve">In semi-static channel access mode, the gNB can schedule by a DCI DL transmission(s) in a later g-FFP that is different from the g-FFP that carries the scheduling DCI. </w:t>
      </w:r>
    </w:p>
    <w:p w14:paraId="6B880652" w14:textId="77777777" w:rsidR="00A05A90" w:rsidRPr="00145376" w:rsidRDefault="00A05A90" w:rsidP="003D47C2">
      <w:pPr>
        <w:numPr>
          <w:ilvl w:val="1"/>
          <w:numId w:val="40"/>
        </w:numPr>
        <w:spacing w:after="0"/>
        <w:jc w:val="both"/>
        <w:rPr>
          <w:i/>
          <w:lang w:val="de-DE"/>
        </w:rPr>
      </w:pPr>
      <w:r w:rsidRPr="00145376">
        <w:rPr>
          <w:i/>
          <w:lang w:val="de-DE"/>
        </w:rPr>
        <w:t>The DL transmission can occur only if the corresponding channel access requirements are met.</w:t>
      </w:r>
    </w:p>
    <w:p w14:paraId="5C676E8D" w14:textId="77777777" w:rsidR="00A05A90" w:rsidRPr="00145376" w:rsidRDefault="00A05A90" w:rsidP="003D47C2">
      <w:pPr>
        <w:numPr>
          <w:ilvl w:val="2"/>
          <w:numId w:val="40"/>
        </w:numPr>
        <w:spacing w:after="0"/>
        <w:jc w:val="both"/>
        <w:rPr>
          <w:i/>
          <w:lang w:val="de-DE"/>
        </w:rPr>
      </w:pPr>
      <w:r w:rsidRPr="00145376">
        <w:rPr>
          <w:i/>
          <w:lang w:val="de-DE"/>
        </w:rPr>
        <w:t>FFS on details.</w:t>
      </w:r>
    </w:p>
    <w:p w14:paraId="11ACF9A8" w14:textId="77777777" w:rsidR="00A05A90" w:rsidRDefault="00A05A90" w:rsidP="003D47C2">
      <w:pPr>
        <w:jc w:val="both"/>
        <w:rPr>
          <w:lang w:eastAsia="ja-JP"/>
        </w:rPr>
      </w:pPr>
    </w:p>
    <w:p w14:paraId="7C850AF2" w14:textId="3AFA1520" w:rsidR="00A05A90" w:rsidRDefault="00D441B7" w:rsidP="003D47C2">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DL/UL transmission, whether or not it can meet the corresponding channel access requirements, depends on channel access. </w:t>
      </w:r>
      <w:r w:rsidR="00244B78">
        <w:rPr>
          <w:rFonts w:eastAsia="宋体"/>
          <w:lang w:eastAsia="zh-CN"/>
        </w:rPr>
        <w:t xml:space="preserve">The goal is whether or not introduce specific rules or signalling for UE, especially there are cross-FFP scheduling, in case initiator fails channel access. </w:t>
      </w:r>
    </w:p>
    <w:p w14:paraId="34778EFF" w14:textId="5BD6B634" w:rsidR="00244B78" w:rsidRDefault="00244B78" w:rsidP="003D47C2">
      <w:pPr>
        <w:jc w:val="both"/>
        <w:rPr>
          <w:rFonts w:eastAsia="宋体"/>
          <w:lang w:eastAsia="zh-CN"/>
        </w:rPr>
      </w:pPr>
      <w:r>
        <w:rPr>
          <w:rFonts w:eastAsia="宋体"/>
          <w:lang w:eastAsia="zh-CN"/>
        </w:rPr>
        <w:t>From our perspective, assumptions as same as Rel-16 ca</w:t>
      </w:r>
      <w:r w:rsidR="002A4BF0">
        <w:rPr>
          <w:rFonts w:eastAsia="宋体"/>
          <w:lang w:eastAsia="zh-CN"/>
        </w:rPr>
        <w:t xml:space="preserve">n be used here, consist of DL COT sharing for UL transmission, and DL reception in DL COT. Regarding DL COT sharing for UL transmission, when UE does not detect a DL indicator or burst, </w:t>
      </w:r>
      <w:r w:rsidR="007C5FF0">
        <w:rPr>
          <w:rFonts w:eastAsia="宋体"/>
          <w:lang w:eastAsia="zh-CN"/>
        </w:rPr>
        <w:t xml:space="preserve">UE would drop its UL transmission unless satisfy the condition of its initiating COT. Considering DL reception in DL COT, when UE does not detect a DL burst, UE can just assume there is no DL transmission or error reception. The subsequent operation is same as Rel-16. </w:t>
      </w:r>
    </w:p>
    <w:p w14:paraId="5F2BC28D" w14:textId="6A788169" w:rsidR="0035691F" w:rsidRPr="00385847" w:rsidRDefault="001C5E2B" w:rsidP="003D47C2">
      <w:pPr>
        <w:pStyle w:val="afe"/>
        <w:numPr>
          <w:ilvl w:val="0"/>
          <w:numId w:val="43"/>
        </w:numPr>
        <w:ind w:leftChars="0"/>
        <w:jc w:val="both"/>
        <w:rPr>
          <w:rFonts w:eastAsia="宋体"/>
          <w:b/>
          <w:i/>
          <w:lang w:eastAsia="zh-CN"/>
        </w:rPr>
      </w:pPr>
      <w:r w:rsidRPr="00385847">
        <w:rPr>
          <w:rFonts w:eastAsia="宋体"/>
          <w:b/>
          <w:i/>
          <w:lang w:eastAsia="zh-CN"/>
        </w:rPr>
        <w:t>A</w:t>
      </w:r>
      <w:r w:rsidRPr="00385847">
        <w:rPr>
          <w:rFonts w:eastAsia="宋体" w:hint="eastAsia"/>
          <w:b/>
          <w:i/>
          <w:lang w:eastAsia="zh-CN"/>
        </w:rPr>
        <w:t xml:space="preserve">ccording </w:t>
      </w:r>
      <w:r w:rsidRPr="00385847">
        <w:rPr>
          <w:rFonts w:eastAsia="宋体"/>
          <w:b/>
          <w:i/>
          <w:lang w:eastAsia="zh-CN"/>
        </w:rPr>
        <w:t xml:space="preserve">to cross-FFP scheduling, </w:t>
      </w:r>
      <w:r w:rsidR="005F7A77" w:rsidRPr="00385847">
        <w:rPr>
          <w:rFonts w:eastAsia="宋体"/>
          <w:b/>
          <w:i/>
          <w:lang w:eastAsia="zh-CN"/>
        </w:rPr>
        <w:t>legacy assumption</w:t>
      </w:r>
      <w:r w:rsidR="000E6A13">
        <w:rPr>
          <w:rFonts w:eastAsia="宋体"/>
          <w:b/>
          <w:i/>
          <w:lang w:eastAsia="zh-CN"/>
        </w:rPr>
        <w:t>s</w:t>
      </w:r>
      <w:r w:rsidR="005F7A77" w:rsidRPr="00385847">
        <w:rPr>
          <w:rFonts w:eastAsia="宋体"/>
          <w:b/>
          <w:i/>
          <w:lang w:eastAsia="zh-CN"/>
        </w:rPr>
        <w:t xml:space="preserve"> </w:t>
      </w:r>
      <w:r w:rsidR="0035691F" w:rsidRPr="00385847">
        <w:rPr>
          <w:rFonts w:eastAsia="宋体"/>
          <w:b/>
          <w:i/>
          <w:lang w:eastAsia="zh-CN"/>
        </w:rPr>
        <w:t xml:space="preserve">can be reused </w:t>
      </w:r>
      <w:r w:rsidR="000E6A13">
        <w:rPr>
          <w:rFonts w:eastAsia="宋体"/>
          <w:b/>
          <w:i/>
          <w:lang w:eastAsia="zh-CN"/>
        </w:rPr>
        <w:t>to</w:t>
      </w:r>
      <w:r w:rsidR="0035691F" w:rsidRPr="00385847">
        <w:rPr>
          <w:rFonts w:eastAsia="宋体"/>
          <w:b/>
          <w:i/>
          <w:lang w:eastAsia="zh-CN"/>
        </w:rPr>
        <w:t xml:space="preserve"> </w:t>
      </w:r>
      <w:r w:rsidR="000E6A13">
        <w:rPr>
          <w:rFonts w:eastAsia="宋体"/>
          <w:b/>
          <w:i/>
          <w:lang w:eastAsia="zh-CN"/>
        </w:rPr>
        <w:t xml:space="preserve">decide </w:t>
      </w:r>
      <w:r w:rsidR="0035691F" w:rsidRPr="00385847">
        <w:rPr>
          <w:rFonts w:eastAsia="宋体"/>
          <w:b/>
          <w:i/>
          <w:lang w:eastAsia="zh-CN"/>
        </w:rPr>
        <w:t>whether or not meet the channel access requirement.</w:t>
      </w:r>
    </w:p>
    <w:p w14:paraId="2B50D7AE" w14:textId="00CCF837" w:rsidR="0035691F" w:rsidRPr="00385847" w:rsidRDefault="0035691F" w:rsidP="003D47C2">
      <w:pPr>
        <w:pStyle w:val="afe"/>
        <w:numPr>
          <w:ilvl w:val="0"/>
          <w:numId w:val="47"/>
        </w:numPr>
        <w:ind w:leftChars="0"/>
        <w:jc w:val="both"/>
        <w:rPr>
          <w:rFonts w:eastAsia="宋体"/>
          <w:b/>
          <w:i/>
          <w:lang w:eastAsia="zh-CN"/>
        </w:rPr>
      </w:pPr>
      <w:r w:rsidRPr="00385847">
        <w:rPr>
          <w:rFonts w:eastAsia="宋体"/>
          <w:b/>
          <w:i/>
          <w:lang w:eastAsia="zh-CN"/>
        </w:rPr>
        <w:t xml:space="preserve">For UL </w:t>
      </w:r>
      <w:proofErr w:type="spellStart"/>
      <w:proofErr w:type="gramStart"/>
      <w:r w:rsidRPr="00385847">
        <w:rPr>
          <w:rFonts w:eastAsia="宋体"/>
          <w:b/>
          <w:i/>
          <w:lang w:eastAsia="zh-CN"/>
        </w:rPr>
        <w:t>Tx</w:t>
      </w:r>
      <w:proofErr w:type="spellEnd"/>
      <w:proofErr w:type="gramEnd"/>
      <w:r w:rsidRPr="00385847">
        <w:rPr>
          <w:rFonts w:eastAsia="宋体"/>
          <w:b/>
          <w:i/>
          <w:lang w:eastAsia="zh-CN"/>
        </w:rPr>
        <w:t xml:space="preserve">, when UE does not detect a DL indicator or burst, UE would drop its UL transmission unless satisfy the condition of its initiating COT. </w:t>
      </w:r>
    </w:p>
    <w:p w14:paraId="3EA7D665" w14:textId="317CA6EA" w:rsidR="00D441B7" w:rsidRPr="00385847" w:rsidRDefault="0035691F" w:rsidP="003D47C2">
      <w:pPr>
        <w:pStyle w:val="afe"/>
        <w:numPr>
          <w:ilvl w:val="0"/>
          <w:numId w:val="47"/>
        </w:numPr>
        <w:ind w:leftChars="0"/>
        <w:jc w:val="both"/>
        <w:rPr>
          <w:rFonts w:eastAsia="宋体"/>
          <w:b/>
          <w:i/>
          <w:lang w:eastAsia="zh-CN"/>
        </w:rPr>
      </w:pPr>
      <w:r w:rsidRPr="00385847">
        <w:rPr>
          <w:rFonts w:eastAsia="宋体"/>
          <w:b/>
          <w:i/>
          <w:lang w:eastAsia="zh-CN"/>
        </w:rPr>
        <w:t>For DL reception, when UE does not detect a DL burst, UE can just assume there is no DL transmission or error reception</w:t>
      </w:r>
      <w:r w:rsidR="000E6A13">
        <w:rPr>
          <w:rFonts w:eastAsia="宋体"/>
          <w:b/>
          <w:i/>
          <w:lang w:eastAsia="zh-CN"/>
        </w:rPr>
        <w:t>.</w:t>
      </w:r>
    </w:p>
    <w:p w14:paraId="1701F3E8" w14:textId="33C61AF1" w:rsidR="00A05A90" w:rsidRDefault="00A05A90" w:rsidP="003D47C2">
      <w:pPr>
        <w:pStyle w:val="2"/>
        <w:jc w:val="both"/>
      </w:pPr>
      <w:r w:rsidRPr="00A05A90">
        <w:t>Conditions on UE-to-</w:t>
      </w:r>
      <w:proofErr w:type="spellStart"/>
      <w:r w:rsidRPr="00A05A90">
        <w:t>gNB</w:t>
      </w:r>
      <w:proofErr w:type="spellEnd"/>
      <w:r w:rsidRPr="00A05A90">
        <w:t xml:space="preserve"> COT</w:t>
      </w:r>
    </w:p>
    <w:p w14:paraId="55CEB0B3" w14:textId="73864378" w:rsidR="00A05A90" w:rsidRPr="0035691F" w:rsidRDefault="0035691F" w:rsidP="003D47C2">
      <w:pPr>
        <w:jc w:val="both"/>
        <w:rPr>
          <w:rFonts w:eastAsia="宋体"/>
          <w:lang w:eastAsia="zh-CN"/>
        </w:rPr>
      </w:pPr>
      <w:r>
        <w:rPr>
          <w:rFonts w:eastAsia="宋体"/>
          <w:lang w:eastAsia="zh-CN"/>
        </w:rPr>
        <w:t>Another</w:t>
      </w:r>
      <w:r>
        <w:rPr>
          <w:rFonts w:eastAsia="宋体" w:hint="eastAsia"/>
          <w:lang w:eastAsia="zh-CN"/>
        </w:rPr>
        <w:t xml:space="preserve"> </w:t>
      </w:r>
      <w:r w:rsidR="00485E96">
        <w:rPr>
          <w:rFonts w:eastAsia="宋体"/>
          <w:lang w:eastAsia="zh-CN"/>
        </w:rPr>
        <w:t>open issue is UE-to-</w:t>
      </w:r>
      <w:proofErr w:type="spellStart"/>
      <w:r w:rsidR="00485E96">
        <w:rPr>
          <w:rFonts w:eastAsia="宋体"/>
          <w:lang w:eastAsia="zh-CN"/>
        </w:rPr>
        <w:t>gNB</w:t>
      </w:r>
      <w:proofErr w:type="spellEnd"/>
      <w:r w:rsidR="00485E96">
        <w:rPr>
          <w:rFonts w:eastAsia="宋体"/>
          <w:lang w:eastAsia="zh-CN"/>
        </w:rPr>
        <w:t xml:space="preserve"> COT, there was </w:t>
      </w:r>
      <w:r w:rsidR="00FC2E06">
        <w:rPr>
          <w:rFonts w:eastAsia="宋体"/>
          <w:lang w:eastAsia="zh-CN"/>
        </w:rPr>
        <w:t xml:space="preserve">the </w:t>
      </w:r>
      <w:r w:rsidR="00485E96">
        <w:rPr>
          <w:rFonts w:eastAsia="宋体"/>
          <w:lang w:eastAsia="zh-CN"/>
        </w:rPr>
        <w:t xml:space="preserve">proposal 9-1 </w:t>
      </w:r>
      <w:r w:rsidR="003F278F">
        <w:rPr>
          <w:rFonts w:eastAsia="宋体"/>
          <w:lang w:eastAsia="zh-CN"/>
        </w:rPr>
        <w:t>discussed during RAN1 105-e</w:t>
      </w:r>
      <w:r w:rsidR="00485E96">
        <w:rPr>
          <w:rFonts w:eastAsia="宋体"/>
          <w:lang w:eastAsia="zh-CN"/>
        </w:rPr>
        <w:t xml:space="preserve">. </w:t>
      </w:r>
    </w:p>
    <w:p w14:paraId="544CF9DD" w14:textId="77777777" w:rsidR="0035691F" w:rsidRPr="0035691F" w:rsidRDefault="0035691F" w:rsidP="003D47C2">
      <w:pPr>
        <w:jc w:val="both"/>
        <w:rPr>
          <w:b/>
          <w:bCs/>
          <w:i/>
          <w:sz w:val="22"/>
          <w:szCs w:val="24"/>
          <w:lang w:eastAsia="ja-JP"/>
        </w:rPr>
      </w:pPr>
      <w:r w:rsidRPr="0035691F">
        <w:rPr>
          <w:b/>
          <w:bCs/>
          <w:i/>
          <w:sz w:val="22"/>
          <w:szCs w:val="24"/>
          <w:highlight w:val="yellow"/>
          <w:lang w:eastAsia="ja-JP"/>
        </w:rPr>
        <w:t>Proposal 9-1:</w:t>
      </w:r>
    </w:p>
    <w:p w14:paraId="281A8554" w14:textId="77777777" w:rsidR="0035691F" w:rsidRPr="0035691F" w:rsidRDefault="0035691F" w:rsidP="003D47C2">
      <w:pPr>
        <w:jc w:val="both"/>
        <w:rPr>
          <w:i/>
          <w:sz w:val="22"/>
          <w:lang w:eastAsia="ja-JP"/>
        </w:rPr>
      </w:pPr>
      <w:r w:rsidRPr="0035691F">
        <w:rPr>
          <w:i/>
          <w:sz w:val="22"/>
          <w:lang w:eastAsia="ja-JP"/>
        </w:rPr>
        <w:t>Selection one of the following options:</w:t>
      </w:r>
    </w:p>
    <w:p w14:paraId="1C79AC87" w14:textId="77777777" w:rsidR="0035691F" w:rsidRPr="0035691F" w:rsidRDefault="0035691F" w:rsidP="003D47C2">
      <w:pPr>
        <w:pStyle w:val="afe"/>
        <w:numPr>
          <w:ilvl w:val="0"/>
          <w:numId w:val="48"/>
        </w:numPr>
        <w:spacing w:after="0" w:line="259" w:lineRule="auto"/>
        <w:ind w:leftChars="0"/>
        <w:jc w:val="both"/>
        <w:rPr>
          <w:rFonts w:eastAsia="Batang"/>
          <w:i/>
        </w:rPr>
      </w:pPr>
      <w:r w:rsidRPr="0035691F">
        <w:rPr>
          <w:i/>
          <w:lang w:eastAsia="ja-JP"/>
        </w:rPr>
        <w:t>Option 1: In</w:t>
      </w:r>
      <w:r w:rsidRPr="0035691F">
        <w:rPr>
          <w:rFonts w:eastAsia="Batang"/>
          <w:i/>
        </w:rPr>
        <w:t xml:space="preserve"> semi-static channel access mode, a DL transmission based on a UE initiated COT sharing for an FFP, can be transmitted to any other UE in the cell than the COT initiating UE. It is </w:t>
      </w:r>
      <w:proofErr w:type="spellStart"/>
      <w:r w:rsidRPr="0035691F">
        <w:rPr>
          <w:rFonts w:eastAsia="Batang"/>
          <w:i/>
        </w:rPr>
        <w:t>gNB’s</w:t>
      </w:r>
      <w:proofErr w:type="spellEnd"/>
      <w:r w:rsidRPr="0035691F">
        <w:rPr>
          <w:rFonts w:eastAsia="Batang"/>
          <w:i/>
        </w:rPr>
        <w:t xml:space="preserve"> responsibility to ensure the corresponding channel access requirements are fulfilled. </w:t>
      </w:r>
    </w:p>
    <w:p w14:paraId="5E9B8EB8" w14:textId="77777777" w:rsidR="0035691F" w:rsidRPr="0035691F" w:rsidRDefault="0035691F" w:rsidP="003D47C2">
      <w:pPr>
        <w:pStyle w:val="afe"/>
        <w:numPr>
          <w:ilvl w:val="0"/>
          <w:numId w:val="48"/>
        </w:numPr>
        <w:spacing w:after="0" w:line="259" w:lineRule="auto"/>
        <w:ind w:leftChars="0"/>
        <w:jc w:val="both"/>
        <w:rPr>
          <w:rFonts w:eastAsia="Batang"/>
          <w:i/>
        </w:rPr>
      </w:pPr>
      <w:r w:rsidRPr="0035691F">
        <w:rPr>
          <w:i/>
          <w:lang w:eastAsia="ja-JP"/>
        </w:rPr>
        <w:t>Option 2: In</w:t>
      </w:r>
      <w:r w:rsidRPr="0035691F">
        <w:rPr>
          <w:rFonts w:eastAsia="Batang"/>
          <w:i/>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 </w:t>
      </w:r>
    </w:p>
    <w:p w14:paraId="755D9B24" w14:textId="77777777" w:rsidR="00A05A90" w:rsidRDefault="00A05A90" w:rsidP="003D47C2">
      <w:pPr>
        <w:jc w:val="both"/>
        <w:rPr>
          <w:lang w:eastAsia="ja-JP"/>
        </w:rPr>
      </w:pPr>
    </w:p>
    <w:p w14:paraId="00D73AD3" w14:textId="76779994" w:rsidR="003F278F" w:rsidRDefault="003A6182" w:rsidP="003D47C2">
      <w:pPr>
        <w:jc w:val="both"/>
        <w:rPr>
          <w:rFonts w:eastAsia="宋体"/>
          <w:lang w:eastAsia="zh-CN"/>
        </w:rPr>
      </w:pPr>
      <w:r>
        <w:rPr>
          <w:rFonts w:eastAsia="宋体"/>
          <w:lang w:eastAsia="zh-CN"/>
        </w:rPr>
        <w:t>W</w:t>
      </w:r>
      <w:r>
        <w:rPr>
          <w:rFonts w:eastAsia="宋体" w:hint="eastAsia"/>
          <w:lang w:eastAsia="zh-CN"/>
        </w:rPr>
        <w:t xml:space="preserve">e </w:t>
      </w:r>
      <w:r w:rsidR="00122EA3">
        <w:rPr>
          <w:rFonts w:eastAsia="宋体"/>
          <w:lang w:eastAsia="zh-CN"/>
        </w:rPr>
        <w:t xml:space="preserve">prefer Option 2. </w:t>
      </w:r>
      <w:r w:rsidR="0087343A">
        <w:rPr>
          <w:rFonts w:eastAsia="宋体"/>
          <w:lang w:eastAsia="zh-CN"/>
        </w:rPr>
        <w:t xml:space="preserve">Because </w:t>
      </w:r>
      <w:r w:rsidR="0079174F">
        <w:rPr>
          <w:rFonts w:eastAsia="宋体"/>
          <w:lang w:eastAsia="zh-CN"/>
        </w:rPr>
        <w:t xml:space="preserve">UE COT sharing basically aims to serve this UE, like faster HARQ-ACK feedback or scheduling. So Option 1 is more aggressive. There is no reason to share to other UE even if PDCCH only. If another UE need a transmission or a reception at once, </w:t>
      </w:r>
      <w:proofErr w:type="spellStart"/>
      <w:r w:rsidR="0079174F">
        <w:rPr>
          <w:rFonts w:eastAsia="宋体"/>
          <w:lang w:eastAsia="zh-CN"/>
        </w:rPr>
        <w:t>gNB</w:t>
      </w:r>
      <w:proofErr w:type="spellEnd"/>
      <w:r w:rsidR="0079174F">
        <w:rPr>
          <w:rFonts w:eastAsia="宋体"/>
          <w:lang w:eastAsia="zh-CN"/>
        </w:rPr>
        <w:t xml:space="preserve"> can schedule them in </w:t>
      </w:r>
      <w:proofErr w:type="spellStart"/>
      <w:r w:rsidR="0079174F">
        <w:rPr>
          <w:rFonts w:eastAsia="宋体"/>
          <w:lang w:eastAsia="zh-CN"/>
        </w:rPr>
        <w:t>gNB</w:t>
      </w:r>
      <w:proofErr w:type="spellEnd"/>
      <w:r w:rsidR="0079174F">
        <w:rPr>
          <w:rFonts w:eastAsia="宋体"/>
          <w:lang w:eastAsia="zh-CN"/>
        </w:rPr>
        <w:t xml:space="preserve"> COT instead of within one UE COT. The </w:t>
      </w:r>
      <w:r w:rsidR="00377C8C">
        <w:rPr>
          <w:rFonts w:eastAsia="宋体"/>
          <w:lang w:eastAsia="zh-CN"/>
        </w:rPr>
        <w:t xml:space="preserve">argument is reduce the scheduling delay, like </w:t>
      </w:r>
      <w:proofErr w:type="spellStart"/>
      <w:r w:rsidR="00377C8C">
        <w:rPr>
          <w:rFonts w:eastAsia="宋体"/>
          <w:lang w:eastAsia="zh-CN"/>
        </w:rPr>
        <w:t>gNB</w:t>
      </w:r>
      <w:proofErr w:type="spellEnd"/>
      <w:r w:rsidR="00377C8C">
        <w:rPr>
          <w:rFonts w:eastAsia="宋体"/>
          <w:lang w:eastAsia="zh-CN"/>
        </w:rPr>
        <w:t xml:space="preserve"> COT boundary still need time to wait. However, the threshold problem can be guaranteed. More problems are introduced by Option 1.</w:t>
      </w:r>
    </w:p>
    <w:p w14:paraId="5257422F" w14:textId="19AF5C8A" w:rsidR="00A31E37" w:rsidRPr="00377C8C" w:rsidRDefault="00377C8C" w:rsidP="003D47C2">
      <w:pPr>
        <w:pStyle w:val="afe"/>
        <w:numPr>
          <w:ilvl w:val="0"/>
          <w:numId w:val="43"/>
        </w:numPr>
        <w:ind w:leftChars="0"/>
        <w:jc w:val="both"/>
        <w:rPr>
          <w:rFonts w:eastAsia="宋体"/>
          <w:b/>
          <w:i/>
          <w:lang w:eastAsia="zh-CN"/>
        </w:rPr>
      </w:pPr>
      <w:r w:rsidRPr="00377C8C">
        <w:rPr>
          <w:rFonts w:eastAsia="宋体"/>
          <w:b/>
          <w:i/>
          <w:lang w:eastAsia="zh-CN"/>
        </w:rPr>
        <w:t>For UE-to-</w:t>
      </w:r>
      <w:proofErr w:type="spellStart"/>
      <w:r w:rsidRPr="00377C8C">
        <w:rPr>
          <w:rFonts w:eastAsia="宋体"/>
          <w:b/>
          <w:i/>
          <w:lang w:eastAsia="zh-CN"/>
        </w:rPr>
        <w:t>gNB</w:t>
      </w:r>
      <w:proofErr w:type="spellEnd"/>
      <w:r w:rsidRPr="00377C8C">
        <w:rPr>
          <w:rFonts w:eastAsia="宋体"/>
          <w:b/>
          <w:i/>
          <w:lang w:eastAsia="zh-CN"/>
        </w:rPr>
        <w:t xml:space="preserve"> COT, Option 2 is preferred.</w:t>
      </w:r>
    </w:p>
    <w:p w14:paraId="777DD732" w14:textId="6205F957" w:rsidR="00377C8C" w:rsidRPr="00377C8C" w:rsidRDefault="00377C8C" w:rsidP="003D47C2">
      <w:pPr>
        <w:pStyle w:val="afe"/>
        <w:numPr>
          <w:ilvl w:val="0"/>
          <w:numId w:val="49"/>
        </w:numPr>
        <w:ind w:leftChars="0"/>
        <w:jc w:val="both"/>
        <w:rPr>
          <w:rFonts w:eastAsia="宋体"/>
          <w:b/>
          <w:i/>
          <w:lang w:eastAsia="zh-CN"/>
        </w:rPr>
      </w:pPr>
      <w:r w:rsidRPr="00377C8C">
        <w:rPr>
          <w:b/>
          <w:i/>
          <w:lang w:eastAsia="ja-JP"/>
        </w:rPr>
        <w:t>Option 2: In</w:t>
      </w:r>
      <w:r w:rsidRPr="00377C8C">
        <w:rPr>
          <w:rFonts w:eastAsia="Batang"/>
          <w:b/>
          <w:i/>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w:t>
      </w:r>
    </w:p>
    <w:p w14:paraId="2315A54C" w14:textId="2EECBBE2" w:rsidR="00A05A90" w:rsidRDefault="008E6A1E" w:rsidP="003D47C2">
      <w:pPr>
        <w:pStyle w:val="2"/>
        <w:jc w:val="both"/>
      </w:pPr>
      <w:r w:rsidRPr="008E6A1E">
        <w:t>UE-initiated COT in Inactive/Idle mode</w:t>
      </w:r>
    </w:p>
    <w:p w14:paraId="728F7F6A" w14:textId="77777777" w:rsidR="00850B96" w:rsidRPr="00880F12" w:rsidRDefault="00850B96" w:rsidP="003D47C2">
      <w:pPr>
        <w:jc w:val="both"/>
        <w:rPr>
          <w:lang w:val="en-US"/>
        </w:rPr>
      </w:pPr>
      <w:r w:rsidRPr="00880F12">
        <w:rPr>
          <w:lang w:eastAsia="ja-JP"/>
        </w:rPr>
        <w:t xml:space="preserve">Considering the objective of </w:t>
      </w:r>
      <w:r w:rsidRPr="00880F12">
        <w:rPr>
          <w:lang w:val="en-US" w:eastAsia="fi-FI"/>
        </w:rPr>
        <w:t>UE-initiated COT for FBE</w:t>
      </w:r>
      <w:r w:rsidRPr="00880F12">
        <w:rPr>
          <w:lang w:eastAsia="ja-JP"/>
        </w:rPr>
        <w:t xml:space="preserve"> is about </w:t>
      </w:r>
      <w:r w:rsidRPr="00880F12">
        <w:rPr>
          <w:lang w:val="en-US"/>
        </w:rPr>
        <w:t xml:space="preserve">uplink enhancements for URLLC in unlicensed controlled environments, the use case should be limited in connected mode. </w:t>
      </w:r>
      <w:r w:rsidRPr="00880F12">
        <w:rPr>
          <w:lang w:eastAsia="ja-JP"/>
        </w:rPr>
        <w:t xml:space="preserve"> </w:t>
      </w:r>
      <w:r w:rsidRPr="00880F12">
        <w:rPr>
          <w:lang w:val="en-US"/>
        </w:rPr>
        <w:t>URLLC traffics</w:t>
      </w:r>
      <w:r w:rsidRPr="00880F12">
        <w:rPr>
          <w:lang w:eastAsia="ja-JP"/>
        </w:rPr>
        <w:t xml:space="preserve"> cannot be supported by the UEs in </w:t>
      </w:r>
      <w:r w:rsidRPr="00880F12">
        <w:rPr>
          <w:lang w:val="en-US"/>
        </w:rPr>
        <w:t xml:space="preserve">IDLE/INACTIVE mode. From this sight, UE in IDLE/INACTIVE mode does not need to use semi-static channel access mode, since it can transmit based on the </w:t>
      </w:r>
      <w:proofErr w:type="spellStart"/>
      <w:r w:rsidRPr="00880F12">
        <w:rPr>
          <w:lang w:val="en-US"/>
        </w:rPr>
        <w:t>gNB</w:t>
      </w:r>
      <w:proofErr w:type="spellEnd"/>
      <w:r w:rsidRPr="00880F12">
        <w:rPr>
          <w:lang w:val="en-US"/>
        </w:rPr>
        <w:t>-initiated COT configuration, DL burst sensing for PRACH and msg3. Thus, UE in IDLE/INACTIVE mode does not use semi-static channel access. We should focused on UE in Connected mode.</w:t>
      </w:r>
    </w:p>
    <w:p w14:paraId="0617F8C0" w14:textId="77777777" w:rsidR="00850B96" w:rsidRPr="00880F12" w:rsidRDefault="00850B96" w:rsidP="003D47C2">
      <w:pPr>
        <w:pStyle w:val="afe"/>
        <w:numPr>
          <w:ilvl w:val="0"/>
          <w:numId w:val="43"/>
        </w:numPr>
        <w:ind w:leftChars="0"/>
        <w:jc w:val="both"/>
        <w:rPr>
          <w:b/>
          <w:i/>
          <w:lang w:val="en-US" w:eastAsia="ja-JP"/>
        </w:rPr>
      </w:pPr>
      <w:r w:rsidRPr="00880F12">
        <w:rPr>
          <w:b/>
          <w:i/>
          <w:lang w:val="en-US"/>
        </w:rPr>
        <w:t xml:space="preserve">UE in IDLE/INACTIVE </w:t>
      </w:r>
      <w:bookmarkStart w:id="5" w:name="OLE_LINK21"/>
      <w:bookmarkStart w:id="6" w:name="OLE_LINK22"/>
      <w:r w:rsidRPr="00880F12">
        <w:rPr>
          <w:b/>
          <w:i/>
          <w:lang w:val="en-US"/>
        </w:rPr>
        <w:t>mode does not use semi-static channel access mode.</w:t>
      </w:r>
      <w:bookmarkEnd w:id="5"/>
      <w:bookmarkEnd w:id="6"/>
    </w:p>
    <w:p w14:paraId="563AAE27" w14:textId="2B48D24A" w:rsidR="003C2EC9" w:rsidRPr="00880F12" w:rsidRDefault="000A3B50" w:rsidP="003D47C2">
      <w:pPr>
        <w:pStyle w:val="1"/>
        <w:jc w:val="both"/>
        <w:rPr>
          <w:rFonts w:ascii="Times New Roman" w:eastAsia="宋体" w:hAnsi="Times New Roman"/>
          <w:lang w:eastAsia="zh-CN"/>
        </w:rPr>
      </w:pPr>
      <w:r w:rsidRPr="000A3B50">
        <w:rPr>
          <w:rFonts w:ascii="Times New Roman" w:eastAsia="宋体" w:hAnsi="Times New Roman"/>
          <w:lang w:eastAsia="zh-CN"/>
        </w:rPr>
        <w:lastRenderedPageBreak/>
        <w:t>Harmonization of PUSCH repetition</w:t>
      </w:r>
    </w:p>
    <w:p w14:paraId="1BDC649A" w14:textId="77777777" w:rsidR="00850B96" w:rsidRPr="00880F12" w:rsidRDefault="00850B96" w:rsidP="003D47C2">
      <w:pPr>
        <w:jc w:val="both"/>
        <w:rPr>
          <w:rFonts w:eastAsia="宋体"/>
          <w:lang w:eastAsia="zh-CN"/>
        </w:rPr>
      </w:pPr>
      <w:r w:rsidRPr="00880F12">
        <w:rPr>
          <w:rFonts w:eastAsia="宋体"/>
          <w:lang w:eastAsia="zh-CN"/>
        </w:rPr>
        <w:t xml:space="preserve">It was agreed that PUSCH repetition type B can be supported for unlicensed band operation when using NR </w:t>
      </w:r>
      <w:proofErr w:type="spellStart"/>
      <w:r w:rsidRPr="00880F12">
        <w:rPr>
          <w:rFonts w:eastAsia="宋体"/>
          <w:lang w:eastAsia="zh-CN"/>
        </w:rPr>
        <w:t>IIoT</w:t>
      </w:r>
      <w:proofErr w:type="spellEnd"/>
      <w:r w:rsidRPr="00880F12">
        <w:rPr>
          <w:rFonts w:eastAsia="宋体"/>
          <w:lang w:eastAsia="zh-CN"/>
        </w:rPr>
        <w:t xml:space="preserve"> Rel-16 based CG in RAN1 104e. However, there are two issues of PUSCH repetition type B can should be considered. </w:t>
      </w:r>
    </w:p>
    <w:p w14:paraId="710C1C18" w14:textId="77777777" w:rsidR="00850B96" w:rsidRPr="00880F12" w:rsidRDefault="00850B96" w:rsidP="003D47C2">
      <w:pPr>
        <w:pStyle w:val="afe"/>
        <w:numPr>
          <w:ilvl w:val="0"/>
          <w:numId w:val="45"/>
        </w:numPr>
        <w:ind w:leftChars="0"/>
        <w:jc w:val="both"/>
        <w:rPr>
          <w:rFonts w:eastAsia="宋体"/>
          <w:lang w:eastAsia="zh-CN"/>
        </w:rPr>
      </w:pPr>
      <w:r w:rsidRPr="00880F12">
        <w:rPr>
          <w:rFonts w:eastAsia="宋体"/>
          <w:lang w:eastAsia="zh-CN"/>
        </w:rPr>
        <w:t>Orphan symbol</w:t>
      </w:r>
    </w:p>
    <w:p w14:paraId="789EBA3E" w14:textId="77777777" w:rsidR="00850B96" w:rsidRPr="00880F12" w:rsidRDefault="00850B96" w:rsidP="003D47C2">
      <w:pPr>
        <w:pStyle w:val="afe"/>
        <w:numPr>
          <w:ilvl w:val="0"/>
          <w:numId w:val="45"/>
        </w:numPr>
        <w:ind w:leftChars="0"/>
        <w:jc w:val="both"/>
        <w:rPr>
          <w:rFonts w:eastAsia="宋体"/>
          <w:lang w:eastAsia="zh-CN"/>
        </w:rPr>
      </w:pPr>
      <w:r w:rsidRPr="00880F12">
        <w:rPr>
          <w:rFonts w:eastAsia="宋体"/>
          <w:lang w:eastAsia="zh-CN"/>
        </w:rPr>
        <w:t xml:space="preserve">The impact of </w:t>
      </w:r>
      <w:proofErr w:type="spellStart"/>
      <w:r w:rsidRPr="00880F12">
        <w:rPr>
          <w:rFonts w:eastAsia="宋体"/>
          <w:lang w:eastAsia="zh-CN"/>
        </w:rPr>
        <w:t>gNB</w:t>
      </w:r>
      <w:proofErr w:type="spellEnd"/>
      <w:r w:rsidRPr="00880F12">
        <w:rPr>
          <w:rFonts w:eastAsia="宋体"/>
          <w:lang w:eastAsia="zh-CN"/>
        </w:rPr>
        <w:t xml:space="preserve"> idle periods</w:t>
      </w:r>
    </w:p>
    <w:p w14:paraId="7C5BC5F2" w14:textId="77777777" w:rsidR="00850B96" w:rsidRPr="00880F12" w:rsidRDefault="00850B96" w:rsidP="003D47C2">
      <w:pPr>
        <w:jc w:val="both"/>
        <w:rPr>
          <w:rFonts w:eastAsia="宋体"/>
          <w:lang w:eastAsia="zh-CN"/>
        </w:rPr>
      </w:pPr>
      <w:r w:rsidRPr="00880F12">
        <w:rPr>
          <w:rFonts w:eastAsia="宋体"/>
          <w:lang w:eastAsia="zh-CN"/>
        </w:rPr>
        <w:t>In Rel-16, orphan symbol among the PUSCH repetitions cannot be transmitted. The generation for Orphan symbol can be slot boundary or invalid UL symbols caused the PUSCH segmentation. Orphan symbol is treated as empty symbol duration UL transmission. However, empty symbol in unlicensed band is not allowed. Therefore the improvement of orphan symbol in PUSCH repetition type B can be considered. From our understanding, some padding can be used, like copy of the former end symbol, or later starting symbol, etc.</w:t>
      </w:r>
    </w:p>
    <w:p w14:paraId="67C5C4A1" w14:textId="77777777" w:rsidR="00850B96" w:rsidRPr="00880F12" w:rsidRDefault="00850B96" w:rsidP="003D47C2">
      <w:pPr>
        <w:jc w:val="both"/>
        <w:rPr>
          <w:lang w:val="en-US"/>
        </w:rPr>
      </w:pPr>
      <w:r w:rsidRPr="00880F12">
        <w:t>I</w:t>
      </w:r>
      <w:r w:rsidRPr="00880F12">
        <w:rPr>
          <w:lang w:val="en-US"/>
        </w:rPr>
        <w:t xml:space="preserve">f PUSCH is within a COT initiated by UE, whether there is a possibility that the PUSCH can be overlapped with idle period of </w:t>
      </w:r>
      <w:proofErr w:type="spellStart"/>
      <w:r w:rsidRPr="00880F12">
        <w:rPr>
          <w:lang w:val="en-US"/>
        </w:rPr>
        <w:t>gNB</w:t>
      </w:r>
      <w:proofErr w:type="spellEnd"/>
      <w:r w:rsidRPr="00880F12">
        <w:rPr>
          <w:lang w:val="en-US"/>
        </w:rPr>
        <w:t xml:space="preserve">. We think there is a high possibility because UE-initiated COT can be separately configured from </w:t>
      </w:r>
      <w:proofErr w:type="spellStart"/>
      <w:r w:rsidRPr="00880F12">
        <w:rPr>
          <w:lang w:val="en-US"/>
        </w:rPr>
        <w:t>gNB</w:t>
      </w:r>
      <w:proofErr w:type="spellEnd"/>
      <w:r w:rsidRPr="00880F12">
        <w:rPr>
          <w:lang w:val="en-US"/>
        </w:rPr>
        <w:t xml:space="preserve">-initiated COT. So it is hard to guarantee that all configured grant PUSCH can avoid the overlapping with idle period of </w:t>
      </w:r>
      <w:proofErr w:type="spellStart"/>
      <w:r w:rsidRPr="00880F12">
        <w:rPr>
          <w:lang w:val="en-US"/>
        </w:rPr>
        <w:t>gNB</w:t>
      </w:r>
      <w:proofErr w:type="spellEnd"/>
      <w:r w:rsidRPr="00880F12">
        <w:rPr>
          <w:lang w:val="en-US"/>
        </w:rPr>
        <w:t xml:space="preserve">. </w:t>
      </w:r>
      <w:r w:rsidRPr="00880F12">
        <w:t xml:space="preserve">It was not achieved whether a </w:t>
      </w:r>
      <w:r w:rsidRPr="00880F12">
        <w:rPr>
          <w:lang w:val="en-US"/>
        </w:rPr>
        <w:t xml:space="preserve">UE is allowed to transmit or not during the idle period of any FFP associated with the serving </w:t>
      </w:r>
      <w:proofErr w:type="spellStart"/>
      <w:r w:rsidRPr="00880F12">
        <w:rPr>
          <w:lang w:val="en-US"/>
        </w:rPr>
        <w:t>gNB</w:t>
      </w:r>
      <w:proofErr w:type="spellEnd"/>
      <w:r w:rsidRPr="00880F12">
        <w:rPr>
          <w:lang w:val="en-US"/>
        </w:rPr>
        <w:t xml:space="preserve">. If UE is not allowed to transmit, there is some impacts to PUSCH repetition type B if the resources are overlapping with idle periods of </w:t>
      </w:r>
      <w:proofErr w:type="spellStart"/>
      <w:r w:rsidRPr="00880F12">
        <w:rPr>
          <w:lang w:val="en-US"/>
        </w:rPr>
        <w:t>gNB</w:t>
      </w:r>
      <w:proofErr w:type="spellEnd"/>
      <w:r w:rsidRPr="00880F12">
        <w:rPr>
          <w:lang w:val="en-US"/>
        </w:rPr>
        <w:t xml:space="preserve">. Furthermore, if PUSCH is within a COT initiated by </w:t>
      </w:r>
      <w:proofErr w:type="spellStart"/>
      <w:r w:rsidRPr="00880F12">
        <w:rPr>
          <w:lang w:val="en-US"/>
        </w:rPr>
        <w:t>gNB</w:t>
      </w:r>
      <w:proofErr w:type="spellEnd"/>
      <w:r w:rsidRPr="00880F12">
        <w:rPr>
          <w:lang w:val="en-US"/>
        </w:rPr>
        <w:t xml:space="preserve">, whether there is a possibility that the PUSCH can be overlapped with idle period of the COT. We don’t think this is a reasonable scenario because </w:t>
      </w:r>
      <w:proofErr w:type="spellStart"/>
      <w:r w:rsidRPr="00880F12">
        <w:rPr>
          <w:lang w:val="en-US"/>
        </w:rPr>
        <w:t>gNB</w:t>
      </w:r>
      <w:proofErr w:type="spellEnd"/>
      <w:r w:rsidRPr="00880F12">
        <w:rPr>
          <w:lang w:val="en-US"/>
        </w:rPr>
        <w:t xml:space="preserve"> can configure its time domain resources properly. </w:t>
      </w:r>
    </w:p>
    <w:p w14:paraId="29154E19" w14:textId="77777777" w:rsidR="00850B96" w:rsidRPr="00880F12" w:rsidRDefault="00850B96" w:rsidP="003D47C2">
      <w:pPr>
        <w:jc w:val="both"/>
        <w:rPr>
          <w:lang w:val="en-US"/>
        </w:rPr>
      </w:pPr>
      <w:r w:rsidRPr="00880F12">
        <w:rPr>
          <w:lang w:val="en-US"/>
        </w:rPr>
        <w:t xml:space="preserve">We are fine to discuss this issue later after the decision of transmission during idle periods. </w:t>
      </w:r>
    </w:p>
    <w:p w14:paraId="3161E75B" w14:textId="77777777" w:rsidR="00850B96" w:rsidRPr="00880F12" w:rsidRDefault="00850B96" w:rsidP="003D47C2">
      <w:pPr>
        <w:pStyle w:val="afe"/>
        <w:numPr>
          <w:ilvl w:val="0"/>
          <w:numId w:val="43"/>
        </w:numPr>
        <w:ind w:leftChars="0"/>
        <w:jc w:val="both"/>
        <w:rPr>
          <w:rFonts w:eastAsia="宋体"/>
          <w:b/>
          <w:i/>
          <w:lang w:eastAsia="zh-CN"/>
        </w:rPr>
      </w:pPr>
      <w:r w:rsidRPr="00880F12">
        <w:rPr>
          <w:b/>
          <w:i/>
        </w:rPr>
        <w:t xml:space="preserve">Enhancements of PUSCH repetition Type B in unlicensed band should consider the impact of orphan symbol and </w:t>
      </w:r>
      <w:proofErr w:type="spellStart"/>
      <w:r w:rsidRPr="00880F12">
        <w:rPr>
          <w:b/>
          <w:i/>
        </w:rPr>
        <w:t>gNB’s</w:t>
      </w:r>
      <w:proofErr w:type="spellEnd"/>
      <w:r w:rsidRPr="00880F12">
        <w:rPr>
          <w:b/>
          <w:i/>
        </w:rPr>
        <w:t xml:space="preserve"> idle periods if additional constrain is supported. </w:t>
      </w:r>
    </w:p>
    <w:p w14:paraId="0886DEFB" w14:textId="77777777" w:rsidR="00BD1E4F" w:rsidRPr="00880F12" w:rsidRDefault="00BD1E4F" w:rsidP="003D47C2">
      <w:pPr>
        <w:pStyle w:val="1"/>
        <w:tabs>
          <w:tab w:val="num" w:pos="426"/>
        </w:tabs>
        <w:ind w:left="426" w:hanging="426"/>
        <w:jc w:val="both"/>
        <w:rPr>
          <w:rFonts w:ascii="Times New Roman" w:hAnsi="Times New Roman"/>
          <w:szCs w:val="36"/>
          <w:lang w:eastAsia="ja-JP"/>
        </w:rPr>
      </w:pPr>
      <w:bookmarkStart w:id="7" w:name="OLE_LINK33"/>
      <w:bookmarkStart w:id="8" w:name="OLE_LINK34"/>
      <w:r w:rsidRPr="00880F12">
        <w:rPr>
          <w:rFonts w:ascii="Times New Roman" w:hAnsi="Times New Roman"/>
          <w:szCs w:val="36"/>
          <w:lang w:eastAsia="ja-JP"/>
        </w:rPr>
        <w:t>Conclusion</w:t>
      </w:r>
    </w:p>
    <w:p w14:paraId="392502A6" w14:textId="77777777" w:rsidR="00BD1E4F" w:rsidRPr="00880F12" w:rsidRDefault="00BD1E4F" w:rsidP="003D47C2">
      <w:pPr>
        <w:jc w:val="both"/>
        <w:textAlignment w:val="center"/>
      </w:pPr>
      <w:r w:rsidRPr="00880F12">
        <w:t xml:space="preserve">In this contribution, we made the following </w:t>
      </w:r>
      <w:r w:rsidR="00DC7523" w:rsidRPr="00880F12">
        <w:t xml:space="preserve">observations and </w:t>
      </w:r>
      <w:r w:rsidRPr="00880F12">
        <w:t>proposals.</w:t>
      </w:r>
    </w:p>
    <w:p w14:paraId="7A4AC72A" w14:textId="77777777" w:rsidR="00385847" w:rsidRPr="00385847" w:rsidRDefault="00385847" w:rsidP="003D47C2">
      <w:pPr>
        <w:pStyle w:val="afe"/>
        <w:numPr>
          <w:ilvl w:val="0"/>
          <w:numId w:val="50"/>
        </w:numPr>
        <w:ind w:leftChars="0"/>
        <w:jc w:val="both"/>
        <w:rPr>
          <w:rFonts w:eastAsia="宋体"/>
          <w:b/>
          <w:i/>
          <w:lang w:eastAsia="zh-CN"/>
        </w:rPr>
      </w:pPr>
      <w:r w:rsidRPr="00385847">
        <w:rPr>
          <w:rFonts w:eastAsia="宋体"/>
          <w:b/>
          <w:i/>
          <w:lang w:eastAsia="zh-CN"/>
        </w:rPr>
        <w:t>N</w:t>
      </w:r>
      <w:r w:rsidRPr="00385847">
        <w:rPr>
          <w:rFonts w:eastAsia="宋体" w:hint="eastAsia"/>
          <w:b/>
          <w:i/>
          <w:lang w:eastAsia="zh-CN"/>
        </w:rPr>
        <w:t xml:space="preserve">ot </w:t>
      </w:r>
      <w:r w:rsidRPr="00385847">
        <w:rPr>
          <w:rFonts w:eastAsia="宋体"/>
          <w:b/>
          <w:i/>
          <w:lang w:eastAsia="zh-CN"/>
        </w:rPr>
        <w:t>support semi-static control of UE-initiated COT.</w:t>
      </w:r>
    </w:p>
    <w:p w14:paraId="21C79663" w14:textId="77777777" w:rsidR="00385847" w:rsidRPr="00385847" w:rsidRDefault="00385847" w:rsidP="003D47C2">
      <w:pPr>
        <w:pStyle w:val="afe"/>
        <w:numPr>
          <w:ilvl w:val="0"/>
          <w:numId w:val="50"/>
        </w:numPr>
        <w:ind w:leftChars="0"/>
        <w:jc w:val="both"/>
        <w:rPr>
          <w:rFonts w:eastAsia="宋体"/>
          <w:b/>
          <w:i/>
          <w:lang w:eastAsia="zh-CN"/>
        </w:rPr>
      </w:pPr>
      <w:r w:rsidRPr="00385847">
        <w:rPr>
          <w:rFonts w:eastAsia="宋体"/>
          <w:b/>
          <w:i/>
          <w:lang w:eastAsia="zh-CN"/>
        </w:rPr>
        <w:t>N</w:t>
      </w:r>
      <w:r w:rsidRPr="00385847">
        <w:rPr>
          <w:rFonts w:eastAsia="宋体" w:hint="eastAsia"/>
          <w:b/>
          <w:i/>
          <w:lang w:eastAsia="zh-CN"/>
        </w:rPr>
        <w:t xml:space="preserve">ot </w:t>
      </w:r>
      <w:r w:rsidRPr="00385847">
        <w:rPr>
          <w:rFonts w:eastAsia="宋体"/>
          <w:b/>
          <w:i/>
          <w:lang w:eastAsia="zh-CN"/>
        </w:rPr>
        <w:t>support dynamic control of UE-initiated COT.</w:t>
      </w:r>
    </w:p>
    <w:p w14:paraId="31E17591" w14:textId="77777777" w:rsidR="000E6A13" w:rsidRPr="00385847" w:rsidRDefault="000E6A13" w:rsidP="003D47C2">
      <w:pPr>
        <w:pStyle w:val="afe"/>
        <w:numPr>
          <w:ilvl w:val="0"/>
          <w:numId w:val="50"/>
        </w:numPr>
        <w:ind w:leftChars="0"/>
        <w:jc w:val="both"/>
        <w:rPr>
          <w:rFonts w:eastAsia="宋体"/>
          <w:b/>
          <w:i/>
          <w:lang w:eastAsia="zh-CN"/>
        </w:rPr>
      </w:pPr>
      <w:r w:rsidRPr="00385847">
        <w:rPr>
          <w:rFonts w:eastAsia="宋体"/>
          <w:b/>
          <w:i/>
          <w:lang w:eastAsia="zh-CN"/>
        </w:rPr>
        <w:t>A</w:t>
      </w:r>
      <w:r w:rsidRPr="00385847">
        <w:rPr>
          <w:rFonts w:eastAsia="宋体" w:hint="eastAsia"/>
          <w:b/>
          <w:i/>
          <w:lang w:eastAsia="zh-CN"/>
        </w:rPr>
        <w:t xml:space="preserve">ccording </w:t>
      </w:r>
      <w:r w:rsidRPr="00385847">
        <w:rPr>
          <w:rFonts w:eastAsia="宋体"/>
          <w:b/>
          <w:i/>
          <w:lang w:eastAsia="zh-CN"/>
        </w:rPr>
        <w:t>to cross-FFP scheduling, legacy assumption</w:t>
      </w:r>
      <w:r>
        <w:rPr>
          <w:rFonts w:eastAsia="宋体"/>
          <w:b/>
          <w:i/>
          <w:lang w:eastAsia="zh-CN"/>
        </w:rPr>
        <w:t>s</w:t>
      </w:r>
      <w:r w:rsidRPr="00385847">
        <w:rPr>
          <w:rFonts w:eastAsia="宋体"/>
          <w:b/>
          <w:i/>
          <w:lang w:eastAsia="zh-CN"/>
        </w:rPr>
        <w:t xml:space="preserve"> can be reused </w:t>
      </w:r>
      <w:r>
        <w:rPr>
          <w:rFonts w:eastAsia="宋体"/>
          <w:b/>
          <w:i/>
          <w:lang w:eastAsia="zh-CN"/>
        </w:rPr>
        <w:t>to</w:t>
      </w:r>
      <w:r w:rsidRPr="00385847">
        <w:rPr>
          <w:rFonts w:eastAsia="宋体"/>
          <w:b/>
          <w:i/>
          <w:lang w:eastAsia="zh-CN"/>
        </w:rPr>
        <w:t xml:space="preserve"> </w:t>
      </w:r>
      <w:r>
        <w:rPr>
          <w:rFonts w:eastAsia="宋体"/>
          <w:b/>
          <w:i/>
          <w:lang w:eastAsia="zh-CN"/>
        </w:rPr>
        <w:t xml:space="preserve">decide </w:t>
      </w:r>
      <w:r w:rsidRPr="00385847">
        <w:rPr>
          <w:rFonts w:eastAsia="宋体"/>
          <w:b/>
          <w:i/>
          <w:lang w:eastAsia="zh-CN"/>
        </w:rPr>
        <w:t>whether or not meet the channel access requirement.</w:t>
      </w:r>
    </w:p>
    <w:p w14:paraId="5768235F" w14:textId="77777777" w:rsidR="00385847" w:rsidRPr="00385847" w:rsidRDefault="00385847" w:rsidP="003D47C2">
      <w:pPr>
        <w:pStyle w:val="afe"/>
        <w:numPr>
          <w:ilvl w:val="0"/>
          <w:numId w:val="47"/>
        </w:numPr>
        <w:ind w:leftChars="0"/>
        <w:jc w:val="both"/>
        <w:rPr>
          <w:rFonts w:eastAsia="宋体"/>
          <w:b/>
          <w:i/>
          <w:lang w:eastAsia="zh-CN"/>
        </w:rPr>
      </w:pPr>
      <w:r w:rsidRPr="00385847">
        <w:rPr>
          <w:rFonts w:eastAsia="宋体"/>
          <w:b/>
          <w:i/>
          <w:lang w:eastAsia="zh-CN"/>
        </w:rPr>
        <w:t xml:space="preserve">For UL </w:t>
      </w:r>
      <w:proofErr w:type="spellStart"/>
      <w:proofErr w:type="gramStart"/>
      <w:r w:rsidRPr="00385847">
        <w:rPr>
          <w:rFonts w:eastAsia="宋体"/>
          <w:b/>
          <w:i/>
          <w:lang w:eastAsia="zh-CN"/>
        </w:rPr>
        <w:t>Tx</w:t>
      </w:r>
      <w:proofErr w:type="spellEnd"/>
      <w:proofErr w:type="gramEnd"/>
      <w:r w:rsidRPr="00385847">
        <w:rPr>
          <w:rFonts w:eastAsia="宋体"/>
          <w:b/>
          <w:i/>
          <w:lang w:eastAsia="zh-CN"/>
        </w:rPr>
        <w:t xml:space="preserve">, when UE does not detect a DL indicator or burst, UE would drop its UL transmission unless satisfy the condition of its initiating COT. </w:t>
      </w:r>
    </w:p>
    <w:p w14:paraId="5121DF7C" w14:textId="77777777" w:rsidR="00385847" w:rsidRPr="00385847" w:rsidRDefault="00385847" w:rsidP="003D47C2">
      <w:pPr>
        <w:pStyle w:val="afe"/>
        <w:numPr>
          <w:ilvl w:val="0"/>
          <w:numId w:val="47"/>
        </w:numPr>
        <w:ind w:leftChars="0"/>
        <w:jc w:val="both"/>
        <w:rPr>
          <w:rFonts w:eastAsia="宋体"/>
          <w:b/>
          <w:i/>
          <w:lang w:eastAsia="zh-CN"/>
        </w:rPr>
      </w:pPr>
      <w:r w:rsidRPr="00385847">
        <w:rPr>
          <w:rFonts w:eastAsia="宋体"/>
          <w:b/>
          <w:i/>
          <w:lang w:eastAsia="zh-CN"/>
        </w:rPr>
        <w:t>For DL reception, when UE does not detect a DL burst, UE can just assume there is no DL transmission or error reception</w:t>
      </w:r>
    </w:p>
    <w:p w14:paraId="1B877389" w14:textId="77777777" w:rsidR="00385847" w:rsidRPr="00377C8C" w:rsidRDefault="00385847" w:rsidP="003D47C2">
      <w:pPr>
        <w:pStyle w:val="afe"/>
        <w:numPr>
          <w:ilvl w:val="0"/>
          <w:numId w:val="50"/>
        </w:numPr>
        <w:ind w:leftChars="0"/>
        <w:jc w:val="both"/>
        <w:rPr>
          <w:rFonts w:eastAsia="宋体"/>
          <w:b/>
          <w:i/>
          <w:lang w:eastAsia="zh-CN"/>
        </w:rPr>
      </w:pPr>
      <w:r w:rsidRPr="00377C8C">
        <w:rPr>
          <w:rFonts w:eastAsia="宋体"/>
          <w:b/>
          <w:i/>
          <w:lang w:eastAsia="zh-CN"/>
        </w:rPr>
        <w:t>For UE-to-</w:t>
      </w:r>
      <w:proofErr w:type="spellStart"/>
      <w:r w:rsidRPr="00377C8C">
        <w:rPr>
          <w:rFonts w:eastAsia="宋体"/>
          <w:b/>
          <w:i/>
          <w:lang w:eastAsia="zh-CN"/>
        </w:rPr>
        <w:t>gNB</w:t>
      </w:r>
      <w:proofErr w:type="spellEnd"/>
      <w:r w:rsidRPr="00377C8C">
        <w:rPr>
          <w:rFonts w:eastAsia="宋体"/>
          <w:b/>
          <w:i/>
          <w:lang w:eastAsia="zh-CN"/>
        </w:rPr>
        <w:t xml:space="preserve"> COT, Option 2 is preferred.</w:t>
      </w:r>
    </w:p>
    <w:p w14:paraId="3668204B" w14:textId="77777777" w:rsidR="00385847" w:rsidRPr="00377C8C" w:rsidRDefault="00385847" w:rsidP="003D47C2">
      <w:pPr>
        <w:pStyle w:val="afe"/>
        <w:numPr>
          <w:ilvl w:val="0"/>
          <w:numId w:val="49"/>
        </w:numPr>
        <w:ind w:leftChars="0"/>
        <w:jc w:val="both"/>
        <w:rPr>
          <w:rFonts w:eastAsia="宋体"/>
          <w:b/>
          <w:i/>
          <w:lang w:eastAsia="zh-CN"/>
        </w:rPr>
      </w:pPr>
      <w:r w:rsidRPr="00377C8C">
        <w:rPr>
          <w:b/>
          <w:i/>
          <w:lang w:eastAsia="ja-JP"/>
        </w:rPr>
        <w:t>Option 2: In</w:t>
      </w:r>
      <w:r w:rsidRPr="00377C8C">
        <w:rPr>
          <w:rFonts w:eastAsia="Batang"/>
          <w:b/>
          <w:i/>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w:t>
      </w:r>
    </w:p>
    <w:p w14:paraId="53ABA8B3" w14:textId="77777777" w:rsidR="00385847" w:rsidRPr="00880F12" w:rsidRDefault="00385847" w:rsidP="003D47C2">
      <w:pPr>
        <w:pStyle w:val="afe"/>
        <w:numPr>
          <w:ilvl w:val="0"/>
          <w:numId w:val="50"/>
        </w:numPr>
        <w:ind w:leftChars="0"/>
        <w:jc w:val="both"/>
        <w:rPr>
          <w:b/>
          <w:i/>
          <w:lang w:val="en-US" w:eastAsia="ja-JP"/>
        </w:rPr>
      </w:pPr>
      <w:r w:rsidRPr="00880F12">
        <w:rPr>
          <w:b/>
          <w:i/>
          <w:lang w:val="en-US"/>
        </w:rPr>
        <w:t>UE in IDLE/INACTIVE mode does not use semi-static channel access mode.</w:t>
      </w:r>
    </w:p>
    <w:p w14:paraId="7B73B17E" w14:textId="77777777" w:rsidR="00385847" w:rsidRPr="00880F12" w:rsidRDefault="00385847" w:rsidP="003D47C2">
      <w:pPr>
        <w:pStyle w:val="afe"/>
        <w:numPr>
          <w:ilvl w:val="0"/>
          <w:numId w:val="50"/>
        </w:numPr>
        <w:ind w:leftChars="0"/>
        <w:jc w:val="both"/>
        <w:rPr>
          <w:rFonts w:eastAsia="宋体"/>
          <w:b/>
          <w:i/>
          <w:lang w:eastAsia="zh-CN"/>
        </w:rPr>
      </w:pPr>
      <w:r w:rsidRPr="00880F12">
        <w:rPr>
          <w:b/>
          <w:i/>
        </w:rPr>
        <w:t xml:space="preserve">Enhancements of PUSCH repetition Type B in unlicensed band should consider the impact of orphan symbol and </w:t>
      </w:r>
      <w:proofErr w:type="spellStart"/>
      <w:r w:rsidRPr="00880F12">
        <w:rPr>
          <w:b/>
          <w:i/>
        </w:rPr>
        <w:t>gNB’s</w:t>
      </w:r>
      <w:proofErr w:type="spellEnd"/>
      <w:r w:rsidRPr="00880F12">
        <w:rPr>
          <w:b/>
          <w:i/>
        </w:rPr>
        <w:t xml:space="preserve"> idle periods if additional constrain is supported. </w:t>
      </w:r>
    </w:p>
    <w:bookmarkEnd w:id="7"/>
    <w:bookmarkEnd w:id="8"/>
    <w:p w14:paraId="06277EA8" w14:textId="77777777" w:rsidR="0045740A" w:rsidRPr="00880F12" w:rsidRDefault="00FC0E47" w:rsidP="003D47C2">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t>R</w:t>
      </w:r>
      <w:r w:rsidR="0045740A" w:rsidRPr="00880F12">
        <w:rPr>
          <w:rFonts w:ascii="Times New Roman" w:hAnsi="Times New Roman"/>
          <w:szCs w:val="36"/>
          <w:lang w:eastAsia="ja-JP"/>
        </w:rPr>
        <w:t>eference</w:t>
      </w:r>
      <w:r w:rsidR="007D3FF2" w:rsidRPr="00880F12">
        <w:rPr>
          <w:rFonts w:ascii="Times New Roman" w:hAnsi="Times New Roman"/>
          <w:szCs w:val="36"/>
          <w:lang w:eastAsia="ja-JP"/>
        </w:rPr>
        <w:t>s</w:t>
      </w:r>
    </w:p>
    <w:p w14:paraId="452CBDD3" w14:textId="61803AAD" w:rsidR="00141855" w:rsidRPr="00880F12" w:rsidRDefault="00580326" w:rsidP="003D47C2">
      <w:pPr>
        <w:pStyle w:val="References"/>
        <w:rPr>
          <w:lang w:eastAsia="zh-CN"/>
        </w:rPr>
      </w:pPr>
      <w:r w:rsidRPr="00880F12">
        <w:rPr>
          <w:lang w:eastAsia="zh-CN"/>
        </w:rPr>
        <w:t>RP-201310, Revised WID: Enhanced Industrial Internet of Things (</w:t>
      </w:r>
      <w:proofErr w:type="spellStart"/>
      <w:r w:rsidRPr="00880F12">
        <w:rPr>
          <w:lang w:eastAsia="zh-CN"/>
        </w:rPr>
        <w:t>IoT</w:t>
      </w:r>
      <w:proofErr w:type="spellEnd"/>
      <w:r w:rsidRPr="00880F12">
        <w:rPr>
          <w:lang w:eastAsia="zh-CN"/>
        </w:rPr>
        <w:t>) and ultra-reliable and low latency communication (URLLC) support for NR</w:t>
      </w:r>
    </w:p>
    <w:p w14:paraId="2C6D1EE9" w14:textId="5C0ADD34" w:rsidR="00AB4CB8" w:rsidRDefault="00863E9A" w:rsidP="003D47C2">
      <w:pPr>
        <w:pStyle w:val="References"/>
        <w:rPr>
          <w:lang w:eastAsia="zh-CN"/>
        </w:rPr>
      </w:pPr>
      <w:r w:rsidRPr="00EA0326">
        <w:t>R1-2103960</w:t>
      </w:r>
      <w:r w:rsidRPr="00EA0326">
        <w:tab/>
        <w:t>Summary#5 - Enhancements for IIOT/URLLC on Unlicensed Band</w:t>
      </w:r>
      <w:r w:rsidRPr="00EA0326">
        <w:tab/>
        <w:t>Moderator (Ericsson)</w:t>
      </w:r>
    </w:p>
    <w:p w14:paraId="7CA5F557" w14:textId="1BC07BCA" w:rsidR="00624BC1" w:rsidRPr="00880F12" w:rsidRDefault="00624BC1" w:rsidP="003D47C2">
      <w:pPr>
        <w:pStyle w:val="References"/>
        <w:rPr>
          <w:lang w:eastAsia="zh-CN"/>
        </w:rPr>
      </w:pPr>
      <w:r w:rsidRPr="00624BC1">
        <w:rPr>
          <w:lang w:eastAsia="zh-CN"/>
        </w:rPr>
        <w:lastRenderedPageBreak/>
        <w:t>R1-2106048</w:t>
      </w:r>
      <w:r w:rsidRPr="00624BC1">
        <w:rPr>
          <w:lang w:eastAsia="zh-CN"/>
        </w:rPr>
        <w:tab/>
        <w:t>Summary#5 - Enhancements for IIOT/URLLC on Unlicensed Band</w:t>
      </w:r>
      <w:r w:rsidRPr="00624BC1">
        <w:rPr>
          <w:lang w:eastAsia="zh-CN"/>
        </w:rPr>
        <w:tab/>
        <w:t>Moderator (Ericsson)</w:t>
      </w:r>
      <w:bookmarkEnd w:id="0"/>
    </w:p>
    <w:sectPr w:rsidR="00624BC1" w:rsidRPr="00880F12">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91420" w14:textId="77777777" w:rsidR="00DB364C" w:rsidRDefault="00DB364C">
      <w:r>
        <w:separator/>
      </w:r>
    </w:p>
  </w:endnote>
  <w:endnote w:type="continuationSeparator" w:id="0">
    <w:p w14:paraId="6874CC79" w14:textId="77777777" w:rsidR="00DB364C" w:rsidRDefault="00DB364C">
      <w:r>
        <w:continuationSeparator/>
      </w:r>
    </w:p>
  </w:endnote>
  <w:endnote w:type="continuationNotice" w:id="1">
    <w:p w14:paraId="0614E433" w14:textId="77777777" w:rsidR="00DB364C" w:rsidRDefault="00DB3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0C6898" w:rsidRDefault="000C689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0C6898" w:rsidRDefault="000C68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9D430F7" w:rsidR="000C6898" w:rsidRDefault="000C689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E32410">
      <w:rPr>
        <w:rStyle w:val="af3"/>
      </w:rPr>
      <w:t>4</w:t>
    </w:r>
    <w:r>
      <w:rPr>
        <w:rStyle w:val="af3"/>
      </w:rPr>
      <w:fldChar w:fldCharType="end"/>
    </w:r>
  </w:p>
  <w:p w14:paraId="1032240D" w14:textId="77777777" w:rsidR="000C6898" w:rsidRDefault="000C689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AA4F4" w14:textId="77777777" w:rsidR="00DB364C" w:rsidRDefault="00DB364C">
      <w:r>
        <w:separator/>
      </w:r>
    </w:p>
  </w:footnote>
  <w:footnote w:type="continuationSeparator" w:id="0">
    <w:p w14:paraId="0BEF9D3C" w14:textId="77777777" w:rsidR="00DB364C" w:rsidRDefault="00DB364C">
      <w:r>
        <w:continuationSeparator/>
      </w:r>
    </w:p>
  </w:footnote>
  <w:footnote w:type="continuationNotice" w:id="1">
    <w:p w14:paraId="124CEC7C" w14:textId="77777777" w:rsidR="00DB364C" w:rsidRDefault="00DB364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69062F"/>
    <w:multiLevelType w:val="hybridMultilevel"/>
    <w:tmpl w:val="D8246584"/>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841848"/>
    <w:multiLevelType w:val="hybridMultilevel"/>
    <w:tmpl w:val="A4168AC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53568B"/>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131AE9"/>
    <w:multiLevelType w:val="hybridMultilevel"/>
    <w:tmpl w:val="6AE40A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15750B"/>
    <w:multiLevelType w:val="hybridMultilevel"/>
    <w:tmpl w:val="0910F4B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6B30AA"/>
    <w:multiLevelType w:val="hybridMultilevel"/>
    <w:tmpl w:val="289A2AAA"/>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6C1576"/>
    <w:multiLevelType w:val="hybridMultilevel"/>
    <w:tmpl w:val="A7A279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5A50EC"/>
    <w:multiLevelType w:val="multilevel"/>
    <w:tmpl w:val="285A5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62A11"/>
    <w:multiLevelType w:val="multilevel"/>
    <w:tmpl w:val="30462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103BED"/>
    <w:multiLevelType w:val="hybridMultilevel"/>
    <w:tmpl w:val="5650C8FE"/>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49FA3F99"/>
    <w:multiLevelType w:val="multilevel"/>
    <w:tmpl w:val="49FA3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43E099E"/>
    <w:multiLevelType w:val="hybridMultilevel"/>
    <w:tmpl w:val="A7A279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540C73"/>
    <w:multiLevelType w:val="multilevel"/>
    <w:tmpl w:val="7B540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0"/>
  </w:num>
  <w:num w:numId="2">
    <w:abstractNumId w:val="44"/>
  </w:num>
  <w:num w:numId="3">
    <w:abstractNumId w:val="23"/>
  </w:num>
  <w:num w:numId="4">
    <w:abstractNumId w:val="37"/>
  </w:num>
  <w:num w:numId="5">
    <w:abstractNumId w:val="29"/>
  </w:num>
  <w:num w:numId="6">
    <w:abstractNumId w:val="30"/>
  </w:num>
  <w:num w:numId="7">
    <w:abstractNumId w:val="26"/>
  </w:num>
  <w:num w:numId="8">
    <w:abstractNumId w:val="41"/>
  </w:num>
  <w:num w:numId="9">
    <w:abstractNumId w:val="21"/>
  </w:num>
  <w:num w:numId="10">
    <w:abstractNumId w:val="16"/>
  </w:num>
  <w:num w:numId="11">
    <w:abstractNumId w:val="22"/>
  </w:num>
  <w:num w:numId="12">
    <w:abstractNumId w:val="0"/>
  </w:num>
  <w:num w:numId="13">
    <w:abstractNumId w:val="13"/>
  </w:num>
  <w:num w:numId="14">
    <w:abstractNumId w:val="36"/>
  </w:num>
  <w:num w:numId="15">
    <w:abstractNumId w:val="43"/>
  </w:num>
  <w:num w:numId="16">
    <w:abstractNumId w:val="9"/>
  </w:num>
  <w:num w:numId="17">
    <w:abstractNumId w:val="34"/>
  </w:num>
  <w:num w:numId="18">
    <w:abstractNumId w:val="11"/>
  </w:num>
  <w:num w:numId="19">
    <w:abstractNumId w:val="24"/>
  </w:num>
  <w:num w:numId="20">
    <w:abstractNumId w:val="39"/>
  </w:num>
  <w:num w:numId="21">
    <w:abstractNumId w:val="14"/>
  </w:num>
  <w:num w:numId="22">
    <w:abstractNumId w:val="31"/>
  </w:num>
  <w:num w:numId="23">
    <w:abstractNumId w:val="38"/>
  </w:num>
  <w:num w:numId="24">
    <w:abstractNumId w:val="3"/>
  </w:num>
  <w:num w:numId="25">
    <w:abstractNumId w:val="15"/>
  </w:num>
  <w:num w:numId="26">
    <w:abstractNumId w:val="25"/>
  </w:num>
  <w:num w:numId="27">
    <w:abstractNumId w:val="4"/>
  </w:num>
  <w:num w:numId="28">
    <w:abstractNumId w:val="5"/>
  </w:num>
  <w:num w:numId="29">
    <w:abstractNumId w:val="7"/>
  </w:num>
  <w:num w:numId="30">
    <w:abstractNumId w:val="15"/>
  </w:num>
  <w:num w:numId="31">
    <w:abstractNumId w:val="45"/>
  </w:num>
  <w:num w:numId="32">
    <w:abstractNumId w:val="35"/>
  </w:num>
  <w:num w:numId="33">
    <w:abstractNumId w:val="27"/>
  </w:num>
  <w:num w:numId="34">
    <w:abstractNumId w:val="17"/>
  </w:num>
  <w:num w:numId="35">
    <w:abstractNumId w:val="42"/>
  </w:num>
  <w:num w:numId="36">
    <w:abstractNumId w:val="8"/>
  </w:num>
  <w:num w:numId="37">
    <w:abstractNumId w:val="12"/>
  </w:num>
  <w:num w:numId="38">
    <w:abstractNumId w:val="3"/>
  </w:num>
  <w:num w:numId="39">
    <w:abstractNumId w:val="18"/>
  </w:num>
  <w:num w:numId="40">
    <w:abstractNumId w:val="19"/>
  </w:num>
  <w:num w:numId="41">
    <w:abstractNumId w:val="3"/>
  </w:num>
  <w:num w:numId="42">
    <w:abstractNumId w:val="3"/>
  </w:num>
  <w:num w:numId="43">
    <w:abstractNumId w:val="32"/>
  </w:num>
  <w:num w:numId="44">
    <w:abstractNumId w:val="2"/>
  </w:num>
  <w:num w:numId="45">
    <w:abstractNumId w:val="20"/>
  </w:num>
  <w:num w:numId="46">
    <w:abstractNumId w:val="28"/>
  </w:num>
  <w:num w:numId="47">
    <w:abstractNumId w:val="1"/>
  </w:num>
  <w:num w:numId="48">
    <w:abstractNumId w:val="33"/>
  </w:num>
  <w:num w:numId="49">
    <w:abstractNumId w:val="6"/>
  </w:num>
  <w:num w:numId="50">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96C"/>
    <w:rsid w:val="00000AD8"/>
    <w:rsid w:val="00000E1B"/>
    <w:rsid w:val="00001767"/>
    <w:rsid w:val="00002262"/>
    <w:rsid w:val="000023A0"/>
    <w:rsid w:val="0000243B"/>
    <w:rsid w:val="00002485"/>
    <w:rsid w:val="000027C3"/>
    <w:rsid w:val="00002BCD"/>
    <w:rsid w:val="00002F0F"/>
    <w:rsid w:val="0000305B"/>
    <w:rsid w:val="000032D0"/>
    <w:rsid w:val="0000399C"/>
    <w:rsid w:val="00003B1D"/>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53E"/>
    <w:rsid w:val="00027609"/>
    <w:rsid w:val="000305C7"/>
    <w:rsid w:val="0003061E"/>
    <w:rsid w:val="000308A1"/>
    <w:rsid w:val="00030BB8"/>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1E5"/>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067"/>
    <w:rsid w:val="0006461E"/>
    <w:rsid w:val="00064752"/>
    <w:rsid w:val="00064F18"/>
    <w:rsid w:val="00065323"/>
    <w:rsid w:val="00065701"/>
    <w:rsid w:val="000657FB"/>
    <w:rsid w:val="00065AAC"/>
    <w:rsid w:val="00065C71"/>
    <w:rsid w:val="00065C76"/>
    <w:rsid w:val="000660D9"/>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182"/>
    <w:rsid w:val="00075BB7"/>
    <w:rsid w:val="0007655F"/>
    <w:rsid w:val="0007690F"/>
    <w:rsid w:val="000775BB"/>
    <w:rsid w:val="000803A0"/>
    <w:rsid w:val="00080EF7"/>
    <w:rsid w:val="000812CC"/>
    <w:rsid w:val="00081405"/>
    <w:rsid w:val="000814C2"/>
    <w:rsid w:val="00082506"/>
    <w:rsid w:val="00082BCC"/>
    <w:rsid w:val="00083B28"/>
    <w:rsid w:val="00083C62"/>
    <w:rsid w:val="000842BE"/>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3E"/>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B5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09"/>
    <w:rsid w:val="000C3DB5"/>
    <w:rsid w:val="000C3EA7"/>
    <w:rsid w:val="000C4541"/>
    <w:rsid w:val="000C45DD"/>
    <w:rsid w:val="000C4771"/>
    <w:rsid w:val="000C4BAF"/>
    <w:rsid w:val="000C4C69"/>
    <w:rsid w:val="000C5251"/>
    <w:rsid w:val="000C55D9"/>
    <w:rsid w:val="000C5BF8"/>
    <w:rsid w:val="000C5D4C"/>
    <w:rsid w:val="000C656D"/>
    <w:rsid w:val="000C67C1"/>
    <w:rsid w:val="000C6898"/>
    <w:rsid w:val="000C6DAE"/>
    <w:rsid w:val="000C7A6A"/>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1E"/>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A13"/>
    <w:rsid w:val="000E6C1F"/>
    <w:rsid w:val="000E6C55"/>
    <w:rsid w:val="000E7B7C"/>
    <w:rsid w:val="000F009F"/>
    <w:rsid w:val="000F0375"/>
    <w:rsid w:val="000F0446"/>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9CC"/>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4B5"/>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2EA3"/>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5DDA"/>
    <w:rsid w:val="001269B2"/>
    <w:rsid w:val="001277E5"/>
    <w:rsid w:val="001279B3"/>
    <w:rsid w:val="00127FBC"/>
    <w:rsid w:val="00130353"/>
    <w:rsid w:val="001303E8"/>
    <w:rsid w:val="0013055D"/>
    <w:rsid w:val="00130709"/>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376"/>
    <w:rsid w:val="001455E4"/>
    <w:rsid w:val="00145997"/>
    <w:rsid w:val="00145B95"/>
    <w:rsid w:val="00146433"/>
    <w:rsid w:val="00146545"/>
    <w:rsid w:val="00146A8F"/>
    <w:rsid w:val="00147243"/>
    <w:rsid w:val="001475A3"/>
    <w:rsid w:val="001500C8"/>
    <w:rsid w:val="00150315"/>
    <w:rsid w:val="0015061C"/>
    <w:rsid w:val="00150870"/>
    <w:rsid w:val="00150944"/>
    <w:rsid w:val="00151042"/>
    <w:rsid w:val="001511A9"/>
    <w:rsid w:val="0015154C"/>
    <w:rsid w:val="00151DE9"/>
    <w:rsid w:val="00152351"/>
    <w:rsid w:val="00152393"/>
    <w:rsid w:val="0015275E"/>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57461"/>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274"/>
    <w:rsid w:val="00167CB4"/>
    <w:rsid w:val="00170546"/>
    <w:rsid w:val="00170FA7"/>
    <w:rsid w:val="00171466"/>
    <w:rsid w:val="00171507"/>
    <w:rsid w:val="00171A56"/>
    <w:rsid w:val="001720FD"/>
    <w:rsid w:val="001722A3"/>
    <w:rsid w:val="001730FB"/>
    <w:rsid w:val="0017323B"/>
    <w:rsid w:val="001732BB"/>
    <w:rsid w:val="001734AB"/>
    <w:rsid w:val="001734AC"/>
    <w:rsid w:val="00173622"/>
    <w:rsid w:val="00173C53"/>
    <w:rsid w:val="00173F1B"/>
    <w:rsid w:val="00174282"/>
    <w:rsid w:val="001743A5"/>
    <w:rsid w:val="001743D7"/>
    <w:rsid w:val="00174789"/>
    <w:rsid w:val="00174890"/>
    <w:rsid w:val="00174B3C"/>
    <w:rsid w:val="0017525D"/>
    <w:rsid w:val="00175277"/>
    <w:rsid w:val="001754A7"/>
    <w:rsid w:val="0017645C"/>
    <w:rsid w:val="00176965"/>
    <w:rsid w:val="00176C74"/>
    <w:rsid w:val="00176DDE"/>
    <w:rsid w:val="00177510"/>
    <w:rsid w:val="0017796A"/>
    <w:rsid w:val="00177A12"/>
    <w:rsid w:val="00177D5C"/>
    <w:rsid w:val="00177E50"/>
    <w:rsid w:val="00177F56"/>
    <w:rsid w:val="00180010"/>
    <w:rsid w:val="0018034C"/>
    <w:rsid w:val="00180A61"/>
    <w:rsid w:val="001810D5"/>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A42"/>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00"/>
    <w:rsid w:val="001C3363"/>
    <w:rsid w:val="001C3850"/>
    <w:rsid w:val="001C3AD5"/>
    <w:rsid w:val="001C49F8"/>
    <w:rsid w:val="001C4FC0"/>
    <w:rsid w:val="001C5CA7"/>
    <w:rsid w:val="001C5E2B"/>
    <w:rsid w:val="001C64FD"/>
    <w:rsid w:val="001C6A03"/>
    <w:rsid w:val="001C6D32"/>
    <w:rsid w:val="001C6FEE"/>
    <w:rsid w:val="001C7E05"/>
    <w:rsid w:val="001D0393"/>
    <w:rsid w:val="001D0C92"/>
    <w:rsid w:val="001D0EC7"/>
    <w:rsid w:val="001D0FEC"/>
    <w:rsid w:val="001D1774"/>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077"/>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1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0E5"/>
    <w:rsid w:val="00240AD3"/>
    <w:rsid w:val="00240F63"/>
    <w:rsid w:val="00241E1F"/>
    <w:rsid w:val="00242940"/>
    <w:rsid w:val="00242C6B"/>
    <w:rsid w:val="00242CFB"/>
    <w:rsid w:val="00242F87"/>
    <w:rsid w:val="002435EB"/>
    <w:rsid w:val="002436DF"/>
    <w:rsid w:val="00243AD9"/>
    <w:rsid w:val="00243B70"/>
    <w:rsid w:val="00244518"/>
    <w:rsid w:val="00244B7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137"/>
    <w:rsid w:val="0025238C"/>
    <w:rsid w:val="0025258A"/>
    <w:rsid w:val="00252870"/>
    <w:rsid w:val="00252C20"/>
    <w:rsid w:val="00253489"/>
    <w:rsid w:val="002534B1"/>
    <w:rsid w:val="002536EA"/>
    <w:rsid w:val="002536ED"/>
    <w:rsid w:val="00253B10"/>
    <w:rsid w:val="002540DF"/>
    <w:rsid w:val="002541CB"/>
    <w:rsid w:val="0025465A"/>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3FD"/>
    <w:rsid w:val="002647BC"/>
    <w:rsid w:val="00264989"/>
    <w:rsid w:val="00265927"/>
    <w:rsid w:val="00265D3F"/>
    <w:rsid w:val="00265E89"/>
    <w:rsid w:val="00266D12"/>
    <w:rsid w:val="00266E91"/>
    <w:rsid w:val="002676D3"/>
    <w:rsid w:val="00267727"/>
    <w:rsid w:val="002678CE"/>
    <w:rsid w:val="00270660"/>
    <w:rsid w:val="00270854"/>
    <w:rsid w:val="00270B88"/>
    <w:rsid w:val="00270FBB"/>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67A3"/>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3A4"/>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BF0"/>
    <w:rsid w:val="002A4EEB"/>
    <w:rsid w:val="002A4F2C"/>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2AA8"/>
    <w:rsid w:val="002C32AD"/>
    <w:rsid w:val="002C3326"/>
    <w:rsid w:val="002C3343"/>
    <w:rsid w:val="002C4436"/>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9B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18E"/>
    <w:rsid w:val="002E6387"/>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54FE"/>
    <w:rsid w:val="002F6892"/>
    <w:rsid w:val="002F69F1"/>
    <w:rsid w:val="002F6BC6"/>
    <w:rsid w:val="002F7737"/>
    <w:rsid w:val="002F784C"/>
    <w:rsid w:val="003001F4"/>
    <w:rsid w:val="003003B0"/>
    <w:rsid w:val="003004B5"/>
    <w:rsid w:val="00300729"/>
    <w:rsid w:val="0030093F"/>
    <w:rsid w:val="003009BB"/>
    <w:rsid w:val="00300BF5"/>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586"/>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5B3"/>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71A"/>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91F"/>
    <w:rsid w:val="00356AB0"/>
    <w:rsid w:val="00356DB5"/>
    <w:rsid w:val="0035750F"/>
    <w:rsid w:val="003576A2"/>
    <w:rsid w:val="00357F85"/>
    <w:rsid w:val="003601F7"/>
    <w:rsid w:val="00361270"/>
    <w:rsid w:val="003612FC"/>
    <w:rsid w:val="0036143D"/>
    <w:rsid w:val="00361689"/>
    <w:rsid w:val="003619F3"/>
    <w:rsid w:val="00361E88"/>
    <w:rsid w:val="00361F7E"/>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AA0"/>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EE8"/>
    <w:rsid w:val="00377C8C"/>
    <w:rsid w:val="00377E48"/>
    <w:rsid w:val="00380378"/>
    <w:rsid w:val="00381AF4"/>
    <w:rsid w:val="00381F07"/>
    <w:rsid w:val="00382BD2"/>
    <w:rsid w:val="00382F66"/>
    <w:rsid w:val="00383089"/>
    <w:rsid w:val="003831E7"/>
    <w:rsid w:val="00383957"/>
    <w:rsid w:val="003847FD"/>
    <w:rsid w:val="00384DD8"/>
    <w:rsid w:val="00384DF2"/>
    <w:rsid w:val="00384EFD"/>
    <w:rsid w:val="003850CF"/>
    <w:rsid w:val="00385312"/>
    <w:rsid w:val="0038553B"/>
    <w:rsid w:val="00385847"/>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6AC"/>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65A"/>
    <w:rsid w:val="003A480D"/>
    <w:rsid w:val="003A488C"/>
    <w:rsid w:val="003A4E9C"/>
    <w:rsid w:val="003A4F5E"/>
    <w:rsid w:val="003A4F93"/>
    <w:rsid w:val="003A4FAF"/>
    <w:rsid w:val="003A502D"/>
    <w:rsid w:val="003A51D7"/>
    <w:rsid w:val="003A57F2"/>
    <w:rsid w:val="003A6182"/>
    <w:rsid w:val="003A65B8"/>
    <w:rsid w:val="003A6920"/>
    <w:rsid w:val="003A6E12"/>
    <w:rsid w:val="003A76AF"/>
    <w:rsid w:val="003A76D1"/>
    <w:rsid w:val="003A7E6E"/>
    <w:rsid w:val="003B07D6"/>
    <w:rsid w:val="003B0BBC"/>
    <w:rsid w:val="003B16CD"/>
    <w:rsid w:val="003B172C"/>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2EC9"/>
    <w:rsid w:val="003C3109"/>
    <w:rsid w:val="003C310E"/>
    <w:rsid w:val="003C31A0"/>
    <w:rsid w:val="003C3601"/>
    <w:rsid w:val="003C3637"/>
    <w:rsid w:val="003C396F"/>
    <w:rsid w:val="003C465D"/>
    <w:rsid w:val="003C482B"/>
    <w:rsid w:val="003C4B4E"/>
    <w:rsid w:val="003C5025"/>
    <w:rsid w:val="003C54FD"/>
    <w:rsid w:val="003C56D7"/>
    <w:rsid w:val="003C57AE"/>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7C2"/>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717"/>
    <w:rsid w:val="003F278F"/>
    <w:rsid w:val="003F28C6"/>
    <w:rsid w:val="003F2AC0"/>
    <w:rsid w:val="003F330C"/>
    <w:rsid w:val="003F3D28"/>
    <w:rsid w:val="003F4319"/>
    <w:rsid w:val="003F4603"/>
    <w:rsid w:val="003F489A"/>
    <w:rsid w:val="003F4CE9"/>
    <w:rsid w:val="003F50B7"/>
    <w:rsid w:val="003F5148"/>
    <w:rsid w:val="003F54FE"/>
    <w:rsid w:val="003F6F52"/>
    <w:rsid w:val="003F70AB"/>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313"/>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4A4"/>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586"/>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CD0"/>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5E96"/>
    <w:rsid w:val="004862CD"/>
    <w:rsid w:val="00486A50"/>
    <w:rsid w:val="00486C68"/>
    <w:rsid w:val="00486E13"/>
    <w:rsid w:val="00486E6A"/>
    <w:rsid w:val="00487A2A"/>
    <w:rsid w:val="00487EDF"/>
    <w:rsid w:val="0049046B"/>
    <w:rsid w:val="00490627"/>
    <w:rsid w:val="004917B7"/>
    <w:rsid w:val="00491C0C"/>
    <w:rsid w:val="00491F76"/>
    <w:rsid w:val="0049256A"/>
    <w:rsid w:val="00492595"/>
    <w:rsid w:val="00492C30"/>
    <w:rsid w:val="004932F4"/>
    <w:rsid w:val="00493991"/>
    <w:rsid w:val="004947FD"/>
    <w:rsid w:val="00494B5B"/>
    <w:rsid w:val="00494EBA"/>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C16"/>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208"/>
    <w:rsid w:val="004C634B"/>
    <w:rsid w:val="004C64D7"/>
    <w:rsid w:val="004C6D90"/>
    <w:rsid w:val="004C6F0B"/>
    <w:rsid w:val="004C7063"/>
    <w:rsid w:val="004D041B"/>
    <w:rsid w:val="004D08BA"/>
    <w:rsid w:val="004D099D"/>
    <w:rsid w:val="004D0BB6"/>
    <w:rsid w:val="004D14BC"/>
    <w:rsid w:val="004D1898"/>
    <w:rsid w:val="004D2467"/>
    <w:rsid w:val="004D28B5"/>
    <w:rsid w:val="004D3B1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127"/>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9C5"/>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5A8"/>
    <w:rsid w:val="005026D0"/>
    <w:rsid w:val="00502E96"/>
    <w:rsid w:val="005030A8"/>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367"/>
    <w:rsid w:val="00525387"/>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478"/>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0856"/>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4C33"/>
    <w:rsid w:val="00565370"/>
    <w:rsid w:val="00565D97"/>
    <w:rsid w:val="0056611B"/>
    <w:rsid w:val="005666C7"/>
    <w:rsid w:val="0056698A"/>
    <w:rsid w:val="00567575"/>
    <w:rsid w:val="005679C7"/>
    <w:rsid w:val="00567D33"/>
    <w:rsid w:val="00570298"/>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9F1"/>
    <w:rsid w:val="00586365"/>
    <w:rsid w:val="0058730F"/>
    <w:rsid w:val="0058747F"/>
    <w:rsid w:val="005877B3"/>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D3"/>
    <w:rsid w:val="005A66D2"/>
    <w:rsid w:val="005A670A"/>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2B49"/>
    <w:rsid w:val="005B34B9"/>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D9A"/>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195E"/>
    <w:rsid w:val="005F21E2"/>
    <w:rsid w:val="005F2CCB"/>
    <w:rsid w:val="005F3B5E"/>
    <w:rsid w:val="005F3C62"/>
    <w:rsid w:val="005F41AF"/>
    <w:rsid w:val="005F45C1"/>
    <w:rsid w:val="005F46C4"/>
    <w:rsid w:val="005F46EE"/>
    <w:rsid w:val="005F49F4"/>
    <w:rsid w:val="005F4E29"/>
    <w:rsid w:val="005F5108"/>
    <w:rsid w:val="005F570E"/>
    <w:rsid w:val="005F5BA2"/>
    <w:rsid w:val="005F5F67"/>
    <w:rsid w:val="005F607A"/>
    <w:rsid w:val="005F6091"/>
    <w:rsid w:val="005F6652"/>
    <w:rsid w:val="005F6971"/>
    <w:rsid w:val="005F6AA0"/>
    <w:rsid w:val="005F6DB2"/>
    <w:rsid w:val="005F736D"/>
    <w:rsid w:val="005F7A51"/>
    <w:rsid w:val="005F7A77"/>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13"/>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4BC1"/>
    <w:rsid w:val="00625019"/>
    <w:rsid w:val="0062513F"/>
    <w:rsid w:val="006253FE"/>
    <w:rsid w:val="00625A2D"/>
    <w:rsid w:val="00625EF3"/>
    <w:rsid w:val="0062623E"/>
    <w:rsid w:val="00626313"/>
    <w:rsid w:val="00626745"/>
    <w:rsid w:val="00626BF2"/>
    <w:rsid w:val="00626CFF"/>
    <w:rsid w:val="00627185"/>
    <w:rsid w:val="006273C6"/>
    <w:rsid w:val="006277EF"/>
    <w:rsid w:val="00627F1E"/>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A4"/>
    <w:rsid w:val="006351F9"/>
    <w:rsid w:val="00635C58"/>
    <w:rsid w:val="00637231"/>
    <w:rsid w:val="00637373"/>
    <w:rsid w:val="00637797"/>
    <w:rsid w:val="00637A57"/>
    <w:rsid w:val="00640125"/>
    <w:rsid w:val="00640A90"/>
    <w:rsid w:val="00640CD6"/>
    <w:rsid w:val="0064129C"/>
    <w:rsid w:val="006413BC"/>
    <w:rsid w:val="00641689"/>
    <w:rsid w:val="006420FA"/>
    <w:rsid w:val="0064228B"/>
    <w:rsid w:val="0064276F"/>
    <w:rsid w:val="00642A2A"/>
    <w:rsid w:val="00642C64"/>
    <w:rsid w:val="006439B4"/>
    <w:rsid w:val="00643D69"/>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8B1"/>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D41"/>
    <w:rsid w:val="00654F9B"/>
    <w:rsid w:val="0065519E"/>
    <w:rsid w:val="00655607"/>
    <w:rsid w:val="00655EB1"/>
    <w:rsid w:val="00656200"/>
    <w:rsid w:val="006567D7"/>
    <w:rsid w:val="00656B5A"/>
    <w:rsid w:val="0065724E"/>
    <w:rsid w:val="00657521"/>
    <w:rsid w:val="00657576"/>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71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0FA"/>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20E"/>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6D7"/>
    <w:rsid w:val="006C17FB"/>
    <w:rsid w:val="006C1AA4"/>
    <w:rsid w:val="006C1B2B"/>
    <w:rsid w:val="006C1D87"/>
    <w:rsid w:val="006C1DFE"/>
    <w:rsid w:val="006C1EC5"/>
    <w:rsid w:val="006C2011"/>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2E"/>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D51"/>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6F7E59"/>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17C31"/>
    <w:rsid w:val="00720BC4"/>
    <w:rsid w:val="00720C14"/>
    <w:rsid w:val="00720E42"/>
    <w:rsid w:val="00721713"/>
    <w:rsid w:val="00721C13"/>
    <w:rsid w:val="00721CC3"/>
    <w:rsid w:val="007224F2"/>
    <w:rsid w:val="00722A16"/>
    <w:rsid w:val="00722BD3"/>
    <w:rsid w:val="0072328F"/>
    <w:rsid w:val="00723D1B"/>
    <w:rsid w:val="00724028"/>
    <w:rsid w:val="00724076"/>
    <w:rsid w:val="0072423C"/>
    <w:rsid w:val="007255A8"/>
    <w:rsid w:val="00725F29"/>
    <w:rsid w:val="007261AC"/>
    <w:rsid w:val="007270B9"/>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23A"/>
    <w:rsid w:val="007358F4"/>
    <w:rsid w:val="00735C83"/>
    <w:rsid w:val="00735D26"/>
    <w:rsid w:val="007366C7"/>
    <w:rsid w:val="0073690F"/>
    <w:rsid w:val="00737495"/>
    <w:rsid w:val="00737620"/>
    <w:rsid w:val="007377B7"/>
    <w:rsid w:val="00737A71"/>
    <w:rsid w:val="00737C9D"/>
    <w:rsid w:val="00740073"/>
    <w:rsid w:val="007401D6"/>
    <w:rsid w:val="007404F7"/>
    <w:rsid w:val="00740545"/>
    <w:rsid w:val="007406D5"/>
    <w:rsid w:val="0074098A"/>
    <w:rsid w:val="00741240"/>
    <w:rsid w:val="00741300"/>
    <w:rsid w:val="00741408"/>
    <w:rsid w:val="0074155D"/>
    <w:rsid w:val="00741614"/>
    <w:rsid w:val="00741CC3"/>
    <w:rsid w:val="0074224E"/>
    <w:rsid w:val="0074229C"/>
    <w:rsid w:val="00742A70"/>
    <w:rsid w:val="00742AC9"/>
    <w:rsid w:val="0074332A"/>
    <w:rsid w:val="0074399D"/>
    <w:rsid w:val="00743C86"/>
    <w:rsid w:val="00743F23"/>
    <w:rsid w:val="007440F8"/>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B97"/>
    <w:rsid w:val="00755FF1"/>
    <w:rsid w:val="0075641A"/>
    <w:rsid w:val="00756541"/>
    <w:rsid w:val="007565CF"/>
    <w:rsid w:val="00756B08"/>
    <w:rsid w:val="00757D84"/>
    <w:rsid w:val="00760071"/>
    <w:rsid w:val="0076007F"/>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3E6"/>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77A16"/>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5F3"/>
    <w:rsid w:val="007877C6"/>
    <w:rsid w:val="00787BA2"/>
    <w:rsid w:val="00787C11"/>
    <w:rsid w:val="00790255"/>
    <w:rsid w:val="007902CC"/>
    <w:rsid w:val="00790338"/>
    <w:rsid w:val="0079174F"/>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C2A"/>
    <w:rsid w:val="00797086"/>
    <w:rsid w:val="00797523"/>
    <w:rsid w:val="00797C5D"/>
    <w:rsid w:val="00797DFD"/>
    <w:rsid w:val="007A013E"/>
    <w:rsid w:val="007A02D1"/>
    <w:rsid w:val="007A0613"/>
    <w:rsid w:val="007A1046"/>
    <w:rsid w:val="007A10F8"/>
    <w:rsid w:val="007A128D"/>
    <w:rsid w:val="007A1312"/>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21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7FF"/>
    <w:rsid w:val="007C288A"/>
    <w:rsid w:val="007C2A09"/>
    <w:rsid w:val="007C2C8C"/>
    <w:rsid w:val="007C33D7"/>
    <w:rsid w:val="007C3639"/>
    <w:rsid w:val="007C3B87"/>
    <w:rsid w:val="007C3F1D"/>
    <w:rsid w:val="007C3F83"/>
    <w:rsid w:val="007C4814"/>
    <w:rsid w:val="007C4A70"/>
    <w:rsid w:val="007C5298"/>
    <w:rsid w:val="007C5299"/>
    <w:rsid w:val="007C5E4A"/>
    <w:rsid w:val="007C5FF0"/>
    <w:rsid w:val="007C61E1"/>
    <w:rsid w:val="007C6212"/>
    <w:rsid w:val="007C6228"/>
    <w:rsid w:val="007C6553"/>
    <w:rsid w:val="007C6B7C"/>
    <w:rsid w:val="007C6C20"/>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3E9"/>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2FC"/>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841"/>
    <w:rsid w:val="00800B54"/>
    <w:rsid w:val="00801411"/>
    <w:rsid w:val="0080211F"/>
    <w:rsid w:val="0080215C"/>
    <w:rsid w:val="008021DD"/>
    <w:rsid w:val="0080301C"/>
    <w:rsid w:val="008030B8"/>
    <w:rsid w:val="00803337"/>
    <w:rsid w:val="008036C4"/>
    <w:rsid w:val="0080389D"/>
    <w:rsid w:val="00803BED"/>
    <w:rsid w:val="008044A1"/>
    <w:rsid w:val="00805037"/>
    <w:rsid w:val="0080535C"/>
    <w:rsid w:val="008058AE"/>
    <w:rsid w:val="00805BC0"/>
    <w:rsid w:val="00806200"/>
    <w:rsid w:val="008065AE"/>
    <w:rsid w:val="0080691F"/>
    <w:rsid w:val="008069D9"/>
    <w:rsid w:val="00806A8E"/>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52F"/>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BC1"/>
    <w:rsid w:val="00844C65"/>
    <w:rsid w:val="00844F51"/>
    <w:rsid w:val="00845077"/>
    <w:rsid w:val="00845F03"/>
    <w:rsid w:val="008460B0"/>
    <w:rsid w:val="008462AF"/>
    <w:rsid w:val="008466B3"/>
    <w:rsid w:val="00846AE3"/>
    <w:rsid w:val="0084709E"/>
    <w:rsid w:val="0084762B"/>
    <w:rsid w:val="0085014F"/>
    <w:rsid w:val="00850B96"/>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E9A"/>
    <w:rsid w:val="00863FD1"/>
    <w:rsid w:val="008648AC"/>
    <w:rsid w:val="00864BDE"/>
    <w:rsid w:val="00864D62"/>
    <w:rsid w:val="0086501C"/>
    <w:rsid w:val="00865421"/>
    <w:rsid w:val="008654A5"/>
    <w:rsid w:val="008658CC"/>
    <w:rsid w:val="00865B62"/>
    <w:rsid w:val="00866976"/>
    <w:rsid w:val="00866C92"/>
    <w:rsid w:val="00866EB1"/>
    <w:rsid w:val="00867303"/>
    <w:rsid w:val="008706DB"/>
    <w:rsid w:val="008707F3"/>
    <w:rsid w:val="008709A8"/>
    <w:rsid w:val="008710B4"/>
    <w:rsid w:val="0087118B"/>
    <w:rsid w:val="008712F7"/>
    <w:rsid w:val="0087165B"/>
    <w:rsid w:val="0087171A"/>
    <w:rsid w:val="00871727"/>
    <w:rsid w:val="00871900"/>
    <w:rsid w:val="00871D37"/>
    <w:rsid w:val="008720DB"/>
    <w:rsid w:val="0087296D"/>
    <w:rsid w:val="00872FAA"/>
    <w:rsid w:val="0087343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12"/>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31F"/>
    <w:rsid w:val="0089798A"/>
    <w:rsid w:val="008A0B4B"/>
    <w:rsid w:val="008A0F79"/>
    <w:rsid w:val="008A10CB"/>
    <w:rsid w:val="008A158E"/>
    <w:rsid w:val="008A1ABD"/>
    <w:rsid w:val="008A20F2"/>
    <w:rsid w:val="008A23B6"/>
    <w:rsid w:val="008A24C3"/>
    <w:rsid w:val="008A292A"/>
    <w:rsid w:val="008A3B50"/>
    <w:rsid w:val="008A3C33"/>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F3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5A40"/>
    <w:rsid w:val="008D70C8"/>
    <w:rsid w:val="008D71B8"/>
    <w:rsid w:val="008D72F2"/>
    <w:rsid w:val="008D7548"/>
    <w:rsid w:val="008D78B5"/>
    <w:rsid w:val="008D79E8"/>
    <w:rsid w:val="008D7B89"/>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A1E"/>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062"/>
    <w:rsid w:val="008F48A1"/>
    <w:rsid w:val="008F53C9"/>
    <w:rsid w:val="008F5C41"/>
    <w:rsid w:val="008F6537"/>
    <w:rsid w:val="008F69F9"/>
    <w:rsid w:val="008F6B50"/>
    <w:rsid w:val="008F6E52"/>
    <w:rsid w:val="008F70F1"/>
    <w:rsid w:val="008F74F3"/>
    <w:rsid w:val="008F75B3"/>
    <w:rsid w:val="008F7B7C"/>
    <w:rsid w:val="00900D3E"/>
    <w:rsid w:val="00901BA2"/>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3BF"/>
    <w:rsid w:val="009157DF"/>
    <w:rsid w:val="00915AC6"/>
    <w:rsid w:val="00915B39"/>
    <w:rsid w:val="00915CC9"/>
    <w:rsid w:val="009160C4"/>
    <w:rsid w:val="009160F3"/>
    <w:rsid w:val="009166E4"/>
    <w:rsid w:val="00916736"/>
    <w:rsid w:val="009167CB"/>
    <w:rsid w:val="00916E45"/>
    <w:rsid w:val="009172A6"/>
    <w:rsid w:val="009172FF"/>
    <w:rsid w:val="00917311"/>
    <w:rsid w:val="0091773F"/>
    <w:rsid w:val="009177C2"/>
    <w:rsid w:val="009201B1"/>
    <w:rsid w:val="009206A0"/>
    <w:rsid w:val="00920A45"/>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306"/>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3DDB"/>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BDA"/>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BB"/>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274"/>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2CE"/>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04F9"/>
    <w:rsid w:val="009D1139"/>
    <w:rsid w:val="009D16BF"/>
    <w:rsid w:val="009D170E"/>
    <w:rsid w:val="009D173D"/>
    <w:rsid w:val="009D2590"/>
    <w:rsid w:val="009D2A7E"/>
    <w:rsid w:val="009D398C"/>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757"/>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3CE"/>
    <w:rsid w:val="009F147D"/>
    <w:rsid w:val="009F18F9"/>
    <w:rsid w:val="009F19F5"/>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E26"/>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A90"/>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17BDE"/>
    <w:rsid w:val="00A2053C"/>
    <w:rsid w:val="00A20AD6"/>
    <w:rsid w:val="00A213E3"/>
    <w:rsid w:val="00A21404"/>
    <w:rsid w:val="00A2189D"/>
    <w:rsid w:val="00A21A8E"/>
    <w:rsid w:val="00A22C84"/>
    <w:rsid w:val="00A23322"/>
    <w:rsid w:val="00A233D9"/>
    <w:rsid w:val="00A23576"/>
    <w:rsid w:val="00A2375D"/>
    <w:rsid w:val="00A237EB"/>
    <w:rsid w:val="00A237F3"/>
    <w:rsid w:val="00A23F13"/>
    <w:rsid w:val="00A23F78"/>
    <w:rsid w:val="00A240BC"/>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1E37"/>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4E9A"/>
    <w:rsid w:val="00A55121"/>
    <w:rsid w:val="00A5542C"/>
    <w:rsid w:val="00A55456"/>
    <w:rsid w:val="00A5562F"/>
    <w:rsid w:val="00A559CE"/>
    <w:rsid w:val="00A55C8A"/>
    <w:rsid w:val="00A55D6D"/>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4FD"/>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2FBC"/>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97DD0"/>
    <w:rsid w:val="00AA049E"/>
    <w:rsid w:val="00AA0741"/>
    <w:rsid w:val="00AA0742"/>
    <w:rsid w:val="00AA0845"/>
    <w:rsid w:val="00AA0AB3"/>
    <w:rsid w:val="00AA0E5E"/>
    <w:rsid w:val="00AA1129"/>
    <w:rsid w:val="00AA11A5"/>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CB8"/>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506"/>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055"/>
    <w:rsid w:val="00AF6361"/>
    <w:rsid w:val="00AF6F2E"/>
    <w:rsid w:val="00AF7332"/>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200"/>
    <w:rsid w:val="00B1341C"/>
    <w:rsid w:val="00B1379C"/>
    <w:rsid w:val="00B14B8E"/>
    <w:rsid w:val="00B14FB1"/>
    <w:rsid w:val="00B155F7"/>
    <w:rsid w:val="00B15919"/>
    <w:rsid w:val="00B16988"/>
    <w:rsid w:val="00B16D6A"/>
    <w:rsid w:val="00B1755C"/>
    <w:rsid w:val="00B17815"/>
    <w:rsid w:val="00B17A37"/>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6B29"/>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46C"/>
    <w:rsid w:val="00B556BF"/>
    <w:rsid w:val="00B55A09"/>
    <w:rsid w:val="00B55D21"/>
    <w:rsid w:val="00B565D6"/>
    <w:rsid w:val="00B56803"/>
    <w:rsid w:val="00B5693D"/>
    <w:rsid w:val="00B56DC8"/>
    <w:rsid w:val="00B57321"/>
    <w:rsid w:val="00B574E0"/>
    <w:rsid w:val="00B57713"/>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0E19"/>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137"/>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0D8A"/>
    <w:rsid w:val="00BC133D"/>
    <w:rsid w:val="00BC1357"/>
    <w:rsid w:val="00BC13E3"/>
    <w:rsid w:val="00BC28B8"/>
    <w:rsid w:val="00BC34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494"/>
    <w:rsid w:val="00BD1E4F"/>
    <w:rsid w:val="00BD351C"/>
    <w:rsid w:val="00BD41F6"/>
    <w:rsid w:val="00BD4757"/>
    <w:rsid w:val="00BD5195"/>
    <w:rsid w:val="00BD5877"/>
    <w:rsid w:val="00BD5938"/>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80C"/>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2717"/>
    <w:rsid w:val="00C1304E"/>
    <w:rsid w:val="00C1388C"/>
    <w:rsid w:val="00C13C4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860"/>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116"/>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882"/>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BF4"/>
    <w:rsid w:val="00C95CC9"/>
    <w:rsid w:val="00C965CD"/>
    <w:rsid w:val="00C96A2E"/>
    <w:rsid w:val="00C96AA5"/>
    <w:rsid w:val="00C96B6A"/>
    <w:rsid w:val="00C96D9F"/>
    <w:rsid w:val="00C96FB9"/>
    <w:rsid w:val="00C978A0"/>
    <w:rsid w:val="00CA0330"/>
    <w:rsid w:val="00CA0C12"/>
    <w:rsid w:val="00CA0F81"/>
    <w:rsid w:val="00CA1D3C"/>
    <w:rsid w:val="00CA21CA"/>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96"/>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0DB4"/>
    <w:rsid w:val="00CF17DA"/>
    <w:rsid w:val="00CF1CF0"/>
    <w:rsid w:val="00CF21FF"/>
    <w:rsid w:val="00CF284D"/>
    <w:rsid w:val="00CF29F2"/>
    <w:rsid w:val="00CF2AE5"/>
    <w:rsid w:val="00CF2D93"/>
    <w:rsid w:val="00CF33D8"/>
    <w:rsid w:val="00CF3AC8"/>
    <w:rsid w:val="00CF3FAA"/>
    <w:rsid w:val="00CF40DF"/>
    <w:rsid w:val="00CF4706"/>
    <w:rsid w:val="00CF4E7B"/>
    <w:rsid w:val="00CF4EF7"/>
    <w:rsid w:val="00CF502D"/>
    <w:rsid w:val="00CF59EF"/>
    <w:rsid w:val="00CF5F85"/>
    <w:rsid w:val="00CF6647"/>
    <w:rsid w:val="00CF66EC"/>
    <w:rsid w:val="00CF6834"/>
    <w:rsid w:val="00CF6DF8"/>
    <w:rsid w:val="00CF6ED5"/>
    <w:rsid w:val="00CF7117"/>
    <w:rsid w:val="00CF71DE"/>
    <w:rsid w:val="00CF746D"/>
    <w:rsid w:val="00CF7B9F"/>
    <w:rsid w:val="00CF7E2B"/>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0F"/>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3A4"/>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1B7"/>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4E91"/>
    <w:rsid w:val="00D553B9"/>
    <w:rsid w:val="00D55514"/>
    <w:rsid w:val="00D5585A"/>
    <w:rsid w:val="00D55F33"/>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67DCB"/>
    <w:rsid w:val="00D70066"/>
    <w:rsid w:val="00D7067F"/>
    <w:rsid w:val="00D70A7D"/>
    <w:rsid w:val="00D70BF1"/>
    <w:rsid w:val="00D70CD5"/>
    <w:rsid w:val="00D70D88"/>
    <w:rsid w:val="00D70E2E"/>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255C"/>
    <w:rsid w:val="00D83334"/>
    <w:rsid w:val="00D83A7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1F27"/>
    <w:rsid w:val="00DA25AC"/>
    <w:rsid w:val="00DA2BD9"/>
    <w:rsid w:val="00DA2FA2"/>
    <w:rsid w:val="00DA302C"/>
    <w:rsid w:val="00DA3782"/>
    <w:rsid w:val="00DA3F57"/>
    <w:rsid w:val="00DA3FBD"/>
    <w:rsid w:val="00DA431F"/>
    <w:rsid w:val="00DA477A"/>
    <w:rsid w:val="00DA4901"/>
    <w:rsid w:val="00DA4B2C"/>
    <w:rsid w:val="00DA56F3"/>
    <w:rsid w:val="00DA5BE5"/>
    <w:rsid w:val="00DA5F6B"/>
    <w:rsid w:val="00DA6076"/>
    <w:rsid w:val="00DA645E"/>
    <w:rsid w:val="00DA6736"/>
    <w:rsid w:val="00DA69AD"/>
    <w:rsid w:val="00DA6A06"/>
    <w:rsid w:val="00DA6AB6"/>
    <w:rsid w:val="00DA6F2C"/>
    <w:rsid w:val="00DA7193"/>
    <w:rsid w:val="00DA7715"/>
    <w:rsid w:val="00DB02BA"/>
    <w:rsid w:val="00DB0CB2"/>
    <w:rsid w:val="00DB1F24"/>
    <w:rsid w:val="00DB20DB"/>
    <w:rsid w:val="00DB213F"/>
    <w:rsid w:val="00DB2EF1"/>
    <w:rsid w:val="00DB3349"/>
    <w:rsid w:val="00DB3488"/>
    <w:rsid w:val="00DB364C"/>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565"/>
    <w:rsid w:val="00DE1B01"/>
    <w:rsid w:val="00DE2753"/>
    <w:rsid w:val="00DE2E70"/>
    <w:rsid w:val="00DE35C1"/>
    <w:rsid w:val="00DE3A56"/>
    <w:rsid w:val="00DE3B5C"/>
    <w:rsid w:val="00DE4008"/>
    <w:rsid w:val="00DE454B"/>
    <w:rsid w:val="00DE4A7A"/>
    <w:rsid w:val="00DE4F03"/>
    <w:rsid w:val="00DE4F6A"/>
    <w:rsid w:val="00DE596D"/>
    <w:rsid w:val="00DE6CA7"/>
    <w:rsid w:val="00DE6CB1"/>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AED"/>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5BF"/>
    <w:rsid w:val="00E219F6"/>
    <w:rsid w:val="00E21BD0"/>
    <w:rsid w:val="00E21F17"/>
    <w:rsid w:val="00E22454"/>
    <w:rsid w:val="00E22858"/>
    <w:rsid w:val="00E22C5D"/>
    <w:rsid w:val="00E23547"/>
    <w:rsid w:val="00E23A68"/>
    <w:rsid w:val="00E23DED"/>
    <w:rsid w:val="00E24206"/>
    <w:rsid w:val="00E242B5"/>
    <w:rsid w:val="00E24389"/>
    <w:rsid w:val="00E24B84"/>
    <w:rsid w:val="00E25C61"/>
    <w:rsid w:val="00E25FFF"/>
    <w:rsid w:val="00E26132"/>
    <w:rsid w:val="00E263CF"/>
    <w:rsid w:val="00E2647D"/>
    <w:rsid w:val="00E3001D"/>
    <w:rsid w:val="00E3002C"/>
    <w:rsid w:val="00E3033C"/>
    <w:rsid w:val="00E31003"/>
    <w:rsid w:val="00E312C2"/>
    <w:rsid w:val="00E314FB"/>
    <w:rsid w:val="00E31993"/>
    <w:rsid w:val="00E32410"/>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7BB"/>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3D30"/>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0E8"/>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6C89"/>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FA5"/>
    <w:rsid w:val="00EA518E"/>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3F2"/>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183"/>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360"/>
    <w:rsid w:val="00EE64BA"/>
    <w:rsid w:val="00EE6BD6"/>
    <w:rsid w:val="00EE7BBB"/>
    <w:rsid w:val="00EF0789"/>
    <w:rsid w:val="00EF0795"/>
    <w:rsid w:val="00EF0EFF"/>
    <w:rsid w:val="00EF1134"/>
    <w:rsid w:val="00EF12B9"/>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1F"/>
    <w:rsid w:val="00F00F95"/>
    <w:rsid w:val="00F018D7"/>
    <w:rsid w:val="00F01F94"/>
    <w:rsid w:val="00F02045"/>
    <w:rsid w:val="00F0231F"/>
    <w:rsid w:val="00F023C4"/>
    <w:rsid w:val="00F02521"/>
    <w:rsid w:val="00F02661"/>
    <w:rsid w:val="00F02674"/>
    <w:rsid w:val="00F026E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DE0"/>
    <w:rsid w:val="00F060DC"/>
    <w:rsid w:val="00F06429"/>
    <w:rsid w:val="00F069FB"/>
    <w:rsid w:val="00F06B2D"/>
    <w:rsid w:val="00F07047"/>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493"/>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2B5"/>
    <w:rsid w:val="00F346A5"/>
    <w:rsid w:val="00F346C9"/>
    <w:rsid w:val="00F351C6"/>
    <w:rsid w:val="00F35403"/>
    <w:rsid w:val="00F355E0"/>
    <w:rsid w:val="00F35924"/>
    <w:rsid w:val="00F35D64"/>
    <w:rsid w:val="00F369AB"/>
    <w:rsid w:val="00F36AA7"/>
    <w:rsid w:val="00F37122"/>
    <w:rsid w:val="00F3782D"/>
    <w:rsid w:val="00F37B08"/>
    <w:rsid w:val="00F37FE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2AB"/>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35C3"/>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04D2"/>
    <w:rsid w:val="00F90CAD"/>
    <w:rsid w:val="00F91086"/>
    <w:rsid w:val="00F91A50"/>
    <w:rsid w:val="00F91F66"/>
    <w:rsid w:val="00F91FC7"/>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1F4"/>
    <w:rsid w:val="00FB23CE"/>
    <w:rsid w:val="00FB4D69"/>
    <w:rsid w:val="00FB5117"/>
    <w:rsid w:val="00FB5C03"/>
    <w:rsid w:val="00FB69F5"/>
    <w:rsid w:val="00FB6D77"/>
    <w:rsid w:val="00FB6DD1"/>
    <w:rsid w:val="00FB7758"/>
    <w:rsid w:val="00FC0038"/>
    <w:rsid w:val="00FC0E47"/>
    <w:rsid w:val="00FC0ECD"/>
    <w:rsid w:val="00FC11C9"/>
    <w:rsid w:val="00FC20CC"/>
    <w:rsid w:val="00FC2449"/>
    <w:rsid w:val="00FC25A6"/>
    <w:rsid w:val="00FC2627"/>
    <w:rsid w:val="00FC29CF"/>
    <w:rsid w:val="00FC2E06"/>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C5E"/>
    <w:rsid w:val="00FD5996"/>
    <w:rsid w:val="00FD5FB9"/>
    <w:rsid w:val="00FD6441"/>
    <w:rsid w:val="00FD6605"/>
    <w:rsid w:val="00FD6BDD"/>
    <w:rsid w:val="00FD73B9"/>
    <w:rsid w:val="00FD73FC"/>
    <w:rsid w:val="00FD7608"/>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22F"/>
    <w:rsid w:val="00FF54F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5204AA7-19F1-4E14-AD86-67D2D21A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24"/>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7"/>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695394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34008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0741322">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579929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7568752">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687461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4626">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94A3B-3C9F-478F-866E-1AD8F1EC7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3168</TotalTime>
  <Pages>6</Pages>
  <Words>2295</Words>
  <Characters>13084</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111</cp:revision>
  <cp:lastPrinted>2010-04-02T09:58:00Z</cp:lastPrinted>
  <dcterms:created xsi:type="dcterms:W3CDTF">2020-10-22T06:22:00Z</dcterms:created>
  <dcterms:modified xsi:type="dcterms:W3CDTF">2021-08-06T09:30:00Z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