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8785F7B" w:rsidR="00F110CD" w:rsidRPr="006458CA" w:rsidRDefault="00F110CD" w:rsidP="00F110CD">
      <w:pPr>
        <w:pStyle w:val="Header"/>
        <w:tabs>
          <w:tab w:val="right" w:pos="9639"/>
        </w:tabs>
        <w:rPr>
          <w:bCs/>
          <w:noProof w:val="0"/>
          <w:sz w:val="24"/>
          <w:szCs w:val="24"/>
          <w:lang w:val="pt-BR"/>
        </w:rPr>
      </w:pPr>
      <w:bookmarkStart w:id="0" w:name="_Hlk37418177"/>
      <w:r w:rsidRPr="006458CA">
        <w:rPr>
          <w:bCs/>
          <w:noProof w:val="0"/>
          <w:sz w:val="24"/>
          <w:szCs w:val="24"/>
          <w:lang w:val="pt-BR"/>
        </w:rPr>
        <w:t>3GPP TSG RA</w:t>
      </w:r>
      <w:r w:rsidR="00BA1872" w:rsidRPr="006458CA">
        <w:rPr>
          <w:bCs/>
          <w:noProof w:val="0"/>
          <w:sz w:val="24"/>
          <w:szCs w:val="24"/>
          <w:lang w:val="pt-BR"/>
        </w:rPr>
        <w:t xml:space="preserve">N WG1 </w:t>
      </w:r>
      <w:r w:rsidR="00B65452" w:rsidRPr="006458CA">
        <w:rPr>
          <w:bCs/>
          <w:noProof w:val="0"/>
          <w:sz w:val="24"/>
          <w:szCs w:val="24"/>
          <w:lang w:val="pt-BR"/>
        </w:rPr>
        <w:t>#</w:t>
      </w:r>
      <w:r w:rsidR="00191E79" w:rsidRPr="006458CA">
        <w:rPr>
          <w:bCs/>
          <w:noProof w:val="0"/>
          <w:sz w:val="24"/>
          <w:szCs w:val="24"/>
          <w:lang w:val="pt-BR"/>
        </w:rPr>
        <w:t>10</w:t>
      </w:r>
      <w:r w:rsidR="008779E0">
        <w:rPr>
          <w:bCs/>
          <w:noProof w:val="0"/>
          <w:sz w:val="24"/>
          <w:szCs w:val="24"/>
          <w:lang w:val="pt-BR"/>
        </w:rPr>
        <w:t>6</w:t>
      </w:r>
      <w:r w:rsidR="00F50BD6" w:rsidRPr="006458CA">
        <w:rPr>
          <w:bCs/>
          <w:noProof w:val="0"/>
          <w:sz w:val="24"/>
          <w:szCs w:val="24"/>
          <w:lang w:val="pt-BR"/>
        </w:rPr>
        <w:t>-</w:t>
      </w:r>
      <w:r w:rsidR="00CE3295" w:rsidRPr="006458CA">
        <w:rPr>
          <w:bCs/>
          <w:noProof w:val="0"/>
          <w:sz w:val="24"/>
          <w:szCs w:val="24"/>
          <w:lang w:val="pt-BR"/>
        </w:rPr>
        <w:t>e</w:t>
      </w:r>
      <w:r w:rsidR="001348FE" w:rsidRPr="006458CA">
        <w:rPr>
          <w:bCs/>
          <w:noProof w:val="0"/>
          <w:sz w:val="24"/>
          <w:szCs w:val="24"/>
          <w:lang w:val="pt-BR"/>
        </w:rPr>
        <w:tab/>
      </w:r>
      <w:r w:rsidR="003278F0" w:rsidRPr="003278F0">
        <w:rPr>
          <w:sz w:val="24"/>
          <w:szCs w:val="24"/>
          <w:lang w:val="pt-BR"/>
        </w:rPr>
        <w:t>R1-2106638</w:t>
      </w:r>
    </w:p>
    <w:p w14:paraId="30E02940" w14:textId="68B84318" w:rsidR="00CA26CE" w:rsidRPr="00786023" w:rsidRDefault="002778BD" w:rsidP="00CA26CE">
      <w:pPr>
        <w:pStyle w:val="Header"/>
        <w:rPr>
          <w:bCs/>
          <w:noProof w:val="0"/>
          <w:sz w:val="24"/>
          <w:szCs w:val="24"/>
          <w:lang w:val="en-GB"/>
        </w:rPr>
      </w:pPr>
      <w:r w:rsidRPr="00786023">
        <w:rPr>
          <w:bCs/>
          <w:noProof w:val="0"/>
          <w:sz w:val="24"/>
          <w:szCs w:val="24"/>
          <w:lang w:val="en-GB"/>
        </w:rPr>
        <w:t xml:space="preserve">e-Meeting, </w:t>
      </w:r>
      <w:r w:rsidR="00722163">
        <w:rPr>
          <w:bCs/>
          <w:noProof w:val="0"/>
          <w:sz w:val="24"/>
          <w:szCs w:val="24"/>
          <w:lang w:val="en-GB"/>
        </w:rPr>
        <w:t>August</w:t>
      </w:r>
      <w:r w:rsidR="00E3262C" w:rsidRPr="00786023">
        <w:rPr>
          <w:bCs/>
          <w:noProof w:val="0"/>
          <w:sz w:val="24"/>
          <w:szCs w:val="24"/>
          <w:lang w:val="en-GB"/>
        </w:rPr>
        <w:t xml:space="preserve"> </w:t>
      </w:r>
      <w:r w:rsidR="00D92A3B">
        <w:rPr>
          <w:bCs/>
          <w:noProof w:val="0"/>
          <w:sz w:val="24"/>
          <w:szCs w:val="24"/>
          <w:lang w:val="en-GB"/>
        </w:rPr>
        <w:t>1</w:t>
      </w:r>
      <w:r w:rsidR="00722163">
        <w:rPr>
          <w:bCs/>
          <w:noProof w:val="0"/>
          <w:sz w:val="24"/>
          <w:szCs w:val="24"/>
          <w:lang w:val="en-GB"/>
        </w:rPr>
        <w:t>6</w:t>
      </w:r>
      <w:r w:rsidR="004A77B1" w:rsidRPr="00786023">
        <w:rPr>
          <w:bCs/>
          <w:noProof w:val="0"/>
          <w:sz w:val="24"/>
          <w:szCs w:val="24"/>
          <w:vertAlign w:val="superscript"/>
          <w:lang w:val="en-GB"/>
        </w:rPr>
        <w:t>th</w:t>
      </w:r>
      <w:r w:rsidR="004A77B1" w:rsidRPr="00786023">
        <w:rPr>
          <w:bCs/>
          <w:noProof w:val="0"/>
          <w:sz w:val="24"/>
          <w:szCs w:val="24"/>
          <w:lang w:val="en-GB"/>
        </w:rPr>
        <w:t xml:space="preserve"> </w:t>
      </w:r>
      <w:r w:rsidR="00451BAE" w:rsidRPr="00786023">
        <w:rPr>
          <w:bCs/>
          <w:noProof w:val="0"/>
          <w:sz w:val="24"/>
          <w:szCs w:val="24"/>
          <w:lang w:val="en-GB"/>
        </w:rPr>
        <w:t>–</w:t>
      </w:r>
      <w:r w:rsidR="00F50BD6" w:rsidRPr="00786023">
        <w:rPr>
          <w:bCs/>
          <w:noProof w:val="0"/>
          <w:sz w:val="24"/>
          <w:szCs w:val="24"/>
          <w:lang w:val="en-GB"/>
        </w:rPr>
        <w:t xml:space="preserve"> </w:t>
      </w:r>
      <w:r w:rsidR="00D92A3B">
        <w:rPr>
          <w:bCs/>
          <w:noProof w:val="0"/>
          <w:sz w:val="24"/>
          <w:szCs w:val="24"/>
          <w:lang w:val="en-GB"/>
        </w:rPr>
        <w:t>2</w:t>
      </w:r>
      <w:r w:rsidR="00722163">
        <w:rPr>
          <w:bCs/>
          <w:noProof w:val="0"/>
          <w:sz w:val="24"/>
          <w:szCs w:val="24"/>
          <w:lang w:val="en-GB"/>
        </w:rPr>
        <w:t>7</w:t>
      </w:r>
      <w:r w:rsidR="00D92A3B" w:rsidRPr="00D92A3B">
        <w:rPr>
          <w:bCs/>
          <w:noProof w:val="0"/>
          <w:sz w:val="24"/>
          <w:szCs w:val="24"/>
          <w:vertAlign w:val="superscript"/>
          <w:lang w:val="en-GB"/>
        </w:rPr>
        <w:t>th</w:t>
      </w:r>
      <w:r w:rsidRPr="00786023">
        <w:rPr>
          <w:bCs/>
          <w:noProof w:val="0"/>
          <w:sz w:val="24"/>
          <w:szCs w:val="24"/>
          <w:lang w:val="en-GB"/>
        </w:rPr>
        <w:t>, 202</w:t>
      </w:r>
      <w:r w:rsidR="00EA563B">
        <w:rPr>
          <w:bCs/>
          <w:noProof w:val="0"/>
          <w:sz w:val="24"/>
          <w:szCs w:val="24"/>
          <w:lang w:val="en-GB"/>
        </w:rPr>
        <w:t>1</w:t>
      </w:r>
    </w:p>
    <w:bookmarkEnd w:id="0"/>
    <w:p w14:paraId="2CFE1919" w14:textId="77777777" w:rsidR="00850D96" w:rsidRPr="00786023" w:rsidRDefault="00850D96" w:rsidP="00CA26CE">
      <w:pPr>
        <w:pStyle w:val="Header"/>
        <w:rPr>
          <w:bCs/>
          <w:noProof w:val="0"/>
          <w:sz w:val="24"/>
          <w:lang w:val="en-GB" w:eastAsia="ja-JP"/>
        </w:rPr>
      </w:pPr>
    </w:p>
    <w:p w14:paraId="30E02941" w14:textId="18A88BA6" w:rsidR="0034111C" w:rsidRPr="00786023" w:rsidRDefault="0034111C" w:rsidP="16512788">
      <w:pPr>
        <w:pStyle w:val="CRCoverPage"/>
        <w:rPr>
          <w:rFonts w:cs="Arial"/>
          <w:b/>
          <w:bCs/>
          <w:sz w:val="24"/>
          <w:szCs w:val="24"/>
          <w:lang w:eastAsia="ja-JP"/>
        </w:rPr>
      </w:pPr>
      <w:r w:rsidRPr="00786023">
        <w:rPr>
          <w:rFonts w:cs="Arial"/>
          <w:b/>
          <w:bCs/>
          <w:sz w:val="24"/>
          <w:szCs w:val="24"/>
        </w:rPr>
        <w:t>Agenda item:</w:t>
      </w:r>
      <w:r w:rsidRPr="00786023">
        <w:rPr>
          <w:rFonts w:cs="Arial"/>
          <w:b/>
          <w:bCs/>
          <w:sz w:val="24"/>
        </w:rPr>
        <w:tab/>
      </w:r>
      <w:r w:rsidRPr="00786023">
        <w:rPr>
          <w:rFonts w:cs="Arial"/>
          <w:b/>
          <w:bCs/>
          <w:sz w:val="24"/>
        </w:rPr>
        <w:tab/>
      </w:r>
      <w:r w:rsidR="0020554C" w:rsidRPr="001319B1">
        <w:rPr>
          <w:rFonts w:cs="Arial"/>
          <w:b/>
          <w:sz w:val="24"/>
          <w:szCs w:val="24"/>
        </w:rPr>
        <w:t>8.3.</w:t>
      </w:r>
      <w:r w:rsidR="00605268" w:rsidRPr="001319B1">
        <w:rPr>
          <w:rFonts w:cs="Arial"/>
          <w:b/>
          <w:sz w:val="24"/>
          <w:szCs w:val="24"/>
        </w:rPr>
        <w:t>4</w:t>
      </w:r>
    </w:p>
    <w:p w14:paraId="30E02942" w14:textId="11CBDC88" w:rsidR="00E128F2" w:rsidRPr="00786023" w:rsidRDefault="0034111C" w:rsidP="16512788">
      <w:pPr>
        <w:tabs>
          <w:tab w:val="left" w:pos="1985"/>
        </w:tabs>
        <w:spacing w:after="120"/>
        <w:ind w:left="1985" w:hanging="1985"/>
        <w:rPr>
          <w:rFonts w:ascii="Arial" w:hAnsi="Arial" w:cs="Arial"/>
          <w:b/>
          <w:bCs/>
          <w:sz w:val="24"/>
          <w:szCs w:val="24"/>
        </w:rPr>
      </w:pPr>
      <w:r w:rsidRPr="00786023">
        <w:rPr>
          <w:rFonts w:ascii="Arial" w:hAnsi="Arial" w:cs="Arial"/>
          <w:b/>
          <w:bCs/>
          <w:sz w:val="24"/>
          <w:szCs w:val="24"/>
        </w:rPr>
        <w:t>Source:</w:t>
      </w:r>
      <w:r w:rsidRPr="00786023">
        <w:rPr>
          <w:rFonts w:ascii="Arial" w:hAnsi="Arial" w:cs="Arial"/>
          <w:b/>
          <w:bCs/>
          <w:sz w:val="24"/>
        </w:rPr>
        <w:tab/>
      </w:r>
      <w:r w:rsidR="00013455" w:rsidRPr="00786023">
        <w:rPr>
          <w:rFonts w:ascii="Arial" w:hAnsi="Arial" w:cs="Arial"/>
          <w:b/>
          <w:bCs/>
          <w:sz w:val="24"/>
          <w:szCs w:val="24"/>
        </w:rPr>
        <w:t xml:space="preserve">Nokia, </w:t>
      </w:r>
      <w:r w:rsidR="00E67802" w:rsidRPr="00786023">
        <w:rPr>
          <w:rFonts w:ascii="Arial" w:hAnsi="Arial" w:cs="Arial"/>
          <w:b/>
          <w:bCs/>
          <w:sz w:val="24"/>
          <w:szCs w:val="24"/>
        </w:rPr>
        <w:t>Nokia</w:t>
      </w:r>
      <w:r w:rsidR="00013455" w:rsidRPr="00786023">
        <w:rPr>
          <w:rFonts w:ascii="Arial" w:hAnsi="Arial" w:cs="Arial"/>
          <w:b/>
          <w:bCs/>
          <w:sz w:val="24"/>
          <w:szCs w:val="24"/>
        </w:rPr>
        <w:t xml:space="preserve"> Shanghai Bell</w:t>
      </w:r>
    </w:p>
    <w:p w14:paraId="30E02943" w14:textId="37CA6FB7" w:rsidR="0034111C" w:rsidRPr="00786023" w:rsidRDefault="0034111C" w:rsidP="16512788">
      <w:pPr>
        <w:ind w:left="1985" w:hanging="1985"/>
        <w:rPr>
          <w:rFonts w:ascii="Arial" w:hAnsi="Arial" w:cs="Arial"/>
          <w:b/>
          <w:bCs/>
          <w:sz w:val="24"/>
          <w:szCs w:val="24"/>
        </w:rPr>
      </w:pPr>
      <w:r w:rsidRPr="00786023">
        <w:rPr>
          <w:rFonts w:ascii="Arial" w:hAnsi="Arial" w:cs="Arial"/>
          <w:b/>
          <w:bCs/>
          <w:sz w:val="24"/>
          <w:szCs w:val="24"/>
        </w:rPr>
        <w:t>Title:</w:t>
      </w:r>
      <w:r w:rsidRPr="00786023">
        <w:rPr>
          <w:rFonts w:ascii="Arial" w:hAnsi="Arial" w:cs="Arial"/>
          <w:b/>
          <w:bCs/>
          <w:sz w:val="24"/>
        </w:rPr>
        <w:tab/>
      </w:r>
      <w:r w:rsidR="00605268" w:rsidRPr="003278F0">
        <w:rPr>
          <w:rFonts w:ascii="Arial" w:hAnsi="Arial" w:cs="Arial"/>
          <w:b/>
          <w:bCs/>
          <w:sz w:val="24"/>
        </w:rPr>
        <w:t>Discussion on enhancements for propagation delay compensation</w:t>
      </w:r>
    </w:p>
    <w:p w14:paraId="30E02944" w14:textId="60B6B0C7" w:rsidR="0034111C" w:rsidRPr="00786023" w:rsidRDefault="0034111C" w:rsidP="16512788">
      <w:pPr>
        <w:rPr>
          <w:rFonts w:ascii="Arial" w:hAnsi="Arial" w:cs="Arial"/>
          <w:b/>
          <w:bCs/>
          <w:sz w:val="24"/>
          <w:szCs w:val="24"/>
        </w:rPr>
      </w:pPr>
      <w:r w:rsidRPr="00786023">
        <w:rPr>
          <w:rFonts w:ascii="Arial" w:hAnsi="Arial" w:cs="Arial"/>
          <w:b/>
          <w:bCs/>
          <w:sz w:val="24"/>
          <w:szCs w:val="24"/>
        </w:rPr>
        <w:t xml:space="preserve">Document </w:t>
      </w:r>
      <w:r w:rsidR="3E61DC49" w:rsidRPr="00786023">
        <w:rPr>
          <w:rFonts w:ascii="Arial" w:hAnsi="Arial" w:cs="Arial"/>
          <w:b/>
          <w:bCs/>
          <w:sz w:val="24"/>
          <w:szCs w:val="24"/>
        </w:rPr>
        <w:t>for:</w:t>
      </w:r>
      <w:r w:rsidRPr="00786023">
        <w:rPr>
          <w:rFonts w:ascii="Arial" w:hAnsi="Arial" w:cs="Arial"/>
          <w:b/>
          <w:bCs/>
          <w:sz w:val="24"/>
        </w:rPr>
        <w:tab/>
      </w:r>
      <w:r w:rsidR="00220615" w:rsidRPr="00786023">
        <w:rPr>
          <w:rFonts w:ascii="Arial" w:hAnsi="Arial" w:cs="Arial"/>
          <w:b/>
          <w:bCs/>
          <w:sz w:val="24"/>
        </w:rPr>
        <w:tab/>
      </w:r>
      <w:r w:rsidRPr="00786023">
        <w:rPr>
          <w:rFonts w:ascii="Arial" w:hAnsi="Arial" w:cs="Arial"/>
          <w:b/>
          <w:bCs/>
          <w:sz w:val="24"/>
          <w:szCs w:val="24"/>
        </w:rPr>
        <w:t>Discussion and Decision</w:t>
      </w:r>
    </w:p>
    <w:p w14:paraId="7CF7938E" w14:textId="7E19F756" w:rsidR="00ED1327" w:rsidRPr="00786023" w:rsidRDefault="00EE7FA7" w:rsidP="00ED1327">
      <w:pPr>
        <w:pStyle w:val="Heading1"/>
      </w:pPr>
      <w:r w:rsidRPr="00786023">
        <w:t>Introduction</w:t>
      </w:r>
    </w:p>
    <w:p w14:paraId="0EF085F2" w14:textId="75DB95C8" w:rsidR="004A77B1" w:rsidRPr="00786023" w:rsidRDefault="003E2252" w:rsidP="00B205B9">
      <w:pPr>
        <w:jc w:val="both"/>
      </w:pPr>
      <w:bookmarkStart w:id="1" w:name="_Hlk510705081"/>
      <w:r w:rsidRPr="00786023">
        <w:t xml:space="preserve">During </w:t>
      </w:r>
      <w:r w:rsidR="004A7553" w:rsidRPr="00786023">
        <w:t>RAN1#10</w:t>
      </w:r>
      <w:r w:rsidR="00037B4D">
        <w:t>4bis</w:t>
      </w:r>
      <w:r w:rsidR="00037B4D" w:rsidRPr="00037B4D">
        <w:t>-</w:t>
      </w:r>
      <w:r w:rsidR="004A7553" w:rsidRPr="00786023">
        <w:t xml:space="preserve">e </w:t>
      </w:r>
      <w:r w:rsidRPr="00786023">
        <w:t>an</w:t>
      </w:r>
      <w:r w:rsidR="00824AE1" w:rsidRPr="00786023">
        <w:t xml:space="preserve"> email discussion on propagation delay compensation</w:t>
      </w:r>
      <w:r w:rsidR="001A77E1" w:rsidRPr="00786023">
        <w:t xml:space="preserve"> enhancements was conducted</w:t>
      </w:r>
      <w:r w:rsidR="009B3337" w:rsidRPr="00786023">
        <w:t xml:space="preserve">. The </w:t>
      </w:r>
      <w:r w:rsidR="00825E7F" w:rsidRPr="00786023">
        <w:t xml:space="preserve"> summary</w:t>
      </w:r>
      <w:r w:rsidR="009B3337" w:rsidRPr="00786023">
        <w:t xml:space="preserve"> of the discussion can be found in</w:t>
      </w:r>
      <w:r w:rsidR="007B62AC" w:rsidRPr="00786023">
        <w:t xml:space="preserve"> </w:t>
      </w:r>
      <w:r w:rsidR="00F72C38">
        <w:fldChar w:fldCharType="begin"/>
      </w:r>
      <w:r w:rsidR="00F72C38">
        <w:instrText xml:space="preserve"> REF _Ref67476403 \r \h </w:instrText>
      </w:r>
      <w:r w:rsidR="00F72C38">
        <w:fldChar w:fldCharType="separate"/>
      </w:r>
      <w:r w:rsidR="007314AE">
        <w:t>[1]</w:t>
      </w:r>
      <w:r w:rsidR="00F72C38">
        <w:fldChar w:fldCharType="end"/>
      </w:r>
      <w:r w:rsidR="007F61C7" w:rsidRPr="00786023">
        <w:t xml:space="preserve">, with the agreements </w:t>
      </w:r>
      <w:r w:rsidR="00175E52">
        <w:t xml:space="preserve">from the chairman’s notes </w:t>
      </w:r>
      <w:r w:rsidR="00015F5C">
        <w:fldChar w:fldCharType="begin"/>
      </w:r>
      <w:r w:rsidR="00015F5C">
        <w:instrText xml:space="preserve"> REF _Ref67478419 \r \h </w:instrText>
      </w:r>
      <w:r w:rsidR="00015F5C">
        <w:fldChar w:fldCharType="separate"/>
      </w:r>
      <w:r w:rsidR="00015F5C">
        <w:t>[2]</w:t>
      </w:r>
      <w:r w:rsidR="00015F5C">
        <w:fldChar w:fldCharType="end"/>
      </w:r>
      <w:r w:rsidR="00015F5C">
        <w:t xml:space="preserve"> </w:t>
      </w:r>
      <w:r w:rsidR="007F61C7" w:rsidRPr="00786023">
        <w:t>copied in below</w:t>
      </w:r>
      <w:r w:rsidR="00314C2F" w:rsidRPr="00786023">
        <w:t>:</w:t>
      </w:r>
    </w:p>
    <w:tbl>
      <w:tblPr>
        <w:tblStyle w:val="TableGrid"/>
        <w:tblW w:w="0" w:type="auto"/>
        <w:tblLook w:val="04A0" w:firstRow="1" w:lastRow="0" w:firstColumn="1" w:lastColumn="0" w:noHBand="0" w:noVBand="1"/>
      </w:tblPr>
      <w:tblGrid>
        <w:gridCol w:w="9629"/>
      </w:tblGrid>
      <w:tr w:rsidR="00314C2F" w:rsidRPr="00786023" w14:paraId="2F439955" w14:textId="77777777" w:rsidTr="00314C2F">
        <w:tc>
          <w:tcPr>
            <w:tcW w:w="9629" w:type="dxa"/>
          </w:tcPr>
          <w:p w14:paraId="5384BB66" w14:textId="77777777" w:rsidR="00037B4D" w:rsidRPr="003A4785" w:rsidRDefault="00037B4D" w:rsidP="00037B4D">
            <w:pPr>
              <w:overflowPunct/>
              <w:adjustRightInd/>
              <w:snapToGrid w:val="0"/>
              <w:spacing w:after="120" w:line="252" w:lineRule="auto"/>
              <w:jc w:val="both"/>
              <w:textAlignment w:val="auto"/>
              <w:rPr>
                <w:rFonts w:eastAsia="Batang"/>
                <w:lang w:val="en-GB" w:eastAsia="zh-CN"/>
              </w:rPr>
            </w:pPr>
            <w:r w:rsidRPr="003A4785">
              <w:rPr>
                <w:rFonts w:eastAsia="Batang"/>
                <w:highlight w:val="green"/>
                <w:lang w:val="en-GB" w:eastAsia="zh-CN"/>
              </w:rPr>
              <w:t>Agreements</w:t>
            </w:r>
            <w:r w:rsidRPr="003A4785">
              <w:rPr>
                <w:rFonts w:eastAsia="Batang"/>
                <w:lang w:val="en-GB" w:eastAsia="zh-CN"/>
              </w:rPr>
              <w:t>:</w:t>
            </w:r>
            <w:r w:rsidRPr="003A4785">
              <w:rPr>
                <w:rFonts w:eastAsia="Batang"/>
                <w:i/>
                <w:iCs/>
                <w:lang w:val="en-GB" w:eastAsia="zh-CN"/>
              </w:rPr>
              <w:t xml:space="preserve"> </w:t>
            </w:r>
            <w:r w:rsidRPr="003A4785">
              <w:rPr>
                <w:rFonts w:eastAsia="Batang"/>
                <w:lang w:val="en-GB" w:eastAsia="zh-CN"/>
              </w:rPr>
              <w:t xml:space="preserve">If downlink frame timing detection error needs to be considered separately from propagation delay estimation error, take </w:t>
            </w:r>
            <w:r w:rsidRPr="003A4785">
              <w:rPr>
                <w:rFonts w:eastAsia="Batang"/>
                <w:lang w:val="en-GB"/>
              </w:rPr>
              <w:t>±</w:t>
            </w:r>
            <w:r w:rsidRPr="003A4785">
              <w:rPr>
                <w:rFonts w:eastAsia="Batang"/>
                <w:lang w:val="en-GB" w:eastAsia="zh-CN"/>
              </w:rPr>
              <w:t>100 ns as the assumption for downlink frame timing detection error (error</w:t>
            </w:r>
            <w:r w:rsidRPr="003A4785">
              <w:rPr>
                <w:rFonts w:eastAsia="Batang"/>
                <w:vertAlign w:val="subscript"/>
                <w:lang w:val="en-GB" w:eastAsia="zh-CN"/>
              </w:rPr>
              <w:t>UE,DL,RX</w:t>
            </w:r>
            <w:r w:rsidRPr="003A4785">
              <w:rPr>
                <w:rFonts w:eastAsia="Batang"/>
                <w:lang w:val="en-GB" w:eastAsia="zh-CN"/>
              </w:rPr>
              <w:t>) at the UE for evaluation of the overall time synchronization error for RTT based propagation delay compensation</w:t>
            </w:r>
          </w:p>
          <w:p w14:paraId="26160AA1" w14:textId="77777777" w:rsidR="00037B4D" w:rsidRPr="003A4785" w:rsidRDefault="00037B4D" w:rsidP="00037B4D">
            <w:pPr>
              <w:overflowPunct/>
              <w:adjustRightInd/>
              <w:snapToGrid w:val="0"/>
              <w:spacing w:after="120" w:line="252" w:lineRule="auto"/>
              <w:textAlignment w:val="auto"/>
              <w:rPr>
                <w:rFonts w:eastAsia="Batang"/>
                <w:i/>
                <w:iCs/>
                <w:lang w:eastAsia="zh-CN"/>
              </w:rPr>
            </w:pPr>
            <w:r w:rsidRPr="003A4785">
              <w:rPr>
                <w:rFonts w:eastAsia="Batang"/>
                <w:highlight w:val="green"/>
                <w:lang w:val="en-GB" w:eastAsia="zh-CN"/>
              </w:rPr>
              <w:t>Agreements</w:t>
            </w:r>
            <w:r w:rsidRPr="003A4785">
              <w:rPr>
                <w:rFonts w:eastAsia="Batang"/>
                <w:lang w:val="en-GB" w:eastAsia="zh-CN"/>
              </w:rPr>
              <w:t>: Take the following equation for evaluation of the DL propagation delay estimation</w:t>
            </w:r>
            <w:r w:rsidRPr="003A4785">
              <w:rPr>
                <w:rFonts w:eastAsia="Batang"/>
                <w:color w:val="000000"/>
                <w:lang w:val="en-GB" w:eastAsia="zh-CN"/>
              </w:rPr>
              <w:t xml:space="preserve"> error for TA based propagation delay compensation:</w:t>
            </w:r>
          </w:p>
          <w:p w14:paraId="36A27C69" w14:textId="77777777" w:rsidR="00037B4D" w:rsidRPr="003A4785" w:rsidRDefault="00037B4D" w:rsidP="00037B4D">
            <w:pPr>
              <w:overflowPunct/>
              <w:adjustRightInd/>
              <w:snapToGrid w:val="0"/>
              <w:spacing w:after="120" w:line="252" w:lineRule="auto"/>
              <w:textAlignment w:val="auto"/>
              <w:rPr>
                <w:rFonts w:eastAsia="Batang"/>
                <w:lang w:val="en-GB" w:eastAsia="zh-CN"/>
              </w:rPr>
            </w:pPr>
            <w:r w:rsidRPr="003A4785">
              <w:rPr>
                <w:rFonts w:eastAsia="Batang"/>
                <w:noProof/>
                <w:lang w:val="en-GB"/>
              </w:rPr>
              <w:drawing>
                <wp:inline distT="0" distB="0" distL="0" distR="0" wp14:anchorId="33B9C2EB" wp14:editId="78777DA5">
                  <wp:extent cx="5486400" cy="600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600075"/>
                          </a:xfrm>
                          <a:prstGeom prst="rect">
                            <a:avLst/>
                          </a:prstGeom>
                          <a:noFill/>
                          <a:ln>
                            <a:noFill/>
                          </a:ln>
                        </pic:spPr>
                      </pic:pic>
                    </a:graphicData>
                  </a:graphic>
                </wp:inline>
              </w:drawing>
            </w:r>
          </w:p>
          <w:p w14:paraId="128B8B49" w14:textId="77777777" w:rsidR="00037B4D" w:rsidRPr="003A4785" w:rsidRDefault="00037B4D" w:rsidP="00037B4D">
            <w:pPr>
              <w:numPr>
                <w:ilvl w:val="0"/>
                <w:numId w:val="7"/>
              </w:numPr>
              <w:overflowPunct/>
              <w:autoSpaceDE/>
              <w:autoSpaceDN/>
              <w:adjustRightInd/>
              <w:snapToGrid w:val="0"/>
              <w:spacing w:after="0" w:line="252" w:lineRule="auto"/>
              <w:ind w:left="785"/>
              <w:contextualSpacing/>
              <w:textAlignment w:val="auto"/>
              <w:rPr>
                <w:rFonts w:eastAsia="Batang"/>
                <w:b/>
                <w:bCs/>
                <w:lang w:val="en-GB"/>
              </w:rPr>
            </w:pPr>
            <w:r w:rsidRPr="003A4785">
              <w:rPr>
                <w:rFonts w:eastAsia="Batang"/>
                <w:lang w:val="en-GB" w:eastAsia="zh-CN"/>
              </w:rPr>
              <w:t xml:space="preserve">Either option 1 or option 2 below will be applied based on the RAN4 reply to RAN1 LS </w:t>
            </w:r>
            <w:hyperlink r:id="rId14" w:history="1">
              <w:r w:rsidRPr="003A4785">
                <w:rPr>
                  <w:rFonts w:eastAsia="Batang"/>
                  <w:color w:val="0000FF"/>
                  <w:u w:val="single"/>
                  <w:lang w:val="en-GB" w:eastAsia="zh-CN"/>
                </w:rPr>
                <w:t>R1-2102245</w:t>
              </w:r>
            </w:hyperlink>
            <w:r w:rsidRPr="003A4785">
              <w:rPr>
                <w:rFonts w:eastAsia="Batang"/>
                <w:lang w:val="en-GB" w:eastAsia="zh-CN"/>
              </w:rPr>
              <w:t xml:space="preserve">.    </w:t>
            </w:r>
          </w:p>
          <w:p w14:paraId="0E6B1968" w14:textId="77777777" w:rsidR="00037B4D" w:rsidRPr="003A4785" w:rsidRDefault="00037B4D" w:rsidP="00037B4D">
            <w:pPr>
              <w:overflowPunct/>
              <w:adjustRightInd/>
              <w:snapToGrid w:val="0"/>
              <w:spacing w:after="0" w:line="252" w:lineRule="auto"/>
              <w:ind w:left="785"/>
              <w:contextualSpacing/>
              <w:textAlignment w:val="auto"/>
              <w:rPr>
                <w:rFonts w:eastAsia="Batang"/>
                <w:b/>
                <w:bCs/>
                <w:lang w:val="en-GB"/>
              </w:rPr>
            </w:pPr>
            <w:r w:rsidRPr="003A4785">
              <w:rPr>
                <w:rFonts w:eastAsia="Batang"/>
                <w:noProof/>
                <w:lang w:val="en-GB"/>
              </w:rPr>
              <w:drawing>
                <wp:inline distT="0" distB="0" distL="0" distR="0" wp14:anchorId="1B1C1FB3" wp14:editId="20F8DA24">
                  <wp:extent cx="5486400" cy="60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609600"/>
                          </a:xfrm>
                          <a:prstGeom prst="rect">
                            <a:avLst/>
                          </a:prstGeom>
                          <a:noFill/>
                          <a:ln>
                            <a:noFill/>
                          </a:ln>
                        </pic:spPr>
                      </pic:pic>
                    </a:graphicData>
                  </a:graphic>
                </wp:inline>
              </w:drawing>
            </w:r>
          </w:p>
          <w:p w14:paraId="3DBA72DD" w14:textId="77777777" w:rsidR="00037B4D" w:rsidRPr="003A4785" w:rsidRDefault="00037B4D" w:rsidP="00037B4D">
            <w:pPr>
              <w:numPr>
                <w:ilvl w:val="0"/>
                <w:numId w:val="7"/>
              </w:numPr>
              <w:overflowPunct/>
              <w:autoSpaceDE/>
              <w:autoSpaceDN/>
              <w:adjustRightInd/>
              <w:snapToGrid w:val="0"/>
              <w:spacing w:after="0" w:line="252" w:lineRule="auto"/>
              <w:ind w:left="785"/>
              <w:contextualSpacing/>
              <w:textAlignment w:val="auto"/>
              <w:rPr>
                <w:rFonts w:eastAsia="Batang"/>
                <w:b/>
                <w:bCs/>
                <w:lang w:val="en-GB"/>
              </w:rPr>
            </w:pPr>
            <w:r w:rsidRPr="003A4785">
              <w:rPr>
                <w:rFonts w:eastAsia="Batang"/>
                <w:lang w:val="en-GB" w:eastAsia="zh-CN"/>
              </w:rPr>
              <w:t xml:space="preserve">FFS whether </w:t>
            </w:r>
            <w:r w:rsidRPr="003A4785">
              <w:rPr>
                <w:rFonts w:eastAsia="Batang"/>
                <w:i/>
                <w:iCs/>
                <w:lang w:val="en-GB" w:eastAsia="zh-CN"/>
              </w:rPr>
              <w:t>error</w:t>
            </w:r>
            <w:r w:rsidRPr="003A4785">
              <w:rPr>
                <w:rFonts w:eastAsia="Batang"/>
                <w:i/>
                <w:iCs/>
                <w:vertAlign w:val="subscript"/>
                <w:lang w:val="en-GB" w:eastAsia="zh-CN"/>
              </w:rPr>
              <w:t>BS,DL,TX</w:t>
            </w:r>
            <w:r w:rsidRPr="003A4785">
              <w:rPr>
                <w:rFonts w:eastAsia="Batang"/>
                <w:lang w:val="en-GB" w:eastAsia="zh-CN"/>
              </w:rPr>
              <w:t xml:space="preserve"> in the above equation should be included or not. </w:t>
            </w:r>
          </w:p>
          <w:p w14:paraId="34D55816" w14:textId="77777777" w:rsidR="00037B4D" w:rsidRPr="003A4785" w:rsidRDefault="00037B4D" w:rsidP="00037B4D">
            <w:pPr>
              <w:overflowPunct/>
              <w:autoSpaceDE/>
              <w:autoSpaceDN/>
              <w:adjustRightInd/>
              <w:spacing w:after="0"/>
              <w:textAlignment w:val="auto"/>
              <w:rPr>
                <w:rFonts w:ascii="Calibri" w:eastAsia="Batang" w:hAnsi="Calibri" w:cs="Calibri"/>
                <w:color w:val="1F497D"/>
                <w:sz w:val="21"/>
                <w:szCs w:val="21"/>
                <w:lang w:val="en-GB" w:eastAsia="zh-CN"/>
              </w:rPr>
            </w:pPr>
          </w:p>
          <w:p w14:paraId="77A108A0" w14:textId="77777777" w:rsidR="00037B4D" w:rsidRPr="003A4785" w:rsidRDefault="00037B4D" w:rsidP="00037B4D">
            <w:pPr>
              <w:overflowPunct/>
              <w:autoSpaceDE/>
              <w:autoSpaceDN/>
              <w:adjustRightInd/>
              <w:spacing w:after="0"/>
              <w:textAlignment w:val="auto"/>
              <w:rPr>
                <w:rFonts w:ascii="Times" w:eastAsia="Batang" w:hAnsi="Times"/>
                <w:szCs w:val="24"/>
                <w:highlight w:val="green"/>
                <w:lang w:val="en-GB"/>
              </w:rPr>
            </w:pPr>
            <w:r w:rsidRPr="003A4785">
              <w:rPr>
                <w:rFonts w:ascii="Times" w:eastAsia="Batang" w:hAnsi="Times"/>
                <w:szCs w:val="24"/>
                <w:highlight w:val="green"/>
                <w:lang w:val="en-GB"/>
              </w:rPr>
              <w:t>Agreements:</w:t>
            </w:r>
          </w:p>
          <w:p w14:paraId="77D4CAA6" w14:textId="77777777" w:rsidR="00037B4D" w:rsidRPr="003A4785" w:rsidRDefault="00037B4D" w:rsidP="00037B4D">
            <w:pPr>
              <w:numPr>
                <w:ilvl w:val="0"/>
                <w:numId w:val="21"/>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396F2B21" w14:textId="77777777" w:rsidR="00037B4D" w:rsidRPr="003A4785" w:rsidRDefault="00037B4D" w:rsidP="00037B4D">
            <w:pPr>
              <w:numPr>
                <w:ilvl w:val="0"/>
                <w:numId w:val="21"/>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78D66F52" w14:textId="77777777" w:rsidR="00037B4D" w:rsidRPr="003A4785" w:rsidRDefault="00037B4D" w:rsidP="00037B4D">
            <w:pPr>
              <w:overflowPunct/>
              <w:adjustRightInd/>
              <w:snapToGrid w:val="0"/>
              <w:spacing w:after="120" w:line="252" w:lineRule="auto"/>
              <w:jc w:val="both"/>
              <w:textAlignment w:val="auto"/>
              <w:rPr>
                <w:rFonts w:eastAsia="Batang"/>
                <w:lang w:val="en-GB" w:eastAsia="zh-CN"/>
              </w:rPr>
            </w:pPr>
          </w:p>
          <w:p w14:paraId="557990ED" w14:textId="77777777" w:rsidR="00037B4D" w:rsidRPr="003A4785" w:rsidRDefault="00037B4D" w:rsidP="00037B4D">
            <w:pPr>
              <w:overflowPunct/>
              <w:adjustRightInd/>
              <w:snapToGrid w:val="0"/>
              <w:spacing w:after="120" w:line="252" w:lineRule="auto"/>
              <w:jc w:val="both"/>
              <w:textAlignment w:val="auto"/>
              <w:rPr>
                <w:rFonts w:eastAsia="Batang"/>
                <w:highlight w:val="darkYellow"/>
                <w:lang w:val="en-GB" w:eastAsia="zh-CN"/>
              </w:rPr>
            </w:pPr>
            <w:r w:rsidRPr="003A4785">
              <w:rPr>
                <w:rFonts w:eastAsia="Batang"/>
                <w:highlight w:val="darkYellow"/>
                <w:lang w:val="en-GB" w:eastAsia="zh-CN"/>
              </w:rPr>
              <w:t>Working assumption:</w:t>
            </w:r>
          </w:p>
          <w:p w14:paraId="793286A7" w14:textId="77777777" w:rsidR="00037B4D" w:rsidRDefault="00037B4D" w:rsidP="00037B4D">
            <w:pPr>
              <w:rPr>
                <w:lang w:val="en-GB"/>
              </w:rPr>
            </w:pPr>
            <w:r w:rsidRPr="003A4785">
              <w:rPr>
                <w:noProof/>
              </w:rPr>
              <w:lastRenderedPageBreak/>
              <w:drawing>
                <wp:inline distT="0" distB="0" distL="0" distR="0" wp14:anchorId="7FBB959B" wp14:editId="5A675212">
                  <wp:extent cx="4619065" cy="436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25789" cy="4368801"/>
                          </a:xfrm>
                          <a:prstGeom prst="rect">
                            <a:avLst/>
                          </a:prstGeom>
                          <a:noFill/>
                          <a:ln>
                            <a:noFill/>
                          </a:ln>
                        </pic:spPr>
                      </pic:pic>
                    </a:graphicData>
                  </a:graphic>
                </wp:inline>
              </w:drawing>
            </w:r>
          </w:p>
          <w:p w14:paraId="2264B89E" w14:textId="77777777" w:rsidR="00037B4D" w:rsidRPr="003A4785" w:rsidRDefault="00037B4D" w:rsidP="00037B4D">
            <w:pPr>
              <w:overflowPunct/>
              <w:adjustRightInd/>
              <w:snapToGrid w:val="0"/>
              <w:spacing w:after="120" w:line="252" w:lineRule="auto"/>
              <w:jc w:val="both"/>
              <w:textAlignment w:val="auto"/>
              <w:rPr>
                <w:rFonts w:ascii="Times" w:eastAsia="Batang" w:hAnsi="Times"/>
                <w:szCs w:val="24"/>
                <w:highlight w:val="green"/>
                <w:lang w:val="en-GB"/>
              </w:rPr>
            </w:pPr>
            <w:r w:rsidRPr="003A4785">
              <w:rPr>
                <w:rFonts w:ascii="Times" w:eastAsia="Batang" w:hAnsi="Times"/>
                <w:szCs w:val="24"/>
                <w:highlight w:val="green"/>
                <w:lang w:val="en-GB"/>
              </w:rPr>
              <w:t>Agreement:</w:t>
            </w:r>
          </w:p>
          <w:p w14:paraId="0D0B5A4C" w14:textId="77777777" w:rsidR="00037B4D" w:rsidRPr="003A4785" w:rsidRDefault="00037B4D" w:rsidP="00037B4D">
            <w:p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 xml:space="preserve">Take the following as the evaluation assumptions for both RTT-based PDC and TA-based PDC.   </w:t>
            </w:r>
          </w:p>
          <w:p w14:paraId="0793C15F" w14:textId="77777777" w:rsidR="00037B4D" w:rsidRPr="003A4785" w:rsidRDefault="00037B4D" w:rsidP="00037B4D">
            <w:pPr>
              <w:numPr>
                <w:ilvl w:val="0"/>
                <w:numId w:val="22"/>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The UE may acquire an up-to-date PD estimation after waking up from DRX. This implies that gNB may signal an update timing advance value or complete a Rx-Tx measurement procedure.</w:t>
            </w:r>
          </w:p>
          <w:p w14:paraId="4A6E0FFC" w14:textId="77777777" w:rsidR="00037B4D" w:rsidRPr="003A4785" w:rsidRDefault="00037B4D" w:rsidP="00037B4D">
            <w:pPr>
              <w:numPr>
                <w:ilvl w:val="0"/>
                <w:numId w:val="22"/>
              </w:numPr>
              <w:overflowPunct/>
              <w:autoSpaceDE/>
              <w:autoSpaceDN/>
              <w:adjustRightInd/>
              <w:spacing w:after="0"/>
              <w:textAlignment w:val="auto"/>
              <w:rPr>
                <w:rFonts w:ascii="Times" w:eastAsia="Batang" w:hAnsi="Times"/>
                <w:szCs w:val="24"/>
                <w:lang w:val="en-GB"/>
              </w:rPr>
            </w:pPr>
            <w:r w:rsidRPr="003A4785">
              <w:rPr>
                <w:rFonts w:ascii="Times" w:eastAsia="Batang" w:hAnsi="Times"/>
                <w:i/>
                <w:iCs/>
                <w:szCs w:val="24"/>
                <w:lang w:val="en-GB"/>
              </w:rPr>
              <w:t>error</w:t>
            </w:r>
            <w:r w:rsidRPr="003A4785">
              <w:rPr>
                <w:rFonts w:ascii="Times" w:eastAsia="Batang" w:hAnsi="Times"/>
                <w:i/>
                <w:iCs/>
                <w:szCs w:val="24"/>
                <w:vertAlign w:val="subscript"/>
                <w:lang w:val="en-GB"/>
              </w:rPr>
              <w:t>UE,DL,RX</w:t>
            </w:r>
            <w:r w:rsidRPr="003A4785">
              <w:rPr>
                <w:rFonts w:ascii="Times" w:eastAsia="Batang" w:hAnsi="Times"/>
                <w:szCs w:val="24"/>
                <w:lang w:val="en-GB"/>
              </w:rPr>
              <w:fldChar w:fldCharType="begin"/>
            </w:r>
            <w:r w:rsidRPr="003A4785">
              <w:rPr>
                <w:rFonts w:ascii="Times" w:eastAsia="Batang" w:hAnsi="Times"/>
                <w:szCs w:val="24"/>
                <w:lang w:val="en-GB"/>
              </w:rPr>
              <w:instrText xml:space="preserve"> QUOTE </w:instrText>
            </w:r>
            <w:r w:rsidR="00A553F0">
              <w:rPr>
                <w:rFonts w:ascii="Times" w:eastAsia="Batang" w:hAnsi="Times"/>
                <w:szCs w:val="24"/>
                <w:lang w:val="en-GB"/>
              </w:rPr>
              <w:pict w14:anchorId="1F542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5pt;height:13.65pt" equationxml="&lt;">
                  <v:imagedata r:id="rId17" o:title="" chromakey="white"/>
                </v:shape>
              </w:pict>
            </w:r>
            <w:r w:rsidRPr="003A4785">
              <w:rPr>
                <w:rFonts w:ascii="Times" w:eastAsia="Batang" w:hAnsi="Times"/>
                <w:szCs w:val="24"/>
                <w:lang w:val="en-GB"/>
              </w:rPr>
              <w:instrText xml:space="preserve"> </w:instrText>
            </w:r>
            <w:r w:rsidRPr="003A4785">
              <w:rPr>
                <w:rFonts w:ascii="Times" w:eastAsia="Batang" w:hAnsi="Times"/>
                <w:szCs w:val="24"/>
                <w:lang w:val="en-GB"/>
              </w:rPr>
              <w:fldChar w:fldCharType="end"/>
            </w:r>
            <w:r w:rsidRPr="003A4785">
              <w:rPr>
                <w:rFonts w:ascii="Times" w:eastAsia="Batang" w:hAnsi="Times"/>
                <w:szCs w:val="24"/>
                <w:lang w:val="en-GB"/>
              </w:rPr>
              <w:t xml:space="preserve"> is based on other signals (e.g. CSI-RS) instead of SSB.</w:t>
            </w:r>
          </w:p>
          <w:p w14:paraId="7B681268" w14:textId="58EB0487" w:rsidR="00037B4D" w:rsidRPr="003A4785" w:rsidRDefault="00037B4D" w:rsidP="00037B4D">
            <w:pPr>
              <w:numPr>
                <w:ilvl w:val="0"/>
                <w:numId w:val="22"/>
              </w:numPr>
              <w:overflowPunct/>
              <w:autoSpaceDE/>
              <w:autoSpaceDN/>
              <w:adjustRightInd/>
              <w:spacing w:after="0"/>
              <w:textAlignment w:val="auto"/>
              <w:rPr>
                <w:rFonts w:ascii="Times" w:eastAsia="Batang" w:hAnsi="Times"/>
                <w:szCs w:val="24"/>
                <w:lang w:val="en-GB"/>
              </w:rPr>
            </w:pPr>
            <w:r w:rsidRPr="003A4785">
              <w:rPr>
                <w:rFonts w:ascii="Times" w:eastAsia="Batang" w:hAnsi="Times"/>
                <w:i/>
                <w:iCs/>
                <w:szCs w:val="24"/>
                <w:lang w:val="en-GB"/>
              </w:rPr>
              <w:t>error</w:t>
            </w:r>
            <w:r w:rsidRPr="003A4785">
              <w:rPr>
                <w:rFonts w:ascii="Times" w:eastAsia="Batang" w:hAnsi="Times"/>
                <w:i/>
                <w:iCs/>
                <w:szCs w:val="24"/>
                <w:vertAlign w:val="subscript"/>
                <w:lang w:val="en-GB"/>
              </w:rPr>
              <w:t>BS,UL,RX</w:t>
            </w:r>
            <w:r w:rsidRPr="003A4785">
              <w:rPr>
                <w:rFonts w:ascii="Times" w:eastAsia="Batang" w:hAnsi="Times"/>
                <w:szCs w:val="24"/>
                <w:lang w:val="en-GB"/>
              </w:rPr>
              <w:fldChar w:fldCharType="begin"/>
            </w:r>
            <w:r w:rsidRPr="003A4785">
              <w:rPr>
                <w:rFonts w:ascii="Times" w:eastAsia="Batang" w:hAnsi="Times"/>
                <w:szCs w:val="24"/>
                <w:lang w:val="en-GB"/>
              </w:rPr>
              <w:instrText xml:space="preserve"> QUOTE </w:instrText>
            </w:r>
            <w:r w:rsidR="00A553F0">
              <w:rPr>
                <w:rFonts w:ascii="Times" w:eastAsia="Batang" w:hAnsi="Times"/>
                <w:szCs w:val="24"/>
                <w:lang w:val="en-GB"/>
              </w:rPr>
              <w:pict w14:anchorId="7AD28483">
                <v:shape id="_x0000_i1026" type="#_x0000_t75" style="width:66.55pt;height:13.65pt" equationxml="&lt;">
                  <v:imagedata r:id="rId17" o:title="" chromakey="white"/>
                </v:shape>
              </w:pict>
            </w:r>
            <w:r w:rsidRPr="003A4785">
              <w:rPr>
                <w:rFonts w:ascii="Times" w:eastAsia="Batang" w:hAnsi="Times"/>
                <w:szCs w:val="24"/>
                <w:lang w:val="en-GB"/>
              </w:rPr>
              <w:instrText xml:space="preserve"> </w:instrText>
            </w:r>
            <w:r w:rsidRPr="003A4785">
              <w:rPr>
                <w:rFonts w:ascii="Times" w:eastAsia="Batang" w:hAnsi="Times"/>
                <w:szCs w:val="24"/>
                <w:lang w:val="en-GB"/>
              </w:rPr>
              <w:fldChar w:fldCharType="end"/>
            </w:r>
            <w:r w:rsidRPr="003A4785">
              <w:rPr>
                <w:rFonts w:ascii="Times" w:eastAsia="Batang" w:hAnsi="Times"/>
                <w:szCs w:val="24"/>
                <w:lang w:val="en-GB"/>
              </w:rPr>
              <w:t xml:space="preserve"> is based on other uplink signals instead of contention based PRACH, e.g. SRS.  </w:t>
            </w:r>
          </w:p>
          <w:p w14:paraId="62971425" w14:textId="77777777" w:rsidR="00037B4D" w:rsidRPr="003A4785" w:rsidRDefault="00037B4D" w:rsidP="00037B4D">
            <w:pPr>
              <w:numPr>
                <w:ilvl w:val="0"/>
                <w:numId w:val="22"/>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Further study and specify new procedure/signaling (if necessary) to ensure that the PD estimation can be acquired after DRX for the adopted PDC method.</w:t>
            </w:r>
          </w:p>
          <w:p w14:paraId="58ECACBA" w14:textId="77777777" w:rsidR="00037B4D" w:rsidRPr="003A4785" w:rsidRDefault="00037B4D" w:rsidP="00037B4D">
            <w:pPr>
              <w:overflowPunct/>
              <w:adjustRightInd/>
              <w:snapToGrid w:val="0"/>
              <w:spacing w:after="120" w:line="252" w:lineRule="auto"/>
              <w:jc w:val="both"/>
              <w:textAlignment w:val="auto"/>
              <w:rPr>
                <w:rFonts w:eastAsia="Batang"/>
                <w:lang w:val="en-GB" w:eastAsia="zh-CN"/>
              </w:rPr>
            </w:pPr>
          </w:p>
          <w:p w14:paraId="0AAB3AE2" w14:textId="77777777" w:rsidR="00037B4D" w:rsidRPr="003A4785" w:rsidRDefault="00037B4D" w:rsidP="00037B4D">
            <w:pPr>
              <w:overflowPunct/>
              <w:adjustRightInd/>
              <w:snapToGrid w:val="0"/>
              <w:spacing w:after="120" w:line="252" w:lineRule="auto"/>
              <w:jc w:val="both"/>
              <w:textAlignment w:val="auto"/>
              <w:rPr>
                <w:rFonts w:eastAsia="Batang"/>
                <w:highlight w:val="green"/>
                <w:lang w:val="en-GB" w:eastAsia="zh-CN"/>
              </w:rPr>
            </w:pPr>
            <w:r w:rsidRPr="003A4785">
              <w:rPr>
                <w:rFonts w:eastAsia="Batang"/>
                <w:highlight w:val="green"/>
                <w:lang w:val="en-GB" w:eastAsia="zh-CN"/>
              </w:rPr>
              <w:t>Agreement:</w:t>
            </w:r>
          </w:p>
          <w:p w14:paraId="65FEA560" w14:textId="77777777" w:rsidR="00037B4D" w:rsidRPr="003A4785" w:rsidRDefault="00037B4D" w:rsidP="00037B4D">
            <w:p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Existing DL reference signal(s) are used for Rx – Tx time difference estimation at UE side for RTT-based propagation delay compensation, if RTT-based propagation delay compensation is supported.   </w:t>
            </w:r>
          </w:p>
          <w:p w14:paraId="751B3355" w14:textId="77777777" w:rsidR="00037B4D" w:rsidRPr="003A4785" w:rsidRDefault="00037B4D" w:rsidP="00037B4D">
            <w:pPr>
              <w:numPr>
                <w:ilvl w:val="0"/>
                <w:numId w:val="23"/>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 xml:space="preserve">FFS whether PRS can be used for UE Rx – Tx time difference estimation or not  </w:t>
            </w:r>
          </w:p>
          <w:p w14:paraId="2F8D2D74" w14:textId="77777777" w:rsidR="00037B4D" w:rsidRPr="003A4785" w:rsidRDefault="00037B4D" w:rsidP="00037B4D">
            <w:pPr>
              <w:numPr>
                <w:ilvl w:val="0"/>
                <w:numId w:val="23"/>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FFS which DL reference signal(s) to be used if/when PRS is not used</w:t>
            </w:r>
          </w:p>
          <w:p w14:paraId="5615926E" w14:textId="77777777" w:rsidR="00037B4D" w:rsidRPr="003A4785" w:rsidRDefault="00037B4D" w:rsidP="00037B4D">
            <w:pPr>
              <w:overflowPunct/>
              <w:adjustRightInd/>
              <w:snapToGrid w:val="0"/>
              <w:spacing w:after="120" w:line="252" w:lineRule="auto"/>
              <w:jc w:val="both"/>
              <w:textAlignment w:val="auto"/>
              <w:rPr>
                <w:rFonts w:eastAsia="Batang"/>
                <w:lang w:val="en-GB" w:eastAsia="zh-CN"/>
              </w:rPr>
            </w:pPr>
          </w:p>
          <w:p w14:paraId="149F7741" w14:textId="77777777" w:rsidR="00037B4D" w:rsidRPr="003A4785" w:rsidRDefault="00037B4D" w:rsidP="00037B4D">
            <w:pPr>
              <w:overflowPunct/>
              <w:adjustRightInd/>
              <w:snapToGrid w:val="0"/>
              <w:spacing w:after="120" w:line="252" w:lineRule="auto"/>
              <w:jc w:val="both"/>
              <w:textAlignment w:val="auto"/>
              <w:rPr>
                <w:rFonts w:eastAsia="Batang"/>
                <w:b/>
                <w:bCs/>
                <w:u w:val="single"/>
                <w:lang w:val="en-GB" w:eastAsia="zh-CN"/>
              </w:rPr>
            </w:pPr>
            <w:r w:rsidRPr="003A4785">
              <w:rPr>
                <w:rFonts w:eastAsia="Batang"/>
                <w:b/>
                <w:bCs/>
                <w:u w:val="single"/>
                <w:lang w:val="en-GB" w:eastAsia="zh-CN"/>
              </w:rPr>
              <w:t>Conclusion:</w:t>
            </w:r>
          </w:p>
          <w:p w14:paraId="44AEC4AA" w14:textId="77777777" w:rsidR="00037B4D" w:rsidRPr="003A4785" w:rsidRDefault="00037B4D" w:rsidP="00037B4D">
            <w:pPr>
              <w:numPr>
                <w:ilvl w:val="0"/>
                <w:numId w:val="24"/>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Leave it to RAN2 to decide whether to support UE based compensation and/or gNB based compensation for any propagation delay compensation method RAN1 may adopt for Rel-17, if applicable.</w:t>
            </w:r>
          </w:p>
          <w:p w14:paraId="706008EF" w14:textId="6633082E" w:rsidR="00314C2F" w:rsidRPr="00037B4D" w:rsidRDefault="00314C2F" w:rsidP="00175E52">
            <w:pPr>
              <w:rPr>
                <w:lang w:val="en-GB"/>
              </w:rPr>
            </w:pPr>
          </w:p>
        </w:tc>
      </w:tr>
    </w:tbl>
    <w:p w14:paraId="67B79300" w14:textId="56DDF51E" w:rsidR="00766BC1" w:rsidRDefault="00766BC1" w:rsidP="00B205B9">
      <w:pPr>
        <w:spacing w:before="240" w:after="0"/>
        <w:jc w:val="both"/>
      </w:pPr>
      <w:r>
        <w:lastRenderedPageBreak/>
        <w:t>Further RAN1 has received a reply LS from RAN4</w:t>
      </w:r>
      <w:r w:rsidR="009E4C66">
        <w:t xml:space="preserve"> </w:t>
      </w:r>
      <w:r w:rsidR="009E4C66">
        <w:fldChar w:fldCharType="begin"/>
      </w:r>
      <w:r w:rsidR="009E4C66">
        <w:instrText xml:space="preserve"> REF _Ref75511932 \r \h </w:instrText>
      </w:r>
      <w:r w:rsidR="009E4C66">
        <w:fldChar w:fldCharType="separate"/>
      </w:r>
      <w:r w:rsidR="009E4C66">
        <w:t>[3]</w:t>
      </w:r>
      <w:r w:rsidR="009E4C66">
        <w:fldChar w:fldCharType="end"/>
      </w:r>
      <w:r>
        <w:t>:</w:t>
      </w:r>
    </w:p>
    <w:tbl>
      <w:tblPr>
        <w:tblStyle w:val="TableGrid"/>
        <w:tblW w:w="0" w:type="auto"/>
        <w:tblLook w:val="04A0" w:firstRow="1" w:lastRow="0" w:firstColumn="1" w:lastColumn="0" w:noHBand="0" w:noVBand="1"/>
      </w:tblPr>
      <w:tblGrid>
        <w:gridCol w:w="9629"/>
      </w:tblGrid>
      <w:tr w:rsidR="00766BC1" w14:paraId="791BF32B" w14:textId="77777777" w:rsidTr="00766BC1">
        <w:tc>
          <w:tcPr>
            <w:tcW w:w="9629" w:type="dxa"/>
          </w:tcPr>
          <w:p w14:paraId="31482AF7" w14:textId="77777777" w:rsidR="00A97366" w:rsidRDefault="00A97366" w:rsidP="00A97366">
            <w:pPr>
              <w:spacing w:before="240" w:after="0"/>
              <w:jc w:val="both"/>
            </w:pPr>
            <w:r>
              <w:t xml:space="preserve">RAN4 thanks RAN1 for the LS on UE transmit timing error. </w:t>
            </w:r>
          </w:p>
          <w:p w14:paraId="38A50066" w14:textId="77777777" w:rsidR="00A97366" w:rsidRDefault="00A97366" w:rsidP="00A97366">
            <w:pPr>
              <w:spacing w:before="240" w:after="0"/>
              <w:jc w:val="both"/>
            </w:pPr>
            <w:r>
              <w:t xml:space="preserve">RAN4 has the common understanding that downlink frame timing detection error is already included in UE transmit timing error (i.e. Te defined in section 7.1.2 in TS 38.133). </w:t>
            </w:r>
          </w:p>
          <w:p w14:paraId="252E37B5" w14:textId="2D0D2B83" w:rsidR="00766BC1" w:rsidRDefault="00A97366" w:rsidP="00A97366">
            <w:pPr>
              <w:spacing w:before="240" w:after="0"/>
              <w:jc w:val="both"/>
            </w:pPr>
            <w:r>
              <w:lastRenderedPageBreak/>
              <w:t>RAN4 would like to further clarify that: UE determines the UL transmit timing based on the first path detected (in time). The interpretation of “the reference point” defined in section 7.1.2 in TS 38.133 for UE transmission timing is   ahead of the time of arrival of the first detectable path at the UE antenna.</w:t>
            </w:r>
          </w:p>
        </w:tc>
      </w:tr>
    </w:tbl>
    <w:p w14:paraId="5119909B" w14:textId="4D0F86EA" w:rsidR="00C73CF7" w:rsidRPr="00786023" w:rsidRDefault="007F61C7" w:rsidP="00B205B9">
      <w:pPr>
        <w:spacing w:before="240" w:after="0"/>
        <w:jc w:val="both"/>
      </w:pPr>
      <w:r w:rsidRPr="00786023">
        <w:lastRenderedPageBreak/>
        <w:t xml:space="preserve">This contribution continues the discussion on propagation delay compensation enhancements </w:t>
      </w:r>
      <w:r w:rsidR="00B05B5D" w:rsidRPr="00786023">
        <w:t xml:space="preserve">and addresses the </w:t>
      </w:r>
      <w:r w:rsidR="00C73CF7" w:rsidRPr="00786023">
        <w:t>following open points</w:t>
      </w:r>
      <w:r w:rsidR="00B05B5D" w:rsidRPr="00786023">
        <w:t xml:space="preserve"> identified during the email discussion: </w:t>
      </w:r>
    </w:p>
    <w:p w14:paraId="13D8ABE0" w14:textId="64736617" w:rsidR="005D22EA" w:rsidRDefault="005D22EA" w:rsidP="00F217AE">
      <w:pPr>
        <w:pStyle w:val="ListParagraph"/>
        <w:numPr>
          <w:ilvl w:val="0"/>
          <w:numId w:val="6"/>
        </w:numPr>
        <w:ind w:left="357" w:hanging="357"/>
        <w:jc w:val="both"/>
        <w:rPr>
          <w:sz w:val="20"/>
          <w:szCs w:val="20"/>
          <w:lang w:val="en-GB" w:eastAsia="en-US"/>
        </w:rPr>
      </w:pPr>
      <w:r>
        <w:rPr>
          <w:sz w:val="20"/>
          <w:szCs w:val="20"/>
          <w:lang w:val="en-GB" w:eastAsia="en-US"/>
        </w:rPr>
        <w:t>Way forward for RAN1</w:t>
      </w:r>
      <w:r w:rsidR="004C0BD1">
        <w:rPr>
          <w:sz w:val="20"/>
          <w:szCs w:val="20"/>
          <w:lang w:val="en-GB" w:eastAsia="en-US"/>
        </w:rPr>
        <w:t xml:space="preserve"> on PDC</w:t>
      </w:r>
    </w:p>
    <w:p w14:paraId="2C741007" w14:textId="1E53E72F" w:rsidR="004B55C3" w:rsidRDefault="004B55C3" w:rsidP="00F217AE">
      <w:pPr>
        <w:pStyle w:val="ListParagraph"/>
        <w:numPr>
          <w:ilvl w:val="0"/>
          <w:numId w:val="6"/>
        </w:numPr>
        <w:ind w:left="357" w:hanging="357"/>
        <w:jc w:val="both"/>
        <w:rPr>
          <w:sz w:val="20"/>
          <w:szCs w:val="20"/>
          <w:lang w:val="en-GB" w:eastAsia="en-US"/>
        </w:rPr>
      </w:pPr>
      <w:r>
        <w:rPr>
          <w:sz w:val="20"/>
          <w:szCs w:val="20"/>
          <w:lang w:val="en-GB" w:eastAsia="en-US"/>
        </w:rPr>
        <w:t>How to interpret the propose value representing the BS frame transmission error.</w:t>
      </w:r>
    </w:p>
    <w:p w14:paraId="42355DB4" w14:textId="1F044420" w:rsidR="008616E6" w:rsidRDefault="00222CAA" w:rsidP="00F217AE">
      <w:pPr>
        <w:pStyle w:val="ListParagraph"/>
        <w:numPr>
          <w:ilvl w:val="0"/>
          <w:numId w:val="6"/>
        </w:numPr>
        <w:ind w:left="357" w:hanging="357"/>
        <w:jc w:val="both"/>
        <w:rPr>
          <w:sz w:val="20"/>
          <w:szCs w:val="20"/>
          <w:lang w:val="en-GB" w:eastAsia="en-US"/>
        </w:rPr>
      </w:pPr>
      <w:r>
        <w:rPr>
          <w:sz w:val="20"/>
          <w:szCs w:val="20"/>
          <w:lang w:val="en-GB" w:eastAsia="en-US"/>
        </w:rPr>
        <w:t>Assumptions on estimation timeline for</w:t>
      </w:r>
      <w:r w:rsidR="00D10263">
        <w:rPr>
          <w:sz w:val="20"/>
          <w:szCs w:val="20"/>
          <w:lang w:val="en-GB" w:eastAsia="en-US"/>
        </w:rPr>
        <w:t xml:space="preserve"> SFN boundary and PD estimation.</w:t>
      </w:r>
    </w:p>
    <w:p w14:paraId="106B1AAC" w14:textId="53C4659B" w:rsidR="00381246" w:rsidRPr="00F207E3" w:rsidRDefault="006E1BFF" w:rsidP="00F217AE">
      <w:pPr>
        <w:pStyle w:val="ListParagraph"/>
        <w:numPr>
          <w:ilvl w:val="0"/>
          <w:numId w:val="6"/>
        </w:numPr>
        <w:rPr>
          <w:lang w:val="en-US"/>
        </w:rPr>
      </w:pPr>
      <w:r>
        <w:rPr>
          <w:sz w:val="20"/>
          <w:szCs w:val="20"/>
          <w:lang w:val="en-GB" w:eastAsia="en-US"/>
        </w:rPr>
        <w:t>Assumption on PD estimation timeline (</w:t>
      </w:r>
      <w:r w:rsidR="00EE570F">
        <w:rPr>
          <w:sz w:val="20"/>
          <w:szCs w:val="20"/>
          <w:lang w:val="en-GB" w:eastAsia="en-US"/>
        </w:rPr>
        <w:t xml:space="preserve">applicability of </w:t>
      </w:r>
      <w:r>
        <w:rPr>
          <w:sz w:val="20"/>
          <w:szCs w:val="20"/>
          <w:lang w:val="en-GB" w:eastAsia="en-US"/>
        </w:rPr>
        <w:t>Te</w:t>
      </w:r>
      <w:r w:rsidR="00602095">
        <w:rPr>
          <w:sz w:val="20"/>
          <w:szCs w:val="20"/>
          <w:lang w:val="en-GB" w:eastAsia="en-US"/>
        </w:rPr>
        <w:t xml:space="preserve"> from </w:t>
      </w:r>
      <w:r w:rsidR="001571F8">
        <w:rPr>
          <w:sz w:val="20"/>
          <w:szCs w:val="20"/>
          <w:lang w:val="en-GB" w:eastAsia="en-US"/>
        </w:rPr>
        <w:t>38.133</w:t>
      </w:r>
      <w:r>
        <w:rPr>
          <w:sz w:val="20"/>
          <w:szCs w:val="20"/>
          <w:lang w:val="en-GB" w:eastAsia="en-US"/>
        </w:rPr>
        <w:t>)</w:t>
      </w:r>
      <w:r w:rsidR="00381246" w:rsidRPr="00381246">
        <w:rPr>
          <w:sz w:val="20"/>
          <w:szCs w:val="20"/>
          <w:lang w:val="en-GB" w:eastAsia="en-US"/>
        </w:rPr>
        <w:t>.</w:t>
      </w:r>
    </w:p>
    <w:p w14:paraId="69D0C937" w14:textId="44AB3E0A" w:rsidR="009F0147" w:rsidRPr="00786023" w:rsidRDefault="00A71320" w:rsidP="00433D44">
      <w:r w:rsidRPr="00786023">
        <w:t>Additionally,</w:t>
      </w:r>
      <w:r w:rsidR="0001281F" w:rsidRPr="00786023">
        <w:t xml:space="preserve"> to discussing the above open points, </w:t>
      </w:r>
      <w:r w:rsidR="0066083B">
        <w:t xml:space="preserve">we </w:t>
      </w:r>
      <w:r w:rsidR="00AF78C9">
        <w:t xml:space="preserve">compare the two main options and study appropriate </w:t>
      </w:r>
      <w:r w:rsidR="00456844">
        <w:t>referen</w:t>
      </w:r>
      <w:r w:rsidR="002C4713">
        <w:t>ce</w:t>
      </w:r>
      <w:r w:rsidR="00456844">
        <w:t xml:space="preserve"> signal configurations for Option 2. </w:t>
      </w:r>
    </w:p>
    <w:p w14:paraId="29DFF268" w14:textId="62CB19BE" w:rsidR="008C1594" w:rsidRPr="00786023" w:rsidRDefault="002C19E5" w:rsidP="001F201D">
      <w:pPr>
        <w:pStyle w:val="Heading1"/>
      </w:pPr>
      <w:bookmarkStart w:id="2" w:name="_Ref60941680"/>
      <w:r w:rsidRPr="00786023">
        <w:t>Discussion</w:t>
      </w:r>
      <w:r w:rsidR="007E3A25">
        <w:t xml:space="preserve"> </w:t>
      </w:r>
      <w:r w:rsidR="001A20A2">
        <w:t>on</w:t>
      </w:r>
      <w:r w:rsidR="00660DEB" w:rsidRPr="00786023">
        <w:t xml:space="preserve"> </w:t>
      </w:r>
      <w:r w:rsidR="00370EC3">
        <w:t xml:space="preserve">way forward and </w:t>
      </w:r>
      <w:r w:rsidR="00341260" w:rsidRPr="00786023">
        <w:t xml:space="preserve">open </w:t>
      </w:r>
      <w:r w:rsidR="00660DEB" w:rsidRPr="00786023">
        <w:t>points</w:t>
      </w:r>
      <w:r w:rsidR="00341260" w:rsidRPr="00786023">
        <w:t xml:space="preserve"> from RAN1#</w:t>
      </w:r>
      <w:bookmarkEnd w:id="2"/>
      <w:r w:rsidR="00341260" w:rsidRPr="00786023">
        <w:t>10</w:t>
      </w:r>
      <w:r w:rsidR="00D92A3B">
        <w:t>4</w:t>
      </w:r>
      <w:r w:rsidR="00EA4BAA">
        <w:t>-bis-</w:t>
      </w:r>
      <w:r w:rsidR="00341260" w:rsidRPr="00786023">
        <w:t>e</w:t>
      </w:r>
    </w:p>
    <w:p w14:paraId="70E3F789" w14:textId="10CF0CB6" w:rsidR="00370EC3" w:rsidRDefault="00F44180" w:rsidP="00370EC3">
      <w:pPr>
        <w:jc w:val="both"/>
        <w:rPr>
          <w:b/>
          <w:bCs/>
          <w:u w:val="single"/>
        </w:rPr>
      </w:pPr>
      <w:r>
        <w:rPr>
          <w:b/>
          <w:bCs/>
          <w:u w:val="single"/>
        </w:rPr>
        <w:t>On the w</w:t>
      </w:r>
      <w:r w:rsidR="00370EC3">
        <w:rPr>
          <w:b/>
          <w:bCs/>
          <w:u w:val="single"/>
        </w:rPr>
        <w:t>ay forward on PDC in RAN1</w:t>
      </w:r>
    </w:p>
    <w:p w14:paraId="4C98D565" w14:textId="1345F7C1" w:rsidR="007F00ED" w:rsidRDefault="007F00ED" w:rsidP="00A2777B">
      <w:pPr>
        <w:spacing w:after="0"/>
        <w:jc w:val="both"/>
      </w:pPr>
      <w:r>
        <w:t xml:space="preserve">The meeting schedule for the RAN working groups involved in PDC </w:t>
      </w:r>
      <w:r w:rsidR="000B7C72">
        <w:t xml:space="preserve">in Q2 2021 </w:t>
      </w:r>
      <w:r>
        <w:t>is as following:</w:t>
      </w:r>
    </w:p>
    <w:p w14:paraId="3EB16D0C" w14:textId="77777777" w:rsidR="007F00ED" w:rsidRPr="00A73955" w:rsidRDefault="00303CB6" w:rsidP="007F00ED">
      <w:pPr>
        <w:pStyle w:val="ListParagraph"/>
        <w:numPr>
          <w:ilvl w:val="0"/>
          <w:numId w:val="24"/>
        </w:numPr>
        <w:jc w:val="both"/>
        <w:rPr>
          <w:sz w:val="20"/>
          <w:szCs w:val="20"/>
          <w:lang w:val="en-US" w:eastAsia="en-US"/>
        </w:rPr>
      </w:pPr>
      <w:r w:rsidRPr="00A73955">
        <w:rPr>
          <w:sz w:val="20"/>
          <w:szCs w:val="20"/>
          <w:lang w:val="en-US" w:eastAsia="en-US"/>
        </w:rPr>
        <w:t>RAN1 has 3 meetings remaining in 2021</w:t>
      </w:r>
      <w:r w:rsidR="007F00ED" w:rsidRPr="00A73955">
        <w:rPr>
          <w:sz w:val="20"/>
          <w:szCs w:val="20"/>
          <w:lang w:val="en-US" w:eastAsia="en-US"/>
        </w:rPr>
        <w:t>:</w:t>
      </w:r>
    </w:p>
    <w:p w14:paraId="2B22745C" w14:textId="3D9F89FC" w:rsidR="007F00ED" w:rsidRPr="00A73955" w:rsidRDefault="00303CB6" w:rsidP="007F00ED">
      <w:pPr>
        <w:pStyle w:val="ListParagraph"/>
        <w:numPr>
          <w:ilvl w:val="1"/>
          <w:numId w:val="24"/>
        </w:numPr>
        <w:jc w:val="both"/>
        <w:rPr>
          <w:sz w:val="20"/>
          <w:szCs w:val="20"/>
          <w:lang w:val="en-US" w:eastAsia="en-US"/>
        </w:rPr>
      </w:pPr>
      <w:r w:rsidRPr="00A73955">
        <w:rPr>
          <w:sz w:val="20"/>
          <w:szCs w:val="20"/>
          <w:lang w:val="en-US" w:eastAsia="en-US"/>
        </w:rPr>
        <w:t>August</w:t>
      </w:r>
      <w:r w:rsidR="00102A33" w:rsidRPr="00A73955">
        <w:rPr>
          <w:sz w:val="20"/>
          <w:szCs w:val="20"/>
          <w:lang w:val="en-US" w:eastAsia="en-US"/>
        </w:rPr>
        <w:t xml:space="preserve"> (RAN1#</w:t>
      </w:r>
      <w:r w:rsidR="00714DDF" w:rsidRPr="00A73955">
        <w:rPr>
          <w:sz w:val="20"/>
          <w:szCs w:val="20"/>
          <w:lang w:val="en-US" w:eastAsia="en-US"/>
        </w:rPr>
        <w:t>106-e</w:t>
      </w:r>
      <w:r w:rsidR="00102A33" w:rsidRPr="00A73955">
        <w:rPr>
          <w:sz w:val="20"/>
          <w:szCs w:val="20"/>
          <w:lang w:val="en-US" w:eastAsia="en-US"/>
        </w:rPr>
        <w:t xml:space="preserve"> 16/08-27/08)</w:t>
      </w:r>
    </w:p>
    <w:p w14:paraId="3E34AEB7" w14:textId="6BD6AB1D" w:rsidR="007F00ED" w:rsidRPr="00A73955" w:rsidRDefault="00303CB6" w:rsidP="007F00ED">
      <w:pPr>
        <w:pStyle w:val="ListParagraph"/>
        <w:numPr>
          <w:ilvl w:val="1"/>
          <w:numId w:val="24"/>
        </w:numPr>
        <w:jc w:val="both"/>
        <w:rPr>
          <w:sz w:val="20"/>
          <w:szCs w:val="20"/>
          <w:lang w:val="en-US" w:eastAsia="en-US"/>
        </w:rPr>
      </w:pPr>
      <w:r w:rsidRPr="00A73955">
        <w:rPr>
          <w:sz w:val="20"/>
          <w:szCs w:val="20"/>
          <w:lang w:val="en-US" w:eastAsia="en-US"/>
        </w:rPr>
        <w:t xml:space="preserve">October </w:t>
      </w:r>
      <w:r w:rsidR="00102A33" w:rsidRPr="00A73955">
        <w:rPr>
          <w:sz w:val="20"/>
          <w:szCs w:val="20"/>
          <w:lang w:val="en-US" w:eastAsia="en-US"/>
        </w:rPr>
        <w:t>(RAN1#</w:t>
      </w:r>
      <w:r w:rsidR="00714DDF" w:rsidRPr="00A73955">
        <w:rPr>
          <w:sz w:val="20"/>
          <w:szCs w:val="20"/>
          <w:lang w:val="en-US" w:eastAsia="en-US"/>
        </w:rPr>
        <w:t>106-bis-e</w:t>
      </w:r>
      <w:r w:rsidR="00102A33" w:rsidRPr="00A73955">
        <w:rPr>
          <w:sz w:val="20"/>
          <w:szCs w:val="20"/>
          <w:lang w:val="en-US" w:eastAsia="en-US"/>
        </w:rPr>
        <w:t xml:space="preserve"> </w:t>
      </w:r>
      <w:r w:rsidR="008B6921" w:rsidRPr="00A73955">
        <w:rPr>
          <w:sz w:val="20"/>
          <w:szCs w:val="20"/>
          <w:lang w:val="en-US" w:eastAsia="en-US"/>
        </w:rPr>
        <w:t>11</w:t>
      </w:r>
      <w:r w:rsidR="00102A33" w:rsidRPr="00A73955">
        <w:rPr>
          <w:sz w:val="20"/>
          <w:szCs w:val="20"/>
          <w:lang w:val="en-US" w:eastAsia="en-US"/>
        </w:rPr>
        <w:t>/</w:t>
      </w:r>
      <w:r w:rsidR="008B6921" w:rsidRPr="00A73955">
        <w:rPr>
          <w:sz w:val="20"/>
          <w:szCs w:val="20"/>
          <w:lang w:val="en-US" w:eastAsia="en-US"/>
        </w:rPr>
        <w:t>10</w:t>
      </w:r>
      <w:r w:rsidR="00102A33" w:rsidRPr="00A73955">
        <w:rPr>
          <w:sz w:val="20"/>
          <w:szCs w:val="20"/>
          <w:lang w:val="en-US" w:eastAsia="en-US"/>
        </w:rPr>
        <w:t>-</w:t>
      </w:r>
      <w:r w:rsidR="008B6921" w:rsidRPr="00A73955">
        <w:rPr>
          <w:sz w:val="20"/>
          <w:szCs w:val="20"/>
          <w:lang w:val="en-US" w:eastAsia="en-US"/>
        </w:rPr>
        <w:t>19</w:t>
      </w:r>
      <w:r w:rsidR="00102A33" w:rsidRPr="00A73955">
        <w:rPr>
          <w:sz w:val="20"/>
          <w:szCs w:val="20"/>
          <w:lang w:val="en-US" w:eastAsia="en-US"/>
        </w:rPr>
        <w:t>/</w:t>
      </w:r>
      <w:r w:rsidR="008B6921" w:rsidRPr="00A73955">
        <w:rPr>
          <w:sz w:val="20"/>
          <w:szCs w:val="20"/>
          <w:lang w:val="en-US" w:eastAsia="en-US"/>
        </w:rPr>
        <w:t>10</w:t>
      </w:r>
      <w:r w:rsidR="00102A33" w:rsidRPr="00A73955">
        <w:rPr>
          <w:sz w:val="20"/>
          <w:szCs w:val="20"/>
          <w:lang w:val="en-US" w:eastAsia="en-US"/>
        </w:rPr>
        <w:t>)</w:t>
      </w:r>
    </w:p>
    <w:p w14:paraId="7FA36239" w14:textId="63D6B042" w:rsidR="007F00ED" w:rsidRPr="00A73955" w:rsidRDefault="00303CB6" w:rsidP="007F00ED">
      <w:pPr>
        <w:pStyle w:val="ListParagraph"/>
        <w:numPr>
          <w:ilvl w:val="1"/>
          <w:numId w:val="24"/>
        </w:numPr>
        <w:jc w:val="both"/>
        <w:rPr>
          <w:sz w:val="20"/>
          <w:szCs w:val="20"/>
          <w:lang w:val="en-US" w:eastAsia="en-US"/>
        </w:rPr>
      </w:pPr>
      <w:r w:rsidRPr="00A73955">
        <w:rPr>
          <w:sz w:val="20"/>
          <w:szCs w:val="20"/>
          <w:lang w:val="en-US" w:eastAsia="en-US"/>
        </w:rPr>
        <w:t>November</w:t>
      </w:r>
      <w:r w:rsidR="008B6921" w:rsidRPr="00A73955">
        <w:rPr>
          <w:sz w:val="20"/>
          <w:szCs w:val="20"/>
          <w:lang w:val="en-US" w:eastAsia="en-US"/>
        </w:rPr>
        <w:t xml:space="preserve"> (RAN1#</w:t>
      </w:r>
      <w:r w:rsidR="004206E5" w:rsidRPr="00A73955">
        <w:rPr>
          <w:sz w:val="20"/>
          <w:szCs w:val="20"/>
          <w:lang w:val="en-US" w:eastAsia="en-US"/>
        </w:rPr>
        <w:t>107-e</w:t>
      </w:r>
      <w:r w:rsidR="008B6921" w:rsidRPr="00A73955">
        <w:rPr>
          <w:sz w:val="20"/>
          <w:szCs w:val="20"/>
          <w:lang w:val="en-US" w:eastAsia="en-US"/>
        </w:rPr>
        <w:t xml:space="preserve"> 11/11-19/11)</w:t>
      </w:r>
      <w:r w:rsidRPr="00A73955">
        <w:rPr>
          <w:sz w:val="20"/>
          <w:szCs w:val="20"/>
          <w:lang w:val="en-US" w:eastAsia="en-US"/>
        </w:rPr>
        <w:t>.</w:t>
      </w:r>
      <w:r w:rsidR="00E9484A" w:rsidRPr="00A73955">
        <w:rPr>
          <w:sz w:val="20"/>
          <w:szCs w:val="20"/>
          <w:lang w:val="en-US" w:eastAsia="en-US"/>
        </w:rPr>
        <w:t xml:space="preserve"> </w:t>
      </w:r>
    </w:p>
    <w:p w14:paraId="06C5C7F2" w14:textId="1FBD0FDF" w:rsidR="007F00ED" w:rsidRPr="00A73955" w:rsidRDefault="00E9484A" w:rsidP="007F00ED">
      <w:pPr>
        <w:pStyle w:val="ListParagraph"/>
        <w:numPr>
          <w:ilvl w:val="0"/>
          <w:numId w:val="24"/>
        </w:numPr>
        <w:jc w:val="both"/>
        <w:rPr>
          <w:sz w:val="20"/>
          <w:szCs w:val="20"/>
          <w:lang w:val="en-US" w:eastAsia="en-US"/>
        </w:rPr>
      </w:pPr>
      <w:r w:rsidRPr="00A73955">
        <w:rPr>
          <w:sz w:val="20"/>
          <w:szCs w:val="20"/>
          <w:lang w:val="en-US" w:eastAsia="en-US"/>
        </w:rPr>
        <w:t xml:space="preserve">RAN2 has </w:t>
      </w:r>
      <w:r w:rsidR="00167AB4" w:rsidRPr="00A73955">
        <w:rPr>
          <w:sz w:val="20"/>
          <w:szCs w:val="20"/>
          <w:lang w:val="en-US" w:eastAsia="en-US"/>
        </w:rPr>
        <w:t>only two</w:t>
      </w:r>
      <w:r w:rsidR="007F00ED" w:rsidRPr="00A73955">
        <w:rPr>
          <w:sz w:val="20"/>
          <w:szCs w:val="20"/>
          <w:lang w:val="en-US" w:eastAsia="en-US"/>
        </w:rPr>
        <w:t xml:space="preserve"> meetings remainin</w:t>
      </w:r>
      <w:r w:rsidR="00170BB7">
        <w:rPr>
          <w:sz w:val="20"/>
          <w:szCs w:val="20"/>
          <w:lang w:val="en-US" w:eastAsia="en-US"/>
        </w:rPr>
        <w:t>g</w:t>
      </w:r>
      <w:r w:rsidR="007F00ED" w:rsidRPr="00A73955">
        <w:rPr>
          <w:sz w:val="20"/>
          <w:szCs w:val="20"/>
          <w:lang w:val="en-US" w:eastAsia="en-US"/>
        </w:rPr>
        <w:t xml:space="preserve"> in 2021:</w:t>
      </w:r>
    </w:p>
    <w:p w14:paraId="58A6544C" w14:textId="77777777" w:rsidR="007F00ED" w:rsidRPr="00A73955" w:rsidRDefault="00167AB4" w:rsidP="007F00ED">
      <w:pPr>
        <w:pStyle w:val="ListParagraph"/>
        <w:numPr>
          <w:ilvl w:val="1"/>
          <w:numId w:val="24"/>
        </w:numPr>
        <w:jc w:val="both"/>
        <w:rPr>
          <w:sz w:val="20"/>
          <w:szCs w:val="20"/>
          <w:lang w:val="en-US" w:eastAsia="en-US"/>
        </w:rPr>
      </w:pPr>
      <w:r w:rsidRPr="00A73955">
        <w:rPr>
          <w:sz w:val="20"/>
          <w:szCs w:val="20"/>
          <w:lang w:val="en-US" w:eastAsia="en-US"/>
        </w:rPr>
        <w:t>August</w:t>
      </w:r>
      <w:r w:rsidR="009E0F2E" w:rsidRPr="00A73955">
        <w:rPr>
          <w:sz w:val="20"/>
          <w:szCs w:val="20"/>
          <w:lang w:val="en-US" w:eastAsia="en-US"/>
        </w:rPr>
        <w:t xml:space="preserve"> (RAN2#</w:t>
      </w:r>
      <w:r w:rsidR="00586223" w:rsidRPr="00A73955">
        <w:rPr>
          <w:sz w:val="20"/>
          <w:szCs w:val="20"/>
          <w:lang w:val="en-US" w:eastAsia="en-US"/>
        </w:rPr>
        <w:t xml:space="preserve">115-e </w:t>
      </w:r>
      <w:r w:rsidR="009E0F2E" w:rsidRPr="00A73955">
        <w:rPr>
          <w:sz w:val="20"/>
          <w:szCs w:val="20"/>
          <w:lang w:val="en-US" w:eastAsia="en-US"/>
        </w:rPr>
        <w:t>08/08-27/08)</w:t>
      </w:r>
      <w:r w:rsidRPr="00A73955">
        <w:rPr>
          <w:sz w:val="20"/>
          <w:szCs w:val="20"/>
          <w:lang w:val="en-US" w:eastAsia="en-US"/>
        </w:rPr>
        <w:t xml:space="preserve"> </w:t>
      </w:r>
    </w:p>
    <w:p w14:paraId="16077417" w14:textId="401A13A7" w:rsidR="007F00ED" w:rsidRDefault="00167AB4" w:rsidP="007F00ED">
      <w:pPr>
        <w:pStyle w:val="ListParagraph"/>
        <w:numPr>
          <w:ilvl w:val="1"/>
          <w:numId w:val="24"/>
        </w:numPr>
        <w:jc w:val="both"/>
        <w:rPr>
          <w:sz w:val="20"/>
          <w:szCs w:val="20"/>
          <w:lang w:val="en-US" w:eastAsia="en-US"/>
        </w:rPr>
      </w:pPr>
      <w:r w:rsidRPr="00A73955">
        <w:rPr>
          <w:sz w:val="20"/>
          <w:szCs w:val="20"/>
          <w:lang w:val="en-US" w:eastAsia="en-US"/>
        </w:rPr>
        <w:t>November</w:t>
      </w:r>
      <w:r w:rsidR="00586223" w:rsidRPr="00A73955">
        <w:rPr>
          <w:sz w:val="20"/>
          <w:szCs w:val="20"/>
          <w:lang w:val="en-US" w:eastAsia="en-US"/>
        </w:rPr>
        <w:t xml:space="preserve"> (</w:t>
      </w:r>
      <w:r w:rsidR="005E6FA0" w:rsidRPr="00A73955">
        <w:rPr>
          <w:sz w:val="20"/>
          <w:szCs w:val="20"/>
          <w:lang w:val="en-US" w:eastAsia="en-US"/>
        </w:rPr>
        <w:t>RAN2#116-e 01/11-12/11</w:t>
      </w:r>
      <w:r w:rsidR="00586223" w:rsidRPr="00A73955">
        <w:rPr>
          <w:sz w:val="20"/>
          <w:szCs w:val="20"/>
          <w:lang w:val="en-US" w:eastAsia="en-US"/>
        </w:rPr>
        <w:t>)</w:t>
      </w:r>
      <w:r w:rsidRPr="00A73955">
        <w:rPr>
          <w:sz w:val="20"/>
          <w:szCs w:val="20"/>
          <w:lang w:val="en-US" w:eastAsia="en-US"/>
        </w:rPr>
        <w:t xml:space="preserve">. </w:t>
      </w:r>
    </w:p>
    <w:p w14:paraId="4370BDD7" w14:textId="7DE31574" w:rsidR="006E6119" w:rsidRDefault="006E6119" w:rsidP="006E6119">
      <w:pPr>
        <w:pStyle w:val="ListParagraph"/>
        <w:numPr>
          <w:ilvl w:val="0"/>
          <w:numId w:val="24"/>
        </w:numPr>
        <w:jc w:val="both"/>
        <w:rPr>
          <w:sz w:val="20"/>
          <w:szCs w:val="20"/>
          <w:lang w:val="en-US" w:eastAsia="en-US"/>
        </w:rPr>
      </w:pPr>
      <w:r>
        <w:rPr>
          <w:sz w:val="20"/>
          <w:szCs w:val="20"/>
          <w:lang w:val="en-US" w:eastAsia="en-US"/>
        </w:rPr>
        <w:t>RAN3 similarly has also only two meetings remaining in 2021:</w:t>
      </w:r>
    </w:p>
    <w:p w14:paraId="0BBB0EA9" w14:textId="5FC5A1CD" w:rsidR="006E6119" w:rsidRDefault="006E6119" w:rsidP="006E6119">
      <w:pPr>
        <w:pStyle w:val="ListParagraph"/>
        <w:numPr>
          <w:ilvl w:val="1"/>
          <w:numId w:val="24"/>
        </w:numPr>
        <w:jc w:val="both"/>
        <w:rPr>
          <w:sz w:val="20"/>
          <w:szCs w:val="20"/>
          <w:lang w:val="en-US" w:eastAsia="en-US"/>
        </w:rPr>
      </w:pPr>
      <w:r>
        <w:rPr>
          <w:sz w:val="20"/>
          <w:szCs w:val="20"/>
          <w:lang w:val="en-US" w:eastAsia="en-US"/>
        </w:rPr>
        <w:t xml:space="preserve">August (RAN3#113-e </w:t>
      </w:r>
      <w:r w:rsidR="00A2777B">
        <w:rPr>
          <w:sz w:val="20"/>
          <w:szCs w:val="20"/>
          <w:lang w:val="en-US" w:eastAsia="en-US"/>
        </w:rPr>
        <w:t>16/08-26/08</w:t>
      </w:r>
      <w:r>
        <w:rPr>
          <w:sz w:val="20"/>
          <w:szCs w:val="20"/>
          <w:lang w:val="en-US" w:eastAsia="en-US"/>
        </w:rPr>
        <w:t>)</w:t>
      </w:r>
    </w:p>
    <w:p w14:paraId="3BDD2D35" w14:textId="059EFE91" w:rsidR="00A2777B" w:rsidRPr="00A73955" w:rsidRDefault="00A2777B" w:rsidP="006E6119">
      <w:pPr>
        <w:pStyle w:val="ListParagraph"/>
        <w:numPr>
          <w:ilvl w:val="1"/>
          <w:numId w:val="24"/>
        </w:numPr>
        <w:jc w:val="both"/>
        <w:rPr>
          <w:sz w:val="20"/>
          <w:szCs w:val="20"/>
          <w:lang w:val="en-US" w:eastAsia="en-US"/>
        </w:rPr>
      </w:pPr>
      <w:r>
        <w:rPr>
          <w:sz w:val="20"/>
          <w:szCs w:val="20"/>
          <w:lang w:val="en-US" w:eastAsia="en-US"/>
        </w:rPr>
        <w:t>November (RAN3#114-e 01/11-11/11)</w:t>
      </w:r>
    </w:p>
    <w:p w14:paraId="5C95D6F3" w14:textId="06FE7038" w:rsidR="007F00ED" w:rsidRPr="00A73955" w:rsidRDefault="00167AB4" w:rsidP="007F00ED">
      <w:pPr>
        <w:pStyle w:val="ListParagraph"/>
        <w:numPr>
          <w:ilvl w:val="0"/>
          <w:numId w:val="24"/>
        </w:numPr>
        <w:jc w:val="both"/>
        <w:rPr>
          <w:sz w:val="20"/>
          <w:szCs w:val="20"/>
          <w:lang w:val="en-US" w:eastAsia="en-US"/>
        </w:rPr>
      </w:pPr>
      <w:r w:rsidRPr="00A73955">
        <w:rPr>
          <w:sz w:val="20"/>
          <w:szCs w:val="20"/>
          <w:lang w:val="en-US" w:eastAsia="en-US"/>
        </w:rPr>
        <w:t xml:space="preserve">RAN4 similarly </w:t>
      </w:r>
      <w:r w:rsidR="00A2777B">
        <w:rPr>
          <w:sz w:val="20"/>
          <w:szCs w:val="20"/>
          <w:lang w:val="en-US" w:eastAsia="en-US"/>
        </w:rPr>
        <w:t xml:space="preserve">has </w:t>
      </w:r>
      <w:r w:rsidRPr="00A73955">
        <w:rPr>
          <w:sz w:val="20"/>
          <w:szCs w:val="20"/>
          <w:lang w:val="en-US" w:eastAsia="en-US"/>
        </w:rPr>
        <w:t>also only two</w:t>
      </w:r>
      <w:r w:rsidR="00825869">
        <w:rPr>
          <w:sz w:val="20"/>
          <w:szCs w:val="20"/>
          <w:lang w:val="en-US" w:eastAsia="en-US"/>
        </w:rPr>
        <w:t xml:space="preserve"> meetings</w:t>
      </w:r>
      <w:r w:rsidR="007F00ED" w:rsidRPr="00A73955">
        <w:rPr>
          <w:sz w:val="20"/>
          <w:szCs w:val="20"/>
          <w:lang w:val="en-US" w:eastAsia="en-US"/>
        </w:rPr>
        <w:t xml:space="preserve"> remaining in 2021</w:t>
      </w:r>
      <w:r w:rsidR="00825869">
        <w:rPr>
          <w:sz w:val="20"/>
          <w:szCs w:val="20"/>
          <w:lang w:val="en-US" w:eastAsia="en-US"/>
        </w:rPr>
        <w:t>:</w:t>
      </w:r>
    </w:p>
    <w:p w14:paraId="7DE9475F" w14:textId="44A72224" w:rsidR="007F00ED" w:rsidRPr="00A73955" w:rsidRDefault="005B747B" w:rsidP="007F00ED">
      <w:pPr>
        <w:pStyle w:val="ListParagraph"/>
        <w:numPr>
          <w:ilvl w:val="1"/>
          <w:numId w:val="24"/>
        </w:numPr>
        <w:jc w:val="both"/>
        <w:rPr>
          <w:sz w:val="20"/>
          <w:szCs w:val="20"/>
          <w:lang w:val="en-US" w:eastAsia="en-US"/>
        </w:rPr>
      </w:pPr>
      <w:r w:rsidRPr="00A73955">
        <w:rPr>
          <w:sz w:val="20"/>
          <w:szCs w:val="20"/>
          <w:lang w:val="en-US" w:eastAsia="en-US"/>
        </w:rPr>
        <w:t>August</w:t>
      </w:r>
      <w:r w:rsidR="00167AB4" w:rsidRPr="00A73955">
        <w:rPr>
          <w:sz w:val="20"/>
          <w:szCs w:val="20"/>
          <w:lang w:val="en-US" w:eastAsia="en-US"/>
        </w:rPr>
        <w:t xml:space="preserve"> </w:t>
      </w:r>
      <w:r w:rsidRPr="00A73955">
        <w:rPr>
          <w:sz w:val="20"/>
          <w:szCs w:val="20"/>
          <w:lang w:val="en-US" w:eastAsia="en-US"/>
        </w:rPr>
        <w:t>(RAN</w:t>
      </w:r>
      <w:r w:rsidR="00701A60">
        <w:rPr>
          <w:sz w:val="20"/>
          <w:szCs w:val="20"/>
          <w:lang w:val="en-US" w:eastAsia="en-US"/>
        </w:rPr>
        <w:t>4</w:t>
      </w:r>
      <w:r w:rsidRPr="00A73955">
        <w:rPr>
          <w:sz w:val="20"/>
          <w:szCs w:val="20"/>
          <w:lang w:val="en-US" w:eastAsia="en-US"/>
        </w:rPr>
        <w:t xml:space="preserve">#100-e 16/08-27/08) </w:t>
      </w:r>
    </w:p>
    <w:p w14:paraId="12018CC2" w14:textId="7963FF05" w:rsidR="005E711D" w:rsidRPr="00A73955" w:rsidRDefault="007F00ED" w:rsidP="007F00ED">
      <w:pPr>
        <w:pStyle w:val="ListParagraph"/>
        <w:numPr>
          <w:ilvl w:val="1"/>
          <w:numId w:val="24"/>
        </w:numPr>
        <w:jc w:val="both"/>
        <w:rPr>
          <w:sz w:val="20"/>
          <w:szCs w:val="20"/>
          <w:lang w:val="en-US" w:eastAsia="en-US"/>
        </w:rPr>
      </w:pPr>
      <w:r w:rsidRPr="00A73955">
        <w:rPr>
          <w:sz w:val="20"/>
          <w:szCs w:val="20"/>
          <w:lang w:val="en-US" w:eastAsia="en-US"/>
        </w:rPr>
        <w:t xml:space="preserve">November (RAN4#101-e 01/11-12/11). </w:t>
      </w:r>
    </w:p>
    <w:p w14:paraId="5D9B9EE3" w14:textId="77777777" w:rsidR="00F217AE" w:rsidRDefault="00F217AE" w:rsidP="007F00ED">
      <w:pPr>
        <w:jc w:val="both"/>
      </w:pPr>
    </w:p>
    <w:p w14:paraId="0C3B583C" w14:textId="61FFA1F6" w:rsidR="007F00ED" w:rsidRDefault="00C2700D" w:rsidP="007F00ED">
      <w:pPr>
        <w:jc w:val="both"/>
      </w:pPr>
      <w:r>
        <w:t>As agreed in RAN#92-e</w:t>
      </w:r>
      <w:r w:rsidR="002A3B1B">
        <w:t xml:space="preserve"> the first RRC parameter list should be provided to RAN2 to handle in </w:t>
      </w:r>
      <w:r w:rsidR="002A3B1B" w:rsidRPr="00A73955">
        <w:t>RAN2#116-e</w:t>
      </w:r>
      <w:r w:rsidR="002A3B1B">
        <w:t xml:space="preserve"> which means that RAN1 should send an LS lat</w:t>
      </w:r>
      <w:r w:rsidR="00601BC1">
        <w:t>e</w:t>
      </w:r>
      <w:r w:rsidR="002A3B1B">
        <w:t xml:space="preserve">st in </w:t>
      </w:r>
      <w:r w:rsidR="002A3B1B" w:rsidRPr="00A73955">
        <w:t>RAN1#106-bis-e</w:t>
      </w:r>
      <w:r w:rsidR="00B5642E">
        <w:t xml:space="preserve">. </w:t>
      </w:r>
      <w:r w:rsidR="00A73955">
        <w:t>This leaves RAN1 with RAN1#10</w:t>
      </w:r>
      <w:r w:rsidR="00FC050D">
        <w:t>6</w:t>
      </w:r>
      <w:r w:rsidR="00A73955">
        <w:t>-e and RAN1#10</w:t>
      </w:r>
      <w:r w:rsidR="003C1116">
        <w:t>6-bis-e</w:t>
      </w:r>
      <w:r w:rsidR="00A73955">
        <w:t xml:space="preserve"> to complete the ongoing analysis.</w:t>
      </w:r>
      <w:r w:rsidR="005614A0">
        <w:t xml:space="preserve"> If RAN1 cannot reach any conclusion without RAN4 involvement,</w:t>
      </w:r>
      <w:r w:rsidR="002F08E7">
        <w:t xml:space="preserve"> </w:t>
      </w:r>
      <w:r w:rsidR="005614A0">
        <w:t xml:space="preserve">the </w:t>
      </w:r>
      <w:r w:rsidR="00A924A5">
        <w:t xml:space="preserve">earliest time RAN1 can receive an LS reply from RAN4 is by </w:t>
      </w:r>
      <w:r w:rsidR="0015396D" w:rsidRPr="00A73955">
        <w:t>RAN1#107-e</w:t>
      </w:r>
      <w:r w:rsidR="0015396D">
        <w:t xml:space="preserve">, assuming the optimistic timeline where </w:t>
      </w:r>
      <w:r w:rsidR="005614A0">
        <w:t xml:space="preserve">RAN1 sends out an LS to RAN4 in </w:t>
      </w:r>
      <w:r w:rsidR="005614A0" w:rsidRPr="00A73955">
        <w:t>RAN1#106-e</w:t>
      </w:r>
      <w:r w:rsidR="00B94069">
        <w:t xml:space="preserve">. </w:t>
      </w:r>
      <w:r w:rsidR="005614A0">
        <w:t>RAN4 will not be able to treat the topic befor</w:t>
      </w:r>
      <w:r w:rsidR="00CB6B29">
        <w:t xml:space="preserve">e </w:t>
      </w:r>
      <w:r w:rsidR="00CB6B29" w:rsidRPr="00A73955">
        <w:t>RAN4#101-e</w:t>
      </w:r>
      <w:r w:rsidR="00CB6B29">
        <w:t xml:space="preserve"> as </w:t>
      </w:r>
      <w:r w:rsidR="00BA0647" w:rsidRPr="00A73955">
        <w:t>RAN</w:t>
      </w:r>
      <w:r w:rsidR="00BA0647">
        <w:t>4</w:t>
      </w:r>
      <w:r w:rsidR="00BA0647" w:rsidRPr="00A73955">
        <w:t xml:space="preserve">#100-e </w:t>
      </w:r>
      <w:r w:rsidR="00BA0647">
        <w:t xml:space="preserve">and </w:t>
      </w:r>
      <w:r w:rsidR="00BA0647" w:rsidRPr="00A73955">
        <w:t xml:space="preserve">RAN1#106-e </w:t>
      </w:r>
      <w:r w:rsidR="00CB6B29">
        <w:t xml:space="preserve">completely </w:t>
      </w:r>
      <w:r w:rsidR="004D1A76">
        <w:t>overlap</w:t>
      </w:r>
      <w:r w:rsidR="00CB6B29">
        <w:t xml:space="preserve"> in time</w:t>
      </w:r>
      <w:r w:rsidR="0015396D">
        <w:t xml:space="preserve">, </w:t>
      </w:r>
      <w:r w:rsidR="00EE3ABC">
        <w:t xml:space="preserve">but can </w:t>
      </w:r>
      <w:r w:rsidR="00B94E5B">
        <w:t xml:space="preserve">only </w:t>
      </w:r>
      <w:r w:rsidR="00EE3ABC">
        <w:t>treat the LS and generate an LS reply in</w:t>
      </w:r>
      <w:r w:rsidR="00EE3ABC" w:rsidRPr="00EE3ABC">
        <w:t xml:space="preserve"> </w:t>
      </w:r>
      <w:r w:rsidR="00EE3ABC" w:rsidRPr="00A73955">
        <w:t>RAN4#101-e</w:t>
      </w:r>
      <w:r w:rsidR="009639D7">
        <w:t>.</w:t>
      </w:r>
      <w:r w:rsidR="00B77E44">
        <w:t xml:space="preserve"> </w:t>
      </w:r>
      <w:r w:rsidR="00741E6A">
        <w:t xml:space="preserve">In short, RAN1 needs to </w:t>
      </w:r>
      <w:r w:rsidR="00791D88">
        <w:t>decide</w:t>
      </w:r>
      <w:r w:rsidR="00741E6A">
        <w:t xml:space="preserve"> fast</w:t>
      </w:r>
      <w:r w:rsidR="0056170C">
        <w:t xml:space="preserve"> and needs to </w:t>
      </w:r>
      <w:r w:rsidR="0025050F">
        <w:t xml:space="preserve">avoid </w:t>
      </w:r>
      <w:r w:rsidR="0096780B">
        <w:t>being dependent on an LS to RAN4 to reach a decision</w:t>
      </w:r>
      <w:r w:rsidR="0025050F">
        <w:t xml:space="preserve"> in order to satisfy the RRC parameter list deadline</w:t>
      </w:r>
      <w:r w:rsidR="0096780B">
        <w:t xml:space="preserve">. </w:t>
      </w:r>
    </w:p>
    <w:p w14:paraId="53559505" w14:textId="75AE1C53" w:rsidR="00C1355F" w:rsidRDefault="00C1355F" w:rsidP="00B07DC4">
      <w:pPr>
        <w:jc w:val="both"/>
        <w:rPr>
          <w:b/>
          <w:bCs/>
        </w:rPr>
      </w:pPr>
      <w:r w:rsidRPr="00E67F5D">
        <w:rPr>
          <w:b/>
          <w:bCs/>
        </w:rPr>
        <w:t xml:space="preserve">Observation </w:t>
      </w:r>
      <w:r w:rsidR="00E67F5D" w:rsidRPr="00E67F5D">
        <w:rPr>
          <w:b/>
          <w:bCs/>
        </w:rPr>
        <w:t>1</w:t>
      </w:r>
      <w:r w:rsidRPr="00E67F5D">
        <w:rPr>
          <w:b/>
          <w:bCs/>
        </w:rPr>
        <w:t>:</w:t>
      </w:r>
      <w:r w:rsidRPr="00856CDC">
        <w:rPr>
          <w:b/>
          <w:bCs/>
        </w:rPr>
        <w:t xml:space="preserve"> </w:t>
      </w:r>
      <w:r w:rsidR="001B0FB8" w:rsidRPr="00856CDC">
        <w:rPr>
          <w:b/>
          <w:bCs/>
        </w:rPr>
        <w:t xml:space="preserve">If RAN1 sends out an LS to RAN4 in this meeting, the reply LS will </w:t>
      </w:r>
      <w:r w:rsidR="0028584E">
        <w:rPr>
          <w:b/>
          <w:bCs/>
        </w:rPr>
        <w:t xml:space="preserve">be </w:t>
      </w:r>
      <w:r w:rsidR="00F217AE">
        <w:rPr>
          <w:b/>
          <w:bCs/>
        </w:rPr>
        <w:t xml:space="preserve">available </w:t>
      </w:r>
      <w:r w:rsidR="001B0FB8" w:rsidRPr="00856CDC">
        <w:rPr>
          <w:b/>
          <w:bCs/>
        </w:rPr>
        <w:t>earliest in the November meeting</w:t>
      </w:r>
      <w:r w:rsidR="00F217AE">
        <w:rPr>
          <w:b/>
          <w:bCs/>
        </w:rPr>
        <w:t xml:space="preserve"> (RAN1#107-e)</w:t>
      </w:r>
      <w:r w:rsidR="007D095A" w:rsidRPr="00856CDC">
        <w:rPr>
          <w:b/>
          <w:bCs/>
        </w:rPr>
        <w:t xml:space="preserve">, which </w:t>
      </w:r>
      <w:r w:rsidR="00AF78FB">
        <w:rPr>
          <w:b/>
          <w:bCs/>
        </w:rPr>
        <w:t>exceeds to agreed deadline for sending an LS to RAN2 on the RRC paramet</w:t>
      </w:r>
      <w:r w:rsidR="00B12CA5">
        <w:rPr>
          <w:b/>
          <w:bCs/>
        </w:rPr>
        <w:t>er list</w:t>
      </w:r>
      <w:r w:rsidR="007E71C9" w:rsidRPr="00856CDC">
        <w:rPr>
          <w:b/>
          <w:bCs/>
        </w:rPr>
        <w:t>.</w:t>
      </w:r>
    </w:p>
    <w:p w14:paraId="0303CE3F" w14:textId="3B7DA32B" w:rsidR="00B77E44" w:rsidRDefault="00B77E44" w:rsidP="00B07DC4">
      <w:pPr>
        <w:jc w:val="both"/>
      </w:pPr>
      <w:r w:rsidRPr="00B77E44">
        <w:t xml:space="preserve">In RAN#92e </w:t>
      </w:r>
      <w:r w:rsidR="00DE765A">
        <w:t xml:space="preserve">the possibility of </w:t>
      </w:r>
      <w:r w:rsidRPr="00B77E44">
        <w:t>down</w:t>
      </w:r>
      <w:r w:rsidR="00DE765A">
        <w:t>-</w:t>
      </w:r>
      <w:r w:rsidRPr="00B77E44">
        <w:t xml:space="preserve">scoping on PDC was discussed. The summary of the email discussion can be found in </w:t>
      </w:r>
      <w:r w:rsidR="009D4D2F" w:rsidRPr="009D4D2F">
        <w:t>RP-211569</w:t>
      </w:r>
      <w:r w:rsidR="009D4D2F">
        <w:t>:</w:t>
      </w:r>
    </w:p>
    <w:tbl>
      <w:tblPr>
        <w:tblStyle w:val="TableGrid"/>
        <w:tblW w:w="0" w:type="auto"/>
        <w:tblLook w:val="04A0" w:firstRow="1" w:lastRow="0" w:firstColumn="1" w:lastColumn="0" w:noHBand="0" w:noVBand="1"/>
      </w:tblPr>
      <w:tblGrid>
        <w:gridCol w:w="9629"/>
      </w:tblGrid>
      <w:tr w:rsidR="009D4D2F" w14:paraId="646A086F" w14:textId="77777777" w:rsidTr="009D4D2F">
        <w:tc>
          <w:tcPr>
            <w:tcW w:w="9629" w:type="dxa"/>
          </w:tcPr>
          <w:p w14:paraId="0626DC71" w14:textId="77777777" w:rsidR="00830885" w:rsidRPr="00830885" w:rsidRDefault="00830885" w:rsidP="00C83B89">
            <w:pPr>
              <w:overflowPunct/>
              <w:autoSpaceDE/>
              <w:autoSpaceDN/>
              <w:adjustRightInd/>
              <w:spacing w:before="120" w:after="120"/>
              <w:jc w:val="both"/>
              <w:textAlignment w:val="auto"/>
              <w:rPr>
                <w:rFonts w:ascii="Times" w:eastAsia="Batang" w:hAnsi="Times"/>
                <w:szCs w:val="24"/>
                <w:lang w:eastAsia="ko-KR"/>
              </w:rPr>
            </w:pPr>
            <w:r w:rsidRPr="00830885">
              <w:rPr>
                <w:rFonts w:ascii="Times" w:eastAsia="Batang" w:hAnsi="Times"/>
                <w:szCs w:val="24"/>
                <w:lang w:val="en-GB" w:eastAsia="ko-KR"/>
              </w:rPr>
              <w:t xml:space="preserve">Based on the discussions in the final phase, the following Recommendation3 (revised during final phase) was supported by or was acceptable to at least Nokia/NSB, Sony, Huawei/HiSi, Intel, Bosch, DOCOMO, LG, Ericsson, Huawei/HiSi, and </w:t>
            </w:r>
            <w:r w:rsidRPr="00830885">
              <w:rPr>
                <w:rFonts w:ascii="Times" w:eastAsia="DengXian" w:hAnsi="Times"/>
                <w:szCs w:val="24"/>
                <w:lang w:eastAsia="zh-CN"/>
              </w:rPr>
              <w:t>Turkcell (10 companies)</w:t>
            </w:r>
            <w:r w:rsidRPr="00830885">
              <w:rPr>
                <w:rFonts w:ascii="Times" w:eastAsia="Batang" w:hAnsi="Times"/>
                <w:szCs w:val="24"/>
                <w:lang w:val="en-GB" w:eastAsia="ko-KR"/>
              </w:rPr>
              <w:t xml:space="preserve">. </w:t>
            </w:r>
          </w:p>
          <w:p w14:paraId="1BE399FE" w14:textId="77777777" w:rsidR="00830885" w:rsidRPr="00830885" w:rsidRDefault="00830885" w:rsidP="00830885">
            <w:pPr>
              <w:numPr>
                <w:ilvl w:val="0"/>
                <w:numId w:val="27"/>
              </w:numPr>
              <w:overflowPunct/>
              <w:autoSpaceDE/>
              <w:autoSpaceDN/>
              <w:adjustRightInd/>
              <w:spacing w:before="120" w:after="120" w:line="288" w:lineRule="auto"/>
              <w:ind w:hanging="357"/>
              <w:contextualSpacing/>
              <w:jc w:val="both"/>
              <w:textAlignment w:val="auto"/>
              <w:rPr>
                <w:rFonts w:ascii="Times" w:eastAsia="Batang" w:hAnsi="Times" w:cs="Times"/>
                <w:i/>
                <w:szCs w:val="24"/>
                <w:lang w:val="en-GB" w:eastAsia="zh-CN"/>
              </w:rPr>
            </w:pPr>
            <w:r w:rsidRPr="00830885">
              <w:rPr>
                <w:rFonts w:ascii="Times" w:eastAsia="Batang" w:hAnsi="Times" w:cs="Times"/>
                <w:b/>
                <w:szCs w:val="24"/>
                <w:lang w:val="en-GB" w:eastAsia="zh-CN"/>
              </w:rPr>
              <w:t>Recommendation3</w:t>
            </w:r>
            <w:r w:rsidRPr="00830885">
              <w:rPr>
                <w:rFonts w:ascii="Times" w:eastAsia="Batang" w:hAnsi="Times" w:cs="Times"/>
                <w:szCs w:val="24"/>
                <w:lang w:val="en-GB" w:eastAsia="zh-CN"/>
              </w:rPr>
              <w:t xml:space="preserve">: Provide the following RAN guidance on </w:t>
            </w:r>
            <w:r w:rsidRPr="00830885">
              <w:rPr>
                <w:rFonts w:ascii="Times" w:eastAsia="Batang" w:hAnsi="Times" w:cs="Times"/>
                <w:i/>
                <w:szCs w:val="24"/>
                <w:lang w:val="en-GB" w:eastAsia="zh-CN"/>
              </w:rPr>
              <w:t>Propagation delay compensation enhancements [RAN2, RAN1, RAN3, RAN4]</w:t>
            </w:r>
          </w:p>
          <w:p w14:paraId="05976EEF" w14:textId="77777777" w:rsidR="00830885" w:rsidRPr="00830885" w:rsidRDefault="00830885" w:rsidP="00830885">
            <w:pPr>
              <w:numPr>
                <w:ilvl w:val="1"/>
                <w:numId w:val="27"/>
              </w:numPr>
              <w:overflowPunct/>
              <w:autoSpaceDE/>
              <w:autoSpaceDN/>
              <w:adjustRightInd/>
              <w:spacing w:before="120" w:after="120" w:line="288" w:lineRule="auto"/>
              <w:ind w:hanging="357"/>
              <w:contextualSpacing/>
              <w:jc w:val="both"/>
              <w:textAlignment w:val="auto"/>
              <w:rPr>
                <w:rFonts w:ascii="Times" w:eastAsia="Batang" w:hAnsi="Times" w:cs="Times"/>
                <w:i/>
                <w:szCs w:val="24"/>
                <w:lang w:val="en-GB" w:eastAsia="zh-CN"/>
              </w:rPr>
            </w:pPr>
            <w:r w:rsidRPr="00830885">
              <w:rPr>
                <w:rFonts w:ascii="Times" w:eastAsia="Batang" w:hAnsi="Times" w:cs="Times"/>
                <w:szCs w:val="24"/>
                <w:lang w:val="en-GB"/>
              </w:rPr>
              <w:lastRenderedPageBreak/>
              <w:t>Support TA-based propagation delay compensation based on the Rel-15/16 timing advance procedure in Rel-17 without changes on existing TA requirements/procedures for use cases with less tight time synchronization requirements such as smart grid.</w:t>
            </w:r>
          </w:p>
          <w:p w14:paraId="1D876925" w14:textId="77777777" w:rsidR="00830885" w:rsidRPr="00830885" w:rsidRDefault="00830885" w:rsidP="00830885">
            <w:pPr>
              <w:numPr>
                <w:ilvl w:val="1"/>
                <w:numId w:val="27"/>
              </w:numPr>
              <w:overflowPunct/>
              <w:autoSpaceDE/>
              <w:autoSpaceDN/>
              <w:adjustRightInd/>
              <w:spacing w:before="120" w:after="120" w:line="288" w:lineRule="auto"/>
              <w:ind w:hanging="357"/>
              <w:contextualSpacing/>
              <w:textAlignment w:val="auto"/>
              <w:rPr>
                <w:rFonts w:eastAsia="Batang"/>
                <w:b/>
                <w:bCs/>
                <w:szCs w:val="24"/>
              </w:rPr>
            </w:pPr>
            <w:r w:rsidRPr="00830885">
              <w:rPr>
                <w:rFonts w:ascii="Times" w:eastAsia="Batang" w:hAnsi="Times" w:cs="Times"/>
                <w:szCs w:val="24"/>
                <w:lang w:val="en-GB" w:eastAsia="zh-CN"/>
              </w:rPr>
              <w:t>RAN1/2/4 to focus on RTT-based propagation delay compensation enhancements in Rel-17.</w:t>
            </w:r>
          </w:p>
          <w:p w14:paraId="6ED96B42" w14:textId="77777777" w:rsidR="00830885" w:rsidRPr="00830885" w:rsidRDefault="00830885" w:rsidP="00830885">
            <w:pPr>
              <w:overflowPunct/>
              <w:autoSpaceDE/>
              <w:autoSpaceDN/>
              <w:adjustRightInd/>
              <w:spacing w:before="120" w:after="120" w:line="288" w:lineRule="auto"/>
              <w:ind w:left="720"/>
              <w:contextualSpacing/>
              <w:jc w:val="both"/>
              <w:textAlignment w:val="auto"/>
              <w:rPr>
                <w:rFonts w:ascii="Times" w:eastAsia="Batang" w:hAnsi="Times" w:cs="Times"/>
                <w:szCs w:val="24"/>
                <w:lang w:val="en-GB" w:eastAsia="zh-CN"/>
              </w:rPr>
            </w:pPr>
            <w:r w:rsidRPr="00830885">
              <w:rPr>
                <w:rFonts w:ascii="Times" w:eastAsia="Batang" w:hAnsi="Times" w:cs="Times"/>
                <w:szCs w:val="24"/>
                <w:lang w:val="en-GB" w:eastAsia="zh-CN"/>
              </w:rPr>
              <w:t>Working groups should strive to minimize the impact on UE complexity.</w:t>
            </w:r>
          </w:p>
          <w:p w14:paraId="1170F67E" w14:textId="77777777" w:rsidR="00F217AE" w:rsidRDefault="00F217AE" w:rsidP="00830885">
            <w:pPr>
              <w:overflowPunct/>
              <w:autoSpaceDE/>
              <w:autoSpaceDN/>
              <w:adjustRightInd/>
              <w:spacing w:before="120" w:after="120"/>
              <w:jc w:val="both"/>
              <w:textAlignment w:val="auto"/>
              <w:rPr>
                <w:rFonts w:ascii="Times" w:eastAsia="Batang" w:hAnsi="Times"/>
                <w:szCs w:val="24"/>
                <w:lang w:val="en-GB" w:eastAsia="ko-KR"/>
              </w:rPr>
            </w:pPr>
          </w:p>
          <w:p w14:paraId="25F4B35F" w14:textId="19B6B601" w:rsidR="00830885" w:rsidRPr="00830885" w:rsidRDefault="00830885" w:rsidP="00830885">
            <w:pPr>
              <w:overflowPunct/>
              <w:autoSpaceDE/>
              <w:autoSpaceDN/>
              <w:adjustRightInd/>
              <w:spacing w:before="120" w:after="120"/>
              <w:jc w:val="both"/>
              <w:textAlignment w:val="auto"/>
              <w:rPr>
                <w:rFonts w:ascii="Times" w:eastAsia="Batang" w:hAnsi="Times"/>
                <w:szCs w:val="24"/>
                <w:lang w:val="en-GB" w:eastAsia="ko-KR"/>
              </w:rPr>
            </w:pPr>
            <w:r w:rsidRPr="00830885">
              <w:rPr>
                <w:rFonts w:ascii="Times" w:eastAsia="Batang" w:hAnsi="Times"/>
                <w:szCs w:val="24"/>
                <w:lang w:val="en-GB" w:eastAsia="ko-KR"/>
              </w:rPr>
              <w:t xml:space="preserve">However, ZTE, MTK, OPPO, vivo, CATT, and CMCC </w:t>
            </w:r>
            <w:r w:rsidRPr="00830885">
              <w:rPr>
                <w:rFonts w:ascii="Times" w:eastAsia="DengXian" w:hAnsi="Times"/>
                <w:szCs w:val="24"/>
                <w:lang w:eastAsia="zh-CN"/>
              </w:rPr>
              <w:t>(6 companies)</w:t>
            </w:r>
            <w:r w:rsidRPr="00830885">
              <w:rPr>
                <w:rFonts w:ascii="Times" w:eastAsia="Batang" w:hAnsi="Times"/>
                <w:szCs w:val="24"/>
                <w:lang w:val="en-GB" w:eastAsia="ko-KR"/>
              </w:rPr>
              <w:t xml:space="preserve"> still maintained negative views on taking this proposal. Key concerns raised were that RAN1 needs to wait for RAN4’s input on TA-based PDC and more study needs to be done for RTT-based PDC before making such decision.</w:t>
            </w:r>
          </w:p>
          <w:p w14:paraId="379208AC" w14:textId="77777777" w:rsidR="00830885" w:rsidRPr="00830885" w:rsidRDefault="00830885" w:rsidP="00700E77">
            <w:pPr>
              <w:overflowPunct/>
              <w:autoSpaceDE/>
              <w:autoSpaceDN/>
              <w:adjustRightInd/>
              <w:spacing w:before="240" w:after="120"/>
              <w:jc w:val="both"/>
              <w:textAlignment w:val="auto"/>
              <w:rPr>
                <w:rFonts w:ascii="Times" w:eastAsia="Batang" w:hAnsi="Times"/>
                <w:szCs w:val="24"/>
                <w:lang w:val="en-GB" w:eastAsia="ko-KR"/>
              </w:rPr>
            </w:pPr>
            <w:r w:rsidRPr="00830885">
              <w:rPr>
                <w:rFonts w:ascii="Times" w:eastAsia="Batang" w:hAnsi="Times"/>
                <w:szCs w:val="24"/>
                <w:lang w:val="en-GB" w:eastAsia="ko-KR"/>
              </w:rPr>
              <w:t>An alternative to Recommendation3 is the following compromise suggested by CATT in the last hours of the final phase email discussions.</w:t>
            </w:r>
          </w:p>
          <w:p w14:paraId="78637B0F" w14:textId="77777777" w:rsidR="00830885" w:rsidRPr="00830885" w:rsidRDefault="00830885" w:rsidP="00830885">
            <w:pPr>
              <w:numPr>
                <w:ilvl w:val="0"/>
                <w:numId w:val="27"/>
              </w:numPr>
              <w:overflowPunct/>
              <w:autoSpaceDE/>
              <w:autoSpaceDN/>
              <w:adjustRightInd/>
              <w:spacing w:before="120" w:after="120" w:line="288" w:lineRule="auto"/>
              <w:ind w:hanging="357"/>
              <w:contextualSpacing/>
              <w:jc w:val="both"/>
              <w:textAlignment w:val="auto"/>
              <w:rPr>
                <w:rFonts w:ascii="Times" w:eastAsia="Batang" w:hAnsi="Times" w:cs="Times"/>
                <w:i/>
                <w:szCs w:val="24"/>
                <w:lang w:val="en-GB" w:eastAsia="zh-CN"/>
              </w:rPr>
            </w:pPr>
            <w:r w:rsidRPr="00830885">
              <w:rPr>
                <w:rFonts w:ascii="Times" w:eastAsia="Batang" w:hAnsi="Times" w:cs="Times"/>
                <w:b/>
                <w:szCs w:val="24"/>
                <w:lang w:val="en-GB" w:eastAsia="zh-CN"/>
              </w:rPr>
              <w:t>Recommendation3A</w:t>
            </w:r>
            <w:r w:rsidRPr="00830885">
              <w:rPr>
                <w:rFonts w:ascii="Times" w:eastAsia="Batang" w:hAnsi="Times" w:cs="Times"/>
                <w:szCs w:val="24"/>
                <w:lang w:val="en-GB" w:eastAsia="zh-CN"/>
              </w:rPr>
              <w:t xml:space="preserve">: Provide the following RAN guidance on </w:t>
            </w:r>
            <w:r w:rsidRPr="00830885">
              <w:rPr>
                <w:rFonts w:ascii="Times" w:eastAsia="Batang" w:hAnsi="Times" w:cs="Times"/>
                <w:i/>
                <w:szCs w:val="24"/>
                <w:lang w:val="en-GB" w:eastAsia="zh-CN"/>
              </w:rPr>
              <w:t>Propagation delay compensation enhancements [RAN2, RAN1, RAN3, RAN4]</w:t>
            </w:r>
          </w:p>
          <w:p w14:paraId="1B74E0B8" w14:textId="77777777" w:rsidR="00830885" w:rsidRPr="00830885" w:rsidRDefault="00830885" w:rsidP="00830885">
            <w:pPr>
              <w:numPr>
                <w:ilvl w:val="1"/>
                <w:numId w:val="27"/>
              </w:numPr>
              <w:overflowPunct/>
              <w:autoSpaceDE/>
              <w:autoSpaceDN/>
              <w:adjustRightInd/>
              <w:spacing w:before="120" w:after="120" w:line="288" w:lineRule="auto"/>
              <w:ind w:hanging="357"/>
              <w:contextualSpacing/>
              <w:jc w:val="both"/>
              <w:textAlignment w:val="auto"/>
              <w:rPr>
                <w:rFonts w:ascii="Times" w:eastAsia="Batang" w:hAnsi="Times" w:cs="Times"/>
                <w:i/>
                <w:szCs w:val="24"/>
                <w:lang w:val="en-GB" w:eastAsia="zh-CN"/>
              </w:rPr>
            </w:pPr>
            <w:r w:rsidRPr="00830885">
              <w:rPr>
                <w:rFonts w:ascii="Times" w:eastAsia="DengXian" w:hAnsi="Times" w:cs="Times"/>
                <w:szCs w:val="24"/>
                <w:lang w:val="en-GB" w:eastAsia="zh-CN"/>
              </w:rPr>
              <w:t xml:space="preserve">RAN1 to send an LS to RAN4 in RAN#106-e to check the feasibility and potential enhanced value for Te and TA command indication granularity, </w:t>
            </w:r>
          </w:p>
          <w:p w14:paraId="6DDDA678" w14:textId="77777777" w:rsidR="00830885" w:rsidRPr="00830885" w:rsidRDefault="00830885" w:rsidP="00830885">
            <w:pPr>
              <w:numPr>
                <w:ilvl w:val="1"/>
                <w:numId w:val="27"/>
              </w:numPr>
              <w:overflowPunct/>
              <w:autoSpaceDE/>
              <w:autoSpaceDN/>
              <w:adjustRightInd/>
              <w:spacing w:before="120" w:after="120" w:line="288" w:lineRule="auto"/>
              <w:ind w:hanging="357"/>
              <w:contextualSpacing/>
              <w:jc w:val="both"/>
              <w:textAlignment w:val="auto"/>
              <w:rPr>
                <w:rFonts w:ascii="Times" w:eastAsia="Batang" w:hAnsi="Times" w:cs="Times"/>
                <w:i/>
                <w:szCs w:val="24"/>
                <w:lang w:val="en-GB" w:eastAsia="zh-CN"/>
              </w:rPr>
            </w:pPr>
            <w:r w:rsidRPr="00830885">
              <w:rPr>
                <w:rFonts w:ascii="Times" w:eastAsia="Batang" w:hAnsi="Times" w:cs="Times"/>
                <w:color w:val="000000"/>
                <w:szCs w:val="24"/>
                <w:lang w:val="en-GB" w:eastAsia="zh-CN"/>
              </w:rPr>
              <w:t>RAN1 and RAN2 to focus on RTT-based propagation delay compensation enhancements</w:t>
            </w:r>
            <w:r w:rsidRPr="00830885">
              <w:rPr>
                <w:rFonts w:ascii="Times" w:eastAsia="DengXian" w:hAnsi="Times" w:cs="Times"/>
                <w:color w:val="000000"/>
                <w:szCs w:val="24"/>
                <w:lang w:val="en-GB" w:eastAsia="zh-CN"/>
              </w:rPr>
              <w:t xml:space="preserve"> while waiting for a reply LS from RAN4</w:t>
            </w:r>
            <w:r w:rsidRPr="00830885">
              <w:rPr>
                <w:rFonts w:ascii="Times" w:eastAsia="Batang" w:hAnsi="Times" w:cs="Times"/>
                <w:color w:val="000000"/>
                <w:szCs w:val="24"/>
                <w:lang w:val="en-GB" w:eastAsia="zh-CN"/>
              </w:rPr>
              <w:t>.</w:t>
            </w:r>
          </w:p>
          <w:p w14:paraId="6B482933" w14:textId="77777777" w:rsidR="00830885" w:rsidRPr="00830885" w:rsidRDefault="00830885" w:rsidP="00830885">
            <w:pPr>
              <w:overflowPunct/>
              <w:autoSpaceDE/>
              <w:autoSpaceDN/>
              <w:adjustRightInd/>
              <w:spacing w:before="120" w:after="120" w:line="288" w:lineRule="auto"/>
              <w:ind w:left="720"/>
              <w:contextualSpacing/>
              <w:jc w:val="both"/>
              <w:textAlignment w:val="auto"/>
              <w:rPr>
                <w:rFonts w:ascii="Times" w:eastAsia="Batang" w:hAnsi="Times" w:cs="Times"/>
                <w:szCs w:val="24"/>
                <w:lang w:val="en-GB" w:eastAsia="zh-CN"/>
              </w:rPr>
            </w:pPr>
            <w:r w:rsidRPr="00830885">
              <w:rPr>
                <w:rFonts w:ascii="Times" w:eastAsia="Batang" w:hAnsi="Times" w:cs="Times"/>
                <w:szCs w:val="24"/>
                <w:lang w:val="en-GB" w:eastAsia="zh-CN"/>
              </w:rPr>
              <w:t>Working groups should strive to minimize the impact on UE complexity.</w:t>
            </w:r>
          </w:p>
          <w:p w14:paraId="4A61810A" w14:textId="77777777" w:rsidR="00830885" w:rsidRPr="00830885" w:rsidRDefault="00830885" w:rsidP="00830885">
            <w:pPr>
              <w:overflowPunct/>
              <w:autoSpaceDE/>
              <w:autoSpaceDN/>
              <w:adjustRightInd/>
              <w:spacing w:before="60" w:after="60" w:line="256" w:lineRule="auto"/>
              <w:jc w:val="both"/>
              <w:textAlignment w:val="auto"/>
              <w:rPr>
                <w:rFonts w:ascii="Times" w:eastAsia="Batang" w:hAnsi="Times"/>
                <w:szCs w:val="24"/>
                <w:lang w:val="en-GB" w:eastAsia="ko-KR"/>
              </w:rPr>
            </w:pPr>
            <w:r w:rsidRPr="00830885">
              <w:rPr>
                <w:rFonts w:ascii="Times" w:eastAsia="Batang" w:hAnsi="Times"/>
                <w:szCs w:val="24"/>
                <w:lang w:val="en-GB" w:eastAsia="ko-KR"/>
              </w:rPr>
              <w:t>Recommendation3A will allow RAN1 and RAN2 to proceed with the work on RTT-based PDC enhancements while RAN4 is formulating their response to RAN1. If RAN4 response on TA-based PDC is not made available on time or if their response is that TA-based PDC is not feasible to meet certain requirements, RAN1 and RAN2 can at least have RTT-based PDC specified in Rel-17 to meet all TSN requirements.</w:t>
            </w:r>
          </w:p>
          <w:p w14:paraId="19A02BAF" w14:textId="77777777" w:rsidR="00830885" w:rsidRPr="00830885" w:rsidRDefault="00830885" w:rsidP="00830885">
            <w:pPr>
              <w:overflowPunct/>
              <w:autoSpaceDE/>
              <w:autoSpaceDN/>
              <w:adjustRightInd/>
              <w:spacing w:before="60" w:after="60" w:line="256" w:lineRule="auto"/>
              <w:jc w:val="both"/>
              <w:textAlignment w:val="auto"/>
              <w:rPr>
                <w:rFonts w:ascii="Times" w:eastAsia="Batang" w:hAnsi="Times"/>
                <w:szCs w:val="24"/>
                <w:lang w:eastAsia="ko-KR"/>
              </w:rPr>
            </w:pPr>
          </w:p>
          <w:p w14:paraId="427382B4" w14:textId="55EB93D2" w:rsidR="009D4D2F" w:rsidRPr="00830885" w:rsidRDefault="00830885" w:rsidP="00830885">
            <w:pPr>
              <w:overflowPunct/>
              <w:autoSpaceDE/>
              <w:autoSpaceDN/>
              <w:adjustRightInd/>
              <w:spacing w:before="60" w:after="60" w:line="256" w:lineRule="auto"/>
              <w:jc w:val="both"/>
              <w:textAlignment w:val="auto"/>
              <w:rPr>
                <w:rFonts w:ascii="Times" w:eastAsia="Batang" w:hAnsi="Times"/>
                <w:b/>
                <w:szCs w:val="24"/>
                <w:lang w:eastAsia="ko-KR"/>
              </w:rPr>
            </w:pPr>
            <w:r w:rsidRPr="00830885">
              <w:rPr>
                <w:rFonts w:ascii="Times" w:eastAsia="Batang" w:hAnsi="Times"/>
                <w:b/>
                <w:szCs w:val="24"/>
                <w:lang w:eastAsia="ko-KR"/>
              </w:rPr>
              <w:t xml:space="preserve">Given the significant number of companies (6 companies) with concerns on Recommendation3, the moderator suggests taking </w:t>
            </w:r>
            <w:r w:rsidRPr="00830885">
              <w:rPr>
                <w:rFonts w:ascii="Times" w:eastAsia="Batang" w:hAnsi="Times"/>
                <w:b/>
                <w:color w:val="FF0000"/>
                <w:szCs w:val="24"/>
                <w:lang w:eastAsia="ko-KR"/>
              </w:rPr>
              <w:t>Recommendation3A</w:t>
            </w:r>
            <w:r w:rsidRPr="00830885">
              <w:rPr>
                <w:rFonts w:ascii="Times" w:eastAsia="Batang" w:hAnsi="Times"/>
                <w:b/>
                <w:szCs w:val="24"/>
                <w:lang w:eastAsia="ko-KR"/>
              </w:rPr>
              <w:t xml:space="preserve"> as a compromise to ensure the support of propagation delay compensation for TSN in Rel-17.</w:t>
            </w:r>
          </w:p>
        </w:tc>
      </w:tr>
    </w:tbl>
    <w:p w14:paraId="5DE97160" w14:textId="3C0BAB85" w:rsidR="009D4D2F" w:rsidRDefault="009D4D2F" w:rsidP="00B07DC4">
      <w:pPr>
        <w:jc w:val="both"/>
      </w:pPr>
    </w:p>
    <w:p w14:paraId="26BFD373" w14:textId="49C31EB5" w:rsidR="00830885" w:rsidRPr="00B77E44" w:rsidRDefault="00830885" w:rsidP="00B07DC4">
      <w:pPr>
        <w:jc w:val="both"/>
      </w:pPr>
      <w:r>
        <w:t xml:space="preserve">With the observation in mind, it is strictly needed that RAN1 reaches a conclusion as fast as possible, and </w:t>
      </w:r>
      <w:r w:rsidR="0019676B">
        <w:t>latest in the October RAN1 meeting (</w:t>
      </w:r>
      <w:r w:rsidR="0019676B" w:rsidRPr="00A73955">
        <w:t>RAN1#106-bis-e</w:t>
      </w:r>
      <w:r w:rsidR="0019676B">
        <w:t xml:space="preserve">). We strongly see the need for RAN1 to </w:t>
      </w:r>
      <w:r w:rsidR="00E53C59">
        <w:t xml:space="preserve">select an option, possible a compromise to ensure that a PDC framework is in place in Release-17. </w:t>
      </w:r>
      <w:r w:rsidR="00EB61EE">
        <w:t>Further enhancements can be in the scope of Release-18. Still with the observation 1 in mind,</w:t>
      </w:r>
      <w:r>
        <w:t xml:space="preserve"> </w:t>
      </w:r>
      <w:r w:rsidRPr="00275BE1">
        <w:rPr>
          <w:b/>
          <w:bCs/>
        </w:rPr>
        <w:t>Recommendation 3A</w:t>
      </w:r>
      <w:r w:rsidR="00EB61EE" w:rsidRPr="00275BE1">
        <w:rPr>
          <w:b/>
          <w:bCs/>
        </w:rPr>
        <w:t xml:space="preserve"> is not a feasible</w:t>
      </w:r>
      <w:r w:rsidR="00EB61EE">
        <w:t xml:space="preserve"> way forward as RAN1 will not be able to make a decision before RAN4 sends the LS reply. Therefore</w:t>
      </w:r>
      <w:r w:rsidR="00275BE1">
        <w:t>,</w:t>
      </w:r>
      <w:r w:rsidR="00EB61EE">
        <w:t xml:space="preserve"> our proposed way forward in RAN1 is ad</w:t>
      </w:r>
      <w:r w:rsidR="00E930A7">
        <w:t>o</w:t>
      </w:r>
      <w:r w:rsidR="00EB61EE">
        <w:t xml:space="preserve">pt </w:t>
      </w:r>
      <w:r w:rsidR="00EB61EE" w:rsidRPr="00275BE1">
        <w:rPr>
          <w:b/>
          <w:bCs/>
        </w:rPr>
        <w:t>Recommendation 3</w:t>
      </w:r>
      <w:r w:rsidR="00275BE1">
        <w:t>.</w:t>
      </w:r>
    </w:p>
    <w:p w14:paraId="5C56A89B" w14:textId="1D5EC508" w:rsidR="00AD240B" w:rsidRPr="00856CDC" w:rsidRDefault="00AD240B" w:rsidP="00B07DC4">
      <w:pPr>
        <w:jc w:val="both"/>
        <w:rPr>
          <w:b/>
          <w:bCs/>
        </w:rPr>
      </w:pPr>
      <w:r w:rsidRPr="00810AE5">
        <w:rPr>
          <w:b/>
          <w:bCs/>
        </w:rPr>
        <w:t xml:space="preserve">Proposal </w:t>
      </w:r>
      <w:r w:rsidR="00810AE5" w:rsidRPr="00810AE5">
        <w:rPr>
          <w:b/>
          <w:bCs/>
        </w:rPr>
        <w:t>1</w:t>
      </w:r>
      <w:r w:rsidRPr="00810AE5">
        <w:rPr>
          <w:b/>
          <w:bCs/>
        </w:rPr>
        <w:t>:</w:t>
      </w:r>
      <w:r w:rsidRPr="00856CDC">
        <w:rPr>
          <w:b/>
          <w:bCs/>
        </w:rPr>
        <w:t xml:space="preserve"> RAN1 </w:t>
      </w:r>
      <w:r w:rsidR="00856CDC" w:rsidRPr="00856CDC">
        <w:rPr>
          <w:b/>
          <w:bCs/>
        </w:rPr>
        <w:t xml:space="preserve">must make a compromise in order to move </w:t>
      </w:r>
      <w:r w:rsidR="00D5433D">
        <w:rPr>
          <w:b/>
          <w:bCs/>
        </w:rPr>
        <w:t>PDC</w:t>
      </w:r>
      <w:r w:rsidR="00856CDC" w:rsidRPr="00856CDC">
        <w:rPr>
          <w:b/>
          <w:bCs/>
        </w:rPr>
        <w:t xml:space="preserve"> forward in time</w:t>
      </w:r>
      <w:r w:rsidR="00D5433D">
        <w:rPr>
          <w:b/>
          <w:bCs/>
        </w:rPr>
        <w:t xml:space="preserve"> for support</w:t>
      </w:r>
      <w:r w:rsidR="00EE6A98">
        <w:rPr>
          <w:b/>
          <w:bCs/>
        </w:rPr>
        <w:t xml:space="preserve"> in Release-17.</w:t>
      </w:r>
      <w:r w:rsidR="00856CDC" w:rsidRPr="00856CDC">
        <w:rPr>
          <w:b/>
          <w:bCs/>
        </w:rPr>
        <w:t xml:space="preserve"> It is proposed to discuss and ad</w:t>
      </w:r>
      <w:r w:rsidR="00E930A7">
        <w:rPr>
          <w:b/>
          <w:bCs/>
        </w:rPr>
        <w:t>o</w:t>
      </w:r>
      <w:r w:rsidR="00856CDC" w:rsidRPr="00856CDC">
        <w:rPr>
          <w:b/>
          <w:bCs/>
        </w:rPr>
        <w:t xml:space="preserve">pt </w:t>
      </w:r>
      <w:r w:rsidRPr="00856CDC">
        <w:rPr>
          <w:b/>
          <w:bCs/>
        </w:rPr>
        <w:t xml:space="preserve">Recommendation 3 </w:t>
      </w:r>
      <w:r w:rsidR="00856CDC" w:rsidRPr="00856CDC">
        <w:rPr>
          <w:b/>
          <w:bCs/>
        </w:rPr>
        <w:t xml:space="preserve">from the RAN plenary email discussion. </w:t>
      </w:r>
    </w:p>
    <w:p w14:paraId="4F9BDE39" w14:textId="49C631D6" w:rsidR="004B55C3" w:rsidRDefault="004B55C3" w:rsidP="00B07DC4">
      <w:pPr>
        <w:jc w:val="both"/>
        <w:rPr>
          <w:b/>
          <w:bCs/>
          <w:u w:val="single"/>
        </w:rPr>
      </w:pPr>
      <w:r>
        <w:rPr>
          <w:b/>
          <w:bCs/>
          <w:u w:val="single"/>
        </w:rPr>
        <w:t>How to interpret the BS frame transmission error.</w:t>
      </w:r>
    </w:p>
    <w:p w14:paraId="722879C1" w14:textId="0DBA5FD6" w:rsidR="006C02B6" w:rsidRDefault="004B55C3" w:rsidP="004B55C3">
      <w:pPr>
        <w:jc w:val="both"/>
      </w:pPr>
      <w:r w:rsidRPr="00786023">
        <w:t>In RAN1#10</w:t>
      </w:r>
      <w:r>
        <w:t>3</w:t>
      </w:r>
      <w:r w:rsidRPr="00786023">
        <w:t>e</w:t>
      </w:r>
      <w:r>
        <w:t>,</w:t>
      </w:r>
      <w:r w:rsidRPr="00786023">
        <w:t xml:space="preserve"> </w:t>
      </w:r>
      <w:r>
        <w:t>we have agreed to use 65ns to represent the BS frame transmission</w:t>
      </w:r>
      <w:r w:rsidR="0060353B">
        <w:t xml:space="preserve"> timing</w:t>
      </w:r>
      <w:r>
        <w:t xml:space="preserve"> error</w:t>
      </w:r>
      <w:r w:rsidR="00166EFD">
        <w:t xml:space="preserve"> for the control-to-control scenario</w:t>
      </w:r>
      <w:r>
        <w:t>.</w:t>
      </w:r>
      <w:r w:rsidR="00253659">
        <w:t xml:space="preserve"> </w:t>
      </w:r>
      <w:r w:rsidR="002D0993">
        <w:t>As discussed during RAN1#104-e, i</w:t>
      </w:r>
      <w:r w:rsidR="00253659">
        <w:t xml:space="preserve">t is not clear if this should be interpreted as </w:t>
      </w:r>
      <w:r w:rsidR="00C968C5">
        <w:t>a</w:t>
      </w:r>
      <w:r w:rsidR="00253659">
        <w:t xml:space="preserve"> maximum</w:t>
      </w:r>
      <w:r w:rsidR="00166EFD">
        <w:t xml:space="preserve"> (&lt;)</w:t>
      </w:r>
      <w:r w:rsidR="00253659">
        <w:t xml:space="preserve"> or a </w:t>
      </w:r>
      <w:r w:rsidR="009C6BD3">
        <w:t xml:space="preserve">relative </w:t>
      </w:r>
      <w:r w:rsidR="00065984">
        <w:t>(</w:t>
      </w:r>
      <w:r w:rsidR="00253659">
        <w:t>±</w:t>
      </w:r>
      <w:r w:rsidR="00065984">
        <w:t>)</w:t>
      </w:r>
      <w:r w:rsidR="00253659">
        <w:t xml:space="preserve"> value. </w:t>
      </w:r>
      <w:r w:rsidR="006C02B6">
        <w:t>The same question applies when discussing the</w:t>
      </w:r>
      <w:r w:rsidRPr="00786023">
        <w:t xml:space="preserve"> </w:t>
      </w:r>
      <w:r>
        <w:t>two</w:t>
      </w:r>
      <w:r w:rsidRPr="00786023">
        <w:t xml:space="preserve"> options on how to represent the BS </w:t>
      </w:r>
      <w:r w:rsidR="00F54D0F">
        <w:t xml:space="preserve">frame </w:t>
      </w:r>
      <w:r w:rsidRPr="00786023">
        <w:t>transmi</w:t>
      </w:r>
      <w:r w:rsidR="0060353B">
        <w:t>s</w:t>
      </w:r>
      <w:r w:rsidR="00F54D0F">
        <w:t>sion</w:t>
      </w:r>
      <w:r w:rsidRPr="00786023">
        <w:t xml:space="preserve"> timing error</w:t>
      </w:r>
      <w:r w:rsidR="006C02B6">
        <w:t xml:space="preserve"> for the smart grid use case. </w:t>
      </w:r>
    </w:p>
    <w:p w14:paraId="4E9E7F99" w14:textId="2B82B26C" w:rsidR="006C02B6" w:rsidRDefault="006C02B6" w:rsidP="004B55C3">
      <w:pPr>
        <w:jc w:val="both"/>
      </w:pPr>
      <w:r>
        <w:t xml:space="preserve">The agreed number of 65ns originates from the TAE requirement from </w:t>
      </w:r>
      <w:r w:rsidRPr="00786023">
        <w:t>TS 38.104</w:t>
      </w:r>
      <w:r w:rsidR="00065984">
        <w:t>,</w:t>
      </w:r>
      <w:r w:rsidRPr="00786023">
        <w:t xml:space="preserve"> </w:t>
      </w:r>
      <w:r>
        <w:t xml:space="preserve">where the </w:t>
      </w:r>
      <w:r w:rsidRPr="00786023">
        <w:t>TAE represents the relative maximum timing error between any two antenna ports</w:t>
      </w:r>
      <w:r>
        <w:t xml:space="preserve"> (</w:t>
      </w:r>
      <w:r w:rsidR="00253464">
        <w:t xml:space="preserve">i.e. </w:t>
      </w:r>
      <w:r>
        <w:t>&lt;65ns)</w:t>
      </w:r>
      <w:r w:rsidR="00253464">
        <w:t xml:space="preserve">. </w:t>
      </w:r>
      <w:r w:rsidR="00704745">
        <w:t xml:space="preserve">It has been argued that </w:t>
      </w:r>
      <w:r w:rsidR="00151BD7">
        <w:t>it cannot be determined what is the proper split of errors between each ant</w:t>
      </w:r>
      <w:r w:rsidR="00C36F61">
        <w:t>e</w:t>
      </w:r>
      <w:r w:rsidR="00151BD7">
        <w:t xml:space="preserve">nna port. While this is true, the safest operation is to </w:t>
      </w:r>
      <w:r w:rsidR="00AC7DC7">
        <w:t>limit the error per antenna port to ±32.5ns as to guarantee that the error between two antenna ports satisfied &lt;65ns. For this reason, we propose to assume</w:t>
      </w:r>
      <w:r w:rsidR="00065984">
        <w:t xml:space="preserve"> </w:t>
      </w:r>
      <w:r w:rsidR="00A253E5">
        <w:t>±</w:t>
      </w:r>
      <w:r w:rsidR="005A6095">
        <w:t>32.5ns</w:t>
      </w:r>
      <w:r w:rsidR="00AC7DC7">
        <w:t xml:space="preserve"> as the</w:t>
      </w:r>
      <w:r w:rsidR="00C36F61">
        <w:t xml:space="preserve"> </w:t>
      </w:r>
      <w:r w:rsidR="00AC7DC7">
        <w:t>BS transmission error</w:t>
      </w:r>
      <w:r w:rsidR="005A6095">
        <w:t xml:space="preserve"> per </w:t>
      </w:r>
      <w:r w:rsidR="00A253E5">
        <w:t>gNB antenna port</w:t>
      </w:r>
      <w:r w:rsidR="007D78CA">
        <w:t xml:space="preserve"> for evaluation purposes</w:t>
      </w:r>
      <w:r w:rsidR="00CB7D75">
        <w:t>,</w:t>
      </w:r>
      <w:r w:rsidR="002D0993">
        <w:t xml:space="preserve"> as also captured in the moderator proposal from RAN1#104</w:t>
      </w:r>
      <w:r w:rsidR="00A253E5">
        <w:t>.</w:t>
      </w:r>
      <w:r w:rsidR="00EF36A2">
        <w:t xml:space="preserve"> </w:t>
      </w:r>
    </w:p>
    <w:p w14:paraId="583C843D" w14:textId="00FA1671" w:rsidR="009644F2" w:rsidRDefault="00A253E5" w:rsidP="003032FB">
      <w:pPr>
        <w:jc w:val="both"/>
        <w:rPr>
          <w:b/>
          <w:bCs/>
        </w:rPr>
      </w:pPr>
      <w:r w:rsidRPr="00810AE5">
        <w:rPr>
          <w:rFonts w:eastAsia="Times New Roman"/>
          <w:b/>
        </w:rPr>
        <w:t xml:space="preserve">Proposal </w:t>
      </w:r>
      <w:r w:rsidR="00574F46">
        <w:rPr>
          <w:rFonts w:eastAsia="Times New Roman"/>
          <w:b/>
        </w:rPr>
        <w:t>2</w:t>
      </w:r>
      <w:r w:rsidRPr="009E4B55">
        <w:rPr>
          <w:b/>
          <w:bCs/>
        </w:rPr>
        <w:t xml:space="preserve">: </w:t>
      </w:r>
      <w:r w:rsidR="002D0993">
        <w:rPr>
          <w:b/>
          <w:lang w:eastAsia="zh-CN"/>
        </w:rPr>
        <w:t>e</w:t>
      </w:r>
      <w:r w:rsidR="002D0993">
        <w:rPr>
          <w:rFonts w:eastAsia="Times New Roman"/>
          <w:b/>
          <w:i/>
          <w:iCs/>
        </w:rPr>
        <w:t>rror</w:t>
      </w:r>
      <w:r w:rsidR="002D0993">
        <w:rPr>
          <w:rFonts w:eastAsia="Times New Roman"/>
          <w:b/>
          <w:i/>
          <w:iCs/>
          <w:vertAlign w:val="subscript"/>
        </w:rPr>
        <w:t>BS,DL,TX</w:t>
      </w:r>
      <w:r w:rsidR="002D0993">
        <w:rPr>
          <w:rFonts w:eastAsia="Times New Roman"/>
          <w:b/>
        </w:rPr>
        <w:fldChar w:fldCharType="begin"/>
      </w:r>
      <w:r w:rsidR="002D0993">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002D0993">
        <w:rPr>
          <w:rFonts w:eastAsia="Times New Roman"/>
          <w:b/>
        </w:rPr>
        <w:instrText xml:space="preserve"> </w:instrText>
      </w:r>
      <w:r w:rsidR="002D0993">
        <w:rPr>
          <w:rFonts w:eastAsia="Times New Roman"/>
          <w:b/>
        </w:rPr>
        <w:fldChar w:fldCharType="end"/>
      </w:r>
      <w:r w:rsidR="002D0993">
        <w:rPr>
          <w:rFonts w:eastAsia="Times New Roman"/>
          <w:b/>
        </w:rPr>
        <w:t xml:space="preserve"> (i.e. ±32.5 ns) is included in the equation for calculating the overall time synchronization </w:t>
      </w:r>
      <w:r w:rsidR="002D0993">
        <w:rPr>
          <w:b/>
          <w:bCs/>
        </w:rPr>
        <w:t>for the control-to-control scenario</w:t>
      </w:r>
      <w:r w:rsidR="002D0993" w:rsidRPr="009E4B55">
        <w:rPr>
          <w:b/>
          <w:bCs/>
        </w:rPr>
        <w:t xml:space="preserve"> </w:t>
      </w:r>
    </w:p>
    <w:p w14:paraId="5D94AB2C" w14:textId="325039F6" w:rsidR="0053570F" w:rsidRPr="00786023" w:rsidRDefault="009F1CE3" w:rsidP="0053570F">
      <w:pPr>
        <w:jc w:val="both"/>
        <w:rPr>
          <w:b/>
          <w:bCs/>
          <w:u w:val="single"/>
        </w:rPr>
      </w:pPr>
      <w:r>
        <w:rPr>
          <w:b/>
          <w:bCs/>
          <w:u w:val="single"/>
        </w:rPr>
        <w:t xml:space="preserve">Support </w:t>
      </w:r>
      <w:r w:rsidR="00EF2A06">
        <w:rPr>
          <w:b/>
          <w:bCs/>
          <w:u w:val="single"/>
        </w:rPr>
        <w:t xml:space="preserve">for </w:t>
      </w:r>
      <w:r w:rsidR="0053570F">
        <w:rPr>
          <w:b/>
          <w:bCs/>
          <w:u w:val="single"/>
        </w:rPr>
        <w:t>smart grid scenario</w:t>
      </w:r>
    </w:p>
    <w:p w14:paraId="5B5E3468" w14:textId="4E1967CC" w:rsidR="0049352B" w:rsidRDefault="008F44A6" w:rsidP="00533297">
      <w:pPr>
        <w:jc w:val="both"/>
      </w:pPr>
      <w:r>
        <w:rPr>
          <w:szCs w:val="22"/>
          <w:lang w:eastAsia="zh-CN"/>
        </w:rPr>
        <w:lastRenderedPageBreak/>
        <w:t>It was agreed in RAN1#104bis</w:t>
      </w:r>
      <w:r w:rsidR="00102E0D">
        <w:rPr>
          <w:szCs w:val="22"/>
          <w:lang w:eastAsia="zh-CN"/>
        </w:rPr>
        <w:t>-e</w:t>
      </w:r>
      <w:r>
        <w:rPr>
          <w:szCs w:val="22"/>
          <w:lang w:eastAsia="zh-CN"/>
        </w:rPr>
        <w:t xml:space="preserve"> that </w:t>
      </w:r>
      <w:r w:rsidR="00270B57">
        <w:rPr>
          <w:szCs w:val="22"/>
          <w:lang w:eastAsia="zh-CN"/>
        </w:rPr>
        <w:t xml:space="preserve">TA based solution is </w:t>
      </w:r>
      <w:r w:rsidR="004E395E">
        <w:rPr>
          <w:szCs w:val="22"/>
          <w:lang w:eastAsia="zh-CN"/>
        </w:rPr>
        <w:t xml:space="preserve">sufficient for </w:t>
      </w:r>
      <w:r w:rsidR="00997557">
        <w:rPr>
          <w:szCs w:val="22"/>
          <w:lang w:eastAsia="zh-CN"/>
        </w:rPr>
        <w:t>smart grid scenario</w:t>
      </w:r>
      <w:r w:rsidR="004E395E">
        <w:rPr>
          <w:szCs w:val="22"/>
          <w:lang w:eastAsia="zh-CN"/>
        </w:rPr>
        <w:t>.</w:t>
      </w:r>
      <w:r w:rsidR="00032339">
        <w:rPr>
          <w:szCs w:val="22"/>
          <w:lang w:eastAsia="zh-CN"/>
        </w:rPr>
        <w:t xml:space="preserve"> This is despite the open </w:t>
      </w:r>
      <w:r w:rsidR="00106083">
        <w:rPr>
          <w:szCs w:val="22"/>
          <w:lang w:eastAsia="zh-CN"/>
        </w:rPr>
        <w:t>options</w:t>
      </w:r>
      <w:r w:rsidR="00032339">
        <w:rPr>
          <w:szCs w:val="22"/>
          <w:lang w:eastAsia="zh-CN"/>
        </w:rPr>
        <w:t xml:space="preserve"> on which </w:t>
      </w:r>
      <w:r w:rsidR="00405459">
        <w:t>BS transmission error</w:t>
      </w:r>
      <w:r w:rsidR="005A13AF">
        <w:rPr>
          <w:szCs w:val="22"/>
          <w:lang w:eastAsia="zh-CN"/>
        </w:rPr>
        <w:t xml:space="preserve"> is assumed </w:t>
      </w:r>
      <w:r w:rsidR="00032339">
        <w:rPr>
          <w:szCs w:val="22"/>
          <w:lang w:eastAsia="zh-CN"/>
        </w:rPr>
        <w:t>for the smart grid scenario</w:t>
      </w:r>
      <w:r w:rsidR="005A13AF">
        <w:rPr>
          <w:szCs w:val="22"/>
          <w:lang w:eastAsia="zh-CN"/>
        </w:rPr>
        <w:t xml:space="preserve"> as </w:t>
      </w:r>
      <w:r w:rsidR="00533297">
        <w:rPr>
          <w:szCs w:val="22"/>
          <w:lang w:eastAsia="zh-CN"/>
        </w:rPr>
        <w:t xml:space="preserve">agreed to be further considered in </w:t>
      </w:r>
      <w:r w:rsidR="008E3A11">
        <w:t>RAN1#103e</w:t>
      </w:r>
      <w:r w:rsidR="00533297">
        <w:t>;</w:t>
      </w:r>
      <w:r w:rsidR="001168B3">
        <w:t xml:space="preserve"> Option 1 propose the value of </w:t>
      </w:r>
      <w:r w:rsidR="00C968C5">
        <w:t>200ns,</w:t>
      </w:r>
      <w:r w:rsidR="001168B3">
        <w:t xml:space="preserve"> and </w:t>
      </w:r>
      <w:r w:rsidR="009222CD">
        <w:t>Option 2</w:t>
      </w:r>
      <w:r w:rsidR="001168B3">
        <w:t xml:space="preserve"> is</w:t>
      </w:r>
      <w:r w:rsidR="009222CD">
        <w:t xml:space="preserve"> proposing to use 65ns as the BS transmission error, </w:t>
      </w:r>
      <w:r w:rsidR="001168B3">
        <w:t xml:space="preserve">which </w:t>
      </w:r>
      <w:r w:rsidR="009222CD">
        <w:t xml:space="preserve">is similar to what has been agreed to be used for the control-to-control scenario. </w:t>
      </w:r>
      <w:r w:rsidR="00533297" w:rsidRPr="003745E5">
        <w:t xml:space="preserve">As we have agreed on the conclusion that all PDC methods can be used to meet the smart grid Uu interface time synchronization accuracy, </w:t>
      </w:r>
      <w:r w:rsidR="003745E5" w:rsidRPr="003745E5">
        <w:t xml:space="preserve">and that this holds for both Option 1 and Option 2 of </w:t>
      </w:r>
      <w:r w:rsidR="00405459">
        <w:t>BS transmission error</w:t>
      </w:r>
      <w:r w:rsidR="003745E5" w:rsidRPr="003745E5">
        <w:t>, we do not see further need to study the smart grid scenario if one of the PDC options are supported.</w:t>
      </w:r>
      <w:r w:rsidR="00A13FEE">
        <w:t xml:space="preserve"> The simplest option (lowest overhead and lowest specification effort) that can support the smart grid scenario is legacy TA, hence it is our proposal to support legacy timing advance at least for the smart grid scenario and then not any further study the smart grid scenario during Rel-17.</w:t>
      </w:r>
    </w:p>
    <w:p w14:paraId="3554E0CD" w14:textId="6B35447A" w:rsidR="00A95ED4" w:rsidRPr="00A13FEE" w:rsidRDefault="00FE5949" w:rsidP="00A13FEE">
      <w:pPr>
        <w:jc w:val="both"/>
        <w:rPr>
          <w:b/>
          <w:bCs/>
        </w:rPr>
      </w:pPr>
      <w:r w:rsidRPr="00556312">
        <w:rPr>
          <w:b/>
          <w:bCs/>
        </w:rPr>
        <w:t xml:space="preserve">Proposal </w:t>
      </w:r>
      <w:r w:rsidR="00574F46">
        <w:rPr>
          <w:b/>
          <w:bCs/>
        </w:rPr>
        <w:t>3</w:t>
      </w:r>
      <w:r w:rsidRPr="00556312">
        <w:rPr>
          <w:b/>
          <w:bCs/>
        </w:rPr>
        <w:t xml:space="preserve">: </w:t>
      </w:r>
      <w:r w:rsidR="003E2F18">
        <w:rPr>
          <w:b/>
          <w:bCs/>
        </w:rPr>
        <w:t>Support</w:t>
      </w:r>
      <w:r w:rsidR="008B01CC">
        <w:rPr>
          <w:b/>
          <w:bCs/>
        </w:rPr>
        <w:t xml:space="preserve"> p</w:t>
      </w:r>
      <w:r w:rsidR="008B01CC" w:rsidRPr="008B01CC">
        <w:rPr>
          <w:b/>
          <w:bCs/>
        </w:rPr>
        <w:t>ropagation delay compensation based on existing Rel-15/Rel-16 TA procedure</w:t>
      </w:r>
      <w:r w:rsidR="003170C8">
        <w:rPr>
          <w:b/>
          <w:bCs/>
        </w:rPr>
        <w:t xml:space="preserve"> at least</w:t>
      </w:r>
      <w:r w:rsidR="00DB1533">
        <w:rPr>
          <w:b/>
          <w:bCs/>
        </w:rPr>
        <w:t xml:space="preserve"> </w:t>
      </w:r>
      <w:r w:rsidR="004A348A">
        <w:rPr>
          <w:b/>
          <w:bCs/>
        </w:rPr>
        <w:t xml:space="preserve">for </w:t>
      </w:r>
      <w:r w:rsidR="003170C8">
        <w:rPr>
          <w:b/>
          <w:bCs/>
        </w:rPr>
        <w:t xml:space="preserve">addressing </w:t>
      </w:r>
      <w:r w:rsidR="004A348A">
        <w:rPr>
          <w:b/>
          <w:bCs/>
        </w:rPr>
        <w:t>use cases such as</w:t>
      </w:r>
      <w:r w:rsidR="00DB1533">
        <w:rPr>
          <w:b/>
          <w:bCs/>
        </w:rPr>
        <w:t xml:space="preserve"> smart grid scenario</w:t>
      </w:r>
      <w:r w:rsidR="00F92699">
        <w:rPr>
          <w:b/>
          <w:bCs/>
        </w:rPr>
        <w:t>,</w:t>
      </w:r>
      <w:r w:rsidR="00DB1533">
        <w:rPr>
          <w:b/>
          <w:bCs/>
        </w:rPr>
        <w:t xml:space="preserve"> and do not consider the smart grid scenario any further in Rel</w:t>
      </w:r>
      <w:r w:rsidR="005552C0">
        <w:rPr>
          <w:b/>
          <w:bCs/>
        </w:rPr>
        <w:t>ease</w:t>
      </w:r>
      <w:r w:rsidR="00DB1533">
        <w:rPr>
          <w:b/>
          <w:bCs/>
        </w:rPr>
        <w:t>-17</w:t>
      </w:r>
      <w:r w:rsidR="006B01B9">
        <w:rPr>
          <w:b/>
          <w:bCs/>
        </w:rPr>
        <w:t xml:space="preserve"> evaluation</w:t>
      </w:r>
      <w:r w:rsidR="00F51459">
        <w:rPr>
          <w:b/>
          <w:bCs/>
        </w:rPr>
        <w:t>s</w:t>
      </w:r>
      <w:r w:rsidR="00DB1533">
        <w:rPr>
          <w:b/>
          <w:bCs/>
        </w:rPr>
        <w:t xml:space="preserve">. </w:t>
      </w:r>
    </w:p>
    <w:p w14:paraId="2CA0CB23" w14:textId="77777777" w:rsidR="00A47F1B" w:rsidRPr="009E4B19" w:rsidRDefault="00A47F1B" w:rsidP="009E4B19">
      <w:pPr>
        <w:pStyle w:val="ListParagraph"/>
        <w:ind w:left="644"/>
        <w:jc w:val="both"/>
        <w:rPr>
          <w:b/>
          <w:bCs/>
          <w:sz w:val="20"/>
          <w:szCs w:val="20"/>
          <w:lang w:val="en-US" w:eastAsia="en-US"/>
        </w:rPr>
      </w:pPr>
    </w:p>
    <w:p w14:paraId="1076201C" w14:textId="55073F75" w:rsidR="00854D4E" w:rsidRPr="009E4B55" w:rsidRDefault="00E12A7C" w:rsidP="009E4B55">
      <w:pPr>
        <w:spacing w:after="120"/>
        <w:jc w:val="both"/>
        <w:rPr>
          <w:b/>
          <w:bCs/>
          <w:u w:val="single"/>
        </w:rPr>
      </w:pPr>
      <w:r>
        <w:rPr>
          <w:b/>
          <w:bCs/>
          <w:u w:val="single"/>
        </w:rPr>
        <w:t>Considerations</w:t>
      </w:r>
      <w:r w:rsidR="00381246">
        <w:rPr>
          <w:b/>
          <w:bCs/>
          <w:u w:val="single"/>
        </w:rPr>
        <w:t xml:space="preserve"> </w:t>
      </w:r>
      <w:r w:rsidR="00C27213">
        <w:rPr>
          <w:b/>
          <w:bCs/>
          <w:u w:val="single"/>
        </w:rPr>
        <w:t xml:space="preserve">about </w:t>
      </w:r>
      <w:r w:rsidR="00D67C1F">
        <w:rPr>
          <w:b/>
          <w:bCs/>
          <w:u w:val="single"/>
        </w:rPr>
        <w:t xml:space="preserve">PD estimation timeline and </w:t>
      </w:r>
      <w:r w:rsidR="00220B08">
        <w:rPr>
          <w:b/>
          <w:bCs/>
          <w:u w:val="single"/>
        </w:rPr>
        <w:t>DL error assumption</w:t>
      </w:r>
      <w:r w:rsidR="00854D4E" w:rsidRPr="009E4B55">
        <w:rPr>
          <w:b/>
          <w:bCs/>
          <w:u w:val="single"/>
        </w:rPr>
        <w:t>.</w:t>
      </w:r>
    </w:p>
    <w:p w14:paraId="49B0834C" w14:textId="228E7CFA" w:rsidR="002A30EF" w:rsidRDefault="00C36F61" w:rsidP="00B205B9">
      <w:pPr>
        <w:jc w:val="both"/>
      </w:pPr>
      <w:r>
        <w:t xml:space="preserve">In RAN1#104bis-e it has been agreed that </w:t>
      </w:r>
      <w:r w:rsidR="007D458B">
        <w:t>“</w:t>
      </w:r>
      <w:r w:rsidR="00056E7D" w:rsidRPr="00056E7D">
        <w:t>The UE may acquire an up-to-date PD estimation after waking up from DRX. This implies that gNB may signal an update timing advance value or complete a Rx-Tx measurement procedure.</w:t>
      </w:r>
      <w:r w:rsidR="00056E7D">
        <w:t xml:space="preserve">” Related to this discussion, it should be discussed whether Te and/or Timing Advance Adjustment error should be assumed in the error evaluation for the timing advance based options. </w:t>
      </w:r>
    </w:p>
    <w:p w14:paraId="4F5D505F" w14:textId="55033DA1" w:rsidR="00056E7D" w:rsidRDefault="00056E7D" w:rsidP="00B205B9">
      <w:pPr>
        <w:jc w:val="both"/>
      </w:pPr>
      <w:r>
        <w:t>We understand from the discussion in RAN1, that it is not clear how to interpret TS 38.133 on the matter of when Te applies. To us it is clear that Te only applies for the first UL transmission the UE has been in DRX.</w:t>
      </w:r>
      <w:r w:rsidR="008A3F97">
        <w:t xml:space="preserve"> </w:t>
      </w:r>
      <w:r w:rsidR="00906BCA">
        <w:t>The main</w:t>
      </w:r>
      <w:r w:rsidR="00076C16">
        <w:t xml:space="preserve"> alternative interpretation</w:t>
      </w:r>
      <w:r w:rsidR="00906BCA">
        <w:t xml:space="preserve"> is the case where</w:t>
      </w:r>
      <w:r w:rsidR="00076C16">
        <w:t xml:space="preserve"> Te applies to any UL transmission</w:t>
      </w:r>
      <w:r w:rsidR="00906BCA">
        <w:t xml:space="preserve"> (and not only the first one after DRX), also implies that the TA loop would be inherently unstable</w:t>
      </w:r>
      <w:r w:rsidR="00E3091A">
        <w:t xml:space="preserve"> (as Te is larger than half NTA granularity)</w:t>
      </w:r>
      <w:r w:rsidR="008A30FD">
        <w:t xml:space="preserve"> and in the worst case would fluctuate between two NTA values. We acknowledge that Te is also used as a condition for the UE to trigger the use of autonomous adjustments, and also here it is our interpretation that this also applies only for the first transmission</w:t>
      </w:r>
      <w:r w:rsidR="00394B96">
        <w:t xml:space="preserve"> or before receiving a </w:t>
      </w:r>
      <w:r w:rsidR="00741F64">
        <w:t>tim</w:t>
      </w:r>
      <w:r w:rsidR="00254150">
        <w:t>ing</w:t>
      </w:r>
      <w:r w:rsidR="00741F64">
        <w:t xml:space="preserve"> advance</w:t>
      </w:r>
      <w:r w:rsidR="00334EAB">
        <w:t xml:space="preserve"> command</w:t>
      </w:r>
      <w:r w:rsidR="008A30FD">
        <w:t xml:space="preserve">, as this is a tool for the UE to </w:t>
      </w:r>
      <w:r w:rsidR="00A37EC3">
        <w:t>attempt to adjust its UL transmission timing based on DL frame timing monitoring.</w:t>
      </w:r>
      <w:r w:rsidR="00936699">
        <w:t xml:space="preserve"> </w:t>
      </w:r>
    </w:p>
    <w:p w14:paraId="1AF5DDE2" w14:textId="1BA95B45" w:rsidR="00936699" w:rsidRDefault="00936699" w:rsidP="00B205B9">
      <w:pPr>
        <w:jc w:val="both"/>
      </w:pPr>
      <w:r>
        <w:t>Timing advance adjustment error applies when the UE adjusts its current timing advance</w:t>
      </w:r>
      <w:r w:rsidR="00947D36">
        <w:t xml:space="preserve"> for a received timing advance command</w:t>
      </w:r>
      <w:r w:rsidR="00E1620A">
        <w:t>, i.e. when TS 38.133 clause 7.3 applies</w:t>
      </w:r>
      <w:r w:rsidR="008B00E4">
        <w:t xml:space="preserve">. </w:t>
      </w:r>
      <w:r w:rsidR="000B4A7A">
        <w:t>H</w:t>
      </w:r>
      <w:r>
        <w:t xml:space="preserve">ence per the agreement that the gNB may have provided an updated NTA value to the UE, </w:t>
      </w:r>
      <w:r w:rsidR="00906319">
        <w:t xml:space="preserve">timing advance adjustment </w:t>
      </w:r>
      <w:r>
        <w:t xml:space="preserve">error should be considered in the </w:t>
      </w:r>
      <w:r w:rsidR="00906319">
        <w:t xml:space="preserve">TA-based </w:t>
      </w:r>
      <w:r>
        <w:t>error evaluation</w:t>
      </w:r>
      <w:r w:rsidR="006C220F">
        <w:t xml:space="preserve">. Whereas Te does not apply </w:t>
      </w:r>
      <w:r w:rsidR="008D4863">
        <w:t>since</w:t>
      </w:r>
      <w:r w:rsidR="00B90841">
        <w:t xml:space="preserve"> UL transmission timing</w:t>
      </w:r>
      <w:r w:rsidR="006164F5">
        <w:t xml:space="preserve"> is corrected with the updated NTA from the gNB.</w:t>
      </w:r>
    </w:p>
    <w:p w14:paraId="213AEC60" w14:textId="153BA720" w:rsidR="008A3F97" w:rsidRPr="00386BD9" w:rsidRDefault="00936699" w:rsidP="00B205B9">
      <w:pPr>
        <w:jc w:val="both"/>
        <w:rPr>
          <w:b/>
          <w:bCs/>
        </w:rPr>
      </w:pPr>
      <w:r w:rsidRPr="00810AE5">
        <w:rPr>
          <w:b/>
          <w:bCs/>
        </w:rPr>
        <w:t xml:space="preserve">Proposal </w:t>
      </w:r>
      <w:r w:rsidR="00574F46">
        <w:rPr>
          <w:b/>
          <w:bCs/>
        </w:rPr>
        <w:t>4</w:t>
      </w:r>
      <w:r w:rsidRPr="00386BD9">
        <w:rPr>
          <w:b/>
          <w:bCs/>
        </w:rPr>
        <w:t xml:space="preserve">: </w:t>
      </w:r>
      <w:r w:rsidR="006164F5" w:rsidRPr="00386BD9">
        <w:rPr>
          <w:b/>
          <w:bCs/>
        </w:rPr>
        <w:t>When evaluating further</w:t>
      </w:r>
      <w:r w:rsidR="00D40DE2" w:rsidRPr="00386BD9">
        <w:rPr>
          <w:b/>
          <w:bCs/>
        </w:rPr>
        <w:t xml:space="preserve"> the timing error using TA based PDC, TA adjustment error should be considered, </w:t>
      </w:r>
      <w:r w:rsidR="009C2314">
        <w:rPr>
          <w:b/>
          <w:bCs/>
        </w:rPr>
        <w:t>while</w:t>
      </w:r>
      <w:r w:rsidR="00D40DE2" w:rsidRPr="00386BD9">
        <w:rPr>
          <w:b/>
          <w:bCs/>
        </w:rPr>
        <w:t xml:space="preserve"> the initial transmission error </w:t>
      </w:r>
      <w:r w:rsidR="009C2314">
        <w:rPr>
          <w:b/>
          <w:bCs/>
        </w:rPr>
        <w:t>Te</w:t>
      </w:r>
      <w:r w:rsidR="00D40DE2" w:rsidRPr="00386BD9">
        <w:rPr>
          <w:b/>
          <w:bCs/>
        </w:rPr>
        <w:t xml:space="preserve"> </w:t>
      </w:r>
      <w:r w:rsidR="002C2B82">
        <w:rPr>
          <w:b/>
          <w:bCs/>
        </w:rPr>
        <w:t>does not apply</w:t>
      </w:r>
      <w:r w:rsidR="005855A4">
        <w:rPr>
          <w:b/>
          <w:bCs/>
        </w:rPr>
        <w:t xml:space="preserve"> as RAN1 assumed to have an updated NTA command received </w:t>
      </w:r>
      <w:r w:rsidR="00A477AB">
        <w:rPr>
          <w:b/>
          <w:bCs/>
        </w:rPr>
        <w:t xml:space="preserve">from </w:t>
      </w:r>
      <w:r w:rsidR="005855A4">
        <w:rPr>
          <w:b/>
          <w:bCs/>
        </w:rPr>
        <w:t>the gNB after returning from DRX</w:t>
      </w:r>
      <w:r w:rsidR="00D40DE2" w:rsidRPr="00386BD9">
        <w:rPr>
          <w:b/>
          <w:bCs/>
        </w:rPr>
        <w:t>.</w:t>
      </w:r>
    </w:p>
    <w:p w14:paraId="217C8D3D" w14:textId="6B7FBF39" w:rsidR="00B9707F" w:rsidRDefault="008A3F97" w:rsidP="00B205B9">
      <w:pPr>
        <w:jc w:val="both"/>
      </w:pPr>
      <w:r>
        <w:t xml:space="preserve">It can also be discussed whether Te should be applied for the Rx-Tx PDC option. </w:t>
      </w:r>
      <w:r w:rsidR="007355A3">
        <w:t xml:space="preserve">The Rx-Tx measurement reference points from 38.101 is </w:t>
      </w:r>
      <w:r w:rsidR="002A4974">
        <w:t xml:space="preserve">the UE and gNB antenna ports. The UE / gNB will measure the time at which a reference signal is received and the time at which a reference signal is transmitted. </w:t>
      </w:r>
      <w:r w:rsidR="008533CE">
        <w:t xml:space="preserve">As Te is an error introduced at the UE relative to the previous UL frame timing relative to DL frame timing, </w:t>
      </w:r>
      <w:r w:rsidR="00C71ACC">
        <w:t xml:space="preserve">Te would only be captured in such measurement if the UE is NOT aware of its actual transmission time. </w:t>
      </w:r>
      <w:r w:rsidR="00B9707F">
        <w:t>For accurate positioning purposes where Rx-Tx is used, is seems clear that the UE is aware of when it is transmitting its UL reference signal and hence Te should not be considered for Rx-Tx based PDC.</w:t>
      </w:r>
    </w:p>
    <w:p w14:paraId="72B3A081" w14:textId="2C872156" w:rsidR="00294CD5" w:rsidRPr="00FD765F" w:rsidRDefault="00294CD5" w:rsidP="00B205B9">
      <w:pPr>
        <w:jc w:val="both"/>
        <w:rPr>
          <w:b/>
          <w:bCs/>
        </w:rPr>
      </w:pPr>
      <w:r w:rsidRPr="00E67FC5">
        <w:rPr>
          <w:b/>
        </w:rPr>
        <w:t xml:space="preserve">Observation </w:t>
      </w:r>
      <w:r w:rsidR="00574F46">
        <w:rPr>
          <w:b/>
          <w:bCs/>
        </w:rPr>
        <w:t>2</w:t>
      </w:r>
      <w:r w:rsidRPr="00FD765F">
        <w:rPr>
          <w:b/>
          <w:bCs/>
        </w:rPr>
        <w:t>: Te is not to be considered for Rx</w:t>
      </w:r>
      <w:r w:rsidR="00404BAC">
        <w:rPr>
          <w:b/>
          <w:bCs/>
        </w:rPr>
        <w:t>-</w:t>
      </w:r>
      <w:r w:rsidRPr="00FD765F">
        <w:rPr>
          <w:b/>
          <w:bCs/>
        </w:rPr>
        <w:t xml:space="preserve">Tx based PDC error modelling as it implies that the UE cannot measure its </w:t>
      </w:r>
      <w:r w:rsidR="009A0FFB">
        <w:rPr>
          <w:b/>
          <w:bCs/>
        </w:rPr>
        <w:t>UL transmission</w:t>
      </w:r>
      <w:r w:rsidRPr="00FD765F">
        <w:rPr>
          <w:b/>
          <w:bCs/>
        </w:rPr>
        <w:t xml:space="preserve"> time.</w:t>
      </w:r>
    </w:p>
    <w:p w14:paraId="163487F8" w14:textId="7318B2D7" w:rsidR="00294CD5" w:rsidRDefault="00B9707F" w:rsidP="00B205B9">
      <w:pPr>
        <w:jc w:val="both"/>
      </w:pPr>
      <w:r>
        <w:t xml:space="preserve">The same story applies for the gNB, where </w:t>
      </w:r>
      <w:r w:rsidR="000C7E9E">
        <w:t xml:space="preserve">BS transmission error (or TAE) has been mentioned as a candidate to be captured in the evaluation of the Rx-Tx based PDC error. </w:t>
      </w:r>
      <w:r w:rsidR="00456B28">
        <w:t xml:space="preserve">As the timestamps </w:t>
      </w:r>
      <w:r w:rsidR="0000510D">
        <w:t>are</w:t>
      </w:r>
      <w:r w:rsidR="00456B28">
        <w:t xml:space="preserve"> captured </w:t>
      </w:r>
      <w:r w:rsidR="007A2E81">
        <w:t>relative to</w:t>
      </w:r>
      <w:r w:rsidR="00456B28">
        <w:t xml:space="preserve"> the antenna port, the error of BS transmission error is </w:t>
      </w:r>
      <w:r w:rsidR="00B60C69">
        <w:t>not to be captured in a Rx-Tx based PDC error evaluation.</w:t>
      </w:r>
    </w:p>
    <w:p w14:paraId="26DF5F69" w14:textId="5716B3C0" w:rsidR="008A3F97" w:rsidRPr="00FD765F" w:rsidRDefault="00294CD5" w:rsidP="00B205B9">
      <w:pPr>
        <w:jc w:val="both"/>
        <w:rPr>
          <w:b/>
          <w:bCs/>
        </w:rPr>
      </w:pPr>
      <w:r w:rsidRPr="00E67FC5">
        <w:rPr>
          <w:b/>
        </w:rPr>
        <w:t xml:space="preserve">Observation </w:t>
      </w:r>
      <w:r w:rsidR="00574F46">
        <w:rPr>
          <w:b/>
          <w:bCs/>
        </w:rPr>
        <w:t>3</w:t>
      </w:r>
      <w:r w:rsidRPr="00FD765F">
        <w:rPr>
          <w:b/>
          <w:bCs/>
        </w:rPr>
        <w:t>: TAE is not to be considered for Rx</w:t>
      </w:r>
      <w:r w:rsidR="003E6BF0">
        <w:rPr>
          <w:b/>
          <w:bCs/>
        </w:rPr>
        <w:t>-</w:t>
      </w:r>
      <w:r w:rsidRPr="00FD765F">
        <w:rPr>
          <w:b/>
          <w:bCs/>
        </w:rPr>
        <w:t>Tx based PDC error modelling</w:t>
      </w:r>
      <w:r w:rsidR="00FD765F" w:rsidRPr="00FD765F">
        <w:rPr>
          <w:b/>
          <w:bCs/>
        </w:rPr>
        <w:t xml:space="preserve"> as it implies that the gNB cannot measure its DL transmission time</w:t>
      </w:r>
      <w:r w:rsidRPr="00FD765F">
        <w:rPr>
          <w:b/>
          <w:bCs/>
        </w:rPr>
        <w:t>.</w:t>
      </w:r>
      <w:r w:rsidR="008533CE" w:rsidRPr="00FD765F">
        <w:rPr>
          <w:b/>
          <w:bCs/>
        </w:rPr>
        <w:t xml:space="preserve"> </w:t>
      </w:r>
    </w:p>
    <w:p w14:paraId="300E6E58" w14:textId="77777777" w:rsidR="00BD5F25" w:rsidRDefault="00BD5F25" w:rsidP="00DA2CCD">
      <w:pPr>
        <w:spacing w:after="120"/>
        <w:jc w:val="both"/>
        <w:rPr>
          <w:b/>
          <w:bCs/>
        </w:rPr>
      </w:pPr>
    </w:p>
    <w:p w14:paraId="0E290E52" w14:textId="71FDC8D4" w:rsidR="00DA2CCD" w:rsidRPr="009E4B55" w:rsidRDefault="00DA2CCD" w:rsidP="00DA2CCD">
      <w:pPr>
        <w:spacing w:after="120"/>
        <w:jc w:val="both"/>
        <w:rPr>
          <w:b/>
          <w:bCs/>
          <w:u w:val="single"/>
        </w:rPr>
      </w:pPr>
      <w:r>
        <w:rPr>
          <w:b/>
          <w:bCs/>
          <w:u w:val="single"/>
        </w:rPr>
        <w:t xml:space="preserve">Considerations about </w:t>
      </w:r>
      <w:r w:rsidR="00904E06">
        <w:rPr>
          <w:b/>
          <w:bCs/>
          <w:u w:val="single"/>
        </w:rPr>
        <w:t>assumption</w:t>
      </w:r>
      <w:r w:rsidR="006A2416">
        <w:rPr>
          <w:b/>
          <w:bCs/>
          <w:u w:val="single"/>
        </w:rPr>
        <w:t xml:space="preserve"> related to </w:t>
      </w:r>
      <w:r w:rsidR="00AC2D50">
        <w:rPr>
          <w:b/>
          <w:bCs/>
          <w:u w:val="single"/>
        </w:rPr>
        <w:t xml:space="preserve">refSFN </w:t>
      </w:r>
      <w:r w:rsidR="00F36614">
        <w:rPr>
          <w:b/>
          <w:bCs/>
          <w:u w:val="single"/>
        </w:rPr>
        <w:t xml:space="preserve">boundary detection </w:t>
      </w:r>
      <w:r w:rsidR="00AC2D50">
        <w:rPr>
          <w:b/>
          <w:bCs/>
          <w:u w:val="single"/>
        </w:rPr>
        <w:t>and PD</w:t>
      </w:r>
      <w:r w:rsidR="006A2416">
        <w:rPr>
          <w:b/>
          <w:bCs/>
          <w:u w:val="single"/>
        </w:rPr>
        <w:t xml:space="preserve"> estimation timeline</w:t>
      </w:r>
      <w:r w:rsidRPr="009E4B55">
        <w:rPr>
          <w:b/>
          <w:bCs/>
          <w:u w:val="single"/>
        </w:rPr>
        <w:t>.</w:t>
      </w:r>
    </w:p>
    <w:p w14:paraId="10070DDA" w14:textId="7BC3D83D" w:rsidR="00B62F71" w:rsidRDefault="00CF32BF" w:rsidP="00B62F71">
      <w:pPr>
        <w:jc w:val="both"/>
      </w:pPr>
      <w:r>
        <w:t>T</w:t>
      </w:r>
      <w:r w:rsidR="00B62F71">
        <w:t xml:space="preserve">wo alternatives </w:t>
      </w:r>
      <w:r>
        <w:t xml:space="preserve">are considered </w:t>
      </w:r>
      <w:r w:rsidR="001A3AF5">
        <w:t xml:space="preserve">where the difference </w:t>
      </w:r>
      <w:r w:rsidR="00B62F71">
        <w:t xml:space="preserve">is whether it is assumed that the gNB can coordinate the PD estimation events and the available DL references available for SFN boundary estimation. The gNB may deliver </w:t>
      </w:r>
      <w:r w:rsidR="00B62F71" w:rsidRPr="00522E2A">
        <w:rPr>
          <w:i/>
          <w:iCs/>
        </w:rPr>
        <w:t>referenceTimeInfo</w:t>
      </w:r>
      <w:r w:rsidR="00B62F71">
        <w:t xml:space="preserve"> using SIB9 or via RRC. When </w:t>
      </w:r>
      <w:r w:rsidR="00B62F71" w:rsidRPr="00522E2A">
        <w:rPr>
          <w:i/>
          <w:iCs/>
        </w:rPr>
        <w:t>referenceTimeInfo</w:t>
      </w:r>
      <w:r w:rsidR="00B62F71">
        <w:t xml:space="preserve"> is delivered via SIB9 the SFN boundary is specified relative to the SI</w:t>
      </w:r>
      <w:r w:rsidR="00000B3F">
        <w:t>-</w:t>
      </w:r>
      <w:r w:rsidR="00442CDC">
        <w:t>W</w:t>
      </w:r>
      <w:r w:rsidR="00B62F71">
        <w:t>indow boundary “</w:t>
      </w:r>
      <w:r w:rsidR="00B62F71" w:rsidRPr="00A53348">
        <w:rPr>
          <w:i/>
          <w:iCs/>
        </w:rPr>
        <w:t>immediately at or after the ending boundary of which the SIB9 is transmitted</w:t>
      </w:r>
      <w:r w:rsidR="00B62F71">
        <w:t xml:space="preserve">” </w:t>
      </w:r>
      <w:r w:rsidR="00B62F71">
        <w:lastRenderedPageBreak/>
        <w:t>whereas for the case of delivery over RRC “</w:t>
      </w:r>
      <w:r w:rsidR="00B62F71" w:rsidRPr="007F7E16">
        <w:rPr>
          <w:i/>
          <w:iCs/>
        </w:rPr>
        <w:t>ending boundary of the system frame indicated by referenceSFN</w:t>
      </w:r>
      <w:r w:rsidR="00B62F71">
        <w:t xml:space="preserve">”. In both cases, the gNB can timely aid the UE with the accuracy of the SFN boundary estimation. Then when it comes to the PD part, each PD estimation procedure consists of both a UL and DL reference signal component and by placing the DL RS as close to the SFN boundary estimation as possible, the channel (assuming one-shot estimation) will be </w:t>
      </w:r>
      <w:r w:rsidR="003C51A9">
        <w:t>the same</w:t>
      </w:r>
      <w:r w:rsidR="00B62F71">
        <w:t xml:space="preserve">. Additionally, as the UE applies a DL time tracking used for UL timing determining with TA and can similarly be used for SFN boundary estimation the error caused by DL time tracking induced at the UE for both SFN and PD estimation with TA will be </w:t>
      </w:r>
      <w:r w:rsidR="005D27DA">
        <w:t>the same</w:t>
      </w:r>
      <w:r w:rsidR="00B62F71">
        <w:t xml:space="preserve">. </w:t>
      </w:r>
      <w:r w:rsidR="00F954F7">
        <w:t xml:space="preserve">Likewise, for Rx-Tx, the same DL signal </w:t>
      </w:r>
      <w:r w:rsidR="005155AF">
        <w:t xml:space="preserve">can be used for estimating the SFN boundary and for Rx-Tx measurement. </w:t>
      </w:r>
      <w:r w:rsidR="00B62F71">
        <w:t xml:space="preserve">This is illustrated in </w:t>
      </w:r>
      <w:r w:rsidR="00EA6E2C">
        <w:fldChar w:fldCharType="begin"/>
      </w:r>
      <w:r w:rsidR="00EA6E2C">
        <w:instrText xml:space="preserve"> REF _Ref76069890 \h </w:instrText>
      </w:r>
      <w:r w:rsidR="00EA6E2C">
        <w:fldChar w:fldCharType="separate"/>
      </w:r>
      <w:r w:rsidR="00EA6E2C">
        <w:t xml:space="preserve">Figure </w:t>
      </w:r>
      <w:r w:rsidR="00EA6E2C">
        <w:rPr>
          <w:noProof/>
        </w:rPr>
        <w:t>1</w:t>
      </w:r>
      <w:r w:rsidR="00EA6E2C">
        <w:fldChar w:fldCharType="end"/>
      </w:r>
      <w:r w:rsidR="00EA6E2C">
        <w:t>.</w:t>
      </w:r>
    </w:p>
    <w:p w14:paraId="79AB12A6" w14:textId="77777777" w:rsidR="00B62F71" w:rsidRDefault="00B62F71" w:rsidP="00B62F71">
      <w:pPr>
        <w:keepNext/>
        <w:jc w:val="center"/>
      </w:pPr>
      <w:r>
        <w:rPr>
          <w:noProof/>
        </w:rPr>
        <w:drawing>
          <wp:inline distT="0" distB="0" distL="0" distR="0" wp14:anchorId="16D0F43F" wp14:editId="6936E249">
            <wp:extent cx="3889169" cy="1755572"/>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901855" cy="1761298"/>
                    </a:xfrm>
                    <a:prstGeom prst="rect">
                      <a:avLst/>
                    </a:prstGeom>
                  </pic:spPr>
                </pic:pic>
              </a:graphicData>
            </a:graphic>
          </wp:inline>
        </w:drawing>
      </w:r>
    </w:p>
    <w:p w14:paraId="32F75BD2" w14:textId="6D089987" w:rsidR="00B62F71" w:rsidRDefault="00B62F71" w:rsidP="00B62F71">
      <w:pPr>
        <w:pStyle w:val="Caption"/>
        <w:jc w:val="center"/>
      </w:pPr>
      <w:bookmarkStart w:id="3" w:name="_Ref76069890"/>
      <w:r>
        <w:t xml:space="preserve">Figure </w:t>
      </w:r>
      <w:fldSimple w:instr=" SEQ Figure \* ARABIC ">
        <w:r>
          <w:rPr>
            <w:noProof/>
          </w:rPr>
          <w:t>1</w:t>
        </w:r>
      </w:fldSimple>
      <w:bookmarkEnd w:id="3"/>
      <w:r>
        <w:t>. Illustration of a coordinated SFN boundary estimation event and PD estimation event.</w:t>
      </w:r>
    </w:p>
    <w:p w14:paraId="568A6852" w14:textId="1CFAA43B" w:rsidR="00B62F71" w:rsidRPr="00A75F1B" w:rsidRDefault="00B62F71" w:rsidP="00B62F71">
      <w:pPr>
        <w:jc w:val="both"/>
        <w:rPr>
          <w:b/>
          <w:bCs/>
        </w:rPr>
      </w:pPr>
      <w:r w:rsidRPr="00E67FC5">
        <w:rPr>
          <w:b/>
        </w:rPr>
        <w:t xml:space="preserve">Observation </w:t>
      </w:r>
      <w:r w:rsidR="00574F46">
        <w:rPr>
          <w:b/>
          <w:bCs/>
        </w:rPr>
        <w:t>4</w:t>
      </w:r>
      <w:r w:rsidRPr="00A75F1B">
        <w:rPr>
          <w:b/>
          <w:bCs/>
        </w:rPr>
        <w:t xml:space="preserve">: The error caused by DL time tracking at the UE will be </w:t>
      </w:r>
      <w:r w:rsidR="00E4043F">
        <w:rPr>
          <w:b/>
          <w:bCs/>
        </w:rPr>
        <w:t>the same</w:t>
      </w:r>
      <w:r w:rsidRPr="00A75F1B">
        <w:rPr>
          <w:b/>
          <w:bCs/>
        </w:rPr>
        <w:t xml:space="preserve"> for both</w:t>
      </w:r>
      <w:r w:rsidR="00AB63E5">
        <w:rPr>
          <w:b/>
          <w:bCs/>
        </w:rPr>
        <w:t>,</w:t>
      </w:r>
      <w:r w:rsidRPr="00A75F1B">
        <w:rPr>
          <w:b/>
          <w:bCs/>
        </w:rPr>
        <w:t xml:space="preserve"> SFN boundary estimation and PD estimation</w:t>
      </w:r>
      <w:r w:rsidR="00AB63E5">
        <w:rPr>
          <w:b/>
          <w:bCs/>
        </w:rPr>
        <w:t>,</w:t>
      </w:r>
      <w:r w:rsidRPr="00A75F1B">
        <w:rPr>
          <w:b/>
          <w:bCs/>
        </w:rPr>
        <w:t xml:space="preserve"> as a) the gNB can</w:t>
      </w:r>
      <w:r w:rsidR="00E03C18">
        <w:rPr>
          <w:b/>
          <w:bCs/>
        </w:rPr>
        <w:t xml:space="preserve"> coordinate the time</w:t>
      </w:r>
      <w:r w:rsidR="008E2078">
        <w:rPr>
          <w:b/>
          <w:bCs/>
        </w:rPr>
        <w:t xml:space="preserve"> of the TA procedure and the time </w:t>
      </w:r>
      <w:r w:rsidR="00D5086F">
        <w:rPr>
          <w:b/>
          <w:bCs/>
        </w:rPr>
        <w:t>of PD compensation</w:t>
      </w:r>
      <w:r w:rsidR="00300063">
        <w:rPr>
          <w:b/>
          <w:bCs/>
        </w:rPr>
        <w:t xml:space="preserve"> </w:t>
      </w:r>
      <w:r w:rsidRPr="00A75F1B">
        <w:rPr>
          <w:b/>
          <w:bCs/>
        </w:rPr>
        <w:t>and b) UE would apply the same DL time tracking for TA</w:t>
      </w:r>
      <w:r w:rsidR="000C4223">
        <w:rPr>
          <w:b/>
          <w:bCs/>
        </w:rPr>
        <w:t>/Rx-Tx</w:t>
      </w:r>
      <w:r w:rsidRPr="00A75F1B">
        <w:rPr>
          <w:b/>
          <w:bCs/>
        </w:rPr>
        <w:t xml:space="preserve"> as for SFN boundary estimation.</w:t>
      </w:r>
    </w:p>
    <w:p w14:paraId="7F5C6A71" w14:textId="1EF4889F" w:rsidR="00F12AF8" w:rsidRDefault="00B62F71" w:rsidP="0048698B">
      <w:pPr>
        <w:jc w:val="both"/>
      </w:pPr>
      <w:r>
        <w:t>Similarly</w:t>
      </w:r>
      <w:r w:rsidR="001143A9">
        <w:t>,</w:t>
      </w:r>
      <w:r>
        <w:t xml:space="preserve"> it was discussed if the DL transmission error </w:t>
      </w:r>
      <w:r w:rsidR="00F16B49">
        <w:t>(</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BS,DL,TX</m:t>
            </m:r>
          </m:sub>
        </m:sSub>
      </m:oMath>
      <w:r w:rsidR="00F16B49">
        <w:t>)</w:t>
      </w:r>
      <w:r>
        <w:t xml:space="preserve"> </w:t>
      </w:r>
      <w:r w:rsidR="00874DE1">
        <w:t xml:space="preserve">is </w:t>
      </w:r>
      <w:r>
        <w:t xml:space="preserve">visible in both PD estimate and in the SFN boundary estimation. </w:t>
      </w:r>
      <w:r w:rsidR="00EB08BF">
        <w:t>The DL transmission time error is an error caused by a mismatch between the gNB-DU and the gNB-RU clocks</w:t>
      </w:r>
      <w:r w:rsidR="005E5FFF">
        <w:t xml:space="preserve"> – not </w:t>
      </w:r>
      <w:r w:rsidR="001E6F11">
        <w:t xml:space="preserve">necessarily </w:t>
      </w:r>
      <w:r w:rsidR="005E5FFF">
        <w:t>due to the gNB-RU having a poor clock, but simply due to the physical distance</w:t>
      </w:r>
      <w:r w:rsidR="005E5FFF" w:rsidRPr="005E5FFF">
        <w:t xml:space="preserve"> </w:t>
      </w:r>
      <w:r w:rsidR="005E5FFF">
        <w:t xml:space="preserve">between the two (and </w:t>
      </w:r>
      <w:r w:rsidR="00672DD4">
        <w:t xml:space="preserve">the bandwidth </w:t>
      </w:r>
      <w:r w:rsidR="005E5FFF">
        <w:t xml:space="preserve">of the interfaces connecting them) which limits how accurately they can be synchronized. </w:t>
      </w:r>
    </w:p>
    <w:p w14:paraId="424A5857" w14:textId="2921A1DF" w:rsidR="008528CD" w:rsidRDefault="00F12AF8" w:rsidP="00B34E70">
      <w:pPr>
        <w:spacing w:after="0"/>
        <w:jc w:val="both"/>
      </w:pPr>
      <w:r>
        <w:t xml:space="preserve">When it comes to how this clock mismatch impacts our PD estimation procedure and the total error, it is clear that this mismatch is directly affecting the SFN boundary estimation process, as the mismatch will shift the </w:t>
      </w:r>
      <w:r w:rsidR="00336A28">
        <w:t xml:space="preserve">SFN time transmitted at the air interface relative to the SFN time at the gNB-DU. </w:t>
      </w:r>
      <w:r w:rsidR="00F16B49">
        <w:t xml:space="preserve">So definitely </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BS,DL,TX</m:t>
            </m:r>
          </m:sub>
        </m:sSub>
      </m:oMath>
      <w:r w:rsidR="00591E1A">
        <w:t xml:space="preserve"> should be captured in the SFN estimation part of the accuracy model</w:t>
      </w:r>
      <w:r w:rsidR="00336A28">
        <w:t xml:space="preserve">. </w:t>
      </w:r>
      <w:r w:rsidR="00591E1A">
        <w:t>However, t</w:t>
      </w:r>
      <w:r w:rsidR="008528CD">
        <w:t xml:space="preserve">he time synchronization error between the gNB-DU and gNB-RU will only impact </w:t>
      </w:r>
      <w:r w:rsidR="00336A28">
        <w:t xml:space="preserve">the PD estimation procedure, </w:t>
      </w:r>
      <w:r w:rsidR="008528CD">
        <w:t>if either</w:t>
      </w:r>
      <w:r w:rsidR="005D70DA">
        <w:t>:</w:t>
      </w:r>
    </w:p>
    <w:p w14:paraId="51B398C0" w14:textId="442A94D8" w:rsidR="005F20F0" w:rsidRPr="00B34E70" w:rsidRDefault="00EB3FA7" w:rsidP="008528CD">
      <w:pPr>
        <w:pStyle w:val="ListParagraph"/>
        <w:numPr>
          <w:ilvl w:val="0"/>
          <w:numId w:val="29"/>
        </w:numPr>
        <w:jc w:val="both"/>
        <w:rPr>
          <w:sz w:val="20"/>
          <w:szCs w:val="20"/>
          <w:lang w:val="en-US" w:eastAsia="en-US"/>
        </w:rPr>
      </w:pPr>
      <w:r w:rsidRPr="00B34E70">
        <w:rPr>
          <w:sz w:val="20"/>
          <w:szCs w:val="20"/>
          <w:lang w:val="en-US" w:eastAsia="en-US"/>
        </w:rPr>
        <w:t xml:space="preserve">the gNB-DU and gNB-RU </w:t>
      </w:r>
      <w:r w:rsidR="009C6313" w:rsidRPr="00B34E70">
        <w:rPr>
          <w:sz w:val="20"/>
          <w:szCs w:val="20"/>
          <w:lang w:val="en-US" w:eastAsia="en-US"/>
        </w:rPr>
        <w:t xml:space="preserve">splits who captures the </w:t>
      </w:r>
      <w:r w:rsidR="005F20F0" w:rsidRPr="00B34E70">
        <w:rPr>
          <w:sz w:val="20"/>
          <w:szCs w:val="20"/>
          <w:lang w:val="en-US" w:eastAsia="en-US"/>
        </w:rPr>
        <w:t>timestamps</w:t>
      </w:r>
      <w:r w:rsidR="009C6313" w:rsidRPr="00B34E70">
        <w:rPr>
          <w:sz w:val="20"/>
          <w:szCs w:val="20"/>
          <w:lang w:val="en-US" w:eastAsia="en-US"/>
        </w:rPr>
        <w:t xml:space="preserve"> from DL Tx and UL Rx, </w:t>
      </w:r>
    </w:p>
    <w:p w14:paraId="17943D7F" w14:textId="2C0A1338" w:rsidR="005F20F0" w:rsidRPr="00B34E70" w:rsidRDefault="009C6313" w:rsidP="008528CD">
      <w:pPr>
        <w:pStyle w:val="ListParagraph"/>
        <w:numPr>
          <w:ilvl w:val="0"/>
          <w:numId w:val="29"/>
        </w:numPr>
        <w:jc w:val="both"/>
        <w:rPr>
          <w:sz w:val="20"/>
          <w:szCs w:val="20"/>
          <w:lang w:val="en-US" w:eastAsia="en-US"/>
        </w:rPr>
      </w:pPr>
      <w:r w:rsidRPr="00B34E70">
        <w:rPr>
          <w:sz w:val="20"/>
          <w:szCs w:val="20"/>
          <w:lang w:val="en-US" w:eastAsia="en-US"/>
        </w:rPr>
        <w:t xml:space="preserve">if the same </w:t>
      </w:r>
      <w:r w:rsidR="008B160A">
        <w:rPr>
          <w:sz w:val="20"/>
          <w:szCs w:val="20"/>
          <w:lang w:val="en-US" w:eastAsia="en-US"/>
        </w:rPr>
        <w:t>unit</w:t>
      </w:r>
      <w:r w:rsidR="008B160A" w:rsidRPr="00B34E70">
        <w:rPr>
          <w:sz w:val="20"/>
          <w:szCs w:val="20"/>
          <w:lang w:val="en-US" w:eastAsia="en-US"/>
        </w:rPr>
        <w:t xml:space="preserve"> </w:t>
      </w:r>
      <w:r w:rsidRPr="00B34E70">
        <w:rPr>
          <w:sz w:val="20"/>
          <w:szCs w:val="20"/>
          <w:lang w:val="en-US" w:eastAsia="en-US"/>
        </w:rPr>
        <w:t>captures both DL Tx and UL Rx</w:t>
      </w:r>
      <w:r w:rsidR="005F20F0" w:rsidRPr="00B34E70">
        <w:rPr>
          <w:sz w:val="20"/>
          <w:szCs w:val="20"/>
          <w:lang w:val="en-US" w:eastAsia="en-US"/>
        </w:rPr>
        <w:t xml:space="preserve"> timestamps</w:t>
      </w:r>
      <w:r w:rsidRPr="00B34E70">
        <w:rPr>
          <w:sz w:val="20"/>
          <w:szCs w:val="20"/>
          <w:lang w:val="en-US" w:eastAsia="en-US"/>
        </w:rPr>
        <w:t xml:space="preserve">, </w:t>
      </w:r>
      <w:r w:rsidR="005F20F0" w:rsidRPr="00B34E70">
        <w:rPr>
          <w:sz w:val="20"/>
          <w:szCs w:val="20"/>
          <w:lang w:val="en-US" w:eastAsia="en-US"/>
        </w:rPr>
        <w:t>but</w:t>
      </w:r>
      <w:r w:rsidRPr="00B34E70">
        <w:rPr>
          <w:sz w:val="20"/>
          <w:szCs w:val="20"/>
          <w:lang w:val="en-US" w:eastAsia="en-US"/>
        </w:rPr>
        <w:t xml:space="preserve"> </w:t>
      </w:r>
      <w:r w:rsidR="004A1A55" w:rsidRPr="00B34E70">
        <w:rPr>
          <w:sz w:val="20"/>
          <w:szCs w:val="20"/>
          <w:lang w:val="en-US" w:eastAsia="en-US"/>
        </w:rPr>
        <w:t xml:space="preserve">the clock </w:t>
      </w:r>
      <w:r w:rsidR="00EA6205">
        <w:rPr>
          <w:sz w:val="20"/>
          <w:szCs w:val="20"/>
          <w:lang w:val="en-US" w:eastAsia="en-US"/>
        </w:rPr>
        <w:t>of the gNB-RU</w:t>
      </w:r>
      <w:r w:rsidR="004A1A55" w:rsidRPr="00B34E70">
        <w:rPr>
          <w:sz w:val="20"/>
          <w:szCs w:val="20"/>
          <w:lang w:val="en-US" w:eastAsia="en-US"/>
        </w:rPr>
        <w:t xml:space="preserve"> </w:t>
      </w:r>
      <w:r w:rsidR="005F20F0" w:rsidRPr="00B34E70">
        <w:rPr>
          <w:sz w:val="20"/>
          <w:szCs w:val="20"/>
          <w:lang w:val="en-US" w:eastAsia="en-US"/>
        </w:rPr>
        <w:t xml:space="preserve">is </w:t>
      </w:r>
      <w:r w:rsidR="004E3F63">
        <w:rPr>
          <w:sz w:val="20"/>
          <w:szCs w:val="20"/>
          <w:lang w:val="en-US" w:eastAsia="en-US"/>
        </w:rPr>
        <w:t>shifted</w:t>
      </w:r>
      <w:r w:rsidR="005F20F0" w:rsidRPr="00B34E70">
        <w:rPr>
          <w:sz w:val="20"/>
          <w:szCs w:val="20"/>
          <w:lang w:val="en-US" w:eastAsia="en-US"/>
        </w:rPr>
        <w:t xml:space="preserve"> </w:t>
      </w:r>
      <w:r w:rsidR="004A1A55" w:rsidRPr="00B34E70">
        <w:rPr>
          <w:sz w:val="20"/>
          <w:szCs w:val="20"/>
          <w:lang w:val="en-US" w:eastAsia="en-US"/>
        </w:rPr>
        <w:t xml:space="preserve">between </w:t>
      </w:r>
      <w:r w:rsidR="00D23502">
        <w:rPr>
          <w:sz w:val="20"/>
          <w:szCs w:val="20"/>
          <w:lang w:val="en-US" w:eastAsia="en-US"/>
        </w:rPr>
        <w:t xml:space="preserve">a DL and UL timestamp </w:t>
      </w:r>
      <w:r w:rsidR="008B160A">
        <w:rPr>
          <w:sz w:val="20"/>
          <w:szCs w:val="20"/>
          <w:lang w:val="en-US" w:eastAsia="en-US"/>
        </w:rPr>
        <w:t>occasions</w:t>
      </w:r>
      <w:r w:rsidR="00D23502">
        <w:rPr>
          <w:sz w:val="20"/>
          <w:szCs w:val="20"/>
          <w:lang w:val="en-US" w:eastAsia="en-US"/>
        </w:rPr>
        <w:t xml:space="preserve"> </w:t>
      </w:r>
      <w:r w:rsidR="00AC24D8">
        <w:rPr>
          <w:sz w:val="20"/>
          <w:szCs w:val="20"/>
          <w:lang w:val="en-US" w:eastAsia="en-US"/>
        </w:rPr>
        <w:t>used in the PD estimation and RTI delivery</w:t>
      </w:r>
      <w:r w:rsidR="004A1A55" w:rsidRPr="00B34E70">
        <w:rPr>
          <w:sz w:val="20"/>
          <w:szCs w:val="20"/>
          <w:lang w:val="en-US" w:eastAsia="en-US"/>
        </w:rPr>
        <w:t xml:space="preserve">. </w:t>
      </w:r>
    </w:p>
    <w:p w14:paraId="3D52A510" w14:textId="11621BEF" w:rsidR="00B62F71" w:rsidRDefault="004A1A55" w:rsidP="0048698B">
      <w:pPr>
        <w:jc w:val="both"/>
      </w:pPr>
      <w:r>
        <w:t xml:space="preserve">As per our understanding, </w:t>
      </w:r>
      <w:r w:rsidR="00EC4732">
        <w:t xml:space="preserve">for both TA and Rx-Tx based PD estimation, it is the gNB-RU clock that affects the air interface </w:t>
      </w:r>
      <w:r w:rsidR="00EA6E2C">
        <w:t>timing</w:t>
      </w:r>
      <w:r w:rsidR="00EC4732">
        <w:t xml:space="preserve"> (i.e. SFN boundary) and it is the gNB-RU capturing the UL detection time</w:t>
      </w:r>
      <w:r w:rsidR="00446CB5">
        <w:t>.</w:t>
      </w:r>
      <w:r w:rsidR="00F12AF8">
        <w:t xml:space="preserve"> </w:t>
      </w:r>
      <w:r w:rsidR="00446CB5">
        <w:t>As the time between a DL and UL transmission for both Rx</w:t>
      </w:r>
      <w:r w:rsidR="00D440CC">
        <w:t>-</w:t>
      </w:r>
      <w:r w:rsidR="00446CB5">
        <w:t xml:space="preserve">Tx and TA can be considered small (e.g. &lt;10ms) </w:t>
      </w:r>
      <w:r w:rsidR="00AE308E">
        <w:t xml:space="preserve">and that the gNB-RU clock remains stable over this period of time, </w:t>
      </w:r>
      <w:r w:rsidR="009C7BBD">
        <w:t xml:space="preserve">there is no </w:t>
      </w:r>
      <w:r w:rsidR="00DC322C">
        <w:t xml:space="preserve">need </w:t>
      </w:r>
      <w:r w:rsidR="009C7BBD">
        <w:t xml:space="preserve">to capture </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BS,DL,TX</m:t>
            </m:r>
          </m:sub>
        </m:sSub>
      </m:oMath>
      <w:r w:rsidR="009C7BBD">
        <w:t>in the PD estimation</w:t>
      </w:r>
      <w:r w:rsidR="00591E1A">
        <w:t xml:space="preserve"> as well</w:t>
      </w:r>
      <w:r w:rsidR="009C7BBD">
        <w:t xml:space="preserve">. </w:t>
      </w:r>
    </w:p>
    <w:p w14:paraId="114FA101" w14:textId="7F6723CE" w:rsidR="006E187E" w:rsidRPr="00EA6E2C" w:rsidRDefault="00DE4DAA" w:rsidP="006E187E">
      <w:pPr>
        <w:jc w:val="both"/>
        <w:rPr>
          <w:b/>
          <w:bCs/>
        </w:rPr>
      </w:pPr>
      <w:r w:rsidRPr="00E67FC5">
        <w:rPr>
          <w:b/>
        </w:rPr>
        <w:t xml:space="preserve">Proposal </w:t>
      </w:r>
      <w:r w:rsidR="00574F46">
        <w:rPr>
          <w:b/>
          <w:bCs/>
        </w:rPr>
        <w:t>5</w:t>
      </w:r>
      <w:r w:rsidRPr="00EA6E2C">
        <w:rPr>
          <w:b/>
          <w:bCs/>
        </w:rPr>
        <w:t xml:space="preserve">: </w:t>
      </w:r>
      <m:oMath>
        <m:r>
          <m:rPr>
            <m:sty m:val="bi"/>
          </m:rPr>
          <w:rPr>
            <w:rFonts w:ascii="Cambria Math" w:hAnsi="Cambria Math"/>
          </w:rPr>
          <m:t>erro</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BS,DL,TX</m:t>
            </m:r>
          </m:sub>
        </m:sSub>
        <m:r>
          <m:rPr>
            <m:sty m:val="bi"/>
          </m:rPr>
          <w:rPr>
            <w:rFonts w:ascii="Cambria Math" w:hAnsi="Cambria Math"/>
          </w:rPr>
          <m:t xml:space="preserve"> </m:t>
        </m:r>
      </m:oMath>
      <w:r w:rsidR="001E7BC4" w:rsidRPr="00EA6E2C">
        <w:rPr>
          <w:b/>
          <w:bCs/>
        </w:rPr>
        <w:t xml:space="preserve">should only be </w:t>
      </w:r>
      <w:r w:rsidR="002A3D94" w:rsidRPr="00EA6E2C">
        <w:rPr>
          <w:b/>
          <w:bCs/>
        </w:rPr>
        <w:t>accounted</w:t>
      </w:r>
      <w:r w:rsidR="00325B26" w:rsidRPr="00EA6E2C">
        <w:rPr>
          <w:b/>
          <w:bCs/>
        </w:rPr>
        <w:t xml:space="preserve"> </w:t>
      </w:r>
      <w:r w:rsidR="00EA6E2C" w:rsidRPr="00EA6E2C">
        <w:rPr>
          <w:b/>
          <w:bCs/>
        </w:rPr>
        <w:t xml:space="preserve">for in the </w:t>
      </w:r>
      <w:r w:rsidRPr="00EA6E2C">
        <w:rPr>
          <w:b/>
          <w:bCs/>
        </w:rPr>
        <w:t>SFN</w:t>
      </w:r>
      <w:r w:rsidR="002B774E" w:rsidRPr="00EA6E2C">
        <w:rPr>
          <w:b/>
          <w:bCs/>
        </w:rPr>
        <w:t xml:space="preserve"> </w:t>
      </w:r>
      <w:r w:rsidR="00060B79">
        <w:rPr>
          <w:b/>
          <w:bCs/>
        </w:rPr>
        <w:t xml:space="preserve">boundary estimation </w:t>
      </w:r>
      <w:r w:rsidR="002B774E" w:rsidRPr="00EA6E2C">
        <w:rPr>
          <w:b/>
          <w:bCs/>
        </w:rPr>
        <w:t xml:space="preserve">related errors </w:t>
      </w:r>
      <w:r w:rsidR="00EA6E2C" w:rsidRPr="00EA6E2C">
        <w:rPr>
          <w:b/>
          <w:bCs/>
        </w:rPr>
        <w:t xml:space="preserve">and not </w:t>
      </w:r>
      <w:r w:rsidR="002B774E" w:rsidRPr="00EA6E2C">
        <w:rPr>
          <w:b/>
          <w:bCs/>
        </w:rPr>
        <w:t>in</w:t>
      </w:r>
      <w:r w:rsidR="00EA6E2C" w:rsidRPr="00EA6E2C">
        <w:rPr>
          <w:b/>
          <w:bCs/>
        </w:rPr>
        <w:t xml:space="preserve"> the</w:t>
      </w:r>
      <w:r w:rsidR="002B774E" w:rsidRPr="00EA6E2C">
        <w:rPr>
          <w:b/>
          <w:bCs/>
        </w:rPr>
        <w:t xml:space="preserve"> PD estimation errors. </w:t>
      </w:r>
    </w:p>
    <w:p w14:paraId="54EF59E5" w14:textId="2A4770CD" w:rsidR="001901BF" w:rsidRPr="009E4B55" w:rsidRDefault="001901BF" w:rsidP="001901BF">
      <w:pPr>
        <w:spacing w:after="120"/>
        <w:jc w:val="both"/>
        <w:rPr>
          <w:b/>
          <w:bCs/>
          <w:u w:val="single"/>
        </w:rPr>
      </w:pPr>
      <w:r>
        <w:rPr>
          <w:b/>
          <w:bCs/>
          <w:u w:val="single"/>
        </w:rPr>
        <w:t xml:space="preserve">Model of </w:t>
      </w:r>
      <w:r w:rsidR="00D129EB">
        <w:rPr>
          <w:b/>
          <w:bCs/>
          <w:u w:val="single"/>
        </w:rPr>
        <w:t xml:space="preserve">timing error </w:t>
      </w:r>
      <w:r w:rsidR="00007223">
        <w:rPr>
          <w:b/>
          <w:bCs/>
          <w:u w:val="single"/>
        </w:rPr>
        <w:t>to be assumed</w:t>
      </w:r>
    </w:p>
    <w:p w14:paraId="2F7D7D9E" w14:textId="73762873" w:rsidR="00A75F1B" w:rsidRDefault="00A75F1B" w:rsidP="0068137B">
      <w:pPr>
        <w:jc w:val="both"/>
      </w:pPr>
      <w:r>
        <w:t xml:space="preserve">RAN1 has received reply LS from RAN4 </w:t>
      </w:r>
      <w:r w:rsidR="00EA6E2C">
        <w:t xml:space="preserve">regarding whether it can be assumed that </w:t>
      </w:r>
      <w:r w:rsidR="00B12094">
        <w:t>DL Rx is captured in Te or not. The reply from RAN4 is clear that DL Rx is captured in Te. However, the discussion in RAN4 gives the impression that this assumption is only applicable for the test condition where the UE is tested whether it complies to Te.</w:t>
      </w:r>
      <w:r w:rsidR="001873A3">
        <w:t xml:space="preserve"> That is, the reference measurement probe is at the gNB (or the UE) antenna connectors and measures the time difference between an input DL time to an output UL time</w:t>
      </w:r>
      <w:r w:rsidR="00A64A91">
        <w:t xml:space="preserve">, which means that no matter what channel the UE is affected to (i.e. how it detects DL frame timing), it must comply to Te. That also means that while we assume that DL Rx is captured in Te here in RAN1, this </w:t>
      </w:r>
      <w:r w:rsidR="005A06FF">
        <w:t>is slightly artificial as the UE in practice have to rely on DL R</w:t>
      </w:r>
      <w:r w:rsidR="0061651B">
        <w:t>S</w:t>
      </w:r>
      <w:r w:rsidR="005A06FF">
        <w:t xml:space="preserve"> detection and cannot accurately determine whether it complies to Te or not. </w:t>
      </w:r>
    </w:p>
    <w:p w14:paraId="4BFB898A" w14:textId="522C3A88" w:rsidR="000B2BF4" w:rsidRDefault="00C15020" w:rsidP="0068137B">
      <w:pPr>
        <w:jc w:val="both"/>
      </w:pPr>
      <w:r>
        <w:t>Considering the above discussion</w:t>
      </w:r>
      <w:r w:rsidR="00C016B2">
        <w:t>,</w:t>
      </w:r>
      <w:r>
        <w:t xml:space="preserve"> we </w:t>
      </w:r>
      <w:r w:rsidR="006B0FE8">
        <w:t>propose to use</w:t>
      </w:r>
      <w:r w:rsidR="00C7562B">
        <w:t xml:space="preserve"> </w:t>
      </w:r>
      <w:r w:rsidR="00C7562B" w:rsidRPr="00C7562B">
        <w:t xml:space="preserve">Alt. </w:t>
      </w:r>
      <w:r w:rsidR="00644A1C">
        <w:t>2</w:t>
      </w:r>
      <w:r w:rsidR="00C7562B" w:rsidRPr="00C7562B">
        <w:t xml:space="preserve"> with Option 1</w:t>
      </w:r>
      <w:r w:rsidR="00766BC1">
        <w:t xml:space="preserve"> (as per the reply LS from RAN4)</w:t>
      </w:r>
      <w:r w:rsidR="00AC4796">
        <w:t xml:space="preserve"> to model the total error with TA based PD</w:t>
      </w:r>
      <w:r w:rsidR="00C7562B">
        <w:t>.</w:t>
      </w:r>
    </w:p>
    <w:p w14:paraId="31EBF5CE" w14:textId="32D58541" w:rsidR="00F578F7" w:rsidRDefault="005A1072" w:rsidP="0056543D">
      <w:pPr>
        <w:spacing w:after="0"/>
        <w:jc w:val="both"/>
        <w:rPr>
          <w:b/>
          <w:bCs/>
        </w:rPr>
      </w:pPr>
      <w:r w:rsidRPr="00E67FC5">
        <w:rPr>
          <w:b/>
        </w:rPr>
        <w:t xml:space="preserve">Proposal </w:t>
      </w:r>
      <w:r w:rsidR="00574F46" w:rsidRPr="00E67FC5">
        <w:rPr>
          <w:b/>
          <w:bCs/>
        </w:rPr>
        <w:t>6</w:t>
      </w:r>
      <w:r w:rsidRPr="00E67FC5">
        <w:rPr>
          <w:b/>
        </w:rPr>
        <w:t>:</w:t>
      </w:r>
      <w:r>
        <w:rPr>
          <w:b/>
          <w:bCs/>
        </w:rPr>
        <w:t xml:space="preserve"> Ad</w:t>
      </w:r>
      <w:r w:rsidR="007468CC">
        <w:rPr>
          <w:b/>
          <w:bCs/>
        </w:rPr>
        <w:t>o</w:t>
      </w:r>
      <w:r>
        <w:rPr>
          <w:b/>
          <w:bCs/>
        </w:rPr>
        <w:t xml:space="preserve">pt the following total error model for TA based PDC (Alt. </w:t>
      </w:r>
      <w:r w:rsidR="00556B2B">
        <w:rPr>
          <w:b/>
          <w:bCs/>
        </w:rPr>
        <w:t>2</w:t>
      </w:r>
      <w:r>
        <w:rPr>
          <w:b/>
          <w:bCs/>
        </w:rPr>
        <w:t xml:space="preserve"> with Option 1):</w:t>
      </w:r>
    </w:p>
    <w:p w14:paraId="01D30296" w14:textId="4441BCAC" w:rsidR="00362B60" w:rsidRPr="008A6AD4" w:rsidRDefault="005A1072" w:rsidP="0068137B">
      <w:pPr>
        <w:jc w:val="both"/>
        <w:rPr>
          <w:oMath/>
        </w:rPr>
      </w:pPr>
      <m:oMath>
        <m:r>
          <w:rPr>
            <w:rFonts w:ascii="Cambria Math" w:hAnsi="Cambria Math"/>
          </w:rPr>
          <w:lastRenderedPageBreak/>
          <m:t>erro</m:t>
        </m:r>
        <m:sSub>
          <m:sSubPr>
            <m:ctrlPr>
              <w:rPr>
                <w:rFonts w:ascii="Cambria Math" w:hAnsi="Cambria Math"/>
                <w:i/>
              </w:rPr>
            </m:ctrlPr>
          </m:sSubPr>
          <m:e>
            <m:r>
              <w:rPr>
                <w:rFonts w:ascii="Cambria Math" w:hAnsi="Cambria Math"/>
              </w:rPr>
              <m:t>r</m:t>
            </m:r>
          </m:e>
          <m:sub>
            <m:r>
              <w:rPr>
                <w:rFonts w:ascii="Cambria Math" w:hAnsi="Cambria Math"/>
              </w:rPr>
              <m:t>total,T</m:t>
            </m:r>
            <m:sSub>
              <m:sSubPr>
                <m:ctrlPr>
                  <w:rPr>
                    <w:rFonts w:ascii="Cambria Math" w:hAnsi="Cambria Math"/>
                    <w:i/>
                  </w:rPr>
                </m:ctrlPr>
              </m:sSubPr>
              <m:e>
                <m:r>
                  <w:rPr>
                    <w:rFonts w:ascii="Cambria Math" w:hAnsi="Cambria Math"/>
                  </w:rPr>
                  <m:t>A</m:t>
                </m:r>
              </m:e>
              <m:sub>
                <m:r>
                  <w:rPr>
                    <w:rFonts w:ascii="Cambria Math" w:hAnsi="Cambria Math"/>
                  </w:rPr>
                  <m:t>based</m:t>
                </m:r>
              </m:sub>
            </m:sSub>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RTI</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PD,T</m:t>
            </m:r>
            <m:sSub>
              <m:sSubPr>
                <m:ctrlPr>
                  <w:rPr>
                    <w:rFonts w:ascii="Cambria Math" w:hAnsi="Cambria Math"/>
                    <w:i/>
                  </w:rPr>
                </m:ctrlPr>
              </m:sSubPr>
              <m:e>
                <m:r>
                  <w:rPr>
                    <w:rFonts w:ascii="Cambria Math" w:hAnsi="Cambria Math"/>
                  </w:rPr>
                  <m:t>A</m:t>
                </m:r>
              </m:e>
              <m:sub>
                <m:r>
                  <w:rPr>
                    <w:rFonts w:ascii="Cambria Math" w:hAnsi="Cambria Math"/>
                  </w:rPr>
                  <m:t>based</m:t>
                </m:r>
              </m:sub>
            </m:sSub>
          </m:sub>
        </m:sSub>
        <m:r>
          <w:rPr>
            <w:rFonts w:ascii="Cambria Math" w:hAnsi="Cambria Math"/>
          </w:rPr>
          <m:t>= erro</m:t>
        </m:r>
        <m:sSub>
          <m:sSubPr>
            <m:ctrlPr>
              <w:rPr>
                <w:rFonts w:ascii="Cambria Math" w:hAnsi="Cambria Math"/>
                <w:i/>
              </w:rPr>
            </m:ctrlPr>
          </m:sSubPr>
          <m:e>
            <m:r>
              <w:rPr>
                <w:rFonts w:ascii="Cambria Math" w:hAnsi="Cambria Math"/>
              </w:rPr>
              <m:t>r</m:t>
            </m:r>
          </m:e>
          <m:sub>
            <m:r>
              <w:rPr>
                <w:rFonts w:ascii="Cambria Math" w:hAnsi="Cambria Math"/>
              </w:rPr>
              <m:t>BS,DL,TX</m:t>
            </m:r>
          </m:sub>
        </m:sSub>
        <m:r>
          <w:rPr>
            <w:rFonts w:ascii="Cambria Math" w:hAnsi="Cambria Math"/>
          </w:rPr>
          <m:t>+</m:t>
        </m:r>
        <m:f>
          <m:fPr>
            <m:ctrlPr>
              <w:rPr>
                <w:rFonts w:ascii="Cambria Math" w:hAnsi="Cambria Math"/>
                <w:i/>
              </w:rPr>
            </m:ctrlPr>
          </m:fPr>
          <m:num>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UE,DL,RX</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UE,UL,TX</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BS,UL,RX</m:t>
                </m:r>
              </m:sub>
            </m:sSub>
            <m:r>
              <w:rPr>
                <w:rFonts w:ascii="Cambria Math" w:hAnsi="Cambria Math"/>
              </w:rPr>
              <m:t>+erro</m:t>
            </m:r>
            <m:sSub>
              <m:sSubPr>
                <m:ctrlPr>
                  <w:rPr>
                    <w:rFonts w:ascii="Cambria Math" w:hAnsi="Cambria Math"/>
                    <w:i/>
                  </w:rPr>
                </m:ctrlPr>
              </m:sSubPr>
              <m:e>
                <m:sSub>
                  <m:sSubPr>
                    <m:ctrlPr>
                      <w:rPr>
                        <w:rFonts w:ascii="Cambria Math" w:hAnsi="Cambria Math"/>
                        <w:i/>
                      </w:rPr>
                    </m:ctrlPr>
                  </m:sSubPr>
                  <m:e>
                    <m:r>
                      <w:rPr>
                        <w:rFonts w:ascii="Cambria Math" w:hAnsi="Cambria Math"/>
                      </w:rPr>
                      <m:t>r</m:t>
                    </m:r>
                  </m:e>
                  <m:sub>
                    <m:r>
                      <w:rPr>
                        <w:rFonts w:ascii="Cambria Math" w:hAnsi="Cambria Math"/>
                      </w:rPr>
                      <m:t>TA</m:t>
                    </m:r>
                  </m:sub>
                </m:sSub>
              </m:e>
              <m:sub>
                <m:r>
                  <w:rPr>
                    <w:rFonts w:ascii="Cambria Math" w:hAnsi="Cambria Math"/>
                  </w:rPr>
                  <m:t>indication</m:t>
                </m:r>
              </m:sub>
            </m:sSub>
          </m:num>
          <m:den>
            <m:r>
              <w:rPr>
                <w:rFonts w:ascii="Cambria Math" w:hAnsi="Cambria Math"/>
              </w:rPr>
              <m:t>2</m:t>
            </m:r>
          </m:den>
        </m:f>
      </m:oMath>
      <w:r w:rsidR="009D1587" w:rsidRPr="00E67FC5">
        <w:t>,</w:t>
      </w:r>
      <w:r w:rsidR="00556B2B" w:rsidRPr="00E67FC5">
        <w:t xml:space="preserve"> where </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UE,DL,RX</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UE,UL,TX</m:t>
            </m:r>
          </m:sub>
        </m:sSub>
        <m:r>
          <w:rPr>
            <w:rFonts w:ascii="Cambria Math" w:hAnsi="Cambria Math"/>
          </w:rPr>
          <m:t>≤Te</m:t>
        </m:r>
      </m:oMath>
    </w:p>
    <w:p w14:paraId="25DADAD6" w14:textId="77777777" w:rsidR="008A6AD4" w:rsidRDefault="008A6AD4" w:rsidP="008A6AD4">
      <w:pPr>
        <w:jc w:val="both"/>
      </w:pPr>
    </w:p>
    <w:p w14:paraId="1CDA0F21" w14:textId="110A942C" w:rsidR="00C7380F" w:rsidRDefault="008A6AD4" w:rsidP="008A6AD4">
      <w:pPr>
        <w:jc w:val="both"/>
      </w:pPr>
      <w:r>
        <w:t>When it comes to the Rx-Tx based PD, the</w:t>
      </w:r>
      <w:r w:rsidR="00FF2D1A">
        <w:t xml:space="preserve"> </w:t>
      </w:r>
      <w:r w:rsidR="000153AB">
        <w:t xml:space="preserve">total error should still consider an </w:t>
      </w:r>
      <w:r w:rsidR="00427F28">
        <w:t>SFN boundary</w:t>
      </w:r>
      <w:r w:rsidR="000153AB">
        <w:t xml:space="preserve"> and a PD estimation part. </w:t>
      </w:r>
      <w:r w:rsidR="00427F28">
        <w:t xml:space="preserve">The SFN boundary estimation part </w:t>
      </w:r>
      <w:r w:rsidR="00A206EF">
        <w:t>must be</w:t>
      </w:r>
      <w:r w:rsidR="00427F28">
        <w:t xml:space="preserve"> equal to that of TA</w:t>
      </w:r>
      <w:r w:rsidR="00C7380F">
        <w:t>, but as the PD estimation procedure is different</w:t>
      </w:r>
      <w:r w:rsidR="005E291E">
        <w:t>,</w:t>
      </w:r>
      <w:r w:rsidR="00C7380F">
        <w:t xml:space="preserve"> the expression for this is also different. The high</w:t>
      </w:r>
      <w:r w:rsidR="00D440CC">
        <w:t>-</w:t>
      </w:r>
      <w:r w:rsidR="00C7380F">
        <w:t>level Rx</w:t>
      </w:r>
      <w:r w:rsidR="00354963">
        <w:t>-</w:t>
      </w:r>
      <w:r w:rsidR="00C7380F">
        <w:t xml:space="preserve">Tx procedure is illustrated in </w:t>
      </w:r>
      <w:r w:rsidR="00C50B73">
        <w:fldChar w:fldCharType="begin"/>
      </w:r>
      <w:r w:rsidR="00C50B73">
        <w:instrText xml:space="preserve"> REF _Ref76111333 \h </w:instrText>
      </w:r>
      <w:r w:rsidR="00C50B73">
        <w:fldChar w:fldCharType="separate"/>
      </w:r>
      <w:r w:rsidR="00C50B73">
        <w:t xml:space="preserve">Figure </w:t>
      </w:r>
      <w:r w:rsidR="00C50B73">
        <w:rPr>
          <w:noProof/>
        </w:rPr>
        <w:t>2</w:t>
      </w:r>
      <w:r w:rsidR="00C50B73">
        <w:fldChar w:fldCharType="end"/>
      </w:r>
      <w:r w:rsidR="00C50B73">
        <w:t>.</w:t>
      </w:r>
    </w:p>
    <w:p w14:paraId="51930DFE" w14:textId="3A1041F4" w:rsidR="00C50B73" w:rsidRDefault="00D630D9" w:rsidP="00C50B73">
      <w:pPr>
        <w:keepNext/>
        <w:jc w:val="center"/>
      </w:pPr>
      <w:r>
        <w:rPr>
          <w:noProof/>
        </w:rPr>
        <w:drawing>
          <wp:inline distT="0" distB="0" distL="0" distR="0" wp14:anchorId="20497174" wp14:editId="5A9837D2">
            <wp:extent cx="4019266" cy="2761656"/>
            <wp:effectExtent l="0" t="0" r="635" b="635"/>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024289" cy="2765108"/>
                    </a:xfrm>
                    <a:prstGeom prst="rect">
                      <a:avLst/>
                    </a:prstGeom>
                  </pic:spPr>
                </pic:pic>
              </a:graphicData>
            </a:graphic>
          </wp:inline>
        </w:drawing>
      </w:r>
    </w:p>
    <w:p w14:paraId="689E2D3D" w14:textId="2155229B" w:rsidR="00C7380F" w:rsidRDefault="00C50B73" w:rsidP="00C50B73">
      <w:pPr>
        <w:pStyle w:val="Caption"/>
        <w:jc w:val="center"/>
      </w:pPr>
      <w:bookmarkStart w:id="4" w:name="_Ref76111333"/>
      <w:r>
        <w:t xml:space="preserve">Figure </w:t>
      </w:r>
      <w:fldSimple w:instr=" SEQ Figure \* ARABIC ">
        <w:r w:rsidR="00D70058">
          <w:rPr>
            <w:noProof/>
          </w:rPr>
          <w:t>2</w:t>
        </w:r>
      </w:fldSimple>
      <w:bookmarkEnd w:id="4"/>
      <w:r>
        <w:t>. The Rx-Tx procedure when used for PD estimation.</w:t>
      </w:r>
    </w:p>
    <w:p w14:paraId="5D8BEAF2" w14:textId="42FECF3B" w:rsidR="008A6AD4" w:rsidRPr="0013326B" w:rsidRDefault="000153AB" w:rsidP="008A6AD4">
      <w:pPr>
        <w:jc w:val="both"/>
      </w:pPr>
      <w:r>
        <w:t xml:space="preserve">The PD estimation part needs to capture both UL and DL reference signal detections and an Rx-Tx measurement indication. </w:t>
      </w:r>
      <w:r w:rsidR="00E51979">
        <w:t xml:space="preserve">It has already been discussed that the Rx-Tx measurement is not affected by Te </w:t>
      </w:r>
      <w:r w:rsidR="00E51979" w:rsidRPr="00E51979">
        <w:t>(o</w:t>
      </w:r>
      <w:r w:rsidR="00E51979">
        <w:t>r TA adjustment error)</w:t>
      </w:r>
      <w:r w:rsidR="00B510D3">
        <w:t xml:space="preserve"> as </w:t>
      </w:r>
      <w:r w:rsidR="00DF2C4A">
        <w:t>the Rx</w:t>
      </w:r>
      <w:r w:rsidR="00354963">
        <w:t>-</w:t>
      </w:r>
      <w:r w:rsidR="00DF2C4A">
        <w:t xml:space="preserve">Tx measurement is a relative measurement between reception and transmission times (not </w:t>
      </w:r>
      <w:r w:rsidR="00776F64">
        <w:t xml:space="preserve">relative </w:t>
      </w:r>
      <w:r w:rsidR="00D06DD5">
        <w:t xml:space="preserve">to the gNB frame timing). However, there will be a detection error at both UL and DL, and </w:t>
      </w:r>
      <w:r w:rsidR="00354963">
        <w:t xml:space="preserve">an error caused by the </w:t>
      </w:r>
      <w:r w:rsidR="00024288">
        <w:t xml:space="preserve">reporting </w:t>
      </w:r>
      <w:r w:rsidR="00354963">
        <w:t xml:space="preserve">indication </w:t>
      </w:r>
      <w:r w:rsidR="003952A7">
        <w:t xml:space="preserve">granularity </w:t>
      </w:r>
      <w:r w:rsidR="00354963">
        <w:t>of Rx-Tx from gNB to UE. Based on</w:t>
      </w:r>
      <w:r w:rsidR="008A6AD4">
        <w:t xml:space="preserve"> the above discussion</w:t>
      </w:r>
      <w:r w:rsidR="00354963">
        <w:t>s</w:t>
      </w:r>
      <w:r w:rsidR="008A6AD4">
        <w:t xml:space="preserve"> we propose to use the following model for Rx-Tx based PDC:</w:t>
      </w:r>
    </w:p>
    <w:p w14:paraId="15472607" w14:textId="79398096" w:rsidR="0056543D" w:rsidRDefault="007C0B18" w:rsidP="0056543D">
      <w:pPr>
        <w:spacing w:after="0"/>
        <w:jc w:val="both"/>
        <w:rPr>
          <w:b/>
          <w:bCs/>
        </w:rPr>
      </w:pPr>
      <w:r w:rsidRPr="00E67FC5">
        <w:rPr>
          <w:b/>
        </w:rPr>
        <w:t xml:space="preserve">Proposal </w:t>
      </w:r>
      <w:r w:rsidR="0067301A" w:rsidRPr="00E67FC5">
        <w:rPr>
          <w:b/>
          <w:bCs/>
        </w:rPr>
        <w:t>7</w:t>
      </w:r>
      <w:r w:rsidRPr="00E67FC5">
        <w:rPr>
          <w:b/>
        </w:rPr>
        <w:t>:</w:t>
      </w:r>
      <w:r>
        <w:rPr>
          <w:b/>
          <w:bCs/>
        </w:rPr>
        <w:t xml:space="preserve"> Adopt the following total error model for </w:t>
      </w:r>
      <w:r w:rsidRPr="0067301A">
        <w:rPr>
          <w:b/>
          <w:bCs/>
        </w:rPr>
        <w:t>Rx</w:t>
      </w:r>
      <w:r w:rsidR="0067301A">
        <w:rPr>
          <w:b/>
          <w:bCs/>
        </w:rPr>
        <w:t>-</w:t>
      </w:r>
      <w:r w:rsidRPr="0067301A">
        <w:rPr>
          <w:b/>
          <w:bCs/>
        </w:rPr>
        <w:t>Tx</w:t>
      </w:r>
      <w:r>
        <w:rPr>
          <w:b/>
          <w:bCs/>
        </w:rPr>
        <w:t xml:space="preserve"> based PDC:</w:t>
      </w:r>
    </w:p>
    <w:p w14:paraId="097EB900" w14:textId="658A92D0" w:rsidR="008A6AD4" w:rsidRPr="0056543D" w:rsidRDefault="007C0B18" w:rsidP="0068137B">
      <w:pPr>
        <w:jc w:val="both"/>
        <w:rPr>
          <w:b/>
          <w:bCs/>
        </w:rPr>
      </w:pP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total,RxT</m:t>
            </m:r>
            <m:sSub>
              <m:sSubPr>
                <m:ctrlPr>
                  <w:rPr>
                    <w:rFonts w:ascii="Cambria Math" w:hAnsi="Cambria Math"/>
                    <w:i/>
                  </w:rPr>
                </m:ctrlPr>
              </m:sSubPr>
              <m:e>
                <m:r>
                  <w:rPr>
                    <w:rFonts w:ascii="Cambria Math" w:hAnsi="Cambria Math"/>
                  </w:rPr>
                  <m:t>x</m:t>
                </m:r>
              </m:e>
              <m:sub>
                <m:r>
                  <w:rPr>
                    <w:rFonts w:ascii="Cambria Math" w:hAnsi="Cambria Math"/>
                  </w:rPr>
                  <m:t>based</m:t>
                </m:r>
              </m:sub>
            </m:sSub>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RTI</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PD,</m:t>
            </m:r>
            <m:sSub>
              <m:sSubPr>
                <m:ctrlPr>
                  <w:rPr>
                    <w:rFonts w:ascii="Cambria Math" w:hAnsi="Cambria Math"/>
                    <w:i/>
                  </w:rPr>
                </m:ctrlPr>
              </m:sSubPr>
              <m:e>
                <m:r>
                  <w:rPr>
                    <w:rFonts w:ascii="Cambria Math" w:hAnsi="Cambria Math"/>
                  </w:rPr>
                  <m:t>RxTx</m:t>
                </m:r>
              </m:e>
              <m:sub>
                <m:r>
                  <w:rPr>
                    <w:rFonts w:ascii="Cambria Math" w:hAnsi="Cambria Math"/>
                  </w:rPr>
                  <m:t>based</m:t>
                </m:r>
              </m:sub>
            </m:sSub>
          </m:sub>
        </m:sSub>
        <m:r>
          <w:rPr>
            <w:rFonts w:ascii="Cambria Math" w:hAnsi="Cambria Math"/>
          </w:rPr>
          <m:t>= erro</m:t>
        </m:r>
        <m:sSub>
          <m:sSubPr>
            <m:ctrlPr>
              <w:rPr>
                <w:rFonts w:ascii="Cambria Math" w:hAnsi="Cambria Math"/>
                <w:i/>
              </w:rPr>
            </m:ctrlPr>
          </m:sSubPr>
          <m:e>
            <m:r>
              <w:rPr>
                <w:rFonts w:ascii="Cambria Math" w:hAnsi="Cambria Math"/>
              </w:rPr>
              <m:t>r</m:t>
            </m:r>
          </m:e>
          <m:sub>
            <m:r>
              <w:rPr>
                <w:rFonts w:ascii="Cambria Math" w:hAnsi="Cambria Math"/>
              </w:rPr>
              <m:t>BS,DL,TX</m:t>
            </m:r>
          </m:sub>
        </m:sSub>
        <m:r>
          <w:rPr>
            <w:rFonts w:ascii="Cambria Math" w:hAnsi="Cambria Math"/>
          </w:rPr>
          <m:t>+</m:t>
        </m:r>
        <m:f>
          <m:fPr>
            <m:ctrlPr>
              <w:rPr>
                <w:rFonts w:ascii="Cambria Math" w:hAnsi="Cambria Math"/>
                <w:i/>
              </w:rPr>
            </m:ctrlPr>
          </m:fPr>
          <m:num>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UE,DL,RX</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BS,UL,RX</m:t>
                </m:r>
              </m:sub>
            </m:sSub>
            <m:r>
              <w:rPr>
                <w:rFonts w:ascii="Cambria Math" w:hAnsi="Cambria Math"/>
              </w:rPr>
              <m:t>+erro</m:t>
            </m:r>
            <m:sSub>
              <m:sSubPr>
                <m:ctrlPr>
                  <w:rPr>
                    <w:rFonts w:ascii="Cambria Math" w:hAnsi="Cambria Math"/>
                    <w:i/>
                  </w:rPr>
                </m:ctrlPr>
              </m:sSubPr>
              <m:e>
                <m:sSub>
                  <m:sSubPr>
                    <m:ctrlPr>
                      <w:rPr>
                        <w:rFonts w:ascii="Cambria Math" w:hAnsi="Cambria Math"/>
                        <w:i/>
                      </w:rPr>
                    </m:ctrlPr>
                  </m:sSubPr>
                  <m:e>
                    <m:r>
                      <w:rPr>
                        <w:rFonts w:ascii="Cambria Math" w:hAnsi="Cambria Math"/>
                      </w:rPr>
                      <m:t>r</m:t>
                    </m:r>
                  </m:e>
                  <m:sub>
                    <m:r>
                      <w:rPr>
                        <w:rFonts w:ascii="Cambria Math" w:hAnsi="Cambria Math"/>
                      </w:rPr>
                      <m:t>RxTx</m:t>
                    </m:r>
                  </m:sub>
                </m:sSub>
              </m:e>
              <m:sub>
                <m:r>
                  <w:rPr>
                    <w:rFonts w:ascii="Cambria Math" w:hAnsi="Cambria Math"/>
                  </w:rPr>
                  <m:t>indication</m:t>
                </m:r>
              </m:sub>
            </m:sSub>
          </m:num>
          <m:den>
            <m:r>
              <w:rPr>
                <w:rFonts w:ascii="Cambria Math" w:hAnsi="Cambria Math"/>
              </w:rPr>
              <m:t>2</m:t>
            </m:r>
          </m:den>
        </m:f>
      </m:oMath>
      <w:r w:rsidR="0056543D">
        <w:t xml:space="preserve"> </w:t>
      </w:r>
    </w:p>
    <w:p w14:paraId="138E823B" w14:textId="00F25030" w:rsidR="004656B8" w:rsidRDefault="00915FE2" w:rsidP="00B019E2">
      <w:pPr>
        <w:pStyle w:val="Heading1"/>
      </w:pPr>
      <w:r>
        <w:t>R</w:t>
      </w:r>
      <w:r w:rsidR="00056876">
        <w:t>x</w:t>
      </w:r>
      <w:r w:rsidR="00B241C4">
        <w:t>-</w:t>
      </w:r>
      <w:r w:rsidR="00056876">
        <w:t xml:space="preserve">Tx based </w:t>
      </w:r>
      <w:r w:rsidR="0059412D">
        <w:t xml:space="preserve">procedure </w:t>
      </w:r>
      <w:r w:rsidR="00D53825">
        <w:t xml:space="preserve">design </w:t>
      </w:r>
      <w:r w:rsidR="0059412D">
        <w:t>options</w:t>
      </w:r>
    </w:p>
    <w:p w14:paraId="466CCF4D" w14:textId="130BEE52" w:rsidR="00850423" w:rsidRDefault="0011128C" w:rsidP="00C8626E">
      <w:pPr>
        <w:jc w:val="both"/>
      </w:pPr>
      <w:r w:rsidRPr="00CF058A">
        <w:t>In this section</w:t>
      </w:r>
      <w:r w:rsidR="00C8626E">
        <w:t xml:space="preserve"> </w:t>
      </w:r>
      <w:r w:rsidR="001A7B23">
        <w:t>a framework for Rx-Tx based PD estimation is proposed and followed by an evaluation of which DL reference signal types and configurations could be suppo</w:t>
      </w:r>
      <w:r w:rsidR="00F159B5">
        <w:t>r</w:t>
      </w:r>
      <w:r w:rsidR="001A7B23">
        <w:t>te</w:t>
      </w:r>
      <w:r w:rsidR="005130AB">
        <w:t>d</w:t>
      </w:r>
      <w:r w:rsidR="001A7B23">
        <w:t>.</w:t>
      </w:r>
    </w:p>
    <w:p w14:paraId="7A077630" w14:textId="33A8B356" w:rsidR="00F159B5" w:rsidRDefault="00F159B5" w:rsidP="00C8626E">
      <w:pPr>
        <w:jc w:val="both"/>
        <w:rPr>
          <w:b/>
          <w:bCs/>
          <w:u w:val="single"/>
        </w:rPr>
      </w:pPr>
      <w:r>
        <w:rPr>
          <w:b/>
          <w:bCs/>
          <w:u w:val="single"/>
        </w:rPr>
        <w:t>Rx-Tx based PD estimation procedure</w:t>
      </w:r>
    </w:p>
    <w:p w14:paraId="758769E7" w14:textId="05CE64ED" w:rsidR="00D70058" w:rsidRPr="00D70058" w:rsidRDefault="00D70058" w:rsidP="00C8626E">
      <w:pPr>
        <w:jc w:val="both"/>
      </w:pPr>
      <w:r w:rsidRPr="00D70058">
        <w:t>Th</w:t>
      </w:r>
      <w:r>
        <w:t>e Rx-Tx measurement procedure originates from the Multi-RTT procedures being applied for positioning purposes. The signaling procedure is specified in 38.305 and the Rx-Tx measurements is specified in 38.</w:t>
      </w:r>
      <w:r w:rsidR="00F362E6">
        <w:t>21</w:t>
      </w:r>
      <w:r w:rsidR="00BF5E65">
        <w:t>5.</w:t>
      </w:r>
      <w:r w:rsidR="00A309B7">
        <w:t xml:space="preserve"> The Multi-RTT procedure is however designed for the LMF to calculate the UE position, and for multiple TRP operation, all of which can be considered overhead for estimating the</w:t>
      </w:r>
      <w:r w:rsidR="00770E62">
        <w:t xml:space="preserve"> PD between the serving gNB and the UE. </w:t>
      </w:r>
      <w:r w:rsidR="00BE5393">
        <w:t xml:space="preserve">The Multi-RTT signaling procedure from 38.305 with the relevant components for single-cell operation is illustrated in </w:t>
      </w:r>
      <w:r w:rsidR="00BE5393">
        <w:fldChar w:fldCharType="begin"/>
      </w:r>
      <w:r w:rsidR="00BE5393">
        <w:instrText xml:space="preserve"> REF _Ref76115529 \h </w:instrText>
      </w:r>
      <w:r w:rsidR="00BE5393">
        <w:fldChar w:fldCharType="separate"/>
      </w:r>
      <w:r w:rsidR="00BE5393">
        <w:t xml:space="preserve">Figure </w:t>
      </w:r>
      <w:r w:rsidR="00BE5393">
        <w:rPr>
          <w:noProof/>
        </w:rPr>
        <w:t>3</w:t>
      </w:r>
      <w:r w:rsidR="00BE5393">
        <w:fldChar w:fldCharType="end"/>
      </w:r>
      <w:r w:rsidR="00BE5393">
        <w:t>.</w:t>
      </w:r>
    </w:p>
    <w:p w14:paraId="146F6858" w14:textId="77777777" w:rsidR="00D70058" w:rsidRDefault="00D70058" w:rsidP="00D70058">
      <w:pPr>
        <w:keepNext/>
        <w:jc w:val="center"/>
      </w:pPr>
      <w:r>
        <w:rPr>
          <w:b/>
          <w:bCs/>
          <w:noProof/>
          <w:u w:val="single"/>
          <w:lang w:val="en-GB"/>
        </w:rPr>
        <w:lastRenderedPageBreak/>
        <w:drawing>
          <wp:inline distT="0" distB="0" distL="0" distR="0" wp14:anchorId="3EFABE0E" wp14:editId="6B553CAD">
            <wp:extent cx="5183885" cy="547483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0">
                      <a:extLst>
                        <a:ext uri="{28A0092B-C50C-407E-A947-70E740481C1C}">
                          <a14:useLocalDpi xmlns:a14="http://schemas.microsoft.com/office/drawing/2010/main" val="0"/>
                        </a:ext>
                      </a:extLst>
                    </a:blip>
                    <a:stretch>
                      <a:fillRect/>
                    </a:stretch>
                  </pic:blipFill>
                  <pic:spPr>
                    <a:xfrm>
                      <a:off x="0" y="0"/>
                      <a:ext cx="5192371" cy="5483799"/>
                    </a:xfrm>
                    <a:prstGeom prst="rect">
                      <a:avLst/>
                    </a:prstGeom>
                  </pic:spPr>
                </pic:pic>
              </a:graphicData>
            </a:graphic>
          </wp:inline>
        </w:drawing>
      </w:r>
    </w:p>
    <w:p w14:paraId="6BC305F1" w14:textId="160FB777" w:rsidR="00DB73AC" w:rsidRDefault="00D70058" w:rsidP="00D70058">
      <w:pPr>
        <w:pStyle w:val="Caption"/>
        <w:jc w:val="center"/>
      </w:pPr>
      <w:bookmarkStart w:id="5" w:name="_Ref76115529"/>
      <w:r>
        <w:t xml:space="preserve">Figure </w:t>
      </w:r>
      <w:fldSimple w:instr=" SEQ Figure \* ARABIC ">
        <w:r>
          <w:rPr>
            <w:noProof/>
          </w:rPr>
          <w:t>3</w:t>
        </w:r>
      </w:fldSimple>
      <w:bookmarkEnd w:id="5"/>
      <w:r>
        <w:t>. Signaling flow of Multi-RTT from 38.305 with highlighted parts to be designed for single-cell use (from Figure 8.10.4-1)</w:t>
      </w:r>
    </w:p>
    <w:p w14:paraId="0DEB3666" w14:textId="70615FAB" w:rsidR="00BE5393" w:rsidRDefault="00BE5393" w:rsidP="00F75043">
      <w:pPr>
        <w:jc w:val="both"/>
        <w:rPr>
          <w:lang w:val="en-GB"/>
        </w:rPr>
      </w:pPr>
      <w:r>
        <w:rPr>
          <w:lang w:val="en-GB"/>
        </w:rPr>
        <w:t>We may generalize the framework from UL SRS and DL-PRS to be an UL RS and an DL RS</w:t>
      </w:r>
      <w:r w:rsidR="0060183D">
        <w:rPr>
          <w:lang w:val="en-GB"/>
        </w:rPr>
        <w:t xml:space="preserve">. Further, </w:t>
      </w:r>
      <w:r w:rsidR="00676D8C">
        <w:rPr>
          <w:lang w:val="en-GB"/>
        </w:rPr>
        <w:t xml:space="preserve">the gNB would take over the LMF </w:t>
      </w:r>
      <w:r w:rsidR="000B3AEE">
        <w:rPr>
          <w:lang w:val="en-GB"/>
        </w:rPr>
        <w:t>task of configuring</w:t>
      </w:r>
      <w:r w:rsidR="00073E91">
        <w:rPr>
          <w:lang w:val="en-GB"/>
        </w:rPr>
        <w:t xml:space="preserve"> both</w:t>
      </w:r>
      <w:r w:rsidR="000B3AEE">
        <w:rPr>
          <w:lang w:val="en-GB"/>
        </w:rPr>
        <w:t xml:space="preserve"> UL and DL RS</w:t>
      </w:r>
      <w:r w:rsidR="00E35C89">
        <w:rPr>
          <w:lang w:val="en-GB"/>
        </w:rPr>
        <w:t xml:space="preserve"> (Step </w:t>
      </w:r>
      <w:r w:rsidR="00133EC8">
        <w:rPr>
          <w:lang w:val="en-GB"/>
        </w:rPr>
        <w:t>3,</w:t>
      </w:r>
      <w:r w:rsidR="00EF4F7E">
        <w:rPr>
          <w:lang w:val="en-GB"/>
        </w:rPr>
        <w:t xml:space="preserve"> </w:t>
      </w:r>
      <w:r w:rsidR="00133EC8">
        <w:rPr>
          <w:lang w:val="en-GB"/>
        </w:rPr>
        <w:t>3a</w:t>
      </w:r>
      <w:r w:rsidR="00633A8A">
        <w:rPr>
          <w:lang w:val="en-GB"/>
        </w:rPr>
        <w:t>,</w:t>
      </w:r>
      <w:r w:rsidR="00EF4F7E">
        <w:rPr>
          <w:lang w:val="en-GB"/>
        </w:rPr>
        <w:t xml:space="preserve"> </w:t>
      </w:r>
      <w:r w:rsidR="00633A8A">
        <w:rPr>
          <w:lang w:val="en-GB"/>
        </w:rPr>
        <w:t>5b</w:t>
      </w:r>
      <w:r w:rsidR="00E35C89">
        <w:rPr>
          <w:lang w:val="en-GB"/>
        </w:rPr>
        <w:t>)</w:t>
      </w:r>
      <w:r w:rsidR="00073E91">
        <w:rPr>
          <w:lang w:val="en-GB"/>
        </w:rPr>
        <w:t>, configuring the UE to conduct Rx-Tx measurements</w:t>
      </w:r>
      <w:r w:rsidR="000E1132">
        <w:rPr>
          <w:lang w:val="en-GB"/>
        </w:rPr>
        <w:t xml:space="preserve"> (step 7</w:t>
      </w:r>
      <w:r w:rsidR="00600C39">
        <w:rPr>
          <w:lang w:val="en-GB"/>
        </w:rPr>
        <w:t>)</w:t>
      </w:r>
      <w:r w:rsidR="00073E91">
        <w:rPr>
          <w:lang w:val="en-GB"/>
        </w:rPr>
        <w:t xml:space="preserve"> and </w:t>
      </w:r>
      <w:r w:rsidR="00E35C89">
        <w:rPr>
          <w:lang w:val="en-GB"/>
        </w:rPr>
        <w:t>to report Rx-Tx measurement to the UE</w:t>
      </w:r>
      <w:r w:rsidR="00600C39">
        <w:rPr>
          <w:lang w:val="en-GB"/>
        </w:rPr>
        <w:t xml:space="preserve"> (Ste</w:t>
      </w:r>
      <w:r w:rsidR="00821B0D">
        <w:rPr>
          <w:lang w:val="en-GB"/>
        </w:rPr>
        <w:t>p 10/11 reversed to the UE</w:t>
      </w:r>
      <w:r w:rsidR="00600C39">
        <w:rPr>
          <w:lang w:val="en-GB"/>
        </w:rPr>
        <w:t>)</w:t>
      </w:r>
      <w:r w:rsidR="00E35C89">
        <w:rPr>
          <w:lang w:val="en-GB"/>
        </w:rPr>
        <w:t xml:space="preserve">. </w:t>
      </w:r>
    </w:p>
    <w:p w14:paraId="2B75B0ED" w14:textId="6384B9A2" w:rsidR="00740DAA" w:rsidRDefault="006631A1" w:rsidP="00F75043">
      <w:pPr>
        <w:jc w:val="both"/>
      </w:pPr>
      <w:r>
        <w:t xml:space="preserve">The existing Rx-Tx measurement definition </w:t>
      </w:r>
      <w:r w:rsidR="008435FA">
        <w:t xml:space="preserve">from </w:t>
      </w:r>
      <w:r w:rsidR="003952A7">
        <w:t xml:space="preserve">TS </w:t>
      </w:r>
      <w:r w:rsidR="008435FA">
        <w:t xml:space="preserve">38.215 </w:t>
      </w:r>
      <w:r>
        <w:t xml:space="preserve">can be reused (but </w:t>
      </w:r>
      <w:r w:rsidR="00AC6AFD">
        <w:t xml:space="preserve">updated to </w:t>
      </w:r>
      <w:r w:rsidR="00AD0E62">
        <w:t>also apply for non-PRS and SRS reference signals</w:t>
      </w:r>
      <w:r>
        <w:t xml:space="preserve"> </w:t>
      </w:r>
      <w:r w:rsidR="00AD0E62">
        <w:t>as well</w:t>
      </w:r>
      <w:r>
        <w:t>)</w:t>
      </w:r>
      <w:r w:rsidR="00F559E2">
        <w:t>:</w:t>
      </w:r>
    </w:p>
    <w:tbl>
      <w:tblPr>
        <w:tblStyle w:val="TableGrid"/>
        <w:tblW w:w="0" w:type="auto"/>
        <w:tblLook w:val="04A0" w:firstRow="1" w:lastRow="0" w:firstColumn="1" w:lastColumn="0" w:noHBand="0" w:noVBand="1"/>
      </w:tblPr>
      <w:tblGrid>
        <w:gridCol w:w="9629"/>
      </w:tblGrid>
      <w:tr w:rsidR="001F5E3C" w14:paraId="78CF5D88" w14:textId="77777777" w:rsidTr="001F5E3C">
        <w:tc>
          <w:tcPr>
            <w:tcW w:w="9629" w:type="dxa"/>
          </w:tcPr>
          <w:p w14:paraId="56CC790C" w14:textId="77777777" w:rsidR="006A769C" w:rsidRPr="006A769C" w:rsidRDefault="006A769C" w:rsidP="006A769C">
            <w:pPr>
              <w:overflowPunct/>
              <w:autoSpaceDE/>
              <w:autoSpaceDN/>
              <w:adjustRightInd/>
              <w:spacing w:before="120"/>
              <w:textAlignment w:val="auto"/>
              <w:rPr>
                <w:rFonts w:ascii="Arial" w:eastAsia="Times New Roman" w:hAnsi="Arial" w:cs="Arial"/>
                <w:sz w:val="28"/>
                <w:szCs w:val="28"/>
                <w:lang w:val="en-GB"/>
              </w:rPr>
            </w:pPr>
            <w:r w:rsidRPr="006A769C">
              <w:rPr>
                <w:rFonts w:ascii="Arial" w:eastAsia="Times New Roman" w:hAnsi="Arial" w:cs="Arial"/>
                <w:sz w:val="28"/>
                <w:szCs w:val="28"/>
                <w:lang w:val="en-GB"/>
              </w:rPr>
              <w:t>5.1.30    UE Rx – Tx time difference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31"/>
              <w:gridCol w:w="8262"/>
            </w:tblGrid>
            <w:tr w:rsidR="006A769C" w:rsidRPr="006A769C" w14:paraId="1389DAE4" w14:textId="77777777" w:rsidTr="006A769C">
              <w:tc>
                <w:tcPr>
                  <w:tcW w:w="11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4C9DBE"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b/>
                      <w:bCs/>
                      <w:sz w:val="18"/>
                      <w:szCs w:val="18"/>
                      <w:lang w:val="en-GB"/>
                    </w:rPr>
                    <w:t>Definition</w:t>
                  </w:r>
                </w:p>
              </w:tc>
              <w:tc>
                <w:tcPr>
                  <w:tcW w:w="97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C80CC"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xml:space="preserve">The UE Rx – Tx time difference is defined as </w:t>
                  </w:r>
                  <w:r w:rsidRPr="006A769C">
                    <w:rPr>
                      <w:rFonts w:ascii="Arial" w:eastAsia="Times New Roman" w:hAnsi="Arial" w:cs="Arial"/>
                      <w:sz w:val="18"/>
                      <w:szCs w:val="18"/>
                      <w:highlight w:val="yellow"/>
                      <w:lang w:val="en-GB"/>
                    </w:rPr>
                    <w:t>T</w:t>
                  </w:r>
                  <w:r w:rsidRPr="006A769C">
                    <w:rPr>
                      <w:rFonts w:ascii="Arial" w:eastAsia="Times New Roman" w:hAnsi="Arial" w:cs="Arial"/>
                      <w:sz w:val="18"/>
                      <w:szCs w:val="18"/>
                      <w:highlight w:val="yellow"/>
                      <w:vertAlign w:val="subscript"/>
                      <w:lang w:val="en-GB"/>
                    </w:rPr>
                    <w:t>UE-RX</w:t>
                  </w:r>
                  <w:r w:rsidRPr="006A769C">
                    <w:rPr>
                      <w:rFonts w:ascii="Arial" w:eastAsia="Times New Roman" w:hAnsi="Arial" w:cs="Arial"/>
                      <w:sz w:val="18"/>
                      <w:szCs w:val="18"/>
                      <w:highlight w:val="yellow"/>
                      <w:lang w:val="en-GB"/>
                    </w:rPr>
                    <w:t xml:space="preserve"> – T</w:t>
                  </w:r>
                  <w:r w:rsidRPr="006A769C">
                    <w:rPr>
                      <w:rFonts w:ascii="Arial" w:eastAsia="Times New Roman" w:hAnsi="Arial" w:cs="Arial"/>
                      <w:sz w:val="18"/>
                      <w:szCs w:val="18"/>
                      <w:highlight w:val="yellow"/>
                      <w:vertAlign w:val="subscript"/>
                      <w:lang w:val="en-GB"/>
                    </w:rPr>
                    <w:t>UE-TX</w:t>
                  </w:r>
                </w:p>
                <w:p w14:paraId="34F61F33"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w:t>
                  </w:r>
                </w:p>
                <w:p w14:paraId="6117C290"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Where:</w:t>
                  </w:r>
                </w:p>
                <w:p w14:paraId="679002C0"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T</w:t>
                  </w:r>
                  <w:r w:rsidRPr="006A769C">
                    <w:rPr>
                      <w:rFonts w:ascii="Arial" w:eastAsia="Times New Roman" w:hAnsi="Arial" w:cs="Arial"/>
                      <w:sz w:val="18"/>
                      <w:szCs w:val="18"/>
                      <w:vertAlign w:val="subscript"/>
                      <w:lang w:val="en-GB"/>
                    </w:rPr>
                    <w:t>UE-RX</w:t>
                  </w:r>
                  <w:r w:rsidRPr="006A769C">
                    <w:rPr>
                      <w:rFonts w:ascii="Arial" w:eastAsia="Times New Roman" w:hAnsi="Arial" w:cs="Arial"/>
                      <w:sz w:val="18"/>
                      <w:szCs w:val="18"/>
                      <w:lang w:val="en-GB"/>
                    </w:rPr>
                    <w:t xml:space="preserve"> is the UE received timing of downlink subframe #</w:t>
                  </w:r>
                  <w:r w:rsidRPr="006A769C">
                    <w:rPr>
                      <w:rFonts w:ascii="Arial" w:eastAsia="Times New Roman" w:hAnsi="Arial" w:cs="Arial"/>
                      <w:i/>
                      <w:iCs/>
                      <w:sz w:val="18"/>
                      <w:szCs w:val="18"/>
                      <w:lang w:val="en-GB"/>
                    </w:rPr>
                    <w:t>i</w:t>
                  </w:r>
                  <w:r w:rsidRPr="006A769C">
                    <w:rPr>
                      <w:rFonts w:ascii="Arial" w:eastAsia="Times New Roman" w:hAnsi="Arial" w:cs="Arial"/>
                      <w:sz w:val="18"/>
                      <w:szCs w:val="18"/>
                      <w:lang w:val="en-GB"/>
                    </w:rPr>
                    <w:t xml:space="preserve"> from a positioning node, defined by the first detected path in time.</w:t>
                  </w:r>
                </w:p>
                <w:p w14:paraId="1AC663EF"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T</w:t>
                  </w:r>
                  <w:r w:rsidRPr="006A769C">
                    <w:rPr>
                      <w:rFonts w:ascii="Arial" w:eastAsia="Times New Roman" w:hAnsi="Arial" w:cs="Arial"/>
                      <w:sz w:val="18"/>
                      <w:szCs w:val="18"/>
                      <w:vertAlign w:val="subscript"/>
                      <w:lang w:val="en-GB"/>
                    </w:rPr>
                    <w:t>UE-TX</w:t>
                  </w:r>
                  <w:r w:rsidRPr="006A769C">
                    <w:rPr>
                      <w:rFonts w:ascii="Arial" w:eastAsia="Times New Roman" w:hAnsi="Arial" w:cs="Arial"/>
                      <w:sz w:val="18"/>
                      <w:szCs w:val="18"/>
                      <w:lang w:val="en-GB"/>
                    </w:rPr>
                    <w:t xml:space="preserve"> is the UE transmit timing of uplink subframe #</w:t>
                  </w:r>
                  <w:r w:rsidRPr="006A769C">
                    <w:rPr>
                      <w:rFonts w:ascii="Arial" w:eastAsia="Times New Roman" w:hAnsi="Arial" w:cs="Arial"/>
                      <w:i/>
                      <w:iCs/>
                      <w:sz w:val="18"/>
                      <w:szCs w:val="18"/>
                      <w:lang w:val="en-GB"/>
                    </w:rPr>
                    <w:t>j</w:t>
                  </w:r>
                  <w:r w:rsidRPr="006A769C">
                    <w:rPr>
                      <w:rFonts w:ascii="Arial" w:eastAsia="Times New Roman" w:hAnsi="Arial" w:cs="Arial"/>
                      <w:sz w:val="18"/>
                      <w:szCs w:val="18"/>
                      <w:lang w:val="en-GB"/>
                    </w:rPr>
                    <w:t xml:space="preserve"> that is closest in time to the subframe #i received from the positioning node.</w:t>
                  </w:r>
                </w:p>
                <w:p w14:paraId="47F475AE"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w:t>
                  </w:r>
                </w:p>
                <w:p w14:paraId="08537459"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Multiple DL PRS resources can be used to determine the start of one subframe of the first arrival path of the positioning node.</w:t>
                  </w:r>
                </w:p>
                <w:p w14:paraId="04A32F89"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w:t>
                  </w:r>
                </w:p>
                <w:p w14:paraId="03634CE7" w14:textId="77777777" w:rsidR="006A769C" w:rsidRPr="006A769C" w:rsidRDefault="006A769C" w:rsidP="006A769C">
                  <w:pPr>
                    <w:overflowPunct/>
                    <w:autoSpaceDE/>
                    <w:autoSpaceDN/>
                    <w:adjustRightInd/>
                    <w:spacing w:after="0"/>
                    <w:textAlignment w:val="auto"/>
                    <w:rPr>
                      <w:rFonts w:eastAsia="Times New Roman"/>
                      <w:sz w:val="18"/>
                      <w:szCs w:val="18"/>
                      <w:lang w:val="en-GB"/>
                    </w:rPr>
                  </w:pPr>
                  <w:r w:rsidRPr="006A769C">
                    <w:rPr>
                      <w:rFonts w:ascii="Arial" w:eastAsia="Times New Roman" w:hAnsi="Arial" w:cs="Arial"/>
                      <w:sz w:val="18"/>
                      <w:szCs w:val="18"/>
                      <w:lang w:val="en-GB"/>
                    </w:rPr>
                    <w:lastRenderedPageBreak/>
                    <w:t>For frequency range 1, the reference point for T</w:t>
                  </w:r>
                  <w:r w:rsidRPr="006A769C">
                    <w:rPr>
                      <w:rFonts w:ascii="Arial" w:eastAsia="Times New Roman" w:hAnsi="Arial" w:cs="Arial"/>
                      <w:sz w:val="18"/>
                      <w:szCs w:val="18"/>
                      <w:vertAlign w:val="subscript"/>
                      <w:lang w:val="en-GB"/>
                    </w:rPr>
                    <w:t>UE-RX</w:t>
                  </w:r>
                  <w:r w:rsidRPr="006A769C">
                    <w:rPr>
                      <w:rFonts w:ascii="Arial" w:eastAsia="Times New Roman" w:hAnsi="Arial" w:cs="Arial"/>
                      <w:sz w:val="18"/>
                      <w:szCs w:val="18"/>
                      <w:lang w:val="en-GB"/>
                    </w:rPr>
                    <w:t xml:space="preserve"> measurement shall be the Rx antenna connector of the UE and the reference point for T</w:t>
                  </w:r>
                  <w:r w:rsidRPr="006A769C">
                    <w:rPr>
                      <w:rFonts w:ascii="Arial" w:eastAsia="Times New Roman" w:hAnsi="Arial" w:cs="Arial"/>
                      <w:sz w:val="18"/>
                      <w:szCs w:val="18"/>
                      <w:vertAlign w:val="subscript"/>
                      <w:lang w:val="en-GB"/>
                    </w:rPr>
                    <w:t>UE-TX</w:t>
                  </w:r>
                  <w:r w:rsidRPr="006A769C">
                    <w:rPr>
                      <w:rFonts w:ascii="Arial" w:eastAsia="Times New Roman" w:hAnsi="Arial" w:cs="Arial"/>
                      <w:sz w:val="18"/>
                      <w:szCs w:val="18"/>
                      <w:lang w:val="en-GB"/>
                    </w:rPr>
                    <w:t xml:space="preserve"> measurement shall be the Tx antenna connector of the UE. For frequency range 2, the reference point for T</w:t>
                  </w:r>
                  <w:r w:rsidRPr="006A769C">
                    <w:rPr>
                      <w:rFonts w:ascii="Arial" w:eastAsia="Times New Roman" w:hAnsi="Arial" w:cs="Arial"/>
                      <w:sz w:val="18"/>
                      <w:szCs w:val="18"/>
                      <w:vertAlign w:val="subscript"/>
                      <w:lang w:val="en-GB"/>
                    </w:rPr>
                    <w:t>UE</w:t>
                  </w:r>
                  <w:r w:rsidRPr="006A769C">
                    <w:rPr>
                      <w:rFonts w:ascii="Cambria Math" w:eastAsia="Times New Roman" w:hAnsi="Cambria Math"/>
                      <w:sz w:val="18"/>
                      <w:szCs w:val="18"/>
                      <w:vertAlign w:val="subscript"/>
                      <w:lang w:val="en-GB"/>
                    </w:rPr>
                    <w:noBreakHyphen/>
                  </w:r>
                  <w:r w:rsidRPr="006A769C">
                    <w:rPr>
                      <w:rFonts w:ascii="Arial" w:eastAsia="Times New Roman" w:hAnsi="Arial" w:cs="Arial"/>
                      <w:sz w:val="18"/>
                      <w:szCs w:val="18"/>
                      <w:vertAlign w:val="subscript"/>
                      <w:lang w:val="en-GB"/>
                    </w:rPr>
                    <w:t>RX</w:t>
                  </w:r>
                  <w:r w:rsidRPr="006A769C">
                    <w:rPr>
                      <w:rFonts w:ascii="Arial" w:eastAsia="Times New Roman" w:hAnsi="Arial" w:cs="Arial"/>
                      <w:sz w:val="18"/>
                      <w:szCs w:val="18"/>
                      <w:lang w:val="en-GB"/>
                    </w:rPr>
                    <w:t xml:space="preserve"> measurement shall be the Rx antenna of the UE and the reference point for T</w:t>
                  </w:r>
                  <w:r w:rsidRPr="006A769C">
                    <w:rPr>
                      <w:rFonts w:ascii="Arial" w:eastAsia="Times New Roman" w:hAnsi="Arial" w:cs="Arial"/>
                      <w:sz w:val="18"/>
                      <w:szCs w:val="18"/>
                      <w:vertAlign w:val="subscript"/>
                      <w:lang w:val="en-GB"/>
                    </w:rPr>
                    <w:t>UE</w:t>
                  </w:r>
                  <w:r w:rsidRPr="006A769C">
                    <w:rPr>
                      <w:rFonts w:ascii="Cambria Math" w:eastAsia="Times New Roman" w:hAnsi="Cambria Math"/>
                      <w:sz w:val="18"/>
                      <w:szCs w:val="18"/>
                      <w:vertAlign w:val="subscript"/>
                      <w:lang w:val="en-GB"/>
                    </w:rPr>
                    <w:noBreakHyphen/>
                  </w:r>
                  <w:r w:rsidRPr="006A769C">
                    <w:rPr>
                      <w:rFonts w:ascii="Arial" w:eastAsia="Times New Roman" w:hAnsi="Arial" w:cs="Arial"/>
                      <w:sz w:val="18"/>
                      <w:szCs w:val="18"/>
                      <w:vertAlign w:val="subscript"/>
                      <w:lang w:val="en-GB"/>
                    </w:rPr>
                    <w:t>TX</w:t>
                  </w:r>
                  <w:r w:rsidRPr="006A769C">
                    <w:rPr>
                      <w:rFonts w:ascii="Arial" w:eastAsia="Times New Roman" w:hAnsi="Arial" w:cs="Arial"/>
                      <w:sz w:val="18"/>
                      <w:szCs w:val="18"/>
                      <w:lang w:val="en-GB"/>
                    </w:rPr>
                    <w:t xml:space="preserve"> measurement shall be the Tx antenna of the UE.</w:t>
                  </w:r>
                </w:p>
              </w:tc>
            </w:tr>
            <w:tr w:rsidR="006A769C" w:rsidRPr="006A769C" w14:paraId="30F3647E" w14:textId="77777777" w:rsidTr="006A769C">
              <w:tc>
                <w:tcPr>
                  <w:tcW w:w="11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9F0D4F"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b/>
                      <w:bCs/>
                      <w:sz w:val="18"/>
                      <w:szCs w:val="18"/>
                      <w:lang w:val="en-GB"/>
                    </w:rPr>
                    <w:lastRenderedPageBreak/>
                    <w:t>Applicable for</w:t>
                  </w:r>
                </w:p>
              </w:tc>
              <w:tc>
                <w:tcPr>
                  <w:tcW w:w="9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CE572F"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RRC_CONNECTED</w:t>
                  </w:r>
                </w:p>
              </w:tc>
            </w:tr>
          </w:tbl>
          <w:p w14:paraId="0462F504" w14:textId="77777777" w:rsidR="006A769C" w:rsidRPr="006A769C" w:rsidRDefault="006A769C" w:rsidP="006A769C">
            <w:pPr>
              <w:overflowPunct/>
              <w:autoSpaceDE/>
              <w:autoSpaceDN/>
              <w:adjustRightInd/>
              <w:spacing w:after="0"/>
              <w:textAlignment w:val="auto"/>
              <w:rPr>
                <w:rFonts w:ascii="Calibri" w:eastAsia="Times New Roman" w:hAnsi="Calibri" w:cs="Calibri"/>
                <w:sz w:val="22"/>
                <w:szCs w:val="22"/>
              </w:rPr>
            </w:pPr>
            <w:r w:rsidRPr="006A769C">
              <w:rPr>
                <w:rFonts w:ascii="Calibri" w:eastAsia="Times New Roman" w:hAnsi="Calibri" w:cs="Calibri"/>
                <w:sz w:val="22"/>
                <w:szCs w:val="22"/>
              </w:rPr>
              <w:t> </w:t>
            </w:r>
          </w:p>
          <w:p w14:paraId="635E599E" w14:textId="77777777" w:rsidR="006A769C" w:rsidRPr="006A769C" w:rsidRDefault="006A769C" w:rsidP="006A769C">
            <w:pPr>
              <w:overflowPunct/>
              <w:autoSpaceDE/>
              <w:autoSpaceDN/>
              <w:adjustRightInd/>
              <w:spacing w:before="120"/>
              <w:textAlignment w:val="auto"/>
              <w:rPr>
                <w:rFonts w:ascii="Arial" w:eastAsia="Times New Roman" w:hAnsi="Arial" w:cs="Arial"/>
                <w:sz w:val="28"/>
                <w:szCs w:val="28"/>
                <w:lang w:val="en-GB"/>
              </w:rPr>
            </w:pPr>
            <w:r w:rsidRPr="006A769C">
              <w:rPr>
                <w:rFonts w:ascii="Arial" w:eastAsia="Times New Roman" w:hAnsi="Arial" w:cs="Arial"/>
                <w:sz w:val="28"/>
                <w:szCs w:val="28"/>
                <w:lang w:val="en-GB"/>
              </w:rPr>
              <w:t>5.2.3    gNB Rx – Tx time difference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6"/>
              <w:gridCol w:w="8337"/>
            </w:tblGrid>
            <w:tr w:rsidR="006A769C" w:rsidRPr="006A769C" w14:paraId="2937E24C" w14:textId="77777777" w:rsidTr="006A769C">
              <w:tc>
                <w:tcPr>
                  <w:tcW w:w="1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A0E0F5"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b/>
                      <w:bCs/>
                      <w:sz w:val="18"/>
                      <w:szCs w:val="18"/>
                      <w:lang w:val="en-GB"/>
                    </w:rPr>
                    <w:t>Definition</w:t>
                  </w:r>
                </w:p>
              </w:tc>
              <w:tc>
                <w:tcPr>
                  <w:tcW w:w="9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E2F9AE"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xml:space="preserve">The gNB Rx – Tx time difference is defined as </w:t>
                  </w:r>
                  <w:r w:rsidRPr="006A769C">
                    <w:rPr>
                      <w:rFonts w:ascii="Arial" w:eastAsia="Times New Roman" w:hAnsi="Arial" w:cs="Arial"/>
                      <w:sz w:val="18"/>
                      <w:szCs w:val="18"/>
                      <w:highlight w:val="yellow"/>
                      <w:lang w:val="en-GB"/>
                    </w:rPr>
                    <w:t>T</w:t>
                  </w:r>
                  <w:r w:rsidRPr="006A769C">
                    <w:rPr>
                      <w:rFonts w:ascii="Arial" w:eastAsia="Times New Roman" w:hAnsi="Arial" w:cs="Arial"/>
                      <w:sz w:val="18"/>
                      <w:szCs w:val="18"/>
                      <w:highlight w:val="yellow"/>
                      <w:vertAlign w:val="subscript"/>
                      <w:lang w:val="en-GB"/>
                    </w:rPr>
                    <w:t>gNB-RX</w:t>
                  </w:r>
                  <w:r w:rsidRPr="006A769C">
                    <w:rPr>
                      <w:rFonts w:ascii="Arial" w:eastAsia="Times New Roman" w:hAnsi="Arial" w:cs="Arial"/>
                      <w:sz w:val="18"/>
                      <w:szCs w:val="18"/>
                      <w:highlight w:val="yellow"/>
                      <w:lang w:val="en-GB"/>
                    </w:rPr>
                    <w:t xml:space="preserve"> – T</w:t>
                  </w:r>
                  <w:r w:rsidRPr="006A769C">
                    <w:rPr>
                      <w:rFonts w:ascii="Arial" w:eastAsia="Times New Roman" w:hAnsi="Arial" w:cs="Arial"/>
                      <w:sz w:val="18"/>
                      <w:szCs w:val="18"/>
                      <w:highlight w:val="yellow"/>
                      <w:vertAlign w:val="subscript"/>
                      <w:lang w:val="en-GB"/>
                    </w:rPr>
                    <w:t>gNB-TX</w:t>
                  </w:r>
                </w:p>
                <w:p w14:paraId="599190E1"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w:t>
                  </w:r>
                </w:p>
                <w:p w14:paraId="406FED91"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Where:</w:t>
                  </w:r>
                </w:p>
                <w:p w14:paraId="20F9A7BF"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T</w:t>
                  </w:r>
                  <w:r w:rsidRPr="006A769C">
                    <w:rPr>
                      <w:rFonts w:ascii="Arial" w:eastAsia="Times New Roman" w:hAnsi="Arial" w:cs="Arial"/>
                      <w:sz w:val="18"/>
                      <w:szCs w:val="18"/>
                      <w:vertAlign w:val="subscript"/>
                      <w:lang w:val="en-GB"/>
                    </w:rPr>
                    <w:t>gNB-RX</w:t>
                  </w:r>
                  <w:r w:rsidRPr="006A769C">
                    <w:rPr>
                      <w:rFonts w:ascii="Arial" w:eastAsia="Times New Roman" w:hAnsi="Arial" w:cs="Arial"/>
                      <w:sz w:val="18"/>
                      <w:szCs w:val="18"/>
                      <w:lang w:val="en-GB"/>
                    </w:rPr>
                    <w:t xml:space="preserve"> is the positioning node received timing of uplink subframe #</w:t>
                  </w:r>
                  <w:r w:rsidRPr="006A769C">
                    <w:rPr>
                      <w:rFonts w:ascii="Arial" w:eastAsia="Times New Roman" w:hAnsi="Arial" w:cs="Arial"/>
                      <w:i/>
                      <w:iCs/>
                      <w:sz w:val="18"/>
                      <w:szCs w:val="18"/>
                      <w:lang w:val="en-GB"/>
                    </w:rPr>
                    <w:t>i</w:t>
                  </w:r>
                  <w:r w:rsidRPr="006A769C">
                    <w:rPr>
                      <w:rFonts w:ascii="Arial" w:eastAsia="Times New Roman" w:hAnsi="Arial" w:cs="Arial"/>
                      <w:sz w:val="18"/>
                      <w:szCs w:val="18"/>
                      <w:lang w:val="en-GB"/>
                    </w:rPr>
                    <w:t xml:space="preserve"> containing SRS associated with UE, defined by the first detected path in time.</w:t>
                  </w:r>
                </w:p>
                <w:p w14:paraId="24A51C96"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T</w:t>
                  </w:r>
                  <w:r w:rsidRPr="006A769C">
                    <w:rPr>
                      <w:rFonts w:ascii="Arial" w:eastAsia="Times New Roman" w:hAnsi="Arial" w:cs="Arial"/>
                      <w:sz w:val="18"/>
                      <w:szCs w:val="18"/>
                      <w:vertAlign w:val="subscript"/>
                      <w:lang w:val="en-GB"/>
                    </w:rPr>
                    <w:t>gNB-TX</w:t>
                  </w:r>
                  <w:r w:rsidRPr="006A769C">
                    <w:rPr>
                      <w:rFonts w:ascii="Arial" w:eastAsia="Times New Roman" w:hAnsi="Arial" w:cs="Arial"/>
                      <w:sz w:val="18"/>
                      <w:szCs w:val="18"/>
                      <w:lang w:val="en-GB"/>
                    </w:rPr>
                    <w:t xml:space="preserve"> is the positioning node transmit timing of downlink subframe #</w:t>
                  </w:r>
                  <w:r w:rsidRPr="006A769C">
                    <w:rPr>
                      <w:rFonts w:ascii="Arial" w:eastAsia="Times New Roman" w:hAnsi="Arial" w:cs="Arial"/>
                      <w:i/>
                      <w:iCs/>
                      <w:sz w:val="18"/>
                      <w:szCs w:val="18"/>
                      <w:lang w:val="en-GB"/>
                    </w:rPr>
                    <w:t>j</w:t>
                  </w:r>
                  <w:r w:rsidRPr="006A769C">
                    <w:rPr>
                      <w:rFonts w:ascii="Arial" w:eastAsia="Times New Roman" w:hAnsi="Arial" w:cs="Arial"/>
                      <w:sz w:val="18"/>
                      <w:szCs w:val="18"/>
                      <w:lang w:val="en-GB"/>
                    </w:rPr>
                    <w:t xml:space="preserve"> that is closest in time to the subframe #</w:t>
                  </w:r>
                  <w:r w:rsidRPr="006A769C">
                    <w:rPr>
                      <w:rFonts w:ascii="Arial" w:eastAsia="Times New Roman" w:hAnsi="Arial" w:cs="Arial"/>
                      <w:i/>
                      <w:sz w:val="18"/>
                      <w:szCs w:val="18"/>
                      <w:lang w:val="en-GB"/>
                    </w:rPr>
                    <w:t>i</w:t>
                  </w:r>
                  <w:r w:rsidRPr="006A769C">
                    <w:rPr>
                      <w:rFonts w:ascii="Arial" w:eastAsia="Times New Roman" w:hAnsi="Arial" w:cs="Arial"/>
                      <w:sz w:val="18"/>
                      <w:szCs w:val="18"/>
                      <w:lang w:val="en-GB"/>
                    </w:rPr>
                    <w:t xml:space="preserve"> received from the UE.</w:t>
                  </w:r>
                </w:p>
                <w:p w14:paraId="6D4663EE"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w:t>
                  </w:r>
                </w:p>
                <w:p w14:paraId="40749F91"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Multiple SRS resources for positioning can be used to determine the start of one subframe containing SRS.</w:t>
                  </w:r>
                </w:p>
                <w:p w14:paraId="551A4C20"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w:t>
                  </w:r>
                </w:p>
                <w:p w14:paraId="6CE74848"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rPr>
                  </w:pPr>
                  <w:r w:rsidRPr="006A769C">
                    <w:rPr>
                      <w:rFonts w:ascii="Arial" w:eastAsia="Times New Roman" w:hAnsi="Arial" w:cs="Arial"/>
                      <w:sz w:val="18"/>
                      <w:szCs w:val="18"/>
                      <w:lang w:val="en-GB"/>
                    </w:rPr>
                    <w:t>The reference point for T</w:t>
                  </w:r>
                  <w:r w:rsidRPr="006A769C">
                    <w:rPr>
                      <w:rFonts w:ascii="Arial" w:eastAsia="Times New Roman" w:hAnsi="Arial" w:cs="Arial"/>
                      <w:sz w:val="18"/>
                      <w:szCs w:val="18"/>
                      <w:vertAlign w:val="subscript"/>
                    </w:rPr>
                    <w:t>gNB-RX</w:t>
                  </w:r>
                  <w:r w:rsidRPr="006A769C">
                    <w:rPr>
                      <w:rFonts w:ascii="Arial" w:eastAsia="Times New Roman" w:hAnsi="Arial" w:cs="Arial"/>
                      <w:sz w:val="18"/>
                      <w:szCs w:val="18"/>
                      <w:lang w:val="en-GB"/>
                    </w:rPr>
                    <w:t xml:space="preserve"> shall be:</w:t>
                  </w:r>
                </w:p>
                <w:p w14:paraId="7FCCD821"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for type 1-C base station TS 38.104 [9]: the Rx antenna connector,</w:t>
                  </w:r>
                </w:p>
                <w:p w14:paraId="708C726E"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for type 1-O or 2-O base station TS 38.104 [9]: the Rx antenna (i.e. the centre location of the radiating region of the Rx antenna),</w:t>
                  </w:r>
                </w:p>
                <w:p w14:paraId="570EDD52"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for type 1-H base station TS 38.104 [9]: the Rx Transceiver Array Boundary connector.</w:t>
                  </w:r>
                </w:p>
                <w:p w14:paraId="704D7A43"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rPr>
                  </w:pPr>
                  <w:r w:rsidRPr="006A769C">
                    <w:rPr>
                      <w:rFonts w:ascii="Arial" w:eastAsia="Times New Roman" w:hAnsi="Arial" w:cs="Arial"/>
                      <w:sz w:val="18"/>
                      <w:szCs w:val="18"/>
                      <w:lang w:val="en-GB"/>
                    </w:rPr>
                    <w:t>The reference point for T</w:t>
                  </w:r>
                  <w:r w:rsidRPr="006A769C">
                    <w:rPr>
                      <w:rFonts w:ascii="Arial" w:eastAsia="Times New Roman" w:hAnsi="Arial" w:cs="Arial"/>
                      <w:sz w:val="18"/>
                      <w:szCs w:val="18"/>
                      <w:vertAlign w:val="subscript"/>
                    </w:rPr>
                    <w:t>gNB-TX</w:t>
                  </w:r>
                  <w:r w:rsidRPr="006A769C">
                    <w:rPr>
                      <w:rFonts w:ascii="Arial" w:eastAsia="Times New Roman" w:hAnsi="Arial" w:cs="Arial"/>
                      <w:sz w:val="18"/>
                      <w:szCs w:val="18"/>
                      <w:lang w:val="en-GB"/>
                    </w:rPr>
                    <w:t xml:space="preserve"> shall be:</w:t>
                  </w:r>
                </w:p>
                <w:p w14:paraId="6758569F"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for type 1-C base station TS 38.104 [9]: the Tx antenna connector,</w:t>
                  </w:r>
                </w:p>
                <w:p w14:paraId="42FFFC63"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for type 1-O or 2-O base station TS 38.104 [9]: the Tx antenna (i.e. the centre location of the radiating region of the Tx antenna),</w:t>
                  </w:r>
                </w:p>
                <w:p w14:paraId="718227A5" w14:textId="77777777" w:rsidR="006A769C" w:rsidRPr="006A769C" w:rsidRDefault="006A769C" w:rsidP="006A769C">
                  <w:pPr>
                    <w:overflowPunct/>
                    <w:autoSpaceDE/>
                    <w:autoSpaceDN/>
                    <w:adjustRightInd/>
                    <w:spacing w:after="0"/>
                    <w:textAlignment w:val="auto"/>
                    <w:rPr>
                      <w:rFonts w:ascii="Arial" w:eastAsia="Times New Roman" w:hAnsi="Arial" w:cs="Arial"/>
                      <w:sz w:val="18"/>
                      <w:szCs w:val="18"/>
                      <w:lang w:val="en-GB"/>
                    </w:rPr>
                  </w:pPr>
                  <w:r w:rsidRPr="006A769C">
                    <w:rPr>
                      <w:rFonts w:ascii="Arial" w:eastAsia="Times New Roman" w:hAnsi="Arial" w:cs="Arial"/>
                      <w:sz w:val="18"/>
                      <w:szCs w:val="18"/>
                      <w:lang w:val="en-GB"/>
                    </w:rPr>
                    <w:t>-    for type 1-H base station TS 38.104 [9]: the Tx Transceiver Array Boundary connector.</w:t>
                  </w:r>
                </w:p>
              </w:tc>
            </w:tr>
          </w:tbl>
          <w:p w14:paraId="626FDF1E" w14:textId="77777777" w:rsidR="001F5E3C" w:rsidRPr="006A769C" w:rsidRDefault="001F5E3C" w:rsidP="00BE5393"/>
        </w:tc>
      </w:tr>
    </w:tbl>
    <w:p w14:paraId="4F5F595D" w14:textId="77777777" w:rsidR="00D416DC" w:rsidRDefault="00D416DC" w:rsidP="00BE5393"/>
    <w:p w14:paraId="4AFBD670" w14:textId="4BD42B68" w:rsidR="00B16BEC" w:rsidRPr="00740DAA" w:rsidRDefault="006631A1" w:rsidP="00F75043">
      <w:pPr>
        <w:jc w:val="both"/>
      </w:pPr>
      <w:r>
        <w:t xml:space="preserve">The existing measurement report </w:t>
      </w:r>
      <w:r w:rsidR="00545EF6">
        <w:t xml:space="preserve">is described in 37.355 (LPP so UE Rx-Tx measurement report) and </w:t>
      </w:r>
      <w:r w:rsidR="00545EF6">
        <w:rPr>
          <w:lang w:val="en-GB"/>
        </w:rPr>
        <w:t>38.455 (N</w:t>
      </w:r>
      <w:r w:rsidR="002001DC">
        <w:rPr>
          <w:lang w:val="en-GB"/>
        </w:rPr>
        <w:t xml:space="preserve">RPPa so gNB Rx-Tx measurement). </w:t>
      </w:r>
      <w:r w:rsidR="00C86BFE">
        <w:rPr>
          <w:lang w:val="en-GB"/>
        </w:rPr>
        <w:t>L</w:t>
      </w:r>
      <w:r w:rsidR="002001DC">
        <w:rPr>
          <w:lang w:val="en-GB"/>
        </w:rPr>
        <w:t>et</w:t>
      </w:r>
      <w:r w:rsidR="000B7140">
        <w:rPr>
          <w:lang w:val="en-GB"/>
        </w:rPr>
        <w:t>’</w:t>
      </w:r>
      <w:r w:rsidR="002001DC">
        <w:rPr>
          <w:lang w:val="en-GB"/>
        </w:rPr>
        <w:t xml:space="preserve">s take a closer look at the </w:t>
      </w:r>
      <w:r w:rsidR="00C86BFE">
        <w:rPr>
          <w:lang w:val="en-GB"/>
        </w:rPr>
        <w:t>gNB</w:t>
      </w:r>
      <w:r w:rsidR="000576BA">
        <w:t xml:space="preserve"> Rx-Tx measurement report</w:t>
      </w:r>
      <w:r w:rsidR="002001DC">
        <w:t xml:space="preserve"> content</w:t>
      </w:r>
      <w:r w:rsidR="00EC0840">
        <w:t xml:space="preserve"> as listed below</w:t>
      </w:r>
      <w:r w:rsidR="009146E5">
        <w:t xml:space="preserve"> and see what should be reused in a single-cell gNB to UE Rx-Tx measurement report</w:t>
      </w:r>
      <w:r w:rsidR="00EC0840">
        <w:t xml:space="preserve">. </w:t>
      </w:r>
      <w:r w:rsidR="009350A6">
        <w:t>Everything that has to</w:t>
      </w:r>
      <w:r w:rsidR="00A5573A">
        <w:t xml:space="preserve"> do with</w:t>
      </w:r>
      <w:r w:rsidR="009350A6">
        <w:t xml:space="preserve"> </w:t>
      </w:r>
      <w:r w:rsidR="009146E5">
        <w:t>CellIDs are not needed for a single cell</w:t>
      </w:r>
      <w:r w:rsidR="00D96A24">
        <w:t>:</w:t>
      </w:r>
    </w:p>
    <w:tbl>
      <w:tblPr>
        <w:tblStyle w:val="TableGrid"/>
        <w:tblW w:w="0" w:type="auto"/>
        <w:tblLook w:val="04A0" w:firstRow="1" w:lastRow="0" w:firstColumn="1" w:lastColumn="0" w:noHBand="0" w:noVBand="1"/>
      </w:tblPr>
      <w:tblGrid>
        <w:gridCol w:w="9629"/>
      </w:tblGrid>
      <w:tr w:rsidR="00DB4ED3" w14:paraId="71FB7AA4" w14:textId="77777777" w:rsidTr="00DB4ED3">
        <w:tc>
          <w:tcPr>
            <w:tcW w:w="9629" w:type="dxa"/>
          </w:tcPr>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1067"/>
              <w:gridCol w:w="1717"/>
              <w:gridCol w:w="2039"/>
              <w:gridCol w:w="2596"/>
            </w:tblGrid>
            <w:tr w:rsidR="00DB4ED3" w:rsidRPr="003D7EB6" w14:paraId="4E4B1F7C" w14:textId="77777777" w:rsidTr="00BF6FD6">
              <w:tc>
                <w:tcPr>
                  <w:tcW w:w="2449" w:type="dxa"/>
                </w:tcPr>
                <w:p w14:paraId="6DACDABE" w14:textId="77777777" w:rsidR="00DB4ED3" w:rsidRPr="003D7EB6" w:rsidRDefault="00DB4ED3" w:rsidP="00DB4ED3">
                  <w:pPr>
                    <w:pStyle w:val="TAH"/>
                  </w:pPr>
                  <w:r w:rsidRPr="003D7EB6">
                    <w:lastRenderedPageBreak/>
                    <w:t>IE/Group Name</w:t>
                  </w:r>
                </w:p>
              </w:tc>
              <w:tc>
                <w:tcPr>
                  <w:tcW w:w="1077" w:type="dxa"/>
                </w:tcPr>
                <w:p w14:paraId="1B509281" w14:textId="77777777" w:rsidR="00DB4ED3" w:rsidRPr="003D7EB6" w:rsidRDefault="00DB4ED3" w:rsidP="00DB4ED3">
                  <w:pPr>
                    <w:pStyle w:val="TAH"/>
                  </w:pPr>
                  <w:r w:rsidRPr="003D7EB6">
                    <w:t>Presence</w:t>
                  </w:r>
                </w:p>
              </w:tc>
              <w:tc>
                <w:tcPr>
                  <w:tcW w:w="1077" w:type="dxa"/>
                </w:tcPr>
                <w:p w14:paraId="7D110C7E" w14:textId="77777777" w:rsidR="00DB4ED3" w:rsidRPr="003D7EB6" w:rsidRDefault="00DB4ED3" w:rsidP="00DB4ED3">
                  <w:pPr>
                    <w:pStyle w:val="TAH"/>
                  </w:pPr>
                  <w:r w:rsidRPr="003D7EB6">
                    <w:t>Range</w:t>
                  </w:r>
                </w:p>
              </w:tc>
              <w:tc>
                <w:tcPr>
                  <w:tcW w:w="2234" w:type="dxa"/>
                </w:tcPr>
                <w:p w14:paraId="12192F5E" w14:textId="77777777" w:rsidR="00DB4ED3" w:rsidRPr="003D7EB6" w:rsidRDefault="00DB4ED3" w:rsidP="00DB4ED3">
                  <w:pPr>
                    <w:pStyle w:val="TAH"/>
                  </w:pPr>
                  <w:r w:rsidRPr="003D7EB6">
                    <w:t>IE Type and Reference</w:t>
                  </w:r>
                </w:p>
              </w:tc>
              <w:tc>
                <w:tcPr>
                  <w:tcW w:w="2880" w:type="dxa"/>
                </w:tcPr>
                <w:p w14:paraId="6B3AEAB5" w14:textId="77777777" w:rsidR="00DB4ED3" w:rsidRPr="003D7EB6" w:rsidRDefault="00DB4ED3" w:rsidP="00DB4ED3">
                  <w:pPr>
                    <w:pStyle w:val="TAH"/>
                  </w:pPr>
                  <w:r w:rsidRPr="003D7EB6">
                    <w:t>Semantics Description</w:t>
                  </w:r>
                </w:p>
              </w:tc>
            </w:tr>
            <w:tr w:rsidR="00DB4ED3" w:rsidRPr="003D7EB6" w14:paraId="702929E2" w14:textId="77777777" w:rsidTr="00BF6FD6">
              <w:tc>
                <w:tcPr>
                  <w:tcW w:w="2449" w:type="dxa"/>
                </w:tcPr>
                <w:p w14:paraId="3303AA18" w14:textId="77777777" w:rsidR="00DB4ED3" w:rsidRPr="004D3F29" w:rsidRDefault="00DB4ED3" w:rsidP="00DB4ED3">
                  <w:pPr>
                    <w:pStyle w:val="TAL"/>
                    <w:rPr>
                      <w:b/>
                      <w:bCs/>
                    </w:rPr>
                  </w:pPr>
                  <w:r w:rsidRPr="004D3F29">
                    <w:rPr>
                      <w:b/>
                      <w:bCs/>
                    </w:rPr>
                    <w:t>Measured Result Item</w:t>
                  </w:r>
                </w:p>
              </w:tc>
              <w:tc>
                <w:tcPr>
                  <w:tcW w:w="1077" w:type="dxa"/>
                </w:tcPr>
                <w:p w14:paraId="2EA13097" w14:textId="77777777" w:rsidR="00DB4ED3" w:rsidRPr="003D7EB6" w:rsidRDefault="00DB4ED3" w:rsidP="00DB4ED3">
                  <w:pPr>
                    <w:pStyle w:val="TAL"/>
                  </w:pPr>
                </w:p>
              </w:tc>
              <w:tc>
                <w:tcPr>
                  <w:tcW w:w="1077" w:type="dxa"/>
                </w:tcPr>
                <w:p w14:paraId="78D1CA79" w14:textId="77777777" w:rsidR="00DB4ED3" w:rsidRPr="003D7EB6" w:rsidRDefault="00DB4ED3" w:rsidP="00DB4ED3">
                  <w:pPr>
                    <w:pStyle w:val="TAL"/>
                    <w:rPr>
                      <w:i/>
                    </w:rPr>
                  </w:pPr>
                  <w:r>
                    <w:rPr>
                      <w:i/>
                    </w:rPr>
                    <w:t>1</w:t>
                  </w:r>
                  <w:r w:rsidRPr="003D7EB6">
                    <w:rPr>
                      <w:i/>
                    </w:rPr>
                    <w:t xml:space="preserve"> .. &lt;maxno</w:t>
                  </w:r>
                  <w:r>
                    <w:rPr>
                      <w:i/>
                    </w:rPr>
                    <w:t>Pos</w:t>
                  </w:r>
                  <w:r w:rsidRPr="003D7EB6">
                    <w:rPr>
                      <w:i/>
                    </w:rPr>
                    <w:t>Meas&gt;</w:t>
                  </w:r>
                </w:p>
              </w:tc>
              <w:tc>
                <w:tcPr>
                  <w:tcW w:w="2234" w:type="dxa"/>
                </w:tcPr>
                <w:p w14:paraId="235177F3" w14:textId="77777777" w:rsidR="00DB4ED3" w:rsidRPr="003D7EB6" w:rsidRDefault="00DB4ED3" w:rsidP="00DB4ED3">
                  <w:pPr>
                    <w:pStyle w:val="TAL"/>
                  </w:pPr>
                </w:p>
              </w:tc>
              <w:tc>
                <w:tcPr>
                  <w:tcW w:w="2880" w:type="dxa"/>
                </w:tcPr>
                <w:p w14:paraId="07735FA6" w14:textId="77777777" w:rsidR="00DB4ED3" w:rsidRPr="003D7EB6" w:rsidRDefault="00DB4ED3" w:rsidP="00DB4ED3">
                  <w:pPr>
                    <w:pStyle w:val="TAL"/>
                    <w:rPr>
                      <w:bCs/>
                      <w:lang w:eastAsia="zh-CN"/>
                    </w:rPr>
                  </w:pPr>
                </w:p>
              </w:tc>
            </w:tr>
            <w:tr w:rsidR="00DB4ED3" w:rsidRPr="003D7EB6" w14:paraId="4A1FBAA0" w14:textId="77777777" w:rsidTr="00BF6FD6">
              <w:tc>
                <w:tcPr>
                  <w:tcW w:w="2449" w:type="dxa"/>
                </w:tcPr>
                <w:p w14:paraId="7638C759" w14:textId="77777777" w:rsidR="00DB4ED3" w:rsidRPr="003D7EB6" w:rsidRDefault="00DB4ED3" w:rsidP="00DB4ED3">
                  <w:pPr>
                    <w:pStyle w:val="TAL"/>
                    <w:ind w:left="142"/>
                  </w:pPr>
                  <w:r w:rsidRPr="003D7EB6">
                    <w:t xml:space="preserve">&gt;CHOICE </w:t>
                  </w:r>
                  <w:r w:rsidRPr="003D7EB6">
                    <w:rPr>
                      <w:i/>
                    </w:rPr>
                    <w:t>Measured Results Value</w:t>
                  </w:r>
                </w:p>
              </w:tc>
              <w:tc>
                <w:tcPr>
                  <w:tcW w:w="1077" w:type="dxa"/>
                </w:tcPr>
                <w:p w14:paraId="7B449219" w14:textId="77777777" w:rsidR="00DB4ED3" w:rsidRPr="003D7EB6" w:rsidRDefault="00DB4ED3" w:rsidP="00DB4ED3">
                  <w:pPr>
                    <w:pStyle w:val="TAL"/>
                  </w:pPr>
                  <w:r w:rsidRPr="003D7EB6">
                    <w:t>M</w:t>
                  </w:r>
                </w:p>
              </w:tc>
              <w:tc>
                <w:tcPr>
                  <w:tcW w:w="1077" w:type="dxa"/>
                </w:tcPr>
                <w:p w14:paraId="10A5B129" w14:textId="77777777" w:rsidR="00DB4ED3" w:rsidRPr="003D7EB6" w:rsidRDefault="00DB4ED3" w:rsidP="00DB4ED3">
                  <w:pPr>
                    <w:pStyle w:val="TAL"/>
                  </w:pPr>
                </w:p>
              </w:tc>
              <w:tc>
                <w:tcPr>
                  <w:tcW w:w="2234" w:type="dxa"/>
                </w:tcPr>
                <w:p w14:paraId="3F8A30E9" w14:textId="77777777" w:rsidR="00DB4ED3" w:rsidRPr="003D7EB6" w:rsidRDefault="00DB4ED3" w:rsidP="00DB4ED3">
                  <w:pPr>
                    <w:pStyle w:val="TAL"/>
                  </w:pPr>
                </w:p>
              </w:tc>
              <w:tc>
                <w:tcPr>
                  <w:tcW w:w="2880" w:type="dxa"/>
                </w:tcPr>
                <w:p w14:paraId="33832B45" w14:textId="77777777" w:rsidR="00DB4ED3" w:rsidRPr="003D7EB6" w:rsidRDefault="00DB4ED3" w:rsidP="00DB4ED3">
                  <w:pPr>
                    <w:pStyle w:val="TAL"/>
                    <w:rPr>
                      <w:bCs/>
                      <w:lang w:eastAsia="zh-CN"/>
                    </w:rPr>
                  </w:pPr>
                </w:p>
              </w:tc>
            </w:tr>
            <w:tr w:rsidR="00DB4ED3" w:rsidRPr="003D7EB6" w14:paraId="1A5DAA0A" w14:textId="77777777" w:rsidTr="00BF6FD6">
              <w:tc>
                <w:tcPr>
                  <w:tcW w:w="2449" w:type="dxa"/>
                </w:tcPr>
                <w:p w14:paraId="3E476DAF" w14:textId="77777777" w:rsidR="00DB4ED3" w:rsidRPr="003D7EB6" w:rsidRDefault="00DB4ED3" w:rsidP="00DB4ED3">
                  <w:pPr>
                    <w:pStyle w:val="TAL"/>
                    <w:ind w:left="283"/>
                  </w:pPr>
                  <w:r w:rsidRPr="003D7EB6">
                    <w:t>&gt;&gt;UL Angle of Arrival</w:t>
                  </w:r>
                </w:p>
              </w:tc>
              <w:tc>
                <w:tcPr>
                  <w:tcW w:w="1077" w:type="dxa"/>
                </w:tcPr>
                <w:p w14:paraId="55479915" w14:textId="77777777" w:rsidR="00DB4ED3" w:rsidRPr="003D7EB6" w:rsidRDefault="00DB4ED3" w:rsidP="00DB4ED3">
                  <w:pPr>
                    <w:pStyle w:val="TAL"/>
                  </w:pPr>
                  <w:r w:rsidRPr="003D7EB6">
                    <w:t>M</w:t>
                  </w:r>
                </w:p>
              </w:tc>
              <w:tc>
                <w:tcPr>
                  <w:tcW w:w="1077" w:type="dxa"/>
                </w:tcPr>
                <w:p w14:paraId="36C8918C" w14:textId="77777777" w:rsidR="00DB4ED3" w:rsidRPr="003D7EB6" w:rsidRDefault="00DB4ED3" w:rsidP="00DB4ED3">
                  <w:pPr>
                    <w:pStyle w:val="TAL"/>
                  </w:pPr>
                </w:p>
              </w:tc>
              <w:tc>
                <w:tcPr>
                  <w:tcW w:w="2234" w:type="dxa"/>
                </w:tcPr>
                <w:p w14:paraId="4784764F" w14:textId="77777777" w:rsidR="00DB4ED3" w:rsidRPr="003D7EB6" w:rsidRDefault="00DB4ED3" w:rsidP="00DB4ED3">
                  <w:pPr>
                    <w:pStyle w:val="TAL"/>
                  </w:pPr>
                  <w:r w:rsidRPr="003D7EB6">
                    <w:t>9.2.</w:t>
                  </w:r>
                  <w:r>
                    <w:t>38</w:t>
                  </w:r>
                </w:p>
              </w:tc>
              <w:tc>
                <w:tcPr>
                  <w:tcW w:w="2880" w:type="dxa"/>
                </w:tcPr>
                <w:p w14:paraId="3FBB955B" w14:textId="77777777" w:rsidR="00DB4ED3" w:rsidRPr="003D7EB6" w:rsidRDefault="00DB4ED3" w:rsidP="00DB4ED3">
                  <w:pPr>
                    <w:pStyle w:val="TAL"/>
                    <w:rPr>
                      <w:bCs/>
                      <w:lang w:eastAsia="zh-CN"/>
                    </w:rPr>
                  </w:pPr>
                </w:p>
              </w:tc>
            </w:tr>
            <w:tr w:rsidR="00DB4ED3" w:rsidRPr="003D7EB6" w14:paraId="02E1FB1E" w14:textId="77777777" w:rsidTr="00BF6FD6">
              <w:tc>
                <w:tcPr>
                  <w:tcW w:w="2449" w:type="dxa"/>
                </w:tcPr>
                <w:p w14:paraId="1650FD47" w14:textId="77777777" w:rsidR="00DB4ED3" w:rsidRPr="003D7EB6" w:rsidRDefault="00DB4ED3" w:rsidP="00DB4ED3">
                  <w:pPr>
                    <w:pStyle w:val="TAL"/>
                    <w:ind w:left="283"/>
                  </w:pPr>
                  <w:r w:rsidRPr="003D7EB6">
                    <w:t>&gt;&gt;UL SRS-RSRP</w:t>
                  </w:r>
                </w:p>
              </w:tc>
              <w:tc>
                <w:tcPr>
                  <w:tcW w:w="1077" w:type="dxa"/>
                </w:tcPr>
                <w:p w14:paraId="3C1156BF" w14:textId="77777777" w:rsidR="00DB4ED3" w:rsidRPr="003D7EB6" w:rsidRDefault="00DB4ED3" w:rsidP="00DB4ED3">
                  <w:pPr>
                    <w:pStyle w:val="TAL"/>
                  </w:pPr>
                  <w:r w:rsidRPr="003D7EB6">
                    <w:t>M</w:t>
                  </w:r>
                </w:p>
              </w:tc>
              <w:tc>
                <w:tcPr>
                  <w:tcW w:w="1077" w:type="dxa"/>
                </w:tcPr>
                <w:p w14:paraId="0039C1F2" w14:textId="77777777" w:rsidR="00DB4ED3" w:rsidRPr="003D7EB6" w:rsidRDefault="00DB4ED3" w:rsidP="00DB4ED3">
                  <w:pPr>
                    <w:pStyle w:val="TAL"/>
                  </w:pPr>
                </w:p>
              </w:tc>
              <w:tc>
                <w:tcPr>
                  <w:tcW w:w="2234" w:type="dxa"/>
                </w:tcPr>
                <w:p w14:paraId="42D20B40" w14:textId="77777777" w:rsidR="00DB4ED3" w:rsidRPr="003D7EB6" w:rsidRDefault="00DB4ED3" w:rsidP="00DB4ED3">
                  <w:pPr>
                    <w:pStyle w:val="TAL"/>
                  </w:pPr>
                  <w:r w:rsidRPr="003D7EB6">
                    <w:t>INTEGER (0..12</w:t>
                  </w:r>
                  <w:r>
                    <w:t>6</w:t>
                  </w:r>
                  <w:r w:rsidRPr="003D7EB6">
                    <w:t>)</w:t>
                  </w:r>
                </w:p>
              </w:tc>
              <w:tc>
                <w:tcPr>
                  <w:tcW w:w="2880" w:type="dxa"/>
                </w:tcPr>
                <w:p w14:paraId="0F0661C8" w14:textId="77777777" w:rsidR="00DB4ED3" w:rsidRPr="003D7EB6" w:rsidRDefault="00DB4ED3" w:rsidP="00DB4ED3">
                  <w:pPr>
                    <w:pStyle w:val="TAL"/>
                    <w:rPr>
                      <w:bCs/>
                      <w:lang w:eastAsia="zh-CN"/>
                    </w:rPr>
                  </w:pPr>
                </w:p>
              </w:tc>
            </w:tr>
            <w:tr w:rsidR="00DB4ED3" w:rsidRPr="003D7EB6" w14:paraId="0FF0BFF7" w14:textId="77777777" w:rsidTr="00BF6FD6">
              <w:tc>
                <w:tcPr>
                  <w:tcW w:w="2449" w:type="dxa"/>
                </w:tcPr>
                <w:p w14:paraId="326B6FFD" w14:textId="77777777" w:rsidR="00DB4ED3" w:rsidRPr="003D7EB6" w:rsidRDefault="00DB4ED3" w:rsidP="00DB4ED3">
                  <w:pPr>
                    <w:pStyle w:val="TAL"/>
                    <w:ind w:left="283"/>
                  </w:pPr>
                  <w:r w:rsidRPr="003D7EB6">
                    <w:t>&gt;&gt;UL RTOA</w:t>
                  </w:r>
                </w:p>
              </w:tc>
              <w:tc>
                <w:tcPr>
                  <w:tcW w:w="1077" w:type="dxa"/>
                </w:tcPr>
                <w:p w14:paraId="5EB3F854" w14:textId="77777777" w:rsidR="00DB4ED3" w:rsidRPr="003D7EB6" w:rsidRDefault="00DB4ED3" w:rsidP="00DB4ED3">
                  <w:pPr>
                    <w:pStyle w:val="TAL"/>
                  </w:pPr>
                  <w:r w:rsidRPr="003D7EB6">
                    <w:t>M</w:t>
                  </w:r>
                </w:p>
              </w:tc>
              <w:tc>
                <w:tcPr>
                  <w:tcW w:w="1077" w:type="dxa"/>
                </w:tcPr>
                <w:p w14:paraId="394AA0EF" w14:textId="77777777" w:rsidR="00DB4ED3" w:rsidRPr="003D7EB6" w:rsidRDefault="00DB4ED3" w:rsidP="00DB4ED3">
                  <w:pPr>
                    <w:pStyle w:val="TAL"/>
                  </w:pPr>
                </w:p>
              </w:tc>
              <w:tc>
                <w:tcPr>
                  <w:tcW w:w="2234" w:type="dxa"/>
                </w:tcPr>
                <w:p w14:paraId="7F0CB24F" w14:textId="77777777" w:rsidR="00DB4ED3" w:rsidRPr="003D7EB6" w:rsidRDefault="00DB4ED3" w:rsidP="00DB4ED3">
                  <w:pPr>
                    <w:pStyle w:val="TAL"/>
                  </w:pPr>
                  <w:r w:rsidRPr="003D7EB6">
                    <w:t>9.2.</w:t>
                  </w:r>
                  <w:r>
                    <w:t>39</w:t>
                  </w:r>
                </w:p>
              </w:tc>
              <w:tc>
                <w:tcPr>
                  <w:tcW w:w="2880" w:type="dxa"/>
                </w:tcPr>
                <w:p w14:paraId="25217776" w14:textId="77777777" w:rsidR="00DB4ED3" w:rsidRPr="003D7EB6" w:rsidRDefault="00DB4ED3" w:rsidP="00DB4ED3">
                  <w:pPr>
                    <w:pStyle w:val="TAL"/>
                    <w:rPr>
                      <w:bCs/>
                      <w:lang w:eastAsia="zh-CN"/>
                    </w:rPr>
                  </w:pPr>
                </w:p>
              </w:tc>
            </w:tr>
            <w:tr w:rsidR="00DB4ED3" w:rsidRPr="00A4335D" w14:paraId="3854AD33" w14:textId="77777777" w:rsidTr="00BF6FD6">
              <w:tc>
                <w:tcPr>
                  <w:tcW w:w="2449" w:type="dxa"/>
                </w:tcPr>
                <w:p w14:paraId="22010EE5" w14:textId="77777777" w:rsidR="00DB4ED3" w:rsidRPr="003D7EB6" w:rsidRDefault="00DB4ED3" w:rsidP="00DB4ED3">
                  <w:pPr>
                    <w:pStyle w:val="TAL"/>
                    <w:ind w:left="283"/>
                  </w:pPr>
                  <w:r w:rsidRPr="003D7EB6">
                    <w:t>&gt;&gt;</w:t>
                  </w:r>
                  <w:r w:rsidRPr="002B094A">
                    <w:rPr>
                      <w:highlight w:val="yellow"/>
                    </w:rPr>
                    <w:t>gNB Rx-Tx Time Difference</w:t>
                  </w:r>
                </w:p>
              </w:tc>
              <w:tc>
                <w:tcPr>
                  <w:tcW w:w="1077" w:type="dxa"/>
                </w:tcPr>
                <w:p w14:paraId="1DA52875" w14:textId="77777777" w:rsidR="00DB4ED3" w:rsidRPr="003D7EB6" w:rsidRDefault="00DB4ED3" w:rsidP="00DB4ED3">
                  <w:pPr>
                    <w:pStyle w:val="TAL"/>
                  </w:pPr>
                  <w:r w:rsidRPr="003D7EB6">
                    <w:t>M</w:t>
                  </w:r>
                </w:p>
              </w:tc>
              <w:tc>
                <w:tcPr>
                  <w:tcW w:w="1077" w:type="dxa"/>
                </w:tcPr>
                <w:p w14:paraId="640DCBFF" w14:textId="77777777" w:rsidR="00DB4ED3" w:rsidRPr="003D7EB6" w:rsidRDefault="00DB4ED3" w:rsidP="00DB4ED3">
                  <w:pPr>
                    <w:pStyle w:val="TAL"/>
                  </w:pPr>
                </w:p>
              </w:tc>
              <w:tc>
                <w:tcPr>
                  <w:tcW w:w="2234" w:type="dxa"/>
                </w:tcPr>
                <w:p w14:paraId="0057D806" w14:textId="77777777" w:rsidR="00DB4ED3" w:rsidRPr="003D7EB6" w:rsidRDefault="00DB4ED3" w:rsidP="00DB4ED3">
                  <w:pPr>
                    <w:pStyle w:val="TAL"/>
                  </w:pPr>
                  <w:r>
                    <w:t>9.2.40</w:t>
                  </w:r>
                </w:p>
              </w:tc>
              <w:tc>
                <w:tcPr>
                  <w:tcW w:w="2880" w:type="dxa"/>
                </w:tcPr>
                <w:p w14:paraId="4506FE40" w14:textId="77777777" w:rsidR="00DB4ED3" w:rsidRPr="003D7EB6" w:rsidRDefault="00DB4ED3" w:rsidP="00DB4ED3">
                  <w:pPr>
                    <w:pStyle w:val="TAL"/>
                    <w:rPr>
                      <w:bCs/>
                      <w:lang w:eastAsia="zh-CN"/>
                    </w:rPr>
                  </w:pPr>
                </w:p>
              </w:tc>
            </w:tr>
            <w:tr w:rsidR="00DB4ED3" w:rsidRPr="00A4335D" w14:paraId="49CDB324" w14:textId="77777777" w:rsidTr="00BF6FD6">
              <w:tc>
                <w:tcPr>
                  <w:tcW w:w="2449" w:type="dxa"/>
                </w:tcPr>
                <w:p w14:paraId="23855E7D" w14:textId="77777777" w:rsidR="00DB4ED3" w:rsidRPr="00A4335D" w:rsidRDefault="00DB4ED3" w:rsidP="00DB4ED3">
                  <w:pPr>
                    <w:pStyle w:val="TAL"/>
                    <w:ind w:left="142"/>
                  </w:pPr>
                  <w:r w:rsidRPr="00A4335D">
                    <w:t>&gt;Time Stamp</w:t>
                  </w:r>
                </w:p>
              </w:tc>
              <w:tc>
                <w:tcPr>
                  <w:tcW w:w="1077" w:type="dxa"/>
                </w:tcPr>
                <w:p w14:paraId="4E869689" w14:textId="77777777" w:rsidR="00DB4ED3" w:rsidRPr="00A4335D" w:rsidRDefault="00DB4ED3" w:rsidP="00DB4ED3">
                  <w:pPr>
                    <w:pStyle w:val="TAL"/>
                  </w:pPr>
                  <w:r w:rsidRPr="00A4335D">
                    <w:t>M</w:t>
                  </w:r>
                </w:p>
              </w:tc>
              <w:tc>
                <w:tcPr>
                  <w:tcW w:w="1077" w:type="dxa"/>
                </w:tcPr>
                <w:p w14:paraId="1C49D74B" w14:textId="77777777" w:rsidR="00DB4ED3" w:rsidRPr="00A4335D" w:rsidRDefault="00DB4ED3" w:rsidP="00DB4ED3">
                  <w:pPr>
                    <w:pStyle w:val="TAL"/>
                  </w:pPr>
                </w:p>
              </w:tc>
              <w:tc>
                <w:tcPr>
                  <w:tcW w:w="2234" w:type="dxa"/>
                </w:tcPr>
                <w:p w14:paraId="57D523B3" w14:textId="77777777" w:rsidR="00DB4ED3" w:rsidRPr="00A4335D" w:rsidRDefault="00DB4ED3" w:rsidP="00DB4ED3">
                  <w:pPr>
                    <w:pStyle w:val="TAL"/>
                  </w:pPr>
                  <w:r w:rsidRPr="00A4335D">
                    <w:t>9.2.</w:t>
                  </w:r>
                  <w:r>
                    <w:t>42</w:t>
                  </w:r>
                </w:p>
              </w:tc>
              <w:tc>
                <w:tcPr>
                  <w:tcW w:w="2880" w:type="dxa"/>
                </w:tcPr>
                <w:p w14:paraId="26C7607F" w14:textId="77777777" w:rsidR="00DB4ED3" w:rsidRPr="00A4335D" w:rsidRDefault="00DB4ED3" w:rsidP="00DB4ED3">
                  <w:pPr>
                    <w:pStyle w:val="TAL"/>
                    <w:rPr>
                      <w:bCs/>
                      <w:lang w:eastAsia="zh-CN"/>
                    </w:rPr>
                  </w:pPr>
                </w:p>
              </w:tc>
            </w:tr>
            <w:tr w:rsidR="00DB4ED3" w:rsidRPr="00A4335D" w14:paraId="60610777" w14:textId="77777777" w:rsidTr="00BF6FD6">
              <w:tc>
                <w:tcPr>
                  <w:tcW w:w="2449" w:type="dxa"/>
                </w:tcPr>
                <w:p w14:paraId="735E3F19" w14:textId="77777777" w:rsidR="00DB4ED3" w:rsidRPr="00A4335D" w:rsidRDefault="00DB4ED3" w:rsidP="00DB4ED3">
                  <w:pPr>
                    <w:pStyle w:val="TAL"/>
                    <w:ind w:left="142"/>
                  </w:pPr>
                  <w:r w:rsidRPr="00A4335D">
                    <w:t>&gt;Measurement Quality</w:t>
                  </w:r>
                </w:p>
              </w:tc>
              <w:tc>
                <w:tcPr>
                  <w:tcW w:w="1077" w:type="dxa"/>
                </w:tcPr>
                <w:p w14:paraId="01A785D1" w14:textId="77777777" w:rsidR="00DB4ED3" w:rsidRPr="00A4335D" w:rsidRDefault="00DB4ED3" w:rsidP="00DB4ED3">
                  <w:pPr>
                    <w:pStyle w:val="TAL"/>
                  </w:pPr>
                  <w:r>
                    <w:t>O</w:t>
                  </w:r>
                </w:p>
              </w:tc>
              <w:tc>
                <w:tcPr>
                  <w:tcW w:w="1077" w:type="dxa"/>
                </w:tcPr>
                <w:p w14:paraId="12C54D6A" w14:textId="77777777" w:rsidR="00DB4ED3" w:rsidRPr="00A4335D" w:rsidRDefault="00DB4ED3" w:rsidP="00DB4ED3">
                  <w:pPr>
                    <w:pStyle w:val="TAL"/>
                  </w:pPr>
                </w:p>
              </w:tc>
              <w:tc>
                <w:tcPr>
                  <w:tcW w:w="2234" w:type="dxa"/>
                </w:tcPr>
                <w:p w14:paraId="36378E9C" w14:textId="77777777" w:rsidR="00DB4ED3" w:rsidRPr="00A4335D" w:rsidRDefault="00DB4ED3" w:rsidP="00DB4ED3">
                  <w:pPr>
                    <w:pStyle w:val="TAL"/>
                  </w:pPr>
                  <w:r w:rsidRPr="00A4335D">
                    <w:t>9.2.</w:t>
                  </w:r>
                  <w:r>
                    <w:t>43</w:t>
                  </w:r>
                </w:p>
              </w:tc>
              <w:tc>
                <w:tcPr>
                  <w:tcW w:w="2880" w:type="dxa"/>
                </w:tcPr>
                <w:p w14:paraId="0C66D75F" w14:textId="77777777" w:rsidR="00DB4ED3" w:rsidRPr="00A4335D" w:rsidRDefault="00DB4ED3" w:rsidP="00DB4ED3">
                  <w:pPr>
                    <w:pStyle w:val="TAL"/>
                    <w:rPr>
                      <w:bCs/>
                      <w:lang w:eastAsia="zh-CN"/>
                    </w:rPr>
                  </w:pPr>
                </w:p>
              </w:tc>
            </w:tr>
            <w:tr w:rsidR="00DB4ED3" w:rsidRPr="00A4335D" w14:paraId="26DC63B2" w14:textId="77777777" w:rsidTr="00BF6FD6">
              <w:tc>
                <w:tcPr>
                  <w:tcW w:w="2449" w:type="dxa"/>
                </w:tcPr>
                <w:p w14:paraId="056843AA" w14:textId="77777777" w:rsidR="00DB4ED3" w:rsidRPr="00A4335D" w:rsidRDefault="00DB4ED3" w:rsidP="00DB4ED3">
                  <w:pPr>
                    <w:pStyle w:val="TAL"/>
                    <w:ind w:left="142"/>
                  </w:pPr>
                  <w:r w:rsidRPr="0003275C">
                    <w:t>&gt;Measurement Beam Information</w:t>
                  </w:r>
                </w:p>
              </w:tc>
              <w:tc>
                <w:tcPr>
                  <w:tcW w:w="1077" w:type="dxa"/>
                </w:tcPr>
                <w:p w14:paraId="0BF885A9" w14:textId="77777777" w:rsidR="00DB4ED3" w:rsidRPr="00A4335D" w:rsidRDefault="00DB4ED3" w:rsidP="00DB4ED3">
                  <w:pPr>
                    <w:pStyle w:val="TAL"/>
                  </w:pPr>
                  <w:r w:rsidRPr="0003275C">
                    <w:t>O</w:t>
                  </w:r>
                </w:p>
              </w:tc>
              <w:tc>
                <w:tcPr>
                  <w:tcW w:w="1077" w:type="dxa"/>
                </w:tcPr>
                <w:p w14:paraId="582C6103" w14:textId="77777777" w:rsidR="00DB4ED3" w:rsidRPr="00A4335D" w:rsidRDefault="00DB4ED3" w:rsidP="00DB4ED3">
                  <w:pPr>
                    <w:pStyle w:val="TAL"/>
                  </w:pPr>
                </w:p>
              </w:tc>
              <w:tc>
                <w:tcPr>
                  <w:tcW w:w="2234" w:type="dxa"/>
                </w:tcPr>
                <w:p w14:paraId="399287E8" w14:textId="77777777" w:rsidR="00DB4ED3" w:rsidRPr="00A4335D" w:rsidRDefault="00DB4ED3" w:rsidP="00DB4ED3">
                  <w:pPr>
                    <w:pStyle w:val="TAL"/>
                  </w:pPr>
                  <w:r>
                    <w:t>9.2.57</w:t>
                  </w:r>
                </w:p>
              </w:tc>
              <w:tc>
                <w:tcPr>
                  <w:tcW w:w="2880" w:type="dxa"/>
                </w:tcPr>
                <w:p w14:paraId="4574A4A0" w14:textId="77777777" w:rsidR="00DB4ED3" w:rsidRPr="00A4335D" w:rsidRDefault="00DB4ED3" w:rsidP="00DB4ED3">
                  <w:pPr>
                    <w:pStyle w:val="TAL"/>
                    <w:rPr>
                      <w:bCs/>
                      <w:lang w:eastAsia="zh-CN"/>
                    </w:rPr>
                  </w:pPr>
                </w:p>
              </w:tc>
            </w:tr>
          </w:tbl>
          <w:p w14:paraId="30A99C52" w14:textId="77777777" w:rsidR="00DB4ED3" w:rsidRDefault="00DB4ED3" w:rsidP="00BE5393">
            <w:pPr>
              <w:rPr>
                <w:lang w:val="en-GB"/>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1077"/>
              <w:gridCol w:w="1077"/>
              <w:gridCol w:w="2234"/>
              <w:gridCol w:w="2880"/>
            </w:tblGrid>
            <w:tr w:rsidR="00181BF9" w:rsidRPr="009E410B" w14:paraId="419AB0EE" w14:textId="77777777" w:rsidTr="00BF6FD6">
              <w:tc>
                <w:tcPr>
                  <w:tcW w:w="2449" w:type="dxa"/>
                </w:tcPr>
                <w:p w14:paraId="4E24DCA8" w14:textId="77777777" w:rsidR="00181BF9" w:rsidRPr="00895C7E" w:rsidRDefault="00181BF9" w:rsidP="00181BF9">
                  <w:pPr>
                    <w:pStyle w:val="TAH"/>
                  </w:pPr>
                  <w:r w:rsidRPr="00895C7E">
                    <w:t>IE/Group Name</w:t>
                  </w:r>
                </w:p>
              </w:tc>
              <w:tc>
                <w:tcPr>
                  <w:tcW w:w="1077" w:type="dxa"/>
                </w:tcPr>
                <w:p w14:paraId="7731E78E" w14:textId="77777777" w:rsidR="00181BF9" w:rsidRPr="00895C7E" w:rsidRDefault="00181BF9" w:rsidP="00181BF9">
                  <w:pPr>
                    <w:pStyle w:val="TAH"/>
                  </w:pPr>
                  <w:r w:rsidRPr="00895C7E">
                    <w:t>Presence</w:t>
                  </w:r>
                </w:p>
              </w:tc>
              <w:tc>
                <w:tcPr>
                  <w:tcW w:w="1077" w:type="dxa"/>
                </w:tcPr>
                <w:p w14:paraId="508D1A36" w14:textId="77777777" w:rsidR="00181BF9" w:rsidRPr="00895C7E" w:rsidRDefault="00181BF9" w:rsidP="00181BF9">
                  <w:pPr>
                    <w:pStyle w:val="TAH"/>
                  </w:pPr>
                  <w:r w:rsidRPr="00895C7E">
                    <w:t>Range</w:t>
                  </w:r>
                </w:p>
              </w:tc>
              <w:tc>
                <w:tcPr>
                  <w:tcW w:w="2234" w:type="dxa"/>
                </w:tcPr>
                <w:p w14:paraId="50336B8C" w14:textId="77777777" w:rsidR="00181BF9" w:rsidRPr="00895C7E" w:rsidRDefault="00181BF9" w:rsidP="00181BF9">
                  <w:pPr>
                    <w:pStyle w:val="TAH"/>
                  </w:pPr>
                  <w:r w:rsidRPr="00895C7E">
                    <w:t>IE Type and Reference</w:t>
                  </w:r>
                </w:p>
              </w:tc>
              <w:tc>
                <w:tcPr>
                  <w:tcW w:w="2880" w:type="dxa"/>
                </w:tcPr>
                <w:p w14:paraId="5FB1C335" w14:textId="77777777" w:rsidR="00181BF9" w:rsidRPr="00895C7E" w:rsidRDefault="00181BF9" w:rsidP="00181BF9">
                  <w:pPr>
                    <w:pStyle w:val="TAH"/>
                  </w:pPr>
                  <w:r w:rsidRPr="00895C7E">
                    <w:t>Semantics Description</w:t>
                  </w:r>
                </w:p>
              </w:tc>
            </w:tr>
            <w:tr w:rsidR="00181BF9" w:rsidRPr="00FF5905" w14:paraId="4024FB2C" w14:textId="77777777" w:rsidTr="00BF6FD6">
              <w:tc>
                <w:tcPr>
                  <w:tcW w:w="2449" w:type="dxa"/>
                  <w:shd w:val="clear" w:color="auto" w:fill="auto"/>
                </w:tcPr>
                <w:p w14:paraId="66826AC8" w14:textId="77777777" w:rsidR="00181BF9" w:rsidRPr="00202C14" w:rsidRDefault="00181BF9" w:rsidP="00181BF9">
                  <w:pPr>
                    <w:pStyle w:val="TAL"/>
                    <w:rPr>
                      <w:lang w:eastAsia="zh-CN"/>
                    </w:rPr>
                  </w:pPr>
                  <w:r w:rsidRPr="00202C14">
                    <w:t>CHOICE g</w:t>
                  </w:r>
                  <w:r w:rsidRPr="004D3F29">
                    <w:rPr>
                      <w:i/>
                      <w:iCs/>
                    </w:rPr>
                    <w:t>NB Rx-Tx Time Difference Measurement</w:t>
                  </w:r>
                </w:p>
              </w:tc>
              <w:tc>
                <w:tcPr>
                  <w:tcW w:w="1077" w:type="dxa"/>
                  <w:shd w:val="clear" w:color="auto" w:fill="auto"/>
                </w:tcPr>
                <w:p w14:paraId="34477012" w14:textId="77777777" w:rsidR="00181BF9" w:rsidRPr="00202C14" w:rsidRDefault="00181BF9" w:rsidP="00181BF9">
                  <w:pPr>
                    <w:pStyle w:val="TAL"/>
                    <w:rPr>
                      <w:lang w:eastAsia="zh-CN"/>
                    </w:rPr>
                  </w:pPr>
                  <w:r w:rsidRPr="00202C14">
                    <w:t>M</w:t>
                  </w:r>
                </w:p>
              </w:tc>
              <w:tc>
                <w:tcPr>
                  <w:tcW w:w="1077" w:type="dxa"/>
                  <w:shd w:val="clear" w:color="auto" w:fill="auto"/>
                </w:tcPr>
                <w:p w14:paraId="33A32E38" w14:textId="77777777" w:rsidR="00181BF9" w:rsidRPr="00202C14" w:rsidRDefault="00181BF9" w:rsidP="00181BF9">
                  <w:pPr>
                    <w:pStyle w:val="TAL"/>
                  </w:pPr>
                </w:p>
              </w:tc>
              <w:tc>
                <w:tcPr>
                  <w:tcW w:w="2234" w:type="dxa"/>
                  <w:shd w:val="clear" w:color="auto" w:fill="auto"/>
                </w:tcPr>
                <w:p w14:paraId="1630DF5B" w14:textId="77777777" w:rsidR="00181BF9" w:rsidRPr="00202C14" w:rsidRDefault="00181BF9" w:rsidP="00181BF9">
                  <w:pPr>
                    <w:pStyle w:val="TAL"/>
                    <w:rPr>
                      <w:lang w:eastAsia="zh-CN"/>
                    </w:rPr>
                  </w:pPr>
                </w:p>
              </w:tc>
              <w:tc>
                <w:tcPr>
                  <w:tcW w:w="2880" w:type="dxa"/>
                  <w:shd w:val="clear" w:color="auto" w:fill="auto"/>
                </w:tcPr>
                <w:p w14:paraId="6BF564B2" w14:textId="77777777" w:rsidR="00181BF9" w:rsidRPr="004C7327" w:rsidRDefault="00181BF9" w:rsidP="00181BF9">
                  <w:pPr>
                    <w:pStyle w:val="TAL"/>
                    <w:rPr>
                      <w:rFonts w:eastAsia="Malgun Gothic"/>
                      <w:bCs/>
                      <w:lang w:eastAsia="zh-CN"/>
                    </w:rPr>
                  </w:pPr>
                </w:p>
              </w:tc>
            </w:tr>
            <w:tr w:rsidR="00181BF9" w:rsidRPr="00FF5905" w14:paraId="19B7B518" w14:textId="77777777" w:rsidTr="00BF6FD6">
              <w:tc>
                <w:tcPr>
                  <w:tcW w:w="2449" w:type="dxa"/>
                  <w:shd w:val="clear" w:color="auto" w:fill="auto"/>
                </w:tcPr>
                <w:p w14:paraId="65C4A039" w14:textId="77777777" w:rsidR="00181BF9" w:rsidRPr="00DB02DC" w:rsidRDefault="00181BF9" w:rsidP="00181BF9">
                  <w:pPr>
                    <w:pStyle w:val="TAL"/>
                    <w:ind w:left="142"/>
                    <w:rPr>
                      <w:highlight w:val="yellow"/>
                      <w:lang w:eastAsia="zh-CN"/>
                    </w:rPr>
                  </w:pPr>
                  <w:r w:rsidRPr="00DB02DC">
                    <w:rPr>
                      <w:highlight w:val="yellow"/>
                    </w:rPr>
                    <w:t>&gt;k0</w:t>
                  </w:r>
                </w:p>
              </w:tc>
              <w:tc>
                <w:tcPr>
                  <w:tcW w:w="1077" w:type="dxa"/>
                  <w:shd w:val="clear" w:color="auto" w:fill="auto"/>
                </w:tcPr>
                <w:p w14:paraId="4343915C" w14:textId="77777777" w:rsidR="00181BF9" w:rsidRPr="00202C14" w:rsidRDefault="00181BF9" w:rsidP="00181BF9">
                  <w:pPr>
                    <w:pStyle w:val="TAL"/>
                    <w:rPr>
                      <w:lang w:eastAsia="zh-CN"/>
                    </w:rPr>
                  </w:pPr>
                  <w:r w:rsidRPr="00202C14">
                    <w:t>M</w:t>
                  </w:r>
                </w:p>
              </w:tc>
              <w:tc>
                <w:tcPr>
                  <w:tcW w:w="1077" w:type="dxa"/>
                  <w:shd w:val="clear" w:color="auto" w:fill="auto"/>
                </w:tcPr>
                <w:p w14:paraId="122C4A6B" w14:textId="77777777" w:rsidR="00181BF9" w:rsidRPr="00202C14" w:rsidRDefault="00181BF9" w:rsidP="00181BF9">
                  <w:pPr>
                    <w:pStyle w:val="TAL"/>
                  </w:pPr>
                </w:p>
              </w:tc>
              <w:tc>
                <w:tcPr>
                  <w:tcW w:w="2234" w:type="dxa"/>
                  <w:shd w:val="clear" w:color="auto" w:fill="auto"/>
                </w:tcPr>
                <w:p w14:paraId="482FB619" w14:textId="77777777" w:rsidR="00181BF9" w:rsidRPr="00202C14" w:rsidRDefault="00181BF9" w:rsidP="00181BF9">
                  <w:pPr>
                    <w:pStyle w:val="TAL"/>
                    <w:rPr>
                      <w:lang w:eastAsia="zh-CN"/>
                    </w:rPr>
                  </w:pPr>
                  <w:r w:rsidRPr="00202C14">
                    <w:t>INTEGER (0.. 1970049)</w:t>
                  </w:r>
                </w:p>
              </w:tc>
              <w:tc>
                <w:tcPr>
                  <w:tcW w:w="2880" w:type="dxa"/>
                  <w:shd w:val="clear" w:color="auto" w:fill="auto"/>
                </w:tcPr>
                <w:p w14:paraId="6969C501" w14:textId="77777777" w:rsidR="00181BF9" w:rsidRPr="004C7327" w:rsidRDefault="00181BF9" w:rsidP="00181BF9">
                  <w:pPr>
                    <w:pStyle w:val="TAL"/>
                    <w:rPr>
                      <w:rFonts w:eastAsia="Malgun Gothic"/>
                      <w:bCs/>
                      <w:lang w:eastAsia="zh-CN"/>
                    </w:rPr>
                  </w:pPr>
                  <w:r w:rsidRPr="00202C14">
                    <w:rPr>
                      <w:bCs/>
                      <w:lang w:eastAsia="zh-CN"/>
                    </w:rPr>
                    <w:t>TS 38.133 [</w:t>
                  </w:r>
                  <w:r>
                    <w:rPr>
                      <w:bCs/>
                      <w:lang w:eastAsia="zh-CN"/>
                    </w:rPr>
                    <w:t>16</w:t>
                  </w:r>
                  <w:r w:rsidRPr="00202C14">
                    <w:rPr>
                      <w:bCs/>
                      <w:lang w:eastAsia="zh-CN"/>
                    </w:rPr>
                    <w:t>]</w:t>
                  </w:r>
                </w:p>
              </w:tc>
            </w:tr>
            <w:tr w:rsidR="00181BF9" w:rsidRPr="00FF5905" w14:paraId="00920051" w14:textId="77777777" w:rsidTr="00BF6FD6">
              <w:tc>
                <w:tcPr>
                  <w:tcW w:w="2449" w:type="dxa"/>
                  <w:shd w:val="clear" w:color="auto" w:fill="auto"/>
                </w:tcPr>
                <w:p w14:paraId="37AB2B9E" w14:textId="77777777" w:rsidR="00181BF9" w:rsidRPr="00DB02DC" w:rsidRDefault="00181BF9" w:rsidP="00181BF9">
                  <w:pPr>
                    <w:pStyle w:val="TAL"/>
                    <w:ind w:left="142"/>
                    <w:rPr>
                      <w:highlight w:val="yellow"/>
                      <w:lang w:eastAsia="zh-CN"/>
                    </w:rPr>
                  </w:pPr>
                  <w:r w:rsidRPr="00DB02DC">
                    <w:rPr>
                      <w:highlight w:val="yellow"/>
                    </w:rPr>
                    <w:t>&gt;k1</w:t>
                  </w:r>
                </w:p>
              </w:tc>
              <w:tc>
                <w:tcPr>
                  <w:tcW w:w="1077" w:type="dxa"/>
                  <w:shd w:val="clear" w:color="auto" w:fill="auto"/>
                </w:tcPr>
                <w:p w14:paraId="3CB51455" w14:textId="77777777" w:rsidR="00181BF9" w:rsidRPr="00202C14" w:rsidRDefault="00181BF9" w:rsidP="00181BF9">
                  <w:pPr>
                    <w:pStyle w:val="TAL"/>
                    <w:rPr>
                      <w:lang w:eastAsia="zh-CN"/>
                    </w:rPr>
                  </w:pPr>
                  <w:r w:rsidRPr="00202C14">
                    <w:t>M</w:t>
                  </w:r>
                </w:p>
              </w:tc>
              <w:tc>
                <w:tcPr>
                  <w:tcW w:w="1077" w:type="dxa"/>
                  <w:shd w:val="clear" w:color="auto" w:fill="auto"/>
                </w:tcPr>
                <w:p w14:paraId="09D9C2BF" w14:textId="77777777" w:rsidR="00181BF9" w:rsidRPr="00202C14" w:rsidRDefault="00181BF9" w:rsidP="00181BF9">
                  <w:pPr>
                    <w:pStyle w:val="TAL"/>
                  </w:pPr>
                </w:p>
              </w:tc>
              <w:tc>
                <w:tcPr>
                  <w:tcW w:w="2234" w:type="dxa"/>
                  <w:shd w:val="clear" w:color="auto" w:fill="auto"/>
                </w:tcPr>
                <w:p w14:paraId="0210BFE7" w14:textId="77777777" w:rsidR="00181BF9" w:rsidRPr="00202C14" w:rsidRDefault="00181BF9" w:rsidP="00181BF9">
                  <w:pPr>
                    <w:pStyle w:val="TAL"/>
                    <w:rPr>
                      <w:lang w:eastAsia="zh-CN"/>
                    </w:rPr>
                  </w:pPr>
                  <w:r w:rsidRPr="00202C14">
                    <w:t>INTEGER (0.. 985025)</w:t>
                  </w:r>
                </w:p>
              </w:tc>
              <w:tc>
                <w:tcPr>
                  <w:tcW w:w="2880" w:type="dxa"/>
                  <w:shd w:val="clear" w:color="auto" w:fill="auto"/>
                </w:tcPr>
                <w:p w14:paraId="579EC254" w14:textId="77777777" w:rsidR="00181BF9" w:rsidRPr="004C7327" w:rsidRDefault="00181BF9" w:rsidP="00181BF9">
                  <w:pPr>
                    <w:pStyle w:val="TAL"/>
                    <w:rPr>
                      <w:rFonts w:eastAsia="Malgun Gothic"/>
                      <w:bCs/>
                      <w:lang w:eastAsia="zh-CN"/>
                    </w:rPr>
                  </w:pPr>
                  <w:r w:rsidRPr="00202C14">
                    <w:rPr>
                      <w:bCs/>
                      <w:lang w:eastAsia="zh-CN"/>
                    </w:rPr>
                    <w:t>TS 38.133 [</w:t>
                  </w:r>
                  <w:r>
                    <w:rPr>
                      <w:bCs/>
                      <w:lang w:eastAsia="zh-CN"/>
                    </w:rPr>
                    <w:t>16</w:t>
                  </w:r>
                  <w:r w:rsidRPr="00202C14">
                    <w:rPr>
                      <w:bCs/>
                      <w:lang w:eastAsia="zh-CN"/>
                    </w:rPr>
                    <w:t>]</w:t>
                  </w:r>
                </w:p>
              </w:tc>
            </w:tr>
            <w:tr w:rsidR="00181BF9" w:rsidRPr="00FF5905" w14:paraId="3E5A9418" w14:textId="77777777" w:rsidTr="00BF6FD6">
              <w:tc>
                <w:tcPr>
                  <w:tcW w:w="2449" w:type="dxa"/>
                  <w:shd w:val="clear" w:color="auto" w:fill="auto"/>
                </w:tcPr>
                <w:p w14:paraId="7C22C7D6" w14:textId="77777777" w:rsidR="00181BF9" w:rsidRPr="00DB02DC" w:rsidRDefault="00181BF9" w:rsidP="00181BF9">
                  <w:pPr>
                    <w:pStyle w:val="TAL"/>
                    <w:ind w:left="142"/>
                    <w:rPr>
                      <w:highlight w:val="yellow"/>
                      <w:lang w:eastAsia="zh-CN"/>
                    </w:rPr>
                  </w:pPr>
                  <w:r w:rsidRPr="00DB02DC">
                    <w:rPr>
                      <w:highlight w:val="yellow"/>
                    </w:rPr>
                    <w:t>&gt;k2</w:t>
                  </w:r>
                </w:p>
              </w:tc>
              <w:tc>
                <w:tcPr>
                  <w:tcW w:w="1077" w:type="dxa"/>
                  <w:shd w:val="clear" w:color="auto" w:fill="auto"/>
                </w:tcPr>
                <w:p w14:paraId="5D596796" w14:textId="77777777" w:rsidR="00181BF9" w:rsidRPr="00202C14" w:rsidRDefault="00181BF9" w:rsidP="00181BF9">
                  <w:pPr>
                    <w:pStyle w:val="TAL"/>
                    <w:rPr>
                      <w:lang w:eastAsia="zh-CN"/>
                    </w:rPr>
                  </w:pPr>
                  <w:r w:rsidRPr="00202C14">
                    <w:t>M</w:t>
                  </w:r>
                </w:p>
              </w:tc>
              <w:tc>
                <w:tcPr>
                  <w:tcW w:w="1077" w:type="dxa"/>
                  <w:shd w:val="clear" w:color="auto" w:fill="auto"/>
                </w:tcPr>
                <w:p w14:paraId="49E7BAD6" w14:textId="77777777" w:rsidR="00181BF9" w:rsidRPr="00202C14" w:rsidRDefault="00181BF9" w:rsidP="00181BF9">
                  <w:pPr>
                    <w:pStyle w:val="TAL"/>
                  </w:pPr>
                </w:p>
              </w:tc>
              <w:tc>
                <w:tcPr>
                  <w:tcW w:w="2234" w:type="dxa"/>
                  <w:shd w:val="clear" w:color="auto" w:fill="auto"/>
                </w:tcPr>
                <w:p w14:paraId="59F7794F" w14:textId="77777777" w:rsidR="00181BF9" w:rsidRPr="00202C14" w:rsidRDefault="00181BF9" w:rsidP="00181BF9">
                  <w:pPr>
                    <w:pStyle w:val="TAL"/>
                    <w:rPr>
                      <w:lang w:eastAsia="zh-CN"/>
                    </w:rPr>
                  </w:pPr>
                  <w:r w:rsidRPr="00202C14">
                    <w:t>INTEGER (0.. 492513)</w:t>
                  </w:r>
                </w:p>
              </w:tc>
              <w:tc>
                <w:tcPr>
                  <w:tcW w:w="2880" w:type="dxa"/>
                  <w:shd w:val="clear" w:color="auto" w:fill="auto"/>
                </w:tcPr>
                <w:p w14:paraId="05F5B62D" w14:textId="77777777" w:rsidR="00181BF9" w:rsidRPr="004C7327" w:rsidRDefault="00181BF9" w:rsidP="00181BF9">
                  <w:pPr>
                    <w:pStyle w:val="TAL"/>
                    <w:rPr>
                      <w:rFonts w:eastAsia="Malgun Gothic"/>
                      <w:bCs/>
                      <w:lang w:eastAsia="zh-CN"/>
                    </w:rPr>
                  </w:pPr>
                  <w:r w:rsidRPr="00202C14">
                    <w:rPr>
                      <w:bCs/>
                      <w:lang w:eastAsia="zh-CN"/>
                    </w:rPr>
                    <w:t>TS 38.133 [</w:t>
                  </w:r>
                  <w:r>
                    <w:rPr>
                      <w:bCs/>
                      <w:lang w:eastAsia="zh-CN"/>
                    </w:rPr>
                    <w:t>16</w:t>
                  </w:r>
                  <w:r w:rsidRPr="00202C14">
                    <w:rPr>
                      <w:bCs/>
                      <w:lang w:eastAsia="zh-CN"/>
                    </w:rPr>
                    <w:t>]</w:t>
                  </w:r>
                </w:p>
              </w:tc>
            </w:tr>
            <w:tr w:rsidR="00181BF9" w:rsidRPr="00FF5905" w14:paraId="1BC44CA8" w14:textId="77777777" w:rsidTr="00BF6FD6">
              <w:tc>
                <w:tcPr>
                  <w:tcW w:w="2449" w:type="dxa"/>
                  <w:shd w:val="clear" w:color="auto" w:fill="auto"/>
                </w:tcPr>
                <w:p w14:paraId="33F03BF4" w14:textId="77777777" w:rsidR="00181BF9" w:rsidRPr="00DB02DC" w:rsidRDefault="00181BF9" w:rsidP="00181BF9">
                  <w:pPr>
                    <w:pStyle w:val="TAL"/>
                    <w:ind w:left="142"/>
                    <w:rPr>
                      <w:highlight w:val="yellow"/>
                      <w:lang w:eastAsia="zh-CN"/>
                    </w:rPr>
                  </w:pPr>
                  <w:r w:rsidRPr="00DB02DC">
                    <w:rPr>
                      <w:highlight w:val="yellow"/>
                    </w:rPr>
                    <w:t>&gt;k3</w:t>
                  </w:r>
                </w:p>
              </w:tc>
              <w:tc>
                <w:tcPr>
                  <w:tcW w:w="1077" w:type="dxa"/>
                  <w:shd w:val="clear" w:color="auto" w:fill="auto"/>
                </w:tcPr>
                <w:p w14:paraId="2238D450" w14:textId="77777777" w:rsidR="00181BF9" w:rsidRPr="00202C14" w:rsidRDefault="00181BF9" w:rsidP="00181BF9">
                  <w:pPr>
                    <w:pStyle w:val="TAL"/>
                    <w:rPr>
                      <w:lang w:eastAsia="zh-CN"/>
                    </w:rPr>
                  </w:pPr>
                  <w:r w:rsidRPr="00202C14">
                    <w:t>M</w:t>
                  </w:r>
                </w:p>
              </w:tc>
              <w:tc>
                <w:tcPr>
                  <w:tcW w:w="1077" w:type="dxa"/>
                  <w:shd w:val="clear" w:color="auto" w:fill="auto"/>
                </w:tcPr>
                <w:p w14:paraId="7935BE47" w14:textId="77777777" w:rsidR="00181BF9" w:rsidRPr="00202C14" w:rsidRDefault="00181BF9" w:rsidP="00181BF9">
                  <w:pPr>
                    <w:pStyle w:val="TAL"/>
                  </w:pPr>
                </w:p>
              </w:tc>
              <w:tc>
                <w:tcPr>
                  <w:tcW w:w="2234" w:type="dxa"/>
                  <w:shd w:val="clear" w:color="auto" w:fill="auto"/>
                </w:tcPr>
                <w:p w14:paraId="1DD192FF" w14:textId="77777777" w:rsidR="00181BF9" w:rsidRPr="00202C14" w:rsidRDefault="00181BF9" w:rsidP="00181BF9">
                  <w:pPr>
                    <w:pStyle w:val="TAL"/>
                    <w:rPr>
                      <w:lang w:eastAsia="zh-CN"/>
                    </w:rPr>
                  </w:pPr>
                  <w:r w:rsidRPr="00202C14">
                    <w:t>INTEGER (0.. 246257)</w:t>
                  </w:r>
                </w:p>
              </w:tc>
              <w:tc>
                <w:tcPr>
                  <w:tcW w:w="2880" w:type="dxa"/>
                  <w:shd w:val="clear" w:color="auto" w:fill="auto"/>
                </w:tcPr>
                <w:p w14:paraId="0C00F504" w14:textId="77777777" w:rsidR="00181BF9" w:rsidRPr="004C7327" w:rsidRDefault="00181BF9" w:rsidP="00181BF9">
                  <w:pPr>
                    <w:pStyle w:val="TAL"/>
                    <w:rPr>
                      <w:rFonts w:eastAsia="Malgun Gothic"/>
                      <w:bCs/>
                      <w:lang w:eastAsia="zh-CN"/>
                    </w:rPr>
                  </w:pPr>
                  <w:r w:rsidRPr="00202C14">
                    <w:rPr>
                      <w:bCs/>
                      <w:lang w:eastAsia="zh-CN"/>
                    </w:rPr>
                    <w:t>TS 38.133 [</w:t>
                  </w:r>
                  <w:r>
                    <w:rPr>
                      <w:bCs/>
                      <w:lang w:eastAsia="zh-CN"/>
                    </w:rPr>
                    <w:t>16</w:t>
                  </w:r>
                  <w:r w:rsidRPr="00202C14">
                    <w:rPr>
                      <w:bCs/>
                      <w:lang w:eastAsia="zh-CN"/>
                    </w:rPr>
                    <w:t>]</w:t>
                  </w:r>
                </w:p>
              </w:tc>
            </w:tr>
            <w:tr w:rsidR="00181BF9" w:rsidRPr="00FF5905" w14:paraId="599541DC" w14:textId="77777777" w:rsidTr="00BF6FD6">
              <w:tc>
                <w:tcPr>
                  <w:tcW w:w="2449" w:type="dxa"/>
                  <w:shd w:val="clear" w:color="auto" w:fill="auto"/>
                </w:tcPr>
                <w:p w14:paraId="54BD9755" w14:textId="77777777" w:rsidR="00181BF9" w:rsidRPr="00DB02DC" w:rsidRDefault="00181BF9" w:rsidP="00181BF9">
                  <w:pPr>
                    <w:pStyle w:val="TAL"/>
                    <w:ind w:left="142"/>
                    <w:rPr>
                      <w:highlight w:val="yellow"/>
                      <w:lang w:eastAsia="zh-CN"/>
                    </w:rPr>
                  </w:pPr>
                  <w:r w:rsidRPr="00DB02DC">
                    <w:rPr>
                      <w:highlight w:val="yellow"/>
                    </w:rPr>
                    <w:t>&gt;k4</w:t>
                  </w:r>
                </w:p>
              </w:tc>
              <w:tc>
                <w:tcPr>
                  <w:tcW w:w="1077" w:type="dxa"/>
                  <w:shd w:val="clear" w:color="auto" w:fill="auto"/>
                </w:tcPr>
                <w:p w14:paraId="08636A9A" w14:textId="77777777" w:rsidR="00181BF9" w:rsidRPr="00202C14" w:rsidRDefault="00181BF9" w:rsidP="00181BF9">
                  <w:pPr>
                    <w:pStyle w:val="TAL"/>
                    <w:rPr>
                      <w:lang w:eastAsia="zh-CN"/>
                    </w:rPr>
                  </w:pPr>
                  <w:r w:rsidRPr="00202C14">
                    <w:t>M</w:t>
                  </w:r>
                </w:p>
              </w:tc>
              <w:tc>
                <w:tcPr>
                  <w:tcW w:w="1077" w:type="dxa"/>
                  <w:shd w:val="clear" w:color="auto" w:fill="auto"/>
                </w:tcPr>
                <w:p w14:paraId="68FD5DCD" w14:textId="77777777" w:rsidR="00181BF9" w:rsidRPr="00202C14" w:rsidRDefault="00181BF9" w:rsidP="00181BF9">
                  <w:pPr>
                    <w:pStyle w:val="TAL"/>
                  </w:pPr>
                </w:p>
              </w:tc>
              <w:tc>
                <w:tcPr>
                  <w:tcW w:w="2234" w:type="dxa"/>
                  <w:shd w:val="clear" w:color="auto" w:fill="auto"/>
                </w:tcPr>
                <w:p w14:paraId="5B0462BA" w14:textId="77777777" w:rsidR="00181BF9" w:rsidRPr="00202C14" w:rsidRDefault="00181BF9" w:rsidP="00181BF9">
                  <w:pPr>
                    <w:pStyle w:val="TAL"/>
                    <w:rPr>
                      <w:lang w:eastAsia="zh-CN"/>
                    </w:rPr>
                  </w:pPr>
                  <w:r w:rsidRPr="00202C14">
                    <w:t>INTEGER (0.. 123129)</w:t>
                  </w:r>
                </w:p>
              </w:tc>
              <w:tc>
                <w:tcPr>
                  <w:tcW w:w="2880" w:type="dxa"/>
                  <w:shd w:val="clear" w:color="auto" w:fill="auto"/>
                </w:tcPr>
                <w:p w14:paraId="524C70EE" w14:textId="77777777" w:rsidR="00181BF9" w:rsidRPr="004C7327" w:rsidRDefault="00181BF9" w:rsidP="00181BF9">
                  <w:pPr>
                    <w:pStyle w:val="TAL"/>
                    <w:rPr>
                      <w:rFonts w:eastAsia="Malgun Gothic"/>
                      <w:bCs/>
                      <w:lang w:eastAsia="zh-CN"/>
                    </w:rPr>
                  </w:pPr>
                  <w:r w:rsidRPr="00202C14">
                    <w:rPr>
                      <w:bCs/>
                      <w:lang w:eastAsia="zh-CN"/>
                    </w:rPr>
                    <w:t>TS 38.133 [</w:t>
                  </w:r>
                  <w:r>
                    <w:rPr>
                      <w:bCs/>
                      <w:lang w:eastAsia="zh-CN"/>
                    </w:rPr>
                    <w:t>16</w:t>
                  </w:r>
                  <w:r w:rsidRPr="00202C14">
                    <w:rPr>
                      <w:bCs/>
                      <w:lang w:eastAsia="zh-CN"/>
                    </w:rPr>
                    <w:t>]</w:t>
                  </w:r>
                </w:p>
              </w:tc>
            </w:tr>
            <w:tr w:rsidR="00181BF9" w:rsidRPr="00FF5905" w14:paraId="33908FB9" w14:textId="77777777" w:rsidTr="00BF6FD6">
              <w:tc>
                <w:tcPr>
                  <w:tcW w:w="2449" w:type="dxa"/>
                  <w:shd w:val="clear" w:color="auto" w:fill="auto"/>
                </w:tcPr>
                <w:p w14:paraId="4E0C883C" w14:textId="77777777" w:rsidR="00181BF9" w:rsidRPr="00DB02DC" w:rsidRDefault="00181BF9" w:rsidP="00181BF9">
                  <w:pPr>
                    <w:pStyle w:val="TAL"/>
                    <w:ind w:left="142"/>
                    <w:rPr>
                      <w:highlight w:val="yellow"/>
                      <w:lang w:eastAsia="zh-CN"/>
                    </w:rPr>
                  </w:pPr>
                  <w:r w:rsidRPr="00DB02DC">
                    <w:rPr>
                      <w:highlight w:val="yellow"/>
                    </w:rPr>
                    <w:t>&gt;k5</w:t>
                  </w:r>
                </w:p>
              </w:tc>
              <w:tc>
                <w:tcPr>
                  <w:tcW w:w="1077" w:type="dxa"/>
                  <w:shd w:val="clear" w:color="auto" w:fill="auto"/>
                </w:tcPr>
                <w:p w14:paraId="51D3548A" w14:textId="77777777" w:rsidR="00181BF9" w:rsidRPr="00202C14" w:rsidRDefault="00181BF9" w:rsidP="00181BF9">
                  <w:pPr>
                    <w:pStyle w:val="TAL"/>
                    <w:rPr>
                      <w:lang w:eastAsia="zh-CN"/>
                    </w:rPr>
                  </w:pPr>
                  <w:r w:rsidRPr="00202C14">
                    <w:t>M</w:t>
                  </w:r>
                </w:p>
              </w:tc>
              <w:tc>
                <w:tcPr>
                  <w:tcW w:w="1077" w:type="dxa"/>
                  <w:shd w:val="clear" w:color="auto" w:fill="auto"/>
                </w:tcPr>
                <w:p w14:paraId="335F1DCE" w14:textId="77777777" w:rsidR="00181BF9" w:rsidRPr="00202C14" w:rsidRDefault="00181BF9" w:rsidP="00181BF9">
                  <w:pPr>
                    <w:pStyle w:val="TAL"/>
                  </w:pPr>
                </w:p>
              </w:tc>
              <w:tc>
                <w:tcPr>
                  <w:tcW w:w="2234" w:type="dxa"/>
                  <w:shd w:val="clear" w:color="auto" w:fill="auto"/>
                </w:tcPr>
                <w:p w14:paraId="63074259" w14:textId="77777777" w:rsidR="00181BF9" w:rsidRPr="00202C14" w:rsidRDefault="00181BF9" w:rsidP="00181BF9">
                  <w:pPr>
                    <w:pStyle w:val="TAL"/>
                    <w:rPr>
                      <w:lang w:eastAsia="zh-CN"/>
                    </w:rPr>
                  </w:pPr>
                  <w:r w:rsidRPr="00202C14">
                    <w:t>INTEGER (0..</w:t>
                  </w:r>
                  <w:r w:rsidRPr="00202C14">
                    <w:rPr>
                      <w:rFonts w:cs="Arial"/>
                    </w:rPr>
                    <w:t xml:space="preserve"> 61565)</w:t>
                  </w:r>
                </w:p>
              </w:tc>
              <w:tc>
                <w:tcPr>
                  <w:tcW w:w="2880" w:type="dxa"/>
                  <w:shd w:val="clear" w:color="auto" w:fill="auto"/>
                </w:tcPr>
                <w:p w14:paraId="28893A5B" w14:textId="77777777" w:rsidR="00181BF9" w:rsidRPr="004C7327" w:rsidRDefault="00181BF9" w:rsidP="00181BF9">
                  <w:pPr>
                    <w:pStyle w:val="TAL"/>
                    <w:rPr>
                      <w:rFonts w:eastAsia="Malgun Gothic"/>
                      <w:bCs/>
                      <w:lang w:eastAsia="zh-CN"/>
                    </w:rPr>
                  </w:pPr>
                  <w:r w:rsidRPr="00202C14">
                    <w:rPr>
                      <w:bCs/>
                      <w:lang w:eastAsia="zh-CN"/>
                    </w:rPr>
                    <w:t>TS 38.133 [</w:t>
                  </w:r>
                  <w:r>
                    <w:rPr>
                      <w:bCs/>
                      <w:lang w:eastAsia="zh-CN"/>
                    </w:rPr>
                    <w:t>16</w:t>
                  </w:r>
                  <w:r w:rsidRPr="00202C14">
                    <w:rPr>
                      <w:bCs/>
                      <w:lang w:eastAsia="zh-CN"/>
                    </w:rPr>
                    <w:t>]</w:t>
                  </w:r>
                </w:p>
              </w:tc>
            </w:tr>
            <w:tr w:rsidR="00181BF9" w:rsidRPr="009E410B" w14:paraId="7873DE25" w14:textId="77777777" w:rsidTr="00BF6FD6">
              <w:tc>
                <w:tcPr>
                  <w:tcW w:w="2449" w:type="dxa"/>
                </w:tcPr>
                <w:p w14:paraId="4BE67DCE" w14:textId="77777777" w:rsidR="00181BF9" w:rsidRPr="00895C7E" w:rsidRDefault="00181BF9" w:rsidP="00181BF9">
                  <w:pPr>
                    <w:pStyle w:val="TAL"/>
                  </w:pPr>
                  <w:r w:rsidRPr="00895C7E">
                    <w:t>Additional Path List</w:t>
                  </w:r>
                </w:p>
              </w:tc>
              <w:tc>
                <w:tcPr>
                  <w:tcW w:w="1077" w:type="dxa"/>
                </w:tcPr>
                <w:p w14:paraId="64751A41" w14:textId="77777777" w:rsidR="00181BF9" w:rsidRPr="00895C7E" w:rsidRDefault="00181BF9" w:rsidP="00181BF9">
                  <w:pPr>
                    <w:pStyle w:val="TAL"/>
                    <w:rPr>
                      <w:lang w:eastAsia="zh-CN"/>
                    </w:rPr>
                  </w:pPr>
                  <w:r>
                    <w:rPr>
                      <w:lang w:eastAsia="zh-CN"/>
                    </w:rPr>
                    <w:t>O</w:t>
                  </w:r>
                </w:p>
              </w:tc>
              <w:tc>
                <w:tcPr>
                  <w:tcW w:w="1077" w:type="dxa"/>
                </w:tcPr>
                <w:p w14:paraId="7B7D2852" w14:textId="77777777" w:rsidR="00181BF9" w:rsidRPr="00895C7E" w:rsidRDefault="00181BF9" w:rsidP="00181BF9">
                  <w:pPr>
                    <w:pStyle w:val="TAL"/>
                  </w:pPr>
                </w:p>
              </w:tc>
              <w:tc>
                <w:tcPr>
                  <w:tcW w:w="2234" w:type="dxa"/>
                </w:tcPr>
                <w:p w14:paraId="0B80C389" w14:textId="77777777" w:rsidR="00181BF9" w:rsidRPr="00895C7E" w:rsidRDefault="00181BF9" w:rsidP="00181BF9">
                  <w:pPr>
                    <w:pStyle w:val="TAL"/>
                    <w:rPr>
                      <w:lang w:eastAsia="zh-CN"/>
                    </w:rPr>
                  </w:pPr>
                  <w:r w:rsidRPr="00895C7E">
                    <w:rPr>
                      <w:lang w:eastAsia="zh-CN"/>
                    </w:rPr>
                    <w:t>9.2.</w:t>
                  </w:r>
                  <w:r>
                    <w:rPr>
                      <w:lang w:eastAsia="zh-CN"/>
                    </w:rPr>
                    <w:t>41</w:t>
                  </w:r>
                </w:p>
              </w:tc>
              <w:tc>
                <w:tcPr>
                  <w:tcW w:w="2880" w:type="dxa"/>
                </w:tcPr>
                <w:p w14:paraId="65DA080E" w14:textId="77777777" w:rsidR="00181BF9" w:rsidRPr="00533E27" w:rsidRDefault="00181BF9" w:rsidP="00181BF9">
                  <w:pPr>
                    <w:pStyle w:val="TAL"/>
                    <w:rPr>
                      <w:bCs/>
                      <w:lang w:eastAsia="zh-CN"/>
                    </w:rPr>
                  </w:pPr>
                </w:p>
              </w:tc>
            </w:tr>
          </w:tbl>
          <w:p w14:paraId="1157D7B8" w14:textId="524B5FDE" w:rsidR="00DB4ED3" w:rsidRDefault="00DB4ED3" w:rsidP="00BE5393">
            <w:pPr>
              <w:rPr>
                <w:lang w:val="en-GB"/>
              </w:rPr>
            </w:pPr>
          </w:p>
        </w:tc>
      </w:tr>
    </w:tbl>
    <w:p w14:paraId="74BFC2F1" w14:textId="77777777" w:rsidR="003C3020" w:rsidRDefault="003C3020" w:rsidP="00E11D1C">
      <w:pPr>
        <w:jc w:val="both"/>
        <w:rPr>
          <w:lang w:val="en-GB"/>
        </w:rPr>
      </w:pPr>
    </w:p>
    <w:p w14:paraId="1EF35F22" w14:textId="7A1E3AB9" w:rsidR="00A12BA1" w:rsidRDefault="00DB02DC" w:rsidP="00E11D1C">
      <w:pPr>
        <w:jc w:val="both"/>
        <w:rPr>
          <w:lang w:val="en-GB"/>
        </w:rPr>
      </w:pPr>
      <w:r>
        <w:rPr>
          <w:lang w:val="en-GB"/>
        </w:rPr>
        <w:t xml:space="preserve">In the simplest operation, </w:t>
      </w:r>
      <w:r w:rsidR="00A83EAA">
        <w:rPr>
          <w:lang w:val="en-GB"/>
        </w:rPr>
        <w:t xml:space="preserve">AoA, RSRP or RToA is not needed. A timestamp of the measurement </w:t>
      </w:r>
      <w:r w:rsidR="0053010A">
        <w:rPr>
          <w:lang w:val="en-GB"/>
        </w:rPr>
        <w:t>should only</w:t>
      </w:r>
      <w:r w:rsidR="00A83EAA">
        <w:rPr>
          <w:lang w:val="en-GB"/>
        </w:rPr>
        <w:t xml:space="preserve"> be useful in case of not having a related SRS-ID</w:t>
      </w:r>
      <w:r w:rsidR="005C08EF">
        <w:rPr>
          <w:lang w:val="en-GB"/>
        </w:rPr>
        <w:t>, or if the procedure runs faster than the gNB can report</w:t>
      </w:r>
      <w:r w:rsidR="0053010A">
        <w:rPr>
          <w:lang w:val="en-GB"/>
        </w:rPr>
        <w:t xml:space="preserve"> – the latter is not expected to happen, but an SRS-ID could be considered to be included</w:t>
      </w:r>
      <w:r w:rsidR="005C08EF">
        <w:rPr>
          <w:lang w:val="en-GB"/>
        </w:rPr>
        <w:t>.</w:t>
      </w:r>
      <w:r w:rsidR="0053010A">
        <w:rPr>
          <w:lang w:val="en-GB"/>
        </w:rPr>
        <w:t xml:space="preserve"> The Rx-Tx measurement report itself is </w:t>
      </w:r>
      <w:r w:rsidR="00E9331F">
        <w:rPr>
          <w:lang w:val="en-GB"/>
        </w:rPr>
        <w:t xml:space="preserve">specified with the options for the gNB (or the UE for that matter) to select the appropriate granularity by </w:t>
      </w:r>
      <w:r w:rsidR="00424E4F">
        <w:rPr>
          <w:lang w:val="en-GB"/>
        </w:rPr>
        <w:t>k</w:t>
      </w:r>
      <w:r w:rsidR="009C2F9C">
        <w:rPr>
          <w:lang w:val="en-GB"/>
        </w:rPr>
        <w:t xml:space="preserve">0 to </w:t>
      </w:r>
      <w:r w:rsidR="00424E4F">
        <w:rPr>
          <w:lang w:val="en-GB"/>
        </w:rPr>
        <w:t>k</w:t>
      </w:r>
      <w:r w:rsidR="009C2F9C">
        <w:rPr>
          <w:lang w:val="en-GB"/>
        </w:rPr>
        <w:t>5.</w:t>
      </w:r>
      <w:r w:rsidR="00390FFD">
        <w:rPr>
          <w:lang w:val="en-GB"/>
        </w:rPr>
        <w:t xml:space="preserve"> For the sake of simplicity RAN could </w:t>
      </w:r>
      <w:r w:rsidR="00F603D7">
        <w:rPr>
          <w:lang w:val="en-GB"/>
        </w:rPr>
        <w:t xml:space="preserve">fix </w:t>
      </w:r>
      <w:r w:rsidR="0029325C">
        <w:rPr>
          <w:lang w:val="en-GB"/>
        </w:rPr>
        <w:t>the granularity</w:t>
      </w:r>
      <w:r w:rsidR="009F0BE5">
        <w:rPr>
          <w:lang w:val="en-GB"/>
        </w:rPr>
        <w:t xml:space="preserve"> e.g.</w:t>
      </w:r>
      <w:r w:rsidR="001D4E68">
        <w:rPr>
          <w:lang w:val="en-GB"/>
        </w:rPr>
        <w:t xml:space="preserve"> </w:t>
      </w:r>
      <w:r w:rsidR="00A37D2B">
        <w:rPr>
          <w:lang w:val="en-GB"/>
        </w:rPr>
        <w:t xml:space="preserve">to </w:t>
      </w:r>
      <w:r w:rsidR="001D4E68">
        <w:rPr>
          <w:lang w:val="en-GB"/>
        </w:rPr>
        <w:t>8ns.</w:t>
      </w:r>
    </w:p>
    <w:p w14:paraId="4A526298" w14:textId="220D77D7" w:rsidR="00D96A24" w:rsidRPr="00ED09D6" w:rsidRDefault="00A12BA1" w:rsidP="00ED09D6">
      <w:pPr>
        <w:spacing w:after="0"/>
        <w:rPr>
          <w:b/>
          <w:bCs/>
          <w:lang w:val="en-GB"/>
        </w:rPr>
      </w:pPr>
      <w:r w:rsidRPr="00E67FC5">
        <w:rPr>
          <w:b/>
          <w:lang w:val="en-GB"/>
        </w:rPr>
        <w:t xml:space="preserve">Proposal </w:t>
      </w:r>
      <w:r w:rsidR="0067301A">
        <w:rPr>
          <w:b/>
          <w:bCs/>
          <w:lang w:val="en-GB"/>
        </w:rPr>
        <w:t>8</w:t>
      </w:r>
      <w:r w:rsidRPr="00ED09D6">
        <w:rPr>
          <w:b/>
          <w:bCs/>
          <w:lang w:val="en-GB"/>
        </w:rPr>
        <w:t>: The Rx-Tx configuration should contain</w:t>
      </w:r>
      <w:r w:rsidR="004B301E">
        <w:rPr>
          <w:b/>
          <w:bCs/>
          <w:lang w:val="en-GB"/>
        </w:rPr>
        <w:t>:</w:t>
      </w:r>
    </w:p>
    <w:p w14:paraId="7CBFBB07" w14:textId="411A2504" w:rsidR="00A12BA1" w:rsidRPr="00ED09D6" w:rsidRDefault="00A12BA1" w:rsidP="00A12BA1">
      <w:pPr>
        <w:pStyle w:val="ListParagraph"/>
        <w:numPr>
          <w:ilvl w:val="0"/>
          <w:numId w:val="27"/>
        </w:numPr>
        <w:rPr>
          <w:b/>
          <w:bCs/>
          <w:sz w:val="20"/>
          <w:szCs w:val="20"/>
          <w:lang w:val="en-GB" w:eastAsia="en-US"/>
        </w:rPr>
      </w:pPr>
      <w:r w:rsidRPr="00ED09D6">
        <w:rPr>
          <w:b/>
          <w:bCs/>
          <w:sz w:val="20"/>
          <w:szCs w:val="20"/>
          <w:lang w:val="en-GB" w:eastAsia="en-US"/>
        </w:rPr>
        <w:t>A</w:t>
      </w:r>
      <w:r w:rsidR="00CA4AB5" w:rsidRPr="00ED09D6">
        <w:rPr>
          <w:b/>
          <w:bCs/>
          <w:sz w:val="20"/>
          <w:szCs w:val="20"/>
          <w:lang w:val="en-GB" w:eastAsia="en-US"/>
        </w:rPr>
        <w:t>t least one</w:t>
      </w:r>
      <w:r w:rsidRPr="00ED09D6">
        <w:rPr>
          <w:b/>
          <w:bCs/>
          <w:sz w:val="20"/>
          <w:szCs w:val="20"/>
          <w:lang w:val="en-GB" w:eastAsia="en-US"/>
        </w:rPr>
        <w:t xml:space="preserve"> DL </w:t>
      </w:r>
      <w:r w:rsidR="001A4087">
        <w:rPr>
          <w:b/>
          <w:bCs/>
          <w:sz w:val="20"/>
          <w:szCs w:val="20"/>
          <w:lang w:val="en-GB" w:eastAsia="en-US"/>
        </w:rPr>
        <w:t>RS</w:t>
      </w:r>
      <w:r w:rsidRPr="00ED09D6">
        <w:rPr>
          <w:b/>
          <w:bCs/>
          <w:sz w:val="20"/>
          <w:szCs w:val="20"/>
          <w:lang w:val="en-GB" w:eastAsia="en-US"/>
        </w:rPr>
        <w:t xml:space="preserve"> configuration (FFS which </w:t>
      </w:r>
      <w:r w:rsidR="00CA4AB5" w:rsidRPr="00ED09D6">
        <w:rPr>
          <w:b/>
          <w:bCs/>
          <w:sz w:val="20"/>
          <w:szCs w:val="20"/>
          <w:lang w:val="en-GB" w:eastAsia="en-US"/>
        </w:rPr>
        <w:t>configurations to support)</w:t>
      </w:r>
    </w:p>
    <w:p w14:paraId="7037D45C" w14:textId="1E40B1E1" w:rsidR="00CA4AB5" w:rsidRPr="00ED09D6" w:rsidRDefault="00CA4AB5" w:rsidP="00A12BA1">
      <w:pPr>
        <w:pStyle w:val="ListParagraph"/>
        <w:numPr>
          <w:ilvl w:val="0"/>
          <w:numId w:val="27"/>
        </w:numPr>
        <w:rPr>
          <w:b/>
          <w:bCs/>
          <w:sz w:val="20"/>
          <w:szCs w:val="20"/>
          <w:lang w:val="en-GB" w:eastAsia="en-US"/>
        </w:rPr>
      </w:pPr>
      <w:r w:rsidRPr="00ED09D6">
        <w:rPr>
          <w:b/>
          <w:bCs/>
          <w:sz w:val="20"/>
          <w:szCs w:val="20"/>
          <w:lang w:val="en-GB" w:eastAsia="en-US"/>
        </w:rPr>
        <w:t xml:space="preserve">At least one UL </w:t>
      </w:r>
      <w:r w:rsidR="001A4087">
        <w:rPr>
          <w:b/>
          <w:bCs/>
          <w:sz w:val="20"/>
          <w:szCs w:val="20"/>
          <w:lang w:val="en-GB" w:eastAsia="en-US"/>
        </w:rPr>
        <w:t>RS</w:t>
      </w:r>
      <w:r w:rsidRPr="00ED09D6">
        <w:rPr>
          <w:b/>
          <w:bCs/>
          <w:sz w:val="20"/>
          <w:szCs w:val="20"/>
          <w:lang w:val="en-GB" w:eastAsia="en-US"/>
        </w:rPr>
        <w:t xml:space="preserve"> configuration (FFS which configurations to support)</w:t>
      </w:r>
    </w:p>
    <w:p w14:paraId="30F9072A" w14:textId="72EF94C5" w:rsidR="00CA4AB5" w:rsidRPr="00ED09D6" w:rsidRDefault="00CA4AB5" w:rsidP="00A12BA1">
      <w:pPr>
        <w:pStyle w:val="ListParagraph"/>
        <w:numPr>
          <w:ilvl w:val="0"/>
          <w:numId w:val="27"/>
        </w:numPr>
        <w:rPr>
          <w:b/>
          <w:bCs/>
          <w:sz w:val="20"/>
          <w:szCs w:val="20"/>
          <w:lang w:val="en-GB" w:eastAsia="en-US"/>
        </w:rPr>
      </w:pPr>
      <w:r w:rsidRPr="00ED09D6">
        <w:rPr>
          <w:b/>
          <w:bCs/>
          <w:sz w:val="20"/>
          <w:szCs w:val="20"/>
          <w:lang w:val="en-GB" w:eastAsia="en-US"/>
        </w:rPr>
        <w:t xml:space="preserve">A relation between DL </w:t>
      </w:r>
      <w:r w:rsidR="001A4087">
        <w:rPr>
          <w:b/>
          <w:bCs/>
          <w:sz w:val="20"/>
          <w:szCs w:val="20"/>
          <w:lang w:val="en-GB" w:eastAsia="en-US"/>
        </w:rPr>
        <w:t>RS</w:t>
      </w:r>
      <w:r w:rsidR="001A4087" w:rsidRPr="00ED09D6">
        <w:rPr>
          <w:b/>
          <w:bCs/>
          <w:sz w:val="20"/>
          <w:szCs w:val="20"/>
          <w:lang w:val="en-GB" w:eastAsia="en-US"/>
        </w:rPr>
        <w:t xml:space="preserve"> </w:t>
      </w:r>
      <w:r w:rsidRPr="00ED09D6">
        <w:rPr>
          <w:b/>
          <w:bCs/>
          <w:sz w:val="20"/>
          <w:szCs w:val="20"/>
          <w:lang w:val="en-GB" w:eastAsia="en-US"/>
        </w:rPr>
        <w:t xml:space="preserve">and UL </w:t>
      </w:r>
      <w:r w:rsidR="001A4087">
        <w:rPr>
          <w:b/>
          <w:bCs/>
          <w:sz w:val="20"/>
          <w:szCs w:val="20"/>
          <w:lang w:val="en-GB" w:eastAsia="en-US"/>
        </w:rPr>
        <w:t>RS</w:t>
      </w:r>
      <w:r w:rsidR="001A4087" w:rsidRPr="00ED09D6">
        <w:rPr>
          <w:b/>
          <w:bCs/>
          <w:sz w:val="20"/>
          <w:szCs w:val="20"/>
          <w:lang w:val="en-GB" w:eastAsia="en-US"/>
        </w:rPr>
        <w:t xml:space="preserve"> </w:t>
      </w:r>
      <w:r w:rsidRPr="00ED09D6">
        <w:rPr>
          <w:b/>
          <w:bCs/>
          <w:sz w:val="20"/>
          <w:szCs w:val="20"/>
          <w:lang w:val="en-GB" w:eastAsia="en-US"/>
        </w:rPr>
        <w:t>(FFS whether to reuse the existing definition from 38.215)</w:t>
      </w:r>
    </w:p>
    <w:p w14:paraId="05BE26C9" w14:textId="77777777" w:rsidR="00ED09D6" w:rsidRPr="00ED09D6" w:rsidRDefault="00ED09D6" w:rsidP="00ED09D6">
      <w:pPr>
        <w:spacing w:after="0"/>
        <w:rPr>
          <w:b/>
          <w:bCs/>
          <w:lang w:val="en-GB"/>
        </w:rPr>
      </w:pPr>
    </w:p>
    <w:p w14:paraId="7D4B8DEA" w14:textId="5C6AED02" w:rsidR="00CA4AB5" w:rsidRPr="00ED09D6" w:rsidRDefault="00B23C28" w:rsidP="00ED09D6">
      <w:pPr>
        <w:spacing w:after="0"/>
        <w:rPr>
          <w:b/>
          <w:bCs/>
          <w:lang w:val="en-GB"/>
        </w:rPr>
      </w:pPr>
      <w:r w:rsidRPr="00E67FC5">
        <w:rPr>
          <w:b/>
          <w:lang w:val="en-GB"/>
        </w:rPr>
        <w:t xml:space="preserve">Proposal </w:t>
      </w:r>
      <w:r w:rsidR="0067301A">
        <w:rPr>
          <w:b/>
          <w:bCs/>
          <w:lang w:val="en-GB"/>
        </w:rPr>
        <w:t>9</w:t>
      </w:r>
      <w:r w:rsidRPr="00ED09D6">
        <w:rPr>
          <w:b/>
          <w:bCs/>
          <w:lang w:val="en-GB"/>
        </w:rPr>
        <w:t>: The Rx-Tx measurement report provided from the gNB to the UE should include at least:</w:t>
      </w:r>
    </w:p>
    <w:p w14:paraId="55A22560" w14:textId="00DDA189" w:rsidR="00B23C28" w:rsidRPr="00ED09D6" w:rsidRDefault="00B23C28" w:rsidP="00B23C28">
      <w:pPr>
        <w:pStyle w:val="ListParagraph"/>
        <w:numPr>
          <w:ilvl w:val="0"/>
          <w:numId w:val="27"/>
        </w:numPr>
        <w:rPr>
          <w:b/>
          <w:bCs/>
          <w:sz w:val="20"/>
          <w:szCs w:val="20"/>
          <w:lang w:val="en-GB" w:eastAsia="en-US"/>
        </w:rPr>
      </w:pPr>
      <w:r w:rsidRPr="00ED09D6">
        <w:rPr>
          <w:b/>
          <w:bCs/>
          <w:sz w:val="20"/>
          <w:szCs w:val="20"/>
          <w:lang w:val="en-GB" w:eastAsia="en-US"/>
        </w:rPr>
        <w:t>Rx-Tx measurement at fixed granularity</w:t>
      </w:r>
      <w:r w:rsidR="00D03A34" w:rsidRPr="00ED09D6">
        <w:rPr>
          <w:b/>
          <w:bCs/>
          <w:sz w:val="20"/>
          <w:szCs w:val="20"/>
          <w:lang w:val="en-GB" w:eastAsia="en-US"/>
        </w:rPr>
        <w:t xml:space="preserve"> (FFS which granularity)</w:t>
      </w:r>
    </w:p>
    <w:p w14:paraId="524994DE" w14:textId="67D08B67" w:rsidR="00D03A34" w:rsidRPr="00ED09D6" w:rsidRDefault="00176947" w:rsidP="00B23C28">
      <w:pPr>
        <w:pStyle w:val="ListParagraph"/>
        <w:numPr>
          <w:ilvl w:val="0"/>
          <w:numId w:val="27"/>
        </w:numPr>
        <w:rPr>
          <w:b/>
          <w:bCs/>
          <w:sz w:val="20"/>
          <w:szCs w:val="20"/>
          <w:lang w:val="en-GB" w:eastAsia="en-US"/>
        </w:rPr>
      </w:pPr>
      <w:r w:rsidRPr="00ED09D6">
        <w:rPr>
          <w:b/>
          <w:bCs/>
          <w:sz w:val="20"/>
          <w:szCs w:val="20"/>
          <w:lang w:val="en-GB" w:eastAsia="en-US"/>
        </w:rPr>
        <w:t>SRS-Resource-ID</w:t>
      </w:r>
    </w:p>
    <w:p w14:paraId="67C31DE6" w14:textId="77777777" w:rsidR="000265F2" w:rsidRDefault="000265F2" w:rsidP="00B90727">
      <w:pPr>
        <w:jc w:val="both"/>
        <w:rPr>
          <w:lang w:val="en-GB"/>
        </w:rPr>
      </w:pPr>
    </w:p>
    <w:p w14:paraId="282A66A6" w14:textId="38F69BC8" w:rsidR="00ED09D6" w:rsidRPr="00ED09D6" w:rsidRDefault="00ED09D6" w:rsidP="00B90727">
      <w:pPr>
        <w:jc w:val="both"/>
        <w:rPr>
          <w:lang w:val="en-GB"/>
        </w:rPr>
      </w:pPr>
      <w:r>
        <w:rPr>
          <w:lang w:val="en-GB"/>
        </w:rPr>
        <w:t>The remaining of this section will propose UL and DL reference signals that can be used and paired to enable the Rx-Tx based PD estimation to be within the Uu accuracy budgets provided by RAN2.</w:t>
      </w:r>
      <w:r w:rsidR="00F33E60">
        <w:rPr>
          <w:lang w:val="en-GB"/>
        </w:rPr>
        <w:t xml:space="preserve"> The selection is accompanied by performance results acquired by link-level simulations.</w:t>
      </w:r>
    </w:p>
    <w:p w14:paraId="1CFB249E" w14:textId="17A462E1" w:rsidR="00EE39E0" w:rsidRPr="00EB5B3B" w:rsidRDefault="00DC34F5" w:rsidP="00EE39E0">
      <w:pPr>
        <w:jc w:val="both"/>
        <w:rPr>
          <w:b/>
          <w:bCs/>
          <w:u w:val="single"/>
        </w:rPr>
      </w:pPr>
      <w:r>
        <w:rPr>
          <w:b/>
          <w:bCs/>
          <w:u w:val="single"/>
        </w:rPr>
        <w:t xml:space="preserve">DL </w:t>
      </w:r>
      <w:r w:rsidR="00F925FD">
        <w:rPr>
          <w:b/>
          <w:bCs/>
          <w:u w:val="single"/>
        </w:rPr>
        <w:t>timing</w:t>
      </w:r>
      <w:r>
        <w:rPr>
          <w:b/>
          <w:bCs/>
          <w:u w:val="single"/>
        </w:rPr>
        <w:t xml:space="preserve"> </w:t>
      </w:r>
      <w:r w:rsidR="00F925FD">
        <w:rPr>
          <w:b/>
          <w:bCs/>
          <w:u w:val="single"/>
        </w:rPr>
        <w:t>p</w:t>
      </w:r>
      <w:r w:rsidR="00C43CF5">
        <w:rPr>
          <w:b/>
          <w:bCs/>
          <w:u w:val="single"/>
        </w:rPr>
        <w:t xml:space="preserve">erformance of </w:t>
      </w:r>
      <w:r w:rsidR="0096649B">
        <w:rPr>
          <w:b/>
          <w:bCs/>
          <w:u w:val="single"/>
        </w:rPr>
        <w:t>CSI-RS for tracking</w:t>
      </w:r>
      <w:r w:rsidR="00133CC5">
        <w:rPr>
          <w:b/>
          <w:bCs/>
          <w:u w:val="single"/>
        </w:rPr>
        <w:t xml:space="preserve"> (TRS)</w:t>
      </w:r>
      <w:r w:rsidR="0096649B">
        <w:rPr>
          <w:b/>
          <w:bCs/>
          <w:u w:val="single"/>
        </w:rPr>
        <w:t xml:space="preserve"> as </w:t>
      </w:r>
      <w:r w:rsidR="008F0CF1">
        <w:rPr>
          <w:b/>
          <w:bCs/>
          <w:u w:val="single"/>
        </w:rPr>
        <w:t>alternative DL reference signal</w:t>
      </w:r>
      <w:r w:rsidR="00DC04A7">
        <w:rPr>
          <w:b/>
          <w:bCs/>
          <w:u w:val="single"/>
        </w:rPr>
        <w:t xml:space="preserve"> for RTT</w:t>
      </w:r>
    </w:p>
    <w:p w14:paraId="2E304648" w14:textId="14676E22" w:rsidR="004A03B7" w:rsidRDefault="00991BE2" w:rsidP="000C4179">
      <w:pPr>
        <w:jc w:val="both"/>
      </w:pPr>
      <w:r>
        <w:t xml:space="preserve">It was agreed </w:t>
      </w:r>
      <w:r w:rsidR="004E263C">
        <w:t>in RAN1</w:t>
      </w:r>
      <w:r w:rsidR="004A03B7">
        <w:t>#104-bis-e that e</w:t>
      </w:r>
      <w:r w:rsidR="004A03B7" w:rsidRPr="004A03B7">
        <w:t xml:space="preserve">xisting DL reference signal(s) </w:t>
      </w:r>
      <w:r w:rsidR="00A2432A">
        <w:t>should be</w:t>
      </w:r>
      <w:r w:rsidR="004A03B7" w:rsidRPr="004A03B7">
        <w:t xml:space="preserve"> used </w:t>
      </w:r>
      <w:bookmarkStart w:id="6" w:name="_Hlk76127157"/>
      <w:r w:rsidR="004A03B7" w:rsidRPr="004A03B7">
        <w:t>for Rx</w:t>
      </w:r>
      <w:r w:rsidR="00A2432A">
        <w:t>-</w:t>
      </w:r>
      <w:r w:rsidR="004A03B7" w:rsidRPr="004A03B7">
        <w:t xml:space="preserve">Tx time difference estimation at UE side for RTT-based propagation delay compensation, </w:t>
      </w:r>
      <w:bookmarkEnd w:id="6"/>
      <w:r w:rsidR="004A03B7" w:rsidRPr="004A03B7">
        <w:t>if RTT-based propagation delay compensation is supported. FFS which DL reference signal(s) to be used if/when PRS is not used</w:t>
      </w:r>
      <w:r w:rsidR="002C6366">
        <w:t>.</w:t>
      </w:r>
    </w:p>
    <w:p w14:paraId="60E7ABDA" w14:textId="1D33ACEF" w:rsidR="00F65183" w:rsidRDefault="009524ED" w:rsidP="000C4179">
      <w:pPr>
        <w:jc w:val="both"/>
      </w:pPr>
      <w:r>
        <w:t>Here we</w:t>
      </w:r>
      <w:r w:rsidR="00F65183">
        <w:t xml:space="preserve"> assume that the total time synchronization error for Option 2 is given by</w:t>
      </w:r>
      <w:r w:rsidR="002162B0">
        <w:t xml:space="preserve"> the equation for </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total,RxT</m:t>
            </m:r>
            <m:sSub>
              <m:sSubPr>
                <m:ctrlPr>
                  <w:rPr>
                    <w:rFonts w:ascii="Cambria Math" w:hAnsi="Cambria Math"/>
                    <w:i/>
                  </w:rPr>
                </m:ctrlPr>
              </m:sSubPr>
              <m:e>
                <m:r>
                  <w:rPr>
                    <w:rFonts w:ascii="Cambria Math" w:hAnsi="Cambria Math"/>
                  </w:rPr>
                  <m:t>x</m:t>
                </m:r>
              </m:e>
              <m:sub>
                <m:r>
                  <w:rPr>
                    <w:rFonts w:ascii="Cambria Math" w:hAnsi="Cambria Math"/>
                  </w:rPr>
                  <m:t>based</m:t>
                </m:r>
              </m:sub>
            </m:sSub>
          </m:sub>
        </m:sSub>
      </m:oMath>
      <w:r w:rsidR="002162B0">
        <w:t xml:space="preserve"> shown in previous section </w:t>
      </w:r>
      <w:r w:rsidR="00F65183">
        <w:t xml:space="preserve">where, </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BS,UL,RX</m:t>
            </m:r>
          </m:sub>
        </m:sSub>
        <m:r>
          <w:rPr>
            <w:rFonts w:ascii="Cambria Math" w:hAnsi="Cambria Math"/>
          </w:rPr>
          <m:t>=</m:t>
        </m:r>
        <m:r>
          <m:rPr>
            <m:sty m:val="p"/>
          </m:rPr>
          <w:rPr>
            <w:rFonts w:ascii="Cambria Math" w:hAnsi="Cambria Math"/>
          </w:rPr>
          <m:t>±100</m:t>
        </m:r>
        <m:r>
          <w:rPr>
            <w:rFonts w:ascii="Cambria Math" w:hAnsi="Cambria Math"/>
          </w:rPr>
          <m:t>ns</m:t>
        </m:r>
      </m:oMath>
      <w:r w:rsidR="002F422F">
        <w:t xml:space="preserve"> </w:t>
      </w:r>
      <w:r w:rsidR="00F65183">
        <w:t>as</w:t>
      </w:r>
      <w:r w:rsidR="002F422F">
        <w:t xml:space="preserve"> </w:t>
      </w:r>
      <w:r w:rsidR="00F65183">
        <w:t xml:space="preserve">agreed in </w:t>
      </w:r>
      <w:r w:rsidR="00AF126F" w:rsidRPr="00AF126F">
        <w:t>RAN1#102e</w:t>
      </w:r>
      <w:r w:rsidR="00F65183">
        <w:t xml:space="preserve">, </w:t>
      </w:r>
      <m:oMath>
        <m:r>
          <w:rPr>
            <w:rFonts w:ascii="Cambria Math" w:hAnsi="Cambria Math"/>
          </w:rPr>
          <m:t>erro</m:t>
        </m:r>
        <m:sSub>
          <m:sSubPr>
            <m:ctrlPr>
              <w:rPr>
                <w:rFonts w:ascii="Cambria Math" w:hAnsi="Cambria Math"/>
                <w:i/>
              </w:rPr>
            </m:ctrlPr>
          </m:sSubPr>
          <m:e>
            <m:sSub>
              <m:sSubPr>
                <m:ctrlPr>
                  <w:rPr>
                    <w:rFonts w:ascii="Cambria Math" w:hAnsi="Cambria Math"/>
                    <w:i/>
                  </w:rPr>
                </m:ctrlPr>
              </m:sSubPr>
              <m:e>
                <m:r>
                  <w:rPr>
                    <w:rFonts w:ascii="Cambria Math" w:hAnsi="Cambria Math"/>
                  </w:rPr>
                  <m:t>r</m:t>
                </m:r>
              </m:e>
              <m:sub>
                <m:r>
                  <w:rPr>
                    <w:rFonts w:ascii="Cambria Math" w:hAnsi="Cambria Math"/>
                  </w:rPr>
                  <m:t>RxTx</m:t>
                </m:r>
              </m:sub>
            </m:sSub>
          </m:e>
          <m:sub>
            <m:r>
              <w:rPr>
                <w:rFonts w:ascii="Cambria Math" w:hAnsi="Cambria Math"/>
              </w:rPr>
              <m:t>indication</m:t>
            </m:r>
          </m:sub>
        </m:sSub>
        <m:r>
          <w:rPr>
            <w:rFonts w:ascii="Cambria Math" w:hAnsi="Cambria Math"/>
          </w:rPr>
          <m:t>=</m:t>
        </m:r>
        <m:r>
          <m:rPr>
            <m:sty m:val="p"/>
          </m:rPr>
          <w:rPr>
            <w:rFonts w:ascii="Cambria Math" w:hAnsi="Cambria Math"/>
          </w:rPr>
          <m:t>±8</m:t>
        </m:r>
        <m:r>
          <w:rPr>
            <w:rFonts w:ascii="Cambria Math" w:hAnsi="Cambria Math"/>
          </w:rPr>
          <m:t>ns</m:t>
        </m:r>
      </m:oMath>
      <w:r w:rsidR="00283AAA">
        <w:t xml:space="preserve"> </w:t>
      </w:r>
      <w:r w:rsidR="005847AC">
        <w:t xml:space="preserve">as proposed above </w:t>
      </w:r>
      <w:r w:rsidR="00283AAA">
        <w:t>and</w:t>
      </w:r>
      <w:r w:rsidR="00F65183">
        <w:t xml:space="preserve"> </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BS,DL,TX</m:t>
            </m:r>
          </m:sub>
        </m:sSub>
        <m:r>
          <w:rPr>
            <w:rFonts w:ascii="Cambria Math" w:hAnsi="Cambria Math"/>
          </w:rPr>
          <m:t>=</m:t>
        </m:r>
        <m:r>
          <m:rPr>
            <m:sty m:val="p"/>
          </m:rPr>
          <w:rPr>
            <w:rFonts w:ascii="Cambria Math" w:hAnsi="Cambria Math"/>
          </w:rPr>
          <m:t>±32.5</m:t>
        </m:r>
        <m:r>
          <w:rPr>
            <w:rFonts w:ascii="Cambria Math" w:hAnsi="Cambria Math"/>
          </w:rPr>
          <m:t>ns</m:t>
        </m:r>
      </m:oMath>
      <w:r w:rsidR="00F65183">
        <w:t xml:space="preserve"> assuming control-to-control scenario. In the worst case, the total error should be up to the Uu interface budget in the scenario, i.e </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total,RxT</m:t>
            </m:r>
            <m:sSub>
              <m:sSubPr>
                <m:ctrlPr>
                  <w:rPr>
                    <w:rFonts w:ascii="Cambria Math" w:hAnsi="Cambria Math"/>
                    <w:i/>
                  </w:rPr>
                </m:ctrlPr>
              </m:sSubPr>
              <m:e>
                <m:r>
                  <w:rPr>
                    <w:rFonts w:ascii="Cambria Math" w:hAnsi="Cambria Math"/>
                  </w:rPr>
                  <m:t>x</m:t>
                </m:r>
              </m:e>
              <m:sub>
                <m:r>
                  <w:rPr>
                    <w:rFonts w:ascii="Cambria Math" w:hAnsi="Cambria Math"/>
                  </w:rPr>
                  <m:t>based</m:t>
                </m:r>
              </m:sub>
            </m:sSub>
          </m:sub>
        </m:sSub>
      </m:oMath>
      <w:r w:rsidR="00612A37">
        <w:t xml:space="preserve"> equals to</w:t>
      </w:r>
      <w:r w:rsidR="00DA3F63">
        <w:t xml:space="preserve"> </w:t>
      </w:r>
      <w:r w:rsidR="00DA3F63" w:rsidRPr="00DA3F63">
        <w:t>±145ns to ±275ns</w:t>
      </w:r>
      <w:r w:rsidR="007436AE">
        <w:t xml:space="preserve"> </w:t>
      </w:r>
      <w:r w:rsidR="002A3D54">
        <w:t>according</w:t>
      </w:r>
      <w:r w:rsidR="007436AE">
        <w:t xml:space="preserve"> </w:t>
      </w:r>
      <w:r w:rsidR="007436AE" w:rsidRPr="00786023">
        <w:t>RAN2 LS reply to RAN1</w:t>
      </w:r>
      <w:r w:rsidR="004E317D">
        <w:t xml:space="preserve"> </w:t>
      </w:r>
      <w:r w:rsidR="0099667B">
        <w:fldChar w:fldCharType="begin"/>
      </w:r>
      <w:r w:rsidR="0099667B">
        <w:instrText xml:space="preserve"> REF _Ref67476447 \r \h </w:instrText>
      </w:r>
      <w:r w:rsidR="0099667B">
        <w:fldChar w:fldCharType="separate"/>
      </w:r>
      <w:r w:rsidR="00B80BDD">
        <w:t>[4]</w:t>
      </w:r>
      <w:r w:rsidR="0099667B">
        <w:fldChar w:fldCharType="end"/>
      </w:r>
      <w:r w:rsidR="00F65183">
        <w:t>. Based on that, the remaining error budget for DL RX timing error is:</w:t>
      </w:r>
    </w:p>
    <w:p w14:paraId="4ED593BD" w14:textId="37FE3D74" w:rsidR="00C84A8B" w:rsidRDefault="006964E1" w:rsidP="000C4179">
      <w:pPr>
        <w:jc w:val="both"/>
      </w:pPr>
      <m:oMathPara>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UE,DL,RX,budget</m:t>
              </m:r>
            </m:sub>
          </m:sSub>
          <m:r>
            <w:rPr>
              <w:rFonts w:ascii="Cambria Math" w:hAnsi="Cambria Math"/>
            </w:rPr>
            <m:t>=2</m:t>
          </m:r>
          <m:d>
            <m:dPr>
              <m:ctrlPr>
                <w:rPr>
                  <w:rFonts w:ascii="Cambria Math" w:hAnsi="Cambria Math"/>
                  <w:i/>
                </w:rPr>
              </m:ctrlPr>
            </m:dPr>
            <m:e>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total,RxT</m:t>
                  </m:r>
                  <m:sSub>
                    <m:sSubPr>
                      <m:ctrlPr>
                        <w:rPr>
                          <w:rFonts w:ascii="Cambria Math" w:hAnsi="Cambria Math"/>
                          <w:i/>
                        </w:rPr>
                      </m:ctrlPr>
                    </m:sSubPr>
                    <m:e>
                      <m:r>
                        <w:rPr>
                          <w:rFonts w:ascii="Cambria Math" w:hAnsi="Cambria Math"/>
                        </w:rPr>
                        <m:t>x</m:t>
                      </m:r>
                    </m:e>
                    <m:sub>
                      <m:r>
                        <w:rPr>
                          <w:rFonts w:ascii="Cambria Math" w:hAnsi="Cambria Math"/>
                        </w:rPr>
                        <m:t>based</m:t>
                      </m:r>
                    </m:sub>
                  </m:sSub>
                </m:sub>
              </m:sSub>
              <m:r>
                <w:rPr>
                  <w:rFonts w:ascii="Cambria Math" w:hAnsi="Cambria Math"/>
                </w:rPr>
                <m:t>- erro</m:t>
              </m:r>
              <m:sSub>
                <m:sSubPr>
                  <m:ctrlPr>
                    <w:rPr>
                      <w:rFonts w:ascii="Cambria Math" w:hAnsi="Cambria Math"/>
                      <w:i/>
                    </w:rPr>
                  </m:ctrlPr>
                </m:sSubPr>
                <m:e>
                  <m:r>
                    <w:rPr>
                      <w:rFonts w:ascii="Cambria Math" w:hAnsi="Cambria Math"/>
                    </w:rPr>
                    <m:t>r</m:t>
                  </m:r>
                </m:e>
                <m:sub>
                  <m:r>
                    <w:rPr>
                      <w:rFonts w:ascii="Cambria Math" w:hAnsi="Cambria Math"/>
                    </w:rPr>
                    <m:t>BS,DL,TX</m:t>
                  </m:r>
                </m:sub>
              </m:sSub>
              <m:r>
                <w:rPr>
                  <w:rFonts w:ascii="Cambria Math" w:hAnsi="Cambria Math"/>
                </w:rPr>
                <m:t>-</m:t>
              </m:r>
              <m:r>
                <m:rPr>
                  <m:sty m:val="p"/>
                </m:rPr>
                <w:rPr>
                  <w:rFonts w:ascii="Cambria Math" w:hAnsi="Cambria Math"/>
                  <w:lang w:eastAsia="zh-CN"/>
                </w:rPr>
                <m:t>½</m:t>
              </m:r>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BS,UL,RX</m:t>
                  </m:r>
                </m:sub>
              </m:sSub>
              <m:r>
                <w:rPr>
                  <w:rFonts w:ascii="Cambria Math" w:hAnsi="Cambria Math"/>
                </w:rPr>
                <m:t>-</m:t>
              </m:r>
              <m:r>
                <m:rPr>
                  <m:sty m:val="p"/>
                </m:rPr>
                <w:rPr>
                  <w:rFonts w:ascii="Cambria Math" w:hAnsi="Cambria Math"/>
                  <w:lang w:eastAsia="zh-CN"/>
                </w:rPr>
                <m:t>½</m:t>
              </m:r>
              <m:r>
                <w:rPr>
                  <w:rFonts w:ascii="Cambria Math" w:hAnsi="Cambria Math"/>
                </w:rPr>
                <m:t>erro</m:t>
              </m:r>
              <m:sSub>
                <m:sSubPr>
                  <m:ctrlPr>
                    <w:rPr>
                      <w:rFonts w:ascii="Cambria Math" w:hAnsi="Cambria Math"/>
                      <w:i/>
                    </w:rPr>
                  </m:ctrlPr>
                </m:sSubPr>
                <m:e>
                  <m:sSub>
                    <m:sSubPr>
                      <m:ctrlPr>
                        <w:rPr>
                          <w:rFonts w:ascii="Cambria Math" w:hAnsi="Cambria Math"/>
                          <w:i/>
                        </w:rPr>
                      </m:ctrlPr>
                    </m:sSubPr>
                    <m:e>
                      <m:r>
                        <w:rPr>
                          <w:rFonts w:ascii="Cambria Math" w:hAnsi="Cambria Math"/>
                        </w:rPr>
                        <m:t>r</m:t>
                      </m:r>
                    </m:e>
                    <m:sub>
                      <m:r>
                        <w:rPr>
                          <w:rFonts w:ascii="Cambria Math" w:hAnsi="Cambria Math"/>
                        </w:rPr>
                        <m:t>RxTx</m:t>
                      </m:r>
                    </m:sub>
                  </m:sSub>
                </m:e>
                <m:sub>
                  <m:r>
                    <w:rPr>
                      <w:rFonts w:ascii="Cambria Math" w:hAnsi="Cambria Math"/>
                    </w:rPr>
                    <m:t>indication</m:t>
                  </m:r>
                </m:sub>
              </m:sSub>
            </m:e>
          </m:d>
          <m:r>
            <w:rPr>
              <w:rFonts w:ascii="Cambria Math" w:hAnsi="Cambria Math"/>
            </w:rPr>
            <m:t>.</m:t>
          </m:r>
        </m:oMath>
      </m:oMathPara>
    </w:p>
    <w:p w14:paraId="19DD6CC1" w14:textId="0552422F" w:rsidR="00BE7539" w:rsidRDefault="00C84A8B" w:rsidP="000C4179">
      <w:pPr>
        <w:jc w:val="both"/>
      </w:pPr>
      <w:r>
        <w:t>Assuming the strict</w:t>
      </w:r>
      <w:r w:rsidR="00CC0842">
        <w:t>est</w:t>
      </w:r>
      <w:r>
        <w:t xml:space="preserve"> Uu budge</w:t>
      </w:r>
      <w:r w:rsidR="00211AF4">
        <w:t>t</w:t>
      </w:r>
      <w:r w:rsidR="009A4F7D">
        <w:t xml:space="preserve"> for control-to-control</w:t>
      </w:r>
      <w:r w:rsidR="00211AF4">
        <w:t xml:space="preserve">, i.e. </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total,RxT</m:t>
            </m:r>
            <m:sSub>
              <m:sSubPr>
                <m:ctrlPr>
                  <w:rPr>
                    <w:rFonts w:ascii="Cambria Math" w:hAnsi="Cambria Math"/>
                    <w:i/>
                  </w:rPr>
                </m:ctrlPr>
              </m:sSubPr>
              <m:e>
                <m:r>
                  <w:rPr>
                    <w:rFonts w:ascii="Cambria Math" w:hAnsi="Cambria Math"/>
                  </w:rPr>
                  <m:t>x</m:t>
                </m:r>
              </m:e>
              <m:sub>
                <m:r>
                  <w:rPr>
                    <w:rFonts w:ascii="Cambria Math" w:hAnsi="Cambria Math"/>
                  </w:rPr>
                  <m:t>based</m:t>
                </m:r>
              </m:sub>
            </m:sSub>
          </m:sub>
        </m:sSub>
        <m:r>
          <w:rPr>
            <w:rFonts w:ascii="Cambria Math" w:hAnsi="Cambria Math"/>
          </w:rPr>
          <m:t>=</m:t>
        </m:r>
        <m:r>
          <m:rPr>
            <m:sty m:val="p"/>
          </m:rPr>
          <w:rPr>
            <w:rFonts w:ascii="Cambria Math" w:hAnsi="Cambria Math"/>
          </w:rPr>
          <m:t>±145</m:t>
        </m:r>
        <m:r>
          <w:rPr>
            <w:rFonts w:ascii="Cambria Math" w:hAnsi="Cambria Math"/>
          </w:rPr>
          <m:t>ns</m:t>
        </m:r>
      </m:oMath>
      <w:r w:rsidR="00BE7539">
        <w:t>,</w:t>
      </w:r>
    </w:p>
    <w:p w14:paraId="296EC2C4" w14:textId="33748B97" w:rsidR="009A4F7D" w:rsidRDefault="00BE7539" w:rsidP="000C4179">
      <w:pPr>
        <w:jc w:val="both"/>
      </w:pPr>
      <m:oMathPara>
        <m:oMath>
          <m:r>
            <w:rPr>
              <w:rFonts w:ascii="Cambria Math" w:hAnsi="Cambria Math"/>
            </w:rPr>
            <w:lastRenderedPageBreak/>
            <m:t>erro</m:t>
          </m:r>
          <m:sSub>
            <m:sSubPr>
              <m:ctrlPr>
                <w:rPr>
                  <w:rFonts w:ascii="Cambria Math" w:hAnsi="Cambria Math"/>
                  <w:i/>
                </w:rPr>
              </m:ctrlPr>
            </m:sSubPr>
            <m:e>
              <m:r>
                <w:rPr>
                  <w:rFonts w:ascii="Cambria Math" w:hAnsi="Cambria Math"/>
                </w:rPr>
                <m:t>r</m:t>
              </m:r>
            </m:e>
            <m:sub>
              <m:r>
                <w:rPr>
                  <w:rFonts w:ascii="Cambria Math" w:hAnsi="Cambria Math"/>
                </w:rPr>
                <m:t>UE,DL,RX,budget</m:t>
              </m:r>
            </m:sub>
          </m:sSub>
          <m:r>
            <w:rPr>
              <w:rFonts w:ascii="Cambria Math" w:hAnsi="Cambria Math"/>
            </w:rPr>
            <m:t>=</m:t>
          </m:r>
          <m:r>
            <m:rPr>
              <m:sty m:val="p"/>
            </m:rPr>
            <w:rPr>
              <w:rFonts w:ascii="Cambria Math" w:hAnsi="Cambria Math"/>
            </w:rPr>
            <m:t>±117</m:t>
          </m:r>
          <m:r>
            <w:rPr>
              <w:rFonts w:ascii="Cambria Math" w:hAnsi="Cambria Math"/>
            </w:rPr>
            <m:t>ns.</m:t>
          </m:r>
        </m:oMath>
      </m:oMathPara>
    </w:p>
    <w:p w14:paraId="7D3A615D" w14:textId="29892366" w:rsidR="009A4F7D" w:rsidRDefault="009A4F7D" w:rsidP="009A4F7D">
      <w:pPr>
        <w:jc w:val="both"/>
      </w:pPr>
      <w:r>
        <w:t>While for less strict</w:t>
      </w:r>
      <w:r w:rsidRPr="009A4F7D">
        <w:t xml:space="preserve"> </w:t>
      </w:r>
      <w:r>
        <w:t xml:space="preserve">Uu budget for control-to-control, i.e. </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total,RxT</m:t>
            </m:r>
            <m:sSub>
              <m:sSubPr>
                <m:ctrlPr>
                  <w:rPr>
                    <w:rFonts w:ascii="Cambria Math" w:hAnsi="Cambria Math"/>
                    <w:i/>
                  </w:rPr>
                </m:ctrlPr>
              </m:sSubPr>
              <m:e>
                <m:r>
                  <w:rPr>
                    <w:rFonts w:ascii="Cambria Math" w:hAnsi="Cambria Math"/>
                  </w:rPr>
                  <m:t>x</m:t>
                </m:r>
              </m:e>
              <m:sub>
                <m:r>
                  <w:rPr>
                    <w:rFonts w:ascii="Cambria Math" w:hAnsi="Cambria Math"/>
                  </w:rPr>
                  <m:t>based</m:t>
                </m:r>
              </m:sub>
            </m:sSub>
          </m:sub>
        </m:sSub>
        <m:r>
          <w:rPr>
            <w:rFonts w:ascii="Cambria Math" w:hAnsi="Cambria Math"/>
          </w:rPr>
          <m:t>=</m:t>
        </m:r>
        <m:r>
          <m:rPr>
            <m:sty m:val="p"/>
          </m:rPr>
          <w:rPr>
            <w:rFonts w:ascii="Cambria Math" w:hAnsi="Cambria Math"/>
          </w:rPr>
          <m:t>±275</m:t>
        </m:r>
        <m:r>
          <w:rPr>
            <w:rFonts w:ascii="Cambria Math" w:hAnsi="Cambria Math"/>
          </w:rPr>
          <m:t>ns</m:t>
        </m:r>
      </m:oMath>
      <w:r>
        <w:t>,</w:t>
      </w:r>
    </w:p>
    <w:p w14:paraId="7A7C318E" w14:textId="496CD52E" w:rsidR="009A4F7D" w:rsidRDefault="009A4F7D" w:rsidP="009A4F7D">
      <w:pPr>
        <w:jc w:val="both"/>
      </w:pPr>
      <m:oMathPara>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UE,DL,RX,budget</m:t>
              </m:r>
            </m:sub>
          </m:sSub>
          <m:r>
            <w:rPr>
              <w:rFonts w:ascii="Cambria Math" w:hAnsi="Cambria Math"/>
            </w:rPr>
            <m:t>=</m:t>
          </m:r>
          <m:r>
            <m:rPr>
              <m:sty m:val="p"/>
            </m:rPr>
            <w:rPr>
              <w:rFonts w:ascii="Cambria Math" w:hAnsi="Cambria Math"/>
            </w:rPr>
            <m:t>±377</m:t>
          </m:r>
          <m:r>
            <w:rPr>
              <w:rFonts w:ascii="Cambria Math" w:hAnsi="Cambria Math"/>
            </w:rPr>
            <m:t>ns.</m:t>
          </m:r>
        </m:oMath>
      </m:oMathPara>
    </w:p>
    <w:p w14:paraId="0540B893" w14:textId="5D51BB08" w:rsidR="00AD0313" w:rsidRDefault="007548A8" w:rsidP="00956B1C">
      <w:pPr>
        <w:jc w:val="both"/>
      </w:pPr>
      <w:r>
        <w:t>B</w:t>
      </w:r>
      <w:r w:rsidR="00404798">
        <w:t xml:space="preserve">elow we </w:t>
      </w:r>
      <w:r w:rsidR="00C2398F">
        <w:t>consider</w:t>
      </w:r>
      <w:r w:rsidR="00404798">
        <w:t xml:space="preserve"> the </w:t>
      </w:r>
      <w:r w:rsidR="002D6E48">
        <w:t>use</w:t>
      </w:r>
      <w:r w:rsidR="00404798">
        <w:t xml:space="preserve"> of </w:t>
      </w:r>
      <w:r w:rsidR="00AF7736">
        <w:t>CSI-RS</w:t>
      </w:r>
      <w:r w:rsidR="00F62594">
        <w:t xml:space="preserve"> for tracki</w:t>
      </w:r>
      <w:r w:rsidR="002D7D79">
        <w:t xml:space="preserve">ng </w:t>
      </w:r>
      <w:r w:rsidR="002D43FF">
        <w:t>as a</w:t>
      </w:r>
      <w:r w:rsidR="00F63932">
        <w:t>n</w:t>
      </w:r>
      <w:r w:rsidR="002D43FF">
        <w:t xml:space="preserve"> alternative </w:t>
      </w:r>
      <w:r w:rsidR="0032146E">
        <w:t>DL reference signal</w:t>
      </w:r>
      <w:r w:rsidR="0012582B">
        <w:t xml:space="preserve"> for PD estimation</w:t>
      </w:r>
      <w:r w:rsidR="002F3F43">
        <w:t xml:space="preserve">. </w:t>
      </w:r>
      <w:r w:rsidR="00BC1168">
        <w:t>T</w:t>
      </w:r>
      <w:r w:rsidR="00BC1168" w:rsidRPr="00BC1168">
        <w:t xml:space="preserve">he UE </w:t>
      </w:r>
      <w:r w:rsidR="00BC1168">
        <w:t xml:space="preserve">is assumed to </w:t>
      </w:r>
      <w:r w:rsidR="00BC1168" w:rsidRPr="00BC1168">
        <w:t>be configured with one NZP CSI-RS set, where</w:t>
      </w:r>
      <w:r w:rsidR="00FC0B93">
        <w:t xml:space="preserve"> a </w:t>
      </w:r>
      <w:r w:rsidR="00BC1168" w:rsidRPr="00BC1168">
        <w:t>NZP-CSI-RS-ResourceSet consists of two periodic NZP CSI-RS resources in one slot</w:t>
      </w:r>
      <w:r w:rsidR="00BC1168">
        <w:t xml:space="preserve">. </w:t>
      </w:r>
      <w:r w:rsidR="00865F85">
        <w:t>The performance</w:t>
      </w:r>
      <w:r w:rsidR="00C871EE">
        <w:t xml:space="preserve"> </w:t>
      </w:r>
      <w:r w:rsidR="006806E8">
        <w:t>results</w:t>
      </w:r>
      <w:r w:rsidR="00C871EE">
        <w:t xml:space="preserve"> </w:t>
      </w:r>
      <w:r w:rsidR="008C47C5">
        <w:t xml:space="preserve">are based on link level </w:t>
      </w:r>
      <w:r w:rsidR="003B220F">
        <w:t>simulation</w:t>
      </w:r>
      <w:r w:rsidR="008C47C5">
        <w:t xml:space="preserve"> assumptions utilized for previous PRS</w:t>
      </w:r>
      <w:r w:rsidR="00865F85">
        <w:t xml:space="preserve"> </w:t>
      </w:r>
      <w:r w:rsidR="003B220F">
        <w:t>evaluation</w:t>
      </w:r>
      <w:r w:rsidR="009C198F">
        <w:t xml:space="preserve"> in RAN4</w:t>
      </w:r>
      <w:r w:rsidR="003B220F">
        <w:t>, as</w:t>
      </w:r>
      <w:r w:rsidR="009C198F">
        <w:t xml:space="preserve"> </w:t>
      </w:r>
      <w:r w:rsidR="00DB6CD4">
        <w:t>defined in</w:t>
      </w:r>
      <w:r w:rsidR="00D716BD">
        <w:t xml:space="preserve"> </w:t>
      </w:r>
      <w:r w:rsidR="00D716BD">
        <w:fldChar w:fldCharType="begin"/>
      </w:r>
      <w:r w:rsidR="00D716BD">
        <w:instrText xml:space="preserve"> REF _Ref77341187 \r \h </w:instrText>
      </w:r>
      <w:r w:rsidR="00D716BD">
        <w:fldChar w:fldCharType="separate"/>
      </w:r>
      <w:r w:rsidR="004E317D">
        <w:t>[5]</w:t>
      </w:r>
      <w:r w:rsidR="00D716BD">
        <w:fldChar w:fldCharType="end"/>
      </w:r>
      <w:r w:rsidR="00086E89">
        <w:t>.</w:t>
      </w:r>
      <w:r w:rsidR="00865F85">
        <w:t xml:space="preserve"> </w:t>
      </w:r>
      <w:r w:rsidR="00AA5485">
        <w:t xml:space="preserve">We </w:t>
      </w:r>
      <w:r w:rsidR="007137C2">
        <w:t>show</w:t>
      </w:r>
      <w:r w:rsidR="00AA5485">
        <w:t xml:space="preserve"> </w:t>
      </w:r>
      <w:r w:rsidR="006F220D">
        <w:t>the</w:t>
      </w:r>
      <w:r w:rsidR="009D503E">
        <w:t xml:space="preserve"> DL </w:t>
      </w:r>
      <w:r w:rsidR="00106DF4">
        <w:t>timing offset</w:t>
      </w:r>
      <w:r w:rsidR="009D503E">
        <w:t xml:space="preserve"> </w:t>
      </w:r>
      <w:r w:rsidR="00C7068A">
        <w:t>error</w:t>
      </w:r>
      <w:r w:rsidR="006F220D">
        <w:t xml:space="preserve"> performance </w:t>
      </w:r>
      <w:r w:rsidR="00B64BEB">
        <w:t xml:space="preserve">relative to </w:t>
      </w:r>
      <w:r w:rsidR="00117A49">
        <w:t xml:space="preserve">true </w:t>
      </w:r>
      <w:r w:rsidR="0005483B">
        <w:t xml:space="preserve">arrival </w:t>
      </w:r>
      <w:r w:rsidR="00C03AC0">
        <w:t>timing</w:t>
      </w:r>
      <w:r w:rsidR="00117A49">
        <w:t xml:space="preserve"> </w:t>
      </w:r>
      <w:r w:rsidR="006E31B2">
        <w:t>at UE</w:t>
      </w:r>
      <w:r w:rsidR="00D56238">
        <w:t>, derived from the 90%ile</w:t>
      </w:r>
      <w:r w:rsidR="002448F2">
        <w:t xml:space="preserve"> error</w:t>
      </w:r>
      <w:r w:rsidR="00715C9B">
        <w:t xml:space="preserve"> CDF</w:t>
      </w:r>
      <w:r w:rsidR="007B646C">
        <w:t>.</w:t>
      </w:r>
      <w:r w:rsidR="006F220D">
        <w:t xml:space="preserve"> </w:t>
      </w:r>
      <w:r w:rsidR="007030CF">
        <w:t xml:space="preserve">It is assumed that the </w:t>
      </w:r>
      <w:r w:rsidR="00F5726A">
        <w:t xml:space="preserve">UE attempts </w:t>
      </w:r>
      <w:r w:rsidR="00776AA6">
        <w:t>detecting</w:t>
      </w:r>
      <w:r w:rsidR="00F5726A">
        <w:t xml:space="preserve"> the first arrival</w:t>
      </w:r>
      <w:r w:rsidR="00A6299C">
        <w:t xml:space="preserve"> </w:t>
      </w:r>
      <w:r w:rsidR="00F5726A">
        <w:t>path.</w:t>
      </w:r>
      <w:r w:rsidR="00AB40D2">
        <w:t xml:space="preserve"> </w:t>
      </w:r>
      <w:r w:rsidR="00042C43">
        <w:t xml:space="preserve">The DL signal is assumed to be received from reference cell </w:t>
      </w:r>
      <w:r w:rsidR="00A42FD6">
        <w:t>using FR1 and 15kHz SCS</w:t>
      </w:r>
      <w:r w:rsidR="009964BB">
        <w:t xml:space="preserve"> </w:t>
      </w:r>
      <w:r w:rsidR="00C0347E">
        <w:t>with a</w:t>
      </w:r>
      <w:r w:rsidR="00B010B3">
        <w:t>n SNR of -6dB.</w:t>
      </w:r>
      <w:r w:rsidR="009964BB">
        <w:t xml:space="preserve"> </w:t>
      </w:r>
      <w:r w:rsidR="00FF0621">
        <w:t>Different multipath fading channels are considered.</w:t>
      </w:r>
      <w:r w:rsidR="009964BB">
        <w:t xml:space="preserve"> </w:t>
      </w:r>
      <w:r w:rsidR="005A0402">
        <w:t xml:space="preserve"> </w:t>
      </w:r>
      <w:r w:rsidR="00AB40D2">
        <w:t xml:space="preserve"> </w:t>
      </w:r>
    </w:p>
    <w:p w14:paraId="0E9479B7" w14:textId="77777777" w:rsidR="002C5AEC" w:rsidDel="002C5AEC" w:rsidRDefault="00956B1C" w:rsidP="002C5AEC">
      <w:pPr>
        <w:pStyle w:val="Caption"/>
        <w:keepNext/>
        <w:jc w:val="center"/>
      </w:pPr>
      <w:bookmarkStart w:id="7" w:name="_Ref76118519"/>
      <w:r>
        <w:t xml:space="preserve">Table </w:t>
      </w:r>
      <w:fldSimple w:instr=" SEQ Table \* ARABIC ">
        <w:r w:rsidR="007C22BB">
          <w:rPr>
            <w:noProof/>
          </w:rPr>
          <w:t>1</w:t>
        </w:r>
      </w:fldSimple>
      <w:bookmarkEnd w:id="7"/>
      <w:r>
        <w:t>:</w:t>
      </w:r>
      <w:r w:rsidRPr="006F28E1">
        <w:t xml:space="preserve"> 90%ile DL timing error </w:t>
      </w:r>
      <w:r w:rsidR="0011210F" w:rsidRPr="006F28E1">
        <w:t xml:space="preserve">in nanoseconds </w:t>
      </w:r>
      <w:r w:rsidRPr="006F28E1">
        <w:t>of CSI-RS for tracking (FR1, 15kHz SCS, -6dB SNR)</w:t>
      </w:r>
    </w:p>
    <w:tbl>
      <w:tblPr>
        <w:tblW w:w="5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DL timing error assuming CSI-RS for tracking in 2GHz carrier and 15 KHz SCS"/>
      </w:tblPr>
      <w:tblGrid>
        <w:gridCol w:w="1276"/>
        <w:gridCol w:w="976"/>
        <w:gridCol w:w="976"/>
        <w:gridCol w:w="976"/>
        <w:gridCol w:w="976"/>
      </w:tblGrid>
      <w:tr w:rsidR="002C5AEC" w:rsidRPr="00F61F53" w14:paraId="304625FE" w14:textId="77777777" w:rsidTr="00A553F0">
        <w:trPr>
          <w:trHeight w:val="300"/>
          <w:jc w:val="center"/>
        </w:trPr>
        <w:tc>
          <w:tcPr>
            <w:tcW w:w="1276" w:type="dxa"/>
            <w:shd w:val="clear" w:color="auto" w:fill="auto"/>
            <w:noWrap/>
            <w:vAlign w:val="bottom"/>
            <w:hideMark/>
          </w:tcPr>
          <w:p w14:paraId="710E2776" w14:textId="77777777" w:rsidR="002C5AEC" w:rsidRPr="001D27F5" w:rsidRDefault="002C5AEC" w:rsidP="00A553F0">
            <w:pPr>
              <w:overflowPunct/>
              <w:autoSpaceDE/>
              <w:autoSpaceDN/>
              <w:adjustRightInd/>
              <w:spacing w:after="0"/>
              <w:jc w:val="center"/>
              <w:textAlignment w:val="auto"/>
              <w:rPr>
                <w:rFonts w:ascii="Calibri" w:eastAsia="Times New Roman" w:hAnsi="Calibri" w:cs="Calibri"/>
                <w:b/>
                <w:color w:val="000000"/>
                <w:sz w:val="22"/>
                <w:szCs w:val="22"/>
              </w:rPr>
            </w:pPr>
            <w:r>
              <w:rPr>
                <w:rFonts w:ascii="Calibri" w:eastAsia="Times New Roman" w:hAnsi="Calibri" w:cs="Calibri"/>
                <w:b/>
                <w:color w:val="000000"/>
                <w:sz w:val="22"/>
                <w:szCs w:val="22"/>
              </w:rPr>
              <w:t>DL #</w:t>
            </w:r>
            <w:r w:rsidRPr="00F61F53">
              <w:rPr>
                <w:rFonts w:ascii="Calibri" w:eastAsia="Times New Roman" w:hAnsi="Calibri" w:cs="Calibri"/>
                <w:b/>
                <w:color w:val="000000"/>
                <w:sz w:val="22"/>
                <w:szCs w:val="22"/>
              </w:rPr>
              <w:t>RBs</w:t>
            </w:r>
          </w:p>
        </w:tc>
        <w:tc>
          <w:tcPr>
            <w:tcW w:w="976" w:type="dxa"/>
          </w:tcPr>
          <w:p w14:paraId="470CCCBB" w14:textId="77777777" w:rsidR="002C5AEC" w:rsidRPr="00F61F53" w:rsidRDefault="002C5AEC" w:rsidP="00A553F0">
            <w:pPr>
              <w:overflowPunct/>
              <w:autoSpaceDE/>
              <w:autoSpaceDN/>
              <w:adjustRightInd/>
              <w:spacing w:after="0"/>
              <w:jc w:val="center"/>
              <w:textAlignment w:val="auto"/>
              <w:rPr>
                <w:rFonts w:ascii="Calibri" w:eastAsia="Times New Roman" w:hAnsi="Calibri" w:cs="Calibri"/>
                <w:b/>
                <w:color w:val="000000"/>
                <w:sz w:val="22"/>
                <w:szCs w:val="22"/>
              </w:rPr>
            </w:pPr>
            <w:r>
              <w:rPr>
                <w:rFonts w:ascii="Calibri" w:eastAsia="Times New Roman" w:hAnsi="Calibri" w:cs="Calibri"/>
                <w:b/>
                <w:color w:val="000000"/>
                <w:sz w:val="22"/>
                <w:szCs w:val="22"/>
              </w:rPr>
              <w:t xml:space="preserve">DL </w:t>
            </w:r>
            <w:r w:rsidRPr="00F61F53">
              <w:rPr>
                <w:rFonts w:ascii="Calibri" w:eastAsia="Times New Roman" w:hAnsi="Calibri" w:cs="Calibri"/>
                <w:b/>
                <w:color w:val="000000"/>
                <w:sz w:val="22"/>
                <w:szCs w:val="22"/>
              </w:rPr>
              <w:t>BW</w:t>
            </w:r>
          </w:p>
        </w:tc>
        <w:tc>
          <w:tcPr>
            <w:tcW w:w="976" w:type="dxa"/>
            <w:shd w:val="clear" w:color="auto" w:fill="auto"/>
            <w:noWrap/>
            <w:vAlign w:val="bottom"/>
            <w:hideMark/>
          </w:tcPr>
          <w:p w14:paraId="51170D4E" w14:textId="77777777" w:rsidR="002C5AEC" w:rsidRPr="001D27F5" w:rsidRDefault="002C5AEC" w:rsidP="00A553F0">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bCs/>
                <w:color w:val="000000"/>
                <w:sz w:val="22"/>
                <w:szCs w:val="22"/>
              </w:rPr>
              <w:t>TDL</w:t>
            </w:r>
            <w:r>
              <w:rPr>
                <w:rFonts w:ascii="Calibri" w:eastAsia="Times New Roman" w:hAnsi="Calibri" w:cs="Calibri"/>
                <w:b/>
                <w:bCs/>
                <w:color w:val="000000"/>
                <w:sz w:val="22"/>
                <w:szCs w:val="22"/>
              </w:rPr>
              <w:t>-</w:t>
            </w:r>
            <w:r w:rsidRPr="001D27F5">
              <w:rPr>
                <w:rFonts w:ascii="Calibri" w:eastAsia="Times New Roman" w:hAnsi="Calibri" w:cs="Calibri"/>
                <w:b/>
                <w:bCs/>
                <w:color w:val="000000"/>
                <w:sz w:val="22"/>
                <w:szCs w:val="22"/>
              </w:rPr>
              <w:t>A</w:t>
            </w:r>
          </w:p>
        </w:tc>
        <w:tc>
          <w:tcPr>
            <w:tcW w:w="976" w:type="dxa"/>
            <w:shd w:val="clear" w:color="auto" w:fill="auto"/>
            <w:noWrap/>
            <w:vAlign w:val="bottom"/>
            <w:hideMark/>
          </w:tcPr>
          <w:p w14:paraId="7C664E56" w14:textId="77777777" w:rsidR="002C5AEC" w:rsidRPr="001D27F5" w:rsidRDefault="002C5AEC" w:rsidP="00A553F0">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bCs/>
                <w:color w:val="000000"/>
                <w:sz w:val="22"/>
                <w:szCs w:val="22"/>
              </w:rPr>
              <w:t>TDL</w:t>
            </w:r>
            <w:r>
              <w:rPr>
                <w:rFonts w:ascii="Calibri" w:eastAsia="Times New Roman" w:hAnsi="Calibri" w:cs="Calibri"/>
                <w:b/>
                <w:bCs/>
                <w:color w:val="000000"/>
                <w:sz w:val="22"/>
                <w:szCs w:val="22"/>
              </w:rPr>
              <w:t>-</w:t>
            </w:r>
            <w:r w:rsidRPr="001D27F5">
              <w:rPr>
                <w:rFonts w:ascii="Calibri" w:eastAsia="Times New Roman" w:hAnsi="Calibri" w:cs="Calibri"/>
                <w:b/>
                <w:bCs/>
                <w:color w:val="000000"/>
                <w:sz w:val="22"/>
                <w:szCs w:val="22"/>
              </w:rPr>
              <w:t>B</w:t>
            </w:r>
          </w:p>
        </w:tc>
        <w:tc>
          <w:tcPr>
            <w:tcW w:w="976" w:type="dxa"/>
            <w:shd w:val="clear" w:color="auto" w:fill="auto"/>
            <w:noWrap/>
            <w:vAlign w:val="bottom"/>
            <w:hideMark/>
          </w:tcPr>
          <w:p w14:paraId="7BD833BF" w14:textId="77777777" w:rsidR="002C5AEC" w:rsidRPr="001D27F5" w:rsidRDefault="002C5AEC" w:rsidP="00A553F0">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bCs/>
                <w:color w:val="000000"/>
                <w:sz w:val="22"/>
                <w:szCs w:val="22"/>
              </w:rPr>
              <w:t>TDL</w:t>
            </w:r>
            <w:r>
              <w:rPr>
                <w:rFonts w:ascii="Calibri" w:eastAsia="Times New Roman" w:hAnsi="Calibri" w:cs="Calibri"/>
                <w:b/>
                <w:bCs/>
                <w:color w:val="000000"/>
                <w:sz w:val="22"/>
                <w:szCs w:val="22"/>
              </w:rPr>
              <w:t>-</w:t>
            </w:r>
            <w:r w:rsidRPr="001D27F5">
              <w:rPr>
                <w:rFonts w:ascii="Calibri" w:eastAsia="Times New Roman" w:hAnsi="Calibri" w:cs="Calibri"/>
                <w:b/>
                <w:bCs/>
                <w:color w:val="000000"/>
                <w:sz w:val="22"/>
                <w:szCs w:val="22"/>
              </w:rPr>
              <w:t>C</w:t>
            </w:r>
          </w:p>
        </w:tc>
      </w:tr>
      <w:tr w:rsidR="00D8380D" w:rsidRPr="001D27F5" w14:paraId="323ABEAA" w14:textId="77777777" w:rsidTr="00E35F24">
        <w:trPr>
          <w:trHeight w:val="300"/>
          <w:jc w:val="center"/>
        </w:trPr>
        <w:tc>
          <w:tcPr>
            <w:tcW w:w="1276" w:type="dxa"/>
            <w:shd w:val="clear" w:color="auto" w:fill="auto"/>
            <w:noWrap/>
            <w:vAlign w:val="bottom"/>
            <w:hideMark/>
          </w:tcPr>
          <w:p w14:paraId="0E2C41A4" w14:textId="77777777" w:rsidR="00D8380D" w:rsidRPr="001D27F5" w:rsidRDefault="00D8380D" w:rsidP="00D8380D">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25</w:t>
            </w:r>
          </w:p>
        </w:tc>
        <w:tc>
          <w:tcPr>
            <w:tcW w:w="976" w:type="dxa"/>
          </w:tcPr>
          <w:p w14:paraId="52DEE52D" w14:textId="77777777" w:rsidR="00D8380D" w:rsidRPr="00F61F53" w:rsidRDefault="00D8380D" w:rsidP="00D8380D">
            <w:pPr>
              <w:overflowPunct/>
              <w:autoSpaceDE/>
              <w:autoSpaceDN/>
              <w:adjustRightInd/>
              <w:spacing w:after="0"/>
              <w:jc w:val="center"/>
              <w:textAlignment w:val="auto"/>
              <w:rPr>
                <w:rFonts w:ascii="Calibri" w:eastAsia="Times New Roman" w:hAnsi="Calibri" w:cs="Calibri"/>
                <w:b/>
                <w:color w:val="000000"/>
                <w:sz w:val="22"/>
                <w:szCs w:val="22"/>
              </w:rPr>
            </w:pPr>
            <w:r w:rsidRPr="00F61F53">
              <w:rPr>
                <w:rFonts w:ascii="Calibri" w:eastAsia="Times New Roman" w:hAnsi="Calibri" w:cs="Calibri"/>
                <w:b/>
                <w:color w:val="000000"/>
                <w:sz w:val="22"/>
                <w:szCs w:val="22"/>
              </w:rPr>
              <w:t>5 MHz</w:t>
            </w:r>
          </w:p>
        </w:tc>
        <w:tc>
          <w:tcPr>
            <w:tcW w:w="976" w:type="dxa"/>
            <w:shd w:val="clear" w:color="auto" w:fill="auto"/>
            <w:noWrap/>
          </w:tcPr>
          <w:p w14:paraId="4C0ADCD1" w14:textId="762E8C2F" w:rsidR="00D8380D" w:rsidRPr="001D27F5" w:rsidRDefault="00D8380D" w:rsidP="00D8380D">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65.1</w:t>
            </w:r>
          </w:p>
        </w:tc>
        <w:tc>
          <w:tcPr>
            <w:tcW w:w="976" w:type="dxa"/>
            <w:shd w:val="clear" w:color="auto" w:fill="auto"/>
            <w:noWrap/>
          </w:tcPr>
          <w:p w14:paraId="57C6263A" w14:textId="0725BDC1" w:rsidR="00D8380D" w:rsidRPr="001D27F5" w:rsidRDefault="00D8380D" w:rsidP="00D8380D">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97.7</w:t>
            </w:r>
          </w:p>
        </w:tc>
        <w:tc>
          <w:tcPr>
            <w:tcW w:w="976" w:type="dxa"/>
            <w:shd w:val="clear" w:color="auto" w:fill="auto"/>
            <w:noWrap/>
          </w:tcPr>
          <w:p w14:paraId="67B552EA" w14:textId="217FAC1E" w:rsidR="00D8380D" w:rsidRPr="00535EAA" w:rsidRDefault="00D8380D" w:rsidP="00D8380D">
            <w:pPr>
              <w:overflowPunct/>
              <w:autoSpaceDE/>
              <w:autoSpaceDN/>
              <w:adjustRightInd/>
              <w:spacing w:after="0"/>
              <w:jc w:val="right"/>
              <w:textAlignment w:val="auto"/>
              <w:rPr>
                <w:rFonts w:ascii="Calibri" w:hAnsi="Calibri" w:cs="Calibri"/>
                <w:color w:val="C00000"/>
                <w:sz w:val="22"/>
                <w:szCs w:val="22"/>
              </w:rPr>
            </w:pPr>
            <w:r>
              <w:rPr>
                <w:rFonts w:ascii="Calibri" w:hAnsi="Calibri" w:cs="Calibri"/>
                <w:color w:val="FF0000"/>
                <w:sz w:val="22"/>
                <w:szCs w:val="22"/>
              </w:rPr>
              <w:t>227.9</w:t>
            </w:r>
          </w:p>
        </w:tc>
      </w:tr>
      <w:tr w:rsidR="00D8380D" w:rsidRPr="001D27F5" w14:paraId="22DA55AC" w14:textId="77777777" w:rsidTr="00E35F24">
        <w:trPr>
          <w:trHeight w:val="300"/>
          <w:jc w:val="center"/>
        </w:trPr>
        <w:tc>
          <w:tcPr>
            <w:tcW w:w="1276" w:type="dxa"/>
            <w:shd w:val="clear" w:color="auto" w:fill="auto"/>
            <w:noWrap/>
            <w:vAlign w:val="bottom"/>
            <w:hideMark/>
          </w:tcPr>
          <w:p w14:paraId="12B14991" w14:textId="77777777" w:rsidR="00D8380D" w:rsidRPr="001D27F5" w:rsidRDefault="00D8380D" w:rsidP="00D8380D">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52</w:t>
            </w:r>
          </w:p>
        </w:tc>
        <w:tc>
          <w:tcPr>
            <w:tcW w:w="976" w:type="dxa"/>
          </w:tcPr>
          <w:p w14:paraId="365FEFEE" w14:textId="77777777" w:rsidR="00D8380D" w:rsidRPr="00F61F53" w:rsidRDefault="00D8380D" w:rsidP="00D8380D">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10 MHz</w:t>
            </w:r>
          </w:p>
        </w:tc>
        <w:tc>
          <w:tcPr>
            <w:tcW w:w="976" w:type="dxa"/>
            <w:shd w:val="clear" w:color="auto" w:fill="auto"/>
            <w:noWrap/>
          </w:tcPr>
          <w:p w14:paraId="19845667" w14:textId="647002F9" w:rsidR="00D8380D" w:rsidRPr="001D27F5" w:rsidRDefault="00D8380D" w:rsidP="00D8380D">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32.6</w:t>
            </w:r>
          </w:p>
        </w:tc>
        <w:tc>
          <w:tcPr>
            <w:tcW w:w="976" w:type="dxa"/>
            <w:shd w:val="clear" w:color="auto" w:fill="auto"/>
            <w:noWrap/>
          </w:tcPr>
          <w:p w14:paraId="04F37833" w14:textId="7AA58185" w:rsidR="00D8380D" w:rsidRPr="001D27F5" w:rsidRDefault="00D8380D" w:rsidP="00D8380D">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65.1</w:t>
            </w:r>
          </w:p>
        </w:tc>
        <w:tc>
          <w:tcPr>
            <w:tcW w:w="976" w:type="dxa"/>
            <w:shd w:val="clear" w:color="auto" w:fill="auto"/>
            <w:noWrap/>
          </w:tcPr>
          <w:p w14:paraId="0B56FAA5" w14:textId="11F9DD54" w:rsidR="00D8380D" w:rsidRPr="001D27F5" w:rsidRDefault="00D8380D" w:rsidP="00D8380D">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97.7</w:t>
            </w:r>
          </w:p>
        </w:tc>
      </w:tr>
      <w:tr w:rsidR="00D8380D" w:rsidRPr="001D27F5" w14:paraId="68541791" w14:textId="77777777" w:rsidTr="00E35F24">
        <w:trPr>
          <w:trHeight w:val="300"/>
          <w:jc w:val="center"/>
        </w:trPr>
        <w:tc>
          <w:tcPr>
            <w:tcW w:w="1276" w:type="dxa"/>
            <w:shd w:val="clear" w:color="auto" w:fill="auto"/>
            <w:noWrap/>
            <w:vAlign w:val="bottom"/>
            <w:hideMark/>
          </w:tcPr>
          <w:p w14:paraId="2D157722" w14:textId="77777777" w:rsidR="00D8380D" w:rsidRPr="001D27F5" w:rsidRDefault="00D8380D" w:rsidP="00D8380D">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104</w:t>
            </w:r>
          </w:p>
        </w:tc>
        <w:tc>
          <w:tcPr>
            <w:tcW w:w="976" w:type="dxa"/>
          </w:tcPr>
          <w:p w14:paraId="2B88306A" w14:textId="77777777" w:rsidR="00D8380D" w:rsidRPr="00F61F53" w:rsidRDefault="00D8380D" w:rsidP="00D8380D">
            <w:pPr>
              <w:overflowPunct/>
              <w:autoSpaceDE/>
              <w:autoSpaceDN/>
              <w:adjustRightInd/>
              <w:spacing w:after="0"/>
              <w:jc w:val="center"/>
              <w:textAlignment w:val="auto"/>
              <w:rPr>
                <w:rFonts w:ascii="Calibri" w:eastAsia="Times New Roman" w:hAnsi="Calibri" w:cs="Calibri"/>
                <w:b/>
                <w:color w:val="000000"/>
                <w:sz w:val="22"/>
                <w:szCs w:val="22"/>
              </w:rPr>
            </w:pPr>
            <w:r w:rsidRPr="00F61F53">
              <w:rPr>
                <w:rFonts w:ascii="Calibri" w:eastAsia="Times New Roman" w:hAnsi="Calibri" w:cs="Calibri"/>
                <w:b/>
                <w:color w:val="000000"/>
                <w:sz w:val="22"/>
                <w:szCs w:val="22"/>
              </w:rPr>
              <w:t>20 MHz</w:t>
            </w:r>
          </w:p>
        </w:tc>
        <w:tc>
          <w:tcPr>
            <w:tcW w:w="976" w:type="dxa"/>
            <w:shd w:val="clear" w:color="auto" w:fill="auto"/>
            <w:noWrap/>
          </w:tcPr>
          <w:p w14:paraId="22B61CEA" w14:textId="2E5337A4" w:rsidR="00D8380D" w:rsidRPr="001D27F5" w:rsidRDefault="00D8380D" w:rsidP="00D8380D">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32.6</w:t>
            </w:r>
          </w:p>
        </w:tc>
        <w:tc>
          <w:tcPr>
            <w:tcW w:w="976" w:type="dxa"/>
            <w:shd w:val="clear" w:color="auto" w:fill="auto"/>
            <w:noWrap/>
          </w:tcPr>
          <w:p w14:paraId="3F7FFEA5" w14:textId="5E89BA65" w:rsidR="00D8380D" w:rsidRPr="001D27F5" w:rsidRDefault="00D8380D" w:rsidP="00D8380D">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48.8</w:t>
            </w:r>
          </w:p>
        </w:tc>
        <w:tc>
          <w:tcPr>
            <w:tcW w:w="976" w:type="dxa"/>
            <w:shd w:val="clear" w:color="auto" w:fill="auto"/>
            <w:noWrap/>
          </w:tcPr>
          <w:p w14:paraId="2C58DE47" w14:textId="4B6D9A77" w:rsidR="00D8380D" w:rsidRPr="001D27F5" w:rsidRDefault="00D8380D" w:rsidP="00D8380D">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73.2</w:t>
            </w:r>
          </w:p>
        </w:tc>
      </w:tr>
      <w:tr w:rsidR="00D8380D" w:rsidRPr="001D27F5" w14:paraId="6C210A03" w14:textId="77777777" w:rsidTr="00E35F24">
        <w:trPr>
          <w:trHeight w:val="300"/>
          <w:jc w:val="center"/>
        </w:trPr>
        <w:tc>
          <w:tcPr>
            <w:tcW w:w="1276" w:type="dxa"/>
            <w:shd w:val="clear" w:color="auto" w:fill="auto"/>
            <w:noWrap/>
            <w:vAlign w:val="bottom"/>
            <w:hideMark/>
          </w:tcPr>
          <w:p w14:paraId="7D190457" w14:textId="77777777" w:rsidR="00D8380D" w:rsidRPr="001D27F5" w:rsidRDefault="00D8380D" w:rsidP="00D8380D">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268</w:t>
            </w:r>
          </w:p>
        </w:tc>
        <w:tc>
          <w:tcPr>
            <w:tcW w:w="976" w:type="dxa"/>
          </w:tcPr>
          <w:p w14:paraId="43C888AC" w14:textId="77777777" w:rsidR="00D8380D" w:rsidRPr="00F61F53" w:rsidRDefault="00D8380D" w:rsidP="00D8380D">
            <w:pPr>
              <w:overflowPunct/>
              <w:autoSpaceDE/>
              <w:autoSpaceDN/>
              <w:adjustRightInd/>
              <w:spacing w:after="0"/>
              <w:jc w:val="center"/>
              <w:textAlignment w:val="auto"/>
              <w:rPr>
                <w:rFonts w:ascii="Calibri" w:eastAsia="Times New Roman" w:hAnsi="Calibri" w:cs="Calibri"/>
                <w:b/>
                <w:color w:val="000000"/>
                <w:sz w:val="22"/>
                <w:szCs w:val="22"/>
              </w:rPr>
            </w:pPr>
            <w:r w:rsidRPr="00F61F53">
              <w:rPr>
                <w:rFonts w:ascii="Calibri" w:eastAsia="Times New Roman" w:hAnsi="Calibri" w:cs="Calibri"/>
                <w:b/>
                <w:color w:val="000000"/>
                <w:sz w:val="22"/>
                <w:szCs w:val="22"/>
              </w:rPr>
              <w:t>50 MHz</w:t>
            </w:r>
          </w:p>
        </w:tc>
        <w:tc>
          <w:tcPr>
            <w:tcW w:w="976" w:type="dxa"/>
            <w:shd w:val="clear" w:color="auto" w:fill="auto"/>
            <w:noWrap/>
          </w:tcPr>
          <w:p w14:paraId="7F300D1E" w14:textId="0C11AB2C" w:rsidR="00D8380D" w:rsidRPr="001D27F5" w:rsidRDefault="00D8380D" w:rsidP="00D8380D">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20.4</w:t>
            </w:r>
          </w:p>
        </w:tc>
        <w:tc>
          <w:tcPr>
            <w:tcW w:w="976" w:type="dxa"/>
            <w:shd w:val="clear" w:color="auto" w:fill="auto"/>
            <w:noWrap/>
          </w:tcPr>
          <w:p w14:paraId="7174218B" w14:textId="69DF5156" w:rsidR="00D8380D" w:rsidRPr="001D27F5" w:rsidRDefault="00D8380D" w:rsidP="00D8380D">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32.6</w:t>
            </w:r>
          </w:p>
        </w:tc>
        <w:tc>
          <w:tcPr>
            <w:tcW w:w="976" w:type="dxa"/>
            <w:shd w:val="clear" w:color="auto" w:fill="auto"/>
            <w:noWrap/>
          </w:tcPr>
          <w:p w14:paraId="0F37D633" w14:textId="37A32AE0" w:rsidR="00D8380D" w:rsidRPr="001D27F5" w:rsidRDefault="00D8380D" w:rsidP="00D8380D">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40.7</w:t>
            </w:r>
          </w:p>
        </w:tc>
      </w:tr>
    </w:tbl>
    <w:p w14:paraId="0AA16387" w14:textId="77777777" w:rsidR="00C81B2E" w:rsidRDefault="00C81B2E" w:rsidP="002C5AEC">
      <w:pPr>
        <w:pStyle w:val="Caption"/>
        <w:keepNext/>
        <w:jc w:val="center"/>
      </w:pPr>
    </w:p>
    <w:p w14:paraId="262BFE95" w14:textId="77611EB6" w:rsidR="002801D2" w:rsidRDefault="00777C73" w:rsidP="000C4179">
      <w:pPr>
        <w:jc w:val="both"/>
      </w:pPr>
      <w:r>
        <w:t>Based on th</w:t>
      </w:r>
      <w:r w:rsidR="00C81B2E">
        <w:t xml:space="preserve">is results, it can be observed that </w:t>
      </w:r>
      <w:r w:rsidR="00911354">
        <w:t xml:space="preserve">the DL RX error </w:t>
      </w:r>
      <w:r w:rsidR="005300A3">
        <w:t xml:space="preserve">when using CSI-RS for tracking </w:t>
      </w:r>
      <w:r w:rsidR="00911354">
        <w:t xml:space="preserve">is </w:t>
      </w:r>
      <w:r w:rsidR="00CD41D4">
        <w:t>within</w:t>
      </w:r>
      <w:r w:rsidR="00911354">
        <w:t xml:space="preserve"> </w:t>
      </w:r>
      <w:r w:rsidR="00493553">
        <w:t>the</w:t>
      </w:r>
      <w:r w:rsidR="00EB1B62">
        <w:t xml:space="preserve"> most strict</w:t>
      </w:r>
      <w:r w:rsidR="00493553">
        <w:t xml:space="preserve"> </w:t>
      </w:r>
      <w:r w:rsidR="00AA41C1">
        <w:t xml:space="preserve">DL error </w:t>
      </w:r>
      <w:r w:rsidR="00493553">
        <w:t xml:space="preserve">budget of </w:t>
      </w:r>
      <w:r w:rsidR="00CD41D4" w:rsidRPr="00786023">
        <w:t>±</w:t>
      </w:r>
      <w:r w:rsidR="00CD41D4">
        <w:t>1</w:t>
      </w:r>
      <w:r w:rsidR="000129CE">
        <w:t>17</w:t>
      </w:r>
      <w:r w:rsidR="00CD41D4">
        <w:t xml:space="preserve">ns </w:t>
      </w:r>
      <w:r w:rsidR="005D6689">
        <w:t>in most of</w:t>
      </w:r>
      <w:r w:rsidR="004E3F95">
        <w:t xml:space="preserve"> the </w:t>
      </w:r>
      <w:r w:rsidR="00D94410">
        <w:t>cases</w:t>
      </w:r>
      <w:r w:rsidR="00A9073F">
        <w:t xml:space="preserve">, except for </w:t>
      </w:r>
      <w:r w:rsidR="00CB4171">
        <w:t xml:space="preserve">5MHz bandwidth in </w:t>
      </w:r>
      <w:r w:rsidR="007C5B2B">
        <w:t>TDL-C channel</w:t>
      </w:r>
      <w:r w:rsidR="009F2C48">
        <w:t>, which presents more challenging multipath propagation environment.</w:t>
      </w:r>
      <w:r w:rsidR="00DF31ED">
        <w:t xml:space="preserve"> For the less strict DL error budget of </w:t>
      </w:r>
      <w:r w:rsidR="00DF31ED" w:rsidRPr="00786023">
        <w:t>±</w:t>
      </w:r>
      <w:r w:rsidR="008D6A2E">
        <w:t>37</w:t>
      </w:r>
      <w:r w:rsidR="00DF31ED">
        <w:t>7ns</w:t>
      </w:r>
      <w:r w:rsidR="008D6A2E">
        <w:t xml:space="preserve">, </w:t>
      </w:r>
      <w:r w:rsidR="0093558D">
        <w:t>all</w:t>
      </w:r>
      <w:r w:rsidR="009E7D7C">
        <w:t xml:space="preserve"> </w:t>
      </w:r>
      <w:r w:rsidR="008D6A2E">
        <w:t xml:space="preserve">the </w:t>
      </w:r>
      <w:r w:rsidR="00BE626F">
        <w:t xml:space="preserve">evaluated configurations </w:t>
      </w:r>
      <w:r w:rsidR="00743A54">
        <w:t>respect</w:t>
      </w:r>
      <w:r w:rsidR="0093558D">
        <w:t xml:space="preserve"> </w:t>
      </w:r>
      <w:r w:rsidR="009E7D7C">
        <w:t>the budget.</w:t>
      </w:r>
      <w:r w:rsidR="008D6A2E">
        <w:t xml:space="preserve"> </w:t>
      </w:r>
    </w:p>
    <w:p w14:paraId="22904476" w14:textId="0D134FAE" w:rsidR="001D27F5" w:rsidRPr="002801D2" w:rsidRDefault="002801D2" w:rsidP="000C4179">
      <w:pPr>
        <w:jc w:val="both"/>
        <w:rPr>
          <w:b/>
        </w:rPr>
      </w:pPr>
      <w:r w:rsidRPr="0044533C">
        <w:rPr>
          <w:b/>
          <w:bCs/>
        </w:rPr>
        <w:t xml:space="preserve">Observation </w:t>
      </w:r>
      <w:r w:rsidR="00180E47">
        <w:rPr>
          <w:b/>
          <w:bCs/>
        </w:rPr>
        <w:t>5</w:t>
      </w:r>
      <w:r w:rsidRPr="0044533C">
        <w:rPr>
          <w:b/>
          <w:bCs/>
        </w:rPr>
        <w:t xml:space="preserve">: </w:t>
      </w:r>
      <w:r w:rsidR="0057099C">
        <w:rPr>
          <w:b/>
          <w:bCs/>
        </w:rPr>
        <w:t>Existing DL reference signals</w:t>
      </w:r>
      <w:r w:rsidR="00EF2536">
        <w:rPr>
          <w:b/>
          <w:bCs/>
        </w:rPr>
        <w:t xml:space="preserve"> such as CSI-RS for </w:t>
      </w:r>
      <w:r w:rsidR="00EF2536" w:rsidRPr="00E35F24">
        <w:rPr>
          <w:b/>
          <w:bCs/>
        </w:rPr>
        <w:t xml:space="preserve">tracking </w:t>
      </w:r>
      <w:r w:rsidR="00E35F24" w:rsidRPr="00E35F24">
        <w:rPr>
          <w:b/>
          <w:bCs/>
        </w:rPr>
        <w:t xml:space="preserve">(TRS) </w:t>
      </w:r>
      <w:r w:rsidR="00FD7D82" w:rsidRPr="00E35F24">
        <w:rPr>
          <w:b/>
          <w:bCs/>
        </w:rPr>
        <w:t xml:space="preserve">can </w:t>
      </w:r>
      <w:r w:rsidR="002E4851" w:rsidRPr="00E35F24">
        <w:rPr>
          <w:b/>
          <w:bCs/>
        </w:rPr>
        <w:t>meet</w:t>
      </w:r>
      <w:r w:rsidR="002E4851">
        <w:rPr>
          <w:b/>
          <w:bCs/>
        </w:rPr>
        <w:t xml:space="preserve"> the required</w:t>
      </w:r>
      <w:r w:rsidR="00FD7D82">
        <w:rPr>
          <w:b/>
          <w:bCs/>
        </w:rPr>
        <w:t xml:space="preserve"> </w:t>
      </w:r>
      <w:r w:rsidR="00FA19FD">
        <w:rPr>
          <w:b/>
          <w:bCs/>
        </w:rPr>
        <w:t xml:space="preserve">DL error budget </w:t>
      </w:r>
      <w:r w:rsidR="00EF4977">
        <w:rPr>
          <w:b/>
          <w:bCs/>
        </w:rPr>
        <w:t xml:space="preserve">for Rx-Tx based </w:t>
      </w:r>
      <w:r w:rsidR="002E1163">
        <w:rPr>
          <w:b/>
          <w:bCs/>
        </w:rPr>
        <w:t>PDC</w:t>
      </w:r>
      <w:r w:rsidR="00105A51">
        <w:rPr>
          <w:b/>
          <w:bCs/>
        </w:rPr>
        <w:t xml:space="preserve"> assuming the agreed UL </w:t>
      </w:r>
      <w:r w:rsidR="00232FF6">
        <w:rPr>
          <w:b/>
          <w:bCs/>
        </w:rPr>
        <w:t xml:space="preserve">RX </w:t>
      </w:r>
      <w:r w:rsidR="00105A51">
        <w:rPr>
          <w:b/>
          <w:bCs/>
        </w:rPr>
        <w:t xml:space="preserve">error of </w:t>
      </w:r>
      <m:oMath>
        <m:r>
          <m:rPr>
            <m:sty m:val="bi"/>
          </m:rPr>
          <w:rPr>
            <w:rFonts w:ascii="Cambria Math" w:hAnsi="Cambria Math"/>
          </w:rPr>
          <m:t>erro</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BS,UL,RX</m:t>
            </m:r>
          </m:sub>
        </m:sSub>
        <m:r>
          <m:rPr>
            <m:sty m:val="bi"/>
          </m:rPr>
          <w:rPr>
            <w:rFonts w:ascii="Cambria Math" w:hAnsi="Cambria Math"/>
          </w:rPr>
          <m:t>=</m:t>
        </m:r>
        <m:r>
          <m:rPr>
            <m:sty m:val="b"/>
          </m:rPr>
          <w:rPr>
            <w:rFonts w:ascii="Cambria Math" w:hAnsi="Cambria Math"/>
          </w:rPr>
          <m:t xml:space="preserve"> </m:t>
        </m:r>
      </m:oMath>
      <w:r w:rsidR="0030553A" w:rsidRPr="00786023">
        <w:t>±</w:t>
      </w:r>
      <w:r w:rsidR="00105A51">
        <w:rPr>
          <w:b/>
          <w:bCs/>
        </w:rPr>
        <w:t>100ns</w:t>
      </w:r>
      <w:r w:rsidR="002E1163">
        <w:rPr>
          <w:b/>
          <w:bCs/>
        </w:rPr>
        <w:t>.</w:t>
      </w:r>
      <w:r w:rsidR="002E4851">
        <w:rPr>
          <w:b/>
          <w:bCs/>
        </w:rPr>
        <w:t xml:space="preserve"> </w:t>
      </w:r>
      <w:r w:rsidR="007C5B2B">
        <w:t xml:space="preserve"> </w:t>
      </w:r>
    </w:p>
    <w:p w14:paraId="2BF29C4A" w14:textId="1D721272" w:rsidR="007E0687" w:rsidRPr="00D630D9" w:rsidRDefault="003E1495" w:rsidP="007E0687">
      <w:pPr>
        <w:jc w:val="both"/>
        <w:rPr>
          <w:b/>
          <w:u w:val="single"/>
        </w:rPr>
      </w:pPr>
      <w:r w:rsidRPr="00D630D9">
        <w:rPr>
          <w:b/>
          <w:u w:val="single"/>
        </w:rPr>
        <w:t xml:space="preserve">UL </w:t>
      </w:r>
      <w:r w:rsidR="00815326" w:rsidRPr="00D630D9">
        <w:rPr>
          <w:b/>
          <w:u w:val="single"/>
        </w:rPr>
        <w:t xml:space="preserve">timing error </w:t>
      </w:r>
      <w:r w:rsidR="002E5EC0" w:rsidRPr="00D630D9">
        <w:rPr>
          <w:b/>
          <w:u w:val="single"/>
        </w:rPr>
        <w:t>budget</w:t>
      </w:r>
      <w:r w:rsidR="007E0687" w:rsidRPr="00D630D9">
        <w:rPr>
          <w:b/>
          <w:u w:val="single"/>
        </w:rPr>
        <w:t xml:space="preserve"> for RTT</w:t>
      </w:r>
    </w:p>
    <w:p w14:paraId="446360B0" w14:textId="09E89EF3" w:rsidR="0043181D" w:rsidRDefault="00B110B0" w:rsidP="004C2B17">
      <w:pPr>
        <w:jc w:val="both"/>
      </w:pPr>
      <w:r>
        <w:t>For</w:t>
      </w:r>
      <w:r w:rsidR="00FA5D32">
        <w:t xml:space="preserve"> the analysis </w:t>
      </w:r>
      <w:r w:rsidR="00053392">
        <w:t xml:space="preserve">of DL timing error budget </w:t>
      </w:r>
      <w:r w:rsidR="00FA5D32">
        <w:t xml:space="preserve">above it is assumed </w:t>
      </w:r>
      <w:r w:rsidR="00230229">
        <w:t xml:space="preserve">a </w:t>
      </w:r>
      <w:r w:rsidR="008C3172">
        <w:t>fixed value for</w:t>
      </w:r>
      <w:r w:rsidR="00AC6530">
        <w:t xml:space="preserve"> the BS UL timing estimation error of </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BS,UL,RX</m:t>
            </m:r>
          </m:sub>
        </m:sSub>
        <m:r>
          <w:rPr>
            <w:rFonts w:ascii="Cambria Math" w:hAnsi="Cambria Math"/>
          </w:rPr>
          <m:t>=</m:t>
        </m:r>
        <m:r>
          <m:rPr>
            <m:sty m:val="p"/>
          </m:rPr>
          <w:rPr>
            <w:rFonts w:ascii="Cambria Math" w:hAnsi="Cambria Math"/>
          </w:rPr>
          <m:t>±100</m:t>
        </m:r>
        <m:r>
          <w:rPr>
            <w:rFonts w:ascii="Cambria Math" w:hAnsi="Cambria Math"/>
          </w:rPr>
          <m:t>ns</m:t>
        </m:r>
      </m:oMath>
      <w:r w:rsidR="00426F7E">
        <w:t>. But</w:t>
      </w:r>
      <w:r w:rsidR="00EE219E">
        <w:t xml:space="preserve"> it</w:t>
      </w:r>
      <w:r w:rsidR="00426F7E">
        <w:t xml:space="preserve"> is noted that different configurations of DL RS leaves room for different </w:t>
      </w:r>
      <w:r w:rsidR="00EE219E">
        <w:t>UL timing error budgets.</w:t>
      </w:r>
      <w:r w:rsidR="00A84CE1">
        <w:t xml:space="preserve"> </w:t>
      </w:r>
      <w:r w:rsidR="00EE22B2">
        <w:t xml:space="preserve">For a Uu interface budget of </w:t>
      </w:r>
      <w:r w:rsidR="00EE22B2" w:rsidRPr="00DA3F63">
        <w:t xml:space="preserve">±145ns </w:t>
      </w:r>
      <w:r w:rsidR="00EE22B2">
        <w:t>and</w:t>
      </w:r>
      <w:r w:rsidR="00EE22B2" w:rsidRPr="00DA3F63">
        <w:t xml:space="preserve"> ±275ns</w:t>
      </w:r>
      <w:r w:rsidR="00750900">
        <w:t xml:space="preserve">, the available </w:t>
      </w:r>
      <w:r w:rsidR="00122019">
        <w:t xml:space="preserve">budget for DL timing error and UL timing error together is </w:t>
      </w:r>
      <w:r w:rsidR="00BC5A85" w:rsidRPr="00DA3F63">
        <w:t>±</w:t>
      </w:r>
      <w:r w:rsidR="00BC5A85">
        <w:t>217</w:t>
      </w:r>
      <w:r w:rsidR="00BC5A85" w:rsidRPr="00DA3F63">
        <w:t xml:space="preserve">ns </w:t>
      </w:r>
      <w:r w:rsidR="00BC5A85">
        <w:t>and</w:t>
      </w:r>
      <w:r w:rsidR="00BC5A85" w:rsidRPr="00DA3F63">
        <w:t xml:space="preserve"> ±</w:t>
      </w:r>
      <w:r w:rsidR="00BC5A85">
        <w:t>477</w:t>
      </w:r>
      <w:r w:rsidR="00BC5A85" w:rsidRPr="00DA3F63">
        <w:t>ns</w:t>
      </w:r>
      <w:r w:rsidR="00953E13">
        <w:t>, respectively.</w:t>
      </w:r>
      <w:r w:rsidR="00CD6715">
        <w:t xml:space="preserve"> If the DL </w:t>
      </w:r>
      <w:r w:rsidR="00956B1C">
        <w:t xml:space="preserve">timing errors shown in </w:t>
      </w:r>
      <w:r w:rsidR="00311436">
        <w:fldChar w:fldCharType="begin"/>
      </w:r>
      <w:r w:rsidR="00311436">
        <w:instrText xml:space="preserve"> REF _Ref76118519 \h </w:instrText>
      </w:r>
      <w:r w:rsidR="004C2B17">
        <w:instrText xml:space="preserve"> \* MERGEFORMAT </w:instrText>
      </w:r>
      <w:r w:rsidR="00311436">
        <w:fldChar w:fldCharType="separate"/>
      </w:r>
      <w:r w:rsidR="00311436">
        <w:t xml:space="preserve">Table </w:t>
      </w:r>
      <w:r w:rsidR="00311436">
        <w:rPr>
          <w:noProof/>
        </w:rPr>
        <w:t>1</w:t>
      </w:r>
      <w:r w:rsidR="00311436">
        <w:fldChar w:fldCharType="end"/>
      </w:r>
      <w:r w:rsidR="00956B1C">
        <w:t xml:space="preserve"> are assumed</w:t>
      </w:r>
      <w:r w:rsidR="00311436">
        <w:t xml:space="preserve">, the </w:t>
      </w:r>
      <w:r w:rsidR="007C22BB">
        <w:t xml:space="preserve">remaining UL timing error budget </w:t>
      </w:r>
      <w:r w:rsidR="00E7332B">
        <w:t xml:space="preserve">for the most strict Uu budget </w:t>
      </w:r>
      <w:r w:rsidR="007C22BB">
        <w:t xml:space="preserve">is as shown in </w:t>
      </w:r>
      <w:r w:rsidR="00857D2A">
        <w:fldChar w:fldCharType="begin"/>
      </w:r>
      <w:r w:rsidR="00857D2A">
        <w:instrText xml:space="preserve"> REF _Ref76118912 \h </w:instrText>
      </w:r>
      <w:r w:rsidR="004C2B17">
        <w:instrText xml:space="preserve"> \* MERGEFORMAT </w:instrText>
      </w:r>
      <w:r w:rsidR="00857D2A">
        <w:fldChar w:fldCharType="separate"/>
      </w:r>
      <w:r w:rsidR="00857D2A">
        <w:t xml:space="preserve">Table </w:t>
      </w:r>
      <w:r w:rsidR="00857D2A">
        <w:rPr>
          <w:noProof/>
        </w:rPr>
        <w:t>2</w:t>
      </w:r>
      <w:r w:rsidR="00857D2A">
        <w:fldChar w:fldCharType="end"/>
      </w:r>
      <w:r w:rsidR="00857D2A">
        <w:t>.</w:t>
      </w:r>
    </w:p>
    <w:p w14:paraId="3EFF935F" w14:textId="77777777" w:rsidR="007C22BB" w:rsidRDefault="007C22BB" w:rsidP="007C22BB">
      <w:pPr>
        <w:pStyle w:val="Caption"/>
        <w:keepNext/>
        <w:jc w:val="center"/>
      </w:pPr>
      <w:bookmarkStart w:id="8" w:name="_Ref76118912"/>
      <w:r>
        <w:t xml:space="preserve">Table </w:t>
      </w:r>
      <w:fldSimple w:instr=" SEQ Table \* ARABIC ">
        <w:r>
          <w:rPr>
            <w:noProof/>
          </w:rPr>
          <w:t>2</w:t>
        </w:r>
      </w:fldSimple>
      <w:bookmarkEnd w:id="8"/>
      <w:r w:rsidRPr="00777853">
        <w:t xml:space="preserve">: </w:t>
      </w:r>
      <w:r>
        <w:t>U</w:t>
      </w:r>
      <w:r w:rsidRPr="00777853">
        <w:t xml:space="preserve">L timing error </w:t>
      </w:r>
      <w:r>
        <w:t>budget</w:t>
      </w:r>
      <w:r w:rsidR="00E96DAE">
        <w:t xml:space="preserve"> in nanoseconds</w:t>
      </w:r>
      <w:r>
        <w:t xml:space="preserve"> </w:t>
      </w:r>
      <w:r w:rsidR="00582FA1">
        <w:t>with</w:t>
      </w:r>
      <w:r>
        <w:t xml:space="preserve"> DL timing errors of Table 1</w:t>
      </w:r>
      <w:r w:rsidR="00666EDA">
        <w:t xml:space="preserve"> and</w:t>
      </w:r>
      <w:r w:rsidR="00666EDA" w:rsidRPr="00666EDA">
        <w:t xml:space="preserve"> Uu budget of ±145ns</w:t>
      </w:r>
    </w:p>
    <w:tbl>
      <w:tblPr>
        <w:tblW w:w="5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DL timing error assuming CSI-RS for tracking in 2GHz carrier and 15 KHz SCS"/>
      </w:tblPr>
      <w:tblGrid>
        <w:gridCol w:w="1276"/>
        <w:gridCol w:w="976"/>
        <w:gridCol w:w="976"/>
        <w:gridCol w:w="976"/>
        <w:gridCol w:w="976"/>
      </w:tblGrid>
      <w:tr w:rsidR="00774618" w:rsidRPr="00F61F53" w14:paraId="49094579" w14:textId="77777777" w:rsidTr="00A553F0">
        <w:trPr>
          <w:trHeight w:val="300"/>
          <w:jc w:val="center"/>
        </w:trPr>
        <w:tc>
          <w:tcPr>
            <w:tcW w:w="1276" w:type="dxa"/>
            <w:shd w:val="clear" w:color="auto" w:fill="auto"/>
            <w:noWrap/>
            <w:vAlign w:val="bottom"/>
            <w:hideMark/>
          </w:tcPr>
          <w:p w14:paraId="6DC57A5A" w14:textId="77777777" w:rsidR="00774618" w:rsidRPr="001D27F5" w:rsidRDefault="00774618" w:rsidP="00A553F0">
            <w:pPr>
              <w:overflowPunct/>
              <w:autoSpaceDE/>
              <w:autoSpaceDN/>
              <w:adjustRightInd/>
              <w:spacing w:after="0"/>
              <w:jc w:val="center"/>
              <w:textAlignment w:val="auto"/>
              <w:rPr>
                <w:rFonts w:ascii="Calibri" w:eastAsia="Times New Roman" w:hAnsi="Calibri" w:cs="Calibri"/>
                <w:b/>
                <w:color w:val="000000"/>
                <w:sz w:val="22"/>
                <w:szCs w:val="22"/>
              </w:rPr>
            </w:pPr>
            <w:r>
              <w:rPr>
                <w:rFonts w:ascii="Calibri" w:eastAsia="Times New Roman" w:hAnsi="Calibri" w:cs="Calibri"/>
                <w:b/>
                <w:color w:val="000000"/>
                <w:sz w:val="22"/>
                <w:szCs w:val="22"/>
              </w:rPr>
              <w:t>DL #</w:t>
            </w:r>
            <w:r w:rsidRPr="00F61F53">
              <w:rPr>
                <w:rFonts w:ascii="Calibri" w:eastAsia="Times New Roman" w:hAnsi="Calibri" w:cs="Calibri"/>
                <w:b/>
                <w:color w:val="000000"/>
                <w:sz w:val="22"/>
                <w:szCs w:val="22"/>
              </w:rPr>
              <w:t>RBs</w:t>
            </w:r>
          </w:p>
        </w:tc>
        <w:tc>
          <w:tcPr>
            <w:tcW w:w="976" w:type="dxa"/>
          </w:tcPr>
          <w:p w14:paraId="4BF3BC8A" w14:textId="77777777" w:rsidR="00774618" w:rsidRPr="00F61F53" w:rsidRDefault="00774618" w:rsidP="00A553F0">
            <w:pPr>
              <w:overflowPunct/>
              <w:autoSpaceDE/>
              <w:autoSpaceDN/>
              <w:adjustRightInd/>
              <w:spacing w:after="0"/>
              <w:jc w:val="center"/>
              <w:textAlignment w:val="auto"/>
              <w:rPr>
                <w:rFonts w:ascii="Calibri" w:eastAsia="Times New Roman" w:hAnsi="Calibri" w:cs="Calibri"/>
                <w:b/>
                <w:color w:val="000000"/>
                <w:sz w:val="22"/>
                <w:szCs w:val="22"/>
              </w:rPr>
            </w:pPr>
            <w:r>
              <w:rPr>
                <w:rFonts w:ascii="Calibri" w:eastAsia="Times New Roman" w:hAnsi="Calibri" w:cs="Calibri"/>
                <w:b/>
                <w:color w:val="000000"/>
                <w:sz w:val="22"/>
                <w:szCs w:val="22"/>
              </w:rPr>
              <w:t xml:space="preserve">DL </w:t>
            </w:r>
            <w:r w:rsidRPr="00F61F53">
              <w:rPr>
                <w:rFonts w:ascii="Calibri" w:eastAsia="Times New Roman" w:hAnsi="Calibri" w:cs="Calibri"/>
                <w:b/>
                <w:color w:val="000000"/>
                <w:sz w:val="22"/>
                <w:szCs w:val="22"/>
              </w:rPr>
              <w:t>BW</w:t>
            </w:r>
          </w:p>
        </w:tc>
        <w:tc>
          <w:tcPr>
            <w:tcW w:w="976" w:type="dxa"/>
            <w:shd w:val="clear" w:color="auto" w:fill="auto"/>
            <w:noWrap/>
            <w:vAlign w:val="bottom"/>
            <w:hideMark/>
          </w:tcPr>
          <w:p w14:paraId="6094DF0F" w14:textId="77777777" w:rsidR="00774618" w:rsidRPr="001D27F5" w:rsidRDefault="00774618" w:rsidP="00A553F0">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bCs/>
                <w:color w:val="000000"/>
                <w:sz w:val="22"/>
                <w:szCs w:val="22"/>
              </w:rPr>
              <w:t>TDL</w:t>
            </w:r>
            <w:r>
              <w:rPr>
                <w:rFonts w:ascii="Calibri" w:eastAsia="Times New Roman" w:hAnsi="Calibri" w:cs="Calibri"/>
                <w:b/>
                <w:bCs/>
                <w:color w:val="000000"/>
                <w:sz w:val="22"/>
                <w:szCs w:val="22"/>
              </w:rPr>
              <w:t>-</w:t>
            </w:r>
            <w:r w:rsidRPr="001D27F5">
              <w:rPr>
                <w:rFonts w:ascii="Calibri" w:eastAsia="Times New Roman" w:hAnsi="Calibri" w:cs="Calibri"/>
                <w:b/>
                <w:bCs/>
                <w:color w:val="000000"/>
                <w:sz w:val="22"/>
                <w:szCs w:val="22"/>
              </w:rPr>
              <w:t>A</w:t>
            </w:r>
          </w:p>
        </w:tc>
        <w:tc>
          <w:tcPr>
            <w:tcW w:w="976" w:type="dxa"/>
            <w:shd w:val="clear" w:color="auto" w:fill="auto"/>
            <w:noWrap/>
            <w:vAlign w:val="bottom"/>
            <w:hideMark/>
          </w:tcPr>
          <w:p w14:paraId="4A3E35FD" w14:textId="77777777" w:rsidR="00774618" w:rsidRPr="001D27F5" w:rsidRDefault="00774618" w:rsidP="00A553F0">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bCs/>
                <w:color w:val="000000"/>
                <w:sz w:val="22"/>
                <w:szCs w:val="22"/>
              </w:rPr>
              <w:t>TDL</w:t>
            </w:r>
            <w:r>
              <w:rPr>
                <w:rFonts w:ascii="Calibri" w:eastAsia="Times New Roman" w:hAnsi="Calibri" w:cs="Calibri"/>
                <w:b/>
                <w:bCs/>
                <w:color w:val="000000"/>
                <w:sz w:val="22"/>
                <w:szCs w:val="22"/>
              </w:rPr>
              <w:t>-</w:t>
            </w:r>
            <w:r w:rsidRPr="001D27F5">
              <w:rPr>
                <w:rFonts w:ascii="Calibri" w:eastAsia="Times New Roman" w:hAnsi="Calibri" w:cs="Calibri"/>
                <w:b/>
                <w:bCs/>
                <w:color w:val="000000"/>
                <w:sz w:val="22"/>
                <w:szCs w:val="22"/>
              </w:rPr>
              <w:t>B</w:t>
            </w:r>
          </w:p>
        </w:tc>
        <w:tc>
          <w:tcPr>
            <w:tcW w:w="976" w:type="dxa"/>
            <w:shd w:val="clear" w:color="auto" w:fill="auto"/>
            <w:noWrap/>
            <w:vAlign w:val="bottom"/>
            <w:hideMark/>
          </w:tcPr>
          <w:p w14:paraId="4FAA0832" w14:textId="77777777" w:rsidR="00774618" w:rsidRPr="001D27F5" w:rsidRDefault="00774618" w:rsidP="00A553F0">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bCs/>
                <w:color w:val="000000"/>
                <w:sz w:val="22"/>
                <w:szCs w:val="22"/>
              </w:rPr>
              <w:t>TDL</w:t>
            </w:r>
            <w:r>
              <w:rPr>
                <w:rFonts w:ascii="Calibri" w:eastAsia="Times New Roman" w:hAnsi="Calibri" w:cs="Calibri"/>
                <w:b/>
                <w:bCs/>
                <w:color w:val="000000"/>
                <w:sz w:val="22"/>
                <w:szCs w:val="22"/>
              </w:rPr>
              <w:t>-</w:t>
            </w:r>
            <w:r w:rsidRPr="001D27F5">
              <w:rPr>
                <w:rFonts w:ascii="Calibri" w:eastAsia="Times New Roman" w:hAnsi="Calibri" w:cs="Calibri"/>
                <w:b/>
                <w:bCs/>
                <w:color w:val="000000"/>
                <w:sz w:val="22"/>
                <w:szCs w:val="22"/>
              </w:rPr>
              <w:t>C</w:t>
            </w:r>
          </w:p>
        </w:tc>
      </w:tr>
      <w:tr w:rsidR="00774618" w:rsidRPr="001D27F5" w14:paraId="772AE3B1" w14:textId="77777777" w:rsidTr="00A553F0">
        <w:trPr>
          <w:trHeight w:val="300"/>
          <w:jc w:val="center"/>
        </w:trPr>
        <w:tc>
          <w:tcPr>
            <w:tcW w:w="1276" w:type="dxa"/>
            <w:shd w:val="clear" w:color="auto" w:fill="auto"/>
            <w:noWrap/>
            <w:vAlign w:val="bottom"/>
            <w:hideMark/>
          </w:tcPr>
          <w:p w14:paraId="03BB0E99" w14:textId="77777777" w:rsidR="00774618" w:rsidRPr="001D27F5" w:rsidRDefault="00774618" w:rsidP="00774618">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25</w:t>
            </w:r>
          </w:p>
        </w:tc>
        <w:tc>
          <w:tcPr>
            <w:tcW w:w="976" w:type="dxa"/>
          </w:tcPr>
          <w:p w14:paraId="3A2BBCAE" w14:textId="77777777" w:rsidR="00774618" w:rsidRPr="00F61F53" w:rsidRDefault="00774618" w:rsidP="00774618">
            <w:pPr>
              <w:overflowPunct/>
              <w:autoSpaceDE/>
              <w:autoSpaceDN/>
              <w:adjustRightInd/>
              <w:spacing w:after="0"/>
              <w:jc w:val="center"/>
              <w:textAlignment w:val="auto"/>
              <w:rPr>
                <w:rFonts w:ascii="Calibri" w:eastAsia="Times New Roman" w:hAnsi="Calibri" w:cs="Calibri"/>
                <w:b/>
                <w:color w:val="000000"/>
                <w:sz w:val="22"/>
                <w:szCs w:val="22"/>
              </w:rPr>
            </w:pPr>
            <w:r w:rsidRPr="00F61F53">
              <w:rPr>
                <w:rFonts w:ascii="Calibri" w:eastAsia="Times New Roman" w:hAnsi="Calibri" w:cs="Calibri"/>
                <w:b/>
                <w:color w:val="000000"/>
                <w:sz w:val="22"/>
                <w:szCs w:val="22"/>
              </w:rPr>
              <w:t>5 MHz</w:t>
            </w:r>
          </w:p>
        </w:tc>
        <w:tc>
          <w:tcPr>
            <w:tcW w:w="976" w:type="dxa"/>
            <w:shd w:val="clear" w:color="auto" w:fill="auto"/>
            <w:noWrap/>
          </w:tcPr>
          <w:p w14:paraId="3AF2226C" w14:textId="239A5969" w:rsidR="00774618" w:rsidRPr="001D27F5" w:rsidRDefault="00774618" w:rsidP="00774618">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151</w:t>
            </w:r>
            <w:r w:rsidR="00F567BD">
              <w:rPr>
                <w:rFonts w:ascii="Calibri" w:hAnsi="Calibri" w:cs="Calibri"/>
                <w:color w:val="0066CC"/>
                <w:sz w:val="22"/>
                <w:szCs w:val="22"/>
              </w:rPr>
              <w:t>.</w:t>
            </w:r>
            <w:r>
              <w:rPr>
                <w:rFonts w:ascii="Calibri" w:hAnsi="Calibri" w:cs="Calibri"/>
                <w:color w:val="0066CC"/>
                <w:sz w:val="22"/>
                <w:szCs w:val="22"/>
              </w:rPr>
              <w:t>9</w:t>
            </w:r>
          </w:p>
        </w:tc>
        <w:tc>
          <w:tcPr>
            <w:tcW w:w="976" w:type="dxa"/>
            <w:shd w:val="clear" w:color="auto" w:fill="auto"/>
            <w:noWrap/>
          </w:tcPr>
          <w:p w14:paraId="761F6073" w14:textId="7C78D230" w:rsidR="00774618" w:rsidRPr="001D27F5" w:rsidRDefault="00774618" w:rsidP="00774618">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119</w:t>
            </w:r>
            <w:r w:rsidR="00F567BD">
              <w:rPr>
                <w:rFonts w:ascii="Calibri" w:hAnsi="Calibri" w:cs="Calibri"/>
                <w:color w:val="0066CC"/>
                <w:sz w:val="22"/>
                <w:szCs w:val="22"/>
              </w:rPr>
              <w:t>.</w:t>
            </w:r>
            <w:r>
              <w:rPr>
                <w:rFonts w:ascii="Calibri" w:hAnsi="Calibri" w:cs="Calibri"/>
                <w:color w:val="0066CC"/>
                <w:sz w:val="22"/>
                <w:szCs w:val="22"/>
              </w:rPr>
              <w:t>3</w:t>
            </w:r>
          </w:p>
        </w:tc>
        <w:tc>
          <w:tcPr>
            <w:tcW w:w="976" w:type="dxa"/>
            <w:shd w:val="clear" w:color="auto" w:fill="auto"/>
            <w:noWrap/>
          </w:tcPr>
          <w:p w14:paraId="2CC4061A" w14:textId="0C8595E1" w:rsidR="00774618" w:rsidRPr="00535EAA" w:rsidRDefault="00774618" w:rsidP="00774618">
            <w:pPr>
              <w:overflowPunct/>
              <w:autoSpaceDE/>
              <w:autoSpaceDN/>
              <w:adjustRightInd/>
              <w:spacing w:after="0"/>
              <w:jc w:val="right"/>
              <w:textAlignment w:val="auto"/>
              <w:rPr>
                <w:rFonts w:ascii="Calibri" w:hAnsi="Calibri" w:cs="Calibri"/>
                <w:color w:val="C00000"/>
                <w:sz w:val="22"/>
                <w:szCs w:val="22"/>
              </w:rPr>
            </w:pPr>
            <w:r w:rsidRPr="00E35F24">
              <w:rPr>
                <w:rFonts w:ascii="Calibri" w:hAnsi="Calibri" w:cs="Calibri"/>
                <w:color w:val="FF0000"/>
                <w:sz w:val="22"/>
                <w:szCs w:val="22"/>
              </w:rPr>
              <w:t>-10</w:t>
            </w:r>
            <w:r w:rsidR="00F567BD">
              <w:rPr>
                <w:rFonts w:ascii="Calibri" w:hAnsi="Calibri" w:cs="Calibri"/>
                <w:color w:val="FF0000"/>
                <w:sz w:val="22"/>
                <w:szCs w:val="22"/>
              </w:rPr>
              <w:t>.</w:t>
            </w:r>
            <w:r w:rsidRPr="00E35F24">
              <w:rPr>
                <w:rFonts w:ascii="Calibri" w:hAnsi="Calibri" w:cs="Calibri"/>
                <w:color w:val="FF0000"/>
                <w:sz w:val="22"/>
                <w:szCs w:val="22"/>
              </w:rPr>
              <w:t>9</w:t>
            </w:r>
          </w:p>
        </w:tc>
      </w:tr>
      <w:tr w:rsidR="00774618" w:rsidRPr="001D27F5" w14:paraId="022AF321" w14:textId="77777777" w:rsidTr="00A553F0">
        <w:trPr>
          <w:trHeight w:val="300"/>
          <w:jc w:val="center"/>
        </w:trPr>
        <w:tc>
          <w:tcPr>
            <w:tcW w:w="1276" w:type="dxa"/>
            <w:shd w:val="clear" w:color="auto" w:fill="auto"/>
            <w:noWrap/>
            <w:vAlign w:val="bottom"/>
            <w:hideMark/>
          </w:tcPr>
          <w:p w14:paraId="436DEBBF" w14:textId="77777777" w:rsidR="00774618" w:rsidRPr="001D27F5" w:rsidRDefault="00774618" w:rsidP="00774618">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52</w:t>
            </w:r>
          </w:p>
        </w:tc>
        <w:tc>
          <w:tcPr>
            <w:tcW w:w="976" w:type="dxa"/>
          </w:tcPr>
          <w:p w14:paraId="6AF9CE55" w14:textId="77777777" w:rsidR="00774618" w:rsidRPr="00F61F53" w:rsidRDefault="00774618" w:rsidP="00774618">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10 MHz</w:t>
            </w:r>
          </w:p>
        </w:tc>
        <w:tc>
          <w:tcPr>
            <w:tcW w:w="976" w:type="dxa"/>
            <w:shd w:val="clear" w:color="auto" w:fill="auto"/>
            <w:noWrap/>
          </w:tcPr>
          <w:p w14:paraId="0C6D8BD1" w14:textId="005A6D44" w:rsidR="00774618" w:rsidRPr="001D27F5" w:rsidRDefault="00774618" w:rsidP="00774618">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184</w:t>
            </w:r>
            <w:r w:rsidR="00F567BD">
              <w:rPr>
                <w:rFonts w:ascii="Calibri" w:hAnsi="Calibri" w:cs="Calibri"/>
                <w:color w:val="0066CC"/>
                <w:sz w:val="22"/>
                <w:szCs w:val="22"/>
              </w:rPr>
              <w:t>.</w:t>
            </w:r>
            <w:r>
              <w:rPr>
                <w:rFonts w:ascii="Calibri" w:hAnsi="Calibri" w:cs="Calibri"/>
                <w:color w:val="0066CC"/>
                <w:sz w:val="22"/>
                <w:szCs w:val="22"/>
              </w:rPr>
              <w:t>5</w:t>
            </w:r>
          </w:p>
        </w:tc>
        <w:tc>
          <w:tcPr>
            <w:tcW w:w="976" w:type="dxa"/>
            <w:shd w:val="clear" w:color="auto" w:fill="auto"/>
            <w:noWrap/>
          </w:tcPr>
          <w:p w14:paraId="61998AFE" w14:textId="333F7033" w:rsidR="00774618" w:rsidRPr="001D27F5" w:rsidRDefault="00774618" w:rsidP="00774618">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151</w:t>
            </w:r>
            <w:r w:rsidR="00F567BD">
              <w:rPr>
                <w:rFonts w:ascii="Calibri" w:hAnsi="Calibri" w:cs="Calibri"/>
                <w:color w:val="0066CC"/>
                <w:sz w:val="22"/>
                <w:szCs w:val="22"/>
              </w:rPr>
              <w:t>.</w:t>
            </w:r>
            <w:r>
              <w:rPr>
                <w:rFonts w:ascii="Calibri" w:hAnsi="Calibri" w:cs="Calibri"/>
                <w:color w:val="0066CC"/>
                <w:sz w:val="22"/>
                <w:szCs w:val="22"/>
              </w:rPr>
              <w:t>9</w:t>
            </w:r>
          </w:p>
        </w:tc>
        <w:tc>
          <w:tcPr>
            <w:tcW w:w="976" w:type="dxa"/>
            <w:shd w:val="clear" w:color="auto" w:fill="auto"/>
            <w:noWrap/>
          </w:tcPr>
          <w:p w14:paraId="5A7629B5" w14:textId="1AE2CA50" w:rsidR="00774618" w:rsidRPr="001D27F5" w:rsidRDefault="00774618" w:rsidP="00774618">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119</w:t>
            </w:r>
            <w:r w:rsidR="00F567BD">
              <w:rPr>
                <w:rFonts w:ascii="Calibri" w:hAnsi="Calibri" w:cs="Calibri"/>
                <w:color w:val="0066CC"/>
                <w:sz w:val="22"/>
                <w:szCs w:val="22"/>
              </w:rPr>
              <w:t>.</w:t>
            </w:r>
            <w:r>
              <w:rPr>
                <w:rFonts w:ascii="Calibri" w:hAnsi="Calibri" w:cs="Calibri"/>
                <w:color w:val="0066CC"/>
                <w:sz w:val="22"/>
                <w:szCs w:val="22"/>
              </w:rPr>
              <w:t>3</w:t>
            </w:r>
          </w:p>
        </w:tc>
      </w:tr>
      <w:tr w:rsidR="00774618" w:rsidRPr="001D27F5" w14:paraId="2C901DA9" w14:textId="77777777" w:rsidTr="00A553F0">
        <w:trPr>
          <w:trHeight w:val="300"/>
          <w:jc w:val="center"/>
        </w:trPr>
        <w:tc>
          <w:tcPr>
            <w:tcW w:w="1276" w:type="dxa"/>
            <w:shd w:val="clear" w:color="auto" w:fill="auto"/>
            <w:noWrap/>
            <w:vAlign w:val="bottom"/>
            <w:hideMark/>
          </w:tcPr>
          <w:p w14:paraId="44BDDB75" w14:textId="77777777" w:rsidR="00774618" w:rsidRPr="001D27F5" w:rsidRDefault="00774618" w:rsidP="00774618">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104</w:t>
            </w:r>
          </w:p>
        </w:tc>
        <w:tc>
          <w:tcPr>
            <w:tcW w:w="976" w:type="dxa"/>
          </w:tcPr>
          <w:p w14:paraId="4298E043" w14:textId="77777777" w:rsidR="00774618" w:rsidRPr="00F61F53" w:rsidRDefault="00774618" w:rsidP="00774618">
            <w:pPr>
              <w:overflowPunct/>
              <w:autoSpaceDE/>
              <w:autoSpaceDN/>
              <w:adjustRightInd/>
              <w:spacing w:after="0"/>
              <w:jc w:val="center"/>
              <w:textAlignment w:val="auto"/>
              <w:rPr>
                <w:rFonts w:ascii="Calibri" w:eastAsia="Times New Roman" w:hAnsi="Calibri" w:cs="Calibri"/>
                <w:b/>
                <w:color w:val="000000"/>
                <w:sz w:val="22"/>
                <w:szCs w:val="22"/>
              </w:rPr>
            </w:pPr>
            <w:r w:rsidRPr="00F61F53">
              <w:rPr>
                <w:rFonts w:ascii="Calibri" w:eastAsia="Times New Roman" w:hAnsi="Calibri" w:cs="Calibri"/>
                <w:b/>
                <w:color w:val="000000"/>
                <w:sz w:val="22"/>
                <w:szCs w:val="22"/>
              </w:rPr>
              <w:t>20 MHz</w:t>
            </w:r>
          </w:p>
        </w:tc>
        <w:tc>
          <w:tcPr>
            <w:tcW w:w="976" w:type="dxa"/>
            <w:shd w:val="clear" w:color="auto" w:fill="auto"/>
            <w:noWrap/>
          </w:tcPr>
          <w:p w14:paraId="7DE04320" w14:textId="5E15CDAF" w:rsidR="00774618" w:rsidRPr="001D27F5" w:rsidRDefault="00774618" w:rsidP="00774618">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184</w:t>
            </w:r>
            <w:r w:rsidR="00F567BD">
              <w:rPr>
                <w:rFonts w:ascii="Calibri" w:hAnsi="Calibri" w:cs="Calibri"/>
                <w:color w:val="0066CC"/>
                <w:sz w:val="22"/>
                <w:szCs w:val="22"/>
              </w:rPr>
              <w:t>.</w:t>
            </w:r>
            <w:r>
              <w:rPr>
                <w:rFonts w:ascii="Calibri" w:hAnsi="Calibri" w:cs="Calibri"/>
                <w:color w:val="0066CC"/>
                <w:sz w:val="22"/>
                <w:szCs w:val="22"/>
              </w:rPr>
              <w:t>5</w:t>
            </w:r>
          </w:p>
        </w:tc>
        <w:tc>
          <w:tcPr>
            <w:tcW w:w="976" w:type="dxa"/>
            <w:shd w:val="clear" w:color="auto" w:fill="auto"/>
            <w:noWrap/>
          </w:tcPr>
          <w:p w14:paraId="1F7C2C32" w14:textId="30CE0237" w:rsidR="00774618" w:rsidRPr="001D27F5" w:rsidRDefault="00774618" w:rsidP="00774618">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168</w:t>
            </w:r>
            <w:r w:rsidR="00F567BD">
              <w:rPr>
                <w:rFonts w:ascii="Calibri" w:hAnsi="Calibri" w:cs="Calibri"/>
                <w:color w:val="0066CC"/>
                <w:sz w:val="22"/>
                <w:szCs w:val="22"/>
              </w:rPr>
              <w:t>.</w:t>
            </w:r>
            <w:r>
              <w:rPr>
                <w:rFonts w:ascii="Calibri" w:hAnsi="Calibri" w:cs="Calibri"/>
                <w:color w:val="0066CC"/>
                <w:sz w:val="22"/>
                <w:szCs w:val="22"/>
              </w:rPr>
              <w:t>2</w:t>
            </w:r>
          </w:p>
        </w:tc>
        <w:tc>
          <w:tcPr>
            <w:tcW w:w="976" w:type="dxa"/>
            <w:shd w:val="clear" w:color="auto" w:fill="auto"/>
            <w:noWrap/>
          </w:tcPr>
          <w:p w14:paraId="79B84085" w14:textId="76F29F91" w:rsidR="00774618" w:rsidRPr="001D27F5" w:rsidRDefault="00774618" w:rsidP="00774618">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143</w:t>
            </w:r>
            <w:r w:rsidR="00F567BD">
              <w:rPr>
                <w:rFonts w:ascii="Calibri" w:hAnsi="Calibri" w:cs="Calibri"/>
                <w:color w:val="0066CC"/>
                <w:sz w:val="22"/>
                <w:szCs w:val="22"/>
              </w:rPr>
              <w:t>.</w:t>
            </w:r>
            <w:r>
              <w:rPr>
                <w:rFonts w:ascii="Calibri" w:hAnsi="Calibri" w:cs="Calibri"/>
                <w:color w:val="0066CC"/>
                <w:sz w:val="22"/>
                <w:szCs w:val="22"/>
              </w:rPr>
              <w:t>8</w:t>
            </w:r>
          </w:p>
        </w:tc>
      </w:tr>
      <w:tr w:rsidR="00774618" w:rsidRPr="001D27F5" w14:paraId="365C464B" w14:textId="77777777" w:rsidTr="00A553F0">
        <w:trPr>
          <w:trHeight w:val="300"/>
          <w:jc w:val="center"/>
        </w:trPr>
        <w:tc>
          <w:tcPr>
            <w:tcW w:w="1276" w:type="dxa"/>
            <w:shd w:val="clear" w:color="auto" w:fill="auto"/>
            <w:noWrap/>
            <w:vAlign w:val="bottom"/>
            <w:hideMark/>
          </w:tcPr>
          <w:p w14:paraId="2FCEB33D" w14:textId="041BA7A0" w:rsidR="00774618" w:rsidRPr="001D27F5" w:rsidRDefault="00774618" w:rsidP="00774618">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268</w:t>
            </w:r>
          </w:p>
        </w:tc>
        <w:tc>
          <w:tcPr>
            <w:tcW w:w="976" w:type="dxa"/>
          </w:tcPr>
          <w:p w14:paraId="27BEF2A5" w14:textId="77777777" w:rsidR="00774618" w:rsidRPr="00F61F53" w:rsidRDefault="00774618" w:rsidP="00774618">
            <w:pPr>
              <w:overflowPunct/>
              <w:autoSpaceDE/>
              <w:autoSpaceDN/>
              <w:adjustRightInd/>
              <w:spacing w:after="0"/>
              <w:jc w:val="center"/>
              <w:textAlignment w:val="auto"/>
              <w:rPr>
                <w:rFonts w:ascii="Calibri" w:eastAsia="Times New Roman" w:hAnsi="Calibri" w:cs="Calibri"/>
                <w:b/>
                <w:color w:val="000000"/>
                <w:sz w:val="22"/>
                <w:szCs w:val="22"/>
              </w:rPr>
            </w:pPr>
            <w:r w:rsidRPr="00F61F53">
              <w:rPr>
                <w:rFonts w:ascii="Calibri" w:eastAsia="Times New Roman" w:hAnsi="Calibri" w:cs="Calibri"/>
                <w:b/>
                <w:color w:val="000000"/>
                <w:sz w:val="22"/>
                <w:szCs w:val="22"/>
              </w:rPr>
              <w:t>50 MHz</w:t>
            </w:r>
          </w:p>
        </w:tc>
        <w:tc>
          <w:tcPr>
            <w:tcW w:w="976" w:type="dxa"/>
            <w:shd w:val="clear" w:color="auto" w:fill="auto"/>
            <w:noWrap/>
          </w:tcPr>
          <w:p w14:paraId="636F625B" w14:textId="41AC051C" w:rsidR="00774618" w:rsidRPr="001D27F5" w:rsidRDefault="00774618" w:rsidP="00774618">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196</w:t>
            </w:r>
            <w:r w:rsidR="00F567BD">
              <w:rPr>
                <w:rFonts w:ascii="Calibri" w:hAnsi="Calibri" w:cs="Calibri"/>
                <w:color w:val="0066CC"/>
                <w:sz w:val="22"/>
                <w:szCs w:val="22"/>
              </w:rPr>
              <w:t>.</w:t>
            </w:r>
            <w:r>
              <w:rPr>
                <w:rFonts w:ascii="Calibri" w:hAnsi="Calibri" w:cs="Calibri"/>
                <w:color w:val="0066CC"/>
                <w:sz w:val="22"/>
                <w:szCs w:val="22"/>
              </w:rPr>
              <w:t>7</w:t>
            </w:r>
          </w:p>
        </w:tc>
        <w:tc>
          <w:tcPr>
            <w:tcW w:w="976" w:type="dxa"/>
            <w:shd w:val="clear" w:color="auto" w:fill="auto"/>
            <w:noWrap/>
          </w:tcPr>
          <w:p w14:paraId="431D22A9" w14:textId="40B3C5B0" w:rsidR="00774618" w:rsidRPr="001D27F5" w:rsidRDefault="00774618" w:rsidP="00774618">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184</w:t>
            </w:r>
            <w:r w:rsidR="00F567BD">
              <w:rPr>
                <w:rFonts w:ascii="Calibri" w:hAnsi="Calibri" w:cs="Calibri"/>
                <w:color w:val="0066CC"/>
                <w:sz w:val="22"/>
                <w:szCs w:val="22"/>
              </w:rPr>
              <w:t>.</w:t>
            </w:r>
            <w:r>
              <w:rPr>
                <w:rFonts w:ascii="Calibri" w:hAnsi="Calibri" w:cs="Calibri"/>
                <w:color w:val="0066CC"/>
                <w:sz w:val="22"/>
                <w:szCs w:val="22"/>
              </w:rPr>
              <w:t>5</w:t>
            </w:r>
          </w:p>
        </w:tc>
        <w:tc>
          <w:tcPr>
            <w:tcW w:w="976" w:type="dxa"/>
            <w:shd w:val="clear" w:color="auto" w:fill="auto"/>
            <w:noWrap/>
          </w:tcPr>
          <w:p w14:paraId="4FC792EC" w14:textId="4AADCF04" w:rsidR="00774618" w:rsidRPr="001D27F5" w:rsidRDefault="00774618" w:rsidP="00774618">
            <w:pPr>
              <w:overflowPunct/>
              <w:autoSpaceDE/>
              <w:autoSpaceDN/>
              <w:adjustRightInd/>
              <w:spacing w:after="0"/>
              <w:jc w:val="right"/>
              <w:textAlignment w:val="auto"/>
              <w:rPr>
                <w:rFonts w:ascii="Calibri" w:eastAsia="Times New Roman" w:hAnsi="Calibri" w:cs="Calibri"/>
                <w:color w:val="0070C0"/>
                <w:sz w:val="22"/>
                <w:szCs w:val="22"/>
              </w:rPr>
            </w:pPr>
            <w:r>
              <w:rPr>
                <w:rFonts w:ascii="Calibri" w:hAnsi="Calibri" w:cs="Calibri"/>
                <w:color w:val="0066CC"/>
                <w:sz w:val="22"/>
                <w:szCs w:val="22"/>
              </w:rPr>
              <w:t>176</w:t>
            </w:r>
            <w:r w:rsidR="00F567BD">
              <w:rPr>
                <w:rFonts w:ascii="Calibri" w:hAnsi="Calibri" w:cs="Calibri"/>
                <w:color w:val="0066CC"/>
                <w:sz w:val="22"/>
                <w:szCs w:val="22"/>
              </w:rPr>
              <w:t>.</w:t>
            </w:r>
            <w:r>
              <w:rPr>
                <w:rFonts w:ascii="Calibri" w:hAnsi="Calibri" w:cs="Calibri"/>
                <w:color w:val="0066CC"/>
                <w:sz w:val="22"/>
                <w:szCs w:val="22"/>
              </w:rPr>
              <w:t>3</w:t>
            </w:r>
          </w:p>
        </w:tc>
      </w:tr>
    </w:tbl>
    <w:p w14:paraId="3E624D9E" w14:textId="4335AA81" w:rsidR="00090288" w:rsidRDefault="00090288" w:rsidP="00090288">
      <w:pPr>
        <w:pStyle w:val="Caption"/>
        <w:keepNext/>
        <w:jc w:val="center"/>
      </w:pPr>
      <w:r>
        <w:t xml:space="preserve">Table </w:t>
      </w:r>
      <w:fldSimple w:instr=" SEQ Table \* ARABIC ">
        <w:r>
          <w:rPr>
            <w:noProof/>
          </w:rPr>
          <w:t>3</w:t>
        </w:r>
      </w:fldSimple>
      <w:r w:rsidRPr="00777853">
        <w:t xml:space="preserve">: </w:t>
      </w:r>
      <w:r>
        <w:t>U</w:t>
      </w:r>
      <w:r w:rsidRPr="00777853">
        <w:t xml:space="preserve">L timing error </w:t>
      </w:r>
      <w:r>
        <w:t>budget in nanoseconds with DL timing errors of Table 1 and</w:t>
      </w:r>
      <w:r w:rsidRPr="00666EDA">
        <w:t xml:space="preserve"> Uu budget of ±</w:t>
      </w:r>
      <w:r>
        <w:t>27</w:t>
      </w:r>
      <w:r w:rsidRPr="00666EDA">
        <w:t>5ns</w:t>
      </w:r>
    </w:p>
    <w:tbl>
      <w:tblPr>
        <w:tblW w:w="5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DL timing error assuming CSI-RS for tracking in 2GHz carrier and 15 KHz SCS"/>
      </w:tblPr>
      <w:tblGrid>
        <w:gridCol w:w="1276"/>
        <w:gridCol w:w="976"/>
        <w:gridCol w:w="976"/>
        <w:gridCol w:w="976"/>
        <w:gridCol w:w="976"/>
      </w:tblGrid>
      <w:tr w:rsidR="00A52363" w:rsidRPr="00A52363" w14:paraId="436C4DD2" w14:textId="77777777" w:rsidTr="00A52363">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CD6D9" w14:textId="77777777" w:rsidR="00A52363" w:rsidRPr="00E35F24" w:rsidRDefault="00A52363" w:rsidP="00A553F0">
            <w:pPr>
              <w:overflowPunct/>
              <w:autoSpaceDE/>
              <w:autoSpaceDN/>
              <w:adjustRightInd/>
              <w:spacing w:after="0"/>
              <w:jc w:val="center"/>
              <w:textAlignment w:val="auto"/>
              <w:rPr>
                <w:rFonts w:ascii="Calibri" w:eastAsia="Times New Roman" w:hAnsi="Calibri" w:cs="Calibri"/>
                <w:b/>
                <w:sz w:val="22"/>
                <w:szCs w:val="22"/>
              </w:rPr>
            </w:pPr>
            <w:r w:rsidRPr="00E35F24">
              <w:rPr>
                <w:rFonts w:ascii="Calibri" w:eastAsia="Times New Roman" w:hAnsi="Calibri" w:cs="Calibri"/>
                <w:b/>
                <w:sz w:val="22"/>
                <w:szCs w:val="22"/>
              </w:rPr>
              <w:t>DL #RBs</w:t>
            </w:r>
          </w:p>
        </w:tc>
        <w:tc>
          <w:tcPr>
            <w:tcW w:w="976" w:type="dxa"/>
            <w:tcBorders>
              <w:top w:val="single" w:sz="4" w:space="0" w:color="auto"/>
              <w:left w:val="single" w:sz="4" w:space="0" w:color="auto"/>
              <w:bottom w:val="single" w:sz="4" w:space="0" w:color="auto"/>
              <w:right w:val="single" w:sz="4" w:space="0" w:color="auto"/>
            </w:tcBorders>
          </w:tcPr>
          <w:p w14:paraId="198B3327" w14:textId="77777777" w:rsidR="00A52363" w:rsidRPr="00E35F24" w:rsidRDefault="00A52363" w:rsidP="00A553F0">
            <w:pPr>
              <w:overflowPunct/>
              <w:autoSpaceDE/>
              <w:autoSpaceDN/>
              <w:adjustRightInd/>
              <w:spacing w:after="0"/>
              <w:jc w:val="center"/>
              <w:textAlignment w:val="auto"/>
              <w:rPr>
                <w:rFonts w:ascii="Calibri" w:eastAsia="Times New Roman" w:hAnsi="Calibri" w:cs="Calibri"/>
                <w:b/>
                <w:sz w:val="22"/>
                <w:szCs w:val="22"/>
              </w:rPr>
            </w:pPr>
            <w:r w:rsidRPr="00E35F24">
              <w:rPr>
                <w:rFonts w:ascii="Calibri" w:eastAsia="Times New Roman" w:hAnsi="Calibri" w:cs="Calibri"/>
                <w:b/>
                <w:sz w:val="22"/>
                <w:szCs w:val="22"/>
              </w:rPr>
              <w:t>DL BW</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61D5D" w14:textId="77777777" w:rsidR="00A52363" w:rsidRPr="00E35F24" w:rsidRDefault="00A52363" w:rsidP="00A553F0">
            <w:pPr>
              <w:overflowPunct/>
              <w:autoSpaceDE/>
              <w:autoSpaceDN/>
              <w:adjustRightInd/>
              <w:spacing w:after="0"/>
              <w:jc w:val="center"/>
              <w:textAlignment w:val="auto"/>
              <w:rPr>
                <w:rFonts w:ascii="Calibri" w:hAnsi="Calibri" w:cs="Calibri"/>
                <w:b/>
                <w:sz w:val="22"/>
                <w:szCs w:val="22"/>
              </w:rPr>
            </w:pPr>
            <w:r w:rsidRPr="00E35F24">
              <w:rPr>
                <w:rFonts w:ascii="Calibri" w:hAnsi="Calibri" w:cs="Calibri"/>
                <w:b/>
                <w:sz w:val="22"/>
                <w:szCs w:val="22"/>
              </w:rPr>
              <w:t>TDL-A</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1231F" w14:textId="77777777" w:rsidR="00A52363" w:rsidRPr="00E35F24" w:rsidRDefault="00A52363" w:rsidP="00A553F0">
            <w:pPr>
              <w:overflowPunct/>
              <w:autoSpaceDE/>
              <w:autoSpaceDN/>
              <w:adjustRightInd/>
              <w:spacing w:after="0"/>
              <w:jc w:val="center"/>
              <w:textAlignment w:val="auto"/>
              <w:rPr>
                <w:rFonts w:ascii="Calibri" w:hAnsi="Calibri" w:cs="Calibri"/>
                <w:b/>
                <w:sz w:val="22"/>
                <w:szCs w:val="22"/>
              </w:rPr>
            </w:pPr>
            <w:r w:rsidRPr="00E35F24">
              <w:rPr>
                <w:rFonts w:ascii="Calibri" w:hAnsi="Calibri" w:cs="Calibri"/>
                <w:b/>
                <w:sz w:val="22"/>
                <w:szCs w:val="22"/>
              </w:rPr>
              <w:t>TDL-B</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D27CB" w14:textId="77777777" w:rsidR="00A52363" w:rsidRPr="00E35F24" w:rsidRDefault="00A52363" w:rsidP="00A553F0">
            <w:pPr>
              <w:overflowPunct/>
              <w:autoSpaceDE/>
              <w:autoSpaceDN/>
              <w:adjustRightInd/>
              <w:spacing w:after="0"/>
              <w:jc w:val="center"/>
              <w:textAlignment w:val="auto"/>
              <w:rPr>
                <w:rFonts w:ascii="Calibri" w:hAnsi="Calibri" w:cs="Calibri"/>
                <w:b/>
                <w:sz w:val="22"/>
                <w:szCs w:val="22"/>
              </w:rPr>
            </w:pPr>
            <w:r w:rsidRPr="00E35F24">
              <w:rPr>
                <w:rFonts w:ascii="Calibri" w:hAnsi="Calibri" w:cs="Calibri"/>
                <w:b/>
                <w:sz w:val="22"/>
                <w:szCs w:val="22"/>
              </w:rPr>
              <w:t>TDL-C</w:t>
            </w:r>
          </w:p>
        </w:tc>
      </w:tr>
      <w:tr w:rsidR="00F567BD" w:rsidRPr="001D27F5" w14:paraId="4D359F3A" w14:textId="77777777" w:rsidTr="00E35F24">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F2382C" w14:textId="77777777" w:rsidR="00F567BD" w:rsidRPr="001D27F5" w:rsidRDefault="00F567BD" w:rsidP="00F567BD">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25</w:t>
            </w:r>
          </w:p>
        </w:tc>
        <w:tc>
          <w:tcPr>
            <w:tcW w:w="976" w:type="dxa"/>
            <w:tcBorders>
              <w:top w:val="single" w:sz="4" w:space="0" w:color="auto"/>
              <w:left w:val="single" w:sz="4" w:space="0" w:color="auto"/>
              <w:bottom w:val="single" w:sz="4" w:space="0" w:color="auto"/>
              <w:right w:val="single" w:sz="4" w:space="0" w:color="auto"/>
            </w:tcBorders>
          </w:tcPr>
          <w:p w14:paraId="6361C361" w14:textId="77777777" w:rsidR="00F567BD" w:rsidRPr="00F61F53" w:rsidRDefault="00F567BD" w:rsidP="00F567BD">
            <w:pPr>
              <w:overflowPunct/>
              <w:autoSpaceDE/>
              <w:autoSpaceDN/>
              <w:adjustRightInd/>
              <w:spacing w:after="0"/>
              <w:jc w:val="center"/>
              <w:textAlignment w:val="auto"/>
              <w:rPr>
                <w:rFonts w:ascii="Calibri" w:eastAsia="Times New Roman" w:hAnsi="Calibri" w:cs="Calibri"/>
                <w:b/>
                <w:color w:val="000000"/>
                <w:sz w:val="22"/>
                <w:szCs w:val="22"/>
              </w:rPr>
            </w:pPr>
            <w:r w:rsidRPr="00F61F53">
              <w:rPr>
                <w:rFonts w:ascii="Calibri" w:eastAsia="Times New Roman" w:hAnsi="Calibri" w:cs="Calibri"/>
                <w:b/>
                <w:color w:val="000000"/>
                <w:sz w:val="22"/>
                <w:szCs w:val="22"/>
              </w:rPr>
              <w:t>5 MHz</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38914072" w14:textId="5642BB4B"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411.9</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376237F2" w14:textId="0A0487CA"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379.3</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4E091348" w14:textId="4779F01D"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249.1</w:t>
            </w:r>
          </w:p>
        </w:tc>
      </w:tr>
      <w:tr w:rsidR="00F567BD" w:rsidRPr="001D27F5" w14:paraId="4DE748C8" w14:textId="77777777" w:rsidTr="00E35F24">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A4765" w14:textId="77777777" w:rsidR="00F567BD" w:rsidRPr="001D27F5" w:rsidRDefault="00F567BD" w:rsidP="00F567BD">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52</w:t>
            </w:r>
          </w:p>
        </w:tc>
        <w:tc>
          <w:tcPr>
            <w:tcW w:w="976" w:type="dxa"/>
            <w:tcBorders>
              <w:top w:val="single" w:sz="4" w:space="0" w:color="auto"/>
              <w:left w:val="single" w:sz="4" w:space="0" w:color="auto"/>
              <w:bottom w:val="single" w:sz="4" w:space="0" w:color="auto"/>
              <w:right w:val="single" w:sz="4" w:space="0" w:color="auto"/>
            </w:tcBorders>
          </w:tcPr>
          <w:p w14:paraId="7A01A091" w14:textId="77777777" w:rsidR="00F567BD" w:rsidRPr="00F61F53" w:rsidRDefault="00F567BD" w:rsidP="00F567BD">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10 MHz</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2B79C154" w14:textId="3207564F"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444.5</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78FA87A8" w14:textId="76385B4E"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411.9</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3E33378F" w14:textId="7076D991"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379.3</w:t>
            </w:r>
          </w:p>
        </w:tc>
      </w:tr>
      <w:tr w:rsidR="00F567BD" w:rsidRPr="001D27F5" w14:paraId="4F1ABA54" w14:textId="77777777" w:rsidTr="00E35F24">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006B6" w14:textId="77777777" w:rsidR="00F567BD" w:rsidRPr="001D27F5" w:rsidRDefault="00F567BD" w:rsidP="00F567BD">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104</w:t>
            </w:r>
          </w:p>
        </w:tc>
        <w:tc>
          <w:tcPr>
            <w:tcW w:w="976" w:type="dxa"/>
            <w:tcBorders>
              <w:top w:val="single" w:sz="4" w:space="0" w:color="auto"/>
              <w:left w:val="single" w:sz="4" w:space="0" w:color="auto"/>
              <w:bottom w:val="single" w:sz="4" w:space="0" w:color="auto"/>
              <w:right w:val="single" w:sz="4" w:space="0" w:color="auto"/>
            </w:tcBorders>
          </w:tcPr>
          <w:p w14:paraId="796E36BA" w14:textId="77777777" w:rsidR="00F567BD" w:rsidRPr="00F61F53" w:rsidRDefault="00F567BD" w:rsidP="00F567BD">
            <w:pPr>
              <w:overflowPunct/>
              <w:autoSpaceDE/>
              <w:autoSpaceDN/>
              <w:adjustRightInd/>
              <w:spacing w:after="0"/>
              <w:jc w:val="center"/>
              <w:textAlignment w:val="auto"/>
              <w:rPr>
                <w:rFonts w:ascii="Calibri" w:eastAsia="Times New Roman" w:hAnsi="Calibri" w:cs="Calibri"/>
                <w:b/>
                <w:color w:val="000000"/>
                <w:sz w:val="22"/>
                <w:szCs w:val="22"/>
              </w:rPr>
            </w:pPr>
            <w:r w:rsidRPr="00F61F53">
              <w:rPr>
                <w:rFonts w:ascii="Calibri" w:eastAsia="Times New Roman" w:hAnsi="Calibri" w:cs="Calibri"/>
                <w:b/>
                <w:color w:val="000000"/>
                <w:sz w:val="22"/>
                <w:szCs w:val="22"/>
              </w:rPr>
              <w:t>20 MHz</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143669C5" w14:textId="0DB1A1BC"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444.5</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06846923" w14:textId="0E10027E"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428.2</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20C20A88" w14:textId="0031D67F"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403.8</w:t>
            </w:r>
          </w:p>
        </w:tc>
      </w:tr>
      <w:tr w:rsidR="00F567BD" w:rsidRPr="001D27F5" w14:paraId="532B0B6C" w14:textId="77777777" w:rsidTr="00E35F24">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B07D3" w14:textId="77777777" w:rsidR="00F567BD" w:rsidRPr="001D27F5" w:rsidRDefault="00F567BD" w:rsidP="00F567BD">
            <w:pPr>
              <w:overflowPunct/>
              <w:autoSpaceDE/>
              <w:autoSpaceDN/>
              <w:adjustRightInd/>
              <w:spacing w:after="0"/>
              <w:jc w:val="center"/>
              <w:textAlignment w:val="auto"/>
              <w:rPr>
                <w:rFonts w:ascii="Calibri" w:eastAsia="Times New Roman" w:hAnsi="Calibri" w:cs="Calibri"/>
                <w:b/>
                <w:color w:val="000000"/>
                <w:sz w:val="22"/>
                <w:szCs w:val="22"/>
              </w:rPr>
            </w:pPr>
            <w:r w:rsidRPr="001D27F5">
              <w:rPr>
                <w:rFonts w:ascii="Calibri" w:eastAsia="Times New Roman" w:hAnsi="Calibri" w:cs="Calibri"/>
                <w:b/>
                <w:color w:val="000000"/>
                <w:sz w:val="22"/>
                <w:szCs w:val="22"/>
              </w:rPr>
              <w:t>268</w:t>
            </w:r>
          </w:p>
        </w:tc>
        <w:tc>
          <w:tcPr>
            <w:tcW w:w="976" w:type="dxa"/>
            <w:tcBorders>
              <w:top w:val="single" w:sz="4" w:space="0" w:color="auto"/>
              <w:left w:val="single" w:sz="4" w:space="0" w:color="auto"/>
              <w:bottom w:val="single" w:sz="4" w:space="0" w:color="auto"/>
              <w:right w:val="single" w:sz="4" w:space="0" w:color="auto"/>
            </w:tcBorders>
          </w:tcPr>
          <w:p w14:paraId="5818054A" w14:textId="77777777" w:rsidR="00F567BD" w:rsidRPr="00F61F53" w:rsidRDefault="00F567BD" w:rsidP="00F567BD">
            <w:pPr>
              <w:overflowPunct/>
              <w:autoSpaceDE/>
              <w:autoSpaceDN/>
              <w:adjustRightInd/>
              <w:spacing w:after="0"/>
              <w:jc w:val="center"/>
              <w:textAlignment w:val="auto"/>
              <w:rPr>
                <w:rFonts w:ascii="Calibri" w:eastAsia="Times New Roman" w:hAnsi="Calibri" w:cs="Calibri"/>
                <w:b/>
                <w:color w:val="000000"/>
                <w:sz w:val="22"/>
                <w:szCs w:val="22"/>
              </w:rPr>
            </w:pPr>
            <w:r w:rsidRPr="00F61F53">
              <w:rPr>
                <w:rFonts w:ascii="Calibri" w:eastAsia="Times New Roman" w:hAnsi="Calibri" w:cs="Calibri"/>
                <w:b/>
                <w:color w:val="000000"/>
                <w:sz w:val="22"/>
                <w:szCs w:val="22"/>
              </w:rPr>
              <w:t>50 MHz</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2C8FC758" w14:textId="4489F05E"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456.7</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22DF3E2E" w14:textId="2AD27C8C"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444.5</w:t>
            </w:r>
          </w:p>
        </w:tc>
        <w:tc>
          <w:tcPr>
            <w:tcW w:w="976" w:type="dxa"/>
            <w:tcBorders>
              <w:top w:val="single" w:sz="4" w:space="0" w:color="auto"/>
              <w:left w:val="single" w:sz="4" w:space="0" w:color="auto"/>
              <w:bottom w:val="single" w:sz="4" w:space="0" w:color="auto"/>
              <w:right w:val="single" w:sz="4" w:space="0" w:color="auto"/>
            </w:tcBorders>
            <w:shd w:val="clear" w:color="auto" w:fill="auto"/>
            <w:noWrap/>
          </w:tcPr>
          <w:p w14:paraId="696141ED" w14:textId="02E759A7" w:rsidR="00F567BD" w:rsidRPr="00A52363" w:rsidRDefault="00F567BD" w:rsidP="00F567BD">
            <w:pPr>
              <w:overflowPunct/>
              <w:autoSpaceDE/>
              <w:autoSpaceDN/>
              <w:adjustRightInd/>
              <w:spacing w:after="0"/>
              <w:jc w:val="center"/>
              <w:textAlignment w:val="auto"/>
              <w:rPr>
                <w:rFonts w:ascii="Calibri" w:hAnsi="Calibri" w:cs="Calibri"/>
                <w:color w:val="0070C0"/>
                <w:sz w:val="22"/>
                <w:szCs w:val="22"/>
              </w:rPr>
            </w:pPr>
            <w:r>
              <w:rPr>
                <w:rFonts w:ascii="Calibri" w:hAnsi="Calibri" w:cs="Calibri"/>
                <w:color w:val="0066CC"/>
                <w:sz w:val="22"/>
                <w:szCs w:val="22"/>
              </w:rPr>
              <w:t>436.3</w:t>
            </w:r>
          </w:p>
        </w:tc>
      </w:tr>
    </w:tbl>
    <w:p w14:paraId="2E016C11" w14:textId="77777777" w:rsidR="006D6FD6" w:rsidRDefault="006D6FD6" w:rsidP="008D09B0"/>
    <w:p w14:paraId="2DE8CD1F" w14:textId="110A163D" w:rsidR="005C3932" w:rsidRDefault="00AE56D0" w:rsidP="00A868AE">
      <w:pPr>
        <w:jc w:val="both"/>
        <w:rPr>
          <w:lang w:eastAsia="zh-CN"/>
        </w:rPr>
      </w:pPr>
      <w:r>
        <w:t xml:space="preserve">The only case where the UL timing error </w:t>
      </w:r>
      <w:r w:rsidR="00A64688">
        <w:t xml:space="preserve">should be lower than the agreed </w:t>
      </w:r>
      <w:r w:rsidR="00BE6BDD">
        <w:t>value for</w:t>
      </w:r>
      <w:r w:rsidR="00652941">
        <w:t xml:space="preserve"> evaluation</w:t>
      </w:r>
      <w:r w:rsidR="00857324">
        <w:t xml:space="preserve"> of </w:t>
      </w:r>
      <w:r w:rsidR="00857324" w:rsidRPr="00253679">
        <w:rPr>
          <w:lang w:eastAsia="zh-CN"/>
        </w:rPr>
        <w:t>1</w:t>
      </w:r>
      <w:r w:rsidR="00857324">
        <w:rPr>
          <w:lang w:eastAsia="zh-CN"/>
        </w:rPr>
        <w:t>0</w:t>
      </w:r>
      <w:r w:rsidR="00857324" w:rsidRPr="00253679">
        <w:rPr>
          <w:lang w:eastAsia="zh-CN"/>
        </w:rPr>
        <w:t>0ns</w:t>
      </w:r>
      <w:r w:rsidR="00A40B34">
        <w:rPr>
          <w:lang w:eastAsia="zh-CN"/>
        </w:rPr>
        <w:t xml:space="preserve"> corresponds</w:t>
      </w:r>
      <w:r w:rsidR="00253536">
        <w:rPr>
          <w:lang w:eastAsia="zh-CN"/>
        </w:rPr>
        <w:t>,</w:t>
      </w:r>
      <w:r w:rsidR="00A40B34">
        <w:rPr>
          <w:lang w:eastAsia="zh-CN"/>
        </w:rPr>
        <w:t xml:space="preserve"> of course</w:t>
      </w:r>
      <w:r w:rsidR="00253536">
        <w:rPr>
          <w:lang w:eastAsia="zh-CN"/>
        </w:rPr>
        <w:t>,</w:t>
      </w:r>
      <w:r w:rsidR="00A40B34">
        <w:rPr>
          <w:lang w:eastAsia="zh-CN"/>
        </w:rPr>
        <w:t xml:space="preserve"> to the </w:t>
      </w:r>
      <w:r w:rsidR="007B2B46">
        <w:rPr>
          <w:lang w:eastAsia="zh-CN"/>
        </w:rPr>
        <w:t xml:space="preserve">case where the DL timing error is </w:t>
      </w:r>
      <w:r w:rsidR="00C503BD">
        <w:rPr>
          <w:lang w:eastAsia="zh-CN"/>
        </w:rPr>
        <w:t>the highest</w:t>
      </w:r>
      <w:r w:rsidR="000429A7">
        <w:rPr>
          <w:lang w:eastAsia="zh-CN"/>
        </w:rPr>
        <w:t xml:space="preserve"> and for the strictest Uu interface budget</w:t>
      </w:r>
      <w:r w:rsidR="00F0072F">
        <w:rPr>
          <w:lang w:eastAsia="zh-CN"/>
        </w:rPr>
        <w:t xml:space="preserve"> case</w:t>
      </w:r>
      <w:r w:rsidR="000429A7">
        <w:rPr>
          <w:lang w:eastAsia="zh-CN"/>
        </w:rPr>
        <w:t>.</w:t>
      </w:r>
      <w:r w:rsidR="0043675E">
        <w:rPr>
          <w:lang w:eastAsia="zh-CN"/>
        </w:rPr>
        <w:t xml:space="preserve"> It is relevant to note that the UL and DL timing</w:t>
      </w:r>
      <w:r w:rsidR="00E73F60">
        <w:rPr>
          <w:lang w:eastAsia="zh-CN"/>
        </w:rPr>
        <w:t xml:space="preserve"> errors can be higher than the Uu budget, simply because these </w:t>
      </w:r>
      <w:r w:rsidR="00FD386C">
        <w:rPr>
          <w:lang w:eastAsia="zh-CN"/>
        </w:rPr>
        <w:t xml:space="preserve">error </w:t>
      </w:r>
      <w:r w:rsidR="00E73F60">
        <w:rPr>
          <w:lang w:eastAsia="zh-CN"/>
        </w:rPr>
        <w:t>values are divided by</w:t>
      </w:r>
      <w:r w:rsidR="00FD386C">
        <w:rPr>
          <w:lang w:eastAsia="zh-CN"/>
        </w:rPr>
        <w:t xml:space="preserve"> two in the computation of the PD estimate</w:t>
      </w:r>
      <w:r w:rsidR="00167E46">
        <w:rPr>
          <w:lang w:eastAsia="zh-CN"/>
        </w:rPr>
        <w:t xml:space="preserve"> error</w:t>
      </w:r>
      <w:r w:rsidR="00FD386C">
        <w:rPr>
          <w:lang w:eastAsia="zh-CN"/>
        </w:rPr>
        <w:t>.</w:t>
      </w:r>
    </w:p>
    <w:p w14:paraId="067E8621" w14:textId="38E4738B" w:rsidR="0025316E" w:rsidRPr="002801D2" w:rsidRDefault="0025316E" w:rsidP="0025316E">
      <w:pPr>
        <w:jc w:val="both"/>
        <w:rPr>
          <w:b/>
        </w:rPr>
      </w:pPr>
      <w:r w:rsidRPr="0044533C">
        <w:rPr>
          <w:b/>
          <w:bCs/>
        </w:rPr>
        <w:lastRenderedPageBreak/>
        <w:t xml:space="preserve">Observation </w:t>
      </w:r>
      <w:r w:rsidR="00C543B4" w:rsidRPr="00C543B4">
        <w:rPr>
          <w:b/>
          <w:bCs/>
        </w:rPr>
        <w:t>6</w:t>
      </w:r>
      <w:r w:rsidRPr="0044533C">
        <w:rPr>
          <w:b/>
          <w:bCs/>
        </w:rPr>
        <w:t>:</w:t>
      </w:r>
      <w:r>
        <w:rPr>
          <w:b/>
          <w:bCs/>
        </w:rPr>
        <w:t xml:space="preserve"> The </w:t>
      </w:r>
      <w:r w:rsidR="00BF5667">
        <w:rPr>
          <w:b/>
          <w:bCs/>
        </w:rPr>
        <w:t>con</w:t>
      </w:r>
      <w:r w:rsidR="00AE6B4C">
        <w:rPr>
          <w:b/>
          <w:bCs/>
        </w:rPr>
        <w:t xml:space="preserve">figuration </w:t>
      </w:r>
      <w:r w:rsidR="00D35156">
        <w:rPr>
          <w:b/>
          <w:bCs/>
        </w:rPr>
        <w:t>of 10MHz DL CS</w:t>
      </w:r>
      <w:r w:rsidR="00BB2E31">
        <w:rPr>
          <w:b/>
          <w:bCs/>
        </w:rPr>
        <w:t>I</w:t>
      </w:r>
      <w:r w:rsidR="00D35156">
        <w:rPr>
          <w:b/>
          <w:bCs/>
        </w:rPr>
        <w:t>-RS</w:t>
      </w:r>
      <w:r w:rsidR="004F37BA">
        <w:rPr>
          <w:b/>
          <w:bCs/>
        </w:rPr>
        <w:t xml:space="preserve"> for tracking (TRS)</w:t>
      </w:r>
      <w:r w:rsidR="00D35156">
        <w:rPr>
          <w:b/>
          <w:bCs/>
        </w:rPr>
        <w:t xml:space="preserve"> </w:t>
      </w:r>
      <w:r w:rsidR="00FC1B8D">
        <w:rPr>
          <w:b/>
          <w:bCs/>
        </w:rPr>
        <w:t xml:space="preserve">is </w:t>
      </w:r>
      <w:r w:rsidR="00137E2C">
        <w:rPr>
          <w:b/>
          <w:bCs/>
        </w:rPr>
        <w:t>sufficient</w:t>
      </w:r>
      <w:r w:rsidR="007C4BE2">
        <w:rPr>
          <w:b/>
          <w:bCs/>
        </w:rPr>
        <w:t xml:space="preserve"> for all the multipath scenarios</w:t>
      </w:r>
      <w:r w:rsidR="00D87D6B">
        <w:rPr>
          <w:b/>
          <w:bCs/>
        </w:rPr>
        <w:t>,</w:t>
      </w:r>
      <w:r w:rsidR="007C4BE2">
        <w:rPr>
          <w:b/>
          <w:bCs/>
        </w:rPr>
        <w:t xml:space="preserve"> </w:t>
      </w:r>
      <w:r w:rsidR="00A13279">
        <w:rPr>
          <w:b/>
          <w:bCs/>
        </w:rPr>
        <w:t xml:space="preserve">even for the </w:t>
      </w:r>
      <w:r w:rsidR="00E959B0">
        <w:rPr>
          <w:b/>
          <w:bCs/>
        </w:rPr>
        <w:t>strictest</w:t>
      </w:r>
      <w:r w:rsidR="00A13279">
        <w:rPr>
          <w:b/>
          <w:bCs/>
        </w:rPr>
        <w:t xml:space="preserve"> Uu interface error budget</w:t>
      </w:r>
      <w:r w:rsidR="00D87D6B">
        <w:rPr>
          <w:b/>
          <w:bCs/>
        </w:rPr>
        <w:t>,</w:t>
      </w:r>
      <w:r w:rsidR="00A13279">
        <w:rPr>
          <w:b/>
          <w:bCs/>
        </w:rPr>
        <w:t xml:space="preserve"> and</w:t>
      </w:r>
      <w:r w:rsidR="009B5C48">
        <w:rPr>
          <w:b/>
          <w:bCs/>
        </w:rPr>
        <w:t xml:space="preserve"> </w:t>
      </w:r>
      <w:r w:rsidR="001D3DB0">
        <w:rPr>
          <w:b/>
          <w:bCs/>
        </w:rPr>
        <w:t xml:space="preserve">still </w:t>
      </w:r>
      <w:r w:rsidR="008F4706">
        <w:rPr>
          <w:b/>
          <w:bCs/>
        </w:rPr>
        <w:t>gives room for higher</w:t>
      </w:r>
      <w:r w:rsidR="00383898">
        <w:rPr>
          <w:b/>
          <w:bCs/>
        </w:rPr>
        <w:t xml:space="preserve"> </w:t>
      </w:r>
      <w:r w:rsidR="00F32592">
        <w:rPr>
          <w:b/>
          <w:bCs/>
        </w:rPr>
        <w:t xml:space="preserve">UL </w:t>
      </w:r>
      <w:r w:rsidR="00F648F6">
        <w:rPr>
          <w:b/>
          <w:bCs/>
        </w:rPr>
        <w:t xml:space="preserve">RX </w:t>
      </w:r>
      <w:r w:rsidR="00F32592">
        <w:rPr>
          <w:b/>
          <w:bCs/>
        </w:rPr>
        <w:t xml:space="preserve">timing </w:t>
      </w:r>
      <w:r w:rsidR="003B11C9">
        <w:rPr>
          <w:b/>
          <w:bCs/>
        </w:rPr>
        <w:t>error</w:t>
      </w:r>
      <w:r w:rsidR="008F4706">
        <w:rPr>
          <w:b/>
          <w:bCs/>
        </w:rPr>
        <w:t>s</w:t>
      </w:r>
      <w:r w:rsidR="00B514C1">
        <w:rPr>
          <w:b/>
          <w:bCs/>
        </w:rPr>
        <w:t>.</w:t>
      </w:r>
      <w:r>
        <w:rPr>
          <w:b/>
          <w:bCs/>
        </w:rPr>
        <w:t xml:space="preserve"> </w:t>
      </w:r>
      <w:r>
        <w:t xml:space="preserve"> </w:t>
      </w:r>
    </w:p>
    <w:p w14:paraId="4AF4F635" w14:textId="77777777" w:rsidR="00E8068D" w:rsidRDefault="00E8068D" w:rsidP="00A868AE">
      <w:pPr>
        <w:jc w:val="both"/>
        <w:rPr>
          <w:lang w:eastAsia="zh-CN"/>
        </w:rPr>
      </w:pPr>
    </w:p>
    <w:p w14:paraId="10CAB802" w14:textId="2F317137" w:rsidR="002910F5" w:rsidRPr="00812BC5" w:rsidRDefault="00DE4A17" w:rsidP="00812BC5">
      <w:pPr>
        <w:jc w:val="both"/>
        <w:rPr>
          <w:b/>
        </w:rPr>
      </w:pPr>
      <w:r>
        <w:rPr>
          <w:b/>
          <w:bCs/>
        </w:rPr>
        <w:t xml:space="preserve">Proposal </w:t>
      </w:r>
      <w:r w:rsidR="00C543B4" w:rsidRPr="00C543B4">
        <w:rPr>
          <w:b/>
          <w:bCs/>
        </w:rPr>
        <w:t>10</w:t>
      </w:r>
      <w:r w:rsidRPr="0044533C">
        <w:rPr>
          <w:b/>
          <w:bCs/>
        </w:rPr>
        <w:t xml:space="preserve">: </w:t>
      </w:r>
      <w:r>
        <w:rPr>
          <w:b/>
          <w:bCs/>
        </w:rPr>
        <w:t xml:space="preserve">RAN1 </w:t>
      </w:r>
      <w:r w:rsidR="00B63A18">
        <w:rPr>
          <w:b/>
          <w:bCs/>
        </w:rPr>
        <w:t>to conclude that CSI-RS</w:t>
      </w:r>
      <w:r w:rsidR="00C82727">
        <w:rPr>
          <w:b/>
          <w:bCs/>
        </w:rPr>
        <w:t>, such as TRS,</w:t>
      </w:r>
      <w:r w:rsidR="00B63A18">
        <w:rPr>
          <w:b/>
          <w:bCs/>
        </w:rPr>
        <w:t xml:space="preserve"> </w:t>
      </w:r>
      <w:r w:rsidR="00904766">
        <w:rPr>
          <w:b/>
          <w:bCs/>
        </w:rPr>
        <w:t xml:space="preserve">can be used </w:t>
      </w:r>
      <w:r w:rsidR="00BA3258">
        <w:rPr>
          <w:b/>
          <w:bCs/>
        </w:rPr>
        <w:t xml:space="preserve">as DL reference signal </w:t>
      </w:r>
      <w:r w:rsidR="00904766">
        <w:rPr>
          <w:b/>
          <w:bCs/>
        </w:rPr>
        <w:t>for</w:t>
      </w:r>
      <w:r w:rsidR="00B63A18" w:rsidRPr="00B63A18">
        <w:rPr>
          <w:b/>
          <w:bCs/>
        </w:rPr>
        <w:t xml:space="preserve"> Rx-Tx time difference estimation at UE side for RTT-based propagation delay compensation</w:t>
      </w:r>
      <w:r>
        <w:rPr>
          <w:b/>
          <w:bCs/>
        </w:rPr>
        <w:t xml:space="preserve">. </w:t>
      </w:r>
      <w:r>
        <w:t xml:space="preserve"> </w:t>
      </w:r>
      <w:r w:rsidR="00652941">
        <w:t xml:space="preserve"> </w:t>
      </w:r>
      <w:r w:rsidR="00BE6BDD">
        <w:t xml:space="preserve"> </w:t>
      </w:r>
    </w:p>
    <w:bookmarkEnd w:id="1"/>
    <w:p w14:paraId="10445A01" w14:textId="5B83F33D" w:rsidR="00885580" w:rsidRPr="00786023" w:rsidRDefault="007820D0" w:rsidP="00812BC5">
      <w:pPr>
        <w:pStyle w:val="Heading1"/>
      </w:pPr>
      <w:r w:rsidRPr="00786023">
        <w:t>Conclusion</w:t>
      </w:r>
    </w:p>
    <w:p w14:paraId="384567B8" w14:textId="73BFCE38" w:rsidR="001337A5" w:rsidRDefault="002559FC" w:rsidP="00B205B9">
      <w:pPr>
        <w:jc w:val="both"/>
      </w:pPr>
      <w:r w:rsidRPr="00786023">
        <w:t xml:space="preserve">In this contribution, we </w:t>
      </w:r>
      <w:r w:rsidR="00767CB2" w:rsidRPr="00786023">
        <w:t>discuss identified open issues on propagation delay compensation enhancements from RAN1#10</w:t>
      </w:r>
      <w:r w:rsidR="0027277C">
        <w:t>4-bis</w:t>
      </w:r>
      <w:r w:rsidR="00EA4BAA">
        <w:t>-</w:t>
      </w:r>
      <w:r w:rsidR="00767CB2" w:rsidRPr="00786023">
        <w:t>e.</w:t>
      </w:r>
      <w:r w:rsidR="00471472" w:rsidRPr="00786023">
        <w:t xml:space="preserve"> From this discussion </w:t>
      </w:r>
      <w:r w:rsidR="006238FE" w:rsidRPr="00786023">
        <w:t xml:space="preserve">on the </w:t>
      </w:r>
      <w:r w:rsidR="001C4FD4" w:rsidRPr="00786023">
        <w:rPr>
          <w:b/>
          <w:bCs/>
          <w:u w:val="single"/>
        </w:rPr>
        <w:t xml:space="preserve">propagation delay </w:t>
      </w:r>
      <w:r w:rsidR="00000A9B" w:rsidRPr="00786023">
        <w:rPr>
          <w:b/>
          <w:bCs/>
          <w:u w:val="single"/>
        </w:rPr>
        <w:t xml:space="preserve">compensation </w:t>
      </w:r>
      <w:r w:rsidR="006238FE" w:rsidRPr="00786023">
        <w:rPr>
          <w:b/>
          <w:bCs/>
          <w:u w:val="single"/>
        </w:rPr>
        <w:t>evaluation assumptions</w:t>
      </w:r>
      <w:r w:rsidR="006238FE" w:rsidRPr="00786023">
        <w:t xml:space="preserve"> </w:t>
      </w:r>
      <w:r w:rsidR="00471472" w:rsidRPr="00786023">
        <w:t>we have the following observations and proposals:</w:t>
      </w:r>
    </w:p>
    <w:p w14:paraId="019983D3" w14:textId="77777777" w:rsidR="00201F13" w:rsidRPr="00333B20" w:rsidRDefault="00201F13" w:rsidP="00333B20">
      <w:pPr>
        <w:ind w:left="284"/>
        <w:jc w:val="both"/>
        <w:rPr>
          <w:b/>
          <w:bCs/>
          <w:i/>
          <w:iCs/>
        </w:rPr>
      </w:pPr>
      <w:r w:rsidRPr="00333B20">
        <w:rPr>
          <w:b/>
          <w:bCs/>
          <w:i/>
          <w:iCs/>
        </w:rPr>
        <w:t>Observation 1: If RAN1 sends out an LS to RAN4 in this meeting, the reply LS will be available earliest in the November meeting (RAN1#107-e), which exceeds to agreed deadline for sending an LS to RAN2 on the RRC parameter list.</w:t>
      </w:r>
    </w:p>
    <w:p w14:paraId="070762A0" w14:textId="77777777" w:rsidR="004A6D96" w:rsidRPr="00856CDC" w:rsidRDefault="004A6D96" w:rsidP="00333B20">
      <w:pPr>
        <w:ind w:left="284"/>
        <w:jc w:val="both"/>
        <w:rPr>
          <w:b/>
          <w:bCs/>
        </w:rPr>
      </w:pPr>
      <w:r w:rsidRPr="00810AE5">
        <w:rPr>
          <w:b/>
          <w:bCs/>
        </w:rPr>
        <w:t>Proposal 1:</w:t>
      </w:r>
      <w:r w:rsidRPr="00856CDC">
        <w:rPr>
          <w:b/>
          <w:bCs/>
        </w:rPr>
        <w:t xml:space="preserve"> RAN1 must make a compromise in order to move </w:t>
      </w:r>
      <w:r>
        <w:rPr>
          <w:b/>
          <w:bCs/>
        </w:rPr>
        <w:t>PDC</w:t>
      </w:r>
      <w:r w:rsidRPr="00856CDC">
        <w:rPr>
          <w:b/>
          <w:bCs/>
        </w:rPr>
        <w:t xml:space="preserve"> forward in time</w:t>
      </w:r>
      <w:r>
        <w:rPr>
          <w:b/>
          <w:bCs/>
        </w:rPr>
        <w:t xml:space="preserve"> for support in Release-17.</w:t>
      </w:r>
      <w:r w:rsidRPr="00856CDC">
        <w:rPr>
          <w:b/>
          <w:bCs/>
        </w:rPr>
        <w:t xml:space="preserve"> It is proposed to discuss and ad</w:t>
      </w:r>
      <w:r>
        <w:rPr>
          <w:b/>
          <w:bCs/>
        </w:rPr>
        <w:t>o</w:t>
      </w:r>
      <w:r w:rsidRPr="00856CDC">
        <w:rPr>
          <w:b/>
          <w:bCs/>
        </w:rPr>
        <w:t xml:space="preserve">pt Recommendation 3 from the RAN plenary email discussion. </w:t>
      </w:r>
    </w:p>
    <w:p w14:paraId="780F363C" w14:textId="77777777" w:rsidR="00A4247E" w:rsidRDefault="00A4247E" w:rsidP="00333B20">
      <w:pPr>
        <w:ind w:left="284"/>
        <w:jc w:val="both"/>
        <w:rPr>
          <w:b/>
          <w:bCs/>
        </w:rPr>
      </w:pPr>
      <w:r w:rsidRPr="00810AE5">
        <w:rPr>
          <w:rFonts w:eastAsia="Times New Roman"/>
          <w:b/>
        </w:rPr>
        <w:t xml:space="preserve">Proposal </w:t>
      </w:r>
      <w:r>
        <w:rPr>
          <w:rFonts w:eastAsia="Times New Roman"/>
          <w:b/>
        </w:rPr>
        <w:t>2</w:t>
      </w:r>
      <w:r w:rsidRPr="009E4B55">
        <w:rPr>
          <w:b/>
          <w:bCs/>
        </w:rPr>
        <w:t xml:space="preserve">: </w:t>
      </w:r>
      <w:r>
        <w:rPr>
          <w:b/>
          <w:lang w:eastAsia="zh-CN"/>
        </w:rPr>
        <w:t>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r w:rsidRPr="009E4B55">
        <w:rPr>
          <w:b/>
          <w:bCs/>
        </w:rPr>
        <w:t xml:space="preserve"> </w:t>
      </w:r>
    </w:p>
    <w:p w14:paraId="3925CF22" w14:textId="77777777" w:rsidR="0078312B" w:rsidRPr="00A13FEE" w:rsidRDefault="0078312B" w:rsidP="00333B20">
      <w:pPr>
        <w:ind w:left="284"/>
        <w:jc w:val="both"/>
        <w:rPr>
          <w:b/>
          <w:bCs/>
        </w:rPr>
      </w:pPr>
      <w:r w:rsidRPr="00556312">
        <w:rPr>
          <w:b/>
          <w:bCs/>
        </w:rPr>
        <w:t xml:space="preserve">Proposal </w:t>
      </w:r>
      <w:r>
        <w:rPr>
          <w:b/>
          <w:bCs/>
        </w:rPr>
        <w:t>3</w:t>
      </w:r>
      <w:r w:rsidRPr="00556312">
        <w:rPr>
          <w:b/>
          <w:bCs/>
        </w:rPr>
        <w:t xml:space="preserve">: </w:t>
      </w:r>
      <w:r>
        <w:rPr>
          <w:b/>
          <w:bCs/>
        </w:rPr>
        <w:t>Support p</w:t>
      </w:r>
      <w:r w:rsidRPr="008B01CC">
        <w:rPr>
          <w:b/>
          <w:bCs/>
        </w:rPr>
        <w:t>ropagation delay compensation based on existing Rel-15/Rel-16 TA procedure</w:t>
      </w:r>
      <w:r>
        <w:rPr>
          <w:b/>
          <w:bCs/>
        </w:rPr>
        <w:t xml:space="preserve"> at least for addressing use cases such as smart grid scenario, and do not consider the smart grid scenario any further in Release-17 evaluations. </w:t>
      </w:r>
    </w:p>
    <w:p w14:paraId="020A5D25" w14:textId="77777777" w:rsidR="00D35029" w:rsidRPr="00386BD9" w:rsidRDefault="00D35029" w:rsidP="00333B20">
      <w:pPr>
        <w:ind w:left="284"/>
        <w:jc w:val="both"/>
        <w:rPr>
          <w:b/>
          <w:bCs/>
        </w:rPr>
      </w:pPr>
      <w:r w:rsidRPr="00810AE5">
        <w:rPr>
          <w:b/>
          <w:bCs/>
        </w:rPr>
        <w:t xml:space="preserve">Proposal </w:t>
      </w:r>
      <w:r>
        <w:rPr>
          <w:b/>
          <w:bCs/>
        </w:rPr>
        <w:t>4</w:t>
      </w:r>
      <w:r w:rsidRPr="00386BD9">
        <w:rPr>
          <w:b/>
          <w:bCs/>
        </w:rPr>
        <w:t xml:space="preserve">: When evaluating further the timing error using TA based PDC, TA adjustment error should be considered, </w:t>
      </w:r>
      <w:r>
        <w:rPr>
          <w:b/>
          <w:bCs/>
        </w:rPr>
        <w:t>while</w:t>
      </w:r>
      <w:r w:rsidRPr="00386BD9">
        <w:rPr>
          <w:b/>
          <w:bCs/>
        </w:rPr>
        <w:t xml:space="preserve"> the initial transmission error </w:t>
      </w:r>
      <w:r>
        <w:rPr>
          <w:b/>
          <w:bCs/>
        </w:rPr>
        <w:t>Te</w:t>
      </w:r>
      <w:r w:rsidRPr="00386BD9">
        <w:rPr>
          <w:b/>
          <w:bCs/>
        </w:rPr>
        <w:t xml:space="preserve"> </w:t>
      </w:r>
      <w:r>
        <w:rPr>
          <w:b/>
          <w:bCs/>
        </w:rPr>
        <w:t>does not apply as RAN1 assumed to have an updated NTA command received from the gNB after returning from DRX</w:t>
      </w:r>
      <w:r w:rsidRPr="00386BD9">
        <w:rPr>
          <w:b/>
          <w:bCs/>
        </w:rPr>
        <w:t>.</w:t>
      </w:r>
    </w:p>
    <w:p w14:paraId="408F6143" w14:textId="77777777" w:rsidR="00C26543" w:rsidRPr="004D22DD" w:rsidRDefault="00C26543" w:rsidP="00333B20">
      <w:pPr>
        <w:ind w:left="284"/>
        <w:jc w:val="both"/>
        <w:rPr>
          <w:b/>
          <w:bCs/>
          <w:i/>
          <w:iCs/>
        </w:rPr>
      </w:pPr>
      <w:r w:rsidRPr="004D22DD">
        <w:rPr>
          <w:b/>
          <w:bCs/>
          <w:i/>
          <w:iCs/>
        </w:rPr>
        <w:t>Observation 2: Te is not to be considered for Rx-Tx based PDC error modelling as it implies that the UE cannot measure its UL transmission time.</w:t>
      </w:r>
    </w:p>
    <w:p w14:paraId="42F12FC4" w14:textId="77777777" w:rsidR="00C64B4C" w:rsidRPr="004D22DD" w:rsidRDefault="00C64B4C" w:rsidP="00333B20">
      <w:pPr>
        <w:ind w:left="284"/>
        <w:jc w:val="both"/>
        <w:rPr>
          <w:b/>
          <w:bCs/>
          <w:i/>
          <w:iCs/>
        </w:rPr>
      </w:pPr>
      <w:r w:rsidRPr="004D22DD">
        <w:rPr>
          <w:b/>
          <w:bCs/>
          <w:i/>
          <w:iCs/>
        </w:rPr>
        <w:t xml:space="preserve">Observation 3: TAE is not to be considered for Rx-Tx based PDC error modelling as it implies that the gNB cannot measure its DL transmission time. </w:t>
      </w:r>
    </w:p>
    <w:p w14:paraId="673CB10B" w14:textId="77777777" w:rsidR="009C42B6" w:rsidRPr="004D22DD" w:rsidRDefault="009C42B6" w:rsidP="00333B20">
      <w:pPr>
        <w:ind w:left="284"/>
        <w:jc w:val="both"/>
        <w:rPr>
          <w:b/>
          <w:bCs/>
          <w:i/>
          <w:iCs/>
        </w:rPr>
      </w:pPr>
      <w:r w:rsidRPr="004D22DD">
        <w:rPr>
          <w:b/>
          <w:bCs/>
          <w:i/>
          <w:iCs/>
        </w:rPr>
        <w:t>Observation 4: The error caused by DL time tracking at the UE will be the same for both, SFN boundary estimation and PD estimation, as a) the gNB can coordinate the time of the TA procedure and the time of PD compensation and b) UE would apply the same DL time tracking for TA/Rx-Tx as for SFN boundary estimation.</w:t>
      </w:r>
    </w:p>
    <w:p w14:paraId="7C6A8F61" w14:textId="77777777" w:rsidR="00386B7E" w:rsidRPr="00EA6E2C" w:rsidRDefault="00386B7E" w:rsidP="00333B20">
      <w:pPr>
        <w:ind w:left="284"/>
        <w:jc w:val="both"/>
        <w:rPr>
          <w:b/>
          <w:bCs/>
        </w:rPr>
      </w:pPr>
      <w:r w:rsidRPr="00E67FC5">
        <w:rPr>
          <w:b/>
          <w:bCs/>
        </w:rPr>
        <w:t xml:space="preserve">Proposal </w:t>
      </w:r>
      <w:r>
        <w:rPr>
          <w:b/>
          <w:bCs/>
        </w:rPr>
        <w:t>5</w:t>
      </w:r>
      <w:r w:rsidRPr="00EA6E2C">
        <w:rPr>
          <w:b/>
          <w:bCs/>
        </w:rPr>
        <w:t xml:space="preserve">: </w:t>
      </w:r>
      <m:oMath>
        <m:r>
          <m:rPr>
            <m:sty m:val="bi"/>
          </m:rPr>
          <w:rPr>
            <w:rFonts w:ascii="Cambria Math" w:hAnsi="Cambria Math"/>
          </w:rPr>
          <m:t>erro</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BS,DL,TX</m:t>
            </m:r>
          </m:sub>
        </m:sSub>
        <m:r>
          <m:rPr>
            <m:sty m:val="bi"/>
          </m:rPr>
          <w:rPr>
            <w:rFonts w:ascii="Cambria Math" w:hAnsi="Cambria Math"/>
          </w:rPr>
          <m:t xml:space="preserve"> </m:t>
        </m:r>
      </m:oMath>
      <w:r w:rsidRPr="00EA6E2C">
        <w:rPr>
          <w:b/>
          <w:bCs/>
        </w:rPr>
        <w:t xml:space="preserve">should only be accounted for in the SFN </w:t>
      </w:r>
      <w:r>
        <w:rPr>
          <w:b/>
          <w:bCs/>
        </w:rPr>
        <w:t xml:space="preserve">boundary estimation </w:t>
      </w:r>
      <w:r w:rsidRPr="00EA6E2C">
        <w:rPr>
          <w:b/>
          <w:bCs/>
        </w:rPr>
        <w:t xml:space="preserve">related errors and not in the PD estimation errors. </w:t>
      </w:r>
    </w:p>
    <w:p w14:paraId="6B2A69F8" w14:textId="77777777" w:rsidR="003F0700" w:rsidRDefault="003F0700" w:rsidP="00333B20">
      <w:pPr>
        <w:spacing w:after="0"/>
        <w:ind w:left="284"/>
        <w:jc w:val="both"/>
        <w:rPr>
          <w:b/>
          <w:bCs/>
        </w:rPr>
      </w:pPr>
      <w:r w:rsidRPr="00E67FC5">
        <w:rPr>
          <w:b/>
          <w:bCs/>
        </w:rPr>
        <w:t>Proposal 6:</w:t>
      </w:r>
      <w:r>
        <w:rPr>
          <w:b/>
          <w:bCs/>
        </w:rPr>
        <w:t xml:space="preserve"> Adopt the following total error model for TA based PDC (Alt. 2 with Option 1):</w:t>
      </w:r>
    </w:p>
    <w:p w14:paraId="55303A51" w14:textId="77777777" w:rsidR="001519AD" w:rsidRPr="008A6AD4" w:rsidRDefault="001519AD" w:rsidP="00333B20">
      <w:pPr>
        <w:ind w:left="284"/>
        <w:jc w:val="both"/>
        <w:rPr>
          <w:oMath/>
        </w:rPr>
      </w:pP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total,T</m:t>
            </m:r>
            <m:sSub>
              <m:sSubPr>
                <m:ctrlPr>
                  <w:rPr>
                    <w:rFonts w:ascii="Cambria Math" w:hAnsi="Cambria Math"/>
                    <w:i/>
                  </w:rPr>
                </m:ctrlPr>
              </m:sSubPr>
              <m:e>
                <m:r>
                  <w:rPr>
                    <w:rFonts w:ascii="Cambria Math" w:hAnsi="Cambria Math"/>
                  </w:rPr>
                  <m:t>A</m:t>
                </m:r>
              </m:e>
              <m:sub>
                <m:r>
                  <w:rPr>
                    <w:rFonts w:ascii="Cambria Math" w:hAnsi="Cambria Math"/>
                  </w:rPr>
                  <m:t>based</m:t>
                </m:r>
              </m:sub>
            </m:sSub>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RTI</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PD,T</m:t>
            </m:r>
            <m:sSub>
              <m:sSubPr>
                <m:ctrlPr>
                  <w:rPr>
                    <w:rFonts w:ascii="Cambria Math" w:hAnsi="Cambria Math"/>
                    <w:i/>
                  </w:rPr>
                </m:ctrlPr>
              </m:sSubPr>
              <m:e>
                <m:r>
                  <w:rPr>
                    <w:rFonts w:ascii="Cambria Math" w:hAnsi="Cambria Math"/>
                  </w:rPr>
                  <m:t>A</m:t>
                </m:r>
              </m:e>
              <m:sub>
                <m:r>
                  <w:rPr>
                    <w:rFonts w:ascii="Cambria Math" w:hAnsi="Cambria Math"/>
                  </w:rPr>
                  <m:t>based</m:t>
                </m:r>
              </m:sub>
            </m:sSub>
          </m:sub>
        </m:sSub>
        <m:r>
          <w:rPr>
            <w:rFonts w:ascii="Cambria Math" w:hAnsi="Cambria Math"/>
          </w:rPr>
          <m:t>= erro</m:t>
        </m:r>
        <m:sSub>
          <m:sSubPr>
            <m:ctrlPr>
              <w:rPr>
                <w:rFonts w:ascii="Cambria Math" w:hAnsi="Cambria Math"/>
                <w:i/>
              </w:rPr>
            </m:ctrlPr>
          </m:sSubPr>
          <m:e>
            <m:r>
              <w:rPr>
                <w:rFonts w:ascii="Cambria Math" w:hAnsi="Cambria Math"/>
              </w:rPr>
              <m:t>r</m:t>
            </m:r>
          </m:e>
          <m:sub>
            <m:r>
              <w:rPr>
                <w:rFonts w:ascii="Cambria Math" w:hAnsi="Cambria Math"/>
              </w:rPr>
              <m:t>BS,DL,TX</m:t>
            </m:r>
          </m:sub>
        </m:sSub>
        <m:r>
          <w:rPr>
            <w:rFonts w:ascii="Cambria Math" w:hAnsi="Cambria Math"/>
          </w:rPr>
          <m:t>+</m:t>
        </m:r>
        <m:f>
          <m:fPr>
            <m:ctrlPr>
              <w:rPr>
                <w:rFonts w:ascii="Cambria Math" w:hAnsi="Cambria Math"/>
                <w:i/>
              </w:rPr>
            </m:ctrlPr>
          </m:fPr>
          <m:num>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UE,DL,RX</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UE,UL,TX</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BS,UL,RX</m:t>
                </m:r>
              </m:sub>
            </m:sSub>
            <m:r>
              <w:rPr>
                <w:rFonts w:ascii="Cambria Math" w:hAnsi="Cambria Math"/>
              </w:rPr>
              <m:t>+erro</m:t>
            </m:r>
            <m:sSub>
              <m:sSubPr>
                <m:ctrlPr>
                  <w:rPr>
                    <w:rFonts w:ascii="Cambria Math" w:hAnsi="Cambria Math"/>
                    <w:i/>
                  </w:rPr>
                </m:ctrlPr>
              </m:sSubPr>
              <m:e>
                <m:sSub>
                  <m:sSubPr>
                    <m:ctrlPr>
                      <w:rPr>
                        <w:rFonts w:ascii="Cambria Math" w:hAnsi="Cambria Math"/>
                        <w:i/>
                      </w:rPr>
                    </m:ctrlPr>
                  </m:sSubPr>
                  <m:e>
                    <m:r>
                      <w:rPr>
                        <w:rFonts w:ascii="Cambria Math" w:hAnsi="Cambria Math"/>
                      </w:rPr>
                      <m:t>r</m:t>
                    </m:r>
                  </m:e>
                  <m:sub>
                    <m:r>
                      <w:rPr>
                        <w:rFonts w:ascii="Cambria Math" w:hAnsi="Cambria Math"/>
                      </w:rPr>
                      <m:t>TA</m:t>
                    </m:r>
                  </m:sub>
                </m:sSub>
              </m:e>
              <m:sub>
                <m:r>
                  <w:rPr>
                    <w:rFonts w:ascii="Cambria Math" w:hAnsi="Cambria Math"/>
                  </w:rPr>
                  <m:t>indication</m:t>
                </m:r>
              </m:sub>
            </m:sSub>
          </m:num>
          <m:den>
            <m:r>
              <w:rPr>
                <w:rFonts w:ascii="Cambria Math" w:hAnsi="Cambria Math"/>
              </w:rPr>
              <m:t>2</m:t>
            </m:r>
          </m:den>
        </m:f>
      </m:oMath>
      <w:r w:rsidR="003F0700" w:rsidRPr="00E67FC5">
        <w:t xml:space="preserve">, where </w:t>
      </w: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UE,DL,RX</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UE,UL,TX</m:t>
            </m:r>
          </m:sub>
        </m:sSub>
        <m:r>
          <w:rPr>
            <w:rFonts w:ascii="Cambria Math" w:hAnsi="Cambria Math"/>
          </w:rPr>
          <m:t>≤Te</m:t>
        </m:r>
      </m:oMath>
    </w:p>
    <w:p w14:paraId="7F02F360" w14:textId="77777777" w:rsidR="00C85EB5" w:rsidRPr="0067301A" w:rsidRDefault="00C85EB5" w:rsidP="00333B20">
      <w:pPr>
        <w:spacing w:after="0"/>
        <w:ind w:left="284"/>
        <w:jc w:val="both"/>
        <w:rPr>
          <w:b/>
          <w:bCs/>
        </w:rPr>
      </w:pPr>
      <w:r w:rsidRPr="00E67FC5">
        <w:rPr>
          <w:b/>
          <w:bCs/>
        </w:rPr>
        <w:t>Proposal 7:</w:t>
      </w:r>
      <w:r w:rsidRPr="0067301A">
        <w:rPr>
          <w:b/>
          <w:bCs/>
        </w:rPr>
        <w:t xml:space="preserve"> Adopt the following total error model for Rx</w:t>
      </w:r>
      <w:r>
        <w:rPr>
          <w:b/>
          <w:bCs/>
        </w:rPr>
        <w:t>-</w:t>
      </w:r>
      <w:r w:rsidRPr="0067301A">
        <w:rPr>
          <w:b/>
          <w:bCs/>
        </w:rPr>
        <w:t>Tx based PDC:</w:t>
      </w:r>
    </w:p>
    <w:p w14:paraId="2F3FB4A5" w14:textId="77777777" w:rsidR="00C85EB5" w:rsidRPr="0056543D" w:rsidRDefault="001519AD" w:rsidP="00333B20">
      <w:pPr>
        <w:ind w:left="284"/>
        <w:jc w:val="both"/>
        <w:rPr>
          <w:b/>
          <w:bCs/>
        </w:rPr>
      </w:pPr>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total,RxT</m:t>
            </m:r>
            <m:sSub>
              <m:sSubPr>
                <m:ctrlPr>
                  <w:rPr>
                    <w:rFonts w:ascii="Cambria Math" w:hAnsi="Cambria Math"/>
                    <w:i/>
                  </w:rPr>
                </m:ctrlPr>
              </m:sSubPr>
              <m:e>
                <m:r>
                  <w:rPr>
                    <w:rFonts w:ascii="Cambria Math" w:hAnsi="Cambria Math"/>
                  </w:rPr>
                  <m:t>x</m:t>
                </m:r>
              </m:e>
              <m:sub>
                <m:r>
                  <w:rPr>
                    <w:rFonts w:ascii="Cambria Math" w:hAnsi="Cambria Math"/>
                  </w:rPr>
                  <m:t>based</m:t>
                </m:r>
              </m:sub>
            </m:sSub>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RTI</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PD,</m:t>
            </m:r>
            <m:sSub>
              <m:sSubPr>
                <m:ctrlPr>
                  <w:rPr>
                    <w:rFonts w:ascii="Cambria Math" w:hAnsi="Cambria Math"/>
                    <w:i/>
                  </w:rPr>
                </m:ctrlPr>
              </m:sSubPr>
              <m:e>
                <m:r>
                  <w:rPr>
                    <w:rFonts w:ascii="Cambria Math" w:hAnsi="Cambria Math"/>
                  </w:rPr>
                  <m:t>RxTx</m:t>
                </m:r>
              </m:e>
              <m:sub>
                <m:r>
                  <w:rPr>
                    <w:rFonts w:ascii="Cambria Math" w:hAnsi="Cambria Math"/>
                  </w:rPr>
                  <m:t>based</m:t>
                </m:r>
              </m:sub>
            </m:sSub>
          </m:sub>
        </m:sSub>
        <m:r>
          <w:rPr>
            <w:rFonts w:ascii="Cambria Math" w:hAnsi="Cambria Math"/>
          </w:rPr>
          <m:t>= erro</m:t>
        </m:r>
        <m:sSub>
          <m:sSubPr>
            <m:ctrlPr>
              <w:rPr>
                <w:rFonts w:ascii="Cambria Math" w:hAnsi="Cambria Math"/>
                <w:i/>
              </w:rPr>
            </m:ctrlPr>
          </m:sSubPr>
          <m:e>
            <m:r>
              <w:rPr>
                <w:rFonts w:ascii="Cambria Math" w:hAnsi="Cambria Math"/>
              </w:rPr>
              <m:t>r</m:t>
            </m:r>
          </m:e>
          <m:sub>
            <m:r>
              <w:rPr>
                <w:rFonts w:ascii="Cambria Math" w:hAnsi="Cambria Math"/>
              </w:rPr>
              <m:t>BS,DL,TX</m:t>
            </m:r>
          </m:sub>
        </m:sSub>
        <m:r>
          <w:rPr>
            <w:rFonts w:ascii="Cambria Math" w:hAnsi="Cambria Math"/>
          </w:rPr>
          <m:t>+</m:t>
        </m:r>
        <m:f>
          <m:fPr>
            <m:ctrlPr>
              <w:rPr>
                <w:rFonts w:ascii="Cambria Math" w:hAnsi="Cambria Math"/>
                <w:i/>
              </w:rPr>
            </m:ctrlPr>
          </m:fPr>
          <m:num>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UE,DL,RX</m:t>
                </m:r>
              </m:sub>
            </m:sSub>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BS,UL,RX</m:t>
                </m:r>
              </m:sub>
            </m:sSub>
            <m:r>
              <w:rPr>
                <w:rFonts w:ascii="Cambria Math" w:hAnsi="Cambria Math"/>
              </w:rPr>
              <m:t>+erro</m:t>
            </m:r>
            <m:sSub>
              <m:sSubPr>
                <m:ctrlPr>
                  <w:rPr>
                    <w:rFonts w:ascii="Cambria Math" w:hAnsi="Cambria Math"/>
                    <w:i/>
                  </w:rPr>
                </m:ctrlPr>
              </m:sSubPr>
              <m:e>
                <m:sSub>
                  <m:sSubPr>
                    <m:ctrlPr>
                      <w:rPr>
                        <w:rFonts w:ascii="Cambria Math" w:hAnsi="Cambria Math"/>
                        <w:i/>
                      </w:rPr>
                    </m:ctrlPr>
                  </m:sSubPr>
                  <m:e>
                    <m:r>
                      <w:rPr>
                        <w:rFonts w:ascii="Cambria Math" w:hAnsi="Cambria Math"/>
                      </w:rPr>
                      <m:t>r</m:t>
                    </m:r>
                  </m:e>
                  <m:sub>
                    <m:r>
                      <w:rPr>
                        <w:rFonts w:ascii="Cambria Math" w:hAnsi="Cambria Math"/>
                      </w:rPr>
                      <m:t>RxTx</m:t>
                    </m:r>
                  </m:sub>
                </m:sSub>
              </m:e>
              <m:sub>
                <m:r>
                  <w:rPr>
                    <w:rFonts w:ascii="Cambria Math" w:hAnsi="Cambria Math"/>
                  </w:rPr>
                  <m:t>indication</m:t>
                </m:r>
              </m:sub>
            </m:sSub>
          </m:num>
          <m:den>
            <m:r>
              <w:rPr>
                <w:rFonts w:ascii="Cambria Math" w:hAnsi="Cambria Math"/>
              </w:rPr>
              <m:t>2</m:t>
            </m:r>
          </m:den>
        </m:f>
      </m:oMath>
      <w:r w:rsidR="00C85EB5">
        <w:t xml:space="preserve"> </w:t>
      </w:r>
    </w:p>
    <w:p w14:paraId="1DBD9D70" w14:textId="77777777" w:rsidR="007B33A2" w:rsidRDefault="007B33A2" w:rsidP="00A04AC8">
      <w:pPr>
        <w:jc w:val="both"/>
      </w:pPr>
    </w:p>
    <w:p w14:paraId="67EB031F" w14:textId="582EFD70" w:rsidR="002A5004" w:rsidRPr="002A5004" w:rsidRDefault="00135F7E" w:rsidP="002A5004">
      <w:pPr>
        <w:jc w:val="both"/>
      </w:pPr>
      <w:r w:rsidRPr="009843A4">
        <w:t>Based on</w:t>
      </w:r>
      <w:r w:rsidR="00AA6C64">
        <w:t xml:space="preserve"> the </w:t>
      </w:r>
      <w:r w:rsidR="00AA6C64" w:rsidRPr="00AA6C64">
        <w:rPr>
          <w:b/>
          <w:bCs/>
          <w:u w:val="single"/>
        </w:rPr>
        <w:t xml:space="preserve">discussions and </w:t>
      </w:r>
      <w:r w:rsidRPr="00D14BCC">
        <w:rPr>
          <w:b/>
          <w:bCs/>
          <w:u w:val="single"/>
        </w:rPr>
        <w:t xml:space="preserve">evaluation </w:t>
      </w:r>
      <w:r w:rsidR="00AA13D7" w:rsidRPr="00D14BCC">
        <w:rPr>
          <w:b/>
          <w:bCs/>
          <w:u w:val="single"/>
        </w:rPr>
        <w:t>of</w:t>
      </w:r>
      <w:r w:rsidR="00AA6C64">
        <w:rPr>
          <w:b/>
          <w:bCs/>
          <w:u w:val="single"/>
        </w:rPr>
        <w:t xml:space="preserve"> </w:t>
      </w:r>
      <w:r w:rsidR="00901B23">
        <w:rPr>
          <w:b/>
          <w:bCs/>
          <w:u w:val="single"/>
        </w:rPr>
        <w:t>design of Rx-Tx based PDC method</w:t>
      </w:r>
      <w:r w:rsidR="00AA13D7">
        <w:rPr>
          <w:b/>
          <w:u w:val="single"/>
        </w:rPr>
        <w:t xml:space="preserve"> </w:t>
      </w:r>
      <w:r w:rsidRPr="0089526D">
        <w:t>we have the following observations and proposals:</w:t>
      </w:r>
    </w:p>
    <w:p w14:paraId="2221279B" w14:textId="11BB63BF" w:rsidR="008A3F76" w:rsidRPr="00ED09D6" w:rsidRDefault="008A3F76" w:rsidP="004D22DD">
      <w:pPr>
        <w:spacing w:after="0"/>
        <w:ind w:left="284"/>
        <w:rPr>
          <w:b/>
          <w:bCs/>
          <w:lang w:val="en-GB"/>
        </w:rPr>
      </w:pPr>
      <w:r w:rsidRPr="00E67FC5">
        <w:rPr>
          <w:b/>
          <w:bCs/>
          <w:lang w:val="en-GB"/>
        </w:rPr>
        <w:t xml:space="preserve">Proposal </w:t>
      </w:r>
      <w:r>
        <w:rPr>
          <w:b/>
          <w:bCs/>
          <w:lang w:val="en-GB"/>
        </w:rPr>
        <w:t>8</w:t>
      </w:r>
      <w:r w:rsidRPr="00ED09D6">
        <w:rPr>
          <w:b/>
          <w:bCs/>
          <w:lang w:val="en-GB"/>
        </w:rPr>
        <w:t>: The Rx-Tx configuration should contain</w:t>
      </w:r>
      <w:r w:rsidR="004B301E">
        <w:rPr>
          <w:b/>
          <w:bCs/>
          <w:lang w:val="en-GB"/>
        </w:rPr>
        <w:t>:</w:t>
      </w:r>
    </w:p>
    <w:p w14:paraId="6CF92286" w14:textId="77777777" w:rsidR="008A3F76" w:rsidRPr="00ED09D6" w:rsidRDefault="008A3F76" w:rsidP="004D22DD">
      <w:pPr>
        <w:pStyle w:val="ListParagraph"/>
        <w:numPr>
          <w:ilvl w:val="0"/>
          <w:numId w:val="27"/>
        </w:numPr>
        <w:ind w:left="1004"/>
        <w:rPr>
          <w:b/>
          <w:bCs/>
          <w:sz w:val="20"/>
          <w:szCs w:val="20"/>
          <w:lang w:val="en-GB" w:eastAsia="en-US"/>
        </w:rPr>
      </w:pPr>
      <w:r w:rsidRPr="00ED09D6">
        <w:rPr>
          <w:b/>
          <w:bCs/>
          <w:sz w:val="20"/>
          <w:szCs w:val="20"/>
          <w:lang w:val="en-GB" w:eastAsia="en-US"/>
        </w:rPr>
        <w:t xml:space="preserve">At least one DL </w:t>
      </w:r>
      <w:r>
        <w:rPr>
          <w:b/>
          <w:bCs/>
          <w:sz w:val="20"/>
          <w:szCs w:val="20"/>
          <w:lang w:val="en-GB" w:eastAsia="en-US"/>
        </w:rPr>
        <w:t>RS</w:t>
      </w:r>
      <w:r w:rsidRPr="00ED09D6">
        <w:rPr>
          <w:b/>
          <w:bCs/>
          <w:sz w:val="20"/>
          <w:szCs w:val="20"/>
          <w:lang w:val="en-GB" w:eastAsia="en-US"/>
        </w:rPr>
        <w:t xml:space="preserve"> configuration (FFS which configurations to support)</w:t>
      </w:r>
    </w:p>
    <w:p w14:paraId="2CAE57E1" w14:textId="77777777" w:rsidR="008A3F76" w:rsidRPr="00ED09D6" w:rsidRDefault="008A3F76" w:rsidP="004D22DD">
      <w:pPr>
        <w:pStyle w:val="ListParagraph"/>
        <w:numPr>
          <w:ilvl w:val="0"/>
          <w:numId w:val="27"/>
        </w:numPr>
        <w:ind w:left="1004"/>
        <w:rPr>
          <w:b/>
          <w:bCs/>
          <w:sz w:val="20"/>
          <w:szCs w:val="20"/>
          <w:lang w:val="en-GB" w:eastAsia="en-US"/>
        </w:rPr>
      </w:pPr>
      <w:r w:rsidRPr="00ED09D6">
        <w:rPr>
          <w:b/>
          <w:bCs/>
          <w:sz w:val="20"/>
          <w:szCs w:val="20"/>
          <w:lang w:val="en-GB" w:eastAsia="en-US"/>
        </w:rPr>
        <w:t xml:space="preserve">At least one UL </w:t>
      </w:r>
      <w:r>
        <w:rPr>
          <w:b/>
          <w:bCs/>
          <w:sz w:val="20"/>
          <w:szCs w:val="20"/>
          <w:lang w:val="en-GB" w:eastAsia="en-US"/>
        </w:rPr>
        <w:t>RS</w:t>
      </w:r>
      <w:r w:rsidRPr="00ED09D6">
        <w:rPr>
          <w:b/>
          <w:bCs/>
          <w:sz w:val="20"/>
          <w:szCs w:val="20"/>
          <w:lang w:val="en-GB" w:eastAsia="en-US"/>
        </w:rPr>
        <w:t xml:space="preserve"> configuration (FFS which configurations to support)</w:t>
      </w:r>
    </w:p>
    <w:p w14:paraId="376E2D7A" w14:textId="77777777" w:rsidR="008A3F76" w:rsidRPr="00ED09D6" w:rsidRDefault="008A3F76" w:rsidP="004D22DD">
      <w:pPr>
        <w:pStyle w:val="ListParagraph"/>
        <w:numPr>
          <w:ilvl w:val="0"/>
          <w:numId w:val="27"/>
        </w:numPr>
        <w:spacing w:after="180"/>
        <w:ind w:left="998" w:hanging="357"/>
        <w:rPr>
          <w:b/>
          <w:bCs/>
          <w:sz w:val="20"/>
          <w:szCs w:val="20"/>
          <w:lang w:val="en-GB" w:eastAsia="en-US"/>
        </w:rPr>
      </w:pPr>
      <w:r w:rsidRPr="00ED09D6">
        <w:rPr>
          <w:b/>
          <w:bCs/>
          <w:sz w:val="20"/>
          <w:szCs w:val="20"/>
          <w:lang w:val="en-GB" w:eastAsia="en-US"/>
        </w:rPr>
        <w:t xml:space="preserve">A relation between DL </w:t>
      </w:r>
      <w:r>
        <w:rPr>
          <w:b/>
          <w:bCs/>
          <w:sz w:val="20"/>
          <w:szCs w:val="20"/>
          <w:lang w:val="en-GB" w:eastAsia="en-US"/>
        </w:rPr>
        <w:t>RS</w:t>
      </w:r>
      <w:r w:rsidRPr="00ED09D6">
        <w:rPr>
          <w:b/>
          <w:bCs/>
          <w:sz w:val="20"/>
          <w:szCs w:val="20"/>
          <w:lang w:val="en-GB" w:eastAsia="en-US"/>
        </w:rPr>
        <w:t xml:space="preserve"> and UL </w:t>
      </w:r>
      <w:r>
        <w:rPr>
          <w:b/>
          <w:bCs/>
          <w:sz w:val="20"/>
          <w:szCs w:val="20"/>
          <w:lang w:val="en-GB" w:eastAsia="en-US"/>
        </w:rPr>
        <w:t>RS</w:t>
      </w:r>
      <w:r w:rsidRPr="00ED09D6">
        <w:rPr>
          <w:b/>
          <w:bCs/>
          <w:sz w:val="20"/>
          <w:szCs w:val="20"/>
          <w:lang w:val="en-GB" w:eastAsia="en-US"/>
        </w:rPr>
        <w:t xml:space="preserve"> (FFS whether to reuse the existing definition from 38.215)</w:t>
      </w:r>
    </w:p>
    <w:p w14:paraId="76C021F2" w14:textId="77777777" w:rsidR="006D7034" w:rsidRPr="00ED09D6" w:rsidRDefault="006D7034" w:rsidP="004D22DD">
      <w:pPr>
        <w:spacing w:after="0"/>
        <w:ind w:left="284"/>
        <w:rPr>
          <w:b/>
          <w:bCs/>
          <w:lang w:val="en-GB"/>
        </w:rPr>
      </w:pPr>
      <w:r w:rsidRPr="00E67FC5">
        <w:rPr>
          <w:b/>
          <w:bCs/>
          <w:lang w:val="en-GB"/>
        </w:rPr>
        <w:t xml:space="preserve">Proposal </w:t>
      </w:r>
      <w:r>
        <w:rPr>
          <w:b/>
          <w:bCs/>
          <w:lang w:val="en-GB"/>
        </w:rPr>
        <w:t>9</w:t>
      </w:r>
      <w:r w:rsidRPr="00ED09D6">
        <w:rPr>
          <w:b/>
          <w:bCs/>
          <w:lang w:val="en-GB"/>
        </w:rPr>
        <w:t>: The Rx-Tx measurement report provided from the gNB to the UE should include at least:</w:t>
      </w:r>
    </w:p>
    <w:p w14:paraId="43E330C8" w14:textId="77777777" w:rsidR="006D7034" w:rsidRPr="00ED09D6" w:rsidRDefault="006D7034" w:rsidP="004D22DD">
      <w:pPr>
        <w:pStyle w:val="ListParagraph"/>
        <w:numPr>
          <w:ilvl w:val="0"/>
          <w:numId w:val="27"/>
        </w:numPr>
        <w:ind w:left="1004"/>
        <w:rPr>
          <w:b/>
          <w:bCs/>
          <w:sz w:val="20"/>
          <w:szCs w:val="20"/>
          <w:lang w:val="en-GB" w:eastAsia="en-US"/>
        </w:rPr>
      </w:pPr>
      <w:r w:rsidRPr="00ED09D6">
        <w:rPr>
          <w:b/>
          <w:bCs/>
          <w:sz w:val="20"/>
          <w:szCs w:val="20"/>
          <w:lang w:val="en-GB" w:eastAsia="en-US"/>
        </w:rPr>
        <w:lastRenderedPageBreak/>
        <w:t>Rx-Tx measurement at fixed granularity (FFS which granularity)</w:t>
      </w:r>
    </w:p>
    <w:p w14:paraId="7DD349D6" w14:textId="77777777" w:rsidR="006D7034" w:rsidRPr="00ED09D6" w:rsidRDefault="006D7034" w:rsidP="004D22DD">
      <w:pPr>
        <w:pStyle w:val="ListParagraph"/>
        <w:numPr>
          <w:ilvl w:val="0"/>
          <w:numId w:val="27"/>
        </w:numPr>
        <w:spacing w:after="180"/>
        <w:ind w:left="998" w:hanging="357"/>
        <w:rPr>
          <w:b/>
          <w:bCs/>
          <w:sz w:val="20"/>
          <w:szCs w:val="20"/>
          <w:lang w:val="en-GB" w:eastAsia="en-US"/>
        </w:rPr>
      </w:pPr>
      <w:r w:rsidRPr="00ED09D6">
        <w:rPr>
          <w:b/>
          <w:bCs/>
          <w:sz w:val="20"/>
          <w:szCs w:val="20"/>
          <w:lang w:val="en-GB" w:eastAsia="en-US"/>
        </w:rPr>
        <w:t>SRS-Resource-ID</w:t>
      </w:r>
    </w:p>
    <w:p w14:paraId="404C7176" w14:textId="73DDD685" w:rsidR="0054526B" w:rsidRPr="00CF1261" w:rsidRDefault="0054526B" w:rsidP="004D22DD">
      <w:pPr>
        <w:ind w:left="284"/>
        <w:jc w:val="both"/>
        <w:rPr>
          <w:b/>
          <w:i/>
          <w:iCs/>
        </w:rPr>
      </w:pPr>
      <w:r w:rsidRPr="00CF1261">
        <w:rPr>
          <w:b/>
          <w:bCs/>
          <w:i/>
          <w:iCs/>
        </w:rPr>
        <w:t xml:space="preserve">Observation 5: Existing DL reference signals such as CSI-RS for tracking (TRS) can meet the required DL error budget for Rx-Tx based PDC assuming the agreed UL RX error of </w:t>
      </w:r>
      <m:oMath>
        <m:r>
          <m:rPr>
            <m:sty m:val="bi"/>
          </m:rPr>
          <w:rPr>
            <w:rFonts w:ascii="Cambria Math" w:hAnsi="Cambria Math"/>
          </w:rPr>
          <m:t>erro</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BS,UL,RX</m:t>
            </m:r>
          </m:sub>
        </m:sSub>
        <m:r>
          <m:rPr>
            <m:sty m:val="bi"/>
          </m:rPr>
          <w:rPr>
            <w:rFonts w:ascii="Cambria Math" w:hAnsi="Cambria Math"/>
          </w:rPr>
          <m:t xml:space="preserve">= </m:t>
        </m:r>
      </m:oMath>
      <w:r w:rsidRPr="00CF1261">
        <w:rPr>
          <w:i/>
          <w:iCs/>
        </w:rPr>
        <w:t>±</w:t>
      </w:r>
      <w:r w:rsidRPr="00CF1261">
        <w:rPr>
          <w:b/>
          <w:bCs/>
          <w:i/>
          <w:iCs/>
        </w:rPr>
        <w:t xml:space="preserve">100ns. </w:t>
      </w:r>
      <w:r w:rsidRPr="00CF1261">
        <w:rPr>
          <w:i/>
          <w:iCs/>
        </w:rPr>
        <w:t xml:space="preserve"> </w:t>
      </w:r>
    </w:p>
    <w:p w14:paraId="699D29CE" w14:textId="77777777" w:rsidR="001F692C" w:rsidRPr="00CF1261" w:rsidRDefault="001F692C" w:rsidP="004D22DD">
      <w:pPr>
        <w:ind w:left="284"/>
        <w:jc w:val="both"/>
        <w:rPr>
          <w:b/>
          <w:i/>
          <w:iCs/>
        </w:rPr>
      </w:pPr>
      <w:r w:rsidRPr="00CF1261">
        <w:rPr>
          <w:b/>
          <w:bCs/>
          <w:i/>
          <w:iCs/>
        </w:rPr>
        <w:t xml:space="preserve">Observation 6: The configuration of 10MHz DL CSI-RS for tracking (TRS) is sufficient for all the multipath scenarios, even for the strictest Uu interface error budget, and still gives room for higher UL RX timing errors. </w:t>
      </w:r>
      <w:r w:rsidRPr="00CF1261">
        <w:rPr>
          <w:i/>
          <w:iCs/>
        </w:rPr>
        <w:t xml:space="preserve"> </w:t>
      </w:r>
    </w:p>
    <w:p w14:paraId="40A620FD" w14:textId="418C6B37" w:rsidR="0054526B" w:rsidRPr="0063009E" w:rsidRDefault="00F53933" w:rsidP="004D22DD">
      <w:pPr>
        <w:ind w:left="284"/>
        <w:jc w:val="both"/>
        <w:rPr>
          <w:b/>
        </w:rPr>
      </w:pPr>
      <w:r>
        <w:rPr>
          <w:b/>
          <w:bCs/>
        </w:rPr>
        <w:t xml:space="preserve">Proposal </w:t>
      </w:r>
      <w:r w:rsidRPr="00C543B4">
        <w:rPr>
          <w:b/>
          <w:bCs/>
        </w:rPr>
        <w:t>10</w:t>
      </w:r>
      <w:r w:rsidRPr="0044533C">
        <w:rPr>
          <w:b/>
          <w:bCs/>
        </w:rPr>
        <w:t xml:space="preserve">: </w:t>
      </w:r>
      <w:r>
        <w:rPr>
          <w:b/>
          <w:bCs/>
        </w:rPr>
        <w:t>RAN1 to conclude that CSI-RS, such as TRS, can be used as DL reference signal for</w:t>
      </w:r>
      <w:r w:rsidRPr="00B63A18">
        <w:rPr>
          <w:b/>
          <w:bCs/>
        </w:rPr>
        <w:t xml:space="preserve"> Rx-Tx time difference estimation at UE side for RTT-based propagation delay compensation</w:t>
      </w:r>
      <w:r>
        <w:rPr>
          <w:b/>
          <w:bCs/>
        </w:rPr>
        <w:t>.</w:t>
      </w:r>
    </w:p>
    <w:p w14:paraId="53CD9119" w14:textId="5206E1F5" w:rsidR="00885580" w:rsidRPr="00786023" w:rsidRDefault="00885580" w:rsidP="00885580">
      <w:pPr>
        <w:pStyle w:val="Heading1"/>
        <w:numPr>
          <w:ilvl w:val="0"/>
          <w:numId w:val="0"/>
        </w:numPr>
      </w:pPr>
      <w:r w:rsidRPr="00786023">
        <w:t>References</w:t>
      </w:r>
    </w:p>
    <w:p w14:paraId="093EE10C" w14:textId="4C898D23" w:rsidR="00205A4B" w:rsidRDefault="004C57A9">
      <w:pPr>
        <w:pStyle w:val="ListParagraph"/>
        <w:numPr>
          <w:ilvl w:val="0"/>
          <w:numId w:val="4"/>
        </w:numPr>
        <w:rPr>
          <w:sz w:val="20"/>
          <w:szCs w:val="20"/>
          <w:lang w:val="en-GB"/>
        </w:rPr>
      </w:pPr>
      <w:bookmarkStart w:id="9" w:name="_Ref67476403"/>
      <w:r w:rsidRPr="004C57A9">
        <w:rPr>
          <w:sz w:val="20"/>
          <w:szCs w:val="20"/>
          <w:lang w:val="en-GB"/>
        </w:rPr>
        <w:t>R1-2104136</w:t>
      </w:r>
      <w:r w:rsidR="00175E52">
        <w:rPr>
          <w:sz w:val="20"/>
          <w:szCs w:val="20"/>
          <w:lang w:val="en-GB"/>
        </w:rPr>
        <w:t xml:space="preserve">, </w:t>
      </w:r>
      <w:r w:rsidR="00AD67DB" w:rsidRPr="00AD67DB">
        <w:rPr>
          <w:sz w:val="20"/>
          <w:szCs w:val="20"/>
          <w:lang w:val="en-GB"/>
        </w:rPr>
        <w:t>Final feature lead summary on propagation delay compensation enhancements</w:t>
      </w:r>
      <w:r w:rsidR="007D5D3B">
        <w:rPr>
          <w:sz w:val="20"/>
          <w:szCs w:val="20"/>
          <w:lang w:val="en-GB"/>
        </w:rPr>
        <w:t xml:space="preserve">, </w:t>
      </w:r>
      <w:r w:rsidR="00E94A01">
        <w:rPr>
          <w:sz w:val="20"/>
          <w:szCs w:val="20"/>
          <w:lang w:val="en-GB"/>
        </w:rPr>
        <w:t>Moderator (</w:t>
      </w:r>
      <w:r w:rsidR="00077184">
        <w:rPr>
          <w:sz w:val="20"/>
          <w:szCs w:val="20"/>
          <w:lang w:val="en-GB"/>
        </w:rPr>
        <w:t>Huawei</w:t>
      </w:r>
      <w:bookmarkEnd w:id="9"/>
      <w:r w:rsidR="00E94A01">
        <w:rPr>
          <w:sz w:val="20"/>
          <w:szCs w:val="20"/>
          <w:lang w:val="en-GB"/>
        </w:rPr>
        <w:t>)</w:t>
      </w:r>
      <w:r w:rsidR="003F354C">
        <w:rPr>
          <w:sz w:val="20"/>
          <w:szCs w:val="20"/>
          <w:lang w:val="en-GB"/>
        </w:rPr>
        <w:t>, RAN1</w:t>
      </w:r>
      <w:r w:rsidR="001255D3">
        <w:rPr>
          <w:sz w:val="20"/>
          <w:szCs w:val="20"/>
          <w:lang w:val="en-GB"/>
        </w:rPr>
        <w:t>#104b-e, April 2021</w:t>
      </w:r>
    </w:p>
    <w:p w14:paraId="143F6DB1" w14:textId="740D97BF" w:rsidR="00015F5C" w:rsidRDefault="00015F5C" w:rsidP="0016444E">
      <w:pPr>
        <w:pStyle w:val="ListParagraph"/>
        <w:numPr>
          <w:ilvl w:val="0"/>
          <w:numId w:val="4"/>
        </w:numPr>
        <w:rPr>
          <w:sz w:val="20"/>
          <w:szCs w:val="20"/>
          <w:lang w:val="en-GB"/>
        </w:rPr>
      </w:pPr>
      <w:bookmarkStart w:id="10" w:name="_Ref67478419"/>
      <w:r w:rsidRPr="00015F5C">
        <w:rPr>
          <w:sz w:val="20"/>
          <w:szCs w:val="20"/>
          <w:lang w:val="en-GB"/>
        </w:rPr>
        <w:t>RAN1 Chairman’s Notes</w:t>
      </w:r>
      <w:r>
        <w:rPr>
          <w:sz w:val="20"/>
          <w:szCs w:val="20"/>
          <w:lang w:val="en-GB"/>
        </w:rPr>
        <w:t xml:space="preserve">, </w:t>
      </w:r>
      <w:r w:rsidRPr="00015F5C">
        <w:rPr>
          <w:sz w:val="20"/>
          <w:szCs w:val="20"/>
          <w:lang w:val="en-GB"/>
        </w:rPr>
        <w:t>3GPP TSG RAN WG1 Meeting #104</w:t>
      </w:r>
      <w:r w:rsidR="000B37E2">
        <w:rPr>
          <w:sz w:val="20"/>
          <w:szCs w:val="20"/>
          <w:lang w:val="en-GB"/>
        </w:rPr>
        <w:t>b</w:t>
      </w:r>
      <w:r w:rsidRPr="00015F5C">
        <w:rPr>
          <w:sz w:val="20"/>
          <w:szCs w:val="20"/>
          <w:lang w:val="en-GB"/>
        </w:rPr>
        <w:t>-e</w:t>
      </w:r>
      <w:r>
        <w:rPr>
          <w:sz w:val="20"/>
          <w:szCs w:val="20"/>
          <w:lang w:val="en-GB"/>
        </w:rPr>
        <w:t xml:space="preserve">, </w:t>
      </w:r>
      <w:bookmarkEnd w:id="10"/>
      <w:r w:rsidR="002E0747" w:rsidRPr="002E0747">
        <w:rPr>
          <w:sz w:val="20"/>
          <w:szCs w:val="20"/>
          <w:lang w:val="en-GB"/>
        </w:rPr>
        <w:t>April 2021</w:t>
      </w:r>
    </w:p>
    <w:p w14:paraId="2111527F" w14:textId="6CBB2931" w:rsidR="00764032" w:rsidRPr="00786023" w:rsidRDefault="00FD0A41" w:rsidP="0016444E">
      <w:pPr>
        <w:pStyle w:val="ListParagraph"/>
        <w:numPr>
          <w:ilvl w:val="0"/>
          <w:numId w:val="4"/>
        </w:numPr>
        <w:rPr>
          <w:sz w:val="20"/>
          <w:szCs w:val="20"/>
          <w:lang w:val="en-GB"/>
        </w:rPr>
      </w:pPr>
      <w:bookmarkStart w:id="11" w:name="_Ref75511932"/>
      <w:r w:rsidRPr="00FD0A41">
        <w:rPr>
          <w:sz w:val="20"/>
          <w:szCs w:val="20"/>
          <w:lang w:val="en-GB"/>
        </w:rPr>
        <w:t>R4-2105802</w:t>
      </w:r>
      <w:r>
        <w:rPr>
          <w:sz w:val="20"/>
          <w:szCs w:val="20"/>
          <w:lang w:val="en-GB"/>
        </w:rPr>
        <w:t xml:space="preserve">, </w:t>
      </w:r>
      <w:r w:rsidR="00A1250C" w:rsidRPr="00A1250C">
        <w:rPr>
          <w:sz w:val="20"/>
          <w:szCs w:val="20"/>
          <w:lang w:val="en-GB"/>
        </w:rPr>
        <w:t>Reply LS on UE transmit timing error</w:t>
      </w:r>
      <w:r w:rsidR="00221D58">
        <w:rPr>
          <w:sz w:val="20"/>
          <w:szCs w:val="20"/>
          <w:lang w:val="en-GB"/>
        </w:rPr>
        <w:t xml:space="preserve">, </w:t>
      </w:r>
      <w:r w:rsidR="00964D98">
        <w:rPr>
          <w:sz w:val="20"/>
          <w:szCs w:val="20"/>
          <w:lang w:val="en-GB"/>
        </w:rPr>
        <w:t xml:space="preserve">RAN4, </w:t>
      </w:r>
      <w:r w:rsidR="00D30A9C">
        <w:rPr>
          <w:sz w:val="20"/>
          <w:szCs w:val="20"/>
          <w:lang w:val="en-GB"/>
        </w:rPr>
        <w:t>RAN4</w:t>
      </w:r>
      <w:r w:rsidR="009A1989" w:rsidRPr="009A1989">
        <w:rPr>
          <w:sz w:val="20"/>
          <w:szCs w:val="20"/>
          <w:lang w:val="en-GB"/>
        </w:rPr>
        <w:t>#98-e</w:t>
      </w:r>
      <w:r w:rsidR="009E4C66">
        <w:rPr>
          <w:sz w:val="20"/>
          <w:szCs w:val="20"/>
          <w:lang w:val="en-GB"/>
        </w:rPr>
        <w:t xml:space="preserve">, </w:t>
      </w:r>
      <w:r w:rsidR="009E4C66" w:rsidRPr="009E4C66">
        <w:rPr>
          <w:sz w:val="20"/>
          <w:szCs w:val="20"/>
          <w:lang w:val="en-GB"/>
        </w:rPr>
        <w:t>April</w:t>
      </w:r>
      <w:r w:rsidR="00101D94">
        <w:rPr>
          <w:sz w:val="20"/>
          <w:szCs w:val="20"/>
          <w:lang w:val="en-GB"/>
        </w:rPr>
        <w:t xml:space="preserve"> </w:t>
      </w:r>
      <w:r w:rsidR="009E4C66" w:rsidRPr="009E4C66">
        <w:rPr>
          <w:sz w:val="20"/>
          <w:szCs w:val="20"/>
          <w:lang w:val="en-GB"/>
        </w:rPr>
        <w:t>2021</w:t>
      </w:r>
      <w:bookmarkEnd w:id="11"/>
    </w:p>
    <w:p w14:paraId="4738046D" w14:textId="6BE0B6A7" w:rsidR="0096127E" w:rsidRPr="00786023" w:rsidRDefault="0096127E">
      <w:pPr>
        <w:pStyle w:val="ListParagraph"/>
        <w:numPr>
          <w:ilvl w:val="0"/>
          <w:numId w:val="4"/>
        </w:numPr>
        <w:rPr>
          <w:sz w:val="20"/>
          <w:szCs w:val="20"/>
          <w:lang w:val="en-GB"/>
        </w:rPr>
      </w:pPr>
      <w:bookmarkStart w:id="12" w:name="_Ref67476447"/>
      <w:r w:rsidRPr="00C12BD8">
        <w:rPr>
          <w:sz w:val="20"/>
          <w:szCs w:val="20"/>
          <w:lang w:val="en-GB"/>
        </w:rPr>
        <w:t>R2-2010837</w:t>
      </w:r>
      <w:r w:rsidR="00165073">
        <w:rPr>
          <w:sz w:val="20"/>
          <w:szCs w:val="20"/>
          <w:lang w:val="en-GB"/>
        </w:rPr>
        <w:t xml:space="preserve">, </w:t>
      </w:r>
      <w:r w:rsidR="00C66FBA" w:rsidRPr="00C12BD8">
        <w:rPr>
          <w:sz w:val="20"/>
          <w:szCs w:val="20"/>
          <w:lang w:val="en-GB"/>
        </w:rPr>
        <w:t xml:space="preserve">Reply LS on propagation delay compensation enhancements, </w:t>
      </w:r>
      <w:bookmarkEnd w:id="12"/>
      <w:r w:rsidR="00D30A9C">
        <w:rPr>
          <w:sz w:val="20"/>
          <w:szCs w:val="20"/>
          <w:lang w:val="en-GB"/>
        </w:rPr>
        <w:t>RAN2, RAN2#</w:t>
      </w:r>
      <w:r w:rsidR="00832663">
        <w:rPr>
          <w:sz w:val="20"/>
          <w:szCs w:val="20"/>
          <w:lang w:val="en-GB"/>
        </w:rPr>
        <w:t>112-e</w:t>
      </w:r>
      <w:r w:rsidR="00D30A9C">
        <w:rPr>
          <w:sz w:val="20"/>
          <w:szCs w:val="20"/>
          <w:lang w:val="en-GB"/>
        </w:rPr>
        <w:t>,</w:t>
      </w:r>
      <w:r w:rsidR="00832663">
        <w:rPr>
          <w:sz w:val="20"/>
          <w:szCs w:val="20"/>
          <w:lang w:val="en-GB"/>
        </w:rPr>
        <w:t xml:space="preserve"> November 2020</w:t>
      </w:r>
      <w:r w:rsidR="00D30A9C">
        <w:rPr>
          <w:sz w:val="20"/>
          <w:szCs w:val="20"/>
          <w:lang w:val="en-GB"/>
        </w:rPr>
        <w:t xml:space="preserve"> </w:t>
      </w:r>
    </w:p>
    <w:p w14:paraId="508DEACE" w14:textId="10D246ED" w:rsidR="00BC7027" w:rsidRPr="00786023" w:rsidRDefault="00BB1190" w:rsidP="0016444E">
      <w:pPr>
        <w:pStyle w:val="ListParagraph"/>
        <w:numPr>
          <w:ilvl w:val="0"/>
          <w:numId w:val="4"/>
        </w:numPr>
        <w:rPr>
          <w:sz w:val="20"/>
          <w:szCs w:val="20"/>
          <w:lang w:val="en-GB"/>
        </w:rPr>
      </w:pPr>
      <w:bookmarkStart w:id="13" w:name="_Ref77341187"/>
      <w:r w:rsidRPr="00BB1190">
        <w:rPr>
          <w:sz w:val="20"/>
          <w:szCs w:val="20"/>
          <w:lang w:val="en-GB"/>
        </w:rPr>
        <w:t>R4-2002287</w:t>
      </w:r>
      <w:r>
        <w:rPr>
          <w:sz w:val="20"/>
          <w:szCs w:val="20"/>
          <w:lang w:val="en-GB"/>
        </w:rPr>
        <w:t xml:space="preserve">, </w:t>
      </w:r>
      <w:r w:rsidR="00A80756" w:rsidRPr="00A80756">
        <w:rPr>
          <w:sz w:val="20"/>
          <w:szCs w:val="20"/>
          <w:lang w:val="en-GB"/>
        </w:rPr>
        <w:t>Updated link level simulation assumption for RSTD and RSRP</w:t>
      </w:r>
      <w:r w:rsidR="00A80756">
        <w:rPr>
          <w:sz w:val="20"/>
          <w:szCs w:val="20"/>
          <w:lang w:val="en-GB"/>
        </w:rPr>
        <w:t xml:space="preserve">, </w:t>
      </w:r>
      <w:r w:rsidR="0024331A" w:rsidRPr="0024331A">
        <w:rPr>
          <w:sz w:val="20"/>
          <w:szCs w:val="20"/>
          <w:lang w:val="en-GB"/>
        </w:rPr>
        <w:t>Huawei, HiSilicon</w:t>
      </w:r>
      <w:r w:rsidR="0024331A">
        <w:rPr>
          <w:sz w:val="20"/>
          <w:szCs w:val="20"/>
          <w:lang w:val="en-GB"/>
        </w:rPr>
        <w:t xml:space="preserve">, </w:t>
      </w:r>
      <w:r w:rsidR="00B0362A">
        <w:rPr>
          <w:sz w:val="20"/>
          <w:szCs w:val="20"/>
          <w:lang w:val="en-GB"/>
        </w:rPr>
        <w:t>RAN4#</w:t>
      </w:r>
      <w:r w:rsidR="000F6414">
        <w:rPr>
          <w:sz w:val="20"/>
          <w:szCs w:val="20"/>
          <w:lang w:val="en-GB"/>
        </w:rPr>
        <w:t xml:space="preserve">94-e, </w:t>
      </w:r>
      <w:r w:rsidR="003B6B2E" w:rsidRPr="003B6B2E">
        <w:rPr>
          <w:sz w:val="20"/>
          <w:szCs w:val="20"/>
          <w:lang w:val="en-GB"/>
        </w:rPr>
        <w:t>March 2020</w:t>
      </w:r>
      <w:bookmarkEnd w:id="13"/>
    </w:p>
    <w:p w14:paraId="48CBFBDF" w14:textId="560D1473" w:rsidR="000C5B5B" w:rsidRPr="00786023" w:rsidRDefault="000C5B5B">
      <w:pPr>
        <w:overflowPunct/>
        <w:autoSpaceDE/>
        <w:autoSpaceDN/>
        <w:adjustRightInd/>
        <w:spacing w:after="0"/>
        <w:textAlignment w:val="auto"/>
      </w:pPr>
    </w:p>
    <w:p w14:paraId="365FC320" w14:textId="569DE5E0" w:rsidR="006439CB" w:rsidRPr="00786023" w:rsidRDefault="006439CB" w:rsidP="00B27B69">
      <w:pPr>
        <w:pStyle w:val="Heading1"/>
        <w:numPr>
          <w:ilvl w:val="0"/>
          <w:numId w:val="0"/>
        </w:numPr>
        <w:ind w:left="432" w:hanging="432"/>
      </w:pPr>
      <w:r w:rsidRPr="00786023">
        <w:t>Appendix</w:t>
      </w:r>
      <w:r w:rsidR="00F15945">
        <w:t xml:space="preserve"> A1</w:t>
      </w:r>
      <w:r w:rsidR="00EF3B00" w:rsidRPr="00786023">
        <w:t xml:space="preserve"> – Error source assumptions</w:t>
      </w:r>
    </w:p>
    <w:p w14:paraId="1CA6FA6B" w14:textId="1619B243" w:rsidR="00EF3B00" w:rsidRPr="00786023" w:rsidRDefault="00EF3B00" w:rsidP="004E2234">
      <w:pPr>
        <w:pStyle w:val="Caption"/>
        <w:keepNext/>
        <w:jc w:val="center"/>
      </w:pPr>
      <w:r w:rsidRPr="00786023">
        <w:t xml:space="preserve">Table </w:t>
      </w:r>
      <w:r w:rsidR="008F0EBC" w:rsidRPr="00786023">
        <w:t>A1</w:t>
      </w:r>
      <w:r w:rsidRPr="00786023">
        <w:t>. Error source assumptions</w:t>
      </w:r>
    </w:p>
    <w:tbl>
      <w:tblPr>
        <w:tblStyle w:val="TableGrid"/>
        <w:tblW w:w="0" w:type="auto"/>
        <w:jc w:val="center"/>
        <w:tblLook w:val="04A0" w:firstRow="1" w:lastRow="0" w:firstColumn="1" w:lastColumn="0" w:noHBand="0" w:noVBand="1"/>
      </w:tblPr>
      <w:tblGrid>
        <w:gridCol w:w="1873"/>
        <w:gridCol w:w="2342"/>
        <w:gridCol w:w="2589"/>
      </w:tblGrid>
      <w:tr w:rsidR="004E2234" w:rsidRPr="00786023" w14:paraId="6E801047" w14:textId="77777777" w:rsidTr="004E2234">
        <w:trPr>
          <w:jc w:val="center"/>
        </w:trPr>
        <w:tc>
          <w:tcPr>
            <w:tcW w:w="1873" w:type="dxa"/>
          </w:tcPr>
          <w:p w14:paraId="2C501C59" w14:textId="1B6D8ED6" w:rsidR="004E2234" w:rsidRPr="00786023" w:rsidRDefault="004E2234" w:rsidP="005008B1">
            <w:pPr>
              <w:jc w:val="center"/>
              <w:rPr>
                <w:b/>
                <w:bCs/>
              </w:rPr>
            </w:pPr>
            <w:r>
              <w:rPr>
                <w:b/>
                <w:bCs/>
              </w:rPr>
              <w:t xml:space="preserve">Notation from </w:t>
            </w:r>
            <w:r>
              <w:rPr>
                <w:b/>
                <w:bCs/>
              </w:rPr>
              <w:fldChar w:fldCharType="begin"/>
            </w:r>
            <w:r>
              <w:rPr>
                <w:b/>
                <w:bCs/>
              </w:rPr>
              <w:instrText xml:space="preserve"> REF _Ref67476403 \r \h </w:instrText>
            </w:r>
            <w:r>
              <w:rPr>
                <w:b/>
                <w:bCs/>
              </w:rPr>
            </w:r>
            <w:r>
              <w:rPr>
                <w:b/>
                <w:bCs/>
              </w:rPr>
              <w:fldChar w:fldCharType="separate"/>
            </w:r>
            <w:r>
              <w:rPr>
                <w:b/>
                <w:bCs/>
              </w:rPr>
              <w:t>[1]</w:t>
            </w:r>
            <w:r>
              <w:rPr>
                <w:b/>
                <w:bCs/>
              </w:rPr>
              <w:fldChar w:fldCharType="end"/>
            </w:r>
          </w:p>
        </w:tc>
        <w:tc>
          <w:tcPr>
            <w:tcW w:w="2342" w:type="dxa"/>
          </w:tcPr>
          <w:p w14:paraId="07F01209" w14:textId="47E80D39" w:rsidR="004E2234" w:rsidRPr="00786023" w:rsidRDefault="004E2234" w:rsidP="005008B1">
            <w:pPr>
              <w:jc w:val="center"/>
              <w:rPr>
                <w:b/>
                <w:bCs/>
              </w:rPr>
            </w:pPr>
            <w:r w:rsidRPr="00786023">
              <w:rPr>
                <w:b/>
                <w:bCs/>
              </w:rPr>
              <w:t>15kHz SCS</w:t>
            </w:r>
          </w:p>
        </w:tc>
        <w:tc>
          <w:tcPr>
            <w:tcW w:w="2589" w:type="dxa"/>
          </w:tcPr>
          <w:p w14:paraId="1FF0A895" w14:textId="77777777" w:rsidR="004E2234" w:rsidRPr="00786023" w:rsidRDefault="004E2234" w:rsidP="005008B1">
            <w:pPr>
              <w:jc w:val="center"/>
              <w:rPr>
                <w:b/>
                <w:bCs/>
              </w:rPr>
            </w:pPr>
            <w:r w:rsidRPr="00786023">
              <w:rPr>
                <w:b/>
                <w:bCs/>
              </w:rPr>
              <w:t>30kHz SCS</w:t>
            </w:r>
          </w:p>
        </w:tc>
      </w:tr>
      <w:tr w:rsidR="004E2234" w:rsidRPr="00786023" w14:paraId="7076EF61" w14:textId="77777777" w:rsidTr="004E2234">
        <w:trPr>
          <w:jc w:val="center"/>
        </w:trPr>
        <w:tc>
          <w:tcPr>
            <w:tcW w:w="1873" w:type="dxa"/>
          </w:tcPr>
          <w:p w14:paraId="28D3AD34" w14:textId="564BAB1F" w:rsidR="004E2234" w:rsidRPr="009E2517" w:rsidRDefault="004E2234" w:rsidP="005008B1">
            <w:pPr>
              <w:jc w:val="center"/>
              <w:rPr>
                <w:i/>
              </w:rPr>
            </w:pPr>
            <w:r w:rsidRPr="009E2517">
              <w:rPr>
                <w:i/>
              </w:rPr>
              <w:t>Te</w:t>
            </w:r>
          </w:p>
        </w:tc>
        <w:tc>
          <w:tcPr>
            <w:tcW w:w="2342" w:type="dxa"/>
            <w:vAlign w:val="bottom"/>
          </w:tcPr>
          <w:p w14:paraId="1CA29861" w14:textId="2204AFA9" w:rsidR="004E2234" w:rsidRPr="00786023" w:rsidRDefault="004E2234" w:rsidP="005008B1">
            <w:pPr>
              <w:jc w:val="center"/>
            </w:pPr>
            <w:r w:rsidRPr="00786023">
              <w:t>±391ns</w:t>
            </w:r>
          </w:p>
        </w:tc>
        <w:tc>
          <w:tcPr>
            <w:tcW w:w="2589" w:type="dxa"/>
            <w:vAlign w:val="bottom"/>
          </w:tcPr>
          <w:p w14:paraId="24BC8CEC" w14:textId="3261F354" w:rsidR="004E2234" w:rsidRPr="00786023" w:rsidRDefault="004E2234" w:rsidP="005008B1">
            <w:pPr>
              <w:jc w:val="center"/>
            </w:pPr>
            <w:r w:rsidRPr="00786023">
              <w:t>±260ns</w:t>
            </w:r>
          </w:p>
        </w:tc>
      </w:tr>
      <w:tr w:rsidR="004E2234" w:rsidRPr="00786023" w14:paraId="4B1B8186" w14:textId="77777777" w:rsidTr="004E2234">
        <w:trPr>
          <w:jc w:val="center"/>
        </w:trPr>
        <w:tc>
          <w:tcPr>
            <w:tcW w:w="1873" w:type="dxa"/>
          </w:tcPr>
          <w:p w14:paraId="5976B3F5" w14:textId="450E4C2F" w:rsidR="004E2234" w:rsidRPr="009E2517" w:rsidRDefault="004E2234" w:rsidP="005008B1">
            <w:pPr>
              <w:jc w:val="center"/>
              <w:rPr>
                <w:i/>
              </w:rPr>
            </w:pPr>
            <w:r w:rsidRPr="009E2517">
              <w:rPr>
                <w:i/>
              </w:rPr>
              <w:t>error</w:t>
            </w:r>
            <w:r w:rsidRPr="009E2517">
              <w:rPr>
                <w:i/>
                <w:vertAlign w:val="subscript"/>
              </w:rPr>
              <w:t>TA_indication</w:t>
            </w:r>
          </w:p>
        </w:tc>
        <w:tc>
          <w:tcPr>
            <w:tcW w:w="2342" w:type="dxa"/>
            <w:vAlign w:val="bottom"/>
          </w:tcPr>
          <w:p w14:paraId="7799A92C" w14:textId="0C3B4946" w:rsidR="004E2234" w:rsidRPr="00786023" w:rsidRDefault="004E2234" w:rsidP="005008B1">
            <w:pPr>
              <w:jc w:val="center"/>
            </w:pPr>
            <w:r w:rsidRPr="00786023">
              <w:t>±260ns</w:t>
            </w:r>
          </w:p>
        </w:tc>
        <w:tc>
          <w:tcPr>
            <w:tcW w:w="2589" w:type="dxa"/>
            <w:vAlign w:val="bottom"/>
          </w:tcPr>
          <w:p w14:paraId="5CFC0368" w14:textId="72C0A645" w:rsidR="004E2234" w:rsidRPr="00786023" w:rsidRDefault="004E2234" w:rsidP="005008B1">
            <w:pPr>
              <w:jc w:val="center"/>
            </w:pPr>
            <w:r w:rsidRPr="00786023">
              <w:t>±130ns</w:t>
            </w:r>
          </w:p>
        </w:tc>
      </w:tr>
      <w:tr w:rsidR="004E2234" w:rsidRPr="00786023" w14:paraId="57AAC6FE" w14:textId="77777777" w:rsidTr="004E2234">
        <w:trPr>
          <w:jc w:val="center"/>
        </w:trPr>
        <w:tc>
          <w:tcPr>
            <w:tcW w:w="1873" w:type="dxa"/>
          </w:tcPr>
          <w:p w14:paraId="32194983" w14:textId="1910C4CB" w:rsidR="004E2234" w:rsidRPr="009E2517" w:rsidRDefault="004E2234" w:rsidP="005008B1">
            <w:pPr>
              <w:jc w:val="center"/>
              <w:rPr>
                <w:i/>
              </w:rPr>
            </w:pPr>
            <w:r w:rsidRPr="009E2517">
              <w:rPr>
                <w:i/>
              </w:rPr>
              <w:t>error</w:t>
            </w:r>
            <w:r w:rsidRPr="009E2517">
              <w:rPr>
                <w:i/>
                <w:vertAlign w:val="subscript"/>
              </w:rPr>
              <w:t>BS,UL,RX</w:t>
            </w:r>
          </w:p>
        </w:tc>
        <w:tc>
          <w:tcPr>
            <w:tcW w:w="4931" w:type="dxa"/>
            <w:gridSpan w:val="2"/>
          </w:tcPr>
          <w:p w14:paraId="61C18226" w14:textId="4C13E3DC" w:rsidR="004E2234" w:rsidRPr="00786023" w:rsidRDefault="004E2234" w:rsidP="005008B1">
            <w:pPr>
              <w:jc w:val="center"/>
            </w:pPr>
            <w:r w:rsidRPr="00786023">
              <w:t>±100ns</w:t>
            </w:r>
          </w:p>
        </w:tc>
      </w:tr>
      <w:tr w:rsidR="004E2234" w:rsidRPr="00786023" w14:paraId="448A778F" w14:textId="77777777" w:rsidTr="004E2234">
        <w:trPr>
          <w:jc w:val="center"/>
        </w:trPr>
        <w:tc>
          <w:tcPr>
            <w:tcW w:w="1873" w:type="dxa"/>
          </w:tcPr>
          <w:p w14:paraId="21C2090B" w14:textId="62993788" w:rsidR="004E2234" w:rsidRPr="009E2517" w:rsidRDefault="004E2234" w:rsidP="005008B1">
            <w:pPr>
              <w:jc w:val="center"/>
              <w:rPr>
                <w:i/>
              </w:rPr>
            </w:pPr>
            <w:r w:rsidRPr="009E2517">
              <w:rPr>
                <w:i/>
              </w:rPr>
              <w:t>error</w:t>
            </w:r>
            <w:r w:rsidRPr="009E2517">
              <w:rPr>
                <w:i/>
                <w:vertAlign w:val="subscript"/>
              </w:rPr>
              <w:t>UE,DL-RX</w:t>
            </w:r>
          </w:p>
        </w:tc>
        <w:tc>
          <w:tcPr>
            <w:tcW w:w="4931" w:type="dxa"/>
            <w:gridSpan w:val="2"/>
            <w:vAlign w:val="bottom"/>
          </w:tcPr>
          <w:p w14:paraId="4E44E823" w14:textId="1324AA48" w:rsidR="004E2234" w:rsidRPr="00786023" w:rsidRDefault="004E2234" w:rsidP="007A1693">
            <w:pPr>
              <w:jc w:val="center"/>
            </w:pPr>
            <w:r w:rsidRPr="00786023">
              <w:t>±</w:t>
            </w:r>
            <w:r>
              <w:t>10</w:t>
            </w:r>
            <w:r w:rsidRPr="00786023">
              <w:t>0ns</w:t>
            </w:r>
          </w:p>
        </w:tc>
      </w:tr>
      <w:tr w:rsidR="004E2234" w:rsidRPr="00786023" w14:paraId="37780546" w14:textId="77777777" w:rsidTr="004E2234">
        <w:trPr>
          <w:jc w:val="center"/>
        </w:trPr>
        <w:tc>
          <w:tcPr>
            <w:tcW w:w="1873" w:type="dxa"/>
          </w:tcPr>
          <w:p w14:paraId="34EC6B4E" w14:textId="46EABEB3" w:rsidR="004E2234" w:rsidRPr="009E2517" w:rsidRDefault="004E2234" w:rsidP="005008B1">
            <w:pPr>
              <w:jc w:val="center"/>
              <w:rPr>
                <w:i/>
              </w:rPr>
            </w:pPr>
            <w:r w:rsidRPr="009E2517">
              <w:rPr>
                <w:i/>
              </w:rPr>
              <w:t>error</w:t>
            </w:r>
            <w:r w:rsidRPr="009E2517">
              <w:rPr>
                <w:i/>
                <w:vertAlign w:val="subscript"/>
              </w:rPr>
              <w:t>RxTxindication</w:t>
            </w:r>
          </w:p>
        </w:tc>
        <w:tc>
          <w:tcPr>
            <w:tcW w:w="4931" w:type="dxa"/>
            <w:gridSpan w:val="2"/>
          </w:tcPr>
          <w:p w14:paraId="7185DCE4" w14:textId="661B006E" w:rsidR="004E2234" w:rsidRPr="00786023" w:rsidRDefault="004E2234" w:rsidP="005008B1">
            <w:pPr>
              <w:jc w:val="center"/>
            </w:pPr>
            <w:r w:rsidRPr="00786023">
              <w:t>±8ns</w:t>
            </w:r>
          </w:p>
        </w:tc>
      </w:tr>
      <w:tr w:rsidR="004E2234" w:rsidRPr="00700E77" w14:paraId="7CAF879C" w14:textId="77777777" w:rsidTr="004E2234">
        <w:trPr>
          <w:jc w:val="center"/>
        </w:trPr>
        <w:tc>
          <w:tcPr>
            <w:tcW w:w="1873" w:type="dxa"/>
          </w:tcPr>
          <w:p w14:paraId="6517B2F6" w14:textId="12A734C6" w:rsidR="004E2234" w:rsidRPr="009E2517" w:rsidRDefault="004E2234" w:rsidP="005008B1">
            <w:pPr>
              <w:jc w:val="center"/>
              <w:rPr>
                <w:i/>
              </w:rPr>
            </w:pPr>
            <w:r w:rsidRPr="009E2517">
              <w:rPr>
                <w:i/>
              </w:rPr>
              <w:t>error</w:t>
            </w:r>
            <w:r w:rsidRPr="009E2517">
              <w:rPr>
                <w:i/>
                <w:vertAlign w:val="subscript"/>
              </w:rPr>
              <w:t>BS,DL,TX</w:t>
            </w:r>
          </w:p>
        </w:tc>
        <w:tc>
          <w:tcPr>
            <w:tcW w:w="4931" w:type="dxa"/>
            <w:gridSpan w:val="2"/>
          </w:tcPr>
          <w:p w14:paraId="25E69C38" w14:textId="5DA27FF9" w:rsidR="004E2234" w:rsidRPr="00786023" w:rsidRDefault="004E2234" w:rsidP="005008B1">
            <w:pPr>
              <w:jc w:val="center"/>
            </w:pPr>
            <w:r w:rsidRPr="00786023">
              <w:t>±32</w:t>
            </w:r>
            <w:r>
              <w:t>.</w:t>
            </w:r>
            <w:r w:rsidRPr="00786023">
              <w:t xml:space="preserve">5ns for control-to-control </w:t>
            </w:r>
            <w:r>
              <w:t>scenario</w:t>
            </w:r>
          </w:p>
          <w:p w14:paraId="1B03D282" w14:textId="2C1FABB2" w:rsidR="004E2234" w:rsidRPr="00032ADA" w:rsidRDefault="004E2234" w:rsidP="005008B1">
            <w:pPr>
              <w:jc w:val="center"/>
              <w:rPr>
                <w:lang w:val="da-DK"/>
              </w:rPr>
            </w:pPr>
            <w:r w:rsidRPr="00032ADA">
              <w:rPr>
                <w:lang w:val="da-DK"/>
              </w:rPr>
              <w:t>±100ns for smart grid scenario</w:t>
            </w:r>
          </w:p>
        </w:tc>
      </w:tr>
    </w:tbl>
    <w:p w14:paraId="0D62A6D5" w14:textId="2215CC52" w:rsidR="00EF3B00" w:rsidRPr="00032ADA" w:rsidRDefault="00EF3B00" w:rsidP="00EF3B00">
      <w:pPr>
        <w:rPr>
          <w:lang w:val="da-DK"/>
        </w:rPr>
      </w:pPr>
    </w:p>
    <w:p w14:paraId="2FCBFCD2" w14:textId="75CB8918" w:rsidR="006439CB" w:rsidRDefault="00A06D50" w:rsidP="00F15945">
      <w:pPr>
        <w:pStyle w:val="Heading1"/>
        <w:numPr>
          <w:ilvl w:val="0"/>
          <w:numId w:val="0"/>
        </w:numPr>
        <w:ind w:left="432" w:hanging="432"/>
      </w:pPr>
      <w:r>
        <w:t>Appendix</w:t>
      </w:r>
      <w:r w:rsidR="00F15945">
        <w:t xml:space="preserve"> A</w:t>
      </w:r>
      <w:r w:rsidR="00C35F6A">
        <w:t>2</w:t>
      </w:r>
      <w:r>
        <w:t xml:space="preserve"> – </w:t>
      </w:r>
      <w:r w:rsidR="00F15945">
        <w:t>Agreements from previous meetings</w:t>
      </w:r>
    </w:p>
    <w:p w14:paraId="5514CA5A" w14:textId="237DD209" w:rsidR="00395B1E" w:rsidRDefault="00F15945" w:rsidP="00F15945">
      <w:pPr>
        <w:pStyle w:val="Caption"/>
      </w:pPr>
      <w:r>
        <w:t xml:space="preserve">Agreements from </w:t>
      </w:r>
      <w:r w:rsidR="00A858E5">
        <w:t>RAN1#102e</w:t>
      </w:r>
      <w:r>
        <w:t xml:space="preserve"> (email discussion in </w:t>
      </w:r>
      <w:hyperlink r:id="rId21" w:history="1">
        <w:r w:rsidRPr="00786023">
          <w:rPr>
            <w:rStyle w:val="Hyperlink"/>
          </w:rPr>
          <w:t>R1-2007068</w:t>
        </w:r>
      </w:hyperlink>
      <w:r>
        <w:t>)</w:t>
      </w:r>
    </w:p>
    <w:p w14:paraId="6363FE92" w14:textId="77777777" w:rsidR="00A858E5" w:rsidRPr="00253679" w:rsidRDefault="00A858E5" w:rsidP="00A858E5">
      <w:pPr>
        <w:overflowPunct/>
        <w:autoSpaceDE/>
        <w:autoSpaceDN/>
        <w:adjustRightInd/>
        <w:spacing w:after="0"/>
        <w:textAlignment w:val="auto"/>
        <w:rPr>
          <w:lang w:eastAsia="x-none"/>
        </w:rPr>
      </w:pPr>
      <w:r w:rsidRPr="00253679">
        <w:rPr>
          <w:highlight w:val="green"/>
          <w:lang w:eastAsia="x-none"/>
        </w:rPr>
        <w:t>Agreements</w:t>
      </w:r>
      <w:r w:rsidRPr="00253679">
        <w:rPr>
          <w:lang w:eastAsia="x-none"/>
        </w:rPr>
        <w:t>:</w:t>
      </w:r>
    </w:p>
    <w:p w14:paraId="0E2A25D2" w14:textId="77777777" w:rsidR="00A858E5" w:rsidRPr="00253679" w:rsidRDefault="00A858E5" w:rsidP="008874D0">
      <w:pPr>
        <w:numPr>
          <w:ilvl w:val="0"/>
          <w:numId w:val="5"/>
        </w:numPr>
        <w:overflowPunct/>
        <w:autoSpaceDE/>
        <w:autoSpaceDN/>
        <w:adjustRightInd/>
        <w:spacing w:after="0"/>
        <w:textAlignment w:val="auto"/>
        <w:rPr>
          <w:lang w:eastAsia="zh-CN"/>
        </w:rPr>
      </w:pPr>
      <w:r w:rsidRPr="00253679">
        <w:rPr>
          <w:lang w:eastAsia="zh-CN"/>
        </w:rP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86"/>
        <w:gridCol w:w="2333"/>
        <w:gridCol w:w="1668"/>
        <w:gridCol w:w="1561"/>
        <w:gridCol w:w="2165"/>
      </w:tblGrid>
      <w:tr w:rsidR="00A858E5" w:rsidRPr="0077748C" w14:paraId="74E1A004" w14:textId="77777777" w:rsidTr="001D7955">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F9A9A8" w14:textId="77777777" w:rsidR="00A858E5" w:rsidRPr="0077748C" w:rsidRDefault="00A858E5" w:rsidP="001D7955">
            <w:pPr>
              <w:keepNext/>
              <w:overflowPunct/>
              <w:autoSpaceDE/>
              <w:autoSpaceDN/>
              <w:adjustRightInd/>
              <w:spacing w:after="0"/>
              <w:jc w:val="center"/>
              <w:textAlignment w:val="auto"/>
              <w:rPr>
                <w:b/>
                <w:bCs/>
                <w:sz w:val="18"/>
                <w:szCs w:val="18"/>
              </w:rPr>
            </w:pPr>
            <w:r w:rsidRPr="0077748C">
              <w:rPr>
                <w:b/>
                <w:bCs/>
                <w:sz w:val="18"/>
                <w:szCs w:val="18"/>
                <w:lang w:eastAsia="zh-CN"/>
              </w:rPr>
              <w:lastRenderedPageBreak/>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E46A1" w14:textId="69D0F434" w:rsidR="00A858E5" w:rsidRPr="0077748C" w:rsidRDefault="00A858E5" w:rsidP="001D7955">
            <w:pPr>
              <w:keepNext/>
              <w:overflowPunct/>
              <w:autoSpaceDE/>
              <w:autoSpaceDN/>
              <w:adjustRightInd/>
              <w:spacing w:after="0"/>
              <w:jc w:val="center"/>
              <w:textAlignment w:val="auto"/>
              <w:rPr>
                <w:b/>
                <w:bCs/>
                <w:sz w:val="18"/>
                <w:szCs w:val="18"/>
                <w:lang w:eastAsia="zh-CN"/>
              </w:rPr>
            </w:pPr>
            <w:r w:rsidRPr="0077748C">
              <w:rPr>
                <w:b/>
                <w:bCs/>
                <w:sz w:val="18"/>
                <w:szCs w:val="18"/>
                <w:lang w:eastAsia="zh-CN"/>
              </w:rPr>
              <w:t xml:space="preserve">Number of devices in one Communication group for clock </w:t>
            </w:r>
            <w:r w:rsidR="00A71320" w:rsidRPr="0077748C">
              <w:rPr>
                <w:b/>
                <w:bCs/>
                <w:sz w:val="18"/>
                <w:szCs w:val="18"/>
                <w:lang w:eastAsia="zh-CN"/>
              </w:rPr>
              <w:t>synchronization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7BF7" w14:textId="77777777" w:rsidR="00A858E5" w:rsidRPr="0077748C" w:rsidRDefault="00A858E5" w:rsidP="001D7955">
            <w:pPr>
              <w:keepNext/>
              <w:overflowPunct/>
              <w:autoSpaceDE/>
              <w:autoSpaceDN/>
              <w:adjustRightInd/>
              <w:spacing w:after="0"/>
              <w:jc w:val="center"/>
              <w:textAlignment w:val="auto"/>
              <w:rPr>
                <w:b/>
                <w:bCs/>
                <w:sz w:val="18"/>
                <w:szCs w:val="18"/>
                <w:lang w:eastAsia="zh-CN"/>
              </w:rPr>
            </w:pPr>
            <w:r w:rsidRPr="0077748C">
              <w:rPr>
                <w:b/>
                <w:bCs/>
                <w:sz w:val="18"/>
                <w:szCs w:val="18"/>
                <w:lang w:eastAsia="zh-CN"/>
              </w:rPr>
              <w:t xml:space="preserve">5GS synchronicity budget requirement </w:t>
            </w:r>
          </w:p>
          <w:p w14:paraId="7F58654E" w14:textId="77777777" w:rsidR="00A858E5" w:rsidRPr="0077748C" w:rsidRDefault="00A858E5" w:rsidP="001D7955">
            <w:pPr>
              <w:keepNext/>
              <w:overflowPunct/>
              <w:autoSpaceDE/>
              <w:autoSpaceDN/>
              <w:adjustRightInd/>
              <w:spacing w:after="0"/>
              <w:jc w:val="center"/>
              <w:textAlignment w:val="auto"/>
              <w:rPr>
                <w:b/>
                <w:bCs/>
                <w:sz w:val="18"/>
                <w:szCs w:val="18"/>
                <w:lang w:eastAsia="zh-CN"/>
              </w:rPr>
            </w:pPr>
            <w:r w:rsidRPr="0077748C">
              <w:rPr>
                <w:b/>
                <w:bCs/>
                <w:sz w:val="18"/>
                <w:szCs w:val="18"/>
                <w:lang w:eastAsia="zh-CN"/>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35279" w14:textId="77777777" w:rsidR="00A858E5" w:rsidRPr="0077748C" w:rsidRDefault="00A858E5" w:rsidP="001D7955">
            <w:pPr>
              <w:keepNext/>
              <w:overflowPunct/>
              <w:autoSpaceDE/>
              <w:autoSpaceDN/>
              <w:adjustRightInd/>
              <w:spacing w:after="0"/>
              <w:jc w:val="center"/>
              <w:textAlignment w:val="auto"/>
              <w:rPr>
                <w:b/>
                <w:bCs/>
                <w:sz w:val="18"/>
                <w:szCs w:val="18"/>
                <w:lang w:eastAsia="zh-CN"/>
              </w:rPr>
            </w:pPr>
            <w:r w:rsidRPr="0077748C">
              <w:rPr>
                <w:b/>
                <w:bCs/>
                <w:sz w:val="18"/>
                <w:szCs w:val="18"/>
                <w:lang w:eastAsia="zh-CN"/>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EFF6F3" w14:textId="77777777" w:rsidR="00A858E5" w:rsidRPr="0077748C" w:rsidRDefault="00A858E5" w:rsidP="001D7955">
            <w:pPr>
              <w:keepNext/>
              <w:overflowPunct/>
              <w:autoSpaceDE/>
              <w:autoSpaceDN/>
              <w:adjustRightInd/>
              <w:spacing w:after="0"/>
              <w:jc w:val="center"/>
              <w:textAlignment w:val="auto"/>
              <w:rPr>
                <w:b/>
                <w:bCs/>
                <w:sz w:val="18"/>
                <w:szCs w:val="18"/>
                <w:lang w:eastAsia="zh-CN"/>
              </w:rPr>
            </w:pPr>
            <w:r w:rsidRPr="0077748C">
              <w:rPr>
                <w:b/>
                <w:bCs/>
                <w:sz w:val="18"/>
                <w:szCs w:val="18"/>
                <w:lang w:eastAsia="zh-CN"/>
              </w:rPr>
              <w:t>Scenario</w:t>
            </w:r>
          </w:p>
        </w:tc>
      </w:tr>
      <w:tr w:rsidR="00A858E5" w:rsidRPr="0077748C" w14:paraId="2226E797" w14:textId="77777777" w:rsidTr="001D7955">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4AE32"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2A5B67A4"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0FA3D041"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A7900A4"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1A61CE" w14:textId="77777777" w:rsidR="00A858E5" w:rsidRPr="0077748C" w:rsidRDefault="00A858E5" w:rsidP="008874D0">
            <w:pPr>
              <w:keepNext/>
              <w:numPr>
                <w:ilvl w:val="0"/>
                <w:numId w:val="6"/>
              </w:numPr>
              <w:overflowPunct/>
              <w:autoSpaceDE/>
              <w:autoSpaceDN/>
              <w:adjustRightInd/>
              <w:snapToGrid w:val="0"/>
              <w:spacing w:after="120"/>
              <w:textAlignment w:val="auto"/>
              <w:rPr>
                <w:sz w:val="18"/>
                <w:szCs w:val="18"/>
                <w:lang w:eastAsia="zh-CN"/>
              </w:rPr>
            </w:pPr>
            <w:r w:rsidRPr="0077748C">
              <w:rPr>
                <w:sz w:val="18"/>
                <w:szCs w:val="18"/>
                <w:lang w:eastAsia="zh-CN"/>
              </w:rPr>
              <w:t>Control-to-control communication for industrial controller</w:t>
            </w:r>
          </w:p>
        </w:tc>
      </w:tr>
      <w:tr w:rsidR="00A858E5" w:rsidRPr="0077748C" w14:paraId="44E1791A" w14:textId="77777777" w:rsidTr="001D7955">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F57D5" w14:textId="77777777" w:rsidR="00A858E5" w:rsidRPr="0077748C" w:rsidRDefault="00A858E5" w:rsidP="001D7955">
            <w:pPr>
              <w:keepNext/>
              <w:overflowPunct/>
              <w:autoSpaceDE/>
              <w:autoSpaceDN/>
              <w:adjustRightInd/>
              <w:spacing w:after="0"/>
              <w:textAlignment w:val="auto"/>
              <w:rPr>
                <w:sz w:val="18"/>
                <w:szCs w:val="18"/>
              </w:rPr>
            </w:pPr>
            <w:r w:rsidRPr="0077748C">
              <w:rPr>
                <w:sz w:val="18"/>
                <w:szCs w:val="18"/>
                <w:lang w:eastAsia="zh-CN"/>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1B296744"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1E6B49DD"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4FD5291" w14:textId="77777777" w:rsidR="00A858E5" w:rsidRPr="0077748C" w:rsidRDefault="00A858E5" w:rsidP="001D7955">
            <w:pPr>
              <w:keepNext/>
              <w:overflowPunct/>
              <w:autoSpaceDE/>
              <w:autoSpaceDN/>
              <w:adjustRightInd/>
              <w:spacing w:after="0"/>
              <w:textAlignment w:val="auto"/>
              <w:rPr>
                <w:color w:val="000000"/>
                <w:sz w:val="18"/>
                <w:szCs w:val="18"/>
                <w:lang w:eastAsia="zh-CN"/>
              </w:rPr>
            </w:pPr>
            <w:r w:rsidRPr="0077748C">
              <w:rPr>
                <w:color w:val="000000"/>
                <w:sz w:val="18"/>
                <w:szCs w:val="18"/>
                <w:lang w:eastAsia="zh-CN"/>
              </w:rPr>
              <w:t>&lt; 20 km</w:t>
            </w:r>
            <w:r w:rsidRPr="0077748C">
              <w:rPr>
                <w:color w:val="000000"/>
                <w:sz w:val="18"/>
                <w:szCs w:val="18"/>
                <w:vertAlign w:val="superscript"/>
                <w:lang w:eastAsia="zh-CN"/>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5554FC1" w14:textId="77777777" w:rsidR="00A858E5" w:rsidRPr="0077748C" w:rsidRDefault="00A858E5" w:rsidP="008874D0">
            <w:pPr>
              <w:keepNext/>
              <w:numPr>
                <w:ilvl w:val="0"/>
                <w:numId w:val="6"/>
              </w:numPr>
              <w:overflowPunct/>
              <w:autoSpaceDE/>
              <w:autoSpaceDN/>
              <w:adjustRightInd/>
              <w:snapToGrid w:val="0"/>
              <w:spacing w:after="120"/>
              <w:textAlignment w:val="auto"/>
              <w:rPr>
                <w:sz w:val="18"/>
                <w:szCs w:val="18"/>
                <w:lang w:eastAsia="zh-CN"/>
              </w:rPr>
            </w:pPr>
            <w:r w:rsidRPr="0077748C">
              <w:rPr>
                <w:sz w:val="18"/>
                <w:szCs w:val="18"/>
                <w:lang w:eastAsia="zh-CN"/>
              </w:rPr>
              <w:t>Smart Grid: synchronicity between PMUs</w:t>
            </w:r>
          </w:p>
        </w:tc>
      </w:tr>
    </w:tbl>
    <w:p w14:paraId="18EFBA0E" w14:textId="77777777" w:rsidR="00A858E5" w:rsidRPr="0077748C" w:rsidRDefault="00A858E5" w:rsidP="00A858E5">
      <w:pPr>
        <w:overflowPunct/>
        <w:autoSpaceDE/>
        <w:autoSpaceDN/>
        <w:adjustRightInd/>
        <w:spacing w:after="0"/>
        <w:textAlignment w:val="auto"/>
        <w:rPr>
          <w:sz w:val="22"/>
          <w:szCs w:val="22"/>
          <w:lang w:eastAsia="x-none"/>
        </w:rPr>
      </w:pPr>
    </w:p>
    <w:p w14:paraId="3FC17C3C"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7CC7D8C5" w14:textId="234FE47E" w:rsidR="00A858E5" w:rsidRDefault="00A858E5" w:rsidP="008874D0">
      <w:pPr>
        <w:numPr>
          <w:ilvl w:val="0"/>
          <w:numId w:val="5"/>
        </w:numPr>
        <w:overflowPunct/>
        <w:autoSpaceDE/>
        <w:autoSpaceDN/>
        <w:adjustRightInd/>
        <w:snapToGrid w:val="0"/>
        <w:spacing w:after="120"/>
        <w:textAlignment w:val="auto"/>
        <w:rPr>
          <w:iCs/>
          <w:lang w:eastAsia="zh-CN"/>
        </w:rPr>
      </w:pPr>
      <w:r w:rsidRPr="00253679">
        <w:rPr>
          <w:lang w:eastAsia="zh-CN"/>
        </w:rPr>
        <w:fldChar w:fldCharType="begin"/>
      </w:r>
      <w:r w:rsidRPr="00253679">
        <w:rPr>
          <w:lang w:eastAsia="zh-CN"/>
        </w:rPr>
        <w:instrText xml:space="preserve"> QUOTE </w:instrText>
      </w:r>
      <w:r w:rsidR="007C3589" w:rsidRPr="00253679">
        <w:rPr>
          <w:noProof/>
        </w:rPr>
        <w:drawing>
          <wp:inline distT="0" distB="0" distL="0" distR="0" wp14:anchorId="101727F1" wp14:editId="141D84F3">
            <wp:extent cx="904875" cy="171450"/>
            <wp:effectExtent l="0" t="0" r="0" b="0"/>
            <wp:docPr id="2065753572" name="Picture 20657535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65753572"/>
                    <pic:cNvPicPr/>
                  </pic:nvPicPr>
                  <pic:blipFill>
                    <a:blip r:embed="rId22">
                      <a:extLst>
                        <a:ext uri="{28A0092B-C50C-407E-A947-70E740481C1C}">
                          <a14:useLocalDpi xmlns:a14="http://schemas.microsoft.com/office/drawing/2010/main" val="0"/>
                        </a:ext>
                      </a:extLst>
                    </a:blip>
                    <a:stretch>
                      <a:fillRect/>
                    </a:stretch>
                  </pic:blipFill>
                  <pic:spPr>
                    <a:xfrm>
                      <a:off x="0" y="0"/>
                      <a:ext cx="904875" cy="171450"/>
                    </a:xfrm>
                    <a:prstGeom prst="rect">
                      <a:avLst/>
                    </a:prstGeom>
                  </pic:spPr>
                </pic:pic>
              </a:graphicData>
            </a:graphic>
          </wp:inline>
        </w:drawing>
      </w:r>
      <w:r w:rsidRPr="00253679">
        <w:rPr>
          <w:lang w:eastAsia="zh-CN"/>
        </w:rPr>
        <w:instrText xml:space="preserve"> </w:instrText>
      </w:r>
      <w:r w:rsidRPr="00253679">
        <w:rPr>
          <w:lang w:eastAsia="zh-CN"/>
        </w:rPr>
        <w:fldChar w:fldCharType="end"/>
      </w:r>
      <w:r w:rsidRPr="00253679">
        <w:rPr>
          <w:rFonts w:eastAsia="Symbol"/>
          <w:iCs/>
          <w:lang w:eastAsia="zh-CN"/>
        </w:rPr>
        <w:t>±</w:t>
      </w:r>
      <w:r w:rsidRPr="00253679">
        <w:rPr>
          <w:iCs/>
          <w:lang w:eastAsia="zh-CN"/>
        </w:rPr>
        <w:t>8*64*T</w:t>
      </w:r>
      <w:r w:rsidRPr="00253679">
        <w:rPr>
          <w:iCs/>
          <w:vertAlign w:val="subscript"/>
          <w:lang w:eastAsia="zh-CN"/>
        </w:rPr>
        <w:t>c</w:t>
      </w:r>
      <w:r w:rsidRPr="00253679">
        <w:rPr>
          <w:iCs/>
          <w:lang w:eastAsia="zh-CN"/>
        </w:rPr>
        <w:t>/2</w:t>
      </w:r>
      <w:r w:rsidRPr="00253679">
        <w:rPr>
          <w:rFonts w:eastAsia="Symbol"/>
          <w:iCs/>
          <w:vertAlign w:val="superscript"/>
          <w:lang w:eastAsia="zh-CN"/>
        </w:rPr>
        <w:t>m</w:t>
      </w:r>
      <w:r w:rsidRPr="00253679">
        <w:rPr>
          <w:iCs/>
          <w:lang w:eastAsia="zh-CN"/>
        </w:rPr>
        <w:t xml:space="preserve"> as the TA indicating error is assumed in the evaluation.</w:t>
      </w:r>
    </w:p>
    <w:p w14:paraId="4AFD7D41" w14:textId="77777777" w:rsidR="00253679" w:rsidRPr="00253679" w:rsidRDefault="00253679" w:rsidP="00253679">
      <w:pPr>
        <w:overflowPunct/>
        <w:autoSpaceDE/>
        <w:autoSpaceDN/>
        <w:adjustRightInd/>
        <w:snapToGrid w:val="0"/>
        <w:spacing w:after="120"/>
        <w:ind w:left="1140"/>
        <w:textAlignment w:val="auto"/>
        <w:rPr>
          <w:iCs/>
          <w:lang w:eastAsia="zh-CN"/>
        </w:rPr>
      </w:pPr>
    </w:p>
    <w:p w14:paraId="19D3E8A4"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7190A4C8"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t xml:space="preserve">For 5GS synchronicity budget requirement, </w:t>
      </w:r>
    </w:p>
    <w:p w14:paraId="550E7841" w14:textId="77777777" w:rsidR="00A858E5" w:rsidRPr="00253679" w:rsidRDefault="00A858E5" w:rsidP="008874D0">
      <w:pPr>
        <w:numPr>
          <w:ilvl w:val="0"/>
          <w:numId w:val="7"/>
        </w:numPr>
        <w:overflowPunct/>
        <w:autoSpaceDE/>
        <w:autoSpaceDN/>
        <w:adjustRightInd/>
        <w:snapToGrid w:val="0"/>
        <w:spacing w:after="120" w:line="252" w:lineRule="auto"/>
        <w:contextualSpacing/>
        <w:textAlignment w:val="auto"/>
        <w:rPr>
          <w:lang w:eastAsia="zh-CN"/>
        </w:rPr>
      </w:pPr>
      <w:r w:rsidRPr="00253679">
        <w:rPr>
          <w:lang w:eastAsia="zh-CN"/>
        </w:rPr>
        <w:t xml:space="preserve">One Uu interface is assumed for smart grid. </w:t>
      </w:r>
    </w:p>
    <w:p w14:paraId="27282929" w14:textId="77777777" w:rsidR="00A858E5" w:rsidRPr="00253679" w:rsidRDefault="00A858E5" w:rsidP="008874D0">
      <w:pPr>
        <w:numPr>
          <w:ilvl w:val="0"/>
          <w:numId w:val="7"/>
        </w:numPr>
        <w:overflowPunct/>
        <w:autoSpaceDE/>
        <w:autoSpaceDN/>
        <w:adjustRightInd/>
        <w:snapToGrid w:val="0"/>
        <w:spacing w:after="120" w:line="252" w:lineRule="auto"/>
        <w:contextualSpacing/>
        <w:textAlignment w:val="auto"/>
        <w:rPr>
          <w:color w:val="1F497D"/>
          <w:lang w:eastAsia="zh-CN"/>
        </w:rPr>
      </w:pPr>
      <w:r w:rsidRPr="00253679">
        <w:rPr>
          <w:lang w:eastAsia="zh-CN"/>
        </w:rPr>
        <w:t>Two Uu interfaces are assumed for control-to-control.</w:t>
      </w:r>
    </w:p>
    <w:p w14:paraId="4ABFD1AD" w14:textId="77777777" w:rsidR="00A858E5" w:rsidRPr="00253679" w:rsidRDefault="00A858E5" w:rsidP="00A858E5">
      <w:pPr>
        <w:overflowPunct/>
        <w:autoSpaceDE/>
        <w:autoSpaceDN/>
        <w:adjustRightInd/>
        <w:spacing w:after="0"/>
        <w:textAlignment w:val="auto"/>
        <w:rPr>
          <w:color w:val="1F497D"/>
          <w:lang w:eastAsia="zh-CN"/>
        </w:rPr>
      </w:pPr>
    </w:p>
    <w:p w14:paraId="3BDBB423"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769A77D5"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t xml:space="preserve">For BS transmit timing error, further study the following three options: </w:t>
      </w:r>
    </w:p>
    <w:p w14:paraId="1EF40D68" w14:textId="77777777" w:rsidR="00A858E5" w:rsidRPr="00253679" w:rsidRDefault="00A858E5" w:rsidP="008874D0">
      <w:pPr>
        <w:numPr>
          <w:ilvl w:val="0"/>
          <w:numId w:val="7"/>
        </w:numPr>
        <w:overflowPunct/>
        <w:autoSpaceDE/>
        <w:autoSpaceDN/>
        <w:adjustRightInd/>
        <w:snapToGrid w:val="0"/>
        <w:spacing w:after="120" w:line="252" w:lineRule="auto"/>
        <w:contextualSpacing/>
        <w:textAlignment w:val="auto"/>
        <w:rPr>
          <w:lang w:eastAsia="zh-CN"/>
        </w:rPr>
      </w:pPr>
      <w:r w:rsidRPr="00253679">
        <w:rPr>
          <w:b/>
          <w:bCs/>
          <w:lang w:eastAsia="zh-CN"/>
        </w:rPr>
        <w:t>Option 1</w:t>
      </w:r>
      <w:r w:rsidRPr="00253679">
        <w:rPr>
          <w:lang w:eastAsia="zh-CN"/>
        </w:rPr>
        <w:t>:</w:t>
      </w:r>
      <w:r w:rsidRPr="00253679">
        <w:rPr>
          <w:b/>
          <w:bCs/>
          <w:color w:val="000000"/>
          <w:lang w:eastAsia="zh-CN"/>
        </w:rPr>
        <w:t xml:space="preserve"> </w:t>
      </w:r>
      <w:r w:rsidRPr="00253679">
        <w:rPr>
          <w:color w:val="000000"/>
          <w:lang w:eastAsia="zh-CN"/>
        </w:rPr>
        <w:t>65 ns</w:t>
      </w:r>
      <w:r w:rsidRPr="00253679">
        <w:rPr>
          <w:lang w:eastAsia="zh-CN"/>
        </w:rPr>
        <w:t xml:space="preserve"> </w:t>
      </w:r>
    </w:p>
    <w:p w14:paraId="13B31F55" w14:textId="77777777" w:rsidR="00A858E5" w:rsidRPr="00253679" w:rsidRDefault="00A858E5" w:rsidP="008874D0">
      <w:pPr>
        <w:numPr>
          <w:ilvl w:val="0"/>
          <w:numId w:val="7"/>
        </w:numPr>
        <w:overflowPunct/>
        <w:autoSpaceDE/>
        <w:autoSpaceDN/>
        <w:adjustRightInd/>
        <w:snapToGrid w:val="0"/>
        <w:spacing w:after="120" w:line="252" w:lineRule="auto"/>
        <w:contextualSpacing/>
        <w:textAlignment w:val="auto"/>
        <w:rPr>
          <w:lang w:eastAsia="zh-CN"/>
        </w:rPr>
      </w:pPr>
      <w:r w:rsidRPr="00253679">
        <w:rPr>
          <w:b/>
          <w:bCs/>
          <w:lang w:eastAsia="zh-CN"/>
        </w:rPr>
        <w:t>Option 2</w:t>
      </w:r>
      <w:r w:rsidRPr="00253679">
        <w:rPr>
          <w:lang w:eastAsia="zh-CN"/>
        </w:rPr>
        <w:t>:±130ns for the indoor scenario and ±200ns for the smart grid scenario</w:t>
      </w:r>
    </w:p>
    <w:p w14:paraId="59C5BD78" w14:textId="77777777" w:rsidR="00A858E5" w:rsidRPr="00253679" w:rsidRDefault="00A858E5" w:rsidP="008874D0">
      <w:pPr>
        <w:numPr>
          <w:ilvl w:val="0"/>
          <w:numId w:val="7"/>
        </w:numPr>
        <w:overflowPunct/>
        <w:autoSpaceDE/>
        <w:autoSpaceDN/>
        <w:adjustRightInd/>
        <w:snapToGrid w:val="0"/>
        <w:spacing w:after="120" w:line="252" w:lineRule="auto"/>
        <w:contextualSpacing/>
        <w:textAlignment w:val="auto"/>
        <w:rPr>
          <w:lang w:eastAsia="zh-CN"/>
        </w:rPr>
      </w:pPr>
      <w:r w:rsidRPr="00253679">
        <w:rPr>
          <w:b/>
          <w:bCs/>
          <w:lang w:eastAsia="zh-CN"/>
        </w:rPr>
        <w:t>Option 3</w:t>
      </w:r>
      <w:r w:rsidRPr="00253679">
        <w:rPr>
          <w:lang w:eastAsia="zh-CN"/>
        </w:rPr>
        <w:t xml:space="preserve">:82.5 </w:t>
      </w:r>
      <w:r w:rsidRPr="00253679">
        <w:rPr>
          <w:color w:val="000000"/>
          <w:lang w:eastAsia="zh-CN"/>
        </w:rPr>
        <w:t>ns</w:t>
      </w:r>
    </w:p>
    <w:p w14:paraId="12028A46" w14:textId="77777777" w:rsidR="00A858E5" w:rsidRPr="00253679" w:rsidRDefault="00A858E5" w:rsidP="00A858E5">
      <w:pPr>
        <w:overflowPunct/>
        <w:autoSpaceDE/>
        <w:autoSpaceDN/>
        <w:adjustRightInd/>
        <w:spacing w:after="0"/>
        <w:textAlignment w:val="auto"/>
        <w:rPr>
          <w:color w:val="1F497D"/>
          <w:lang w:eastAsia="zh-CN"/>
        </w:rPr>
      </w:pPr>
    </w:p>
    <w:p w14:paraId="067F6591"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60681FC0" w14:textId="77777777" w:rsidR="00A858E5" w:rsidRPr="00253679" w:rsidRDefault="00A858E5" w:rsidP="00A858E5">
      <w:pPr>
        <w:overflowPunct/>
        <w:autoSpaceDE/>
        <w:autoSpaceDN/>
        <w:adjustRightInd/>
        <w:spacing w:after="0"/>
        <w:textAlignment w:val="auto"/>
        <w:rPr>
          <w:color w:val="1F497D"/>
          <w:lang w:eastAsia="zh-CN"/>
        </w:rPr>
      </w:pPr>
      <w:r w:rsidRPr="00253679">
        <w:rPr>
          <w:color w:val="000000"/>
          <w:lang w:eastAsia="zh-CN"/>
        </w:rPr>
        <w:t xml:space="preserve">The value defined in Table 7.1.2-1 for initial transmit timing error (Te) in TS 38.133 should be considered for evaluation of the time synchronization.  </w:t>
      </w:r>
    </w:p>
    <w:p w14:paraId="1596EBCF" w14:textId="77777777" w:rsidR="00A858E5" w:rsidRPr="00253679" w:rsidRDefault="00A858E5" w:rsidP="00A858E5">
      <w:pPr>
        <w:overflowPunct/>
        <w:autoSpaceDE/>
        <w:autoSpaceDN/>
        <w:adjustRightInd/>
        <w:spacing w:after="0"/>
        <w:textAlignment w:val="auto"/>
        <w:rPr>
          <w:color w:val="1F497D"/>
          <w:lang w:eastAsia="zh-CN"/>
        </w:rPr>
      </w:pPr>
    </w:p>
    <w:p w14:paraId="59E11C9E"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2C13D0FC"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t xml:space="preserve">Asymmetry between downlink and uplink channel for control-to-control scenario is not considered.  </w:t>
      </w:r>
    </w:p>
    <w:p w14:paraId="0F45297E" w14:textId="77777777" w:rsidR="00A858E5" w:rsidRPr="00253679" w:rsidRDefault="00A858E5" w:rsidP="00A858E5">
      <w:pPr>
        <w:overflowPunct/>
        <w:autoSpaceDE/>
        <w:autoSpaceDN/>
        <w:adjustRightInd/>
        <w:spacing w:after="0"/>
        <w:textAlignment w:val="auto"/>
        <w:rPr>
          <w:color w:val="1F497D"/>
          <w:lang w:eastAsia="zh-CN"/>
        </w:rPr>
      </w:pPr>
    </w:p>
    <w:p w14:paraId="6B55875C"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4B36C44A"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t xml:space="preserve">100 ns is assumed for BS detecting error.  </w:t>
      </w:r>
    </w:p>
    <w:p w14:paraId="0F152C11" w14:textId="77777777" w:rsidR="00A858E5" w:rsidRPr="00253679" w:rsidRDefault="00A858E5" w:rsidP="00A858E5">
      <w:pPr>
        <w:overflowPunct/>
        <w:autoSpaceDE/>
        <w:autoSpaceDN/>
        <w:adjustRightInd/>
        <w:spacing w:after="0"/>
        <w:textAlignment w:val="auto"/>
        <w:rPr>
          <w:color w:val="1F497D"/>
          <w:lang w:eastAsia="zh-CN"/>
        </w:rPr>
      </w:pPr>
    </w:p>
    <w:p w14:paraId="3A485235"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0386806B"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t xml:space="preserve">Timing advance adjustment accuracy defined in Table 7.3.2.2-1 in TS 38.133 is assumed for evaluation of the time synchronization.   </w:t>
      </w:r>
    </w:p>
    <w:p w14:paraId="59F92F15"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47902AE5"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t xml:space="preserve">Both 15 kHz and 30 kHz are assumed for both control-to-control and smart grid for evaluation of the time synchronization.   </w:t>
      </w:r>
    </w:p>
    <w:p w14:paraId="00CA6D1C" w14:textId="77777777" w:rsidR="00A858E5" w:rsidRPr="00253679" w:rsidRDefault="00A858E5" w:rsidP="00A858E5">
      <w:pPr>
        <w:overflowPunct/>
        <w:autoSpaceDE/>
        <w:autoSpaceDN/>
        <w:adjustRightInd/>
        <w:spacing w:after="0"/>
        <w:textAlignment w:val="auto"/>
        <w:rPr>
          <w:lang w:eastAsia="zh-CN"/>
        </w:rPr>
      </w:pPr>
    </w:p>
    <w:p w14:paraId="70C87D72"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56817A0C" w14:textId="77777777" w:rsidR="00A858E5" w:rsidRPr="00253679" w:rsidRDefault="00A858E5" w:rsidP="000068B6">
      <w:pPr>
        <w:overflowPunct/>
        <w:adjustRightInd/>
        <w:snapToGrid w:val="0"/>
        <w:spacing w:after="0"/>
        <w:textAlignment w:val="auto"/>
        <w:rPr>
          <w:lang w:eastAsia="zh-CN"/>
        </w:rPr>
      </w:pPr>
      <w:r w:rsidRPr="00253679">
        <w:rPr>
          <w:color w:val="000000"/>
          <w:lang w:eastAsia="zh-CN"/>
        </w:rPr>
        <w:t xml:space="preserve">Send an LS to RAN2 with the content including      </w:t>
      </w:r>
    </w:p>
    <w:p w14:paraId="4033F880" w14:textId="77777777" w:rsidR="00A858E5" w:rsidRPr="00253679" w:rsidRDefault="00A858E5" w:rsidP="008874D0">
      <w:pPr>
        <w:numPr>
          <w:ilvl w:val="0"/>
          <w:numId w:val="8"/>
        </w:numPr>
        <w:overflowPunct/>
        <w:autoSpaceDE/>
        <w:autoSpaceDN/>
        <w:adjustRightInd/>
        <w:snapToGrid w:val="0"/>
        <w:spacing w:beforeLines="50" w:before="120" w:after="240"/>
        <w:ind w:left="1434" w:hanging="357"/>
        <w:contextualSpacing/>
        <w:textAlignment w:val="auto"/>
        <w:rPr>
          <w:lang w:eastAsia="zh-CN"/>
        </w:rPr>
      </w:pPr>
      <w:r w:rsidRPr="00253679">
        <w:rPr>
          <w:lang w:eastAsia="zh-CN"/>
        </w:rPr>
        <w:t>Inform RAN2 the two representative use cases concluded in RAN1 for further study;</w:t>
      </w:r>
    </w:p>
    <w:p w14:paraId="24D10DAF" w14:textId="77777777" w:rsidR="00A858E5" w:rsidRPr="00253679" w:rsidRDefault="00A858E5" w:rsidP="008874D0">
      <w:pPr>
        <w:numPr>
          <w:ilvl w:val="0"/>
          <w:numId w:val="8"/>
        </w:numPr>
        <w:overflowPunct/>
        <w:autoSpaceDE/>
        <w:autoSpaceDN/>
        <w:adjustRightInd/>
        <w:snapToGrid w:val="0"/>
        <w:spacing w:beforeLines="50" w:before="120" w:after="240"/>
        <w:ind w:left="1434" w:hanging="357"/>
        <w:contextualSpacing/>
        <w:textAlignment w:val="auto"/>
        <w:rPr>
          <w:lang w:eastAsia="zh-CN"/>
        </w:rPr>
      </w:pPr>
      <w:r w:rsidRPr="00253679">
        <w:rPr>
          <w:lang w:eastAsia="zh-CN"/>
        </w:rPr>
        <w:t>Ask RAN2 for input about Uu interface error budget for each of the two use cases;</w:t>
      </w:r>
    </w:p>
    <w:p w14:paraId="0306BB7C" w14:textId="77777777" w:rsidR="00A858E5" w:rsidRPr="00253679" w:rsidRDefault="00A858E5" w:rsidP="00A858E5">
      <w:pPr>
        <w:overflowPunct/>
        <w:autoSpaceDE/>
        <w:autoSpaceDN/>
        <w:adjustRightInd/>
        <w:spacing w:after="0"/>
        <w:textAlignment w:val="auto"/>
        <w:rPr>
          <w:lang w:eastAsia="zh-CN"/>
        </w:rPr>
      </w:pPr>
    </w:p>
    <w:p w14:paraId="34532D69" w14:textId="77777777" w:rsidR="00A858E5" w:rsidRPr="00253679" w:rsidRDefault="00A858E5" w:rsidP="00A858E5">
      <w:pPr>
        <w:overflowPunct/>
        <w:autoSpaceDE/>
        <w:autoSpaceDN/>
        <w:adjustRightInd/>
        <w:spacing w:after="0"/>
        <w:textAlignment w:val="auto"/>
        <w:rPr>
          <w:highlight w:val="green"/>
          <w:lang w:eastAsia="zh-CN"/>
        </w:rPr>
      </w:pPr>
      <w:r w:rsidRPr="00253679">
        <w:rPr>
          <w:highlight w:val="green"/>
          <w:lang w:eastAsia="zh-CN"/>
        </w:rPr>
        <w:t>Agreements:</w:t>
      </w:r>
    </w:p>
    <w:p w14:paraId="7601D2CF" w14:textId="77777777" w:rsidR="00A858E5" w:rsidRPr="00253679" w:rsidRDefault="00A858E5" w:rsidP="000068B6">
      <w:pPr>
        <w:overflowPunct/>
        <w:adjustRightInd/>
        <w:snapToGrid w:val="0"/>
        <w:spacing w:after="0"/>
        <w:jc w:val="both"/>
        <w:textAlignment w:val="auto"/>
        <w:rPr>
          <w:lang w:eastAsia="zh-CN"/>
        </w:rPr>
      </w:pPr>
      <w:r w:rsidRPr="00253679">
        <w:t>T</w:t>
      </w:r>
      <w:r w:rsidRPr="00253679">
        <w:rPr>
          <w:lang w:eastAsia="zh-CN"/>
        </w:rPr>
        <w:t xml:space="preserve">he following options for propagation delay compensation </w:t>
      </w:r>
      <w:r w:rsidRPr="00253679">
        <w:t>are further studied in RAN1</w:t>
      </w:r>
      <w:r w:rsidRPr="00253679">
        <w:rPr>
          <w:lang w:eastAsia="zh-CN"/>
        </w:rPr>
        <w:t xml:space="preserve">  </w:t>
      </w:r>
    </w:p>
    <w:p w14:paraId="3F0152D9" w14:textId="77777777" w:rsidR="00A858E5" w:rsidRPr="00253679" w:rsidRDefault="00A858E5" w:rsidP="000068B6">
      <w:pPr>
        <w:numPr>
          <w:ilvl w:val="0"/>
          <w:numId w:val="8"/>
        </w:numPr>
        <w:overflowPunct/>
        <w:autoSpaceDE/>
        <w:autoSpaceDN/>
        <w:adjustRightInd/>
        <w:snapToGrid w:val="0"/>
        <w:spacing w:after="0"/>
        <w:contextualSpacing/>
        <w:jc w:val="both"/>
        <w:textAlignment w:val="auto"/>
        <w:rPr>
          <w:lang w:eastAsia="zh-CN"/>
        </w:rPr>
      </w:pPr>
      <w:r w:rsidRPr="00253679">
        <w:rPr>
          <w:b/>
          <w:bCs/>
          <w:lang w:eastAsia="zh-CN"/>
        </w:rPr>
        <w:t>Option 1</w:t>
      </w:r>
      <w:r w:rsidRPr="00253679">
        <w:rPr>
          <w:lang w:eastAsia="zh-CN"/>
        </w:rPr>
        <w:t>: TA-based propagation delay</w:t>
      </w:r>
    </w:p>
    <w:p w14:paraId="30D42E38" w14:textId="77777777" w:rsidR="00A858E5" w:rsidRPr="00253679" w:rsidRDefault="00A858E5" w:rsidP="000068B6">
      <w:pPr>
        <w:numPr>
          <w:ilvl w:val="1"/>
          <w:numId w:val="8"/>
        </w:numPr>
        <w:overflowPunct/>
        <w:autoSpaceDE/>
        <w:autoSpaceDN/>
        <w:adjustRightInd/>
        <w:snapToGrid w:val="0"/>
        <w:spacing w:after="0"/>
        <w:ind w:left="2154" w:hanging="357"/>
        <w:contextualSpacing/>
        <w:jc w:val="both"/>
        <w:textAlignment w:val="auto"/>
        <w:rPr>
          <w:lang w:eastAsia="zh-CN"/>
        </w:rPr>
      </w:pPr>
      <w:r w:rsidRPr="00253679">
        <w:rPr>
          <w:b/>
          <w:bCs/>
          <w:lang w:eastAsia="zh-CN"/>
        </w:rPr>
        <w:t>Option 1a</w:t>
      </w:r>
      <w:r w:rsidRPr="00253679">
        <w:rPr>
          <w:lang w:eastAsia="zh-CN"/>
        </w:rPr>
        <w:t>: Propagation delay estimation based on legacy Timing advance (potentially with enhanced TA indication granularity).</w:t>
      </w:r>
    </w:p>
    <w:p w14:paraId="631E13D4" w14:textId="77777777" w:rsidR="00A858E5" w:rsidRPr="00253679" w:rsidRDefault="00A858E5" w:rsidP="000068B6">
      <w:pPr>
        <w:numPr>
          <w:ilvl w:val="1"/>
          <w:numId w:val="8"/>
        </w:numPr>
        <w:overflowPunct/>
        <w:autoSpaceDE/>
        <w:autoSpaceDN/>
        <w:adjustRightInd/>
        <w:snapToGrid w:val="0"/>
        <w:spacing w:after="0"/>
        <w:ind w:left="2160"/>
        <w:contextualSpacing/>
        <w:jc w:val="both"/>
        <w:textAlignment w:val="auto"/>
        <w:rPr>
          <w:lang w:eastAsia="zh-CN"/>
        </w:rPr>
      </w:pPr>
      <w:r w:rsidRPr="00253679">
        <w:rPr>
          <w:b/>
          <w:bCs/>
          <w:lang w:eastAsia="zh-CN"/>
        </w:rPr>
        <w:t>Option 1b</w:t>
      </w:r>
      <w:r w:rsidRPr="00253679">
        <w:rPr>
          <w:lang w:eastAsia="zh-CN"/>
        </w:rPr>
        <w:t>: Propagation delay estimation based on timing advanced enhanced for time synchronization (as 1a but with updated RAN4 requirements to TA adjustment error and Te)</w:t>
      </w:r>
    </w:p>
    <w:p w14:paraId="4FE4F86D" w14:textId="77777777" w:rsidR="00A858E5" w:rsidRPr="00253679" w:rsidRDefault="00A858E5" w:rsidP="000068B6">
      <w:pPr>
        <w:numPr>
          <w:ilvl w:val="1"/>
          <w:numId w:val="8"/>
        </w:numPr>
        <w:overflowPunct/>
        <w:autoSpaceDE/>
        <w:autoSpaceDN/>
        <w:adjustRightInd/>
        <w:snapToGrid w:val="0"/>
        <w:spacing w:after="0"/>
        <w:ind w:left="2160"/>
        <w:contextualSpacing/>
        <w:jc w:val="both"/>
        <w:textAlignment w:val="auto"/>
        <w:rPr>
          <w:b/>
          <w:bCs/>
          <w:lang w:eastAsia="zh-CN"/>
        </w:rPr>
      </w:pPr>
      <w:r w:rsidRPr="00253679">
        <w:rPr>
          <w:b/>
          <w:bCs/>
          <w:lang w:eastAsia="zh-CN"/>
        </w:rPr>
        <w:t xml:space="preserve">Option 1c: </w:t>
      </w:r>
      <w:r w:rsidRPr="00253679">
        <w:rPr>
          <w:lang w:eastAsia="zh-CN"/>
        </w:rPr>
        <w:t>Propagation delay estimation based on a new dedicated signaling with finer delay compensation granularity (Separated signaling from TA so that TA procedure is not affected)</w:t>
      </w:r>
    </w:p>
    <w:p w14:paraId="16F24C7A" w14:textId="77777777" w:rsidR="00A858E5" w:rsidRPr="00253679" w:rsidRDefault="00A858E5" w:rsidP="000068B6">
      <w:pPr>
        <w:numPr>
          <w:ilvl w:val="0"/>
          <w:numId w:val="8"/>
        </w:numPr>
        <w:overflowPunct/>
        <w:autoSpaceDE/>
        <w:autoSpaceDN/>
        <w:adjustRightInd/>
        <w:snapToGrid w:val="0"/>
        <w:spacing w:after="0"/>
        <w:ind w:left="714" w:hanging="357"/>
        <w:contextualSpacing/>
        <w:jc w:val="both"/>
        <w:textAlignment w:val="auto"/>
        <w:rPr>
          <w:lang w:eastAsia="zh-CN"/>
        </w:rPr>
      </w:pPr>
      <w:r w:rsidRPr="00253679">
        <w:rPr>
          <w:b/>
          <w:bCs/>
          <w:lang w:eastAsia="zh-CN"/>
        </w:rPr>
        <w:lastRenderedPageBreak/>
        <w:t>Option 2</w:t>
      </w:r>
      <w:r w:rsidRPr="00253679">
        <w:rPr>
          <w:lang w:eastAsia="zh-CN"/>
        </w:rPr>
        <w:t>: RTT based delay compensation:</w:t>
      </w:r>
    </w:p>
    <w:p w14:paraId="686C93D3" w14:textId="77777777" w:rsidR="00A858E5" w:rsidRPr="00253679" w:rsidRDefault="00A858E5" w:rsidP="008874D0">
      <w:pPr>
        <w:numPr>
          <w:ilvl w:val="1"/>
          <w:numId w:val="8"/>
        </w:numPr>
        <w:overflowPunct/>
        <w:autoSpaceDE/>
        <w:autoSpaceDN/>
        <w:adjustRightInd/>
        <w:snapToGrid w:val="0"/>
        <w:spacing w:beforeLines="50" w:before="120" w:after="120"/>
        <w:ind w:left="2160"/>
        <w:contextualSpacing/>
        <w:jc w:val="both"/>
        <w:textAlignment w:val="auto"/>
        <w:rPr>
          <w:lang w:eastAsia="zh-CN"/>
        </w:rPr>
      </w:pPr>
      <w:r w:rsidRPr="00253679">
        <w:rPr>
          <w:lang w:eastAsia="zh-CN"/>
        </w:rPr>
        <w:t xml:space="preserve">Propagation delay estimation based on an RAN managed Rx-Tx procedure intended for time synchronization (FFS to expand or separate procedure/signaling to positioning). </w:t>
      </w:r>
    </w:p>
    <w:p w14:paraId="286FE5A3" w14:textId="77777777" w:rsidR="00A858E5" w:rsidRPr="00253679" w:rsidRDefault="00A858E5" w:rsidP="00A858E5">
      <w:pPr>
        <w:overflowPunct/>
        <w:autoSpaceDE/>
        <w:autoSpaceDN/>
        <w:adjustRightInd/>
        <w:spacing w:after="0"/>
        <w:textAlignment w:val="auto"/>
        <w:rPr>
          <w:lang w:eastAsia="zh-CN"/>
        </w:rPr>
      </w:pPr>
    </w:p>
    <w:p w14:paraId="4BAEE86B" w14:textId="67C96BD7" w:rsidR="00A858E5" w:rsidRPr="00253679" w:rsidRDefault="00A858E5" w:rsidP="00A858E5">
      <w:r w:rsidRPr="00253679">
        <w:rPr>
          <w:lang w:eastAsia="zh-CN"/>
        </w:rPr>
        <w:t xml:space="preserve">Draft LS in R1-2007445 is </w:t>
      </w:r>
      <w:r w:rsidRPr="00253679">
        <w:rPr>
          <w:highlight w:val="green"/>
          <w:lang w:eastAsia="zh-CN"/>
        </w:rPr>
        <w:t>approved</w:t>
      </w:r>
      <w:r w:rsidRPr="00253679">
        <w:rPr>
          <w:lang w:eastAsia="zh-CN"/>
        </w:rPr>
        <w:t xml:space="preserve">, with final LS in </w:t>
      </w:r>
      <w:r w:rsidRPr="00253679">
        <w:rPr>
          <w:highlight w:val="green"/>
          <w:lang w:eastAsia="zh-CN"/>
        </w:rPr>
        <w:t>R1-2007446</w:t>
      </w:r>
      <w:r w:rsidRPr="00253679">
        <w:rPr>
          <w:lang w:eastAsia="zh-CN"/>
        </w:rPr>
        <w:t>.</w:t>
      </w:r>
    </w:p>
    <w:p w14:paraId="7FD8337D" w14:textId="2480A766" w:rsidR="00A858E5" w:rsidRDefault="00A858E5" w:rsidP="00EF3B00"/>
    <w:p w14:paraId="5C0FBAE6" w14:textId="082F3512" w:rsidR="00175E52" w:rsidRDefault="00175E52" w:rsidP="00175E52">
      <w:pPr>
        <w:pStyle w:val="Caption"/>
      </w:pPr>
      <w:r>
        <w:t xml:space="preserve">Agreements from RAN1#103e (email discussion in </w:t>
      </w:r>
      <w:hyperlink r:id="rId23" w:history="1">
        <w:r>
          <w:rPr>
            <w:rStyle w:val="Hyperlink"/>
          </w:rPr>
          <w:t>R1-2009551</w:t>
        </w:r>
      </w:hyperlink>
      <w:r>
        <w:t>)</w:t>
      </w:r>
    </w:p>
    <w:p w14:paraId="1E9208EB" w14:textId="77777777" w:rsidR="00175E52" w:rsidRPr="00F13EA9" w:rsidRDefault="00175E52" w:rsidP="00175E52">
      <w:pPr>
        <w:autoSpaceDE/>
        <w:autoSpaceDN/>
        <w:adjustRightInd/>
        <w:spacing w:after="0"/>
        <w:rPr>
          <w:rFonts w:eastAsia="Times New Roman"/>
          <w:highlight w:val="green"/>
          <w:lang w:eastAsia="x-none"/>
        </w:rPr>
      </w:pPr>
      <w:r w:rsidRPr="00F13EA9">
        <w:rPr>
          <w:rFonts w:eastAsia="Times New Roman"/>
          <w:highlight w:val="green"/>
          <w:lang w:eastAsia="x-none"/>
        </w:rPr>
        <w:t>Agreements:</w:t>
      </w:r>
    </w:p>
    <w:p w14:paraId="636CF04B" w14:textId="77777777" w:rsidR="00175E52" w:rsidRPr="00F13EA9" w:rsidRDefault="00175E52" w:rsidP="003B0DBB">
      <w:pPr>
        <w:numPr>
          <w:ilvl w:val="0"/>
          <w:numId w:val="18"/>
        </w:numPr>
        <w:overflowPunct/>
        <w:autoSpaceDE/>
        <w:autoSpaceDN/>
        <w:adjustRightInd/>
        <w:spacing w:after="0"/>
        <w:textAlignment w:val="auto"/>
        <w:rPr>
          <w:rFonts w:eastAsia="Times New Roman"/>
        </w:rPr>
      </w:pPr>
      <w:r w:rsidRPr="00F13EA9">
        <w:rPr>
          <w:rFonts w:eastAsia="Times New Roman"/>
        </w:rPr>
        <w:t xml:space="preserve">Take 65 ns as the assumption of transmit timing error for evaluation of the overall time synchronization error for control-to-control. </w:t>
      </w:r>
    </w:p>
    <w:p w14:paraId="654B4DAD" w14:textId="77777777" w:rsidR="00175E52" w:rsidRPr="00F13EA9" w:rsidRDefault="00175E52" w:rsidP="003B0DBB">
      <w:pPr>
        <w:numPr>
          <w:ilvl w:val="0"/>
          <w:numId w:val="18"/>
        </w:numPr>
        <w:overflowPunct/>
        <w:autoSpaceDE/>
        <w:autoSpaceDN/>
        <w:adjustRightInd/>
        <w:spacing w:after="0"/>
        <w:textAlignment w:val="auto"/>
        <w:rPr>
          <w:rFonts w:eastAsia="Times New Roman"/>
        </w:rPr>
      </w:pPr>
      <w:r w:rsidRPr="00F13EA9">
        <w:rPr>
          <w:rFonts w:eastAsia="Times New Roman"/>
        </w:rPr>
        <w:t>Asymmetry between downlink and uplink channel for smart grid scenario is not considered. </w:t>
      </w:r>
    </w:p>
    <w:p w14:paraId="51090186" w14:textId="77777777" w:rsidR="00175E52" w:rsidRPr="00F13EA9" w:rsidRDefault="00175E52" w:rsidP="003B0DBB">
      <w:pPr>
        <w:numPr>
          <w:ilvl w:val="0"/>
          <w:numId w:val="18"/>
        </w:numPr>
        <w:overflowPunct/>
        <w:autoSpaceDE/>
        <w:autoSpaceDN/>
        <w:adjustRightInd/>
        <w:spacing w:after="0"/>
        <w:textAlignment w:val="auto"/>
        <w:rPr>
          <w:rFonts w:eastAsia="Times New Roman"/>
        </w:rPr>
      </w:pPr>
      <w:r w:rsidRPr="00F13EA9">
        <w:rPr>
          <w:rFonts w:eastAsia="Times New Roman"/>
          <w:i/>
          <w:iCs/>
        </w:rPr>
        <w:t>error</w:t>
      </w:r>
      <w:r w:rsidRPr="00F13EA9">
        <w:rPr>
          <w:rFonts w:eastAsia="Times New Roman"/>
          <w:i/>
          <w:iCs/>
          <w:vertAlign w:val="subscript"/>
        </w:rPr>
        <w:t>BS,DL,TX</w:t>
      </w:r>
      <w:r w:rsidRPr="00F13EA9">
        <w:rPr>
          <w:rFonts w:eastAsia="Times New Roman"/>
        </w:rPr>
        <w:fldChar w:fldCharType="begin"/>
      </w:r>
      <w:r w:rsidRPr="00F13EA9">
        <w:rPr>
          <w:rFonts w:eastAsia="Times New Roman"/>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F13EA9">
        <w:rPr>
          <w:rFonts w:eastAsia="Times New Roman"/>
        </w:rPr>
        <w:instrText xml:space="preserve"> </w:instrText>
      </w:r>
      <w:r w:rsidRPr="00F13EA9">
        <w:rPr>
          <w:rFonts w:eastAsia="Times New Roman"/>
        </w:rPr>
        <w:fldChar w:fldCharType="end"/>
      </w:r>
      <w:r w:rsidRPr="00F13EA9">
        <w:rPr>
          <w:rFonts w:eastAsia="Times New Roman"/>
        </w:rPr>
        <w:t xml:space="preserve"> is included in the equation for calculating the overall time synchronization error. </w:t>
      </w:r>
    </w:p>
    <w:p w14:paraId="618C60DF" w14:textId="77777777" w:rsidR="00175E52" w:rsidRPr="00F13EA9" w:rsidRDefault="00175E52" w:rsidP="00175E52">
      <w:pPr>
        <w:autoSpaceDE/>
        <w:autoSpaceDN/>
        <w:adjustRightInd/>
        <w:spacing w:after="0"/>
        <w:rPr>
          <w:rFonts w:eastAsia="Times New Roman"/>
          <w:i/>
          <w:iCs/>
          <w:lang w:eastAsia="x-none"/>
        </w:rPr>
      </w:pPr>
    </w:p>
    <w:p w14:paraId="616D3A21" w14:textId="77777777" w:rsidR="00175E52" w:rsidRPr="00F13EA9" w:rsidRDefault="00175E52" w:rsidP="00175E52">
      <w:pPr>
        <w:autoSpaceDE/>
        <w:autoSpaceDN/>
        <w:adjustRightInd/>
        <w:spacing w:after="0"/>
        <w:rPr>
          <w:rFonts w:eastAsia="Times New Roman"/>
          <w:highlight w:val="green"/>
          <w:lang w:eastAsia="x-none"/>
        </w:rPr>
      </w:pPr>
      <w:r w:rsidRPr="00F13EA9">
        <w:rPr>
          <w:rFonts w:eastAsia="Times New Roman"/>
          <w:highlight w:val="green"/>
          <w:lang w:eastAsia="x-none"/>
        </w:rPr>
        <w:t>Agreements:</w:t>
      </w:r>
    </w:p>
    <w:p w14:paraId="365BEC24" w14:textId="77777777" w:rsidR="00175E52" w:rsidRPr="00F13EA9" w:rsidRDefault="00175E52" w:rsidP="00175E52">
      <w:pPr>
        <w:autoSpaceDE/>
        <w:autoSpaceDN/>
        <w:adjustRightInd/>
        <w:spacing w:after="0"/>
        <w:rPr>
          <w:rFonts w:eastAsia="Times New Roman"/>
          <w:szCs w:val="24"/>
        </w:rPr>
      </w:pPr>
      <w:r w:rsidRPr="00F13EA9">
        <w:rPr>
          <w:rFonts w:eastAsia="Times New Roman"/>
          <w:szCs w:val="24"/>
        </w:rPr>
        <w:t xml:space="preserve">TA adjustment accuracy is not considered for the evaluation of time synchronization error. </w:t>
      </w:r>
    </w:p>
    <w:p w14:paraId="7F7EE6FC" w14:textId="77777777" w:rsidR="00175E52" w:rsidRPr="00F13EA9" w:rsidRDefault="00175E52" w:rsidP="00175E52">
      <w:pPr>
        <w:autoSpaceDE/>
        <w:autoSpaceDN/>
        <w:adjustRightInd/>
        <w:spacing w:after="0"/>
        <w:rPr>
          <w:rFonts w:eastAsia="Times New Roman"/>
          <w:szCs w:val="24"/>
        </w:rPr>
      </w:pPr>
    </w:p>
    <w:p w14:paraId="42703D72" w14:textId="77777777" w:rsidR="00175E52" w:rsidRPr="00F13EA9" w:rsidRDefault="00175E52" w:rsidP="00175E52">
      <w:pPr>
        <w:autoSpaceDE/>
        <w:autoSpaceDN/>
        <w:adjustRightInd/>
        <w:spacing w:after="0"/>
        <w:rPr>
          <w:rFonts w:eastAsia="Times New Roman"/>
          <w:highlight w:val="green"/>
          <w:lang w:eastAsia="x-none"/>
        </w:rPr>
      </w:pPr>
      <w:r w:rsidRPr="00F13EA9">
        <w:rPr>
          <w:rFonts w:eastAsia="Times New Roman"/>
          <w:highlight w:val="green"/>
          <w:lang w:eastAsia="x-none"/>
        </w:rPr>
        <w:t>Agreements:</w:t>
      </w:r>
    </w:p>
    <w:p w14:paraId="66F20778" w14:textId="77777777" w:rsidR="00175E52" w:rsidRPr="00F13EA9" w:rsidRDefault="00175E52" w:rsidP="00175E52">
      <w:pPr>
        <w:autoSpaceDE/>
        <w:autoSpaceDN/>
        <w:adjustRightInd/>
        <w:spacing w:after="0"/>
        <w:rPr>
          <w:rFonts w:eastAsia="Times New Roman"/>
          <w:szCs w:val="24"/>
        </w:rPr>
      </w:pPr>
      <w:r w:rsidRPr="00F13EA9">
        <w:rPr>
          <w:rFonts w:eastAsia="Times New Roman"/>
          <w:szCs w:val="24"/>
        </w:rPr>
        <w:t>For evaluation of the overall time synchronization error for smart grid, companies can take one of the following two options as the assumption for BS transmit timing error:</w:t>
      </w:r>
    </w:p>
    <w:p w14:paraId="6E156440" w14:textId="77777777" w:rsidR="00175E52" w:rsidRPr="00F13EA9" w:rsidRDefault="00175E52" w:rsidP="003B0DBB">
      <w:pPr>
        <w:numPr>
          <w:ilvl w:val="0"/>
          <w:numId w:val="17"/>
        </w:numPr>
        <w:overflowPunct/>
        <w:autoSpaceDE/>
        <w:autoSpaceDN/>
        <w:adjustRightInd/>
        <w:spacing w:after="0"/>
        <w:textAlignment w:val="auto"/>
        <w:rPr>
          <w:rFonts w:eastAsia="Times New Roman"/>
          <w:szCs w:val="24"/>
        </w:rPr>
      </w:pPr>
      <w:r w:rsidRPr="00F13EA9">
        <w:rPr>
          <w:rFonts w:eastAsia="Times New Roman"/>
          <w:szCs w:val="24"/>
        </w:rPr>
        <w:t>Option 1: 200 ns</w:t>
      </w:r>
    </w:p>
    <w:p w14:paraId="45B3ED67" w14:textId="77777777" w:rsidR="00175E52" w:rsidRPr="00F13EA9" w:rsidRDefault="00175E52" w:rsidP="003B0DBB">
      <w:pPr>
        <w:numPr>
          <w:ilvl w:val="0"/>
          <w:numId w:val="17"/>
        </w:numPr>
        <w:overflowPunct/>
        <w:autoSpaceDE/>
        <w:autoSpaceDN/>
        <w:adjustRightInd/>
        <w:spacing w:after="0"/>
        <w:textAlignment w:val="auto"/>
        <w:rPr>
          <w:rFonts w:eastAsia="Times New Roman"/>
          <w:szCs w:val="24"/>
        </w:rPr>
      </w:pPr>
      <w:r w:rsidRPr="00F13EA9">
        <w:rPr>
          <w:rFonts w:eastAsia="Times New Roman"/>
          <w:szCs w:val="24"/>
        </w:rPr>
        <w:t>Option 2: 65 ns</w:t>
      </w:r>
    </w:p>
    <w:p w14:paraId="550AE8CE" w14:textId="77777777" w:rsidR="00175E52" w:rsidRDefault="00175E52" w:rsidP="00EF3B00"/>
    <w:p w14:paraId="1F89D6BE" w14:textId="05FFEE2D" w:rsidR="00175E52" w:rsidRDefault="00175E52" w:rsidP="00EF3B00"/>
    <w:p w14:paraId="0CDE7005" w14:textId="68B942FE" w:rsidR="00175E52" w:rsidRDefault="00175E52" w:rsidP="00175E52">
      <w:pPr>
        <w:pStyle w:val="Caption"/>
      </w:pPr>
      <w:r>
        <w:t xml:space="preserve">Agreements from RAN1#104e (email discussion in </w:t>
      </w:r>
      <w:hyperlink r:id="rId24" w:history="1">
        <w:r w:rsidRPr="00175E52">
          <w:rPr>
            <w:rStyle w:val="Hyperlink"/>
            <w:bCs/>
          </w:rPr>
          <w:t>R1-2101896</w:t>
        </w:r>
      </w:hyperlink>
      <w:r>
        <w:t>)</w:t>
      </w:r>
    </w:p>
    <w:p w14:paraId="674F8883" w14:textId="77777777" w:rsidR="00175E52" w:rsidRDefault="00175E52" w:rsidP="00175E52">
      <w:pPr>
        <w:snapToGrid w:val="0"/>
        <w:spacing w:after="60" w:line="252" w:lineRule="auto"/>
        <w:jc w:val="both"/>
        <w:rPr>
          <w:highlight w:val="green"/>
          <w:lang w:eastAsia="zh-CN"/>
        </w:rPr>
      </w:pPr>
    </w:p>
    <w:p w14:paraId="262DEC44" w14:textId="09AA5A1C" w:rsidR="00175E52" w:rsidRPr="00C31E82" w:rsidRDefault="00175E52" w:rsidP="00175E52">
      <w:pPr>
        <w:snapToGrid w:val="0"/>
        <w:spacing w:after="0" w:line="252" w:lineRule="auto"/>
        <w:jc w:val="both"/>
        <w:rPr>
          <w:i/>
          <w:iCs/>
          <w:lang w:eastAsia="zh-CN"/>
        </w:rPr>
      </w:pPr>
      <w:r w:rsidRPr="00C31E82">
        <w:rPr>
          <w:highlight w:val="green"/>
          <w:lang w:eastAsia="zh-CN"/>
        </w:rPr>
        <w:t>Agreements</w:t>
      </w:r>
      <w:r w:rsidRPr="00C31E82">
        <w:rPr>
          <w:lang w:eastAsia="zh-CN"/>
        </w:rPr>
        <w:t>:</w:t>
      </w:r>
      <w:r w:rsidRPr="00C31E82">
        <w:rPr>
          <w:i/>
          <w:iCs/>
          <w:lang w:eastAsia="zh-CN"/>
        </w:rPr>
        <w:t xml:space="preserve"> </w:t>
      </w:r>
      <w:r w:rsidRPr="00C31E82">
        <w:rPr>
          <w:lang w:eastAsia="zh-CN"/>
        </w:rPr>
        <w:t xml:space="preserve">Take </w:t>
      </w:r>
      <w:r w:rsidRPr="00C31E82">
        <w:t>±</w:t>
      </w:r>
      <w:r w:rsidRPr="00C31E82">
        <w:rPr>
          <w:lang w:eastAsia="zh-CN"/>
        </w:rPr>
        <w:t>100 ns as the assumption for downlink frame timing detection error (error</w:t>
      </w:r>
      <w:r w:rsidRPr="00C31E82">
        <w:rPr>
          <w:vertAlign w:val="subscript"/>
          <w:lang w:eastAsia="zh-CN"/>
        </w:rPr>
        <w:t>UE,DL,RX</w:t>
      </w:r>
      <w:r w:rsidRPr="00C31E82">
        <w:rPr>
          <w:lang w:eastAsia="zh-CN"/>
        </w:rPr>
        <w:fldChar w:fldCharType="begin"/>
      </w:r>
      <w:r w:rsidRPr="00C31E82">
        <w:rPr>
          <w:lang w:eastAsia="zh-CN"/>
        </w:rPr>
        <w:instrText xml:space="preserve"> QUOTE </w:instrText>
      </w:r>
      <m:oMath>
        <m:sSub>
          <m:sSubPr>
            <m:ctrlPr>
              <w:rPr>
                <w:rFonts w:ascii="Cambria Math" w:hAnsi="Cambria Math" w:cs="Calibri"/>
                <w:sz w:val="22"/>
                <w:szCs w:val="22"/>
              </w:rPr>
            </m:ctrlPr>
          </m:sSubPr>
          <m:e>
            <m:r>
              <m:rPr>
                <m:sty m:val="p"/>
              </m:rPr>
              <w:rPr>
                <w:rFonts w:ascii="Cambria Math" w:hAnsi="Cambria Math"/>
                <w:sz w:val="22"/>
                <w:szCs w:val="22"/>
                <w:lang w:eastAsia="zh-CN"/>
              </w:rPr>
              <m:t>error</m:t>
            </m:r>
          </m:e>
          <m:sub>
            <m:r>
              <m:rPr>
                <m:sty m:val="p"/>
              </m:rPr>
              <w:rPr>
                <w:rFonts w:ascii="Cambria Math" w:hAnsi="Cambria Math"/>
                <w:sz w:val="22"/>
                <w:szCs w:val="22"/>
                <w:lang w:eastAsia="zh-CN"/>
              </w:rPr>
              <m:t>UE, DL, RX</m:t>
            </m:r>
          </m:sub>
        </m:sSub>
      </m:oMath>
      <w:r w:rsidRPr="00C31E82">
        <w:rPr>
          <w:lang w:eastAsia="zh-CN"/>
        </w:rPr>
        <w:instrText xml:space="preserve"> </w:instrText>
      </w:r>
      <w:r w:rsidRPr="00C31E82">
        <w:rPr>
          <w:lang w:eastAsia="zh-CN"/>
        </w:rPr>
        <w:fldChar w:fldCharType="end"/>
      </w:r>
      <w:r w:rsidRPr="00C31E82">
        <w:rPr>
          <w:lang w:eastAsia="zh-CN"/>
        </w:rPr>
        <w:t>) at the UE for evaluation of the overall time synchronization error for TA based propagation delay compensation, if downlink frame timing detection error needs to be considered separately.</w:t>
      </w:r>
    </w:p>
    <w:p w14:paraId="4ACDA7E5" w14:textId="77777777" w:rsidR="00175E52" w:rsidRPr="00C31E82" w:rsidRDefault="00175E52" w:rsidP="003B0DBB">
      <w:pPr>
        <w:numPr>
          <w:ilvl w:val="0"/>
          <w:numId w:val="19"/>
        </w:numPr>
        <w:overflowPunct/>
        <w:adjustRightInd/>
        <w:snapToGrid w:val="0"/>
        <w:spacing w:after="0" w:line="252" w:lineRule="auto"/>
        <w:jc w:val="both"/>
        <w:textAlignment w:val="auto"/>
        <w:rPr>
          <w:lang w:eastAsia="zh-CN"/>
        </w:rPr>
      </w:pPr>
      <w:r w:rsidRPr="00C31E82">
        <w:rPr>
          <w:lang w:eastAsia="zh-CN"/>
        </w:rPr>
        <w:t>Send a LS to RAN4 to ask for clarification on whether downlink frame timing detection error is included in Te or not</w:t>
      </w:r>
    </w:p>
    <w:p w14:paraId="4EAEE910" w14:textId="77777777" w:rsidR="00175E52" w:rsidRPr="00C31E82" w:rsidRDefault="00175E52" w:rsidP="003B0DBB">
      <w:pPr>
        <w:numPr>
          <w:ilvl w:val="1"/>
          <w:numId w:val="19"/>
        </w:numPr>
        <w:overflowPunct/>
        <w:adjustRightInd/>
        <w:snapToGrid w:val="0"/>
        <w:spacing w:after="0" w:line="252" w:lineRule="auto"/>
        <w:jc w:val="both"/>
        <w:textAlignment w:val="auto"/>
        <w:rPr>
          <w:lang w:eastAsia="zh-CN"/>
        </w:rPr>
      </w:pPr>
      <w:r w:rsidRPr="00C31E82">
        <w:rPr>
          <w:lang w:eastAsia="zh-CN"/>
        </w:rPr>
        <w:t xml:space="preserve">In the LS, to include more details about option 1 (included) &amp; option 2 (not included); also including the necessary background </w:t>
      </w:r>
    </w:p>
    <w:p w14:paraId="272FE1BB" w14:textId="77777777" w:rsidR="00175E52" w:rsidRPr="00C31E82" w:rsidRDefault="00175E52" w:rsidP="003B0DBB">
      <w:pPr>
        <w:numPr>
          <w:ilvl w:val="0"/>
          <w:numId w:val="19"/>
        </w:numPr>
        <w:overflowPunct/>
        <w:adjustRightInd/>
        <w:snapToGrid w:val="0"/>
        <w:spacing w:after="120" w:line="252" w:lineRule="auto"/>
        <w:jc w:val="both"/>
        <w:textAlignment w:val="auto"/>
        <w:rPr>
          <w:lang w:eastAsia="zh-CN"/>
        </w:rPr>
      </w:pPr>
      <w:r w:rsidRPr="00C31E82">
        <w:rPr>
          <w:lang w:eastAsia="zh-CN"/>
        </w:rPr>
        <w:t>FFS whether to apply the same value to RTT-based propagation delay compensation, and the corresponding condition (if any) if the same value will be applied</w:t>
      </w:r>
    </w:p>
    <w:p w14:paraId="55FDEE43" w14:textId="77777777" w:rsidR="00175E52" w:rsidRDefault="00175E52" w:rsidP="00175E52"/>
    <w:p w14:paraId="4660DBD6" w14:textId="491F0749" w:rsidR="00175E52" w:rsidRDefault="00175E52" w:rsidP="008874D0">
      <w:r w:rsidRPr="00077529">
        <w:t xml:space="preserve">Draft LS (in v008) </w:t>
      </w:r>
      <w:r>
        <w:t xml:space="preserve">(R1-2102224) </w:t>
      </w:r>
      <w:r w:rsidRPr="00077529">
        <w:t xml:space="preserve">is </w:t>
      </w:r>
      <w:r w:rsidRPr="00077529">
        <w:rPr>
          <w:highlight w:val="green"/>
        </w:rPr>
        <w:t>approved</w:t>
      </w:r>
      <w:r w:rsidRPr="00077529">
        <w:t xml:space="preserve">. </w:t>
      </w:r>
      <w:r w:rsidRPr="0098775F">
        <w:rPr>
          <w:highlight w:val="green"/>
        </w:rPr>
        <w:t>Final LS in R1-2102245</w:t>
      </w:r>
    </w:p>
    <w:p w14:paraId="466746E6" w14:textId="0317B50F" w:rsidR="003A4785" w:rsidRDefault="003A4785" w:rsidP="008874D0"/>
    <w:p w14:paraId="1F2D4F45" w14:textId="62BD92EB" w:rsidR="003A4785" w:rsidRDefault="003A4785" w:rsidP="003A4785">
      <w:pPr>
        <w:pStyle w:val="Caption"/>
      </w:pPr>
      <w:r>
        <w:t xml:space="preserve">Agreements from RAN1#104bis-e (email discussion in </w:t>
      </w:r>
      <w:hyperlink r:id="rId25" w:history="1">
        <w:r w:rsidRPr="003A4785">
          <w:rPr>
            <w:rStyle w:val="Hyperlink"/>
            <w:lang w:val="x-none"/>
          </w:rPr>
          <w:t>R1-2104136</w:t>
        </w:r>
      </w:hyperlink>
      <w:hyperlink r:id="rId26" w:history="1">
        <w:r w:rsidRPr="003A4785">
          <w:rPr>
            <w:rStyle w:val="Hyperlink"/>
            <w:lang w:val="x-none"/>
          </w:rPr>
          <w:t>.</w:t>
        </w:r>
      </w:hyperlink>
      <w:hyperlink r:id="rId27" w:history="1">
        <w:r w:rsidRPr="003A4785">
          <w:rPr>
            <w:rStyle w:val="Hyperlink"/>
            <w:lang w:val="x-none"/>
          </w:rPr>
          <w:t>zip</w:t>
        </w:r>
      </w:hyperlink>
      <w:r>
        <w:t>)</w:t>
      </w:r>
    </w:p>
    <w:p w14:paraId="256310B4" w14:textId="77777777" w:rsidR="003A4785" w:rsidRPr="003A4785" w:rsidRDefault="003A4785" w:rsidP="003A4785">
      <w:pPr>
        <w:overflowPunct/>
        <w:adjustRightInd/>
        <w:snapToGrid w:val="0"/>
        <w:spacing w:after="120" w:line="252" w:lineRule="auto"/>
        <w:jc w:val="both"/>
        <w:textAlignment w:val="auto"/>
        <w:rPr>
          <w:rFonts w:eastAsia="Batang"/>
          <w:lang w:val="en-GB" w:eastAsia="zh-CN"/>
        </w:rPr>
      </w:pPr>
      <w:r w:rsidRPr="003A4785">
        <w:rPr>
          <w:rFonts w:eastAsia="Batang"/>
          <w:highlight w:val="green"/>
          <w:lang w:val="en-GB" w:eastAsia="zh-CN"/>
        </w:rPr>
        <w:t>Agreements</w:t>
      </w:r>
      <w:r w:rsidRPr="003A4785">
        <w:rPr>
          <w:rFonts w:eastAsia="Batang"/>
          <w:lang w:val="en-GB" w:eastAsia="zh-CN"/>
        </w:rPr>
        <w:t>:</w:t>
      </w:r>
      <w:r w:rsidRPr="003A4785">
        <w:rPr>
          <w:rFonts w:eastAsia="Batang"/>
          <w:i/>
          <w:iCs/>
          <w:lang w:val="en-GB" w:eastAsia="zh-CN"/>
        </w:rPr>
        <w:t xml:space="preserve"> </w:t>
      </w:r>
      <w:r w:rsidRPr="003A4785">
        <w:rPr>
          <w:rFonts w:eastAsia="Batang"/>
          <w:lang w:val="en-GB" w:eastAsia="zh-CN"/>
        </w:rPr>
        <w:t xml:space="preserve">If downlink frame timing detection error needs to be considered separately from propagation delay estimation error, take </w:t>
      </w:r>
      <w:r w:rsidRPr="003A4785">
        <w:rPr>
          <w:rFonts w:eastAsia="Batang"/>
          <w:lang w:val="en-GB"/>
        </w:rPr>
        <w:t>±</w:t>
      </w:r>
      <w:r w:rsidRPr="003A4785">
        <w:rPr>
          <w:rFonts w:eastAsia="Batang"/>
          <w:lang w:val="en-GB" w:eastAsia="zh-CN"/>
        </w:rPr>
        <w:t>100 ns as the assumption for downlink frame timing detection error (error</w:t>
      </w:r>
      <w:r w:rsidRPr="003A4785">
        <w:rPr>
          <w:rFonts w:eastAsia="Batang"/>
          <w:vertAlign w:val="subscript"/>
          <w:lang w:val="en-GB" w:eastAsia="zh-CN"/>
        </w:rPr>
        <w:t>UE,DL,RX</w:t>
      </w:r>
      <w:r w:rsidRPr="003A4785">
        <w:rPr>
          <w:rFonts w:eastAsia="Batang"/>
          <w:lang w:val="en-GB" w:eastAsia="zh-CN"/>
        </w:rPr>
        <w:t>) at the UE for evaluation of the overall time synchronization error for RTT based propagation delay compensation</w:t>
      </w:r>
    </w:p>
    <w:p w14:paraId="64849A50" w14:textId="77777777" w:rsidR="003A4785" w:rsidRPr="003A4785" w:rsidRDefault="003A4785" w:rsidP="003A4785">
      <w:pPr>
        <w:overflowPunct/>
        <w:adjustRightInd/>
        <w:snapToGrid w:val="0"/>
        <w:spacing w:after="120" w:line="252" w:lineRule="auto"/>
        <w:textAlignment w:val="auto"/>
        <w:rPr>
          <w:rFonts w:eastAsia="Batang"/>
          <w:i/>
          <w:iCs/>
          <w:lang w:eastAsia="zh-CN"/>
        </w:rPr>
      </w:pPr>
      <w:r w:rsidRPr="003A4785">
        <w:rPr>
          <w:rFonts w:eastAsia="Batang"/>
          <w:highlight w:val="green"/>
          <w:lang w:val="en-GB" w:eastAsia="zh-CN"/>
        </w:rPr>
        <w:t>Agreements</w:t>
      </w:r>
      <w:r w:rsidRPr="003A4785">
        <w:rPr>
          <w:rFonts w:eastAsia="Batang"/>
          <w:lang w:val="en-GB" w:eastAsia="zh-CN"/>
        </w:rPr>
        <w:t>: Take the following equation for evaluation of the DL propagation delay estimation</w:t>
      </w:r>
      <w:r w:rsidRPr="003A4785">
        <w:rPr>
          <w:rFonts w:eastAsia="Batang"/>
          <w:color w:val="000000"/>
          <w:lang w:val="en-GB" w:eastAsia="zh-CN"/>
        </w:rPr>
        <w:t xml:space="preserve"> error for TA based propagation delay compensation:</w:t>
      </w:r>
    </w:p>
    <w:p w14:paraId="4E20CF7F" w14:textId="77777777" w:rsidR="003A4785" w:rsidRPr="003A4785" w:rsidRDefault="003A4785" w:rsidP="003A4785">
      <w:pPr>
        <w:overflowPunct/>
        <w:adjustRightInd/>
        <w:snapToGrid w:val="0"/>
        <w:spacing w:after="120" w:line="252" w:lineRule="auto"/>
        <w:textAlignment w:val="auto"/>
        <w:rPr>
          <w:rFonts w:eastAsia="Batang"/>
          <w:lang w:val="en-GB" w:eastAsia="zh-CN"/>
        </w:rPr>
      </w:pPr>
      <w:r w:rsidRPr="003A4785">
        <w:rPr>
          <w:rFonts w:eastAsia="Batang"/>
          <w:noProof/>
          <w:lang w:val="en-GB"/>
        </w:rPr>
        <w:drawing>
          <wp:inline distT="0" distB="0" distL="0" distR="0" wp14:anchorId="6A978F45" wp14:editId="53604566">
            <wp:extent cx="5486400" cy="6000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600075"/>
                    </a:xfrm>
                    <a:prstGeom prst="rect">
                      <a:avLst/>
                    </a:prstGeom>
                    <a:noFill/>
                    <a:ln>
                      <a:noFill/>
                    </a:ln>
                  </pic:spPr>
                </pic:pic>
              </a:graphicData>
            </a:graphic>
          </wp:inline>
        </w:drawing>
      </w:r>
    </w:p>
    <w:p w14:paraId="5BC50C35" w14:textId="77777777" w:rsidR="003A4785" w:rsidRPr="003A4785" w:rsidRDefault="003A4785" w:rsidP="003B0DBB">
      <w:pPr>
        <w:numPr>
          <w:ilvl w:val="0"/>
          <w:numId w:val="20"/>
        </w:numPr>
        <w:overflowPunct/>
        <w:autoSpaceDE/>
        <w:autoSpaceDN/>
        <w:adjustRightInd/>
        <w:snapToGrid w:val="0"/>
        <w:spacing w:after="0" w:line="252" w:lineRule="auto"/>
        <w:ind w:left="785"/>
        <w:contextualSpacing/>
        <w:textAlignment w:val="auto"/>
        <w:rPr>
          <w:rFonts w:eastAsia="Batang"/>
          <w:b/>
          <w:bCs/>
          <w:lang w:val="en-GB"/>
        </w:rPr>
      </w:pPr>
      <w:r w:rsidRPr="003A4785">
        <w:rPr>
          <w:rFonts w:eastAsia="Batang"/>
          <w:lang w:val="en-GB" w:eastAsia="zh-CN"/>
        </w:rPr>
        <w:t xml:space="preserve">Either option 1 or option 2 below will be applied based on the RAN4 reply to RAN1 LS </w:t>
      </w:r>
      <w:hyperlink r:id="rId28" w:history="1">
        <w:r w:rsidRPr="003A4785">
          <w:rPr>
            <w:rFonts w:eastAsia="Batang"/>
            <w:color w:val="0000FF"/>
            <w:u w:val="single"/>
            <w:lang w:val="en-GB" w:eastAsia="zh-CN"/>
          </w:rPr>
          <w:t>R1-2102245</w:t>
        </w:r>
      </w:hyperlink>
      <w:r w:rsidRPr="003A4785">
        <w:rPr>
          <w:rFonts w:eastAsia="Batang"/>
          <w:lang w:val="en-GB" w:eastAsia="zh-CN"/>
        </w:rPr>
        <w:t xml:space="preserve">.    </w:t>
      </w:r>
    </w:p>
    <w:p w14:paraId="31723BA0" w14:textId="77777777" w:rsidR="003A4785" w:rsidRPr="003A4785" w:rsidRDefault="003A4785" w:rsidP="003A4785">
      <w:pPr>
        <w:overflowPunct/>
        <w:adjustRightInd/>
        <w:snapToGrid w:val="0"/>
        <w:spacing w:after="0" w:line="252" w:lineRule="auto"/>
        <w:ind w:left="785"/>
        <w:contextualSpacing/>
        <w:textAlignment w:val="auto"/>
        <w:rPr>
          <w:rFonts w:eastAsia="Batang"/>
          <w:b/>
          <w:bCs/>
          <w:lang w:val="en-GB"/>
        </w:rPr>
      </w:pPr>
      <w:r w:rsidRPr="003A4785">
        <w:rPr>
          <w:rFonts w:eastAsia="Batang"/>
          <w:noProof/>
          <w:lang w:val="en-GB"/>
        </w:rPr>
        <w:lastRenderedPageBreak/>
        <w:drawing>
          <wp:inline distT="0" distB="0" distL="0" distR="0" wp14:anchorId="2F533325" wp14:editId="25DDEB29">
            <wp:extent cx="5486400" cy="609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609600"/>
                    </a:xfrm>
                    <a:prstGeom prst="rect">
                      <a:avLst/>
                    </a:prstGeom>
                    <a:noFill/>
                    <a:ln>
                      <a:noFill/>
                    </a:ln>
                  </pic:spPr>
                </pic:pic>
              </a:graphicData>
            </a:graphic>
          </wp:inline>
        </w:drawing>
      </w:r>
    </w:p>
    <w:p w14:paraId="066631F6" w14:textId="77777777" w:rsidR="003A4785" w:rsidRPr="003A4785" w:rsidRDefault="003A4785" w:rsidP="003B0DBB">
      <w:pPr>
        <w:numPr>
          <w:ilvl w:val="0"/>
          <w:numId w:val="20"/>
        </w:numPr>
        <w:overflowPunct/>
        <w:autoSpaceDE/>
        <w:autoSpaceDN/>
        <w:adjustRightInd/>
        <w:snapToGrid w:val="0"/>
        <w:spacing w:after="0" w:line="252" w:lineRule="auto"/>
        <w:ind w:left="785"/>
        <w:contextualSpacing/>
        <w:textAlignment w:val="auto"/>
        <w:rPr>
          <w:rFonts w:eastAsia="Batang"/>
          <w:b/>
          <w:bCs/>
          <w:lang w:val="en-GB"/>
        </w:rPr>
      </w:pPr>
      <w:r w:rsidRPr="003A4785">
        <w:rPr>
          <w:rFonts w:eastAsia="Batang"/>
          <w:lang w:val="en-GB" w:eastAsia="zh-CN"/>
        </w:rPr>
        <w:t xml:space="preserve">FFS whether </w:t>
      </w:r>
      <w:r w:rsidRPr="003A4785">
        <w:rPr>
          <w:rFonts w:eastAsia="Batang"/>
          <w:i/>
          <w:iCs/>
          <w:lang w:val="en-GB" w:eastAsia="zh-CN"/>
        </w:rPr>
        <w:t>error</w:t>
      </w:r>
      <w:r w:rsidRPr="003A4785">
        <w:rPr>
          <w:rFonts w:eastAsia="Batang"/>
          <w:i/>
          <w:iCs/>
          <w:vertAlign w:val="subscript"/>
          <w:lang w:val="en-GB" w:eastAsia="zh-CN"/>
        </w:rPr>
        <w:t>BS,DL,TX</w:t>
      </w:r>
      <w:r w:rsidRPr="003A4785">
        <w:rPr>
          <w:rFonts w:eastAsia="Batang"/>
          <w:lang w:val="en-GB" w:eastAsia="zh-CN"/>
        </w:rPr>
        <w:t xml:space="preserve"> in the above equation should be included or not. </w:t>
      </w:r>
    </w:p>
    <w:p w14:paraId="19974CC3" w14:textId="77777777" w:rsidR="003A4785" w:rsidRPr="003A4785" w:rsidRDefault="003A4785" w:rsidP="003A4785">
      <w:pPr>
        <w:overflowPunct/>
        <w:autoSpaceDE/>
        <w:autoSpaceDN/>
        <w:adjustRightInd/>
        <w:spacing w:after="0"/>
        <w:textAlignment w:val="auto"/>
        <w:rPr>
          <w:rFonts w:ascii="Calibri" w:eastAsia="Batang" w:hAnsi="Calibri" w:cs="Calibri"/>
          <w:color w:val="1F497D"/>
          <w:sz w:val="21"/>
          <w:szCs w:val="21"/>
          <w:lang w:val="en-GB" w:eastAsia="zh-CN"/>
        </w:rPr>
      </w:pPr>
    </w:p>
    <w:p w14:paraId="5C6896A0" w14:textId="77777777" w:rsidR="003A4785" w:rsidRPr="003A4785" w:rsidRDefault="003A4785" w:rsidP="003A4785">
      <w:pPr>
        <w:overflowPunct/>
        <w:autoSpaceDE/>
        <w:autoSpaceDN/>
        <w:adjustRightInd/>
        <w:spacing w:after="0"/>
        <w:textAlignment w:val="auto"/>
        <w:rPr>
          <w:rFonts w:ascii="Times" w:eastAsia="Batang" w:hAnsi="Times"/>
          <w:szCs w:val="24"/>
          <w:highlight w:val="green"/>
          <w:lang w:val="en-GB"/>
        </w:rPr>
      </w:pPr>
      <w:r w:rsidRPr="003A4785">
        <w:rPr>
          <w:rFonts w:ascii="Times" w:eastAsia="Batang" w:hAnsi="Times"/>
          <w:szCs w:val="24"/>
          <w:highlight w:val="green"/>
          <w:lang w:val="en-GB"/>
        </w:rPr>
        <w:t>Agreements:</w:t>
      </w:r>
    </w:p>
    <w:p w14:paraId="33676466" w14:textId="77777777" w:rsidR="003A4785" w:rsidRPr="003A4785" w:rsidRDefault="003A4785" w:rsidP="003B0DBB">
      <w:pPr>
        <w:numPr>
          <w:ilvl w:val="0"/>
          <w:numId w:val="21"/>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20836297" w14:textId="77777777" w:rsidR="003A4785" w:rsidRPr="003A4785" w:rsidRDefault="003A4785" w:rsidP="003B0DBB">
      <w:pPr>
        <w:numPr>
          <w:ilvl w:val="0"/>
          <w:numId w:val="21"/>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6B6A03E9" w14:textId="77777777" w:rsidR="003A4785" w:rsidRPr="003A4785" w:rsidRDefault="003A4785" w:rsidP="003A4785">
      <w:pPr>
        <w:overflowPunct/>
        <w:adjustRightInd/>
        <w:snapToGrid w:val="0"/>
        <w:spacing w:after="120" w:line="252" w:lineRule="auto"/>
        <w:jc w:val="both"/>
        <w:textAlignment w:val="auto"/>
        <w:rPr>
          <w:rFonts w:eastAsia="Batang"/>
          <w:lang w:val="en-GB" w:eastAsia="zh-CN"/>
        </w:rPr>
      </w:pPr>
    </w:p>
    <w:p w14:paraId="5D24DF4E" w14:textId="77777777" w:rsidR="003A4785" w:rsidRPr="003A4785" w:rsidRDefault="003A4785" w:rsidP="003A4785">
      <w:pPr>
        <w:overflowPunct/>
        <w:adjustRightInd/>
        <w:snapToGrid w:val="0"/>
        <w:spacing w:after="120" w:line="252" w:lineRule="auto"/>
        <w:jc w:val="both"/>
        <w:textAlignment w:val="auto"/>
        <w:rPr>
          <w:rFonts w:eastAsia="Batang"/>
          <w:highlight w:val="darkYellow"/>
          <w:lang w:val="en-GB" w:eastAsia="zh-CN"/>
        </w:rPr>
      </w:pPr>
      <w:r w:rsidRPr="003A4785">
        <w:rPr>
          <w:rFonts w:eastAsia="Batang"/>
          <w:highlight w:val="darkYellow"/>
          <w:lang w:val="en-GB" w:eastAsia="zh-CN"/>
        </w:rPr>
        <w:t>Working assumption:</w:t>
      </w:r>
    </w:p>
    <w:p w14:paraId="3F89A936" w14:textId="46C42D68" w:rsidR="003A4785" w:rsidRDefault="003A4785" w:rsidP="008874D0">
      <w:pPr>
        <w:rPr>
          <w:lang w:val="en-GB"/>
        </w:rPr>
      </w:pPr>
      <w:r w:rsidRPr="003A4785">
        <w:rPr>
          <w:noProof/>
        </w:rPr>
        <w:drawing>
          <wp:inline distT="0" distB="0" distL="0" distR="0" wp14:anchorId="3897D738" wp14:editId="7C9F3748">
            <wp:extent cx="4619065" cy="4362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25789" cy="4368801"/>
                    </a:xfrm>
                    <a:prstGeom prst="rect">
                      <a:avLst/>
                    </a:prstGeom>
                    <a:noFill/>
                    <a:ln>
                      <a:noFill/>
                    </a:ln>
                  </pic:spPr>
                </pic:pic>
              </a:graphicData>
            </a:graphic>
          </wp:inline>
        </w:drawing>
      </w:r>
    </w:p>
    <w:p w14:paraId="43B980A5" w14:textId="77777777" w:rsidR="003A4785" w:rsidRPr="003A4785" w:rsidRDefault="003A4785" w:rsidP="003A4785">
      <w:pPr>
        <w:overflowPunct/>
        <w:adjustRightInd/>
        <w:snapToGrid w:val="0"/>
        <w:spacing w:after="120" w:line="252" w:lineRule="auto"/>
        <w:jc w:val="both"/>
        <w:textAlignment w:val="auto"/>
        <w:rPr>
          <w:rFonts w:ascii="Times" w:eastAsia="Batang" w:hAnsi="Times"/>
          <w:szCs w:val="24"/>
          <w:highlight w:val="green"/>
          <w:lang w:val="en-GB"/>
        </w:rPr>
      </w:pPr>
      <w:r w:rsidRPr="003A4785">
        <w:rPr>
          <w:rFonts w:ascii="Times" w:eastAsia="Batang" w:hAnsi="Times"/>
          <w:szCs w:val="24"/>
          <w:highlight w:val="green"/>
          <w:lang w:val="en-GB"/>
        </w:rPr>
        <w:t>Agreement:</w:t>
      </w:r>
    </w:p>
    <w:p w14:paraId="3E89028C" w14:textId="77777777" w:rsidR="003A4785" w:rsidRPr="003A4785" w:rsidRDefault="003A4785" w:rsidP="003A4785">
      <w:p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 xml:space="preserve">Take the following as the evaluation assumptions for both RTT-based PDC and TA-based PDC.   </w:t>
      </w:r>
    </w:p>
    <w:p w14:paraId="29338F13" w14:textId="77777777" w:rsidR="003A4785" w:rsidRPr="003A4785" w:rsidRDefault="003A4785" w:rsidP="003B0DBB">
      <w:pPr>
        <w:numPr>
          <w:ilvl w:val="0"/>
          <w:numId w:val="22"/>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The UE may acquire an up-to-date PD estimation after waking up from DRX. This implies that gNB may signal an update timing advance value or complete a Rx-Tx measurement procedure.</w:t>
      </w:r>
    </w:p>
    <w:p w14:paraId="3A049A0E" w14:textId="77777777" w:rsidR="003A4785" w:rsidRPr="003A4785" w:rsidRDefault="003A4785" w:rsidP="003B0DBB">
      <w:pPr>
        <w:numPr>
          <w:ilvl w:val="0"/>
          <w:numId w:val="22"/>
        </w:numPr>
        <w:overflowPunct/>
        <w:autoSpaceDE/>
        <w:autoSpaceDN/>
        <w:adjustRightInd/>
        <w:spacing w:after="0"/>
        <w:textAlignment w:val="auto"/>
        <w:rPr>
          <w:rFonts w:ascii="Times" w:eastAsia="Batang" w:hAnsi="Times"/>
          <w:szCs w:val="24"/>
          <w:lang w:val="en-GB"/>
        </w:rPr>
      </w:pPr>
      <w:r w:rsidRPr="003A4785">
        <w:rPr>
          <w:rFonts w:ascii="Times" w:eastAsia="Batang" w:hAnsi="Times"/>
          <w:i/>
          <w:iCs/>
          <w:szCs w:val="24"/>
          <w:lang w:val="en-GB"/>
        </w:rPr>
        <w:t>error</w:t>
      </w:r>
      <w:r w:rsidRPr="003A4785">
        <w:rPr>
          <w:rFonts w:ascii="Times" w:eastAsia="Batang" w:hAnsi="Times"/>
          <w:i/>
          <w:iCs/>
          <w:szCs w:val="24"/>
          <w:vertAlign w:val="subscript"/>
          <w:lang w:val="en-GB"/>
        </w:rPr>
        <w:t>UE,DL,RX</w:t>
      </w:r>
      <w:r w:rsidRPr="003A4785">
        <w:rPr>
          <w:rFonts w:ascii="Times" w:eastAsia="Batang" w:hAnsi="Times"/>
          <w:szCs w:val="24"/>
          <w:lang w:val="en-GB"/>
        </w:rPr>
        <w:fldChar w:fldCharType="begin"/>
      </w:r>
      <w:r w:rsidRPr="003A4785">
        <w:rPr>
          <w:rFonts w:ascii="Times" w:eastAsia="Batang" w:hAnsi="Times"/>
          <w:szCs w:val="24"/>
          <w:lang w:val="en-GB"/>
        </w:rPr>
        <w:instrText xml:space="preserve"> QUOTE </w:instrText>
      </w:r>
      <w:r w:rsidR="00A553F0">
        <w:rPr>
          <w:rFonts w:ascii="Times" w:eastAsia="Batang" w:hAnsi="Times"/>
          <w:szCs w:val="24"/>
          <w:lang w:val="en-GB"/>
        </w:rPr>
        <w:pict w14:anchorId="41C86279">
          <v:shape id="_x0000_i1027" type="#_x0000_t75" style="width:66.55pt;height:13.65pt" equationxml="&lt;">
            <v:imagedata r:id="rId17" o:title="" chromakey="white"/>
          </v:shape>
        </w:pict>
      </w:r>
      <w:r w:rsidRPr="003A4785">
        <w:rPr>
          <w:rFonts w:ascii="Times" w:eastAsia="Batang" w:hAnsi="Times"/>
          <w:szCs w:val="24"/>
          <w:lang w:val="en-GB"/>
        </w:rPr>
        <w:instrText xml:space="preserve"> </w:instrText>
      </w:r>
      <w:r w:rsidRPr="003A4785">
        <w:rPr>
          <w:rFonts w:ascii="Times" w:eastAsia="Batang" w:hAnsi="Times"/>
          <w:szCs w:val="24"/>
          <w:lang w:val="en-GB"/>
        </w:rPr>
        <w:fldChar w:fldCharType="end"/>
      </w:r>
      <w:r w:rsidRPr="003A4785">
        <w:rPr>
          <w:rFonts w:ascii="Times" w:eastAsia="Batang" w:hAnsi="Times"/>
          <w:szCs w:val="24"/>
          <w:lang w:val="en-GB"/>
        </w:rPr>
        <w:t xml:space="preserve"> is based on other signals (e.g. CSI-RS) instead of SSB.</w:t>
      </w:r>
    </w:p>
    <w:p w14:paraId="5D96CFDE" w14:textId="77777777" w:rsidR="003A4785" w:rsidRPr="003A4785" w:rsidRDefault="003A4785" w:rsidP="003B0DBB">
      <w:pPr>
        <w:numPr>
          <w:ilvl w:val="0"/>
          <w:numId w:val="22"/>
        </w:numPr>
        <w:overflowPunct/>
        <w:autoSpaceDE/>
        <w:autoSpaceDN/>
        <w:adjustRightInd/>
        <w:spacing w:after="0"/>
        <w:textAlignment w:val="auto"/>
        <w:rPr>
          <w:rFonts w:ascii="Times" w:eastAsia="Batang" w:hAnsi="Times"/>
          <w:szCs w:val="24"/>
          <w:lang w:val="en-GB"/>
        </w:rPr>
      </w:pPr>
      <w:r w:rsidRPr="003A4785">
        <w:rPr>
          <w:rFonts w:ascii="Times" w:eastAsia="Batang" w:hAnsi="Times"/>
          <w:i/>
          <w:iCs/>
          <w:szCs w:val="24"/>
          <w:lang w:val="en-GB"/>
        </w:rPr>
        <w:t>error</w:t>
      </w:r>
      <w:r w:rsidRPr="003A4785">
        <w:rPr>
          <w:rFonts w:ascii="Times" w:eastAsia="Batang" w:hAnsi="Times"/>
          <w:i/>
          <w:iCs/>
          <w:szCs w:val="24"/>
          <w:vertAlign w:val="subscript"/>
          <w:lang w:val="en-GB"/>
        </w:rPr>
        <w:t>BS, UL,RX</w:t>
      </w:r>
      <w:r w:rsidRPr="003A4785">
        <w:rPr>
          <w:rFonts w:ascii="Times" w:eastAsia="Batang" w:hAnsi="Times"/>
          <w:szCs w:val="24"/>
          <w:lang w:val="en-GB"/>
        </w:rPr>
        <w:fldChar w:fldCharType="begin"/>
      </w:r>
      <w:r w:rsidRPr="003A4785">
        <w:rPr>
          <w:rFonts w:ascii="Times" w:eastAsia="Batang" w:hAnsi="Times"/>
          <w:szCs w:val="24"/>
          <w:lang w:val="en-GB"/>
        </w:rPr>
        <w:instrText xml:space="preserve"> QUOTE </w:instrText>
      </w:r>
      <w:r w:rsidR="00A553F0">
        <w:rPr>
          <w:rFonts w:ascii="Times" w:eastAsia="Batang" w:hAnsi="Times"/>
          <w:szCs w:val="24"/>
          <w:lang w:val="en-GB"/>
        </w:rPr>
        <w:pict w14:anchorId="3F769832">
          <v:shape id="_x0000_i1028" type="#_x0000_t75" style="width:66.55pt;height:13.65pt" equationxml="&lt;">
            <v:imagedata r:id="rId17" o:title="" chromakey="white"/>
          </v:shape>
        </w:pict>
      </w:r>
      <w:r w:rsidRPr="003A4785">
        <w:rPr>
          <w:rFonts w:ascii="Times" w:eastAsia="Batang" w:hAnsi="Times"/>
          <w:szCs w:val="24"/>
          <w:lang w:val="en-GB"/>
        </w:rPr>
        <w:instrText xml:space="preserve"> </w:instrText>
      </w:r>
      <w:r w:rsidRPr="003A4785">
        <w:rPr>
          <w:rFonts w:ascii="Times" w:eastAsia="Batang" w:hAnsi="Times"/>
          <w:szCs w:val="24"/>
          <w:lang w:val="en-GB"/>
        </w:rPr>
        <w:fldChar w:fldCharType="end"/>
      </w:r>
      <w:r w:rsidRPr="003A4785">
        <w:rPr>
          <w:rFonts w:ascii="Times" w:eastAsia="Batang" w:hAnsi="Times"/>
          <w:szCs w:val="24"/>
          <w:lang w:val="en-GB"/>
        </w:rPr>
        <w:t xml:space="preserve"> iss based on other uplink signals instead of contention based PRACH, e.g. SRS.  </w:t>
      </w:r>
    </w:p>
    <w:p w14:paraId="7DB16E1B" w14:textId="77777777" w:rsidR="003A4785" w:rsidRPr="003A4785" w:rsidRDefault="003A4785" w:rsidP="003B0DBB">
      <w:pPr>
        <w:numPr>
          <w:ilvl w:val="0"/>
          <w:numId w:val="22"/>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Further study and specify new procedure/signaling (if necessary) to ensure that the PD estimation can be acquired after DRX for the adopted PDC method.</w:t>
      </w:r>
    </w:p>
    <w:p w14:paraId="1ADA08AF" w14:textId="77777777" w:rsidR="003A4785" w:rsidRPr="003A4785" w:rsidRDefault="003A4785" w:rsidP="003A4785">
      <w:pPr>
        <w:overflowPunct/>
        <w:adjustRightInd/>
        <w:snapToGrid w:val="0"/>
        <w:spacing w:after="120" w:line="252" w:lineRule="auto"/>
        <w:jc w:val="both"/>
        <w:textAlignment w:val="auto"/>
        <w:rPr>
          <w:rFonts w:eastAsia="Batang"/>
          <w:lang w:val="en-GB" w:eastAsia="zh-CN"/>
        </w:rPr>
      </w:pPr>
    </w:p>
    <w:p w14:paraId="398BD341" w14:textId="77777777" w:rsidR="003A4785" w:rsidRPr="003A4785" w:rsidRDefault="003A4785" w:rsidP="003A4785">
      <w:pPr>
        <w:overflowPunct/>
        <w:adjustRightInd/>
        <w:snapToGrid w:val="0"/>
        <w:spacing w:after="120" w:line="252" w:lineRule="auto"/>
        <w:jc w:val="both"/>
        <w:textAlignment w:val="auto"/>
        <w:rPr>
          <w:rFonts w:eastAsia="Batang"/>
          <w:highlight w:val="green"/>
          <w:lang w:val="en-GB" w:eastAsia="zh-CN"/>
        </w:rPr>
      </w:pPr>
      <w:r w:rsidRPr="003A4785">
        <w:rPr>
          <w:rFonts w:eastAsia="Batang"/>
          <w:highlight w:val="green"/>
          <w:lang w:val="en-GB" w:eastAsia="zh-CN"/>
        </w:rPr>
        <w:t>Agreement:</w:t>
      </w:r>
    </w:p>
    <w:p w14:paraId="44342880" w14:textId="77777777" w:rsidR="003A4785" w:rsidRPr="003A4785" w:rsidRDefault="003A4785" w:rsidP="003A4785">
      <w:p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Existing DL reference signal(s) are used for Rx – Tx time difference estimation at UE side for RTT-based propagation delay compensation, if RTT-based propagation delay compensation is supported.   </w:t>
      </w:r>
    </w:p>
    <w:p w14:paraId="20027FB5" w14:textId="77777777" w:rsidR="003A4785" w:rsidRPr="003A4785" w:rsidRDefault="003A4785" w:rsidP="003B0DBB">
      <w:pPr>
        <w:numPr>
          <w:ilvl w:val="0"/>
          <w:numId w:val="23"/>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lastRenderedPageBreak/>
        <w:t xml:space="preserve">FFS whether PRS can be used for UE Rx – Tx time difference estimation or not  </w:t>
      </w:r>
    </w:p>
    <w:p w14:paraId="1AEA07FE" w14:textId="77777777" w:rsidR="003A4785" w:rsidRPr="003A4785" w:rsidRDefault="003A4785" w:rsidP="003B0DBB">
      <w:pPr>
        <w:numPr>
          <w:ilvl w:val="0"/>
          <w:numId w:val="23"/>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FFS which DL reference signal(s) to be used if/when PRS is not used</w:t>
      </w:r>
    </w:p>
    <w:p w14:paraId="1F414875" w14:textId="77777777" w:rsidR="003A4785" w:rsidRPr="003A4785" w:rsidRDefault="003A4785" w:rsidP="003A4785">
      <w:pPr>
        <w:overflowPunct/>
        <w:adjustRightInd/>
        <w:snapToGrid w:val="0"/>
        <w:spacing w:after="120" w:line="252" w:lineRule="auto"/>
        <w:jc w:val="both"/>
        <w:textAlignment w:val="auto"/>
        <w:rPr>
          <w:rFonts w:eastAsia="Batang"/>
          <w:lang w:val="en-GB" w:eastAsia="zh-CN"/>
        </w:rPr>
      </w:pPr>
    </w:p>
    <w:p w14:paraId="26857849" w14:textId="77777777" w:rsidR="003A4785" w:rsidRPr="003A4785" w:rsidRDefault="003A4785" w:rsidP="003A4785">
      <w:pPr>
        <w:overflowPunct/>
        <w:adjustRightInd/>
        <w:snapToGrid w:val="0"/>
        <w:spacing w:after="120" w:line="252" w:lineRule="auto"/>
        <w:jc w:val="both"/>
        <w:textAlignment w:val="auto"/>
        <w:rPr>
          <w:rFonts w:eastAsia="Batang"/>
          <w:b/>
          <w:bCs/>
          <w:u w:val="single"/>
          <w:lang w:val="en-GB" w:eastAsia="zh-CN"/>
        </w:rPr>
      </w:pPr>
      <w:r w:rsidRPr="003A4785">
        <w:rPr>
          <w:rFonts w:eastAsia="Batang"/>
          <w:b/>
          <w:bCs/>
          <w:u w:val="single"/>
          <w:lang w:val="en-GB" w:eastAsia="zh-CN"/>
        </w:rPr>
        <w:t>Conclusion:</w:t>
      </w:r>
    </w:p>
    <w:p w14:paraId="696462CE" w14:textId="77777777" w:rsidR="003A4785" w:rsidRPr="003A4785" w:rsidRDefault="003A4785" w:rsidP="003B0DBB">
      <w:pPr>
        <w:numPr>
          <w:ilvl w:val="0"/>
          <w:numId w:val="24"/>
        </w:numPr>
        <w:overflowPunct/>
        <w:autoSpaceDE/>
        <w:autoSpaceDN/>
        <w:adjustRightInd/>
        <w:spacing w:after="0"/>
        <w:textAlignment w:val="auto"/>
        <w:rPr>
          <w:rFonts w:ascii="Times" w:eastAsia="Batang" w:hAnsi="Times"/>
          <w:szCs w:val="24"/>
          <w:lang w:val="en-GB"/>
        </w:rPr>
      </w:pPr>
      <w:r w:rsidRPr="003A4785">
        <w:rPr>
          <w:rFonts w:ascii="Times" w:eastAsia="Batang" w:hAnsi="Times"/>
          <w:szCs w:val="24"/>
          <w:lang w:val="en-GB"/>
        </w:rPr>
        <w:t>Leave it to RAN2 to decide whether to support UE based compensation and/or gNB based compensation for any propagation delay compensation method RAN1 may adopt for Rel-17, if applicable.</w:t>
      </w:r>
    </w:p>
    <w:p w14:paraId="6F0ED13C" w14:textId="77777777" w:rsidR="003A4785" w:rsidRPr="003A4785" w:rsidRDefault="003A4785" w:rsidP="008874D0">
      <w:pPr>
        <w:rPr>
          <w:lang w:val="en-GB"/>
        </w:rPr>
      </w:pPr>
    </w:p>
    <w:sectPr w:rsidR="003A4785" w:rsidRPr="003A478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58CF7" w14:textId="77777777" w:rsidR="00F84211" w:rsidRDefault="00F84211">
      <w:r>
        <w:separator/>
      </w:r>
    </w:p>
  </w:endnote>
  <w:endnote w:type="continuationSeparator" w:id="0">
    <w:p w14:paraId="21E6FE96" w14:textId="77777777" w:rsidR="00F84211" w:rsidRDefault="00F84211">
      <w:r>
        <w:continuationSeparator/>
      </w:r>
    </w:p>
  </w:endnote>
  <w:endnote w:type="continuationNotice" w:id="1">
    <w:p w14:paraId="5E4D8BEE" w14:textId="77777777" w:rsidR="00F84211" w:rsidRDefault="00F842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613AF" w14:textId="77777777" w:rsidR="00F84211" w:rsidRDefault="00F84211">
      <w:r>
        <w:separator/>
      </w:r>
    </w:p>
  </w:footnote>
  <w:footnote w:type="continuationSeparator" w:id="0">
    <w:p w14:paraId="397AAF9F" w14:textId="77777777" w:rsidR="00F84211" w:rsidRDefault="00F84211">
      <w:r>
        <w:continuationSeparator/>
      </w:r>
    </w:p>
  </w:footnote>
  <w:footnote w:type="continuationNotice" w:id="1">
    <w:p w14:paraId="2DB110DF" w14:textId="77777777" w:rsidR="00F84211" w:rsidRDefault="00F842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73BFC"/>
    <w:multiLevelType w:val="hybridMultilevel"/>
    <w:tmpl w:val="CF8E155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08A0"/>
    <w:multiLevelType w:val="hybridMultilevel"/>
    <w:tmpl w:val="2676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F2E2F"/>
    <w:multiLevelType w:val="hybridMultilevel"/>
    <w:tmpl w:val="070EE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14B22C3F"/>
    <w:lvl w:ilvl="0" w:tplc="51EC42F6">
      <w:start w:val="1"/>
      <w:numFmt w:val="bullet"/>
      <w:lvlText w:val=""/>
      <w:lvlJc w:val="left"/>
      <w:pPr>
        <w:ind w:left="720" w:hanging="360"/>
      </w:pPr>
      <w:rPr>
        <w:rFonts w:ascii="Symbol" w:hAnsi="Symbol" w:hint="default"/>
      </w:rPr>
    </w:lvl>
    <w:lvl w:ilvl="1" w:tplc="5B38C93C">
      <w:start w:val="1"/>
      <w:numFmt w:val="bullet"/>
      <w:lvlText w:val="o"/>
      <w:lvlJc w:val="left"/>
      <w:pPr>
        <w:ind w:left="1440" w:hanging="360"/>
      </w:pPr>
      <w:rPr>
        <w:rFonts w:ascii="Courier New" w:hAnsi="Courier New" w:cs="Courier New" w:hint="default"/>
      </w:rPr>
    </w:lvl>
    <w:lvl w:ilvl="2" w:tplc="9C0882EC">
      <w:start w:val="1"/>
      <w:numFmt w:val="bullet"/>
      <w:lvlText w:val=""/>
      <w:lvlJc w:val="left"/>
      <w:pPr>
        <w:ind w:left="2160" w:hanging="360"/>
      </w:pPr>
      <w:rPr>
        <w:rFonts w:ascii="Wingdings" w:hAnsi="Wingdings" w:hint="default"/>
      </w:rPr>
    </w:lvl>
    <w:lvl w:ilvl="3" w:tplc="2CA2920E">
      <w:start w:val="1"/>
      <w:numFmt w:val="bullet"/>
      <w:lvlText w:val=""/>
      <w:lvlJc w:val="left"/>
      <w:pPr>
        <w:ind w:left="2880" w:hanging="360"/>
      </w:pPr>
      <w:rPr>
        <w:rFonts w:ascii="Symbol" w:hAnsi="Symbol" w:hint="default"/>
      </w:rPr>
    </w:lvl>
    <w:lvl w:ilvl="4" w:tplc="982A1546">
      <w:start w:val="1"/>
      <w:numFmt w:val="bullet"/>
      <w:lvlText w:val="o"/>
      <w:lvlJc w:val="left"/>
      <w:pPr>
        <w:ind w:left="3600" w:hanging="360"/>
      </w:pPr>
      <w:rPr>
        <w:rFonts w:ascii="Courier New" w:hAnsi="Courier New" w:cs="Courier New" w:hint="default"/>
      </w:rPr>
    </w:lvl>
    <w:lvl w:ilvl="5" w:tplc="A4D8697E">
      <w:start w:val="1"/>
      <w:numFmt w:val="bullet"/>
      <w:lvlText w:val=""/>
      <w:lvlJc w:val="left"/>
      <w:pPr>
        <w:ind w:left="4320" w:hanging="360"/>
      </w:pPr>
      <w:rPr>
        <w:rFonts w:ascii="Wingdings" w:hAnsi="Wingdings" w:hint="default"/>
      </w:rPr>
    </w:lvl>
    <w:lvl w:ilvl="6" w:tplc="5D22637C">
      <w:start w:val="1"/>
      <w:numFmt w:val="bullet"/>
      <w:lvlText w:val=""/>
      <w:lvlJc w:val="left"/>
      <w:pPr>
        <w:ind w:left="5040" w:hanging="360"/>
      </w:pPr>
      <w:rPr>
        <w:rFonts w:ascii="Symbol" w:hAnsi="Symbol" w:hint="default"/>
      </w:rPr>
    </w:lvl>
    <w:lvl w:ilvl="7" w:tplc="E9DE7C6A">
      <w:start w:val="1"/>
      <w:numFmt w:val="bullet"/>
      <w:lvlText w:val="o"/>
      <w:lvlJc w:val="left"/>
      <w:pPr>
        <w:ind w:left="5760" w:hanging="360"/>
      </w:pPr>
      <w:rPr>
        <w:rFonts w:ascii="Courier New" w:hAnsi="Courier New" w:cs="Courier New" w:hint="default"/>
      </w:rPr>
    </w:lvl>
    <w:lvl w:ilvl="8" w:tplc="5030D5B6">
      <w:start w:val="1"/>
      <w:numFmt w:val="bullet"/>
      <w:lvlText w:val=""/>
      <w:lvlJc w:val="left"/>
      <w:pPr>
        <w:ind w:left="6480" w:hanging="360"/>
      </w:pPr>
      <w:rPr>
        <w:rFonts w:ascii="Wingdings" w:hAnsi="Wingdings" w:hint="default"/>
      </w:rPr>
    </w:lvl>
  </w:abstractNum>
  <w:abstractNum w:abstractNumId="5" w15:restartNumberingAfterBreak="0">
    <w:nsid w:val="16590B03"/>
    <w:multiLevelType w:val="hybridMultilevel"/>
    <w:tmpl w:val="5406C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0"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2B63F2"/>
    <w:multiLevelType w:val="hybridMultilevel"/>
    <w:tmpl w:val="F0DE0E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A5B0557"/>
    <w:multiLevelType w:val="hybridMultilevel"/>
    <w:tmpl w:val="FB20B68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406F6C"/>
    <w:multiLevelType w:val="hybridMultilevel"/>
    <w:tmpl w:val="AA1CA900"/>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9" w15:restartNumberingAfterBreak="0">
    <w:nsid w:val="603938FA"/>
    <w:multiLevelType w:val="hybridMultilevel"/>
    <w:tmpl w:val="FBBAA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DC0555"/>
    <w:multiLevelType w:val="hybridMultilevel"/>
    <w:tmpl w:val="3C7E0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2" w15:restartNumberingAfterBreak="0">
    <w:nsid w:val="6667586F"/>
    <w:multiLevelType w:val="hybridMultilevel"/>
    <w:tmpl w:val="E0DC1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CF1D0D"/>
    <w:multiLevelType w:val="hybridMultilevel"/>
    <w:tmpl w:val="41302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BF0D04"/>
    <w:multiLevelType w:val="hybridMultilevel"/>
    <w:tmpl w:val="2222C21E"/>
    <w:lvl w:ilvl="0" w:tplc="2EDE66A4">
      <w:start w:val="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2"/>
  </w:num>
  <w:num w:numId="2">
    <w:abstractNumId w:val="13"/>
  </w:num>
  <w:num w:numId="3">
    <w:abstractNumId w:val="1"/>
  </w:num>
  <w:num w:numId="4">
    <w:abstractNumId w:val="8"/>
  </w:num>
  <w:num w:numId="5">
    <w:abstractNumId w:val="9"/>
  </w:num>
  <w:num w:numId="6">
    <w:abstractNumId w:val="25"/>
  </w:num>
  <w:num w:numId="7">
    <w:abstractNumId w:val="4"/>
  </w:num>
  <w:num w:numId="8">
    <w:abstractNumId w:val="10"/>
  </w:num>
  <w:num w:numId="9">
    <w:abstractNumId w:val="19"/>
  </w:num>
  <w:num w:numId="10">
    <w:abstractNumId w:val="3"/>
  </w:num>
  <w:num w:numId="11">
    <w:abstractNumId w:val="2"/>
  </w:num>
  <w:num w:numId="12">
    <w:abstractNumId w:val="24"/>
  </w:num>
  <w:num w:numId="13">
    <w:abstractNumId w:val="0"/>
  </w:num>
  <w:num w:numId="14">
    <w:abstractNumId w:val="23"/>
  </w:num>
  <w:num w:numId="15">
    <w:abstractNumId w:val="12"/>
    <w:lvlOverride w:ilvl="0">
      <w:startOverride w:val="5"/>
    </w:lvlOverride>
  </w:num>
  <w:num w:numId="16">
    <w:abstractNumId w:val="15"/>
  </w:num>
  <w:num w:numId="17">
    <w:abstractNumId w:val="21"/>
  </w:num>
  <w:num w:numId="18">
    <w:abstractNumId w:val="17"/>
  </w:num>
  <w:num w:numId="19">
    <w:abstractNumId w:val="4"/>
  </w:num>
  <w:num w:numId="20">
    <w:abstractNumId w:val="4"/>
  </w:num>
  <w:num w:numId="21">
    <w:abstractNumId w:val="7"/>
  </w:num>
  <w:num w:numId="22">
    <w:abstractNumId w:val="11"/>
  </w:num>
  <w:num w:numId="23">
    <w:abstractNumId w:val="16"/>
  </w:num>
  <w:num w:numId="24">
    <w:abstractNumId w:val="20"/>
  </w:num>
  <w:num w:numId="25">
    <w:abstractNumId w:val="22"/>
  </w:num>
  <w:num w:numId="26">
    <w:abstractNumId w:val="5"/>
  </w:num>
  <w:num w:numId="27">
    <w:abstractNumId w:val="6"/>
  </w:num>
  <w:num w:numId="28">
    <w:abstractNumId w:val="18"/>
  </w:num>
  <w:num w:numId="2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1"/>
    <w:rsid w:val="000003A1"/>
    <w:rsid w:val="000003D6"/>
    <w:rsid w:val="00000A9B"/>
    <w:rsid w:val="00000AC8"/>
    <w:rsid w:val="00000B3F"/>
    <w:rsid w:val="00000D43"/>
    <w:rsid w:val="00000FD5"/>
    <w:rsid w:val="0000108C"/>
    <w:rsid w:val="0000159F"/>
    <w:rsid w:val="000019EC"/>
    <w:rsid w:val="00001D83"/>
    <w:rsid w:val="00002050"/>
    <w:rsid w:val="00002496"/>
    <w:rsid w:val="00002B30"/>
    <w:rsid w:val="00002C6D"/>
    <w:rsid w:val="00002DED"/>
    <w:rsid w:val="00003154"/>
    <w:rsid w:val="0000329C"/>
    <w:rsid w:val="00003986"/>
    <w:rsid w:val="00003D58"/>
    <w:rsid w:val="00003E20"/>
    <w:rsid w:val="000041A3"/>
    <w:rsid w:val="000042D9"/>
    <w:rsid w:val="0000465B"/>
    <w:rsid w:val="00004978"/>
    <w:rsid w:val="00004AC8"/>
    <w:rsid w:val="00004DC6"/>
    <w:rsid w:val="00004F8C"/>
    <w:rsid w:val="00005081"/>
    <w:rsid w:val="000050F2"/>
    <w:rsid w:val="00005107"/>
    <w:rsid w:val="0000510D"/>
    <w:rsid w:val="000052AD"/>
    <w:rsid w:val="000053BA"/>
    <w:rsid w:val="0000548B"/>
    <w:rsid w:val="000058E4"/>
    <w:rsid w:val="00006055"/>
    <w:rsid w:val="000067CA"/>
    <w:rsid w:val="000067E7"/>
    <w:rsid w:val="000068B6"/>
    <w:rsid w:val="00006A81"/>
    <w:rsid w:val="00006AD4"/>
    <w:rsid w:val="00006CB9"/>
    <w:rsid w:val="00006DD7"/>
    <w:rsid w:val="00007188"/>
    <w:rsid w:val="00007223"/>
    <w:rsid w:val="00007459"/>
    <w:rsid w:val="000074C4"/>
    <w:rsid w:val="000079A6"/>
    <w:rsid w:val="00007E02"/>
    <w:rsid w:val="00007F07"/>
    <w:rsid w:val="00007F47"/>
    <w:rsid w:val="00010674"/>
    <w:rsid w:val="00010E2C"/>
    <w:rsid w:val="00010ECC"/>
    <w:rsid w:val="0001123E"/>
    <w:rsid w:val="0001123F"/>
    <w:rsid w:val="000118A9"/>
    <w:rsid w:val="00011BB2"/>
    <w:rsid w:val="00011C22"/>
    <w:rsid w:val="00011CAA"/>
    <w:rsid w:val="00011FC3"/>
    <w:rsid w:val="00012505"/>
    <w:rsid w:val="00012685"/>
    <w:rsid w:val="0001281F"/>
    <w:rsid w:val="000129CE"/>
    <w:rsid w:val="00012B5B"/>
    <w:rsid w:val="00012C4F"/>
    <w:rsid w:val="00012CB3"/>
    <w:rsid w:val="00012D12"/>
    <w:rsid w:val="000131D1"/>
    <w:rsid w:val="0001322F"/>
    <w:rsid w:val="00013455"/>
    <w:rsid w:val="000134E3"/>
    <w:rsid w:val="00013632"/>
    <w:rsid w:val="0001371E"/>
    <w:rsid w:val="00013826"/>
    <w:rsid w:val="00013972"/>
    <w:rsid w:val="00013F5E"/>
    <w:rsid w:val="0001403F"/>
    <w:rsid w:val="0001487F"/>
    <w:rsid w:val="0001488B"/>
    <w:rsid w:val="00014F35"/>
    <w:rsid w:val="00014F39"/>
    <w:rsid w:val="000151B9"/>
    <w:rsid w:val="000153AB"/>
    <w:rsid w:val="00015AB2"/>
    <w:rsid w:val="00015F5C"/>
    <w:rsid w:val="00015F68"/>
    <w:rsid w:val="00015F98"/>
    <w:rsid w:val="00015FAB"/>
    <w:rsid w:val="00016199"/>
    <w:rsid w:val="0001631B"/>
    <w:rsid w:val="000163F9"/>
    <w:rsid w:val="00016418"/>
    <w:rsid w:val="000166AC"/>
    <w:rsid w:val="0001676D"/>
    <w:rsid w:val="00016E06"/>
    <w:rsid w:val="00016E65"/>
    <w:rsid w:val="00017047"/>
    <w:rsid w:val="00017386"/>
    <w:rsid w:val="000174E5"/>
    <w:rsid w:val="00017734"/>
    <w:rsid w:val="00017B7F"/>
    <w:rsid w:val="00017DF0"/>
    <w:rsid w:val="00017E69"/>
    <w:rsid w:val="00017EDA"/>
    <w:rsid w:val="0002025A"/>
    <w:rsid w:val="00020552"/>
    <w:rsid w:val="00020A10"/>
    <w:rsid w:val="00020DE3"/>
    <w:rsid w:val="00020FE3"/>
    <w:rsid w:val="000212A5"/>
    <w:rsid w:val="00021DA9"/>
    <w:rsid w:val="00021EA6"/>
    <w:rsid w:val="000220A6"/>
    <w:rsid w:val="00022425"/>
    <w:rsid w:val="00022A29"/>
    <w:rsid w:val="00022B8C"/>
    <w:rsid w:val="00023159"/>
    <w:rsid w:val="00023742"/>
    <w:rsid w:val="00023A14"/>
    <w:rsid w:val="00023FF1"/>
    <w:rsid w:val="00024288"/>
    <w:rsid w:val="0002484B"/>
    <w:rsid w:val="00024AEF"/>
    <w:rsid w:val="00024F45"/>
    <w:rsid w:val="00025220"/>
    <w:rsid w:val="000257A5"/>
    <w:rsid w:val="00025CCD"/>
    <w:rsid w:val="00025F0E"/>
    <w:rsid w:val="000265F2"/>
    <w:rsid w:val="00026C65"/>
    <w:rsid w:val="0002750D"/>
    <w:rsid w:val="00027526"/>
    <w:rsid w:val="0002756A"/>
    <w:rsid w:val="00027755"/>
    <w:rsid w:val="00027864"/>
    <w:rsid w:val="0002789E"/>
    <w:rsid w:val="00027D8D"/>
    <w:rsid w:val="00030048"/>
    <w:rsid w:val="00030252"/>
    <w:rsid w:val="0003062B"/>
    <w:rsid w:val="0003072C"/>
    <w:rsid w:val="0003072D"/>
    <w:rsid w:val="0003091B"/>
    <w:rsid w:val="00030A64"/>
    <w:rsid w:val="00030DDC"/>
    <w:rsid w:val="000314B3"/>
    <w:rsid w:val="000314CD"/>
    <w:rsid w:val="000320C9"/>
    <w:rsid w:val="00032266"/>
    <w:rsid w:val="00032305"/>
    <w:rsid w:val="00032339"/>
    <w:rsid w:val="00032960"/>
    <w:rsid w:val="00032ADA"/>
    <w:rsid w:val="00032C8B"/>
    <w:rsid w:val="0003320D"/>
    <w:rsid w:val="0003332B"/>
    <w:rsid w:val="00033544"/>
    <w:rsid w:val="00033587"/>
    <w:rsid w:val="000338C7"/>
    <w:rsid w:val="00033EEE"/>
    <w:rsid w:val="00034343"/>
    <w:rsid w:val="000343AC"/>
    <w:rsid w:val="0003442C"/>
    <w:rsid w:val="0003479E"/>
    <w:rsid w:val="00034D05"/>
    <w:rsid w:val="00035163"/>
    <w:rsid w:val="000351F3"/>
    <w:rsid w:val="000351FA"/>
    <w:rsid w:val="00035246"/>
    <w:rsid w:val="00035691"/>
    <w:rsid w:val="00035735"/>
    <w:rsid w:val="00035951"/>
    <w:rsid w:val="000359EB"/>
    <w:rsid w:val="00036194"/>
    <w:rsid w:val="000362CD"/>
    <w:rsid w:val="00036549"/>
    <w:rsid w:val="0003682E"/>
    <w:rsid w:val="0003686E"/>
    <w:rsid w:val="0003695E"/>
    <w:rsid w:val="00036D79"/>
    <w:rsid w:val="00036E48"/>
    <w:rsid w:val="0003767C"/>
    <w:rsid w:val="00037754"/>
    <w:rsid w:val="00037B4D"/>
    <w:rsid w:val="00037E71"/>
    <w:rsid w:val="00037FB2"/>
    <w:rsid w:val="000400EC"/>
    <w:rsid w:val="00040261"/>
    <w:rsid w:val="000402CA"/>
    <w:rsid w:val="0004054D"/>
    <w:rsid w:val="00040737"/>
    <w:rsid w:val="0004073A"/>
    <w:rsid w:val="000408F7"/>
    <w:rsid w:val="00040CA3"/>
    <w:rsid w:val="00040F4F"/>
    <w:rsid w:val="0004132D"/>
    <w:rsid w:val="00041520"/>
    <w:rsid w:val="00041B45"/>
    <w:rsid w:val="00041C23"/>
    <w:rsid w:val="00041C9D"/>
    <w:rsid w:val="00041F1A"/>
    <w:rsid w:val="000429A7"/>
    <w:rsid w:val="00042B17"/>
    <w:rsid w:val="00042C43"/>
    <w:rsid w:val="00042D03"/>
    <w:rsid w:val="00042EA4"/>
    <w:rsid w:val="00043055"/>
    <w:rsid w:val="000434C1"/>
    <w:rsid w:val="000440E8"/>
    <w:rsid w:val="00044838"/>
    <w:rsid w:val="00044CFA"/>
    <w:rsid w:val="00045060"/>
    <w:rsid w:val="00045634"/>
    <w:rsid w:val="000458D4"/>
    <w:rsid w:val="000459C7"/>
    <w:rsid w:val="00046630"/>
    <w:rsid w:val="00046C2E"/>
    <w:rsid w:val="00046C80"/>
    <w:rsid w:val="00046CC9"/>
    <w:rsid w:val="000474D4"/>
    <w:rsid w:val="000475B4"/>
    <w:rsid w:val="00047892"/>
    <w:rsid w:val="00047966"/>
    <w:rsid w:val="00050112"/>
    <w:rsid w:val="00050276"/>
    <w:rsid w:val="00050466"/>
    <w:rsid w:val="000505CC"/>
    <w:rsid w:val="00050D39"/>
    <w:rsid w:val="00050E2C"/>
    <w:rsid w:val="00050EDB"/>
    <w:rsid w:val="00051131"/>
    <w:rsid w:val="000511F9"/>
    <w:rsid w:val="000513C4"/>
    <w:rsid w:val="00051B32"/>
    <w:rsid w:val="00051B56"/>
    <w:rsid w:val="0005230E"/>
    <w:rsid w:val="00052330"/>
    <w:rsid w:val="000523E6"/>
    <w:rsid w:val="0005254F"/>
    <w:rsid w:val="00052763"/>
    <w:rsid w:val="00052850"/>
    <w:rsid w:val="000528A2"/>
    <w:rsid w:val="00052BBA"/>
    <w:rsid w:val="00052EFD"/>
    <w:rsid w:val="00053392"/>
    <w:rsid w:val="00053588"/>
    <w:rsid w:val="00053596"/>
    <w:rsid w:val="00053F87"/>
    <w:rsid w:val="000542FF"/>
    <w:rsid w:val="0005483B"/>
    <w:rsid w:val="00054D9D"/>
    <w:rsid w:val="00054DA8"/>
    <w:rsid w:val="000550C3"/>
    <w:rsid w:val="00055676"/>
    <w:rsid w:val="00055B2B"/>
    <w:rsid w:val="00055F23"/>
    <w:rsid w:val="00055F7D"/>
    <w:rsid w:val="000562CA"/>
    <w:rsid w:val="00056544"/>
    <w:rsid w:val="0005678C"/>
    <w:rsid w:val="00056876"/>
    <w:rsid w:val="00056CD6"/>
    <w:rsid w:val="00056E7D"/>
    <w:rsid w:val="000574A6"/>
    <w:rsid w:val="00057518"/>
    <w:rsid w:val="000576BA"/>
    <w:rsid w:val="00057C0E"/>
    <w:rsid w:val="00057E96"/>
    <w:rsid w:val="00060016"/>
    <w:rsid w:val="0006054A"/>
    <w:rsid w:val="00060B79"/>
    <w:rsid w:val="00060D8E"/>
    <w:rsid w:val="000610C3"/>
    <w:rsid w:val="00061AEB"/>
    <w:rsid w:val="00061B0A"/>
    <w:rsid w:val="00061BEF"/>
    <w:rsid w:val="00061FAC"/>
    <w:rsid w:val="00062159"/>
    <w:rsid w:val="0006246D"/>
    <w:rsid w:val="0006255B"/>
    <w:rsid w:val="0006284B"/>
    <w:rsid w:val="0006285C"/>
    <w:rsid w:val="00062FDC"/>
    <w:rsid w:val="00063A37"/>
    <w:rsid w:val="00063BA2"/>
    <w:rsid w:val="00063D9E"/>
    <w:rsid w:val="00063F5F"/>
    <w:rsid w:val="00063FFC"/>
    <w:rsid w:val="0006496C"/>
    <w:rsid w:val="00064AC5"/>
    <w:rsid w:val="00064AD3"/>
    <w:rsid w:val="00064DE1"/>
    <w:rsid w:val="00065088"/>
    <w:rsid w:val="000652D3"/>
    <w:rsid w:val="000654A0"/>
    <w:rsid w:val="000654C5"/>
    <w:rsid w:val="000655AB"/>
    <w:rsid w:val="0006562C"/>
    <w:rsid w:val="00065984"/>
    <w:rsid w:val="000659A4"/>
    <w:rsid w:val="00065E94"/>
    <w:rsid w:val="00066182"/>
    <w:rsid w:val="00066719"/>
    <w:rsid w:val="000669EE"/>
    <w:rsid w:val="00066CE9"/>
    <w:rsid w:val="00066E6E"/>
    <w:rsid w:val="0006718B"/>
    <w:rsid w:val="0006728F"/>
    <w:rsid w:val="00067303"/>
    <w:rsid w:val="00067408"/>
    <w:rsid w:val="00067943"/>
    <w:rsid w:val="00067A98"/>
    <w:rsid w:val="00067B50"/>
    <w:rsid w:val="00067DF8"/>
    <w:rsid w:val="0007010E"/>
    <w:rsid w:val="000701AD"/>
    <w:rsid w:val="000707CA"/>
    <w:rsid w:val="0007092B"/>
    <w:rsid w:val="00070BDE"/>
    <w:rsid w:val="00070D21"/>
    <w:rsid w:val="00070ED9"/>
    <w:rsid w:val="00070FC5"/>
    <w:rsid w:val="00071503"/>
    <w:rsid w:val="00071538"/>
    <w:rsid w:val="000717FB"/>
    <w:rsid w:val="000719BF"/>
    <w:rsid w:val="00071DBE"/>
    <w:rsid w:val="0007208A"/>
    <w:rsid w:val="0007213C"/>
    <w:rsid w:val="00072BBA"/>
    <w:rsid w:val="00072D0F"/>
    <w:rsid w:val="00072D3C"/>
    <w:rsid w:val="00072FF5"/>
    <w:rsid w:val="00073056"/>
    <w:rsid w:val="000730DC"/>
    <w:rsid w:val="000732EC"/>
    <w:rsid w:val="00073577"/>
    <w:rsid w:val="00073A39"/>
    <w:rsid w:val="00073E91"/>
    <w:rsid w:val="000741F7"/>
    <w:rsid w:val="00074494"/>
    <w:rsid w:val="000744B5"/>
    <w:rsid w:val="00074666"/>
    <w:rsid w:val="00074E81"/>
    <w:rsid w:val="000750DA"/>
    <w:rsid w:val="00075965"/>
    <w:rsid w:val="00075FDA"/>
    <w:rsid w:val="00076386"/>
    <w:rsid w:val="00076C16"/>
    <w:rsid w:val="00076D82"/>
    <w:rsid w:val="00076FE6"/>
    <w:rsid w:val="00076FFF"/>
    <w:rsid w:val="0007700E"/>
    <w:rsid w:val="00077184"/>
    <w:rsid w:val="00077403"/>
    <w:rsid w:val="000775F8"/>
    <w:rsid w:val="0008001F"/>
    <w:rsid w:val="0008039E"/>
    <w:rsid w:val="0008046F"/>
    <w:rsid w:val="0008091C"/>
    <w:rsid w:val="00080BF1"/>
    <w:rsid w:val="00080BF9"/>
    <w:rsid w:val="00080FFF"/>
    <w:rsid w:val="0008157A"/>
    <w:rsid w:val="00081675"/>
    <w:rsid w:val="000816A0"/>
    <w:rsid w:val="00081806"/>
    <w:rsid w:val="00081EC2"/>
    <w:rsid w:val="000820C8"/>
    <w:rsid w:val="00082154"/>
    <w:rsid w:val="00082474"/>
    <w:rsid w:val="00082860"/>
    <w:rsid w:val="00082B9F"/>
    <w:rsid w:val="000834C2"/>
    <w:rsid w:val="00083547"/>
    <w:rsid w:val="00083750"/>
    <w:rsid w:val="00083800"/>
    <w:rsid w:val="000838ED"/>
    <w:rsid w:val="00084656"/>
    <w:rsid w:val="00084747"/>
    <w:rsid w:val="00084820"/>
    <w:rsid w:val="00084A65"/>
    <w:rsid w:val="00084B09"/>
    <w:rsid w:val="00085151"/>
    <w:rsid w:val="00085539"/>
    <w:rsid w:val="0008559A"/>
    <w:rsid w:val="000855C8"/>
    <w:rsid w:val="0008570B"/>
    <w:rsid w:val="00085B8F"/>
    <w:rsid w:val="00085DED"/>
    <w:rsid w:val="00085E70"/>
    <w:rsid w:val="00085EF6"/>
    <w:rsid w:val="00086293"/>
    <w:rsid w:val="000862A8"/>
    <w:rsid w:val="000862D0"/>
    <w:rsid w:val="000864D0"/>
    <w:rsid w:val="0008676E"/>
    <w:rsid w:val="00086A8E"/>
    <w:rsid w:val="00086E89"/>
    <w:rsid w:val="00087930"/>
    <w:rsid w:val="00087AE7"/>
    <w:rsid w:val="00087EC1"/>
    <w:rsid w:val="00090251"/>
    <w:rsid w:val="00090288"/>
    <w:rsid w:val="000902C2"/>
    <w:rsid w:val="00090874"/>
    <w:rsid w:val="000908E4"/>
    <w:rsid w:val="00091A92"/>
    <w:rsid w:val="00091D62"/>
    <w:rsid w:val="00091FBA"/>
    <w:rsid w:val="000929E1"/>
    <w:rsid w:val="00092B7A"/>
    <w:rsid w:val="00092F5C"/>
    <w:rsid w:val="00092F74"/>
    <w:rsid w:val="00093379"/>
    <w:rsid w:val="000939F6"/>
    <w:rsid w:val="00093C49"/>
    <w:rsid w:val="0009448C"/>
    <w:rsid w:val="00094769"/>
    <w:rsid w:val="000950AE"/>
    <w:rsid w:val="00095267"/>
    <w:rsid w:val="000952E8"/>
    <w:rsid w:val="00095869"/>
    <w:rsid w:val="000959CC"/>
    <w:rsid w:val="00095A05"/>
    <w:rsid w:val="00095A80"/>
    <w:rsid w:val="0009636F"/>
    <w:rsid w:val="00096ACB"/>
    <w:rsid w:val="00096B69"/>
    <w:rsid w:val="00096D25"/>
    <w:rsid w:val="0009726D"/>
    <w:rsid w:val="000973E1"/>
    <w:rsid w:val="000977FA"/>
    <w:rsid w:val="000A00E4"/>
    <w:rsid w:val="000A0121"/>
    <w:rsid w:val="000A1046"/>
    <w:rsid w:val="000A1402"/>
    <w:rsid w:val="000A1803"/>
    <w:rsid w:val="000A1924"/>
    <w:rsid w:val="000A1A30"/>
    <w:rsid w:val="000A1DEB"/>
    <w:rsid w:val="000A1F79"/>
    <w:rsid w:val="000A20BA"/>
    <w:rsid w:val="000A262C"/>
    <w:rsid w:val="000A2A1F"/>
    <w:rsid w:val="000A2BFE"/>
    <w:rsid w:val="000A2F41"/>
    <w:rsid w:val="000A2F7A"/>
    <w:rsid w:val="000A3C86"/>
    <w:rsid w:val="000A3C8D"/>
    <w:rsid w:val="000A3DFE"/>
    <w:rsid w:val="000A3E64"/>
    <w:rsid w:val="000A3E97"/>
    <w:rsid w:val="000A40EC"/>
    <w:rsid w:val="000A432E"/>
    <w:rsid w:val="000A448A"/>
    <w:rsid w:val="000A4AC6"/>
    <w:rsid w:val="000A54EE"/>
    <w:rsid w:val="000A5621"/>
    <w:rsid w:val="000A5633"/>
    <w:rsid w:val="000A591B"/>
    <w:rsid w:val="000A6071"/>
    <w:rsid w:val="000A69CE"/>
    <w:rsid w:val="000A6A23"/>
    <w:rsid w:val="000A6B65"/>
    <w:rsid w:val="000A6CF7"/>
    <w:rsid w:val="000A702B"/>
    <w:rsid w:val="000A7BC5"/>
    <w:rsid w:val="000A7BDD"/>
    <w:rsid w:val="000A7CA1"/>
    <w:rsid w:val="000A7FCA"/>
    <w:rsid w:val="000B0027"/>
    <w:rsid w:val="000B02C0"/>
    <w:rsid w:val="000B0C45"/>
    <w:rsid w:val="000B1113"/>
    <w:rsid w:val="000B13E1"/>
    <w:rsid w:val="000B16DB"/>
    <w:rsid w:val="000B1C47"/>
    <w:rsid w:val="000B1C5E"/>
    <w:rsid w:val="000B1DF3"/>
    <w:rsid w:val="000B1F69"/>
    <w:rsid w:val="000B2113"/>
    <w:rsid w:val="000B2282"/>
    <w:rsid w:val="000B27E9"/>
    <w:rsid w:val="000B28D1"/>
    <w:rsid w:val="000B29D5"/>
    <w:rsid w:val="000B29FE"/>
    <w:rsid w:val="000B2A11"/>
    <w:rsid w:val="000B2A5B"/>
    <w:rsid w:val="000B2BF4"/>
    <w:rsid w:val="000B37E2"/>
    <w:rsid w:val="000B3AEE"/>
    <w:rsid w:val="000B3AEF"/>
    <w:rsid w:val="000B3B91"/>
    <w:rsid w:val="000B4207"/>
    <w:rsid w:val="000B4A7A"/>
    <w:rsid w:val="000B4B1B"/>
    <w:rsid w:val="000B4B8D"/>
    <w:rsid w:val="000B4DC7"/>
    <w:rsid w:val="000B50C3"/>
    <w:rsid w:val="000B5406"/>
    <w:rsid w:val="000B57BC"/>
    <w:rsid w:val="000B5AC9"/>
    <w:rsid w:val="000B5DF6"/>
    <w:rsid w:val="000B5F0A"/>
    <w:rsid w:val="000B640B"/>
    <w:rsid w:val="000B6734"/>
    <w:rsid w:val="000B6D35"/>
    <w:rsid w:val="000B6D65"/>
    <w:rsid w:val="000B7043"/>
    <w:rsid w:val="000B7063"/>
    <w:rsid w:val="000B7135"/>
    <w:rsid w:val="000B7140"/>
    <w:rsid w:val="000B7C23"/>
    <w:rsid w:val="000B7C72"/>
    <w:rsid w:val="000C00A5"/>
    <w:rsid w:val="000C061C"/>
    <w:rsid w:val="000C09AF"/>
    <w:rsid w:val="000C0F78"/>
    <w:rsid w:val="000C16C6"/>
    <w:rsid w:val="000C18DC"/>
    <w:rsid w:val="000C1D59"/>
    <w:rsid w:val="000C1E14"/>
    <w:rsid w:val="000C228A"/>
    <w:rsid w:val="000C23F4"/>
    <w:rsid w:val="000C2691"/>
    <w:rsid w:val="000C2B09"/>
    <w:rsid w:val="000C2C23"/>
    <w:rsid w:val="000C30CF"/>
    <w:rsid w:val="000C31F8"/>
    <w:rsid w:val="000C3741"/>
    <w:rsid w:val="000C4179"/>
    <w:rsid w:val="000C4223"/>
    <w:rsid w:val="000C4403"/>
    <w:rsid w:val="000C4E7D"/>
    <w:rsid w:val="000C501D"/>
    <w:rsid w:val="000C5443"/>
    <w:rsid w:val="000C5B5B"/>
    <w:rsid w:val="000C5CBA"/>
    <w:rsid w:val="000C619C"/>
    <w:rsid w:val="000C6A8E"/>
    <w:rsid w:val="000C6C76"/>
    <w:rsid w:val="000C6C79"/>
    <w:rsid w:val="000C6E4C"/>
    <w:rsid w:val="000C71CD"/>
    <w:rsid w:val="000C74BA"/>
    <w:rsid w:val="000C7531"/>
    <w:rsid w:val="000C7BA7"/>
    <w:rsid w:val="000C7C3F"/>
    <w:rsid w:val="000C7E9E"/>
    <w:rsid w:val="000D0337"/>
    <w:rsid w:val="000D0715"/>
    <w:rsid w:val="000D071C"/>
    <w:rsid w:val="000D0795"/>
    <w:rsid w:val="000D0BD6"/>
    <w:rsid w:val="000D0C61"/>
    <w:rsid w:val="000D1440"/>
    <w:rsid w:val="000D14A9"/>
    <w:rsid w:val="000D14D5"/>
    <w:rsid w:val="000D19F1"/>
    <w:rsid w:val="000D1B15"/>
    <w:rsid w:val="000D1BB6"/>
    <w:rsid w:val="000D1F2D"/>
    <w:rsid w:val="000D2317"/>
    <w:rsid w:val="000D2462"/>
    <w:rsid w:val="000D2588"/>
    <w:rsid w:val="000D2797"/>
    <w:rsid w:val="000D27AD"/>
    <w:rsid w:val="000D29D1"/>
    <w:rsid w:val="000D2B0A"/>
    <w:rsid w:val="000D2E09"/>
    <w:rsid w:val="000D3260"/>
    <w:rsid w:val="000D3286"/>
    <w:rsid w:val="000D344D"/>
    <w:rsid w:val="000D38C1"/>
    <w:rsid w:val="000D3971"/>
    <w:rsid w:val="000D3E79"/>
    <w:rsid w:val="000D3F42"/>
    <w:rsid w:val="000D40CC"/>
    <w:rsid w:val="000D40E7"/>
    <w:rsid w:val="000D584F"/>
    <w:rsid w:val="000D5873"/>
    <w:rsid w:val="000D58ED"/>
    <w:rsid w:val="000D5D4D"/>
    <w:rsid w:val="000D5ECA"/>
    <w:rsid w:val="000D5F27"/>
    <w:rsid w:val="000D5F3E"/>
    <w:rsid w:val="000D5F66"/>
    <w:rsid w:val="000D6C01"/>
    <w:rsid w:val="000D6D1E"/>
    <w:rsid w:val="000D70FA"/>
    <w:rsid w:val="000D76BC"/>
    <w:rsid w:val="000D76EB"/>
    <w:rsid w:val="000D774C"/>
    <w:rsid w:val="000D7750"/>
    <w:rsid w:val="000D7B52"/>
    <w:rsid w:val="000D7F6F"/>
    <w:rsid w:val="000E0266"/>
    <w:rsid w:val="000E0289"/>
    <w:rsid w:val="000E049A"/>
    <w:rsid w:val="000E071E"/>
    <w:rsid w:val="000E0AA3"/>
    <w:rsid w:val="000E0D0B"/>
    <w:rsid w:val="000E0DEE"/>
    <w:rsid w:val="000E10FF"/>
    <w:rsid w:val="000E1132"/>
    <w:rsid w:val="000E153E"/>
    <w:rsid w:val="000E181D"/>
    <w:rsid w:val="000E18A0"/>
    <w:rsid w:val="000E1909"/>
    <w:rsid w:val="000E2632"/>
    <w:rsid w:val="000E27AA"/>
    <w:rsid w:val="000E28FC"/>
    <w:rsid w:val="000E2AE7"/>
    <w:rsid w:val="000E2C29"/>
    <w:rsid w:val="000E2DB5"/>
    <w:rsid w:val="000E337A"/>
    <w:rsid w:val="000E33C2"/>
    <w:rsid w:val="000E34FD"/>
    <w:rsid w:val="000E36AC"/>
    <w:rsid w:val="000E3A8F"/>
    <w:rsid w:val="000E3DFD"/>
    <w:rsid w:val="000E3F29"/>
    <w:rsid w:val="000E41FA"/>
    <w:rsid w:val="000E4350"/>
    <w:rsid w:val="000E4376"/>
    <w:rsid w:val="000E4408"/>
    <w:rsid w:val="000E4782"/>
    <w:rsid w:val="000E49EB"/>
    <w:rsid w:val="000E4CCA"/>
    <w:rsid w:val="000E53AB"/>
    <w:rsid w:val="000E55DA"/>
    <w:rsid w:val="000E5716"/>
    <w:rsid w:val="000E5EDA"/>
    <w:rsid w:val="000E61D4"/>
    <w:rsid w:val="000E6337"/>
    <w:rsid w:val="000E640A"/>
    <w:rsid w:val="000E69FC"/>
    <w:rsid w:val="000E6AA8"/>
    <w:rsid w:val="000E6C92"/>
    <w:rsid w:val="000E6D05"/>
    <w:rsid w:val="000E6DF9"/>
    <w:rsid w:val="000E70E3"/>
    <w:rsid w:val="000E74BD"/>
    <w:rsid w:val="000E753A"/>
    <w:rsid w:val="000E76E9"/>
    <w:rsid w:val="000E773C"/>
    <w:rsid w:val="000E7820"/>
    <w:rsid w:val="000E7911"/>
    <w:rsid w:val="000E7A79"/>
    <w:rsid w:val="000E7CEE"/>
    <w:rsid w:val="000F05FD"/>
    <w:rsid w:val="000F0852"/>
    <w:rsid w:val="000F090C"/>
    <w:rsid w:val="000F09B4"/>
    <w:rsid w:val="000F0D65"/>
    <w:rsid w:val="000F0F68"/>
    <w:rsid w:val="000F15B2"/>
    <w:rsid w:val="000F19DE"/>
    <w:rsid w:val="000F1E20"/>
    <w:rsid w:val="000F1E39"/>
    <w:rsid w:val="000F2862"/>
    <w:rsid w:val="000F2911"/>
    <w:rsid w:val="000F2E1F"/>
    <w:rsid w:val="000F31BB"/>
    <w:rsid w:val="000F3285"/>
    <w:rsid w:val="000F371F"/>
    <w:rsid w:val="000F37B0"/>
    <w:rsid w:val="000F3DCF"/>
    <w:rsid w:val="000F4161"/>
    <w:rsid w:val="000F4595"/>
    <w:rsid w:val="000F48EB"/>
    <w:rsid w:val="000F495F"/>
    <w:rsid w:val="000F498E"/>
    <w:rsid w:val="000F49EC"/>
    <w:rsid w:val="000F4B04"/>
    <w:rsid w:val="000F4CB2"/>
    <w:rsid w:val="000F4E44"/>
    <w:rsid w:val="000F4E90"/>
    <w:rsid w:val="000F568D"/>
    <w:rsid w:val="000F5B9B"/>
    <w:rsid w:val="000F5D08"/>
    <w:rsid w:val="000F5F55"/>
    <w:rsid w:val="000F61E2"/>
    <w:rsid w:val="000F6414"/>
    <w:rsid w:val="000F68D0"/>
    <w:rsid w:val="000F69CB"/>
    <w:rsid w:val="000F6A6E"/>
    <w:rsid w:val="000F6B15"/>
    <w:rsid w:val="000F6C1E"/>
    <w:rsid w:val="000F6C60"/>
    <w:rsid w:val="000F6D8E"/>
    <w:rsid w:val="000F6F53"/>
    <w:rsid w:val="000F7235"/>
    <w:rsid w:val="000F7A55"/>
    <w:rsid w:val="000F7D31"/>
    <w:rsid w:val="001003D8"/>
    <w:rsid w:val="001006BD"/>
    <w:rsid w:val="00100782"/>
    <w:rsid w:val="00101588"/>
    <w:rsid w:val="0010170B"/>
    <w:rsid w:val="00101717"/>
    <w:rsid w:val="00101A83"/>
    <w:rsid w:val="00101A85"/>
    <w:rsid w:val="00101C4F"/>
    <w:rsid w:val="00101CD7"/>
    <w:rsid w:val="00101D94"/>
    <w:rsid w:val="00101E7A"/>
    <w:rsid w:val="00102367"/>
    <w:rsid w:val="00102677"/>
    <w:rsid w:val="00102A33"/>
    <w:rsid w:val="00102C9F"/>
    <w:rsid w:val="00102E0D"/>
    <w:rsid w:val="001031A6"/>
    <w:rsid w:val="001036AB"/>
    <w:rsid w:val="00103962"/>
    <w:rsid w:val="00103DBF"/>
    <w:rsid w:val="00103F67"/>
    <w:rsid w:val="00103FC9"/>
    <w:rsid w:val="0010484E"/>
    <w:rsid w:val="00105241"/>
    <w:rsid w:val="00105446"/>
    <w:rsid w:val="00105A51"/>
    <w:rsid w:val="00105E3F"/>
    <w:rsid w:val="00105F08"/>
    <w:rsid w:val="00106083"/>
    <w:rsid w:val="001068D2"/>
    <w:rsid w:val="001069F2"/>
    <w:rsid w:val="00106DF4"/>
    <w:rsid w:val="00107156"/>
    <w:rsid w:val="0010737D"/>
    <w:rsid w:val="0010758F"/>
    <w:rsid w:val="00107F92"/>
    <w:rsid w:val="00110193"/>
    <w:rsid w:val="001103BD"/>
    <w:rsid w:val="00110E30"/>
    <w:rsid w:val="00110EC6"/>
    <w:rsid w:val="00111208"/>
    <w:rsid w:val="0011128C"/>
    <w:rsid w:val="00111394"/>
    <w:rsid w:val="001115E4"/>
    <w:rsid w:val="00111808"/>
    <w:rsid w:val="0011193B"/>
    <w:rsid w:val="00111E85"/>
    <w:rsid w:val="00111EEB"/>
    <w:rsid w:val="001120D7"/>
    <w:rsid w:val="0011210F"/>
    <w:rsid w:val="00112220"/>
    <w:rsid w:val="00112757"/>
    <w:rsid w:val="001128AB"/>
    <w:rsid w:val="001128FD"/>
    <w:rsid w:val="00112A9D"/>
    <w:rsid w:val="00112BC7"/>
    <w:rsid w:val="00112EC3"/>
    <w:rsid w:val="0011339F"/>
    <w:rsid w:val="001135BA"/>
    <w:rsid w:val="0011396F"/>
    <w:rsid w:val="00113B8F"/>
    <w:rsid w:val="00113BFA"/>
    <w:rsid w:val="00113EC8"/>
    <w:rsid w:val="00114278"/>
    <w:rsid w:val="0011431B"/>
    <w:rsid w:val="001143A9"/>
    <w:rsid w:val="00114A9E"/>
    <w:rsid w:val="00114C9F"/>
    <w:rsid w:val="00114D9A"/>
    <w:rsid w:val="00114E8B"/>
    <w:rsid w:val="00114E96"/>
    <w:rsid w:val="001152C7"/>
    <w:rsid w:val="001154EF"/>
    <w:rsid w:val="00115C10"/>
    <w:rsid w:val="00115C88"/>
    <w:rsid w:val="00115C93"/>
    <w:rsid w:val="00115FF9"/>
    <w:rsid w:val="0011644A"/>
    <w:rsid w:val="00116692"/>
    <w:rsid w:val="001168B3"/>
    <w:rsid w:val="00116A2E"/>
    <w:rsid w:val="00116ACC"/>
    <w:rsid w:val="00116E75"/>
    <w:rsid w:val="00117332"/>
    <w:rsid w:val="0011748E"/>
    <w:rsid w:val="00117523"/>
    <w:rsid w:val="0011784B"/>
    <w:rsid w:val="00117A49"/>
    <w:rsid w:val="0012006F"/>
    <w:rsid w:val="001204DD"/>
    <w:rsid w:val="001209FC"/>
    <w:rsid w:val="00120C61"/>
    <w:rsid w:val="00121C10"/>
    <w:rsid w:val="00121FEC"/>
    <w:rsid w:val="00122019"/>
    <w:rsid w:val="0012210B"/>
    <w:rsid w:val="0012226C"/>
    <w:rsid w:val="00122839"/>
    <w:rsid w:val="00122E42"/>
    <w:rsid w:val="00122E83"/>
    <w:rsid w:val="00123104"/>
    <w:rsid w:val="001235A2"/>
    <w:rsid w:val="001235F1"/>
    <w:rsid w:val="00123684"/>
    <w:rsid w:val="001236EA"/>
    <w:rsid w:val="001237AC"/>
    <w:rsid w:val="00123A6D"/>
    <w:rsid w:val="00123FEF"/>
    <w:rsid w:val="00124018"/>
    <w:rsid w:val="001240F7"/>
    <w:rsid w:val="001245BD"/>
    <w:rsid w:val="00124E12"/>
    <w:rsid w:val="00124E75"/>
    <w:rsid w:val="001255D3"/>
    <w:rsid w:val="0012582B"/>
    <w:rsid w:val="00125A39"/>
    <w:rsid w:val="001263F0"/>
    <w:rsid w:val="0012673D"/>
    <w:rsid w:val="001269B8"/>
    <w:rsid w:val="00126CE6"/>
    <w:rsid w:val="00127099"/>
    <w:rsid w:val="001275C8"/>
    <w:rsid w:val="00127E6E"/>
    <w:rsid w:val="001300EC"/>
    <w:rsid w:val="00130357"/>
    <w:rsid w:val="00130682"/>
    <w:rsid w:val="001306FF"/>
    <w:rsid w:val="0013093B"/>
    <w:rsid w:val="0013135E"/>
    <w:rsid w:val="0013151E"/>
    <w:rsid w:val="001319B1"/>
    <w:rsid w:val="001322B8"/>
    <w:rsid w:val="00132830"/>
    <w:rsid w:val="00132B71"/>
    <w:rsid w:val="0013326B"/>
    <w:rsid w:val="001337A5"/>
    <w:rsid w:val="00133BAC"/>
    <w:rsid w:val="00133C9E"/>
    <w:rsid w:val="00133CC5"/>
    <w:rsid w:val="00133EC8"/>
    <w:rsid w:val="0013427A"/>
    <w:rsid w:val="0013434D"/>
    <w:rsid w:val="0013454F"/>
    <w:rsid w:val="001348FE"/>
    <w:rsid w:val="00134B36"/>
    <w:rsid w:val="00134D55"/>
    <w:rsid w:val="00134EC5"/>
    <w:rsid w:val="00135A98"/>
    <w:rsid w:val="00135C47"/>
    <w:rsid w:val="00135F7E"/>
    <w:rsid w:val="001360F3"/>
    <w:rsid w:val="0013616E"/>
    <w:rsid w:val="001362C2"/>
    <w:rsid w:val="00136576"/>
    <w:rsid w:val="0013678C"/>
    <w:rsid w:val="00136955"/>
    <w:rsid w:val="00136957"/>
    <w:rsid w:val="00136B78"/>
    <w:rsid w:val="00136E19"/>
    <w:rsid w:val="001371B2"/>
    <w:rsid w:val="00137575"/>
    <w:rsid w:val="00137583"/>
    <w:rsid w:val="001375EC"/>
    <w:rsid w:val="001379C4"/>
    <w:rsid w:val="00137AB9"/>
    <w:rsid w:val="00137C66"/>
    <w:rsid w:val="00137D78"/>
    <w:rsid w:val="00137E2C"/>
    <w:rsid w:val="00137FC0"/>
    <w:rsid w:val="001402FC"/>
    <w:rsid w:val="0014060C"/>
    <w:rsid w:val="001409A0"/>
    <w:rsid w:val="001409FE"/>
    <w:rsid w:val="00140E3F"/>
    <w:rsid w:val="00141397"/>
    <w:rsid w:val="001416EF"/>
    <w:rsid w:val="00141E40"/>
    <w:rsid w:val="00141F08"/>
    <w:rsid w:val="00141FF2"/>
    <w:rsid w:val="0014287A"/>
    <w:rsid w:val="00142D31"/>
    <w:rsid w:val="00142DE2"/>
    <w:rsid w:val="00143091"/>
    <w:rsid w:val="0014317E"/>
    <w:rsid w:val="001436A9"/>
    <w:rsid w:val="001436BC"/>
    <w:rsid w:val="0014390F"/>
    <w:rsid w:val="00143B35"/>
    <w:rsid w:val="001441EC"/>
    <w:rsid w:val="00144265"/>
    <w:rsid w:val="00144C87"/>
    <w:rsid w:val="00145583"/>
    <w:rsid w:val="0014589F"/>
    <w:rsid w:val="001460E8"/>
    <w:rsid w:val="00146680"/>
    <w:rsid w:val="001467B1"/>
    <w:rsid w:val="00146A30"/>
    <w:rsid w:val="00146A75"/>
    <w:rsid w:val="00146EFE"/>
    <w:rsid w:val="00147A38"/>
    <w:rsid w:val="00147AC3"/>
    <w:rsid w:val="0015011B"/>
    <w:rsid w:val="00150175"/>
    <w:rsid w:val="001502C8"/>
    <w:rsid w:val="0015072A"/>
    <w:rsid w:val="00150764"/>
    <w:rsid w:val="001507F5"/>
    <w:rsid w:val="001508C2"/>
    <w:rsid w:val="001508C7"/>
    <w:rsid w:val="00150963"/>
    <w:rsid w:val="00151011"/>
    <w:rsid w:val="00151178"/>
    <w:rsid w:val="00151224"/>
    <w:rsid w:val="0015130F"/>
    <w:rsid w:val="001515C1"/>
    <w:rsid w:val="001518C7"/>
    <w:rsid w:val="001519AD"/>
    <w:rsid w:val="00151BD7"/>
    <w:rsid w:val="00152251"/>
    <w:rsid w:val="00152626"/>
    <w:rsid w:val="00152D50"/>
    <w:rsid w:val="00152F2E"/>
    <w:rsid w:val="00152F76"/>
    <w:rsid w:val="00153282"/>
    <w:rsid w:val="001532BA"/>
    <w:rsid w:val="001532BB"/>
    <w:rsid w:val="001535C4"/>
    <w:rsid w:val="00153965"/>
    <w:rsid w:val="0015396D"/>
    <w:rsid w:val="00153B0E"/>
    <w:rsid w:val="00153FED"/>
    <w:rsid w:val="00155308"/>
    <w:rsid w:val="00155BFD"/>
    <w:rsid w:val="00155CA2"/>
    <w:rsid w:val="00155D2F"/>
    <w:rsid w:val="00156335"/>
    <w:rsid w:val="0015665F"/>
    <w:rsid w:val="0015695C"/>
    <w:rsid w:val="00156ABA"/>
    <w:rsid w:val="00156AE6"/>
    <w:rsid w:val="00156B67"/>
    <w:rsid w:val="00156DCB"/>
    <w:rsid w:val="001571F8"/>
    <w:rsid w:val="00157315"/>
    <w:rsid w:val="00157390"/>
    <w:rsid w:val="001600EC"/>
    <w:rsid w:val="001602F4"/>
    <w:rsid w:val="00160998"/>
    <w:rsid w:val="00160CD6"/>
    <w:rsid w:val="00160F5F"/>
    <w:rsid w:val="001610D4"/>
    <w:rsid w:val="00161B11"/>
    <w:rsid w:val="00161B17"/>
    <w:rsid w:val="00161DC1"/>
    <w:rsid w:val="00162308"/>
    <w:rsid w:val="001624B2"/>
    <w:rsid w:val="0016316A"/>
    <w:rsid w:val="00163539"/>
    <w:rsid w:val="001635EC"/>
    <w:rsid w:val="0016372F"/>
    <w:rsid w:val="0016381F"/>
    <w:rsid w:val="00163D1D"/>
    <w:rsid w:val="00163F72"/>
    <w:rsid w:val="00164171"/>
    <w:rsid w:val="0016444B"/>
    <w:rsid w:val="0016444E"/>
    <w:rsid w:val="001644D0"/>
    <w:rsid w:val="0016461F"/>
    <w:rsid w:val="00164A80"/>
    <w:rsid w:val="00164E58"/>
    <w:rsid w:val="00165033"/>
    <w:rsid w:val="00165073"/>
    <w:rsid w:val="00165926"/>
    <w:rsid w:val="00165E10"/>
    <w:rsid w:val="001660A4"/>
    <w:rsid w:val="001665EB"/>
    <w:rsid w:val="001665FC"/>
    <w:rsid w:val="0016660C"/>
    <w:rsid w:val="00166EFD"/>
    <w:rsid w:val="00166F44"/>
    <w:rsid w:val="00167005"/>
    <w:rsid w:val="00167092"/>
    <w:rsid w:val="001670EA"/>
    <w:rsid w:val="001674A0"/>
    <w:rsid w:val="00167942"/>
    <w:rsid w:val="00167AB4"/>
    <w:rsid w:val="00167E46"/>
    <w:rsid w:val="00170A50"/>
    <w:rsid w:val="00170A8B"/>
    <w:rsid w:val="00170B92"/>
    <w:rsid w:val="00170BB7"/>
    <w:rsid w:val="00170E70"/>
    <w:rsid w:val="00171710"/>
    <w:rsid w:val="00171C6A"/>
    <w:rsid w:val="00172434"/>
    <w:rsid w:val="00172882"/>
    <w:rsid w:val="0017356A"/>
    <w:rsid w:val="00173A15"/>
    <w:rsid w:val="00173D5A"/>
    <w:rsid w:val="0017407A"/>
    <w:rsid w:val="001745A4"/>
    <w:rsid w:val="00174655"/>
    <w:rsid w:val="0017498B"/>
    <w:rsid w:val="001749ED"/>
    <w:rsid w:val="00174E94"/>
    <w:rsid w:val="00174FFD"/>
    <w:rsid w:val="001753C8"/>
    <w:rsid w:val="00175996"/>
    <w:rsid w:val="001759CA"/>
    <w:rsid w:val="00175AD6"/>
    <w:rsid w:val="00175E52"/>
    <w:rsid w:val="00176818"/>
    <w:rsid w:val="00176947"/>
    <w:rsid w:val="00176DF5"/>
    <w:rsid w:val="001770AA"/>
    <w:rsid w:val="0017726A"/>
    <w:rsid w:val="001775A8"/>
    <w:rsid w:val="001776EE"/>
    <w:rsid w:val="00177A22"/>
    <w:rsid w:val="00177AC4"/>
    <w:rsid w:val="00177DD3"/>
    <w:rsid w:val="00177E80"/>
    <w:rsid w:val="00180278"/>
    <w:rsid w:val="0018051F"/>
    <w:rsid w:val="0018053D"/>
    <w:rsid w:val="001806D3"/>
    <w:rsid w:val="001807F2"/>
    <w:rsid w:val="00180E47"/>
    <w:rsid w:val="001810A7"/>
    <w:rsid w:val="001812AF"/>
    <w:rsid w:val="00181329"/>
    <w:rsid w:val="00181747"/>
    <w:rsid w:val="001818A7"/>
    <w:rsid w:val="00181A56"/>
    <w:rsid w:val="00181B6E"/>
    <w:rsid w:val="00181BF9"/>
    <w:rsid w:val="00182243"/>
    <w:rsid w:val="001822E6"/>
    <w:rsid w:val="00182725"/>
    <w:rsid w:val="00182971"/>
    <w:rsid w:val="001829C8"/>
    <w:rsid w:val="00182B34"/>
    <w:rsid w:val="00183145"/>
    <w:rsid w:val="00183C15"/>
    <w:rsid w:val="00183F61"/>
    <w:rsid w:val="001846BF"/>
    <w:rsid w:val="00184CB3"/>
    <w:rsid w:val="00185133"/>
    <w:rsid w:val="001853DD"/>
    <w:rsid w:val="00185AC6"/>
    <w:rsid w:val="00185BAD"/>
    <w:rsid w:val="00185CCF"/>
    <w:rsid w:val="00186118"/>
    <w:rsid w:val="00186202"/>
    <w:rsid w:val="001864A5"/>
    <w:rsid w:val="00186904"/>
    <w:rsid w:val="00186B0A"/>
    <w:rsid w:val="001871E1"/>
    <w:rsid w:val="001873A3"/>
    <w:rsid w:val="001875AF"/>
    <w:rsid w:val="00187C28"/>
    <w:rsid w:val="001901BF"/>
    <w:rsid w:val="001902B4"/>
    <w:rsid w:val="001905BD"/>
    <w:rsid w:val="001906F5"/>
    <w:rsid w:val="00190761"/>
    <w:rsid w:val="00190775"/>
    <w:rsid w:val="00190A14"/>
    <w:rsid w:val="00190FE7"/>
    <w:rsid w:val="001912F4"/>
    <w:rsid w:val="001917B1"/>
    <w:rsid w:val="00191977"/>
    <w:rsid w:val="00191D00"/>
    <w:rsid w:val="00191DAD"/>
    <w:rsid w:val="00191E79"/>
    <w:rsid w:val="00192060"/>
    <w:rsid w:val="0019213A"/>
    <w:rsid w:val="0019263E"/>
    <w:rsid w:val="001928F4"/>
    <w:rsid w:val="00192FE6"/>
    <w:rsid w:val="0019360B"/>
    <w:rsid w:val="00193986"/>
    <w:rsid w:val="00193B08"/>
    <w:rsid w:val="00193B1C"/>
    <w:rsid w:val="00193BFF"/>
    <w:rsid w:val="001943AF"/>
    <w:rsid w:val="00194570"/>
    <w:rsid w:val="00195154"/>
    <w:rsid w:val="00195390"/>
    <w:rsid w:val="001959F1"/>
    <w:rsid w:val="00195A7A"/>
    <w:rsid w:val="00195CAD"/>
    <w:rsid w:val="00195D5C"/>
    <w:rsid w:val="0019629D"/>
    <w:rsid w:val="0019676B"/>
    <w:rsid w:val="001968AE"/>
    <w:rsid w:val="00196998"/>
    <w:rsid w:val="00196AAB"/>
    <w:rsid w:val="00196BF4"/>
    <w:rsid w:val="001972DA"/>
    <w:rsid w:val="0019744B"/>
    <w:rsid w:val="0019766B"/>
    <w:rsid w:val="001976AA"/>
    <w:rsid w:val="00197C28"/>
    <w:rsid w:val="001A02F6"/>
    <w:rsid w:val="001A0A22"/>
    <w:rsid w:val="001A120B"/>
    <w:rsid w:val="001A1330"/>
    <w:rsid w:val="001A1550"/>
    <w:rsid w:val="001A15C6"/>
    <w:rsid w:val="001A1772"/>
    <w:rsid w:val="001A1949"/>
    <w:rsid w:val="001A20A2"/>
    <w:rsid w:val="001A2475"/>
    <w:rsid w:val="001A276E"/>
    <w:rsid w:val="001A2A13"/>
    <w:rsid w:val="001A35BE"/>
    <w:rsid w:val="001A35BF"/>
    <w:rsid w:val="001A3698"/>
    <w:rsid w:val="001A3AF5"/>
    <w:rsid w:val="001A3D07"/>
    <w:rsid w:val="001A3E88"/>
    <w:rsid w:val="001A3EB1"/>
    <w:rsid w:val="001A4087"/>
    <w:rsid w:val="001A43C2"/>
    <w:rsid w:val="001A4B26"/>
    <w:rsid w:val="001A51C4"/>
    <w:rsid w:val="001A5510"/>
    <w:rsid w:val="001A5875"/>
    <w:rsid w:val="001A5A01"/>
    <w:rsid w:val="001A5C7B"/>
    <w:rsid w:val="001A5E19"/>
    <w:rsid w:val="001A61A8"/>
    <w:rsid w:val="001A63D8"/>
    <w:rsid w:val="001A6744"/>
    <w:rsid w:val="001A6805"/>
    <w:rsid w:val="001A6930"/>
    <w:rsid w:val="001A6E3C"/>
    <w:rsid w:val="001A74C7"/>
    <w:rsid w:val="001A77E1"/>
    <w:rsid w:val="001A7B23"/>
    <w:rsid w:val="001B01FA"/>
    <w:rsid w:val="001B07B4"/>
    <w:rsid w:val="001B0832"/>
    <w:rsid w:val="001B0B5A"/>
    <w:rsid w:val="001B0B81"/>
    <w:rsid w:val="001B0FB8"/>
    <w:rsid w:val="001B1536"/>
    <w:rsid w:val="001B16C9"/>
    <w:rsid w:val="001B179B"/>
    <w:rsid w:val="001B18A7"/>
    <w:rsid w:val="001B18BB"/>
    <w:rsid w:val="001B1A54"/>
    <w:rsid w:val="001B1D46"/>
    <w:rsid w:val="001B2153"/>
    <w:rsid w:val="001B21B3"/>
    <w:rsid w:val="001B2546"/>
    <w:rsid w:val="001B2638"/>
    <w:rsid w:val="001B2762"/>
    <w:rsid w:val="001B27F8"/>
    <w:rsid w:val="001B29FC"/>
    <w:rsid w:val="001B2C92"/>
    <w:rsid w:val="001B2D8F"/>
    <w:rsid w:val="001B36FC"/>
    <w:rsid w:val="001B3814"/>
    <w:rsid w:val="001B41ED"/>
    <w:rsid w:val="001B4607"/>
    <w:rsid w:val="001B49C9"/>
    <w:rsid w:val="001B4B9E"/>
    <w:rsid w:val="001B4FA7"/>
    <w:rsid w:val="001B5019"/>
    <w:rsid w:val="001B52EE"/>
    <w:rsid w:val="001B5C35"/>
    <w:rsid w:val="001B5ED9"/>
    <w:rsid w:val="001B61C6"/>
    <w:rsid w:val="001B62D7"/>
    <w:rsid w:val="001B695B"/>
    <w:rsid w:val="001B7068"/>
    <w:rsid w:val="001B7617"/>
    <w:rsid w:val="001B7CEA"/>
    <w:rsid w:val="001B7E0C"/>
    <w:rsid w:val="001C056C"/>
    <w:rsid w:val="001C0674"/>
    <w:rsid w:val="001C09AD"/>
    <w:rsid w:val="001C0A09"/>
    <w:rsid w:val="001C0E7A"/>
    <w:rsid w:val="001C1090"/>
    <w:rsid w:val="001C1263"/>
    <w:rsid w:val="001C1405"/>
    <w:rsid w:val="001C17B6"/>
    <w:rsid w:val="001C1B93"/>
    <w:rsid w:val="001C226F"/>
    <w:rsid w:val="001C22D7"/>
    <w:rsid w:val="001C2BE7"/>
    <w:rsid w:val="001C2E27"/>
    <w:rsid w:val="001C3813"/>
    <w:rsid w:val="001C3B2C"/>
    <w:rsid w:val="001C3D5C"/>
    <w:rsid w:val="001C4282"/>
    <w:rsid w:val="001C4525"/>
    <w:rsid w:val="001C4F8B"/>
    <w:rsid w:val="001C4FD4"/>
    <w:rsid w:val="001C5296"/>
    <w:rsid w:val="001C5AF0"/>
    <w:rsid w:val="001C5CB4"/>
    <w:rsid w:val="001C6183"/>
    <w:rsid w:val="001C6447"/>
    <w:rsid w:val="001C6545"/>
    <w:rsid w:val="001C66AC"/>
    <w:rsid w:val="001C6754"/>
    <w:rsid w:val="001C698B"/>
    <w:rsid w:val="001C7702"/>
    <w:rsid w:val="001C77F0"/>
    <w:rsid w:val="001C7B7A"/>
    <w:rsid w:val="001C7F78"/>
    <w:rsid w:val="001D0A2A"/>
    <w:rsid w:val="001D0B5A"/>
    <w:rsid w:val="001D168C"/>
    <w:rsid w:val="001D1B41"/>
    <w:rsid w:val="001D1EEA"/>
    <w:rsid w:val="001D21C4"/>
    <w:rsid w:val="001D21D2"/>
    <w:rsid w:val="001D23E1"/>
    <w:rsid w:val="001D2510"/>
    <w:rsid w:val="001D27F5"/>
    <w:rsid w:val="001D2AA7"/>
    <w:rsid w:val="001D2D1F"/>
    <w:rsid w:val="001D3062"/>
    <w:rsid w:val="001D30C9"/>
    <w:rsid w:val="001D3848"/>
    <w:rsid w:val="001D38A5"/>
    <w:rsid w:val="001D3DB0"/>
    <w:rsid w:val="001D401A"/>
    <w:rsid w:val="001D445B"/>
    <w:rsid w:val="001D44A8"/>
    <w:rsid w:val="001D46A0"/>
    <w:rsid w:val="001D4C6D"/>
    <w:rsid w:val="001D4CFA"/>
    <w:rsid w:val="001D4E68"/>
    <w:rsid w:val="001D4EDF"/>
    <w:rsid w:val="001D50C2"/>
    <w:rsid w:val="001D5243"/>
    <w:rsid w:val="001D540A"/>
    <w:rsid w:val="001D55BC"/>
    <w:rsid w:val="001D5A86"/>
    <w:rsid w:val="001D5D93"/>
    <w:rsid w:val="001D61AC"/>
    <w:rsid w:val="001D6653"/>
    <w:rsid w:val="001D66A8"/>
    <w:rsid w:val="001D681B"/>
    <w:rsid w:val="001D6ABB"/>
    <w:rsid w:val="001D7310"/>
    <w:rsid w:val="001D731D"/>
    <w:rsid w:val="001D74BA"/>
    <w:rsid w:val="001D753C"/>
    <w:rsid w:val="001D7765"/>
    <w:rsid w:val="001D7884"/>
    <w:rsid w:val="001D7955"/>
    <w:rsid w:val="001D79A8"/>
    <w:rsid w:val="001D7CA4"/>
    <w:rsid w:val="001D7E58"/>
    <w:rsid w:val="001E02A1"/>
    <w:rsid w:val="001E0425"/>
    <w:rsid w:val="001E0499"/>
    <w:rsid w:val="001E0595"/>
    <w:rsid w:val="001E0917"/>
    <w:rsid w:val="001E10FF"/>
    <w:rsid w:val="001E13B3"/>
    <w:rsid w:val="001E1575"/>
    <w:rsid w:val="001E1855"/>
    <w:rsid w:val="001E1DA5"/>
    <w:rsid w:val="001E244C"/>
    <w:rsid w:val="001E25E3"/>
    <w:rsid w:val="001E26CA"/>
    <w:rsid w:val="001E29B9"/>
    <w:rsid w:val="001E30A0"/>
    <w:rsid w:val="001E32B2"/>
    <w:rsid w:val="001E3304"/>
    <w:rsid w:val="001E3BE8"/>
    <w:rsid w:val="001E3D90"/>
    <w:rsid w:val="001E3DE1"/>
    <w:rsid w:val="001E43E7"/>
    <w:rsid w:val="001E46B1"/>
    <w:rsid w:val="001E4D4F"/>
    <w:rsid w:val="001E4E4B"/>
    <w:rsid w:val="001E52A5"/>
    <w:rsid w:val="001E5490"/>
    <w:rsid w:val="001E54F9"/>
    <w:rsid w:val="001E56D7"/>
    <w:rsid w:val="001E57CF"/>
    <w:rsid w:val="001E5981"/>
    <w:rsid w:val="001E5995"/>
    <w:rsid w:val="001E6492"/>
    <w:rsid w:val="001E656D"/>
    <w:rsid w:val="001E6826"/>
    <w:rsid w:val="001E6AD0"/>
    <w:rsid w:val="001E6E8E"/>
    <w:rsid w:val="001E6EC7"/>
    <w:rsid w:val="001E6F11"/>
    <w:rsid w:val="001E6F84"/>
    <w:rsid w:val="001E74BA"/>
    <w:rsid w:val="001E76D0"/>
    <w:rsid w:val="001E798D"/>
    <w:rsid w:val="001E79DB"/>
    <w:rsid w:val="001E7B9F"/>
    <w:rsid w:val="001E7BC4"/>
    <w:rsid w:val="001F01FB"/>
    <w:rsid w:val="001F0658"/>
    <w:rsid w:val="001F0708"/>
    <w:rsid w:val="001F0C29"/>
    <w:rsid w:val="001F0DF0"/>
    <w:rsid w:val="001F0E92"/>
    <w:rsid w:val="001F1035"/>
    <w:rsid w:val="001F156F"/>
    <w:rsid w:val="001F1987"/>
    <w:rsid w:val="001F1A63"/>
    <w:rsid w:val="001F1CE3"/>
    <w:rsid w:val="001F201D"/>
    <w:rsid w:val="001F21BC"/>
    <w:rsid w:val="001F22D5"/>
    <w:rsid w:val="001F23BD"/>
    <w:rsid w:val="001F27EA"/>
    <w:rsid w:val="001F2D1A"/>
    <w:rsid w:val="001F34DA"/>
    <w:rsid w:val="001F3809"/>
    <w:rsid w:val="001F424C"/>
    <w:rsid w:val="001F43C1"/>
    <w:rsid w:val="001F472F"/>
    <w:rsid w:val="001F49DB"/>
    <w:rsid w:val="001F4B32"/>
    <w:rsid w:val="001F4B39"/>
    <w:rsid w:val="001F4C34"/>
    <w:rsid w:val="001F4DAC"/>
    <w:rsid w:val="001F4E13"/>
    <w:rsid w:val="001F5019"/>
    <w:rsid w:val="001F51C5"/>
    <w:rsid w:val="001F55D7"/>
    <w:rsid w:val="001F5664"/>
    <w:rsid w:val="001F5E3C"/>
    <w:rsid w:val="001F63F8"/>
    <w:rsid w:val="001F65B0"/>
    <w:rsid w:val="001F67AA"/>
    <w:rsid w:val="001F692C"/>
    <w:rsid w:val="001F6AFD"/>
    <w:rsid w:val="001F6C6E"/>
    <w:rsid w:val="001F6D50"/>
    <w:rsid w:val="001F7276"/>
    <w:rsid w:val="001F738D"/>
    <w:rsid w:val="001F7599"/>
    <w:rsid w:val="001F75D4"/>
    <w:rsid w:val="001F7915"/>
    <w:rsid w:val="001F7A33"/>
    <w:rsid w:val="002001DC"/>
    <w:rsid w:val="002001E2"/>
    <w:rsid w:val="002005AD"/>
    <w:rsid w:val="0020065C"/>
    <w:rsid w:val="00200958"/>
    <w:rsid w:val="00200A0E"/>
    <w:rsid w:val="00200BDA"/>
    <w:rsid w:val="0020110D"/>
    <w:rsid w:val="00201244"/>
    <w:rsid w:val="00201376"/>
    <w:rsid w:val="002013A1"/>
    <w:rsid w:val="00201F13"/>
    <w:rsid w:val="0020200B"/>
    <w:rsid w:val="002020D7"/>
    <w:rsid w:val="002023E1"/>
    <w:rsid w:val="00202980"/>
    <w:rsid w:val="00202F1E"/>
    <w:rsid w:val="002037A3"/>
    <w:rsid w:val="00203E29"/>
    <w:rsid w:val="00203FF2"/>
    <w:rsid w:val="00204237"/>
    <w:rsid w:val="00204843"/>
    <w:rsid w:val="00204A2A"/>
    <w:rsid w:val="00204B10"/>
    <w:rsid w:val="00204B22"/>
    <w:rsid w:val="00204B3A"/>
    <w:rsid w:val="00204BFF"/>
    <w:rsid w:val="00204FB7"/>
    <w:rsid w:val="0020535A"/>
    <w:rsid w:val="00205399"/>
    <w:rsid w:val="00205520"/>
    <w:rsid w:val="0020554C"/>
    <w:rsid w:val="002055CB"/>
    <w:rsid w:val="00205647"/>
    <w:rsid w:val="0020576D"/>
    <w:rsid w:val="00205777"/>
    <w:rsid w:val="002059EF"/>
    <w:rsid w:val="00205A4B"/>
    <w:rsid w:val="00205A75"/>
    <w:rsid w:val="00205BDB"/>
    <w:rsid w:val="00206447"/>
    <w:rsid w:val="00206955"/>
    <w:rsid w:val="00206A79"/>
    <w:rsid w:val="00206BCD"/>
    <w:rsid w:val="00206C95"/>
    <w:rsid w:val="00207394"/>
    <w:rsid w:val="002079C1"/>
    <w:rsid w:val="00207D76"/>
    <w:rsid w:val="002101DE"/>
    <w:rsid w:val="00210309"/>
    <w:rsid w:val="0021065E"/>
    <w:rsid w:val="002107CF"/>
    <w:rsid w:val="002108E6"/>
    <w:rsid w:val="00211337"/>
    <w:rsid w:val="00211519"/>
    <w:rsid w:val="00211AF4"/>
    <w:rsid w:val="0021211E"/>
    <w:rsid w:val="0021224B"/>
    <w:rsid w:val="00212316"/>
    <w:rsid w:val="00212628"/>
    <w:rsid w:val="00212950"/>
    <w:rsid w:val="00212DBD"/>
    <w:rsid w:val="00212E25"/>
    <w:rsid w:val="00212FB8"/>
    <w:rsid w:val="00213547"/>
    <w:rsid w:val="00213709"/>
    <w:rsid w:val="00213D07"/>
    <w:rsid w:val="00213E48"/>
    <w:rsid w:val="002140C9"/>
    <w:rsid w:val="0021456B"/>
    <w:rsid w:val="00214970"/>
    <w:rsid w:val="002149AE"/>
    <w:rsid w:val="002149AF"/>
    <w:rsid w:val="00214A86"/>
    <w:rsid w:val="00215441"/>
    <w:rsid w:val="00215AAA"/>
    <w:rsid w:val="00215B22"/>
    <w:rsid w:val="002162B0"/>
    <w:rsid w:val="0021683C"/>
    <w:rsid w:val="002168D7"/>
    <w:rsid w:val="00216CF8"/>
    <w:rsid w:val="00216F5A"/>
    <w:rsid w:val="00216F5F"/>
    <w:rsid w:val="002174AD"/>
    <w:rsid w:val="00217E4B"/>
    <w:rsid w:val="002204A7"/>
    <w:rsid w:val="00220615"/>
    <w:rsid w:val="00220B08"/>
    <w:rsid w:val="00221179"/>
    <w:rsid w:val="002213FE"/>
    <w:rsid w:val="00221940"/>
    <w:rsid w:val="00221985"/>
    <w:rsid w:val="00221BAF"/>
    <w:rsid w:val="00221D58"/>
    <w:rsid w:val="00221EC5"/>
    <w:rsid w:val="002221C1"/>
    <w:rsid w:val="00222423"/>
    <w:rsid w:val="0022249F"/>
    <w:rsid w:val="00222604"/>
    <w:rsid w:val="00222692"/>
    <w:rsid w:val="00222782"/>
    <w:rsid w:val="00222A09"/>
    <w:rsid w:val="00222A7A"/>
    <w:rsid w:val="00222B2B"/>
    <w:rsid w:val="00222CAA"/>
    <w:rsid w:val="002232BC"/>
    <w:rsid w:val="002236A9"/>
    <w:rsid w:val="0022417C"/>
    <w:rsid w:val="00224329"/>
    <w:rsid w:val="00224A2C"/>
    <w:rsid w:val="00224F04"/>
    <w:rsid w:val="00224F6C"/>
    <w:rsid w:val="00225217"/>
    <w:rsid w:val="002256D9"/>
    <w:rsid w:val="00225991"/>
    <w:rsid w:val="00225ACB"/>
    <w:rsid w:val="00225CB8"/>
    <w:rsid w:val="00226577"/>
    <w:rsid w:val="0022687C"/>
    <w:rsid w:val="00226899"/>
    <w:rsid w:val="00226D04"/>
    <w:rsid w:val="00226F9C"/>
    <w:rsid w:val="00227201"/>
    <w:rsid w:val="002272C8"/>
    <w:rsid w:val="00227ED3"/>
    <w:rsid w:val="00230229"/>
    <w:rsid w:val="002306F8"/>
    <w:rsid w:val="00230AB7"/>
    <w:rsid w:val="002312F4"/>
    <w:rsid w:val="002313A2"/>
    <w:rsid w:val="0023160C"/>
    <w:rsid w:val="00231A58"/>
    <w:rsid w:val="00231C49"/>
    <w:rsid w:val="00231FC7"/>
    <w:rsid w:val="00232063"/>
    <w:rsid w:val="00232106"/>
    <w:rsid w:val="00232930"/>
    <w:rsid w:val="002329AB"/>
    <w:rsid w:val="00232A95"/>
    <w:rsid w:val="00232C3F"/>
    <w:rsid w:val="00232DD9"/>
    <w:rsid w:val="00232DEF"/>
    <w:rsid w:val="00232FF6"/>
    <w:rsid w:val="0023308F"/>
    <w:rsid w:val="00233403"/>
    <w:rsid w:val="00233440"/>
    <w:rsid w:val="00233A32"/>
    <w:rsid w:val="00233AC1"/>
    <w:rsid w:val="00233D0E"/>
    <w:rsid w:val="00233DCD"/>
    <w:rsid w:val="00233F24"/>
    <w:rsid w:val="002341DA"/>
    <w:rsid w:val="00234536"/>
    <w:rsid w:val="00234E13"/>
    <w:rsid w:val="002359EF"/>
    <w:rsid w:val="00235E0D"/>
    <w:rsid w:val="00235E1D"/>
    <w:rsid w:val="00236450"/>
    <w:rsid w:val="002369B0"/>
    <w:rsid w:val="00236E1F"/>
    <w:rsid w:val="00236EA6"/>
    <w:rsid w:val="002370B2"/>
    <w:rsid w:val="0023765A"/>
    <w:rsid w:val="00237921"/>
    <w:rsid w:val="00237A84"/>
    <w:rsid w:val="00237DA5"/>
    <w:rsid w:val="002400F7"/>
    <w:rsid w:val="00240273"/>
    <w:rsid w:val="00240342"/>
    <w:rsid w:val="0024092D"/>
    <w:rsid w:val="00240DAC"/>
    <w:rsid w:val="00240E3D"/>
    <w:rsid w:val="00241311"/>
    <w:rsid w:val="00241606"/>
    <w:rsid w:val="002416B4"/>
    <w:rsid w:val="002418E8"/>
    <w:rsid w:val="00242069"/>
    <w:rsid w:val="00242307"/>
    <w:rsid w:val="00242683"/>
    <w:rsid w:val="00242A91"/>
    <w:rsid w:val="00242E22"/>
    <w:rsid w:val="0024331A"/>
    <w:rsid w:val="0024336B"/>
    <w:rsid w:val="00244194"/>
    <w:rsid w:val="0024424F"/>
    <w:rsid w:val="0024466F"/>
    <w:rsid w:val="002448DC"/>
    <w:rsid w:val="002448F2"/>
    <w:rsid w:val="00244949"/>
    <w:rsid w:val="00244C0C"/>
    <w:rsid w:val="00244D28"/>
    <w:rsid w:val="00245689"/>
    <w:rsid w:val="00245720"/>
    <w:rsid w:val="00245A6F"/>
    <w:rsid w:val="00245B17"/>
    <w:rsid w:val="00245C89"/>
    <w:rsid w:val="00245CB1"/>
    <w:rsid w:val="00245FD5"/>
    <w:rsid w:val="00246017"/>
    <w:rsid w:val="0024607B"/>
    <w:rsid w:val="00246491"/>
    <w:rsid w:val="002464E6"/>
    <w:rsid w:val="0024657A"/>
    <w:rsid w:val="002474A1"/>
    <w:rsid w:val="002477DB"/>
    <w:rsid w:val="002477DF"/>
    <w:rsid w:val="0024783C"/>
    <w:rsid w:val="002500C8"/>
    <w:rsid w:val="002502DD"/>
    <w:rsid w:val="0025050F"/>
    <w:rsid w:val="00250B67"/>
    <w:rsid w:val="00250D40"/>
    <w:rsid w:val="002514B9"/>
    <w:rsid w:val="00251AD6"/>
    <w:rsid w:val="00251C13"/>
    <w:rsid w:val="00251C33"/>
    <w:rsid w:val="00251D75"/>
    <w:rsid w:val="0025243E"/>
    <w:rsid w:val="00252B6F"/>
    <w:rsid w:val="00252BD6"/>
    <w:rsid w:val="00252C17"/>
    <w:rsid w:val="0025307F"/>
    <w:rsid w:val="0025316E"/>
    <w:rsid w:val="0025328F"/>
    <w:rsid w:val="002532D9"/>
    <w:rsid w:val="00253464"/>
    <w:rsid w:val="00253536"/>
    <w:rsid w:val="00253659"/>
    <w:rsid w:val="00253679"/>
    <w:rsid w:val="00253AAC"/>
    <w:rsid w:val="00253F45"/>
    <w:rsid w:val="0025406F"/>
    <w:rsid w:val="00254150"/>
    <w:rsid w:val="0025416B"/>
    <w:rsid w:val="002544F6"/>
    <w:rsid w:val="0025478F"/>
    <w:rsid w:val="002547F5"/>
    <w:rsid w:val="002548E6"/>
    <w:rsid w:val="00254D27"/>
    <w:rsid w:val="0025514E"/>
    <w:rsid w:val="002551BD"/>
    <w:rsid w:val="00255870"/>
    <w:rsid w:val="002559FC"/>
    <w:rsid w:val="00255CC1"/>
    <w:rsid w:val="00256062"/>
    <w:rsid w:val="002560D2"/>
    <w:rsid w:val="00256356"/>
    <w:rsid w:val="00256675"/>
    <w:rsid w:val="002568D0"/>
    <w:rsid w:val="00256BBC"/>
    <w:rsid w:val="00256CF2"/>
    <w:rsid w:val="00256CF7"/>
    <w:rsid w:val="00257487"/>
    <w:rsid w:val="00260002"/>
    <w:rsid w:val="002605B6"/>
    <w:rsid w:val="002609FB"/>
    <w:rsid w:val="00260AEE"/>
    <w:rsid w:val="002621A6"/>
    <w:rsid w:val="002624DD"/>
    <w:rsid w:val="00262661"/>
    <w:rsid w:val="00262A72"/>
    <w:rsid w:val="00262D9D"/>
    <w:rsid w:val="002632DF"/>
    <w:rsid w:val="00263507"/>
    <w:rsid w:val="00263946"/>
    <w:rsid w:val="00263ADB"/>
    <w:rsid w:val="002640BA"/>
    <w:rsid w:val="002643D6"/>
    <w:rsid w:val="00264A76"/>
    <w:rsid w:val="00264CF2"/>
    <w:rsid w:val="00264D41"/>
    <w:rsid w:val="0026535E"/>
    <w:rsid w:val="00265C7E"/>
    <w:rsid w:val="00266506"/>
    <w:rsid w:val="002667A8"/>
    <w:rsid w:val="00266DF9"/>
    <w:rsid w:val="00266EA7"/>
    <w:rsid w:val="00267310"/>
    <w:rsid w:val="00267587"/>
    <w:rsid w:val="002675C8"/>
    <w:rsid w:val="002675F5"/>
    <w:rsid w:val="00267601"/>
    <w:rsid w:val="00267760"/>
    <w:rsid w:val="00267EF9"/>
    <w:rsid w:val="0027068D"/>
    <w:rsid w:val="00270A7A"/>
    <w:rsid w:val="00270AF6"/>
    <w:rsid w:val="00270B57"/>
    <w:rsid w:val="002710C6"/>
    <w:rsid w:val="00271589"/>
    <w:rsid w:val="002717D3"/>
    <w:rsid w:val="00271BD0"/>
    <w:rsid w:val="002723EE"/>
    <w:rsid w:val="00272716"/>
    <w:rsid w:val="0027277C"/>
    <w:rsid w:val="00272DC8"/>
    <w:rsid w:val="00273177"/>
    <w:rsid w:val="0027366F"/>
    <w:rsid w:val="00273A18"/>
    <w:rsid w:val="00273DE3"/>
    <w:rsid w:val="00273EF8"/>
    <w:rsid w:val="0027424B"/>
    <w:rsid w:val="00274557"/>
    <w:rsid w:val="0027455B"/>
    <w:rsid w:val="00274C1B"/>
    <w:rsid w:val="00274FB4"/>
    <w:rsid w:val="00275074"/>
    <w:rsid w:val="002753FF"/>
    <w:rsid w:val="002759F6"/>
    <w:rsid w:val="00275BE1"/>
    <w:rsid w:val="002762CB"/>
    <w:rsid w:val="002763E9"/>
    <w:rsid w:val="00276736"/>
    <w:rsid w:val="00276C81"/>
    <w:rsid w:val="00276F4E"/>
    <w:rsid w:val="002772D5"/>
    <w:rsid w:val="00277311"/>
    <w:rsid w:val="00277426"/>
    <w:rsid w:val="00277661"/>
    <w:rsid w:val="0027773D"/>
    <w:rsid w:val="00277839"/>
    <w:rsid w:val="002778BD"/>
    <w:rsid w:val="002779C7"/>
    <w:rsid w:val="00277B0C"/>
    <w:rsid w:val="002801D2"/>
    <w:rsid w:val="00280274"/>
    <w:rsid w:val="002806A6"/>
    <w:rsid w:val="00280BF5"/>
    <w:rsid w:val="00280D2B"/>
    <w:rsid w:val="00281136"/>
    <w:rsid w:val="00281213"/>
    <w:rsid w:val="002815B8"/>
    <w:rsid w:val="002815FA"/>
    <w:rsid w:val="00281634"/>
    <w:rsid w:val="002819FA"/>
    <w:rsid w:val="00281CEB"/>
    <w:rsid w:val="002820F2"/>
    <w:rsid w:val="002824C2"/>
    <w:rsid w:val="002825F2"/>
    <w:rsid w:val="00282A93"/>
    <w:rsid w:val="00283452"/>
    <w:rsid w:val="00283912"/>
    <w:rsid w:val="00283AAA"/>
    <w:rsid w:val="00283C60"/>
    <w:rsid w:val="00283D62"/>
    <w:rsid w:val="00284646"/>
    <w:rsid w:val="002848F8"/>
    <w:rsid w:val="00284E32"/>
    <w:rsid w:val="002851EB"/>
    <w:rsid w:val="00285510"/>
    <w:rsid w:val="0028584E"/>
    <w:rsid w:val="00285896"/>
    <w:rsid w:val="00285BD1"/>
    <w:rsid w:val="00285C14"/>
    <w:rsid w:val="00285C8A"/>
    <w:rsid w:val="00285DBC"/>
    <w:rsid w:val="00285DE2"/>
    <w:rsid w:val="00285EF3"/>
    <w:rsid w:val="0028616D"/>
    <w:rsid w:val="00286600"/>
    <w:rsid w:val="002866CC"/>
    <w:rsid w:val="00286965"/>
    <w:rsid w:val="00286D48"/>
    <w:rsid w:val="0028781E"/>
    <w:rsid w:val="00287BD0"/>
    <w:rsid w:val="00287C10"/>
    <w:rsid w:val="00287CC2"/>
    <w:rsid w:val="00287E41"/>
    <w:rsid w:val="00287F2B"/>
    <w:rsid w:val="002901EC"/>
    <w:rsid w:val="002903DE"/>
    <w:rsid w:val="002910F5"/>
    <w:rsid w:val="00291141"/>
    <w:rsid w:val="0029136E"/>
    <w:rsid w:val="00291392"/>
    <w:rsid w:val="002918FC"/>
    <w:rsid w:val="00291D10"/>
    <w:rsid w:val="00291EF7"/>
    <w:rsid w:val="00291F8C"/>
    <w:rsid w:val="00292399"/>
    <w:rsid w:val="0029265D"/>
    <w:rsid w:val="002926ED"/>
    <w:rsid w:val="00292A63"/>
    <w:rsid w:val="00293192"/>
    <w:rsid w:val="0029325C"/>
    <w:rsid w:val="0029357E"/>
    <w:rsid w:val="002938CE"/>
    <w:rsid w:val="00294201"/>
    <w:rsid w:val="00294445"/>
    <w:rsid w:val="00294860"/>
    <w:rsid w:val="00294B4D"/>
    <w:rsid w:val="00294C5D"/>
    <w:rsid w:val="00294CD5"/>
    <w:rsid w:val="0029537E"/>
    <w:rsid w:val="002953FE"/>
    <w:rsid w:val="002959CF"/>
    <w:rsid w:val="00295A1C"/>
    <w:rsid w:val="00295D27"/>
    <w:rsid w:val="00295DE5"/>
    <w:rsid w:val="002960D5"/>
    <w:rsid w:val="00296488"/>
    <w:rsid w:val="00296AAC"/>
    <w:rsid w:val="00296BCB"/>
    <w:rsid w:val="002974BB"/>
    <w:rsid w:val="00297666"/>
    <w:rsid w:val="0029790B"/>
    <w:rsid w:val="00297926"/>
    <w:rsid w:val="00297B22"/>
    <w:rsid w:val="00297C00"/>
    <w:rsid w:val="00297FA5"/>
    <w:rsid w:val="002A016A"/>
    <w:rsid w:val="002A029E"/>
    <w:rsid w:val="002A02B8"/>
    <w:rsid w:val="002A02C9"/>
    <w:rsid w:val="002A0B21"/>
    <w:rsid w:val="002A0DBE"/>
    <w:rsid w:val="002A1062"/>
    <w:rsid w:val="002A1397"/>
    <w:rsid w:val="002A1962"/>
    <w:rsid w:val="002A1D3C"/>
    <w:rsid w:val="002A1EFB"/>
    <w:rsid w:val="002A2012"/>
    <w:rsid w:val="002A235C"/>
    <w:rsid w:val="002A23D8"/>
    <w:rsid w:val="002A2413"/>
    <w:rsid w:val="002A2A29"/>
    <w:rsid w:val="002A2F5E"/>
    <w:rsid w:val="002A30EF"/>
    <w:rsid w:val="002A325F"/>
    <w:rsid w:val="002A341E"/>
    <w:rsid w:val="002A352A"/>
    <w:rsid w:val="002A3B1B"/>
    <w:rsid w:val="002A3B22"/>
    <w:rsid w:val="002A3B8D"/>
    <w:rsid w:val="002A3D54"/>
    <w:rsid w:val="002A3D94"/>
    <w:rsid w:val="002A44F8"/>
    <w:rsid w:val="002A4522"/>
    <w:rsid w:val="002A4638"/>
    <w:rsid w:val="002A4974"/>
    <w:rsid w:val="002A4E19"/>
    <w:rsid w:val="002A5004"/>
    <w:rsid w:val="002A50FE"/>
    <w:rsid w:val="002A5243"/>
    <w:rsid w:val="002A53F6"/>
    <w:rsid w:val="002A607D"/>
    <w:rsid w:val="002A6245"/>
    <w:rsid w:val="002A65CD"/>
    <w:rsid w:val="002A6DC0"/>
    <w:rsid w:val="002A6FA1"/>
    <w:rsid w:val="002A7725"/>
    <w:rsid w:val="002A7897"/>
    <w:rsid w:val="002A7B06"/>
    <w:rsid w:val="002B06EA"/>
    <w:rsid w:val="002B094A"/>
    <w:rsid w:val="002B132E"/>
    <w:rsid w:val="002B13A7"/>
    <w:rsid w:val="002B1499"/>
    <w:rsid w:val="002B15C0"/>
    <w:rsid w:val="002B1777"/>
    <w:rsid w:val="002B1D5F"/>
    <w:rsid w:val="002B1EE8"/>
    <w:rsid w:val="002B2048"/>
    <w:rsid w:val="002B2813"/>
    <w:rsid w:val="002B28E2"/>
    <w:rsid w:val="002B2D29"/>
    <w:rsid w:val="002B2E98"/>
    <w:rsid w:val="002B2F13"/>
    <w:rsid w:val="002B2FD9"/>
    <w:rsid w:val="002B3AA6"/>
    <w:rsid w:val="002B3B31"/>
    <w:rsid w:val="002B3BBD"/>
    <w:rsid w:val="002B41BC"/>
    <w:rsid w:val="002B54FE"/>
    <w:rsid w:val="002B5CD7"/>
    <w:rsid w:val="002B5E5F"/>
    <w:rsid w:val="002B5EA8"/>
    <w:rsid w:val="002B6A67"/>
    <w:rsid w:val="002B6BCF"/>
    <w:rsid w:val="002B6CBD"/>
    <w:rsid w:val="002B774E"/>
    <w:rsid w:val="002B7B34"/>
    <w:rsid w:val="002B7F88"/>
    <w:rsid w:val="002C008E"/>
    <w:rsid w:val="002C011E"/>
    <w:rsid w:val="002C0223"/>
    <w:rsid w:val="002C05CA"/>
    <w:rsid w:val="002C08DE"/>
    <w:rsid w:val="002C0A85"/>
    <w:rsid w:val="002C0C08"/>
    <w:rsid w:val="002C0C4B"/>
    <w:rsid w:val="002C11E6"/>
    <w:rsid w:val="002C12EE"/>
    <w:rsid w:val="002C19E5"/>
    <w:rsid w:val="002C1B07"/>
    <w:rsid w:val="002C1CA0"/>
    <w:rsid w:val="002C1DA2"/>
    <w:rsid w:val="002C1EEA"/>
    <w:rsid w:val="002C2079"/>
    <w:rsid w:val="002C2699"/>
    <w:rsid w:val="002C2B82"/>
    <w:rsid w:val="002C2BA6"/>
    <w:rsid w:val="002C2C8E"/>
    <w:rsid w:val="002C3461"/>
    <w:rsid w:val="002C4231"/>
    <w:rsid w:val="002C460D"/>
    <w:rsid w:val="002C4713"/>
    <w:rsid w:val="002C47AD"/>
    <w:rsid w:val="002C49F2"/>
    <w:rsid w:val="002C4C98"/>
    <w:rsid w:val="002C4F81"/>
    <w:rsid w:val="002C5136"/>
    <w:rsid w:val="002C5433"/>
    <w:rsid w:val="002C5510"/>
    <w:rsid w:val="002C5A97"/>
    <w:rsid w:val="002C5AEC"/>
    <w:rsid w:val="002C5BD3"/>
    <w:rsid w:val="002C5D35"/>
    <w:rsid w:val="002C5E99"/>
    <w:rsid w:val="002C5EA0"/>
    <w:rsid w:val="002C6034"/>
    <w:rsid w:val="002C635B"/>
    <w:rsid w:val="002C6366"/>
    <w:rsid w:val="002C6D44"/>
    <w:rsid w:val="002C6F53"/>
    <w:rsid w:val="002C7276"/>
    <w:rsid w:val="002C770F"/>
    <w:rsid w:val="002C77D5"/>
    <w:rsid w:val="002C78FA"/>
    <w:rsid w:val="002C7CFF"/>
    <w:rsid w:val="002D02E1"/>
    <w:rsid w:val="002D031F"/>
    <w:rsid w:val="002D0993"/>
    <w:rsid w:val="002D0BC6"/>
    <w:rsid w:val="002D0C5A"/>
    <w:rsid w:val="002D11AF"/>
    <w:rsid w:val="002D11C7"/>
    <w:rsid w:val="002D1253"/>
    <w:rsid w:val="002D12DB"/>
    <w:rsid w:val="002D16FC"/>
    <w:rsid w:val="002D17C5"/>
    <w:rsid w:val="002D1BF7"/>
    <w:rsid w:val="002D1D4C"/>
    <w:rsid w:val="002D1F34"/>
    <w:rsid w:val="002D2F18"/>
    <w:rsid w:val="002D365F"/>
    <w:rsid w:val="002D43FF"/>
    <w:rsid w:val="002D4AC8"/>
    <w:rsid w:val="002D4B8F"/>
    <w:rsid w:val="002D51DF"/>
    <w:rsid w:val="002D52E5"/>
    <w:rsid w:val="002D5414"/>
    <w:rsid w:val="002D5969"/>
    <w:rsid w:val="002D5A12"/>
    <w:rsid w:val="002D5C0E"/>
    <w:rsid w:val="002D5D75"/>
    <w:rsid w:val="002D617F"/>
    <w:rsid w:val="002D62D5"/>
    <w:rsid w:val="002D634D"/>
    <w:rsid w:val="002D66CD"/>
    <w:rsid w:val="002D6844"/>
    <w:rsid w:val="002D6892"/>
    <w:rsid w:val="002D68C2"/>
    <w:rsid w:val="002D6ADE"/>
    <w:rsid w:val="002D6AFE"/>
    <w:rsid w:val="002D6E48"/>
    <w:rsid w:val="002D70D8"/>
    <w:rsid w:val="002D7BF8"/>
    <w:rsid w:val="002D7C86"/>
    <w:rsid w:val="002D7D79"/>
    <w:rsid w:val="002E03FC"/>
    <w:rsid w:val="002E0618"/>
    <w:rsid w:val="002E0692"/>
    <w:rsid w:val="002E072A"/>
    <w:rsid w:val="002E0747"/>
    <w:rsid w:val="002E07E9"/>
    <w:rsid w:val="002E09F6"/>
    <w:rsid w:val="002E0AB7"/>
    <w:rsid w:val="002E0D2C"/>
    <w:rsid w:val="002E0FF3"/>
    <w:rsid w:val="002E1163"/>
    <w:rsid w:val="002E152D"/>
    <w:rsid w:val="002E15FD"/>
    <w:rsid w:val="002E1959"/>
    <w:rsid w:val="002E1A72"/>
    <w:rsid w:val="002E1A9E"/>
    <w:rsid w:val="002E1D74"/>
    <w:rsid w:val="002E24CC"/>
    <w:rsid w:val="002E2943"/>
    <w:rsid w:val="002E29E7"/>
    <w:rsid w:val="002E2CF1"/>
    <w:rsid w:val="002E2D23"/>
    <w:rsid w:val="002E301F"/>
    <w:rsid w:val="002E321A"/>
    <w:rsid w:val="002E3476"/>
    <w:rsid w:val="002E34AF"/>
    <w:rsid w:val="002E386A"/>
    <w:rsid w:val="002E3C49"/>
    <w:rsid w:val="002E3E6A"/>
    <w:rsid w:val="002E4403"/>
    <w:rsid w:val="002E4851"/>
    <w:rsid w:val="002E4945"/>
    <w:rsid w:val="002E49FA"/>
    <w:rsid w:val="002E4AAC"/>
    <w:rsid w:val="002E4C22"/>
    <w:rsid w:val="002E4D32"/>
    <w:rsid w:val="002E4EC9"/>
    <w:rsid w:val="002E53DE"/>
    <w:rsid w:val="002E563B"/>
    <w:rsid w:val="002E5EC0"/>
    <w:rsid w:val="002E6098"/>
    <w:rsid w:val="002E62D2"/>
    <w:rsid w:val="002E62E6"/>
    <w:rsid w:val="002E6383"/>
    <w:rsid w:val="002E66BD"/>
    <w:rsid w:val="002E6E20"/>
    <w:rsid w:val="002E7026"/>
    <w:rsid w:val="002E710F"/>
    <w:rsid w:val="002E734F"/>
    <w:rsid w:val="002E74AF"/>
    <w:rsid w:val="002E758C"/>
    <w:rsid w:val="002E7AD5"/>
    <w:rsid w:val="002F0845"/>
    <w:rsid w:val="002F08E7"/>
    <w:rsid w:val="002F0BD8"/>
    <w:rsid w:val="002F0C33"/>
    <w:rsid w:val="002F1038"/>
    <w:rsid w:val="002F10A8"/>
    <w:rsid w:val="002F1162"/>
    <w:rsid w:val="002F1164"/>
    <w:rsid w:val="002F1970"/>
    <w:rsid w:val="002F19D1"/>
    <w:rsid w:val="002F1CD9"/>
    <w:rsid w:val="002F1D6E"/>
    <w:rsid w:val="002F1F1D"/>
    <w:rsid w:val="002F20D4"/>
    <w:rsid w:val="002F22CA"/>
    <w:rsid w:val="002F22FF"/>
    <w:rsid w:val="002F2BAE"/>
    <w:rsid w:val="002F2D8F"/>
    <w:rsid w:val="002F33E7"/>
    <w:rsid w:val="002F3472"/>
    <w:rsid w:val="002F34CD"/>
    <w:rsid w:val="002F37AC"/>
    <w:rsid w:val="002F3F43"/>
    <w:rsid w:val="002F3F66"/>
    <w:rsid w:val="002F413E"/>
    <w:rsid w:val="002F418C"/>
    <w:rsid w:val="002F418F"/>
    <w:rsid w:val="002F422F"/>
    <w:rsid w:val="002F48F5"/>
    <w:rsid w:val="002F4BF3"/>
    <w:rsid w:val="002F4D4D"/>
    <w:rsid w:val="002F55E8"/>
    <w:rsid w:val="002F5A40"/>
    <w:rsid w:val="002F5BE4"/>
    <w:rsid w:val="002F5DE5"/>
    <w:rsid w:val="002F5E0E"/>
    <w:rsid w:val="002F68CB"/>
    <w:rsid w:val="002F693E"/>
    <w:rsid w:val="002F695B"/>
    <w:rsid w:val="002F6AF3"/>
    <w:rsid w:val="002F6EDD"/>
    <w:rsid w:val="002F7047"/>
    <w:rsid w:val="002F72DA"/>
    <w:rsid w:val="002F76B1"/>
    <w:rsid w:val="002F7747"/>
    <w:rsid w:val="002F7826"/>
    <w:rsid w:val="002F7BCD"/>
    <w:rsid w:val="002F7D66"/>
    <w:rsid w:val="002F7DBE"/>
    <w:rsid w:val="00300063"/>
    <w:rsid w:val="003003A2"/>
    <w:rsid w:val="003005A0"/>
    <w:rsid w:val="0030090B"/>
    <w:rsid w:val="00300E0F"/>
    <w:rsid w:val="00301729"/>
    <w:rsid w:val="00301952"/>
    <w:rsid w:val="00301B5F"/>
    <w:rsid w:val="003021EC"/>
    <w:rsid w:val="00302257"/>
    <w:rsid w:val="00302585"/>
    <w:rsid w:val="00302953"/>
    <w:rsid w:val="00302AE8"/>
    <w:rsid w:val="00302BB1"/>
    <w:rsid w:val="00302C3E"/>
    <w:rsid w:val="003030F0"/>
    <w:rsid w:val="00303241"/>
    <w:rsid w:val="003032FB"/>
    <w:rsid w:val="0030345D"/>
    <w:rsid w:val="0030376F"/>
    <w:rsid w:val="00303CB6"/>
    <w:rsid w:val="0030404B"/>
    <w:rsid w:val="00304210"/>
    <w:rsid w:val="00304414"/>
    <w:rsid w:val="003048D7"/>
    <w:rsid w:val="00304A1B"/>
    <w:rsid w:val="00304AD2"/>
    <w:rsid w:val="00304E1F"/>
    <w:rsid w:val="00304EAA"/>
    <w:rsid w:val="00305297"/>
    <w:rsid w:val="0030553A"/>
    <w:rsid w:val="003059DB"/>
    <w:rsid w:val="00305A87"/>
    <w:rsid w:val="003062E6"/>
    <w:rsid w:val="0030643B"/>
    <w:rsid w:val="00306555"/>
    <w:rsid w:val="003068B6"/>
    <w:rsid w:val="00306BB9"/>
    <w:rsid w:val="003071F6"/>
    <w:rsid w:val="00307AB5"/>
    <w:rsid w:val="00307C34"/>
    <w:rsid w:val="00307FE0"/>
    <w:rsid w:val="003101BF"/>
    <w:rsid w:val="0031032A"/>
    <w:rsid w:val="0031071E"/>
    <w:rsid w:val="00310784"/>
    <w:rsid w:val="003107EB"/>
    <w:rsid w:val="00310E66"/>
    <w:rsid w:val="00310F3A"/>
    <w:rsid w:val="00311024"/>
    <w:rsid w:val="00311191"/>
    <w:rsid w:val="00311436"/>
    <w:rsid w:val="003116B2"/>
    <w:rsid w:val="003116B8"/>
    <w:rsid w:val="003116FE"/>
    <w:rsid w:val="00311C08"/>
    <w:rsid w:val="00311CFF"/>
    <w:rsid w:val="00311D1E"/>
    <w:rsid w:val="00312337"/>
    <w:rsid w:val="003125E0"/>
    <w:rsid w:val="00312A89"/>
    <w:rsid w:val="00312B03"/>
    <w:rsid w:val="00312ECE"/>
    <w:rsid w:val="00312F05"/>
    <w:rsid w:val="0031314C"/>
    <w:rsid w:val="00313835"/>
    <w:rsid w:val="0031393C"/>
    <w:rsid w:val="00313C85"/>
    <w:rsid w:val="00313CB0"/>
    <w:rsid w:val="00313F96"/>
    <w:rsid w:val="00314675"/>
    <w:rsid w:val="00314B0A"/>
    <w:rsid w:val="00314C2F"/>
    <w:rsid w:val="003150AB"/>
    <w:rsid w:val="003150CE"/>
    <w:rsid w:val="00315AAB"/>
    <w:rsid w:val="0031607B"/>
    <w:rsid w:val="00316286"/>
    <w:rsid w:val="003164D8"/>
    <w:rsid w:val="003165CF"/>
    <w:rsid w:val="00316C4B"/>
    <w:rsid w:val="003170C8"/>
    <w:rsid w:val="003174C4"/>
    <w:rsid w:val="003175E1"/>
    <w:rsid w:val="00317931"/>
    <w:rsid w:val="00317C4A"/>
    <w:rsid w:val="00320299"/>
    <w:rsid w:val="0032060D"/>
    <w:rsid w:val="00320D1A"/>
    <w:rsid w:val="00321154"/>
    <w:rsid w:val="003211B0"/>
    <w:rsid w:val="00321227"/>
    <w:rsid w:val="00321278"/>
    <w:rsid w:val="00321381"/>
    <w:rsid w:val="003213E6"/>
    <w:rsid w:val="0032146E"/>
    <w:rsid w:val="0032175D"/>
    <w:rsid w:val="00321D65"/>
    <w:rsid w:val="00321EDA"/>
    <w:rsid w:val="003223F2"/>
    <w:rsid w:val="003224AA"/>
    <w:rsid w:val="003224E7"/>
    <w:rsid w:val="00323053"/>
    <w:rsid w:val="003232D5"/>
    <w:rsid w:val="0032362E"/>
    <w:rsid w:val="00324466"/>
    <w:rsid w:val="00324642"/>
    <w:rsid w:val="00324768"/>
    <w:rsid w:val="00324AE4"/>
    <w:rsid w:val="00324EA3"/>
    <w:rsid w:val="003250CF"/>
    <w:rsid w:val="00325511"/>
    <w:rsid w:val="00325B26"/>
    <w:rsid w:val="00325D7A"/>
    <w:rsid w:val="00326145"/>
    <w:rsid w:val="0032638A"/>
    <w:rsid w:val="003269BE"/>
    <w:rsid w:val="00326D33"/>
    <w:rsid w:val="00326F71"/>
    <w:rsid w:val="00327163"/>
    <w:rsid w:val="00327305"/>
    <w:rsid w:val="00327462"/>
    <w:rsid w:val="003274C8"/>
    <w:rsid w:val="00327531"/>
    <w:rsid w:val="003276AF"/>
    <w:rsid w:val="003278A4"/>
    <w:rsid w:val="003278F0"/>
    <w:rsid w:val="00330187"/>
    <w:rsid w:val="003301A9"/>
    <w:rsid w:val="0033057A"/>
    <w:rsid w:val="00330B98"/>
    <w:rsid w:val="00330BDC"/>
    <w:rsid w:val="00330D78"/>
    <w:rsid w:val="00331013"/>
    <w:rsid w:val="00331096"/>
    <w:rsid w:val="003311EB"/>
    <w:rsid w:val="00331440"/>
    <w:rsid w:val="003317C2"/>
    <w:rsid w:val="00331C77"/>
    <w:rsid w:val="00331D85"/>
    <w:rsid w:val="00331DB6"/>
    <w:rsid w:val="00331F96"/>
    <w:rsid w:val="003320DE"/>
    <w:rsid w:val="00332335"/>
    <w:rsid w:val="00332380"/>
    <w:rsid w:val="00332909"/>
    <w:rsid w:val="003329BD"/>
    <w:rsid w:val="00332B55"/>
    <w:rsid w:val="00332D0F"/>
    <w:rsid w:val="00332E33"/>
    <w:rsid w:val="00332F92"/>
    <w:rsid w:val="0033350B"/>
    <w:rsid w:val="0033365D"/>
    <w:rsid w:val="003336B9"/>
    <w:rsid w:val="00333B20"/>
    <w:rsid w:val="00333F19"/>
    <w:rsid w:val="003341EC"/>
    <w:rsid w:val="0033449A"/>
    <w:rsid w:val="0033476C"/>
    <w:rsid w:val="00334EAB"/>
    <w:rsid w:val="00335133"/>
    <w:rsid w:val="00335380"/>
    <w:rsid w:val="003354E4"/>
    <w:rsid w:val="00335624"/>
    <w:rsid w:val="003359DC"/>
    <w:rsid w:val="00335EA8"/>
    <w:rsid w:val="003363DD"/>
    <w:rsid w:val="003368AA"/>
    <w:rsid w:val="00336A28"/>
    <w:rsid w:val="0033748E"/>
    <w:rsid w:val="00337810"/>
    <w:rsid w:val="00337821"/>
    <w:rsid w:val="00337B4F"/>
    <w:rsid w:val="00337C4A"/>
    <w:rsid w:val="00337E51"/>
    <w:rsid w:val="00337EF6"/>
    <w:rsid w:val="003400F5"/>
    <w:rsid w:val="00340286"/>
    <w:rsid w:val="00340361"/>
    <w:rsid w:val="00340795"/>
    <w:rsid w:val="00340FC4"/>
    <w:rsid w:val="0034111C"/>
    <w:rsid w:val="00341260"/>
    <w:rsid w:val="00341360"/>
    <w:rsid w:val="00341947"/>
    <w:rsid w:val="00341BDB"/>
    <w:rsid w:val="00341C62"/>
    <w:rsid w:val="00341E60"/>
    <w:rsid w:val="0034217F"/>
    <w:rsid w:val="00342587"/>
    <w:rsid w:val="003428A5"/>
    <w:rsid w:val="00342AA4"/>
    <w:rsid w:val="00342AD2"/>
    <w:rsid w:val="00343014"/>
    <w:rsid w:val="003435BD"/>
    <w:rsid w:val="00343954"/>
    <w:rsid w:val="0034403F"/>
    <w:rsid w:val="00344057"/>
    <w:rsid w:val="0034493D"/>
    <w:rsid w:val="00344AC7"/>
    <w:rsid w:val="0034505D"/>
    <w:rsid w:val="003453FC"/>
    <w:rsid w:val="00345405"/>
    <w:rsid w:val="0034550E"/>
    <w:rsid w:val="00345D4C"/>
    <w:rsid w:val="00345DDD"/>
    <w:rsid w:val="00346A99"/>
    <w:rsid w:val="00346C84"/>
    <w:rsid w:val="00346F0B"/>
    <w:rsid w:val="00346FBA"/>
    <w:rsid w:val="00346FED"/>
    <w:rsid w:val="00347108"/>
    <w:rsid w:val="003473F4"/>
    <w:rsid w:val="003478B8"/>
    <w:rsid w:val="003500CD"/>
    <w:rsid w:val="0035013B"/>
    <w:rsid w:val="00350432"/>
    <w:rsid w:val="003506F2"/>
    <w:rsid w:val="00350DAC"/>
    <w:rsid w:val="00351380"/>
    <w:rsid w:val="00351518"/>
    <w:rsid w:val="0035189E"/>
    <w:rsid w:val="00351DE3"/>
    <w:rsid w:val="00351E01"/>
    <w:rsid w:val="0035205A"/>
    <w:rsid w:val="0035282C"/>
    <w:rsid w:val="0035289B"/>
    <w:rsid w:val="00352968"/>
    <w:rsid w:val="0035298B"/>
    <w:rsid w:val="00352CC0"/>
    <w:rsid w:val="00352D21"/>
    <w:rsid w:val="00354028"/>
    <w:rsid w:val="00354309"/>
    <w:rsid w:val="0035443D"/>
    <w:rsid w:val="00354540"/>
    <w:rsid w:val="00354963"/>
    <w:rsid w:val="00354AA2"/>
    <w:rsid w:val="00354C0E"/>
    <w:rsid w:val="00354CD2"/>
    <w:rsid w:val="00354E57"/>
    <w:rsid w:val="00354FEE"/>
    <w:rsid w:val="00355A4C"/>
    <w:rsid w:val="00355BCC"/>
    <w:rsid w:val="00355C99"/>
    <w:rsid w:val="00356275"/>
    <w:rsid w:val="003563DE"/>
    <w:rsid w:val="00356584"/>
    <w:rsid w:val="00356A9A"/>
    <w:rsid w:val="00356BFE"/>
    <w:rsid w:val="00356C0B"/>
    <w:rsid w:val="00356E11"/>
    <w:rsid w:val="00357AD8"/>
    <w:rsid w:val="00357B9C"/>
    <w:rsid w:val="00360B11"/>
    <w:rsid w:val="00360C8C"/>
    <w:rsid w:val="0036125D"/>
    <w:rsid w:val="00361412"/>
    <w:rsid w:val="003615CA"/>
    <w:rsid w:val="0036167F"/>
    <w:rsid w:val="003619A4"/>
    <w:rsid w:val="00361A37"/>
    <w:rsid w:val="0036210B"/>
    <w:rsid w:val="0036225A"/>
    <w:rsid w:val="00362B0E"/>
    <w:rsid w:val="00362B36"/>
    <w:rsid w:val="00362B60"/>
    <w:rsid w:val="00362B8B"/>
    <w:rsid w:val="00362C16"/>
    <w:rsid w:val="00362E3D"/>
    <w:rsid w:val="003630CF"/>
    <w:rsid w:val="00363539"/>
    <w:rsid w:val="003635AA"/>
    <w:rsid w:val="00363915"/>
    <w:rsid w:val="00363B2C"/>
    <w:rsid w:val="00364020"/>
    <w:rsid w:val="003642A6"/>
    <w:rsid w:val="00364763"/>
    <w:rsid w:val="003652B7"/>
    <w:rsid w:val="00365C3D"/>
    <w:rsid w:val="00365F99"/>
    <w:rsid w:val="00366C1B"/>
    <w:rsid w:val="00366F15"/>
    <w:rsid w:val="00367337"/>
    <w:rsid w:val="00367367"/>
    <w:rsid w:val="003679C4"/>
    <w:rsid w:val="00367BAE"/>
    <w:rsid w:val="00367DA0"/>
    <w:rsid w:val="00367F0C"/>
    <w:rsid w:val="00367FD8"/>
    <w:rsid w:val="0037004E"/>
    <w:rsid w:val="003704D2"/>
    <w:rsid w:val="003704E3"/>
    <w:rsid w:val="00370640"/>
    <w:rsid w:val="003707F7"/>
    <w:rsid w:val="00370B63"/>
    <w:rsid w:val="00370EC3"/>
    <w:rsid w:val="00370FCC"/>
    <w:rsid w:val="003711AF"/>
    <w:rsid w:val="00371645"/>
    <w:rsid w:val="00371B69"/>
    <w:rsid w:val="00371B9E"/>
    <w:rsid w:val="003722E2"/>
    <w:rsid w:val="00372BDE"/>
    <w:rsid w:val="00372CC3"/>
    <w:rsid w:val="00372EA7"/>
    <w:rsid w:val="003735C6"/>
    <w:rsid w:val="00373806"/>
    <w:rsid w:val="00373892"/>
    <w:rsid w:val="00373F06"/>
    <w:rsid w:val="00374501"/>
    <w:rsid w:val="003745E5"/>
    <w:rsid w:val="00374848"/>
    <w:rsid w:val="003749DC"/>
    <w:rsid w:val="003751AC"/>
    <w:rsid w:val="003752D9"/>
    <w:rsid w:val="00375442"/>
    <w:rsid w:val="0037567A"/>
    <w:rsid w:val="00375779"/>
    <w:rsid w:val="003757A1"/>
    <w:rsid w:val="00375D09"/>
    <w:rsid w:val="00375E07"/>
    <w:rsid w:val="00375E37"/>
    <w:rsid w:val="00375EA6"/>
    <w:rsid w:val="00376154"/>
    <w:rsid w:val="003761B5"/>
    <w:rsid w:val="003762DC"/>
    <w:rsid w:val="00376A6F"/>
    <w:rsid w:val="00376CE6"/>
    <w:rsid w:val="00376F3F"/>
    <w:rsid w:val="00377229"/>
    <w:rsid w:val="0037739D"/>
    <w:rsid w:val="0037751C"/>
    <w:rsid w:val="003777DC"/>
    <w:rsid w:val="00377D61"/>
    <w:rsid w:val="00377DF2"/>
    <w:rsid w:val="00377E54"/>
    <w:rsid w:val="003800BE"/>
    <w:rsid w:val="00380A35"/>
    <w:rsid w:val="00380B32"/>
    <w:rsid w:val="00380B66"/>
    <w:rsid w:val="00380F3F"/>
    <w:rsid w:val="0038117D"/>
    <w:rsid w:val="00381246"/>
    <w:rsid w:val="0038169C"/>
    <w:rsid w:val="003817E5"/>
    <w:rsid w:val="003818B2"/>
    <w:rsid w:val="00381953"/>
    <w:rsid w:val="00381C4B"/>
    <w:rsid w:val="00382232"/>
    <w:rsid w:val="00382320"/>
    <w:rsid w:val="003826A2"/>
    <w:rsid w:val="003829E2"/>
    <w:rsid w:val="00382E0A"/>
    <w:rsid w:val="00382F1A"/>
    <w:rsid w:val="00382F9A"/>
    <w:rsid w:val="00383282"/>
    <w:rsid w:val="00383422"/>
    <w:rsid w:val="00383658"/>
    <w:rsid w:val="00383758"/>
    <w:rsid w:val="00383839"/>
    <w:rsid w:val="00383898"/>
    <w:rsid w:val="00383CF7"/>
    <w:rsid w:val="00383FE7"/>
    <w:rsid w:val="0038412E"/>
    <w:rsid w:val="00384175"/>
    <w:rsid w:val="00384C0D"/>
    <w:rsid w:val="00384F1C"/>
    <w:rsid w:val="00385194"/>
    <w:rsid w:val="00385458"/>
    <w:rsid w:val="003854F4"/>
    <w:rsid w:val="0038570E"/>
    <w:rsid w:val="003857B1"/>
    <w:rsid w:val="003858B3"/>
    <w:rsid w:val="0038597E"/>
    <w:rsid w:val="00385D75"/>
    <w:rsid w:val="00385E35"/>
    <w:rsid w:val="00386053"/>
    <w:rsid w:val="00386139"/>
    <w:rsid w:val="00386569"/>
    <w:rsid w:val="00386877"/>
    <w:rsid w:val="00386B7E"/>
    <w:rsid w:val="00386BD9"/>
    <w:rsid w:val="0038710C"/>
    <w:rsid w:val="00387127"/>
    <w:rsid w:val="0038713D"/>
    <w:rsid w:val="0038740F"/>
    <w:rsid w:val="00387459"/>
    <w:rsid w:val="003876FA"/>
    <w:rsid w:val="0038771D"/>
    <w:rsid w:val="003878BB"/>
    <w:rsid w:val="00387985"/>
    <w:rsid w:val="0039054A"/>
    <w:rsid w:val="003906B6"/>
    <w:rsid w:val="00390935"/>
    <w:rsid w:val="00390AF0"/>
    <w:rsid w:val="00390B9C"/>
    <w:rsid w:val="00390BB6"/>
    <w:rsid w:val="00390CD1"/>
    <w:rsid w:val="00390FFD"/>
    <w:rsid w:val="00391595"/>
    <w:rsid w:val="00391B24"/>
    <w:rsid w:val="00391E84"/>
    <w:rsid w:val="00392222"/>
    <w:rsid w:val="0039241F"/>
    <w:rsid w:val="00392491"/>
    <w:rsid w:val="00393091"/>
    <w:rsid w:val="003931F1"/>
    <w:rsid w:val="003932E0"/>
    <w:rsid w:val="003933B9"/>
    <w:rsid w:val="003935B0"/>
    <w:rsid w:val="00393E44"/>
    <w:rsid w:val="00394025"/>
    <w:rsid w:val="00394224"/>
    <w:rsid w:val="00394301"/>
    <w:rsid w:val="003943A0"/>
    <w:rsid w:val="003944B8"/>
    <w:rsid w:val="00394828"/>
    <w:rsid w:val="00394B96"/>
    <w:rsid w:val="00394C51"/>
    <w:rsid w:val="00395178"/>
    <w:rsid w:val="00395248"/>
    <w:rsid w:val="003952A7"/>
    <w:rsid w:val="00395988"/>
    <w:rsid w:val="00395A21"/>
    <w:rsid w:val="00395B1E"/>
    <w:rsid w:val="00395BF7"/>
    <w:rsid w:val="00395D13"/>
    <w:rsid w:val="0039644A"/>
    <w:rsid w:val="00396976"/>
    <w:rsid w:val="00396995"/>
    <w:rsid w:val="00396DE3"/>
    <w:rsid w:val="0039747B"/>
    <w:rsid w:val="00397AB6"/>
    <w:rsid w:val="00397ACA"/>
    <w:rsid w:val="00397FDE"/>
    <w:rsid w:val="003A08BB"/>
    <w:rsid w:val="003A0AFA"/>
    <w:rsid w:val="003A0F86"/>
    <w:rsid w:val="003A10C3"/>
    <w:rsid w:val="003A183A"/>
    <w:rsid w:val="003A1D5E"/>
    <w:rsid w:val="003A20FA"/>
    <w:rsid w:val="003A2719"/>
    <w:rsid w:val="003A289B"/>
    <w:rsid w:val="003A2CB4"/>
    <w:rsid w:val="003A2D75"/>
    <w:rsid w:val="003A3163"/>
    <w:rsid w:val="003A3807"/>
    <w:rsid w:val="003A3F02"/>
    <w:rsid w:val="003A42CA"/>
    <w:rsid w:val="003A45F4"/>
    <w:rsid w:val="003A4785"/>
    <w:rsid w:val="003A495D"/>
    <w:rsid w:val="003A49C3"/>
    <w:rsid w:val="003A4A1C"/>
    <w:rsid w:val="003A4A40"/>
    <w:rsid w:val="003A4A4A"/>
    <w:rsid w:val="003A4BA2"/>
    <w:rsid w:val="003A4C7C"/>
    <w:rsid w:val="003A5433"/>
    <w:rsid w:val="003A5611"/>
    <w:rsid w:val="003A5706"/>
    <w:rsid w:val="003A5844"/>
    <w:rsid w:val="003A597F"/>
    <w:rsid w:val="003A5A97"/>
    <w:rsid w:val="003A6488"/>
    <w:rsid w:val="003A64D0"/>
    <w:rsid w:val="003A67D3"/>
    <w:rsid w:val="003A71A8"/>
    <w:rsid w:val="003A71D2"/>
    <w:rsid w:val="003A78E6"/>
    <w:rsid w:val="003A7AA8"/>
    <w:rsid w:val="003A7BF6"/>
    <w:rsid w:val="003A7D87"/>
    <w:rsid w:val="003B00CA"/>
    <w:rsid w:val="003B030B"/>
    <w:rsid w:val="003B0432"/>
    <w:rsid w:val="003B0821"/>
    <w:rsid w:val="003B0969"/>
    <w:rsid w:val="003B0BE9"/>
    <w:rsid w:val="003B0DBB"/>
    <w:rsid w:val="003B0F4B"/>
    <w:rsid w:val="003B11C9"/>
    <w:rsid w:val="003B17DA"/>
    <w:rsid w:val="003B220F"/>
    <w:rsid w:val="003B23EC"/>
    <w:rsid w:val="003B2807"/>
    <w:rsid w:val="003B29D2"/>
    <w:rsid w:val="003B2E9B"/>
    <w:rsid w:val="003B2F8D"/>
    <w:rsid w:val="003B3234"/>
    <w:rsid w:val="003B327A"/>
    <w:rsid w:val="003B34D1"/>
    <w:rsid w:val="003B3675"/>
    <w:rsid w:val="003B3703"/>
    <w:rsid w:val="003B3729"/>
    <w:rsid w:val="003B3A41"/>
    <w:rsid w:val="003B3C64"/>
    <w:rsid w:val="003B4728"/>
    <w:rsid w:val="003B49C9"/>
    <w:rsid w:val="003B4C34"/>
    <w:rsid w:val="003B4FAA"/>
    <w:rsid w:val="003B5197"/>
    <w:rsid w:val="003B547A"/>
    <w:rsid w:val="003B577F"/>
    <w:rsid w:val="003B6419"/>
    <w:rsid w:val="003B6B2E"/>
    <w:rsid w:val="003B6DE8"/>
    <w:rsid w:val="003B6EC0"/>
    <w:rsid w:val="003B7554"/>
    <w:rsid w:val="003B75B9"/>
    <w:rsid w:val="003B7625"/>
    <w:rsid w:val="003B7B27"/>
    <w:rsid w:val="003B7F06"/>
    <w:rsid w:val="003B7F1D"/>
    <w:rsid w:val="003C087B"/>
    <w:rsid w:val="003C0D80"/>
    <w:rsid w:val="003C0DA2"/>
    <w:rsid w:val="003C1116"/>
    <w:rsid w:val="003C11DE"/>
    <w:rsid w:val="003C11F5"/>
    <w:rsid w:val="003C1455"/>
    <w:rsid w:val="003C192C"/>
    <w:rsid w:val="003C1A18"/>
    <w:rsid w:val="003C1C42"/>
    <w:rsid w:val="003C218C"/>
    <w:rsid w:val="003C2450"/>
    <w:rsid w:val="003C27B7"/>
    <w:rsid w:val="003C2B83"/>
    <w:rsid w:val="003C3020"/>
    <w:rsid w:val="003C3457"/>
    <w:rsid w:val="003C3716"/>
    <w:rsid w:val="003C3A36"/>
    <w:rsid w:val="003C4222"/>
    <w:rsid w:val="003C450E"/>
    <w:rsid w:val="003C4612"/>
    <w:rsid w:val="003C47EF"/>
    <w:rsid w:val="003C4942"/>
    <w:rsid w:val="003C4E92"/>
    <w:rsid w:val="003C51A9"/>
    <w:rsid w:val="003C51B2"/>
    <w:rsid w:val="003C5816"/>
    <w:rsid w:val="003C5985"/>
    <w:rsid w:val="003C5C41"/>
    <w:rsid w:val="003C669D"/>
    <w:rsid w:val="003C6877"/>
    <w:rsid w:val="003C6ED5"/>
    <w:rsid w:val="003C6EE3"/>
    <w:rsid w:val="003C7049"/>
    <w:rsid w:val="003C7062"/>
    <w:rsid w:val="003C7367"/>
    <w:rsid w:val="003C7461"/>
    <w:rsid w:val="003C750A"/>
    <w:rsid w:val="003C7679"/>
    <w:rsid w:val="003C77C8"/>
    <w:rsid w:val="003C7E76"/>
    <w:rsid w:val="003D0229"/>
    <w:rsid w:val="003D03BA"/>
    <w:rsid w:val="003D0553"/>
    <w:rsid w:val="003D0788"/>
    <w:rsid w:val="003D095B"/>
    <w:rsid w:val="003D0F59"/>
    <w:rsid w:val="003D132A"/>
    <w:rsid w:val="003D1517"/>
    <w:rsid w:val="003D15B8"/>
    <w:rsid w:val="003D166B"/>
    <w:rsid w:val="003D19DA"/>
    <w:rsid w:val="003D1D50"/>
    <w:rsid w:val="003D1D55"/>
    <w:rsid w:val="003D20AE"/>
    <w:rsid w:val="003D22F6"/>
    <w:rsid w:val="003D232D"/>
    <w:rsid w:val="003D241B"/>
    <w:rsid w:val="003D25B7"/>
    <w:rsid w:val="003D26DF"/>
    <w:rsid w:val="003D281F"/>
    <w:rsid w:val="003D286B"/>
    <w:rsid w:val="003D2938"/>
    <w:rsid w:val="003D33D2"/>
    <w:rsid w:val="003D350F"/>
    <w:rsid w:val="003D3787"/>
    <w:rsid w:val="003D37C8"/>
    <w:rsid w:val="003D385D"/>
    <w:rsid w:val="003D3E8A"/>
    <w:rsid w:val="003D3FBA"/>
    <w:rsid w:val="003D402B"/>
    <w:rsid w:val="003D479F"/>
    <w:rsid w:val="003D4877"/>
    <w:rsid w:val="003D50BA"/>
    <w:rsid w:val="003D50BE"/>
    <w:rsid w:val="003D540D"/>
    <w:rsid w:val="003D54B0"/>
    <w:rsid w:val="003D5824"/>
    <w:rsid w:val="003D5B6E"/>
    <w:rsid w:val="003D6D3D"/>
    <w:rsid w:val="003D7024"/>
    <w:rsid w:val="003D71AA"/>
    <w:rsid w:val="003D74D4"/>
    <w:rsid w:val="003D764F"/>
    <w:rsid w:val="003D76CA"/>
    <w:rsid w:val="003D76EF"/>
    <w:rsid w:val="003D7960"/>
    <w:rsid w:val="003D7C19"/>
    <w:rsid w:val="003D7D0B"/>
    <w:rsid w:val="003E0042"/>
    <w:rsid w:val="003E02B0"/>
    <w:rsid w:val="003E0667"/>
    <w:rsid w:val="003E0BCE"/>
    <w:rsid w:val="003E0C5E"/>
    <w:rsid w:val="003E0DF3"/>
    <w:rsid w:val="003E1331"/>
    <w:rsid w:val="003E1354"/>
    <w:rsid w:val="003E13E0"/>
    <w:rsid w:val="003E1495"/>
    <w:rsid w:val="003E1660"/>
    <w:rsid w:val="003E1971"/>
    <w:rsid w:val="003E1CD1"/>
    <w:rsid w:val="003E2252"/>
    <w:rsid w:val="003E238C"/>
    <w:rsid w:val="003E249F"/>
    <w:rsid w:val="003E2610"/>
    <w:rsid w:val="003E262A"/>
    <w:rsid w:val="003E273E"/>
    <w:rsid w:val="003E2829"/>
    <w:rsid w:val="003E2A2D"/>
    <w:rsid w:val="003E2ADD"/>
    <w:rsid w:val="003E2CC4"/>
    <w:rsid w:val="003E2F18"/>
    <w:rsid w:val="003E2F49"/>
    <w:rsid w:val="003E30A3"/>
    <w:rsid w:val="003E338E"/>
    <w:rsid w:val="003E3BB7"/>
    <w:rsid w:val="003E40FD"/>
    <w:rsid w:val="003E44E8"/>
    <w:rsid w:val="003E45CC"/>
    <w:rsid w:val="003E46DE"/>
    <w:rsid w:val="003E47D4"/>
    <w:rsid w:val="003E4849"/>
    <w:rsid w:val="003E493B"/>
    <w:rsid w:val="003E4A9D"/>
    <w:rsid w:val="003E4FD2"/>
    <w:rsid w:val="003E50B9"/>
    <w:rsid w:val="003E50E2"/>
    <w:rsid w:val="003E5112"/>
    <w:rsid w:val="003E5363"/>
    <w:rsid w:val="003E562E"/>
    <w:rsid w:val="003E583B"/>
    <w:rsid w:val="003E58CF"/>
    <w:rsid w:val="003E5D41"/>
    <w:rsid w:val="003E5F0B"/>
    <w:rsid w:val="003E64A9"/>
    <w:rsid w:val="003E64AB"/>
    <w:rsid w:val="003E6996"/>
    <w:rsid w:val="003E69FF"/>
    <w:rsid w:val="003E6BF0"/>
    <w:rsid w:val="003E6C12"/>
    <w:rsid w:val="003E6CAF"/>
    <w:rsid w:val="003E745D"/>
    <w:rsid w:val="003E74BB"/>
    <w:rsid w:val="003E75F3"/>
    <w:rsid w:val="003E7686"/>
    <w:rsid w:val="003E7905"/>
    <w:rsid w:val="003E7A20"/>
    <w:rsid w:val="003E7C0C"/>
    <w:rsid w:val="003F0336"/>
    <w:rsid w:val="003F0700"/>
    <w:rsid w:val="003F092D"/>
    <w:rsid w:val="003F15BA"/>
    <w:rsid w:val="003F1C0B"/>
    <w:rsid w:val="003F1E2C"/>
    <w:rsid w:val="003F204F"/>
    <w:rsid w:val="003F2237"/>
    <w:rsid w:val="003F22F0"/>
    <w:rsid w:val="003F2517"/>
    <w:rsid w:val="003F25DF"/>
    <w:rsid w:val="003F27BB"/>
    <w:rsid w:val="003F354C"/>
    <w:rsid w:val="003F3A20"/>
    <w:rsid w:val="003F3F08"/>
    <w:rsid w:val="003F3FCC"/>
    <w:rsid w:val="003F42B0"/>
    <w:rsid w:val="003F5547"/>
    <w:rsid w:val="003F5C40"/>
    <w:rsid w:val="003F6354"/>
    <w:rsid w:val="003F6E12"/>
    <w:rsid w:val="003F6F8B"/>
    <w:rsid w:val="003F7046"/>
    <w:rsid w:val="003F7434"/>
    <w:rsid w:val="003F75ED"/>
    <w:rsid w:val="003F7AD8"/>
    <w:rsid w:val="003F7BB5"/>
    <w:rsid w:val="003F7EB4"/>
    <w:rsid w:val="004002B7"/>
    <w:rsid w:val="004004C8"/>
    <w:rsid w:val="0040059B"/>
    <w:rsid w:val="00400AF5"/>
    <w:rsid w:val="00400C59"/>
    <w:rsid w:val="00400F31"/>
    <w:rsid w:val="00401E81"/>
    <w:rsid w:val="00402230"/>
    <w:rsid w:val="004023BA"/>
    <w:rsid w:val="004024FA"/>
    <w:rsid w:val="0040298C"/>
    <w:rsid w:val="004029EC"/>
    <w:rsid w:val="00402B04"/>
    <w:rsid w:val="00402EBB"/>
    <w:rsid w:val="00402EF2"/>
    <w:rsid w:val="00402F05"/>
    <w:rsid w:val="00402F38"/>
    <w:rsid w:val="004030F1"/>
    <w:rsid w:val="00403BE5"/>
    <w:rsid w:val="00404181"/>
    <w:rsid w:val="004041D9"/>
    <w:rsid w:val="00404519"/>
    <w:rsid w:val="004045B8"/>
    <w:rsid w:val="00404798"/>
    <w:rsid w:val="004049B1"/>
    <w:rsid w:val="00404BAC"/>
    <w:rsid w:val="0040504F"/>
    <w:rsid w:val="00405459"/>
    <w:rsid w:val="0040568D"/>
    <w:rsid w:val="004060D4"/>
    <w:rsid w:val="0040645A"/>
    <w:rsid w:val="00406972"/>
    <w:rsid w:val="00406A5C"/>
    <w:rsid w:val="00406A6E"/>
    <w:rsid w:val="00406B4D"/>
    <w:rsid w:val="0040707F"/>
    <w:rsid w:val="00407410"/>
    <w:rsid w:val="00407B5A"/>
    <w:rsid w:val="00410BC7"/>
    <w:rsid w:val="00411A1F"/>
    <w:rsid w:val="00411B0E"/>
    <w:rsid w:val="0041254C"/>
    <w:rsid w:val="0041257C"/>
    <w:rsid w:val="00412749"/>
    <w:rsid w:val="004127B2"/>
    <w:rsid w:val="00412AC8"/>
    <w:rsid w:val="00413545"/>
    <w:rsid w:val="004137D2"/>
    <w:rsid w:val="004139BC"/>
    <w:rsid w:val="0041412F"/>
    <w:rsid w:val="00414131"/>
    <w:rsid w:val="0041443C"/>
    <w:rsid w:val="004145AB"/>
    <w:rsid w:val="0041488F"/>
    <w:rsid w:val="004148D8"/>
    <w:rsid w:val="00414A13"/>
    <w:rsid w:val="00414FCF"/>
    <w:rsid w:val="00415056"/>
    <w:rsid w:val="004150BC"/>
    <w:rsid w:val="00415163"/>
    <w:rsid w:val="004154F7"/>
    <w:rsid w:val="00415795"/>
    <w:rsid w:val="00415EB7"/>
    <w:rsid w:val="0041617F"/>
    <w:rsid w:val="004162BB"/>
    <w:rsid w:val="00416523"/>
    <w:rsid w:val="00416A87"/>
    <w:rsid w:val="00416D44"/>
    <w:rsid w:val="00417126"/>
    <w:rsid w:val="00417453"/>
    <w:rsid w:val="004176FF"/>
    <w:rsid w:val="00417866"/>
    <w:rsid w:val="004179A2"/>
    <w:rsid w:val="00417A1E"/>
    <w:rsid w:val="00417E02"/>
    <w:rsid w:val="004206E5"/>
    <w:rsid w:val="00420B21"/>
    <w:rsid w:val="00420B7E"/>
    <w:rsid w:val="00420C86"/>
    <w:rsid w:val="00420CCA"/>
    <w:rsid w:val="0042161A"/>
    <w:rsid w:val="0042171F"/>
    <w:rsid w:val="00421810"/>
    <w:rsid w:val="00421A27"/>
    <w:rsid w:val="00421BF8"/>
    <w:rsid w:val="00421D0A"/>
    <w:rsid w:val="00421F1E"/>
    <w:rsid w:val="0042244A"/>
    <w:rsid w:val="0042245A"/>
    <w:rsid w:val="004226C3"/>
    <w:rsid w:val="004228BA"/>
    <w:rsid w:val="00422DD9"/>
    <w:rsid w:val="00422ED2"/>
    <w:rsid w:val="00422F0D"/>
    <w:rsid w:val="004232F7"/>
    <w:rsid w:val="004234BF"/>
    <w:rsid w:val="004237B5"/>
    <w:rsid w:val="00423C55"/>
    <w:rsid w:val="004241C5"/>
    <w:rsid w:val="00424728"/>
    <w:rsid w:val="00424901"/>
    <w:rsid w:val="00424E4F"/>
    <w:rsid w:val="00424FA7"/>
    <w:rsid w:val="004253E0"/>
    <w:rsid w:val="004254E5"/>
    <w:rsid w:val="004257DA"/>
    <w:rsid w:val="00425A89"/>
    <w:rsid w:val="00425D2C"/>
    <w:rsid w:val="00425D7C"/>
    <w:rsid w:val="004261CD"/>
    <w:rsid w:val="004268FD"/>
    <w:rsid w:val="00426A87"/>
    <w:rsid w:val="00426AA3"/>
    <w:rsid w:val="00426AF4"/>
    <w:rsid w:val="00426CB0"/>
    <w:rsid w:val="00426F7E"/>
    <w:rsid w:val="00427007"/>
    <w:rsid w:val="00427188"/>
    <w:rsid w:val="00427272"/>
    <w:rsid w:val="0042762D"/>
    <w:rsid w:val="0042776A"/>
    <w:rsid w:val="00427AE5"/>
    <w:rsid w:val="00427E83"/>
    <w:rsid w:val="00427F28"/>
    <w:rsid w:val="00427F32"/>
    <w:rsid w:val="00430118"/>
    <w:rsid w:val="004309D8"/>
    <w:rsid w:val="00430AAB"/>
    <w:rsid w:val="00430BB6"/>
    <w:rsid w:val="004312A0"/>
    <w:rsid w:val="004313D1"/>
    <w:rsid w:val="00431444"/>
    <w:rsid w:val="00431570"/>
    <w:rsid w:val="0043181D"/>
    <w:rsid w:val="00431951"/>
    <w:rsid w:val="00431BC2"/>
    <w:rsid w:val="00431C8A"/>
    <w:rsid w:val="00431D1C"/>
    <w:rsid w:val="00432110"/>
    <w:rsid w:val="0043220E"/>
    <w:rsid w:val="004325FF"/>
    <w:rsid w:val="00432895"/>
    <w:rsid w:val="004328EE"/>
    <w:rsid w:val="00433461"/>
    <w:rsid w:val="00433AF9"/>
    <w:rsid w:val="00433D44"/>
    <w:rsid w:val="00433EBE"/>
    <w:rsid w:val="00433EF1"/>
    <w:rsid w:val="00434042"/>
    <w:rsid w:val="004341D4"/>
    <w:rsid w:val="00434406"/>
    <w:rsid w:val="004348B0"/>
    <w:rsid w:val="00434F14"/>
    <w:rsid w:val="00435239"/>
    <w:rsid w:val="00435359"/>
    <w:rsid w:val="00435825"/>
    <w:rsid w:val="00435A5A"/>
    <w:rsid w:val="004360FF"/>
    <w:rsid w:val="0043675E"/>
    <w:rsid w:val="0043679B"/>
    <w:rsid w:val="004370F1"/>
    <w:rsid w:val="0044038C"/>
    <w:rsid w:val="00440A6E"/>
    <w:rsid w:val="00440B02"/>
    <w:rsid w:val="00440BED"/>
    <w:rsid w:val="00440C3E"/>
    <w:rsid w:val="00440FE9"/>
    <w:rsid w:val="00440FED"/>
    <w:rsid w:val="00441413"/>
    <w:rsid w:val="00441679"/>
    <w:rsid w:val="00441732"/>
    <w:rsid w:val="004419DC"/>
    <w:rsid w:val="004419E6"/>
    <w:rsid w:val="00441B92"/>
    <w:rsid w:val="00441C45"/>
    <w:rsid w:val="00441D67"/>
    <w:rsid w:val="00442227"/>
    <w:rsid w:val="00442CDC"/>
    <w:rsid w:val="00443038"/>
    <w:rsid w:val="004436F9"/>
    <w:rsid w:val="004439E1"/>
    <w:rsid w:val="00443A9F"/>
    <w:rsid w:val="00443AE1"/>
    <w:rsid w:val="00443D30"/>
    <w:rsid w:val="0044413E"/>
    <w:rsid w:val="0044422B"/>
    <w:rsid w:val="0044474B"/>
    <w:rsid w:val="00444A1C"/>
    <w:rsid w:val="00444C9A"/>
    <w:rsid w:val="004450E4"/>
    <w:rsid w:val="00445FF7"/>
    <w:rsid w:val="0044605B"/>
    <w:rsid w:val="0044625D"/>
    <w:rsid w:val="00446303"/>
    <w:rsid w:val="00446434"/>
    <w:rsid w:val="0044676E"/>
    <w:rsid w:val="00446B8A"/>
    <w:rsid w:val="00446CB5"/>
    <w:rsid w:val="00446E4F"/>
    <w:rsid w:val="00446F85"/>
    <w:rsid w:val="004474A6"/>
    <w:rsid w:val="0044752C"/>
    <w:rsid w:val="00447DDD"/>
    <w:rsid w:val="0045024F"/>
    <w:rsid w:val="00450601"/>
    <w:rsid w:val="0045060E"/>
    <w:rsid w:val="0045087E"/>
    <w:rsid w:val="004508A8"/>
    <w:rsid w:val="00451522"/>
    <w:rsid w:val="004515F1"/>
    <w:rsid w:val="00451A52"/>
    <w:rsid w:val="00451B2E"/>
    <w:rsid w:val="00451BAE"/>
    <w:rsid w:val="00451F18"/>
    <w:rsid w:val="00452417"/>
    <w:rsid w:val="0045295B"/>
    <w:rsid w:val="00452A73"/>
    <w:rsid w:val="00452B95"/>
    <w:rsid w:val="00452C51"/>
    <w:rsid w:val="00452CA7"/>
    <w:rsid w:val="00452DC4"/>
    <w:rsid w:val="0045325B"/>
    <w:rsid w:val="00453341"/>
    <w:rsid w:val="00453774"/>
    <w:rsid w:val="00453CD9"/>
    <w:rsid w:val="0045452E"/>
    <w:rsid w:val="004545C6"/>
    <w:rsid w:val="004547C9"/>
    <w:rsid w:val="00454DCA"/>
    <w:rsid w:val="00454E26"/>
    <w:rsid w:val="0045504C"/>
    <w:rsid w:val="00455B24"/>
    <w:rsid w:val="00455D59"/>
    <w:rsid w:val="004560B3"/>
    <w:rsid w:val="00456544"/>
    <w:rsid w:val="00456649"/>
    <w:rsid w:val="004567B7"/>
    <w:rsid w:val="004567DC"/>
    <w:rsid w:val="00456844"/>
    <w:rsid w:val="00456856"/>
    <w:rsid w:val="00456B28"/>
    <w:rsid w:val="00456B7A"/>
    <w:rsid w:val="00456D0E"/>
    <w:rsid w:val="004571EF"/>
    <w:rsid w:val="004576E6"/>
    <w:rsid w:val="00457B97"/>
    <w:rsid w:val="00457F81"/>
    <w:rsid w:val="0046047A"/>
    <w:rsid w:val="004607D3"/>
    <w:rsid w:val="00460AAE"/>
    <w:rsid w:val="00460B19"/>
    <w:rsid w:val="00460F33"/>
    <w:rsid w:val="00461210"/>
    <w:rsid w:val="00461700"/>
    <w:rsid w:val="0046195C"/>
    <w:rsid w:val="00461A4D"/>
    <w:rsid w:val="00461AAC"/>
    <w:rsid w:val="00461BC5"/>
    <w:rsid w:val="00461E7B"/>
    <w:rsid w:val="00462490"/>
    <w:rsid w:val="004626AA"/>
    <w:rsid w:val="0046290C"/>
    <w:rsid w:val="00462AC9"/>
    <w:rsid w:val="00462BDB"/>
    <w:rsid w:val="00463283"/>
    <w:rsid w:val="004635ED"/>
    <w:rsid w:val="00463843"/>
    <w:rsid w:val="00463DC3"/>
    <w:rsid w:val="00464384"/>
    <w:rsid w:val="00464519"/>
    <w:rsid w:val="004649C0"/>
    <w:rsid w:val="00464D0B"/>
    <w:rsid w:val="00465299"/>
    <w:rsid w:val="00465604"/>
    <w:rsid w:val="004656B8"/>
    <w:rsid w:val="00465CA7"/>
    <w:rsid w:val="0046610B"/>
    <w:rsid w:val="004661F9"/>
    <w:rsid w:val="0046682A"/>
    <w:rsid w:val="00466A0F"/>
    <w:rsid w:val="00467720"/>
    <w:rsid w:val="0046795B"/>
    <w:rsid w:val="00467A14"/>
    <w:rsid w:val="004708C0"/>
    <w:rsid w:val="00470BEA"/>
    <w:rsid w:val="00470FCB"/>
    <w:rsid w:val="0047115F"/>
    <w:rsid w:val="00471456"/>
    <w:rsid w:val="00471472"/>
    <w:rsid w:val="004715CB"/>
    <w:rsid w:val="00471863"/>
    <w:rsid w:val="00471B27"/>
    <w:rsid w:val="00471F98"/>
    <w:rsid w:val="0047241D"/>
    <w:rsid w:val="004725CA"/>
    <w:rsid w:val="004726E1"/>
    <w:rsid w:val="00472837"/>
    <w:rsid w:val="00472919"/>
    <w:rsid w:val="0047303F"/>
    <w:rsid w:val="0047307F"/>
    <w:rsid w:val="004731E5"/>
    <w:rsid w:val="004736E7"/>
    <w:rsid w:val="00473777"/>
    <w:rsid w:val="00473A14"/>
    <w:rsid w:val="00473CA1"/>
    <w:rsid w:val="0047418E"/>
    <w:rsid w:val="004742BA"/>
    <w:rsid w:val="00474486"/>
    <w:rsid w:val="00474533"/>
    <w:rsid w:val="004745A9"/>
    <w:rsid w:val="00474871"/>
    <w:rsid w:val="00474C3A"/>
    <w:rsid w:val="00474CA8"/>
    <w:rsid w:val="00474DEB"/>
    <w:rsid w:val="00474E43"/>
    <w:rsid w:val="004760A2"/>
    <w:rsid w:val="004766DA"/>
    <w:rsid w:val="00476A55"/>
    <w:rsid w:val="00476D7D"/>
    <w:rsid w:val="004777BB"/>
    <w:rsid w:val="00477EAC"/>
    <w:rsid w:val="004801A5"/>
    <w:rsid w:val="004802E5"/>
    <w:rsid w:val="0048049D"/>
    <w:rsid w:val="004805E5"/>
    <w:rsid w:val="0048076D"/>
    <w:rsid w:val="0048134D"/>
    <w:rsid w:val="00481624"/>
    <w:rsid w:val="00481765"/>
    <w:rsid w:val="00481857"/>
    <w:rsid w:val="00481D90"/>
    <w:rsid w:val="004822A7"/>
    <w:rsid w:val="00482700"/>
    <w:rsid w:val="00482CD4"/>
    <w:rsid w:val="00482F46"/>
    <w:rsid w:val="00483261"/>
    <w:rsid w:val="0048328A"/>
    <w:rsid w:val="004835EB"/>
    <w:rsid w:val="0048392A"/>
    <w:rsid w:val="00484377"/>
    <w:rsid w:val="004846D9"/>
    <w:rsid w:val="00484A03"/>
    <w:rsid w:val="00484ED1"/>
    <w:rsid w:val="00484EE5"/>
    <w:rsid w:val="00484FED"/>
    <w:rsid w:val="00485266"/>
    <w:rsid w:val="004859DB"/>
    <w:rsid w:val="004859F2"/>
    <w:rsid w:val="00485B23"/>
    <w:rsid w:val="00485B50"/>
    <w:rsid w:val="00486135"/>
    <w:rsid w:val="004862E4"/>
    <w:rsid w:val="0048698B"/>
    <w:rsid w:val="0048705B"/>
    <w:rsid w:val="004870AD"/>
    <w:rsid w:val="004872D4"/>
    <w:rsid w:val="004874E4"/>
    <w:rsid w:val="004879E8"/>
    <w:rsid w:val="00487C09"/>
    <w:rsid w:val="0049002A"/>
    <w:rsid w:val="00490415"/>
    <w:rsid w:val="0049070D"/>
    <w:rsid w:val="004908F7"/>
    <w:rsid w:val="00490A39"/>
    <w:rsid w:val="00490B9E"/>
    <w:rsid w:val="00490E42"/>
    <w:rsid w:val="00490E82"/>
    <w:rsid w:val="00491393"/>
    <w:rsid w:val="004914E9"/>
    <w:rsid w:val="00491AC7"/>
    <w:rsid w:val="00491B67"/>
    <w:rsid w:val="00491BE4"/>
    <w:rsid w:val="00491D05"/>
    <w:rsid w:val="00491DB2"/>
    <w:rsid w:val="00492877"/>
    <w:rsid w:val="0049321B"/>
    <w:rsid w:val="0049352B"/>
    <w:rsid w:val="00493553"/>
    <w:rsid w:val="004935F3"/>
    <w:rsid w:val="00493691"/>
    <w:rsid w:val="00493754"/>
    <w:rsid w:val="00494562"/>
    <w:rsid w:val="004945E7"/>
    <w:rsid w:val="00494622"/>
    <w:rsid w:val="00495BA6"/>
    <w:rsid w:val="004969C4"/>
    <w:rsid w:val="00496DC2"/>
    <w:rsid w:val="00496E75"/>
    <w:rsid w:val="0049729D"/>
    <w:rsid w:val="00497CE2"/>
    <w:rsid w:val="00497E81"/>
    <w:rsid w:val="00497F23"/>
    <w:rsid w:val="004A014C"/>
    <w:rsid w:val="004A0342"/>
    <w:rsid w:val="004A03B7"/>
    <w:rsid w:val="004A04F3"/>
    <w:rsid w:val="004A0AA8"/>
    <w:rsid w:val="004A0C43"/>
    <w:rsid w:val="004A114A"/>
    <w:rsid w:val="004A1831"/>
    <w:rsid w:val="004A1866"/>
    <w:rsid w:val="004A1A55"/>
    <w:rsid w:val="004A1FE4"/>
    <w:rsid w:val="004A2012"/>
    <w:rsid w:val="004A2103"/>
    <w:rsid w:val="004A2703"/>
    <w:rsid w:val="004A2CA9"/>
    <w:rsid w:val="004A2CF0"/>
    <w:rsid w:val="004A32C8"/>
    <w:rsid w:val="004A33EF"/>
    <w:rsid w:val="004A348A"/>
    <w:rsid w:val="004A34C9"/>
    <w:rsid w:val="004A353E"/>
    <w:rsid w:val="004A3876"/>
    <w:rsid w:val="004A3952"/>
    <w:rsid w:val="004A3CB5"/>
    <w:rsid w:val="004A3EAB"/>
    <w:rsid w:val="004A40B5"/>
    <w:rsid w:val="004A4A42"/>
    <w:rsid w:val="004A537D"/>
    <w:rsid w:val="004A5CD0"/>
    <w:rsid w:val="004A5DDC"/>
    <w:rsid w:val="004A634B"/>
    <w:rsid w:val="004A63DB"/>
    <w:rsid w:val="004A6450"/>
    <w:rsid w:val="004A67E2"/>
    <w:rsid w:val="004A67F0"/>
    <w:rsid w:val="004A696C"/>
    <w:rsid w:val="004A6A1B"/>
    <w:rsid w:val="004A6D96"/>
    <w:rsid w:val="004A6E26"/>
    <w:rsid w:val="004A71C3"/>
    <w:rsid w:val="004A7322"/>
    <w:rsid w:val="004A7466"/>
    <w:rsid w:val="004A7553"/>
    <w:rsid w:val="004A76BE"/>
    <w:rsid w:val="004A7769"/>
    <w:rsid w:val="004A777D"/>
    <w:rsid w:val="004A77B1"/>
    <w:rsid w:val="004B0984"/>
    <w:rsid w:val="004B1043"/>
    <w:rsid w:val="004B125A"/>
    <w:rsid w:val="004B125D"/>
    <w:rsid w:val="004B1848"/>
    <w:rsid w:val="004B193D"/>
    <w:rsid w:val="004B1CB8"/>
    <w:rsid w:val="004B1F26"/>
    <w:rsid w:val="004B2289"/>
    <w:rsid w:val="004B23AD"/>
    <w:rsid w:val="004B2965"/>
    <w:rsid w:val="004B2A3F"/>
    <w:rsid w:val="004B2B12"/>
    <w:rsid w:val="004B2FF9"/>
    <w:rsid w:val="004B301E"/>
    <w:rsid w:val="004B3265"/>
    <w:rsid w:val="004B336F"/>
    <w:rsid w:val="004B3545"/>
    <w:rsid w:val="004B3E09"/>
    <w:rsid w:val="004B4075"/>
    <w:rsid w:val="004B4224"/>
    <w:rsid w:val="004B4297"/>
    <w:rsid w:val="004B4647"/>
    <w:rsid w:val="004B47EB"/>
    <w:rsid w:val="004B4EC9"/>
    <w:rsid w:val="004B531C"/>
    <w:rsid w:val="004B544A"/>
    <w:rsid w:val="004B55C3"/>
    <w:rsid w:val="004B57EA"/>
    <w:rsid w:val="004B6119"/>
    <w:rsid w:val="004B6176"/>
    <w:rsid w:val="004B62BD"/>
    <w:rsid w:val="004B6B25"/>
    <w:rsid w:val="004B7133"/>
    <w:rsid w:val="004B72D6"/>
    <w:rsid w:val="004B7455"/>
    <w:rsid w:val="004B74FF"/>
    <w:rsid w:val="004B7915"/>
    <w:rsid w:val="004B7CE4"/>
    <w:rsid w:val="004B7E36"/>
    <w:rsid w:val="004C0401"/>
    <w:rsid w:val="004C08BF"/>
    <w:rsid w:val="004C0AB1"/>
    <w:rsid w:val="004C0B16"/>
    <w:rsid w:val="004C0BD1"/>
    <w:rsid w:val="004C0C49"/>
    <w:rsid w:val="004C0E7A"/>
    <w:rsid w:val="004C0EAC"/>
    <w:rsid w:val="004C1096"/>
    <w:rsid w:val="004C1298"/>
    <w:rsid w:val="004C17A4"/>
    <w:rsid w:val="004C183D"/>
    <w:rsid w:val="004C1845"/>
    <w:rsid w:val="004C1E49"/>
    <w:rsid w:val="004C2247"/>
    <w:rsid w:val="004C25A6"/>
    <w:rsid w:val="004C276F"/>
    <w:rsid w:val="004C2968"/>
    <w:rsid w:val="004C2B17"/>
    <w:rsid w:val="004C2BA8"/>
    <w:rsid w:val="004C3141"/>
    <w:rsid w:val="004C333A"/>
    <w:rsid w:val="004C3411"/>
    <w:rsid w:val="004C37B0"/>
    <w:rsid w:val="004C37DA"/>
    <w:rsid w:val="004C391A"/>
    <w:rsid w:val="004C394F"/>
    <w:rsid w:val="004C3CAA"/>
    <w:rsid w:val="004C3EC7"/>
    <w:rsid w:val="004C3EEE"/>
    <w:rsid w:val="004C4139"/>
    <w:rsid w:val="004C42F1"/>
    <w:rsid w:val="004C483D"/>
    <w:rsid w:val="004C49EA"/>
    <w:rsid w:val="004C4D15"/>
    <w:rsid w:val="004C4F3D"/>
    <w:rsid w:val="004C4F8C"/>
    <w:rsid w:val="004C52F5"/>
    <w:rsid w:val="004C57A9"/>
    <w:rsid w:val="004C5DCB"/>
    <w:rsid w:val="004C6180"/>
    <w:rsid w:val="004C6A1A"/>
    <w:rsid w:val="004C6DA5"/>
    <w:rsid w:val="004C6F04"/>
    <w:rsid w:val="004C6FBF"/>
    <w:rsid w:val="004C72EF"/>
    <w:rsid w:val="004C782B"/>
    <w:rsid w:val="004C795A"/>
    <w:rsid w:val="004C7DD1"/>
    <w:rsid w:val="004C7F93"/>
    <w:rsid w:val="004D06E9"/>
    <w:rsid w:val="004D0F2E"/>
    <w:rsid w:val="004D1A76"/>
    <w:rsid w:val="004D1BD7"/>
    <w:rsid w:val="004D22DD"/>
    <w:rsid w:val="004D2430"/>
    <w:rsid w:val="004D2629"/>
    <w:rsid w:val="004D26B8"/>
    <w:rsid w:val="004D294A"/>
    <w:rsid w:val="004D2C2C"/>
    <w:rsid w:val="004D2D76"/>
    <w:rsid w:val="004D2EB1"/>
    <w:rsid w:val="004D2F69"/>
    <w:rsid w:val="004D38C2"/>
    <w:rsid w:val="004D3B47"/>
    <w:rsid w:val="004D3FDA"/>
    <w:rsid w:val="004D41DC"/>
    <w:rsid w:val="004D48C5"/>
    <w:rsid w:val="004D49A4"/>
    <w:rsid w:val="004D49C9"/>
    <w:rsid w:val="004D4ACE"/>
    <w:rsid w:val="004D4CDE"/>
    <w:rsid w:val="004D4FBD"/>
    <w:rsid w:val="004D4FBF"/>
    <w:rsid w:val="004D4FC0"/>
    <w:rsid w:val="004D5B94"/>
    <w:rsid w:val="004D5CE7"/>
    <w:rsid w:val="004D6381"/>
    <w:rsid w:val="004D6CAC"/>
    <w:rsid w:val="004D6EC0"/>
    <w:rsid w:val="004D720F"/>
    <w:rsid w:val="004D796D"/>
    <w:rsid w:val="004D7DA8"/>
    <w:rsid w:val="004E007D"/>
    <w:rsid w:val="004E098C"/>
    <w:rsid w:val="004E09FF"/>
    <w:rsid w:val="004E10CD"/>
    <w:rsid w:val="004E11BF"/>
    <w:rsid w:val="004E1401"/>
    <w:rsid w:val="004E18E5"/>
    <w:rsid w:val="004E1AF3"/>
    <w:rsid w:val="004E1D7A"/>
    <w:rsid w:val="004E2016"/>
    <w:rsid w:val="004E2234"/>
    <w:rsid w:val="004E2275"/>
    <w:rsid w:val="004E263C"/>
    <w:rsid w:val="004E2892"/>
    <w:rsid w:val="004E317D"/>
    <w:rsid w:val="004E35D7"/>
    <w:rsid w:val="004E362B"/>
    <w:rsid w:val="004E363F"/>
    <w:rsid w:val="004E3681"/>
    <w:rsid w:val="004E395E"/>
    <w:rsid w:val="004E399A"/>
    <w:rsid w:val="004E3D74"/>
    <w:rsid w:val="004E3F63"/>
    <w:rsid w:val="004E3F95"/>
    <w:rsid w:val="004E41DB"/>
    <w:rsid w:val="004E43A6"/>
    <w:rsid w:val="004E4568"/>
    <w:rsid w:val="004E46B0"/>
    <w:rsid w:val="004E4D86"/>
    <w:rsid w:val="004E4F75"/>
    <w:rsid w:val="004E5386"/>
    <w:rsid w:val="004E5DE1"/>
    <w:rsid w:val="004E5E21"/>
    <w:rsid w:val="004E644A"/>
    <w:rsid w:val="004E6454"/>
    <w:rsid w:val="004E6A49"/>
    <w:rsid w:val="004E6ADF"/>
    <w:rsid w:val="004E6D7C"/>
    <w:rsid w:val="004E70FB"/>
    <w:rsid w:val="004E784B"/>
    <w:rsid w:val="004E7AEB"/>
    <w:rsid w:val="004E7B4B"/>
    <w:rsid w:val="004E7DCC"/>
    <w:rsid w:val="004F004D"/>
    <w:rsid w:val="004F0224"/>
    <w:rsid w:val="004F0290"/>
    <w:rsid w:val="004F03D3"/>
    <w:rsid w:val="004F06F2"/>
    <w:rsid w:val="004F08E7"/>
    <w:rsid w:val="004F0DB4"/>
    <w:rsid w:val="004F0E04"/>
    <w:rsid w:val="004F0E1C"/>
    <w:rsid w:val="004F12C2"/>
    <w:rsid w:val="004F149F"/>
    <w:rsid w:val="004F14EA"/>
    <w:rsid w:val="004F1775"/>
    <w:rsid w:val="004F1836"/>
    <w:rsid w:val="004F1873"/>
    <w:rsid w:val="004F187C"/>
    <w:rsid w:val="004F1CD3"/>
    <w:rsid w:val="004F1E2B"/>
    <w:rsid w:val="004F1EBC"/>
    <w:rsid w:val="004F1EC6"/>
    <w:rsid w:val="004F20E8"/>
    <w:rsid w:val="004F2D20"/>
    <w:rsid w:val="004F3172"/>
    <w:rsid w:val="004F335A"/>
    <w:rsid w:val="004F33CF"/>
    <w:rsid w:val="004F37BA"/>
    <w:rsid w:val="004F3B71"/>
    <w:rsid w:val="004F3E30"/>
    <w:rsid w:val="004F3FE5"/>
    <w:rsid w:val="004F472F"/>
    <w:rsid w:val="004F4CF3"/>
    <w:rsid w:val="004F5154"/>
    <w:rsid w:val="004F5835"/>
    <w:rsid w:val="004F622A"/>
    <w:rsid w:val="004F661C"/>
    <w:rsid w:val="004F66B2"/>
    <w:rsid w:val="004F6CDB"/>
    <w:rsid w:val="004F6D95"/>
    <w:rsid w:val="004F6D99"/>
    <w:rsid w:val="004F70F7"/>
    <w:rsid w:val="004F7263"/>
    <w:rsid w:val="004F77E1"/>
    <w:rsid w:val="004F7B1E"/>
    <w:rsid w:val="004F7F9A"/>
    <w:rsid w:val="00500572"/>
    <w:rsid w:val="00500701"/>
    <w:rsid w:val="005008B1"/>
    <w:rsid w:val="00500A28"/>
    <w:rsid w:val="00500AC4"/>
    <w:rsid w:val="005011C5"/>
    <w:rsid w:val="00501231"/>
    <w:rsid w:val="00501304"/>
    <w:rsid w:val="0050137D"/>
    <w:rsid w:val="00501425"/>
    <w:rsid w:val="005017B7"/>
    <w:rsid w:val="00501F12"/>
    <w:rsid w:val="005021BA"/>
    <w:rsid w:val="005021C2"/>
    <w:rsid w:val="005022AA"/>
    <w:rsid w:val="005023C5"/>
    <w:rsid w:val="00502A75"/>
    <w:rsid w:val="00502B37"/>
    <w:rsid w:val="0050318B"/>
    <w:rsid w:val="00503923"/>
    <w:rsid w:val="00503BBD"/>
    <w:rsid w:val="00503CF2"/>
    <w:rsid w:val="00504311"/>
    <w:rsid w:val="00504620"/>
    <w:rsid w:val="00504821"/>
    <w:rsid w:val="0050485C"/>
    <w:rsid w:val="00504AC6"/>
    <w:rsid w:val="00504BCC"/>
    <w:rsid w:val="00504D75"/>
    <w:rsid w:val="00505367"/>
    <w:rsid w:val="00505860"/>
    <w:rsid w:val="00505CCA"/>
    <w:rsid w:val="00505D51"/>
    <w:rsid w:val="00506112"/>
    <w:rsid w:val="005061DD"/>
    <w:rsid w:val="0050624A"/>
    <w:rsid w:val="005066C0"/>
    <w:rsid w:val="00507388"/>
    <w:rsid w:val="005073A1"/>
    <w:rsid w:val="00507AD4"/>
    <w:rsid w:val="00507F34"/>
    <w:rsid w:val="0051037E"/>
    <w:rsid w:val="00510767"/>
    <w:rsid w:val="0051090E"/>
    <w:rsid w:val="00510ABC"/>
    <w:rsid w:val="00510B47"/>
    <w:rsid w:val="00511079"/>
    <w:rsid w:val="00511411"/>
    <w:rsid w:val="0051159D"/>
    <w:rsid w:val="005117FA"/>
    <w:rsid w:val="00511CDF"/>
    <w:rsid w:val="00512829"/>
    <w:rsid w:val="005130AB"/>
    <w:rsid w:val="00513390"/>
    <w:rsid w:val="00513593"/>
    <w:rsid w:val="00513839"/>
    <w:rsid w:val="00513DEF"/>
    <w:rsid w:val="00513FC9"/>
    <w:rsid w:val="0051423C"/>
    <w:rsid w:val="00514570"/>
    <w:rsid w:val="005145AE"/>
    <w:rsid w:val="005148AC"/>
    <w:rsid w:val="005148D4"/>
    <w:rsid w:val="00514C91"/>
    <w:rsid w:val="00514E81"/>
    <w:rsid w:val="005153CE"/>
    <w:rsid w:val="0051554C"/>
    <w:rsid w:val="005155AF"/>
    <w:rsid w:val="005157B6"/>
    <w:rsid w:val="00516241"/>
    <w:rsid w:val="00516DC7"/>
    <w:rsid w:val="00516FD9"/>
    <w:rsid w:val="0051701F"/>
    <w:rsid w:val="005172C8"/>
    <w:rsid w:val="0051757E"/>
    <w:rsid w:val="0051791D"/>
    <w:rsid w:val="00517E7F"/>
    <w:rsid w:val="005201BC"/>
    <w:rsid w:val="0052024E"/>
    <w:rsid w:val="00520368"/>
    <w:rsid w:val="00520487"/>
    <w:rsid w:val="005204C5"/>
    <w:rsid w:val="00520A62"/>
    <w:rsid w:val="00520D39"/>
    <w:rsid w:val="00520D6D"/>
    <w:rsid w:val="00520F3C"/>
    <w:rsid w:val="00520FD7"/>
    <w:rsid w:val="00521225"/>
    <w:rsid w:val="005212FD"/>
    <w:rsid w:val="00521425"/>
    <w:rsid w:val="005218A3"/>
    <w:rsid w:val="0052227E"/>
    <w:rsid w:val="005228C3"/>
    <w:rsid w:val="00522BB8"/>
    <w:rsid w:val="00522C63"/>
    <w:rsid w:val="00522E2A"/>
    <w:rsid w:val="0052304E"/>
    <w:rsid w:val="00523864"/>
    <w:rsid w:val="00523E75"/>
    <w:rsid w:val="00523F45"/>
    <w:rsid w:val="0052427A"/>
    <w:rsid w:val="005243E0"/>
    <w:rsid w:val="00524C8F"/>
    <w:rsid w:val="00525081"/>
    <w:rsid w:val="0052536C"/>
    <w:rsid w:val="005256F3"/>
    <w:rsid w:val="00525F82"/>
    <w:rsid w:val="005260D7"/>
    <w:rsid w:val="005265A3"/>
    <w:rsid w:val="00526783"/>
    <w:rsid w:val="00526996"/>
    <w:rsid w:val="0052773A"/>
    <w:rsid w:val="0052773B"/>
    <w:rsid w:val="00527FB1"/>
    <w:rsid w:val="00530083"/>
    <w:rsid w:val="005300A3"/>
    <w:rsid w:val="0053010A"/>
    <w:rsid w:val="0053011C"/>
    <w:rsid w:val="00530423"/>
    <w:rsid w:val="005304D1"/>
    <w:rsid w:val="0053079C"/>
    <w:rsid w:val="00530FE6"/>
    <w:rsid w:val="0053107E"/>
    <w:rsid w:val="00531284"/>
    <w:rsid w:val="005312CB"/>
    <w:rsid w:val="0053162F"/>
    <w:rsid w:val="00531777"/>
    <w:rsid w:val="00531D8F"/>
    <w:rsid w:val="005320DA"/>
    <w:rsid w:val="0053281C"/>
    <w:rsid w:val="00532AD0"/>
    <w:rsid w:val="00532B7C"/>
    <w:rsid w:val="00532E3B"/>
    <w:rsid w:val="0053311D"/>
    <w:rsid w:val="00533297"/>
    <w:rsid w:val="0053398D"/>
    <w:rsid w:val="00533B93"/>
    <w:rsid w:val="00533BF5"/>
    <w:rsid w:val="005340C9"/>
    <w:rsid w:val="0053455F"/>
    <w:rsid w:val="005348F1"/>
    <w:rsid w:val="00534EE8"/>
    <w:rsid w:val="0053501E"/>
    <w:rsid w:val="005353A7"/>
    <w:rsid w:val="0053548F"/>
    <w:rsid w:val="00535563"/>
    <w:rsid w:val="0053570F"/>
    <w:rsid w:val="005358CE"/>
    <w:rsid w:val="00535E5E"/>
    <w:rsid w:val="00535EAA"/>
    <w:rsid w:val="00536125"/>
    <w:rsid w:val="0053647F"/>
    <w:rsid w:val="005365C9"/>
    <w:rsid w:val="00536698"/>
    <w:rsid w:val="005368AD"/>
    <w:rsid w:val="005368E8"/>
    <w:rsid w:val="00536C61"/>
    <w:rsid w:val="005375FE"/>
    <w:rsid w:val="00540BFC"/>
    <w:rsid w:val="0054195A"/>
    <w:rsid w:val="005419E0"/>
    <w:rsid w:val="005420DE"/>
    <w:rsid w:val="00542249"/>
    <w:rsid w:val="0054235B"/>
    <w:rsid w:val="00542A5F"/>
    <w:rsid w:val="00542FAA"/>
    <w:rsid w:val="0054309F"/>
    <w:rsid w:val="005430B5"/>
    <w:rsid w:val="005431F5"/>
    <w:rsid w:val="00543707"/>
    <w:rsid w:val="005439D2"/>
    <w:rsid w:val="00543C83"/>
    <w:rsid w:val="00543EBB"/>
    <w:rsid w:val="00543F1A"/>
    <w:rsid w:val="00544213"/>
    <w:rsid w:val="00544644"/>
    <w:rsid w:val="0054466C"/>
    <w:rsid w:val="0054486D"/>
    <w:rsid w:val="00544C1D"/>
    <w:rsid w:val="00545009"/>
    <w:rsid w:val="005451DF"/>
    <w:rsid w:val="0054526B"/>
    <w:rsid w:val="005453F3"/>
    <w:rsid w:val="00545549"/>
    <w:rsid w:val="005457E8"/>
    <w:rsid w:val="00545EF6"/>
    <w:rsid w:val="00545FF7"/>
    <w:rsid w:val="0054620B"/>
    <w:rsid w:val="00546486"/>
    <w:rsid w:val="0054662C"/>
    <w:rsid w:val="005469F5"/>
    <w:rsid w:val="00546BB9"/>
    <w:rsid w:val="00546F36"/>
    <w:rsid w:val="00547536"/>
    <w:rsid w:val="005479AF"/>
    <w:rsid w:val="00547B17"/>
    <w:rsid w:val="00547E28"/>
    <w:rsid w:val="00547FC0"/>
    <w:rsid w:val="00550034"/>
    <w:rsid w:val="005505F8"/>
    <w:rsid w:val="0055074D"/>
    <w:rsid w:val="00550811"/>
    <w:rsid w:val="005518ED"/>
    <w:rsid w:val="00551E2A"/>
    <w:rsid w:val="00552093"/>
    <w:rsid w:val="0055398A"/>
    <w:rsid w:val="00554078"/>
    <w:rsid w:val="00554175"/>
    <w:rsid w:val="00554C49"/>
    <w:rsid w:val="00554C79"/>
    <w:rsid w:val="00554E06"/>
    <w:rsid w:val="00554E4B"/>
    <w:rsid w:val="00554F09"/>
    <w:rsid w:val="0055519C"/>
    <w:rsid w:val="005552C0"/>
    <w:rsid w:val="0055535E"/>
    <w:rsid w:val="005554C1"/>
    <w:rsid w:val="00555A6D"/>
    <w:rsid w:val="00555F67"/>
    <w:rsid w:val="005560F5"/>
    <w:rsid w:val="00556312"/>
    <w:rsid w:val="0055639C"/>
    <w:rsid w:val="00556427"/>
    <w:rsid w:val="0055691E"/>
    <w:rsid w:val="00556B2B"/>
    <w:rsid w:val="00556E32"/>
    <w:rsid w:val="00556FE5"/>
    <w:rsid w:val="0055721C"/>
    <w:rsid w:val="00557772"/>
    <w:rsid w:val="00557D78"/>
    <w:rsid w:val="005604F1"/>
    <w:rsid w:val="005605E6"/>
    <w:rsid w:val="0056060D"/>
    <w:rsid w:val="005606A4"/>
    <w:rsid w:val="005607B8"/>
    <w:rsid w:val="00560CF5"/>
    <w:rsid w:val="00560D31"/>
    <w:rsid w:val="005614A0"/>
    <w:rsid w:val="0056170C"/>
    <w:rsid w:val="00561DF6"/>
    <w:rsid w:val="0056218C"/>
    <w:rsid w:val="00562486"/>
    <w:rsid w:val="005624E9"/>
    <w:rsid w:val="00562729"/>
    <w:rsid w:val="0056272D"/>
    <w:rsid w:val="00562B37"/>
    <w:rsid w:val="00562BAB"/>
    <w:rsid w:val="00562D18"/>
    <w:rsid w:val="00562F87"/>
    <w:rsid w:val="00563047"/>
    <w:rsid w:val="0056308E"/>
    <w:rsid w:val="00563697"/>
    <w:rsid w:val="0056376A"/>
    <w:rsid w:val="005638C1"/>
    <w:rsid w:val="00563AAC"/>
    <w:rsid w:val="00563F16"/>
    <w:rsid w:val="005640C4"/>
    <w:rsid w:val="0056415C"/>
    <w:rsid w:val="00564429"/>
    <w:rsid w:val="005644AF"/>
    <w:rsid w:val="005646AA"/>
    <w:rsid w:val="005649BF"/>
    <w:rsid w:val="00564EDD"/>
    <w:rsid w:val="00564F37"/>
    <w:rsid w:val="005650ED"/>
    <w:rsid w:val="0056543D"/>
    <w:rsid w:val="00565474"/>
    <w:rsid w:val="00565869"/>
    <w:rsid w:val="00565F41"/>
    <w:rsid w:val="00566371"/>
    <w:rsid w:val="00566A45"/>
    <w:rsid w:val="00567183"/>
    <w:rsid w:val="00567415"/>
    <w:rsid w:val="00567610"/>
    <w:rsid w:val="0056766D"/>
    <w:rsid w:val="0056778B"/>
    <w:rsid w:val="00567B19"/>
    <w:rsid w:val="00567E25"/>
    <w:rsid w:val="00570218"/>
    <w:rsid w:val="00570842"/>
    <w:rsid w:val="00570899"/>
    <w:rsid w:val="0057099C"/>
    <w:rsid w:val="005709CB"/>
    <w:rsid w:val="00570BB1"/>
    <w:rsid w:val="00570D9F"/>
    <w:rsid w:val="00570E2C"/>
    <w:rsid w:val="005710AC"/>
    <w:rsid w:val="0057117F"/>
    <w:rsid w:val="005711DA"/>
    <w:rsid w:val="0057185C"/>
    <w:rsid w:val="00571AF9"/>
    <w:rsid w:val="00571CA8"/>
    <w:rsid w:val="00571DFD"/>
    <w:rsid w:val="00572947"/>
    <w:rsid w:val="00572A1F"/>
    <w:rsid w:val="00573138"/>
    <w:rsid w:val="005734A7"/>
    <w:rsid w:val="00573C9C"/>
    <w:rsid w:val="0057421B"/>
    <w:rsid w:val="005742F5"/>
    <w:rsid w:val="005746C4"/>
    <w:rsid w:val="00574785"/>
    <w:rsid w:val="00574A82"/>
    <w:rsid w:val="00574B50"/>
    <w:rsid w:val="00574BC4"/>
    <w:rsid w:val="00574C47"/>
    <w:rsid w:val="00574CB2"/>
    <w:rsid w:val="00574DF1"/>
    <w:rsid w:val="00574F46"/>
    <w:rsid w:val="00575088"/>
    <w:rsid w:val="00575103"/>
    <w:rsid w:val="00575580"/>
    <w:rsid w:val="00575ECB"/>
    <w:rsid w:val="005763AF"/>
    <w:rsid w:val="00576B7C"/>
    <w:rsid w:val="00576CAE"/>
    <w:rsid w:val="00576E78"/>
    <w:rsid w:val="005777D7"/>
    <w:rsid w:val="00577835"/>
    <w:rsid w:val="00580346"/>
    <w:rsid w:val="00580793"/>
    <w:rsid w:val="00580A40"/>
    <w:rsid w:val="00580AD6"/>
    <w:rsid w:val="00581470"/>
    <w:rsid w:val="00581897"/>
    <w:rsid w:val="00581B62"/>
    <w:rsid w:val="00581BAD"/>
    <w:rsid w:val="00581D62"/>
    <w:rsid w:val="00582087"/>
    <w:rsid w:val="005821BE"/>
    <w:rsid w:val="005825C8"/>
    <w:rsid w:val="005827A7"/>
    <w:rsid w:val="00582861"/>
    <w:rsid w:val="00582919"/>
    <w:rsid w:val="00582CA9"/>
    <w:rsid w:val="00582E1B"/>
    <w:rsid w:val="00582F21"/>
    <w:rsid w:val="00582F79"/>
    <w:rsid w:val="00582FA1"/>
    <w:rsid w:val="005831DD"/>
    <w:rsid w:val="0058320C"/>
    <w:rsid w:val="0058341D"/>
    <w:rsid w:val="005837ED"/>
    <w:rsid w:val="00583B08"/>
    <w:rsid w:val="0058414F"/>
    <w:rsid w:val="005841E2"/>
    <w:rsid w:val="00584320"/>
    <w:rsid w:val="0058435E"/>
    <w:rsid w:val="005847AC"/>
    <w:rsid w:val="00584F1E"/>
    <w:rsid w:val="00585057"/>
    <w:rsid w:val="0058524A"/>
    <w:rsid w:val="00585484"/>
    <w:rsid w:val="005855A4"/>
    <w:rsid w:val="005855D6"/>
    <w:rsid w:val="00585C3E"/>
    <w:rsid w:val="00585CA1"/>
    <w:rsid w:val="00585F5D"/>
    <w:rsid w:val="005860E6"/>
    <w:rsid w:val="00586202"/>
    <w:rsid w:val="00586223"/>
    <w:rsid w:val="005869C5"/>
    <w:rsid w:val="0058711B"/>
    <w:rsid w:val="00587229"/>
    <w:rsid w:val="00587503"/>
    <w:rsid w:val="00587B68"/>
    <w:rsid w:val="00587F7F"/>
    <w:rsid w:val="00587FF0"/>
    <w:rsid w:val="0059005E"/>
    <w:rsid w:val="00590E8D"/>
    <w:rsid w:val="00590FBB"/>
    <w:rsid w:val="0059131D"/>
    <w:rsid w:val="00591511"/>
    <w:rsid w:val="0059160F"/>
    <w:rsid w:val="00591C01"/>
    <w:rsid w:val="00591C41"/>
    <w:rsid w:val="00591E1A"/>
    <w:rsid w:val="00591E28"/>
    <w:rsid w:val="00591E50"/>
    <w:rsid w:val="005925D5"/>
    <w:rsid w:val="00592B97"/>
    <w:rsid w:val="00592CDA"/>
    <w:rsid w:val="00592D60"/>
    <w:rsid w:val="00592ECE"/>
    <w:rsid w:val="0059331A"/>
    <w:rsid w:val="0059359B"/>
    <w:rsid w:val="00593A72"/>
    <w:rsid w:val="00593FCD"/>
    <w:rsid w:val="0059412D"/>
    <w:rsid w:val="0059441C"/>
    <w:rsid w:val="0059498F"/>
    <w:rsid w:val="00594DD6"/>
    <w:rsid w:val="005951DF"/>
    <w:rsid w:val="0059551F"/>
    <w:rsid w:val="00595A8C"/>
    <w:rsid w:val="00595C2C"/>
    <w:rsid w:val="0059608F"/>
    <w:rsid w:val="005960D2"/>
    <w:rsid w:val="005961E1"/>
    <w:rsid w:val="00596377"/>
    <w:rsid w:val="00596605"/>
    <w:rsid w:val="005968E2"/>
    <w:rsid w:val="00596913"/>
    <w:rsid w:val="00596B3F"/>
    <w:rsid w:val="00596BBA"/>
    <w:rsid w:val="00596C33"/>
    <w:rsid w:val="00597386"/>
    <w:rsid w:val="005975C4"/>
    <w:rsid w:val="0059788C"/>
    <w:rsid w:val="00597A11"/>
    <w:rsid w:val="00597ED8"/>
    <w:rsid w:val="005A016E"/>
    <w:rsid w:val="005A0402"/>
    <w:rsid w:val="005A044C"/>
    <w:rsid w:val="005A06FF"/>
    <w:rsid w:val="005A0FC6"/>
    <w:rsid w:val="005A1072"/>
    <w:rsid w:val="005A135C"/>
    <w:rsid w:val="005A13AF"/>
    <w:rsid w:val="005A1543"/>
    <w:rsid w:val="005A15D4"/>
    <w:rsid w:val="005A17AE"/>
    <w:rsid w:val="005A1A75"/>
    <w:rsid w:val="005A1C30"/>
    <w:rsid w:val="005A2602"/>
    <w:rsid w:val="005A29B1"/>
    <w:rsid w:val="005A2B20"/>
    <w:rsid w:val="005A2CB0"/>
    <w:rsid w:val="005A2F5D"/>
    <w:rsid w:val="005A2F99"/>
    <w:rsid w:val="005A30C4"/>
    <w:rsid w:val="005A3388"/>
    <w:rsid w:val="005A34D5"/>
    <w:rsid w:val="005A35B5"/>
    <w:rsid w:val="005A3845"/>
    <w:rsid w:val="005A3943"/>
    <w:rsid w:val="005A41EF"/>
    <w:rsid w:val="005A481B"/>
    <w:rsid w:val="005A4904"/>
    <w:rsid w:val="005A4DC1"/>
    <w:rsid w:val="005A4F36"/>
    <w:rsid w:val="005A50CA"/>
    <w:rsid w:val="005A515A"/>
    <w:rsid w:val="005A548F"/>
    <w:rsid w:val="005A5681"/>
    <w:rsid w:val="005A59BC"/>
    <w:rsid w:val="005A5B7F"/>
    <w:rsid w:val="005A6095"/>
    <w:rsid w:val="005A6667"/>
    <w:rsid w:val="005A68DD"/>
    <w:rsid w:val="005A68DE"/>
    <w:rsid w:val="005A6F20"/>
    <w:rsid w:val="005A704D"/>
    <w:rsid w:val="005A705C"/>
    <w:rsid w:val="005A772C"/>
    <w:rsid w:val="005A7CE8"/>
    <w:rsid w:val="005A7F67"/>
    <w:rsid w:val="005B0DBA"/>
    <w:rsid w:val="005B177A"/>
    <w:rsid w:val="005B218D"/>
    <w:rsid w:val="005B253D"/>
    <w:rsid w:val="005B2B95"/>
    <w:rsid w:val="005B32D0"/>
    <w:rsid w:val="005B399B"/>
    <w:rsid w:val="005B3A6D"/>
    <w:rsid w:val="005B3C6D"/>
    <w:rsid w:val="005B3E34"/>
    <w:rsid w:val="005B4045"/>
    <w:rsid w:val="005B41F0"/>
    <w:rsid w:val="005B47BD"/>
    <w:rsid w:val="005B4FA7"/>
    <w:rsid w:val="005B53CD"/>
    <w:rsid w:val="005B55F8"/>
    <w:rsid w:val="005B58E9"/>
    <w:rsid w:val="005B5985"/>
    <w:rsid w:val="005B5AA6"/>
    <w:rsid w:val="005B5B3F"/>
    <w:rsid w:val="005B609E"/>
    <w:rsid w:val="005B60B2"/>
    <w:rsid w:val="005B6125"/>
    <w:rsid w:val="005B628A"/>
    <w:rsid w:val="005B664F"/>
    <w:rsid w:val="005B6665"/>
    <w:rsid w:val="005B66CC"/>
    <w:rsid w:val="005B695C"/>
    <w:rsid w:val="005B6AEE"/>
    <w:rsid w:val="005B6DF6"/>
    <w:rsid w:val="005B707B"/>
    <w:rsid w:val="005B747B"/>
    <w:rsid w:val="005B777D"/>
    <w:rsid w:val="005B78D2"/>
    <w:rsid w:val="005B79FA"/>
    <w:rsid w:val="005B7A9A"/>
    <w:rsid w:val="005B7B7D"/>
    <w:rsid w:val="005B7DC3"/>
    <w:rsid w:val="005B7F77"/>
    <w:rsid w:val="005C0416"/>
    <w:rsid w:val="005C079F"/>
    <w:rsid w:val="005C08EF"/>
    <w:rsid w:val="005C0A1F"/>
    <w:rsid w:val="005C1117"/>
    <w:rsid w:val="005C169E"/>
    <w:rsid w:val="005C1704"/>
    <w:rsid w:val="005C1948"/>
    <w:rsid w:val="005C2211"/>
    <w:rsid w:val="005C22F9"/>
    <w:rsid w:val="005C263C"/>
    <w:rsid w:val="005C2679"/>
    <w:rsid w:val="005C298C"/>
    <w:rsid w:val="005C3107"/>
    <w:rsid w:val="005C35A9"/>
    <w:rsid w:val="005C3932"/>
    <w:rsid w:val="005C39FD"/>
    <w:rsid w:val="005C3E7C"/>
    <w:rsid w:val="005C4315"/>
    <w:rsid w:val="005C4A85"/>
    <w:rsid w:val="005C4AF2"/>
    <w:rsid w:val="005C4BFB"/>
    <w:rsid w:val="005C4EDC"/>
    <w:rsid w:val="005C4FC6"/>
    <w:rsid w:val="005C5870"/>
    <w:rsid w:val="005C5C80"/>
    <w:rsid w:val="005C6241"/>
    <w:rsid w:val="005C6413"/>
    <w:rsid w:val="005C6854"/>
    <w:rsid w:val="005C6916"/>
    <w:rsid w:val="005C75C5"/>
    <w:rsid w:val="005C778F"/>
    <w:rsid w:val="005C797A"/>
    <w:rsid w:val="005C79FC"/>
    <w:rsid w:val="005C7A01"/>
    <w:rsid w:val="005C7BD8"/>
    <w:rsid w:val="005C7F4B"/>
    <w:rsid w:val="005D01D1"/>
    <w:rsid w:val="005D059A"/>
    <w:rsid w:val="005D06C9"/>
    <w:rsid w:val="005D07C5"/>
    <w:rsid w:val="005D08EE"/>
    <w:rsid w:val="005D0928"/>
    <w:rsid w:val="005D0BEC"/>
    <w:rsid w:val="005D0D4D"/>
    <w:rsid w:val="005D1110"/>
    <w:rsid w:val="005D189B"/>
    <w:rsid w:val="005D18C0"/>
    <w:rsid w:val="005D1FCA"/>
    <w:rsid w:val="005D21B4"/>
    <w:rsid w:val="005D21B7"/>
    <w:rsid w:val="005D22EA"/>
    <w:rsid w:val="005D2302"/>
    <w:rsid w:val="005D2436"/>
    <w:rsid w:val="005D2769"/>
    <w:rsid w:val="005D2775"/>
    <w:rsid w:val="005D27BD"/>
    <w:rsid w:val="005D27DA"/>
    <w:rsid w:val="005D2C7C"/>
    <w:rsid w:val="005D2DAD"/>
    <w:rsid w:val="005D4024"/>
    <w:rsid w:val="005D4302"/>
    <w:rsid w:val="005D5304"/>
    <w:rsid w:val="005D55E1"/>
    <w:rsid w:val="005D5A20"/>
    <w:rsid w:val="005D5B9A"/>
    <w:rsid w:val="005D5F96"/>
    <w:rsid w:val="005D6689"/>
    <w:rsid w:val="005D6E0D"/>
    <w:rsid w:val="005D70DA"/>
    <w:rsid w:val="005D7192"/>
    <w:rsid w:val="005D75F9"/>
    <w:rsid w:val="005D786C"/>
    <w:rsid w:val="005D7ECE"/>
    <w:rsid w:val="005E00E5"/>
    <w:rsid w:val="005E0148"/>
    <w:rsid w:val="005E019E"/>
    <w:rsid w:val="005E049F"/>
    <w:rsid w:val="005E0BB6"/>
    <w:rsid w:val="005E19E5"/>
    <w:rsid w:val="005E1A3C"/>
    <w:rsid w:val="005E1ECD"/>
    <w:rsid w:val="005E1FE3"/>
    <w:rsid w:val="005E20C1"/>
    <w:rsid w:val="005E2409"/>
    <w:rsid w:val="005E266D"/>
    <w:rsid w:val="005E291E"/>
    <w:rsid w:val="005E2A47"/>
    <w:rsid w:val="005E2D72"/>
    <w:rsid w:val="005E2D9E"/>
    <w:rsid w:val="005E3073"/>
    <w:rsid w:val="005E316A"/>
    <w:rsid w:val="005E32DB"/>
    <w:rsid w:val="005E3E38"/>
    <w:rsid w:val="005E411A"/>
    <w:rsid w:val="005E4785"/>
    <w:rsid w:val="005E4DB7"/>
    <w:rsid w:val="005E4E31"/>
    <w:rsid w:val="005E4EBE"/>
    <w:rsid w:val="005E5734"/>
    <w:rsid w:val="005E5FEE"/>
    <w:rsid w:val="005E5FFF"/>
    <w:rsid w:val="005E6889"/>
    <w:rsid w:val="005E6B38"/>
    <w:rsid w:val="005E6E04"/>
    <w:rsid w:val="005E6FA0"/>
    <w:rsid w:val="005E7088"/>
    <w:rsid w:val="005E711D"/>
    <w:rsid w:val="005E71C1"/>
    <w:rsid w:val="005E7994"/>
    <w:rsid w:val="005E7C78"/>
    <w:rsid w:val="005E7E1B"/>
    <w:rsid w:val="005F001F"/>
    <w:rsid w:val="005F0108"/>
    <w:rsid w:val="005F0291"/>
    <w:rsid w:val="005F02AD"/>
    <w:rsid w:val="005F0ECC"/>
    <w:rsid w:val="005F13EB"/>
    <w:rsid w:val="005F1B6F"/>
    <w:rsid w:val="005F1BEF"/>
    <w:rsid w:val="005F20A2"/>
    <w:rsid w:val="005F20B2"/>
    <w:rsid w:val="005F20DA"/>
    <w:rsid w:val="005F20F0"/>
    <w:rsid w:val="005F21A5"/>
    <w:rsid w:val="005F2470"/>
    <w:rsid w:val="005F2830"/>
    <w:rsid w:val="005F28C6"/>
    <w:rsid w:val="005F3654"/>
    <w:rsid w:val="005F3CC2"/>
    <w:rsid w:val="005F3F16"/>
    <w:rsid w:val="005F402B"/>
    <w:rsid w:val="005F4309"/>
    <w:rsid w:val="005F44D9"/>
    <w:rsid w:val="005F52CC"/>
    <w:rsid w:val="005F55A3"/>
    <w:rsid w:val="005F55CA"/>
    <w:rsid w:val="005F5BB5"/>
    <w:rsid w:val="005F5E6F"/>
    <w:rsid w:val="005F6510"/>
    <w:rsid w:val="005F6718"/>
    <w:rsid w:val="005F681C"/>
    <w:rsid w:val="005F685C"/>
    <w:rsid w:val="005F686F"/>
    <w:rsid w:val="005F6AB5"/>
    <w:rsid w:val="005F6BD4"/>
    <w:rsid w:val="005F7188"/>
    <w:rsid w:val="005F730E"/>
    <w:rsid w:val="005F7985"/>
    <w:rsid w:val="00600825"/>
    <w:rsid w:val="00600887"/>
    <w:rsid w:val="006008D7"/>
    <w:rsid w:val="006008E5"/>
    <w:rsid w:val="00600950"/>
    <w:rsid w:val="00600C39"/>
    <w:rsid w:val="00600CEB"/>
    <w:rsid w:val="00600FE6"/>
    <w:rsid w:val="0060137F"/>
    <w:rsid w:val="0060183D"/>
    <w:rsid w:val="00601BC1"/>
    <w:rsid w:val="00601E6F"/>
    <w:rsid w:val="00601FA0"/>
    <w:rsid w:val="00602095"/>
    <w:rsid w:val="00602304"/>
    <w:rsid w:val="00602462"/>
    <w:rsid w:val="00602609"/>
    <w:rsid w:val="006027BB"/>
    <w:rsid w:val="00602A78"/>
    <w:rsid w:val="00602A84"/>
    <w:rsid w:val="00602AA1"/>
    <w:rsid w:val="00602D5D"/>
    <w:rsid w:val="00602E4C"/>
    <w:rsid w:val="00602FFC"/>
    <w:rsid w:val="00603123"/>
    <w:rsid w:val="0060353B"/>
    <w:rsid w:val="006036F4"/>
    <w:rsid w:val="00604151"/>
    <w:rsid w:val="006042A4"/>
    <w:rsid w:val="006042BB"/>
    <w:rsid w:val="00604367"/>
    <w:rsid w:val="006044BE"/>
    <w:rsid w:val="0060475F"/>
    <w:rsid w:val="006047DF"/>
    <w:rsid w:val="00604804"/>
    <w:rsid w:val="00604D9C"/>
    <w:rsid w:val="00604DE1"/>
    <w:rsid w:val="00605268"/>
    <w:rsid w:val="0060558D"/>
    <w:rsid w:val="00605617"/>
    <w:rsid w:val="00605823"/>
    <w:rsid w:val="00605B0C"/>
    <w:rsid w:val="00605D15"/>
    <w:rsid w:val="00605DDF"/>
    <w:rsid w:val="00605E6C"/>
    <w:rsid w:val="006060C2"/>
    <w:rsid w:val="0060633C"/>
    <w:rsid w:val="00606A26"/>
    <w:rsid w:val="00606D43"/>
    <w:rsid w:val="0060702C"/>
    <w:rsid w:val="006072BF"/>
    <w:rsid w:val="00607498"/>
    <w:rsid w:val="00607CD6"/>
    <w:rsid w:val="00607D2A"/>
    <w:rsid w:val="00607D81"/>
    <w:rsid w:val="006104AD"/>
    <w:rsid w:val="00610747"/>
    <w:rsid w:val="00610A14"/>
    <w:rsid w:val="00610E03"/>
    <w:rsid w:val="00610E77"/>
    <w:rsid w:val="006112D7"/>
    <w:rsid w:val="00611478"/>
    <w:rsid w:val="0061174F"/>
    <w:rsid w:val="0061176E"/>
    <w:rsid w:val="00611857"/>
    <w:rsid w:val="006124DC"/>
    <w:rsid w:val="0061254E"/>
    <w:rsid w:val="006127BF"/>
    <w:rsid w:val="006129BD"/>
    <w:rsid w:val="00612A37"/>
    <w:rsid w:val="00612A71"/>
    <w:rsid w:val="00612AFE"/>
    <w:rsid w:val="00612BCE"/>
    <w:rsid w:val="006134A7"/>
    <w:rsid w:val="006134F0"/>
    <w:rsid w:val="00613671"/>
    <w:rsid w:val="006137CE"/>
    <w:rsid w:val="0061392A"/>
    <w:rsid w:val="00613A79"/>
    <w:rsid w:val="00613BB4"/>
    <w:rsid w:val="00613EA5"/>
    <w:rsid w:val="006140A2"/>
    <w:rsid w:val="006141C5"/>
    <w:rsid w:val="0061433A"/>
    <w:rsid w:val="006148B0"/>
    <w:rsid w:val="00614977"/>
    <w:rsid w:val="00614CD1"/>
    <w:rsid w:val="00614E59"/>
    <w:rsid w:val="006151F2"/>
    <w:rsid w:val="006154FB"/>
    <w:rsid w:val="006155C1"/>
    <w:rsid w:val="0061567B"/>
    <w:rsid w:val="0061576A"/>
    <w:rsid w:val="00615804"/>
    <w:rsid w:val="00615972"/>
    <w:rsid w:val="00615A2D"/>
    <w:rsid w:val="00615AC8"/>
    <w:rsid w:val="00615DD5"/>
    <w:rsid w:val="006161E2"/>
    <w:rsid w:val="00616268"/>
    <w:rsid w:val="006164F5"/>
    <w:rsid w:val="0061651B"/>
    <w:rsid w:val="00616882"/>
    <w:rsid w:val="006168C5"/>
    <w:rsid w:val="00617591"/>
    <w:rsid w:val="006178BE"/>
    <w:rsid w:val="00617DC2"/>
    <w:rsid w:val="00617E46"/>
    <w:rsid w:val="00617F7B"/>
    <w:rsid w:val="0062036B"/>
    <w:rsid w:val="00620B97"/>
    <w:rsid w:val="0062150F"/>
    <w:rsid w:val="0062152A"/>
    <w:rsid w:val="00621753"/>
    <w:rsid w:val="006218A1"/>
    <w:rsid w:val="00621F46"/>
    <w:rsid w:val="0062230F"/>
    <w:rsid w:val="0062286A"/>
    <w:rsid w:val="0062295C"/>
    <w:rsid w:val="00622A70"/>
    <w:rsid w:val="00622A71"/>
    <w:rsid w:val="00622CB4"/>
    <w:rsid w:val="00622E39"/>
    <w:rsid w:val="00622E6E"/>
    <w:rsid w:val="006231C7"/>
    <w:rsid w:val="0062332A"/>
    <w:rsid w:val="00623583"/>
    <w:rsid w:val="0062360B"/>
    <w:rsid w:val="006238FE"/>
    <w:rsid w:val="0062462F"/>
    <w:rsid w:val="006247D7"/>
    <w:rsid w:val="0062486A"/>
    <w:rsid w:val="006248A3"/>
    <w:rsid w:val="00624965"/>
    <w:rsid w:val="00624A14"/>
    <w:rsid w:val="00624BA1"/>
    <w:rsid w:val="006254DB"/>
    <w:rsid w:val="00625A73"/>
    <w:rsid w:val="00625D45"/>
    <w:rsid w:val="0062646B"/>
    <w:rsid w:val="0062649B"/>
    <w:rsid w:val="0062661B"/>
    <w:rsid w:val="00626E58"/>
    <w:rsid w:val="006272FB"/>
    <w:rsid w:val="00627832"/>
    <w:rsid w:val="00627B7F"/>
    <w:rsid w:val="0063005F"/>
    <w:rsid w:val="0063009E"/>
    <w:rsid w:val="00630118"/>
    <w:rsid w:val="006304EB"/>
    <w:rsid w:val="006304FE"/>
    <w:rsid w:val="00630504"/>
    <w:rsid w:val="00630514"/>
    <w:rsid w:val="006310AE"/>
    <w:rsid w:val="00631762"/>
    <w:rsid w:val="00631774"/>
    <w:rsid w:val="00631952"/>
    <w:rsid w:val="00631B23"/>
    <w:rsid w:val="00632196"/>
    <w:rsid w:val="00632851"/>
    <w:rsid w:val="006328E9"/>
    <w:rsid w:val="00632BA2"/>
    <w:rsid w:val="00632FE0"/>
    <w:rsid w:val="006336E6"/>
    <w:rsid w:val="00633A8A"/>
    <w:rsid w:val="00633BF2"/>
    <w:rsid w:val="00633E35"/>
    <w:rsid w:val="00633F67"/>
    <w:rsid w:val="006341F5"/>
    <w:rsid w:val="006345C3"/>
    <w:rsid w:val="00634891"/>
    <w:rsid w:val="00634A13"/>
    <w:rsid w:val="0063530F"/>
    <w:rsid w:val="006353A8"/>
    <w:rsid w:val="006358BB"/>
    <w:rsid w:val="00635DB2"/>
    <w:rsid w:val="00636077"/>
    <w:rsid w:val="006362F9"/>
    <w:rsid w:val="006363EE"/>
    <w:rsid w:val="006369A9"/>
    <w:rsid w:val="00636D80"/>
    <w:rsid w:val="00636DE1"/>
    <w:rsid w:val="00636E94"/>
    <w:rsid w:val="006373CD"/>
    <w:rsid w:val="006375A4"/>
    <w:rsid w:val="0063790E"/>
    <w:rsid w:val="0064014F"/>
    <w:rsid w:val="00640685"/>
    <w:rsid w:val="00640AC3"/>
    <w:rsid w:val="00641014"/>
    <w:rsid w:val="00641283"/>
    <w:rsid w:val="006413CF"/>
    <w:rsid w:val="00641413"/>
    <w:rsid w:val="00641437"/>
    <w:rsid w:val="0064143B"/>
    <w:rsid w:val="00641465"/>
    <w:rsid w:val="006414F7"/>
    <w:rsid w:val="0064165D"/>
    <w:rsid w:val="00641682"/>
    <w:rsid w:val="006416D0"/>
    <w:rsid w:val="006429E9"/>
    <w:rsid w:val="00642E8C"/>
    <w:rsid w:val="00642F85"/>
    <w:rsid w:val="00643199"/>
    <w:rsid w:val="006433BD"/>
    <w:rsid w:val="006433D0"/>
    <w:rsid w:val="00643562"/>
    <w:rsid w:val="00643784"/>
    <w:rsid w:val="006437CC"/>
    <w:rsid w:val="006439CB"/>
    <w:rsid w:val="006440A1"/>
    <w:rsid w:val="00644167"/>
    <w:rsid w:val="00644186"/>
    <w:rsid w:val="00644256"/>
    <w:rsid w:val="0064485F"/>
    <w:rsid w:val="00644A1C"/>
    <w:rsid w:val="00644A21"/>
    <w:rsid w:val="00645268"/>
    <w:rsid w:val="00645416"/>
    <w:rsid w:val="006454CC"/>
    <w:rsid w:val="006458CA"/>
    <w:rsid w:val="00645C9F"/>
    <w:rsid w:val="00645EAA"/>
    <w:rsid w:val="006460C8"/>
    <w:rsid w:val="00646305"/>
    <w:rsid w:val="00646864"/>
    <w:rsid w:val="00646A6C"/>
    <w:rsid w:val="00646B7E"/>
    <w:rsid w:val="00646C15"/>
    <w:rsid w:val="006475E6"/>
    <w:rsid w:val="00650240"/>
    <w:rsid w:val="006508B9"/>
    <w:rsid w:val="00650B1A"/>
    <w:rsid w:val="00650B91"/>
    <w:rsid w:val="00650CA1"/>
    <w:rsid w:val="00650D18"/>
    <w:rsid w:val="0065143C"/>
    <w:rsid w:val="006515FF"/>
    <w:rsid w:val="00651854"/>
    <w:rsid w:val="00651A92"/>
    <w:rsid w:val="00651F0D"/>
    <w:rsid w:val="00652200"/>
    <w:rsid w:val="006522AA"/>
    <w:rsid w:val="00652578"/>
    <w:rsid w:val="00652580"/>
    <w:rsid w:val="00652941"/>
    <w:rsid w:val="00652D16"/>
    <w:rsid w:val="00652D1E"/>
    <w:rsid w:val="00652D96"/>
    <w:rsid w:val="00653868"/>
    <w:rsid w:val="00653873"/>
    <w:rsid w:val="006539E8"/>
    <w:rsid w:val="00654788"/>
    <w:rsid w:val="00654969"/>
    <w:rsid w:val="00654E1B"/>
    <w:rsid w:val="00654E74"/>
    <w:rsid w:val="00654F49"/>
    <w:rsid w:val="0065508E"/>
    <w:rsid w:val="006550D4"/>
    <w:rsid w:val="006551C0"/>
    <w:rsid w:val="00655327"/>
    <w:rsid w:val="00655FEF"/>
    <w:rsid w:val="00656307"/>
    <w:rsid w:val="006565D8"/>
    <w:rsid w:val="00656856"/>
    <w:rsid w:val="00656B96"/>
    <w:rsid w:val="00656F79"/>
    <w:rsid w:val="006572EB"/>
    <w:rsid w:val="006572F6"/>
    <w:rsid w:val="0065736B"/>
    <w:rsid w:val="0065737C"/>
    <w:rsid w:val="006576E5"/>
    <w:rsid w:val="00657740"/>
    <w:rsid w:val="006578E4"/>
    <w:rsid w:val="00657A25"/>
    <w:rsid w:val="00657AE5"/>
    <w:rsid w:val="00657B5B"/>
    <w:rsid w:val="0066014E"/>
    <w:rsid w:val="00660561"/>
    <w:rsid w:val="0066083B"/>
    <w:rsid w:val="00660BC3"/>
    <w:rsid w:val="00660DEB"/>
    <w:rsid w:val="0066167D"/>
    <w:rsid w:val="0066171A"/>
    <w:rsid w:val="006619B0"/>
    <w:rsid w:val="00662012"/>
    <w:rsid w:val="00662543"/>
    <w:rsid w:val="006626D0"/>
    <w:rsid w:val="006628E9"/>
    <w:rsid w:val="006628FB"/>
    <w:rsid w:val="00662E60"/>
    <w:rsid w:val="006631A1"/>
    <w:rsid w:val="006641F4"/>
    <w:rsid w:val="0066430E"/>
    <w:rsid w:val="006645B6"/>
    <w:rsid w:val="00664685"/>
    <w:rsid w:val="00664E8C"/>
    <w:rsid w:val="00664EBB"/>
    <w:rsid w:val="00664EFB"/>
    <w:rsid w:val="00665954"/>
    <w:rsid w:val="00665AAB"/>
    <w:rsid w:val="00665B39"/>
    <w:rsid w:val="00665E55"/>
    <w:rsid w:val="00665F7C"/>
    <w:rsid w:val="0066699A"/>
    <w:rsid w:val="00666D47"/>
    <w:rsid w:val="00666DFC"/>
    <w:rsid w:val="00666EBB"/>
    <w:rsid w:val="00666EDA"/>
    <w:rsid w:val="0066779E"/>
    <w:rsid w:val="00667C3D"/>
    <w:rsid w:val="00667FAF"/>
    <w:rsid w:val="0067096D"/>
    <w:rsid w:val="00670AF4"/>
    <w:rsid w:val="00670BAF"/>
    <w:rsid w:val="006716B9"/>
    <w:rsid w:val="006719E0"/>
    <w:rsid w:val="00671F7A"/>
    <w:rsid w:val="00671FCB"/>
    <w:rsid w:val="0067269D"/>
    <w:rsid w:val="00672988"/>
    <w:rsid w:val="00672AFE"/>
    <w:rsid w:val="00672C64"/>
    <w:rsid w:val="00672CD2"/>
    <w:rsid w:val="00672DD4"/>
    <w:rsid w:val="0067301A"/>
    <w:rsid w:val="00673A6E"/>
    <w:rsid w:val="00673B89"/>
    <w:rsid w:val="00673C6E"/>
    <w:rsid w:val="00673EA0"/>
    <w:rsid w:val="00674761"/>
    <w:rsid w:val="006749F2"/>
    <w:rsid w:val="00674AA7"/>
    <w:rsid w:val="00674AE7"/>
    <w:rsid w:val="00674E6A"/>
    <w:rsid w:val="00675145"/>
    <w:rsid w:val="006751B5"/>
    <w:rsid w:val="0067529A"/>
    <w:rsid w:val="006756AC"/>
    <w:rsid w:val="00675CA8"/>
    <w:rsid w:val="00675CF4"/>
    <w:rsid w:val="00675E97"/>
    <w:rsid w:val="006761A2"/>
    <w:rsid w:val="00676395"/>
    <w:rsid w:val="006764BC"/>
    <w:rsid w:val="00676504"/>
    <w:rsid w:val="00676A64"/>
    <w:rsid w:val="00676C65"/>
    <w:rsid w:val="00676D8C"/>
    <w:rsid w:val="00677402"/>
    <w:rsid w:val="00677925"/>
    <w:rsid w:val="006779BF"/>
    <w:rsid w:val="00677DB4"/>
    <w:rsid w:val="0068016F"/>
    <w:rsid w:val="0068028A"/>
    <w:rsid w:val="0068037C"/>
    <w:rsid w:val="006806E8"/>
    <w:rsid w:val="00680F46"/>
    <w:rsid w:val="0068137B"/>
    <w:rsid w:val="00681A3A"/>
    <w:rsid w:val="00681E78"/>
    <w:rsid w:val="00681F49"/>
    <w:rsid w:val="00681F54"/>
    <w:rsid w:val="00681FC5"/>
    <w:rsid w:val="00681FDC"/>
    <w:rsid w:val="00682110"/>
    <w:rsid w:val="00682B53"/>
    <w:rsid w:val="00682F27"/>
    <w:rsid w:val="00683C3D"/>
    <w:rsid w:val="00683D33"/>
    <w:rsid w:val="00683EDD"/>
    <w:rsid w:val="00685285"/>
    <w:rsid w:val="006854CB"/>
    <w:rsid w:val="0068553F"/>
    <w:rsid w:val="006859DB"/>
    <w:rsid w:val="00685B3E"/>
    <w:rsid w:val="00685C96"/>
    <w:rsid w:val="0068678D"/>
    <w:rsid w:val="00687398"/>
    <w:rsid w:val="00687488"/>
    <w:rsid w:val="006875B4"/>
    <w:rsid w:val="00687EB7"/>
    <w:rsid w:val="006904ED"/>
    <w:rsid w:val="006907F8"/>
    <w:rsid w:val="0069096A"/>
    <w:rsid w:val="00690B03"/>
    <w:rsid w:val="00690E2E"/>
    <w:rsid w:val="00690EE5"/>
    <w:rsid w:val="00691368"/>
    <w:rsid w:val="0069146D"/>
    <w:rsid w:val="0069154D"/>
    <w:rsid w:val="006915D7"/>
    <w:rsid w:val="00691D47"/>
    <w:rsid w:val="00691DCD"/>
    <w:rsid w:val="00691EFA"/>
    <w:rsid w:val="00691FB1"/>
    <w:rsid w:val="0069209C"/>
    <w:rsid w:val="00692814"/>
    <w:rsid w:val="00692A12"/>
    <w:rsid w:val="00692B51"/>
    <w:rsid w:val="00692C77"/>
    <w:rsid w:val="006932E7"/>
    <w:rsid w:val="00693347"/>
    <w:rsid w:val="0069334C"/>
    <w:rsid w:val="00693500"/>
    <w:rsid w:val="006937CF"/>
    <w:rsid w:val="006938F5"/>
    <w:rsid w:val="00693B6C"/>
    <w:rsid w:val="00693DF6"/>
    <w:rsid w:val="006943C0"/>
    <w:rsid w:val="00694445"/>
    <w:rsid w:val="006948EF"/>
    <w:rsid w:val="00694E73"/>
    <w:rsid w:val="006950D8"/>
    <w:rsid w:val="00695529"/>
    <w:rsid w:val="00695F6D"/>
    <w:rsid w:val="006964E1"/>
    <w:rsid w:val="006964E3"/>
    <w:rsid w:val="006966D0"/>
    <w:rsid w:val="00696D27"/>
    <w:rsid w:val="00696D63"/>
    <w:rsid w:val="00697776"/>
    <w:rsid w:val="00697C01"/>
    <w:rsid w:val="00697DB2"/>
    <w:rsid w:val="006A0079"/>
    <w:rsid w:val="006A00CA"/>
    <w:rsid w:val="006A0208"/>
    <w:rsid w:val="006A023B"/>
    <w:rsid w:val="006A02B2"/>
    <w:rsid w:val="006A032F"/>
    <w:rsid w:val="006A0C59"/>
    <w:rsid w:val="006A0CB5"/>
    <w:rsid w:val="006A0CB8"/>
    <w:rsid w:val="006A0DCB"/>
    <w:rsid w:val="006A0DD3"/>
    <w:rsid w:val="006A146E"/>
    <w:rsid w:val="006A1624"/>
    <w:rsid w:val="006A1BEB"/>
    <w:rsid w:val="006A2162"/>
    <w:rsid w:val="006A2416"/>
    <w:rsid w:val="006A29AF"/>
    <w:rsid w:val="006A3022"/>
    <w:rsid w:val="006A39AC"/>
    <w:rsid w:val="006A3E05"/>
    <w:rsid w:val="006A3E56"/>
    <w:rsid w:val="006A41AE"/>
    <w:rsid w:val="006A4476"/>
    <w:rsid w:val="006A471E"/>
    <w:rsid w:val="006A4856"/>
    <w:rsid w:val="006A4864"/>
    <w:rsid w:val="006A48F5"/>
    <w:rsid w:val="006A4B7E"/>
    <w:rsid w:val="006A4CAC"/>
    <w:rsid w:val="006A512F"/>
    <w:rsid w:val="006A5474"/>
    <w:rsid w:val="006A559F"/>
    <w:rsid w:val="006A564B"/>
    <w:rsid w:val="006A5664"/>
    <w:rsid w:val="006A57AB"/>
    <w:rsid w:val="006A624B"/>
    <w:rsid w:val="006A62B7"/>
    <w:rsid w:val="006A6539"/>
    <w:rsid w:val="006A66D2"/>
    <w:rsid w:val="006A6AED"/>
    <w:rsid w:val="006A6BAC"/>
    <w:rsid w:val="006A6D2D"/>
    <w:rsid w:val="006A7532"/>
    <w:rsid w:val="006A769C"/>
    <w:rsid w:val="006A7E2C"/>
    <w:rsid w:val="006B002F"/>
    <w:rsid w:val="006B01B9"/>
    <w:rsid w:val="006B053A"/>
    <w:rsid w:val="006B05B5"/>
    <w:rsid w:val="006B0B3D"/>
    <w:rsid w:val="006B0ED6"/>
    <w:rsid w:val="006B0FE8"/>
    <w:rsid w:val="006B1545"/>
    <w:rsid w:val="006B16A1"/>
    <w:rsid w:val="006B1CB7"/>
    <w:rsid w:val="006B1CDC"/>
    <w:rsid w:val="006B23B9"/>
    <w:rsid w:val="006B2408"/>
    <w:rsid w:val="006B241E"/>
    <w:rsid w:val="006B253E"/>
    <w:rsid w:val="006B2714"/>
    <w:rsid w:val="006B2D3B"/>
    <w:rsid w:val="006B2DA7"/>
    <w:rsid w:val="006B2F41"/>
    <w:rsid w:val="006B2F4D"/>
    <w:rsid w:val="006B306B"/>
    <w:rsid w:val="006B332C"/>
    <w:rsid w:val="006B34FB"/>
    <w:rsid w:val="006B3682"/>
    <w:rsid w:val="006B3974"/>
    <w:rsid w:val="006B3B3B"/>
    <w:rsid w:val="006B3B9D"/>
    <w:rsid w:val="006B3C97"/>
    <w:rsid w:val="006B42DF"/>
    <w:rsid w:val="006B48CB"/>
    <w:rsid w:val="006B4DAA"/>
    <w:rsid w:val="006B564D"/>
    <w:rsid w:val="006B56E4"/>
    <w:rsid w:val="006B5ACB"/>
    <w:rsid w:val="006B5F64"/>
    <w:rsid w:val="006B6143"/>
    <w:rsid w:val="006B6DF7"/>
    <w:rsid w:val="006B73C3"/>
    <w:rsid w:val="006C002B"/>
    <w:rsid w:val="006C021C"/>
    <w:rsid w:val="006C02B6"/>
    <w:rsid w:val="006C0A1B"/>
    <w:rsid w:val="006C114A"/>
    <w:rsid w:val="006C1445"/>
    <w:rsid w:val="006C156B"/>
    <w:rsid w:val="006C1656"/>
    <w:rsid w:val="006C1CED"/>
    <w:rsid w:val="006C220F"/>
    <w:rsid w:val="006C224F"/>
    <w:rsid w:val="006C2276"/>
    <w:rsid w:val="006C236D"/>
    <w:rsid w:val="006C2751"/>
    <w:rsid w:val="006C27BF"/>
    <w:rsid w:val="006C28A6"/>
    <w:rsid w:val="006C2AE3"/>
    <w:rsid w:val="006C3AB0"/>
    <w:rsid w:val="006C3CBB"/>
    <w:rsid w:val="006C3D1C"/>
    <w:rsid w:val="006C430C"/>
    <w:rsid w:val="006C445E"/>
    <w:rsid w:val="006C4AC9"/>
    <w:rsid w:val="006C4C07"/>
    <w:rsid w:val="006C4FC1"/>
    <w:rsid w:val="006C51A5"/>
    <w:rsid w:val="006C529D"/>
    <w:rsid w:val="006C63B2"/>
    <w:rsid w:val="006C6798"/>
    <w:rsid w:val="006C6837"/>
    <w:rsid w:val="006C6C27"/>
    <w:rsid w:val="006C6DF7"/>
    <w:rsid w:val="006C6E50"/>
    <w:rsid w:val="006C6E96"/>
    <w:rsid w:val="006C7157"/>
    <w:rsid w:val="006C7692"/>
    <w:rsid w:val="006C7BBF"/>
    <w:rsid w:val="006D0826"/>
    <w:rsid w:val="006D0C12"/>
    <w:rsid w:val="006D0E6B"/>
    <w:rsid w:val="006D107A"/>
    <w:rsid w:val="006D1084"/>
    <w:rsid w:val="006D10B4"/>
    <w:rsid w:val="006D1201"/>
    <w:rsid w:val="006D13BD"/>
    <w:rsid w:val="006D13D2"/>
    <w:rsid w:val="006D14DE"/>
    <w:rsid w:val="006D193F"/>
    <w:rsid w:val="006D2146"/>
    <w:rsid w:val="006D21EF"/>
    <w:rsid w:val="006D278E"/>
    <w:rsid w:val="006D27A6"/>
    <w:rsid w:val="006D3A0E"/>
    <w:rsid w:val="006D4651"/>
    <w:rsid w:val="006D46C9"/>
    <w:rsid w:val="006D564F"/>
    <w:rsid w:val="006D5A82"/>
    <w:rsid w:val="006D5C46"/>
    <w:rsid w:val="006D632E"/>
    <w:rsid w:val="006D6698"/>
    <w:rsid w:val="006D6908"/>
    <w:rsid w:val="006D6C9C"/>
    <w:rsid w:val="006D6E46"/>
    <w:rsid w:val="006D6FD6"/>
    <w:rsid w:val="006D7026"/>
    <w:rsid w:val="006D7034"/>
    <w:rsid w:val="006D7284"/>
    <w:rsid w:val="006D7991"/>
    <w:rsid w:val="006D7C45"/>
    <w:rsid w:val="006E04F3"/>
    <w:rsid w:val="006E0619"/>
    <w:rsid w:val="006E094A"/>
    <w:rsid w:val="006E1072"/>
    <w:rsid w:val="006E12B1"/>
    <w:rsid w:val="006E13D1"/>
    <w:rsid w:val="006E14F0"/>
    <w:rsid w:val="006E15C5"/>
    <w:rsid w:val="006E187E"/>
    <w:rsid w:val="006E1BFF"/>
    <w:rsid w:val="006E2688"/>
    <w:rsid w:val="006E28C7"/>
    <w:rsid w:val="006E2A13"/>
    <w:rsid w:val="006E2A35"/>
    <w:rsid w:val="006E315E"/>
    <w:rsid w:val="006E31B2"/>
    <w:rsid w:val="006E3335"/>
    <w:rsid w:val="006E3A10"/>
    <w:rsid w:val="006E4432"/>
    <w:rsid w:val="006E4586"/>
    <w:rsid w:val="006E48D7"/>
    <w:rsid w:val="006E4B2E"/>
    <w:rsid w:val="006E4C8B"/>
    <w:rsid w:val="006E4D0C"/>
    <w:rsid w:val="006E4D1B"/>
    <w:rsid w:val="006E4DFC"/>
    <w:rsid w:val="006E4F53"/>
    <w:rsid w:val="006E4FA9"/>
    <w:rsid w:val="006E58C4"/>
    <w:rsid w:val="006E5B78"/>
    <w:rsid w:val="006E5C19"/>
    <w:rsid w:val="006E5C7D"/>
    <w:rsid w:val="006E5DAD"/>
    <w:rsid w:val="006E6119"/>
    <w:rsid w:val="006E620D"/>
    <w:rsid w:val="006E67BA"/>
    <w:rsid w:val="006E682A"/>
    <w:rsid w:val="006E699D"/>
    <w:rsid w:val="006E6BA3"/>
    <w:rsid w:val="006E6D3F"/>
    <w:rsid w:val="006E6E74"/>
    <w:rsid w:val="006E7C41"/>
    <w:rsid w:val="006F0383"/>
    <w:rsid w:val="006F07F9"/>
    <w:rsid w:val="006F0C57"/>
    <w:rsid w:val="006F0CD5"/>
    <w:rsid w:val="006F0D68"/>
    <w:rsid w:val="006F0DAE"/>
    <w:rsid w:val="006F0F06"/>
    <w:rsid w:val="006F1116"/>
    <w:rsid w:val="006F1C2C"/>
    <w:rsid w:val="006F1CF5"/>
    <w:rsid w:val="006F1D94"/>
    <w:rsid w:val="006F220D"/>
    <w:rsid w:val="006F2654"/>
    <w:rsid w:val="006F2916"/>
    <w:rsid w:val="006F301B"/>
    <w:rsid w:val="006F3067"/>
    <w:rsid w:val="006F3196"/>
    <w:rsid w:val="006F3273"/>
    <w:rsid w:val="006F37AF"/>
    <w:rsid w:val="006F3AA7"/>
    <w:rsid w:val="006F3C54"/>
    <w:rsid w:val="006F3E44"/>
    <w:rsid w:val="006F3FD1"/>
    <w:rsid w:val="006F4053"/>
    <w:rsid w:val="006F418C"/>
    <w:rsid w:val="006F4892"/>
    <w:rsid w:val="006F518E"/>
    <w:rsid w:val="006F58F0"/>
    <w:rsid w:val="006F5C66"/>
    <w:rsid w:val="006F5DB5"/>
    <w:rsid w:val="006F5E64"/>
    <w:rsid w:val="006F5FF5"/>
    <w:rsid w:val="006F60DE"/>
    <w:rsid w:val="006F632D"/>
    <w:rsid w:val="006F65FB"/>
    <w:rsid w:val="006F6728"/>
    <w:rsid w:val="006F68CE"/>
    <w:rsid w:val="006F6E58"/>
    <w:rsid w:val="006F73E1"/>
    <w:rsid w:val="006F7555"/>
    <w:rsid w:val="006F7914"/>
    <w:rsid w:val="006F7AAE"/>
    <w:rsid w:val="006F7B1B"/>
    <w:rsid w:val="006F7C0B"/>
    <w:rsid w:val="006F7D4C"/>
    <w:rsid w:val="006F7E46"/>
    <w:rsid w:val="007003B2"/>
    <w:rsid w:val="00700896"/>
    <w:rsid w:val="00700AB4"/>
    <w:rsid w:val="00700C70"/>
    <w:rsid w:val="00700C9A"/>
    <w:rsid w:val="00700CE3"/>
    <w:rsid w:val="00700E77"/>
    <w:rsid w:val="00700FCA"/>
    <w:rsid w:val="007013D1"/>
    <w:rsid w:val="0070147C"/>
    <w:rsid w:val="00701497"/>
    <w:rsid w:val="007015C6"/>
    <w:rsid w:val="00701645"/>
    <w:rsid w:val="00701A60"/>
    <w:rsid w:val="00701B44"/>
    <w:rsid w:val="00701BBC"/>
    <w:rsid w:val="00702090"/>
    <w:rsid w:val="00702237"/>
    <w:rsid w:val="0070260D"/>
    <w:rsid w:val="007028C6"/>
    <w:rsid w:val="007028ED"/>
    <w:rsid w:val="00702D5A"/>
    <w:rsid w:val="00702EC0"/>
    <w:rsid w:val="00702EF7"/>
    <w:rsid w:val="00703007"/>
    <w:rsid w:val="007030CF"/>
    <w:rsid w:val="00703571"/>
    <w:rsid w:val="00703957"/>
    <w:rsid w:val="00703989"/>
    <w:rsid w:val="00703FE5"/>
    <w:rsid w:val="007040A6"/>
    <w:rsid w:val="007040B2"/>
    <w:rsid w:val="00704103"/>
    <w:rsid w:val="007042E9"/>
    <w:rsid w:val="007042F3"/>
    <w:rsid w:val="00704495"/>
    <w:rsid w:val="00704745"/>
    <w:rsid w:val="00704FFA"/>
    <w:rsid w:val="007055BB"/>
    <w:rsid w:val="007058A3"/>
    <w:rsid w:val="007059B3"/>
    <w:rsid w:val="00705C55"/>
    <w:rsid w:val="00705E90"/>
    <w:rsid w:val="007060D4"/>
    <w:rsid w:val="007072C3"/>
    <w:rsid w:val="00707443"/>
    <w:rsid w:val="0070747B"/>
    <w:rsid w:val="007076F3"/>
    <w:rsid w:val="00707867"/>
    <w:rsid w:val="007079F0"/>
    <w:rsid w:val="007103C5"/>
    <w:rsid w:val="00710404"/>
    <w:rsid w:val="007105EA"/>
    <w:rsid w:val="007108D3"/>
    <w:rsid w:val="00710CA6"/>
    <w:rsid w:val="0071118B"/>
    <w:rsid w:val="007112CC"/>
    <w:rsid w:val="0071145D"/>
    <w:rsid w:val="00711C3E"/>
    <w:rsid w:val="00711C66"/>
    <w:rsid w:val="00711E13"/>
    <w:rsid w:val="0071208F"/>
    <w:rsid w:val="00712657"/>
    <w:rsid w:val="0071267E"/>
    <w:rsid w:val="007129DF"/>
    <w:rsid w:val="00712A6B"/>
    <w:rsid w:val="00712B51"/>
    <w:rsid w:val="00712EDA"/>
    <w:rsid w:val="007131A9"/>
    <w:rsid w:val="0071341A"/>
    <w:rsid w:val="007136D0"/>
    <w:rsid w:val="007137C2"/>
    <w:rsid w:val="00713B29"/>
    <w:rsid w:val="00713E09"/>
    <w:rsid w:val="00714264"/>
    <w:rsid w:val="0071477C"/>
    <w:rsid w:val="007148EA"/>
    <w:rsid w:val="00714A3B"/>
    <w:rsid w:val="00714DDF"/>
    <w:rsid w:val="007150F8"/>
    <w:rsid w:val="00715119"/>
    <w:rsid w:val="00715221"/>
    <w:rsid w:val="0071523E"/>
    <w:rsid w:val="007155A9"/>
    <w:rsid w:val="007158E1"/>
    <w:rsid w:val="00715C9B"/>
    <w:rsid w:val="00715D52"/>
    <w:rsid w:val="00716AA6"/>
    <w:rsid w:val="00716B53"/>
    <w:rsid w:val="0071705B"/>
    <w:rsid w:val="00717171"/>
    <w:rsid w:val="0071756C"/>
    <w:rsid w:val="00717608"/>
    <w:rsid w:val="00717623"/>
    <w:rsid w:val="00717839"/>
    <w:rsid w:val="00717DFF"/>
    <w:rsid w:val="00717EA4"/>
    <w:rsid w:val="0072040A"/>
    <w:rsid w:val="00720505"/>
    <w:rsid w:val="00720EB9"/>
    <w:rsid w:val="00721297"/>
    <w:rsid w:val="00721907"/>
    <w:rsid w:val="00721DCC"/>
    <w:rsid w:val="00721F89"/>
    <w:rsid w:val="00722163"/>
    <w:rsid w:val="00722864"/>
    <w:rsid w:val="00722A40"/>
    <w:rsid w:val="00722FED"/>
    <w:rsid w:val="007236A3"/>
    <w:rsid w:val="007236B1"/>
    <w:rsid w:val="00723999"/>
    <w:rsid w:val="007239B6"/>
    <w:rsid w:val="00723F9F"/>
    <w:rsid w:val="00723FD4"/>
    <w:rsid w:val="0072456E"/>
    <w:rsid w:val="00724738"/>
    <w:rsid w:val="00724825"/>
    <w:rsid w:val="0072490A"/>
    <w:rsid w:val="00724B64"/>
    <w:rsid w:val="00724BD1"/>
    <w:rsid w:val="00725006"/>
    <w:rsid w:val="0072517D"/>
    <w:rsid w:val="007252D7"/>
    <w:rsid w:val="0072544A"/>
    <w:rsid w:val="00725907"/>
    <w:rsid w:val="00725DD9"/>
    <w:rsid w:val="0072611A"/>
    <w:rsid w:val="00726612"/>
    <w:rsid w:val="00726878"/>
    <w:rsid w:val="00727020"/>
    <w:rsid w:val="00727513"/>
    <w:rsid w:val="0073036B"/>
    <w:rsid w:val="0073077E"/>
    <w:rsid w:val="00730796"/>
    <w:rsid w:val="0073094B"/>
    <w:rsid w:val="007309A5"/>
    <w:rsid w:val="00730B04"/>
    <w:rsid w:val="00730B98"/>
    <w:rsid w:val="00731040"/>
    <w:rsid w:val="0073124A"/>
    <w:rsid w:val="007314AE"/>
    <w:rsid w:val="00731B79"/>
    <w:rsid w:val="00731BF1"/>
    <w:rsid w:val="00731F32"/>
    <w:rsid w:val="007320A2"/>
    <w:rsid w:val="007327CE"/>
    <w:rsid w:val="00732D7B"/>
    <w:rsid w:val="00732E5F"/>
    <w:rsid w:val="00733763"/>
    <w:rsid w:val="00733893"/>
    <w:rsid w:val="00733BAD"/>
    <w:rsid w:val="00733EF5"/>
    <w:rsid w:val="0073486A"/>
    <w:rsid w:val="00734A05"/>
    <w:rsid w:val="00734ECC"/>
    <w:rsid w:val="00735098"/>
    <w:rsid w:val="007351F5"/>
    <w:rsid w:val="0073526F"/>
    <w:rsid w:val="007355A3"/>
    <w:rsid w:val="00735C6F"/>
    <w:rsid w:val="00736587"/>
    <w:rsid w:val="00736EA5"/>
    <w:rsid w:val="007370F7"/>
    <w:rsid w:val="007372EF"/>
    <w:rsid w:val="00737717"/>
    <w:rsid w:val="00737759"/>
    <w:rsid w:val="007377C2"/>
    <w:rsid w:val="00737A18"/>
    <w:rsid w:val="00737A31"/>
    <w:rsid w:val="00737AED"/>
    <w:rsid w:val="00737BFB"/>
    <w:rsid w:val="00740C40"/>
    <w:rsid w:val="00740DAA"/>
    <w:rsid w:val="00740DC0"/>
    <w:rsid w:val="00740F41"/>
    <w:rsid w:val="00741205"/>
    <w:rsid w:val="00741443"/>
    <w:rsid w:val="007419EF"/>
    <w:rsid w:val="00741DA6"/>
    <w:rsid w:val="00741E6A"/>
    <w:rsid w:val="00741F64"/>
    <w:rsid w:val="00741FCD"/>
    <w:rsid w:val="00742A6A"/>
    <w:rsid w:val="00742B44"/>
    <w:rsid w:val="00742D78"/>
    <w:rsid w:val="007436AE"/>
    <w:rsid w:val="00743A54"/>
    <w:rsid w:val="00743C2A"/>
    <w:rsid w:val="00743CC5"/>
    <w:rsid w:val="00743D64"/>
    <w:rsid w:val="00743F79"/>
    <w:rsid w:val="00744082"/>
    <w:rsid w:val="007442CB"/>
    <w:rsid w:val="00744873"/>
    <w:rsid w:val="00745528"/>
    <w:rsid w:val="007457A3"/>
    <w:rsid w:val="00745B8F"/>
    <w:rsid w:val="00745E15"/>
    <w:rsid w:val="0074656E"/>
    <w:rsid w:val="0074666D"/>
    <w:rsid w:val="007468CC"/>
    <w:rsid w:val="00746E05"/>
    <w:rsid w:val="007472D5"/>
    <w:rsid w:val="0074741C"/>
    <w:rsid w:val="007478FC"/>
    <w:rsid w:val="00747C2D"/>
    <w:rsid w:val="00750900"/>
    <w:rsid w:val="00750A10"/>
    <w:rsid w:val="00750E3B"/>
    <w:rsid w:val="00750F67"/>
    <w:rsid w:val="00751CD0"/>
    <w:rsid w:val="00751D89"/>
    <w:rsid w:val="00752646"/>
    <w:rsid w:val="0075271E"/>
    <w:rsid w:val="00752ACC"/>
    <w:rsid w:val="00752B03"/>
    <w:rsid w:val="00752B19"/>
    <w:rsid w:val="00752B29"/>
    <w:rsid w:val="00753454"/>
    <w:rsid w:val="00753462"/>
    <w:rsid w:val="00753BB5"/>
    <w:rsid w:val="007544F1"/>
    <w:rsid w:val="0075459E"/>
    <w:rsid w:val="007546F8"/>
    <w:rsid w:val="007547F1"/>
    <w:rsid w:val="00754846"/>
    <w:rsid w:val="007548A8"/>
    <w:rsid w:val="00754A2C"/>
    <w:rsid w:val="00754EA1"/>
    <w:rsid w:val="0075573F"/>
    <w:rsid w:val="007559F4"/>
    <w:rsid w:val="00755D5E"/>
    <w:rsid w:val="00755DA5"/>
    <w:rsid w:val="00755E4A"/>
    <w:rsid w:val="00756120"/>
    <w:rsid w:val="00756832"/>
    <w:rsid w:val="00757023"/>
    <w:rsid w:val="007571C3"/>
    <w:rsid w:val="0075730C"/>
    <w:rsid w:val="007578D9"/>
    <w:rsid w:val="00757A20"/>
    <w:rsid w:val="00757F0B"/>
    <w:rsid w:val="0076064B"/>
    <w:rsid w:val="007610F5"/>
    <w:rsid w:val="00762689"/>
    <w:rsid w:val="007626D0"/>
    <w:rsid w:val="007626E7"/>
    <w:rsid w:val="007628F4"/>
    <w:rsid w:val="00762BE7"/>
    <w:rsid w:val="00762D28"/>
    <w:rsid w:val="00762DF9"/>
    <w:rsid w:val="00762F8B"/>
    <w:rsid w:val="00763817"/>
    <w:rsid w:val="00763B7E"/>
    <w:rsid w:val="00763CEC"/>
    <w:rsid w:val="00763EEF"/>
    <w:rsid w:val="00764032"/>
    <w:rsid w:val="007640D8"/>
    <w:rsid w:val="007648B1"/>
    <w:rsid w:val="00764FCC"/>
    <w:rsid w:val="007651CA"/>
    <w:rsid w:val="00765206"/>
    <w:rsid w:val="007653CA"/>
    <w:rsid w:val="00765B2E"/>
    <w:rsid w:val="00765E44"/>
    <w:rsid w:val="00765F1E"/>
    <w:rsid w:val="00765FEB"/>
    <w:rsid w:val="0076600C"/>
    <w:rsid w:val="00766018"/>
    <w:rsid w:val="00766331"/>
    <w:rsid w:val="00766381"/>
    <w:rsid w:val="00766AB2"/>
    <w:rsid w:val="00766B7B"/>
    <w:rsid w:val="00766BC1"/>
    <w:rsid w:val="00767429"/>
    <w:rsid w:val="0076745E"/>
    <w:rsid w:val="00767519"/>
    <w:rsid w:val="00767B46"/>
    <w:rsid w:val="00767CA0"/>
    <w:rsid w:val="00767CB2"/>
    <w:rsid w:val="00767D9D"/>
    <w:rsid w:val="007704E1"/>
    <w:rsid w:val="007707F4"/>
    <w:rsid w:val="00770BD4"/>
    <w:rsid w:val="00770E5C"/>
    <w:rsid w:val="00770E62"/>
    <w:rsid w:val="00770F5B"/>
    <w:rsid w:val="00771221"/>
    <w:rsid w:val="0077186B"/>
    <w:rsid w:val="00771B84"/>
    <w:rsid w:val="00771C29"/>
    <w:rsid w:val="00772569"/>
    <w:rsid w:val="0077286B"/>
    <w:rsid w:val="007728EB"/>
    <w:rsid w:val="007728EE"/>
    <w:rsid w:val="00772E8C"/>
    <w:rsid w:val="00772FDB"/>
    <w:rsid w:val="0077316B"/>
    <w:rsid w:val="007735FF"/>
    <w:rsid w:val="007736D3"/>
    <w:rsid w:val="00774618"/>
    <w:rsid w:val="0077500F"/>
    <w:rsid w:val="0077548E"/>
    <w:rsid w:val="00776AA6"/>
    <w:rsid w:val="00776B1E"/>
    <w:rsid w:val="00776F64"/>
    <w:rsid w:val="00777315"/>
    <w:rsid w:val="007773D9"/>
    <w:rsid w:val="0077748C"/>
    <w:rsid w:val="00777625"/>
    <w:rsid w:val="0077789C"/>
    <w:rsid w:val="00777C73"/>
    <w:rsid w:val="007802E4"/>
    <w:rsid w:val="0078037E"/>
    <w:rsid w:val="00780919"/>
    <w:rsid w:val="00780BB8"/>
    <w:rsid w:val="00780C0D"/>
    <w:rsid w:val="00780C62"/>
    <w:rsid w:val="00781589"/>
    <w:rsid w:val="007820D0"/>
    <w:rsid w:val="007826C8"/>
    <w:rsid w:val="0078312B"/>
    <w:rsid w:val="0078362A"/>
    <w:rsid w:val="00783723"/>
    <w:rsid w:val="00783E46"/>
    <w:rsid w:val="00784190"/>
    <w:rsid w:val="0078457B"/>
    <w:rsid w:val="00784756"/>
    <w:rsid w:val="00785392"/>
    <w:rsid w:val="0078539D"/>
    <w:rsid w:val="007856C1"/>
    <w:rsid w:val="00785B0F"/>
    <w:rsid w:val="00785EE1"/>
    <w:rsid w:val="00786023"/>
    <w:rsid w:val="0078615D"/>
    <w:rsid w:val="00786B78"/>
    <w:rsid w:val="00786D55"/>
    <w:rsid w:val="00787051"/>
    <w:rsid w:val="00787605"/>
    <w:rsid w:val="007879D8"/>
    <w:rsid w:val="0079018D"/>
    <w:rsid w:val="007901D4"/>
    <w:rsid w:val="007901DC"/>
    <w:rsid w:val="00790224"/>
    <w:rsid w:val="0079073D"/>
    <w:rsid w:val="00790768"/>
    <w:rsid w:val="00791015"/>
    <w:rsid w:val="00791167"/>
    <w:rsid w:val="007918BB"/>
    <w:rsid w:val="007918FA"/>
    <w:rsid w:val="00791A00"/>
    <w:rsid w:val="00791ABE"/>
    <w:rsid w:val="00791D88"/>
    <w:rsid w:val="00791DDB"/>
    <w:rsid w:val="00791E40"/>
    <w:rsid w:val="00792571"/>
    <w:rsid w:val="007927A6"/>
    <w:rsid w:val="00792CD0"/>
    <w:rsid w:val="00792CEE"/>
    <w:rsid w:val="0079314D"/>
    <w:rsid w:val="0079353A"/>
    <w:rsid w:val="007936A8"/>
    <w:rsid w:val="0079550B"/>
    <w:rsid w:val="0079557D"/>
    <w:rsid w:val="007955B4"/>
    <w:rsid w:val="00795D20"/>
    <w:rsid w:val="00795E5E"/>
    <w:rsid w:val="007962B4"/>
    <w:rsid w:val="007963AD"/>
    <w:rsid w:val="00796F15"/>
    <w:rsid w:val="007975F9"/>
    <w:rsid w:val="0079772F"/>
    <w:rsid w:val="00797A9B"/>
    <w:rsid w:val="00797AB2"/>
    <w:rsid w:val="00797B59"/>
    <w:rsid w:val="00797D27"/>
    <w:rsid w:val="00797E22"/>
    <w:rsid w:val="00797F80"/>
    <w:rsid w:val="00797FD5"/>
    <w:rsid w:val="007A0382"/>
    <w:rsid w:val="007A10F5"/>
    <w:rsid w:val="007A138F"/>
    <w:rsid w:val="007A1555"/>
    <w:rsid w:val="007A1640"/>
    <w:rsid w:val="007A1693"/>
    <w:rsid w:val="007A1AE4"/>
    <w:rsid w:val="007A1F70"/>
    <w:rsid w:val="007A2E81"/>
    <w:rsid w:val="007A2ED8"/>
    <w:rsid w:val="007A34A9"/>
    <w:rsid w:val="007A3690"/>
    <w:rsid w:val="007A39DF"/>
    <w:rsid w:val="007A3C80"/>
    <w:rsid w:val="007A3CB0"/>
    <w:rsid w:val="007A4011"/>
    <w:rsid w:val="007A4377"/>
    <w:rsid w:val="007A43ED"/>
    <w:rsid w:val="007A4BDD"/>
    <w:rsid w:val="007A4F16"/>
    <w:rsid w:val="007A5609"/>
    <w:rsid w:val="007A5931"/>
    <w:rsid w:val="007A59CA"/>
    <w:rsid w:val="007A5AB9"/>
    <w:rsid w:val="007A6513"/>
    <w:rsid w:val="007A69F6"/>
    <w:rsid w:val="007A6CFD"/>
    <w:rsid w:val="007A72EE"/>
    <w:rsid w:val="007A7D42"/>
    <w:rsid w:val="007A7D72"/>
    <w:rsid w:val="007B034E"/>
    <w:rsid w:val="007B0397"/>
    <w:rsid w:val="007B0597"/>
    <w:rsid w:val="007B0712"/>
    <w:rsid w:val="007B0778"/>
    <w:rsid w:val="007B0974"/>
    <w:rsid w:val="007B0ADB"/>
    <w:rsid w:val="007B1038"/>
    <w:rsid w:val="007B13C1"/>
    <w:rsid w:val="007B152B"/>
    <w:rsid w:val="007B1819"/>
    <w:rsid w:val="007B1A3E"/>
    <w:rsid w:val="007B1CA7"/>
    <w:rsid w:val="007B22B1"/>
    <w:rsid w:val="007B2472"/>
    <w:rsid w:val="007B24EE"/>
    <w:rsid w:val="007B26EE"/>
    <w:rsid w:val="007B28EE"/>
    <w:rsid w:val="007B292B"/>
    <w:rsid w:val="007B2AA8"/>
    <w:rsid w:val="007B2B46"/>
    <w:rsid w:val="007B2EFF"/>
    <w:rsid w:val="007B30E2"/>
    <w:rsid w:val="007B319A"/>
    <w:rsid w:val="007B31F8"/>
    <w:rsid w:val="007B33A2"/>
    <w:rsid w:val="007B3491"/>
    <w:rsid w:val="007B3496"/>
    <w:rsid w:val="007B34CD"/>
    <w:rsid w:val="007B3502"/>
    <w:rsid w:val="007B35D9"/>
    <w:rsid w:val="007B366A"/>
    <w:rsid w:val="007B36E5"/>
    <w:rsid w:val="007B39BF"/>
    <w:rsid w:val="007B3E6D"/>
    <w:rsid w:val="007B418A"/>
    <w:rsid w:val="007B42BA"/>
    <w:rsid w:val="007B44ED"/>
    <w:rsid w:val="007B458A"/>
    <w:rsid w:val="007B491A"/>
    <w:rsid w:val="007B4A1C"/>
    <w:rsid w:val="007B5370"/>
    <w:rsid w:val="007B61F5"/>
    <w:rsid w:val="007B62AC"/>
    <w:rsid w:val="007B63FA"/>
    <w:rsid w:val="007B646C"/>
    <w:rsid w:val="007B6498"/>
    <w:rsid w:val="007B673F"/>
    <w:rsid w:val="007B71FF"/>
    <w:rsid w:val="007B7423"/>
    <w:rsid w:val="007B7496"/>
    <w:rsid w:val="007B76FB"/>
    <w:rsid w:val="007B7848"/>
    <w:rsid w:val="007B793D"/>
    <w:rsid w:val="007B7CA7"/>
    <w:rsid w:val="007B7D22"/>
    <w:rsid w:val="007C0802"/>
    <w:rsid w:val="007C0813"/>
    <w:rsid w:val="007C0A35"/>
    <w:rsid w:val="007C0B18"/>
    <w:rsid w:val="007C0BEE"/>
    <w:rsid w:val="007C0EF6"/>
    <w:rsid w:val="007C12BE"/>
    <w:rsid w:val="007C170E"/>
    <w:rsid w:val="007C1C7D"/>
    <w:rsid w:val="007C21F1"/>
    <w:rsid w:val="007C22BB"/>
    <w:rsid w:val="007C2739"/>
    <w:rsid w:val="007C28DB"/>
    <w:rsid w:val="007C3104"/>
    <w:rsid w:val="007C3589"/>
    <w:rsid w:val="007C3861"/>
    <w:rsid w:val="007C3C57"/>
    <w:rsid w:val="007C3CAE"/>
    <w:rsid w:val="007C3F89"/>
    <w:rsid w:val="007C4164"/>
    <w:rsid w:val="007C4563"/>
    <w:rsid w:val="007C4B0F"/>
    <w:rsid w:val="007C4BE2"/>
    <w:rsid w:val="007C4DAD"/>
    <w:rsid w:val="007C56FA"/>
    <w:rsid w:val="007C57DA"/>
    <w:rsid w:val="007C5830"/>
    <w:rsid w:val="007C5933"/>
    <w:rsid w:val="007C599E"/>
    <w:rsid w:val="007C5B2B"/>
    <w:rsid w:val="007C5B5F"/>
    <w:rsid w:val="007C5DB8"/>
    <w:rsid w:val="007C5DCE"/>
    <w:rsid w:val="007C6843"/>
    <w:rsid w:val="007C68ED"/>
    <w:rsid w:val="007C6CA2"/>
    <w:rsid w:val="007C6D61"/>
    <w:rsid w:val="007C727E"/>
    <w:rsid w:val="007D056B"/>
    <w:rsid w:val="007D05B2"/>
    <w:rsid w:val="007D05FA"/>
    <w:rsid w:val="007D0655"/>
    <w:rsid w:val="007D095A"/>
    <w:rsid w:val="007D0A89"/>
    <w:rsid w:val="007D0C44"/>
    <w:rsid w:val="007D0C64"/>
    <w:rsid w:val="007D0D1C"/>
    <w:rsid w:val="007D102A"/>
    <w:rsid w:val="007D14C8"/>
    <w:rsid w:val="007D1972"/>
    <w:rsid w:val="007D1A95"/>
    <w:rsid w:val="007D1F33"/>
    <w:rsid w:val="007D1F58"/>
    <w:rsid w:val="007D1F79"/>
    <w:rsid w:val="007D2077"/>
    <w:rsid w:val="007D2131"/>
    <w:rsid w:val="007D28E8"/>
    <w:rsid w:val="007D3307"/>
    <w:rsid w:val="007D3722"/>
    <w:rsid w:val="007D3AAA"/>
    <w:rsid w:val="007D3EE2"/>
    <w:rsid w:val="007D44CE"/>
    <w:rsid w:val="007D458B"/>
    <w:rsid w:val="007D4C47"/>
    <w:rsid w:val="007D530E"/>
    <w:rsid w:val="007D54F8"/>
    <w:rsid w:val="007D591E"/>
    <w:rsid w:val="007D5D3B"/>
    <w:rsid w:val="007D5E27"/>
    <w:rsid w:val="007D619A"/>
    <w:rsid w:val="007D63D4"/>
    <w:rsid w:val="007D6616"/>
    <w:rsid w:val="007D67D6"/>
    <w:rsid w:val="007D68DD"/>
    <w:rsid w:val="007D69FF"/>
    <w:rsid w:val="007D6AC5"/>
    <w:rsid w:val="007D6AE0"/>
    <w:rsid w:val="007D6D67"/>
    <w:rsid w:val="007D6EFD"/>
    <w:rsid w:val="007D6F64"/>
    <w:rsid w:val="007D6F72"/>
    <w:rsid w:val="007D7267"/>
    <w:rsid w:val="007D74CC"/>
    <w:rsid w:val="007D75FD"/>
    <w:rsid w:val="007D78CA"/>
    <w:rsid w:val="007D7A8F"/>
    <w:rsid w:val="007E0687"/>
    <w:rsid w:val="007E0872"/>
    <w:rsid w:val="007E09BA"/>
    <w:rsid w:val="007E0AFF"/>
    <w:rsid w:val="007E0BD3"/>
    <w:rsid w:val="007E1782"/>
    <w:rsid w:val="007E1F93"/>
    <w:rsid w:val="007E22F7"/>
    <w:rsid w:val="007E25AB"/>
    <w:rsid w:val="007E2693"/>
    <w:rsid w:val="007E2A44"/>
    <w:rsid w:val="007E2D5A"/>
    <w:rsid w:val="007E2F41"/>
    <w:rsid w:val="007E31D8"/>
    <w:rsid w:val="007E33DD"/>
    <w:rsid w:val="007E3A25"/>
    <w:rsid w:val="007E4396"/>
    <w:rsid w:val="007E44FC"/>
    <w:rsid w:val="007E4513"/>
    <w:rsid w:val="007E489B"/>
    <w:rsid w:val="007E4EAF"/>
    <w:rsid w:val="007E5042"/>
    <w:rsid w:val="007E5101"/>
    <w:rsid w:val="007E53B6"/>
    <w:rsid w:val="007E56F0"/>
    <w:rsid w:val="007E5AC2"/>
    <w:rsid w:val="007E5BA3"/>
    <w:rsid w:val="007E5CFA"/>
    <w:rsid w:val="007E5D06"/>
    <w:rsid w:val="007E6223"/>
    <w:rsid w:val="007E63BC"/>
    <w:rsid w:val="007E651B"/>
    <w:rsid w:val="007E685A"/>
    <w:rsid w:val="007E6E16"/>
    <w:rsid w:val="007E6F1E"/>
    <w:rsid w:val="007E71C9"/>
    <w:rsid w:val="007E79C5"/>
    <w:rsid w:val="007F008C"/>
    <w:rsid w:val="007F00ED"/>
    <w:rsid w:val="007F0586"/>
    <w:rsid w:val="007F0798"/>
    <w:rsid w:val="007F0874"/>
    <w:rsid w:val="007F0D55"/>
    <w:rsid w:val="007F1113"/>
    <w:rsid w:val="007F13F3"/>
    <w:rsid w:val="007F198E"/>
    <w:rsid w:val="007F19E7"/>
    <w:rsid w:val="007F1B9F"/>
    <w:rsid w:val="007F1C39"/>
    <w:rsid w:val="007F2593"/>
    <w:rsid w:val="007F282B"/>
    <w:rsid w:val="007F2845"/>
    <w:rsid w:val="007F2A69"/>
    <w:rsid w:val="007F38A2"/>
    <w:rsid w:val="007F3BB1"/>
    <w:rsid w:val="007F4069"/>
    <w:rsid w:val="007F43BC"/>
    <w:rsid w:val="007F4740"/>
    <w:rsid w:val="007F4F21"/>
    <w:rsid w:val="007F4F2E"/>
    <w:rsid w:val="007F52D9"/>
    <w:rsid w:val="007F5993"/>
    <w:rsid w:val="007F61C7"/>
    <w:rsid w:val="007F685F"/>
    <w:rsid w:val="007F6A65"/>
    <w:rsid w:val="007F7550"/>
    <w:rsid w:val="007F756F"/>
    <w:rsid w:val="007F7E16"/>
    <w:rsid w:val="007F7E6D"/>
    <w:rsid w:val="007F7FF3"/>
    <w:rsid w:val="008002AC"/>
    <w:rsid w:val="008003D2"/>
    <w:rsid w:val="008006C6"/>
    <w:rsid w:val="008008DB"/>
    <w:rsid w:val="00800C52"/>
    <w:rsid w:val="00801111"/>
    <w:rsid w:val="008011BA"/>
    <w:rsid w:val="00801421"/>
    <w:rsid w:val="0080153E"/>
    <w:rsid w:val="008016B9"/>
    <w:rsid w:val="008018C8"/>
    <w:rsid w:val="00801AAF"/>
    <w:rsid w:val="00801C4F"/>
    <w:rsid w:val="0080263A"/>
    <w:rsid w:val="008026F5"/>
    <w:rsid w:val="0080272B"/>
    <w:rsid w:val="00802A4F"/>
    <w:rsid w:val="0080329D"/>
    <w:rsid w:val="0080347E"/>
    <w:rsid w:val="008034BB"/>
    <w:rsid w:val="00803B72"/>
    <w:rsid w:val="00803D85"/>
    <w:rsid w:val="00803DE6"/>
    <w:rsid w:val="008045DF"/>
    <w:rsid w:val="00805150"/>
    <w:rsid w:val="008055A9"/>
    <w:rsid w:val="00806905"/>
    <w:rsid w:val="00806962"/>
    <w:rsid w:val="00806A13"/>
    <w:rsid w:val="00806A6F"/>
    <w:rsid w:val="00806EED"/>
    <w:rsid w:val="0080724F"/>
    <w:rsid w:val="0080742D"/>
    <w:rsid w:val="00807BA7"/>
    <w:rsid w:val="008100AC"/>
    <w:rsid w:val="0081088F"/>
    <w:rsid w:val="00810AE5"/>
    <w:rsid w:val="00810C05"/>
    <w:rsid w:val="00810F0C"/>
    <w:rsid w:val="0081151E"/>
    <w:rsid w:val="00811A5F"/>
    <w:rsid w:val="00811C9B"/>
    <w:rsid w:val="00811D51"/>
    <w:rsid w:val="00812111"/>
    <w:rsid w:val="00812225"/>
    <w:rsid w:val="0081243C"/>
    <w:rsid w:val="00812498"/>
    <w:rsid w:val="008127E6"/>
    <w:rsid w:val="00812BC5"/>
    <w:rsid w:val="00812C63"/>
    <w:rsid w:val="00812F3F"/>
    <w:rsid w:val="0081336E"/>
    <w:rsid w:val="00813784"/>
    <w:rsid w:val="00813928"/>
    <w:rsid w:val="0081398E"/>
    <w:rsid w:val="00813E1E"/>
    <w:rsid w:val="008142FF"/>
    <w:rsid w:val="008143BD"/>
    <w:rsid w:val="0081466C"/>
    <w:rsid w:val="008151C1"/>
    <w:rsid w:val="00815326"/>
    <w:rsid w:val="008154EC"/>
    <w:rsid w:val="00815A25"/>
    <w:rsid w:val="00815BCB"/>
    <w:rsid w:val="00815FBB"/>
    <w:rsid w:val="0081617B"/>
    <w:rsid w:val="0081671B"/>
    <w:rsid w:val="00816B83"/>
    <w:rsid w:val="00816C31"/>
    <w:rsid w:val="00817380"/>
    <w:rsid w:val="008178ED"/>
    <w:rsid w:val="00817E7B"/>
    <w:rsid w:val="008201BD"/>
    <w:rsid w:val="008204CB"/>
    <w:rsid w:val="00820C39"/>
    <w:rsid w:val="00820DC7"/>
    <w:rsid w:val="00820FFB"/>
    <w:rsid w:val="00821218"/>
    <w:rsid w:val="008212CB"/>
    <w:rsid w:val="00821698"/>
    <w:rsid w:val="00821B0D"/>
    <w:rsid w:val="00821BB3"/>
    <w:rsid w:val="00821DAA"/>
    <w:rsid w:val="00821FA3"/>
    <w:rsid w:val="008221FE"/>
    <w:rsid w:val="00822744"/>
    <w:rsid w:val="00822760"/>
    <w:rsid w:val="00822BF5"/>
    <w:rsid w:val="00822F12"/>
    <w:rsid w:val="00824894"/>
    <w:rsid w:val="00824948"/>
    <w:rsid w:val="00824AE1"/>
    <w:rsid w:val="00824E82"/>
    <w:rsid w:val="00824FB2"/>
    <w:rsid w:val="00824FFF"/>
    <w:rsid w:val="0082513E"/>
    <w:rsid w:val="00825366"/>
    <w:rsid w:val="00825869"/>
    <w:rsid w:val="00825D96"/>
    <w:rsid w:val="00825E7F"/>
    <w:rsid w:val="00825E84"/>
    <w:rsid w:val="0082648B"/>
    <w:rsid w:val="00826782"/>
    <w:rsid w:val="00826915"/>
    <w:rsid w:val="008269C4"/>
    <w:rsid w:val="00826A41"/>
    <w:rsid w:val="00826C48"/>
    <w:rsid w:val="00826C7B"/>
    <w:rsid w:val="00826DD9"/>
    <w:rsid w:val="00826E01"/>
    <w:rsid w:val="00826E1B"/>
    <w:rsid w:val="008271C1"/>
    <w:rsid w:val="00827698"/>
    <w:rsid w:val="008277A8"/>
    <w:rsid w:val="008278B6"/>
    <w:rsid w:val="00827ACF"/>
    <w:rsid w:val="00827D76"/>
    <w:rsid w:val="00827E42"/>
    <w:rsid w:val="00827FC8"/>
    <w:rsid w:val="00830506"/>
    <w:rsid w:val="00830627"/>
    <w:rsid w:val="008307ED"/>
    <w:rsid w:val="00830885"/>
    <w:rsid w:val="00830909"/>
    <w:rsid w:val="00830A60"/>
    <w:rsid w:val="00830B3B"/>
    <w:rsid w:val="00830E28"/>
    <w:rsid w:val="0083149A"/>
    <w:rsid w:val="0083195B"/>
    <w:rsid w:val="0083231D"/>
    <w:rsid w:val="0083251A"/>
    <w:rsid w:val="00832663"/>
    <w:rsid w:val="00832A33"/>
    <w:rsid w:val="00832CC2"/>
    <w:rsid w:val="00832EF0"/>
    <w:rsid w:val="0083313E"/>
    <w:rsid w:val="0083350F"/>
    <w:rsid w:val="00833518"/>
    <w:rsid w:val="00833C36"/>
    <w:rsid w:val="00833C4E"/>
    <w:rsid w:val="00834358"/>
    <w:rsid w:val="008346BD"/>
    <w:rsid w:val="008348AC"/>
    <w:rsid w:val="00834923"/>
    <w:rsid w:val="008353E0"/>
    <w:rsid w:val="0083549B"/>
    <w:rsid w:val="00835548"/>
    <w:rsid w:val="008356EE"/>
    <w:rsid w:val="008357C2"/>
    <w:rsid w:val="008359EB"/>
    <w:rsid w:val="00836B7A"/>
    <w:rsid w:val="00836D2C"/>
    <w:rsid w:val="008370A5"/>
    <w:rsid w:val="008374AC"/>
    <w:rsid w:val="00837719"/>
    <w:rsid w:val="00837B90"/>
    <w:rsid w:val="008409AA"/>
    <w:rsid w:val="008409F9"/>
    <w:rsid w:val="00840FB8"/>
    <w:rsid w:val="008419B1"/>
    <w:rsid w:val="00841C97"/>
    <w:rsid w:val="00841E99"/>
    <w:rsid w:val="00841EA9"/>
    <w:rsid w:val="00841F42"/>
    <w:rsid w:val="00841F55"/>
    <w:rsid w:val="0084224A"/>
    <w:rsid w:val="00842312"/>
    <w:rsid w:val="00842A3F"/>
    <w:rsid w:val="00842E0C"/>
    <w:rsid w:val="008433C1"/>
    <w:rsid w:val="00843429"/>
    <w:rsid w:val="008435FA"/>
    <w:rsid w:val="008436F7"/>
    <w:rsid w:val="00843A7A"/>
    <w:rsid w:val="00843C84"/>
    <w:rsid w:val="00843DF0"/>
    <w:rsid w:val="00844798"/>
    <w:rsid w:val="008447F5"/>
    <w:rsid w:val="008448ED"/>
    <w:rsid w:val="00844F97"/>
    <w:rsid w:val="00845246"/>
    <w:rsid w:val="00845584"/>
    <w:rsid w:val="00845614"/>
    <w:rsid w:val="00845A45"/>
    <w:rsid w:val="00846292"/>
    <w:rsid w:val="008467AA"/>
    <w:rsid w:val="008468B3"/>
    <w:rsid w:val="00847166"/>
    <w:rsid w:val="008474F1"/>
    <w:rsid w:val="0084773C"/>
    <w:rsid w:val="00847932"/>
    <w:rsid w:val="00847992"/>
    <w:rsid w:val="00847BD7"/>
    <w:rsid w:val="00847CF9"/>
    <w:rsid w:val="00847DA1"/>
    <w:rsid w:val="00850046"/>
    <w:rsid w:val="00850054"/>
    <w:rsid w:val="0085033C"/>
    <w:rsid w:val="00850423"/>
    <w:rsid w:val="008506E1"/>
    <w:rsid w:val="0085092E"/>
    <w:rsid w:val="00850D96"/>
    <w:rsid w:val="0085136F"/>
    <w:rsid w:val="0085141E"/>
    <w:rsid w:val="0085147E"/>
    <w:rsid w:val="008515EE"/>
    <w:rsid w:val="00851A5D"/>
    <w:rsid w:val="00851A8E"/>
    <w:rsid w:val="00851B75"/>
    <w:rsid w:val="00851C4D"/>
    <w:rsid w:val="00851EC7"/>
    <w:rsid w:val="00851F2C"/>
    <w:rsid w:val="008528CD"/>
    <w:rsid w:val="008528D3"/>
    <w:rsid w:val="00852C05"/>
    <w:rsid w:val="008533CE"/>
    <w:rsid w:val="0085392D"/>
    <w:rsid w:val="00853A06"/>
    <w:rsid w:val="00853CE9"/>
    <w:rsid w:val="00853DFA"/>
    <w:rsid w:val="00853F7C"/>
    <w:rsid w:val="00854553"/>
    <w:rsid w:val="00854D4E"/>
    <w:rsid w:val="008556DC"/>
    <w:rsid w:val="00855B86"/>
    <w:rsid w:val="00855C67"/>
    <w:rsid w:val="00855D30"/>
    <w:rsid w:val="00856668"/>
    <w:rsid w:val="008568FD"/>
    <w:rsid w:val="00856948"/>
    <w:rsid w:val="00856A3A"/>
    <w:rsid w:val="00856CDC"/>
    <w:rsid w:val="00856D47"/>
    <w:rsid w:val="00857255"/>
    <w:rsid w:val="00857324"/>
    <w:rsid w:val="0085761E"/>
    <w:rsid w:val="00857C45"/>
    <w:rsid w:val="00857D2A"/>
    <w:rsid w:val="00857FC2"/>
    <w:rsid w:val="00860592"/>
    <w:rsid w:val="00860874"/>
    <w:rsid w:val="008609A3"/>
    <w:rsid w:val="00861351"/>
    <w:rsid w:val="008616E6"/>
    <w:rsid w:val="00861718"/>
    <w:rsid w:val="00861987"/>
    <w:rsid w:val="00861A2A"/>
    <w:rsid w:val="00861B65"/>
    <w:rsid w:val="00861DB8"/>
    <w:rsid w:val="00862008"/>
    <w:rsid w:val="00862044"/>
    <w:rsid w:val="0086222C"/>
    <w:rsid w:val="00862513"/>
    <w:rsid w:val="00862720"/>
    <w:rsid w:val="008628C8"/>
    <w:rsid w:val="00862B2A"/>
    <w:rsid w:val="00862D3E"/>
    <w:rsid w:val="00862F51"/>
    <w:rsid w:val="0086301E"/>
    <w:rsid w:val="008630B9"/>
    <w:rsid w:val="008632ED"/>
    <w:rsid w:val="008639EF"/>
    <w:rsid w:val="00863AA4"/>
    <w:rsid w:val="00863F37"/>
    <w:rsid w:val="0086406B"/>
    <w:rsid w:val="00864652"/>
    <w:rsid w:val="0086471D"/>
    <w:rsid w:val="008647C0"/>
    <w:rsid w:val="00864A52"/>
    <w:rsid w:val="00864C8C"/>
    <w:rsid w:val="00864CAB"/>
    <w:rsid w:val="00865107"/>
    <w:rsid w:val="008659FB"/>
    <w:rsid w:val="00865CEE"/>
    <w:rsid w:val="00865F85"/>
    <w:rsid w:val="0086633F"/>
    <w:rsid w:val="008665F4"/>
    <w:rsid w:val="00866640"/>
    <w:rsid w:val="00866798"/>
    <w:rsid w:val="00866E3E"/>
    <w:rsid w:val="0086709D"/>
    <w:rsid w:val="00867651"/>
    <w:rsid w:val="00867B5A"/>
    <w:rsid w:val="008702AE"/>
    <w:rsid w:val="00870609"/>
    <w:rsid w:val="00870710"/>
    <w:rsid w:val="0087083B"/>
    <w:rsid w:val="00870C05"/>
    <w:rsid w:val="00870D10"/>
    <w:rsid w:val="00870F0D"/>
    <w:rsid w:val="0087119D"/>
    <w:rsid w:val="00871ABC"/>
    <w:rsid w:val="00871EA1"/>
    <w:rsid w:val="008721E2"/>
    <w:rsid w:val="00872CDB"/>
    <w:rsid w:val="00872E8D"/>
    <w:rsid w:val="008736F6"/>
    <w:rsid w:val="00873B2B"/>
    <w:rsid w:val="00874009"/>
    <w:rsid w:val="00874158"/>
    <w:rsid w:val="008743F3"/>
    <w:rsid w:val="0087444A"/>
    <w:rsid w:val="008746B7"/>
    <w:rsid w:val="008747E8"/>
    <w:rsid w:val="00874DE1"/>
    <w:rsid w:val="00875139"/>
    <w:rsid w:val="00875410"/>
    <w:rsid w:val="00875B35"/>
    <w:rsid w:val="00876449"/>
    <w:rsid w:val="0087671E"/>
    <w:rsid w:val="00876B86"/>
    <w:rsid w:val="00876C93"/>
    <w:rsid w:val="008779E0"/>
    <w:rsid w:val="008800F8"/>
    <w:rsid w:val="00880CC7"/>
    <w:rsid w:val="00880EDF"/>
    <w:rsid w:val="008811FD"/>
    <w:rsid w:val="008812BF"/>
    <w:rsid w:val="00881BC5"/>
    <w:rsid w:val="00881DD1"/>
    <w:rsid w:val="0088204B"/>
    <w:rsid w:val="0088213F"/>
    <w:rsid w:val="00882C4D"/>
    <w:rsid w:val="00882DE6"/>
    <w:rsid w:val="00883A20"/>
    <w:rsid w:val="00883ABE"/>
    <w:rsid w:val="00883C03"/>
    <w:rsid w:val="00883D4D"/>
    <w:rsid w:val="00883E2E"/>
    <w:rsid w:val="00884482"/>
    <w:rsid w:val="00884B59"/>
    <w:rsid w:val="008850BA"/>
    <w:rsid w:val="008850D8"/>
    <w:rsid w:val="008851A8"/>
    <w:rsid w:val="0088522E"/>
    <w:rsid w:val="00885235"/>
    <w:rsid w:val="00885580"/>
    <w:rsid w:val="00885627"/>
    <w:rsid w:val="00885821"/>
    <w:rsid w:val="00885876"/>
    <w:rsid w:val="00885D7D"/>
    <w:rsid w:val="00886185"/>
    <w:rsid w:val="008861D9"/>
    <w:rsid w:val="00886267"/>
    <w:rsid w:val="0088638C"/>
    <w:rsid w:val="00886633"/>
    <w:rsid w:val="008867C2"/>
    <w:rsid w:val="00886E09"/>
    <w:rsid w:val="00886EDF"/>
    <w:rsid w:val="00887279"/>
    <w:rsid w:val="008873AC"/>
    <w:rsid w:val="008874D0"/>
    <w:rsid w:val="00887800"/>
    <w:rsid w:val="00887A63"/>
    <w:rsid w:val="0089004F"/>
    <w:rsid w:val="00890225"/>
    <w:rsid w:val="008908E5"/>
    <w:rsid w:val="00890C6F"/>
    <w:rsid w:val="00891216"/>
    <w:rsid w:val="0089149F"/>
    <w:rsid w:val="008916D9"/>
    <w:rsid w:val="00891BC3"/>
    <w:rsid w:val="00891E0B"/>
    <w:rsid w:val="00892435"/>
    <w:rsid w:val="0089258D"/>
    <w:rsid w:val="0089266B"/>
    <w:rsid w:val="00892DF1"/>
    <w:rsid w:val="00893509"/>
    <w:rsid w:val="00893686"/>
    <w:rsid w:val="00893957"/>
    <w:rsid w:val="00893CC3"/>
    <w:rsid w:val="008946B5"/>
    <w:rsid w:val="00894788"/>
    <w:rsid w:val="00894B58"/>
    <w:rsid w:val="00894D27"/>
    <w:rsid w:val="00894FDC"/>
    <w:rsid w:val="0089526D"/>
    <w:rsid w:val="008957D3"/>
    <w:rsid w:val="00895FB7"/>
    <w:rsid w:val="008961B8"/>
    <w:rsid w:val="00896414"/>
    <w:rsid w:val="00896B2E"/>
    <w:rsid w:val="00896CC7"/>
    <w:rsid w:val="00896E2C"/>
    <w:rsid w:val="00897080"/>
    <w:rsid w:val="0089716F"/>
    <w:rsid w:val="008976B3"/>
    <w:rsid w:val="008976E6"/>
    <w:rsid w:val="00897C71"/>
    <w:rsid w:val="008A03F4"/>
    <w:rsid w:val="008A0F54"/>
    <w:rsid w:val="008A1053"/>
    <w:rsid w:val="008A16F9"/>
    <w:rsid w:val="008A1B8A"/>
    <w:rsid w:val="008A1D3E"/>
    <w:rsid w:val="008A2006"/>
    <w:rsid w:val="008A22F3"/>
    <w:rsid w:val="008A3038"/>
    <w:rsid w:val="008A3096"/>
    <w:rsid w:val="008A30FD"/>
    <w:rsid w:val="008A330A"/>
    <w:rsid w:val="008A34E8"/>
    <w:rsid w:val="008A3759"/>
    <w:rsid w:val="008A3A05"/>
    <w:rsid w:val="008A3F76"/>
    <w:rsid w:val="008A3F97"/>
    <w:rsid w:val="008A4B16"/>
    <w:rsid w:val="008A4B42"/>
    <w:rsid w:val="008A4D63"/>
    <w:rsid w:val="008A4E11"/>
    <w:rsid w:val="008A4EA8"/>
    <w:rsid w:val="008A5354"/>
    <w:rsid w:val="008A59F4"/>
    <w:rsid w:val="008A60FD"/>
    <w:rsid w:val="008A6703"/>
    <w:rsid w:val="008A6AD4"/>
    <w:rsid w:val="008A6D5D"/>
    <w:rsid w:val="008A6D62"/>
    <w:rsid w:val="008A7428"/>
    <w:rsid w:val="008A782C"/>
    <w:rsid w:val="008A7AA4"/>
    <w:rsid w:val="008B00BE"/>
    <w:rsid w:val="008B00E4"/>
    <w:rsid w:val="008B01CC"/>
    <w:rsid w:val="008B13E9"/>
    <w:rsid w:val="008B160A"/>
    <w:rsid w:val="008B1620"/>
    <w:rsid w:val="008B1BD9"/>
    <w:rsid w:val="008B1FF7"/>
    <w:rsid w:val="008B20BF"/>
    <w:rsid w:val="008B2257"/>
    <w:rsid w:val="008B2436"/>
    <w:rsid w:val="008B2874"/>
    <w:rsid w:val="008B29A0"/>
    <w:rsid w:val="008B2D37"/>
    <w:rsid w:val="008B2DF4"/>
    <w:rsid w:val="008B2F07"/>
    <w:rsid w:val="008B36D9"/>
    <w:rsid w:val="008B3B51"/>
    <w:rsid w:val="008B3C6B"/>
    <w:rsid w:val="008B4057"/>
    <w:rsid w:val="008B408B"/>
    <w:rsid w:val="008B412D"/>
    <w:rsid w:val="008B4145"/>
    <w:rsid w:val="008B437E"/>
    <w:rsid w:val="008B438D"/>
    <w:rsid w:val="008B4C9D"/>
    <w:rsid w:val="008B5071"/>
    <w:rsid w:val="008B51C8"/>
    <w:rsid w:val="008B5290"/>
    <w:rsid w:val="008B5C05"/>
    <w:rsid w:val="008B6394"/>
    <w:rsid w:val="008B6410"/>
    <w:rsid w:val="008B6504"/>
    <w:rsid w:val="008B6921"/>
    <w:rsid w:val="008B6A40"/>
    <w:rsid w:val="008B6EA0"/>
    <w:rsid w:val="008B6F7F"/>
    <w:rsid w:val="008B720F"/>
    <w:rsid w:val="008B72EC"/>
    <w:rsid w:val="008B74FE"/>
    <w:rsid w:val="008B7A07"/>
    <w:rsid w:val="008C069F"/>
    <w:rsid w:val="008C0748"/>
    <w:rsid w:val="008C0ACC"/>
    <w:rsid w:val="008C0CA0"/>
    <w:rsid w:val="008C0DA1"/>
    <w:rsid w:val="008C1594"/>
    <w:rsid w:val="008C2124"/>
    <w:rsid w:val="008C22F7"/>
    <w:rsid w:val="008C2544"/>
    <w:rsid w:val="008C28B8"/>
    <w:rsid w:val="008C2CFD"/>
    <w:rsid w:val="008C2D5A"/>
    <w:rsid w:val="008C2DD2"/>
    <w:rsid w:val="008C3136"/>
    <w:rsid w:val="008C3172"/>
    <w:rsid w:val="008C3A1D"/>
    <w:rsid w:val="008C3A8D"/>
    <w:rsid w:val="008C3BCB"/>
    <w:rsid w:val="008C3FDC"/>
    <w:rsid w:val="008C40F8"/>
    <w:rsid w:val="008C47AD"/>
    <w:rsid w:val="008C47C5"/>
    <w:rsid w:val="008C4960"/>
    <w:rsid w:val="008C54EB"/>
    <w:rsid w:val="008C5699"/>
    <w:rsid w:val="008C59F2"/>
    <w:rsid w:val="008C5B87"/>
    <w:rsid w:val="008C5D1B"/>
    <w:rsid w:val="008C5DBF"/>
    <w:rsid w:val="008C5FEA"/>
    <w:rsid w:val="008C603A"/>
    <w:rsid w:val="008C60EA"/>
    <w:rsid w:val="008C6271"/>
    <w:rsid w:val="008C62AA"/>
    <w:rsid w:val="008C63C5"/>
    <w:rsid w:val="008C6636"/>
    <w:rsid w:val="008C66A6"/>
    <w:rsid w:val="008C68BF"/>
    <w:rsid w:val="008C6F89"/>
    <w:rsid w:val="008C71C8"/>
    <w:rsid w:val="008C71FC"/>
    <w:rsid w:val="008C755A"/>
    <w:rsid w:val="008C7B0B"/>
    <w:rsid w:val="008C7BB9"/>
    <w:rsid w:val="008D09B0"/>
    <w:rsid w:val="008D10BA"/>
    <w:rsid w:val="008D1346"/>
    <w:rsid w:val="008D1570"/>
    <w:rsid w:val="008D167D"/>
    <w:rsid w:val="008D18AF"/>
    <w:rsid w:val="008D1922"/>
    <w:rsid w:val="008D1B6E"/>
    <w:rsid w:val="008D1EDB"/>
    <w:rsid w:val="008D21AC"/>
    <w:rsid w:val="008D2D95"/>
    <w:rsid w:val="008D2F62"/>
    <w:rsid w:val="008D3116"/>
    <w:rsid w:val="008D31F4"/>
    <w:rsid w:val="008D3407"/>
    <w:rsid w:val="008D3BC7"/>
    <w:rsid w:val="008D4060"/>
    <w:rsid w:val="008D4863"/>
    <w:rsid w:val="008D492A"/>
    <w:rsid w:val="008D4985"/>
    <w:rsid w:val="008D4B58"/>
    <w:rsid w:val="008D4B7F"/>
    <w:rsid w:val="008D4B8A"/>
    <w:rsid w:val="008D4BB3"/>
    <w:rsid w:val="008D4FEC"/>
    <w:rsid w:val="008D5326"/>
    <w:rsid w:val="008D558D"/>
    <w:rsid w:val="008D6541"/>
    <w:rsid w:val="008D655B"/>
    <w:rsid w:val="008D6997"/>
    <w:rsid w:val="008D6A2E"/>
    <w:rsid w:val="008D6B93"/>
    <w:rsid w:val="008D6CB3"/>
    <w:rsid w:val="008D77DE"/>
    <w:rsid w:val="008D7921"/>
    <w:rsid w:val="008D7C2F"/>
    <w:rsid w:val="008D7D7B"/>
    <w:rsid w:val="008E02B7"/>
    <w:rsid w:val="008E02C9"/>
    <w:rsid w:val="008E0301"/>
    <w:rsid w:val="008E0EEB"/>
    <w:rsid w:val="008E0F52"/>
    <w:rsid w:val="008E186A"/>
    <w:rsid w:val="008E2078"/>
    <w:rsid w:val="008E20AC"/>
    <w:rsid w:val="008E216C"/>
    <w:rsid w:val="008E2269"/>
    <w:rsid w:val="008E2316"/>
    <w:rsid w:val="008E26B4"/>
    <w:rsid w:val="008E2AE5"/>
    <w:rsid w:val="008E2DFA"/>
    <w:rsid w:val="008E3063"/>
    <w:rsid w:val="008E34BE"/>
    <w:rsid w:val="008E3828"/>
    <w:rsid w:val="008E3A11"/>
    <w:rsid w:val="008E3A94"/>
    <w:rsid w:val="008E3AA8"/>
    <w:rsid w:val="008E3E57"/>
    <w:rsid w:val="008E42CE"/>
    <w:rsid w:val="008E42F4"/>
    <w:rsid w:val="008E4333"/>
    <w:rsid w:val="008E452A"/>
    <w:rsid w:val="008E4689"/>
    <w:rsid w:val="008E4A31"/>
    <w:rsid w:val="008E4A61"/>
    <w:rsid w:val="008E5290"/>
    <w:rsid w:val="008E53DE"/>
    <w:rsid w:val="008E5657"/>
    <w:rsid w:val="008E57AE"/>
    <w:rsid w:val="008E5AEA"/>
    <w:rsid w:val="008E5B8D"/>
    <w:rsid w:val="008E5E51"/>
    <w:rsid w:val="008E64A6"/>
    <w:rsid w:val="008E652C"/>
    <w:rsid w:val="008E67AF"/>
    <w:rsid w:val="008E6BCF"/>
    <w:rsid w:val="008E7169"/>
    <w:rsid w:val="008E7868"/>
    <w:rsid w:val="008E7A79"/>
    <w:rsid w:val="008E7F19"/>
    <w:rsid w:val="008F00DB"/>
    <w:rsid w:val="008F0369"/>
    <w:rsid w:val="008F07EE"/>
    <w:rsid w:val="008F0CF1"/>
    <w:rsid w:val="008F0E44"/>
    <w:rsid w:val="008F0EBC"/>
    <w:rsid w:val="008F104E"/>
    <w:rsid w:val="008F1130"/>
    <w:rsid w:val="008F1264"/>
    <w:rsid w:val="008F24D3"/>
    <w:rsid w:val="008F2908"/>
    <w:rsid w:val="008F2DF3"/>
    <w:rsid w:val="008F303B"/>
    <w:rsid w:val="008F3251"/>
    <w:rsid w:val="008F4252"/>
    <w:rsid w:val="008F4377"/>
    <w:rsid w:val="008F44A6"/>
    <w:rsid w:val="008F45A1"/>
    <w:rsid w:val="008F4706"/>
    <w:rsid w:val="008F47C6"/>
    <w:rsid w:val="008F4B2F"/>
    <w:rsid w:val="008F4EBD"/>
    <w:rsid w:val="008F5118"/>
    <w:rsid w:val="008F51D8"/>
    <w:rsid w:val="008F55C0"/>
    <w:rsid w:val="008F5D91"/>
    <w:rsid w:val="008F6647"/>
    <w:rsid w:val="008F6C97"/>
    <w:rsid w:val="008F6D15"/>
    <w:rsid w:val="008F6F53"/>
    <w:rsid w:val="008F700E"/>
    <w:rsid w:val="008F7386"/>
    <w:rsid w:val="008F7676"/>
    <w:rsid w:val="008F780C"/>
    <w:rsid w:val="008F7A65"/>
    <w:rsid w:val="00900142"/>
    <w:rsid w:val="00900343"/>
    <w:rsid w:val="009006A2"/>
    <w:rsid w:val="0090093A"/>
    <w:rsid w:val="00900BDF"/>
    <w:rsid w:val="00901024"/>
    <w:rsid w:val="0090102B"/>
    <w:rsid w:val="00901448"/>
    <w:rsid w:val="0090166A"/>
    <w:rsid w:val="00901859"/>
    <w:rsid w:val="009019E0"/>
    <w:rsid w:val="00901B23"/>
    <w:rsid w:val="00901B72"/>
    <w:rsid w:val="00901D0A"/>
    <w:rsid w:val="00901E71"/>
    <w:rsid w:val="00901FF9"/>
    <w:rsid w:val="00902795"/>
    <w:rsid w:val="009027D0"/>
    <w:rsid w:val="009030BA"/>
    <w:rsid w:val="009030C3"/>
    <w:rsid w:val="009031D0"/>
    <w:rsid w:val="009036BC"/>
    <w:rsid w:val="00903741"/>
    <w:rsid w:val="009038C2"/>
    <w:rsid w:val="00903D30"/>
    <w:rsid w:val="00904414"/>
    <w:rsid w:val="00904766"/>
    <w:rsid w:val="009047BC"/>
    <w:rsid w:val="00904AEE"/>
    <w:rsid w:val="00904E06"/>
    <w:rsid w:val="00905197"/>
    <w:rsid w:val="009054A1"/>
    <w:rsid w:val="00905BE1"/>
    <w:rsid w:val="00905C47"/>
    <w:rsid w:val="00906319"/>
    <w:rsid w:val="00906379"/>
    <w:rsid w:val="00906A8C"/>
    <w:rsid w:val="00906BCA"/>
    <w:rsid w:val="00906E0D"/>
    <w:rsid w:val="00906E2D"/>
    <w:rsid w:val="00907C0D"/>
    <w:rsid w:val="00907C2A"/>
    <w:rsid w:val="009101EA"/>
    <w:rsid w:val="009106FC"/>
    <w:rsid w:val="009108E5"/>
    <w:rsid w:val="00910C5A"/>
    <w:rsid w:val="00910D45"/>
    <w:rsid w:val="00910E57"/>
    <w:rsid w:val="00910ED3"/>
    <w:rsid w:val="00911354"/>
    <w:rsid w:val="009118BA"/>
    <w:rsid w:val="009118BB"/>
    <w:rsid w:val="0091191F"/>
    <w:rsid w:val="00911E7D"/>
    <w:rsid w:val="009120A9"/>
    <w:rsid w:val="00912106"/>
    <w:rsid w:val="0091252C"/>
    <w:rsid w:val="00912665"/>
    <w:rsid w:val="00912CDC"/>
    <w:rsid w:val="00912CFC"/>
    <w:rsid w:val="00912F5F"/>
    <w:rsid w:val="0091341E"/>
    <w:rsid w:val="009134C3"/>
    <w:rsid w:val="00913B0F"/>
    <w:rsid w:val="00913DA5"/>
    <w:rsid w:val="009140AA"/>
    <w:rsid w:val="009145EA"/>
    <w:rsid w:val="009146E5"/>
    <w:rsid w:val="0091480A"/>
    <w:rsid w:val="00914C25"/>
    <w:rsid w:val="00914E27"/>
    <w:rsid w:val="00914EDD"/>
    <w:rsid w:val="00915861"/>
    <w:rsid w:val="00915969"/>
    <w:rsid w:val="00915B81"/>
    <w:rsid w:val="00915D6B"/>
    <w:rsid w:val="00915FE2"/>
    <w:rsid w:val="009160DF"/>
    <w:rsid w:val="009162C7"/>
    <w:rsid w:val="00916EC2"/>
    <w:rsid w:val="009170C9"/>
    <w:rsid w:val="009171A6"/>
    <w:rsid w:val="00917207"/>
    <w:rsid w:val="009176DA"/>
    <w:rsid w:val="0091771C"/>
    <w:rsid w:val="00917A57"/>
    <w:rsid w:val="0092018D"/>
    <w:rsid w:val="00920AC8"/>
    <w:rsid w:val="00920BA9"/>
    <w:rsid w:val="00921028"/>
    <w:rsid w:val="009210A5"/>
    <w:rsid w:val="009213BD"/>
    <w:rsid w:val="009217D9"/>
    <w:rsid w:val="00921E7F"/>
    <w:rsid w:val="009221DA"/>
    <w:rsid w:val="009222CD"/>
    <w:rsid w:val="009223DE"/>
    <w:rsid w:val="009230A6"/>
    <w:rsid w:val="0092344A"/>
    <w:rsid w:val="009236F8"/>
    <w:rsid w:val="00923A59"/>
    <w:rsid w:val="00923BD2"/>
    <w:rsid w:val="009242A4"/>
    <w:rsid w:val="00924627"/>
    <w:rsid w:val="0092470F"/>
    <w:rsid w:val="00924A1E"/>
    <w:rsid w:val="00924CAF"/>
    <w:rsid w:val="00924DA2"/>
    <w:rsid w:val="00924F52"/>
    <w:rsid w:val="009250A8"/>
    <w:rsid w:val="009255BB"/>
    <w:rsid w:val="00925838"/>
    <w:rsid w:val="0092598A"/>
    <w:rsid w:val="00925BE6"/>
    <w:rsid w:val="00925DF8"/>
    <w:rsid w:val="0092622C"/>
    <w:rsid w:val="0092624A"/>
    <w:rsid w:val="00926697"/>
    <w:rsid w:val="00926F61"/>
    <w:rsid w:val="00926FA9"/>
    <w:rsid w:val="009272B0"/>
    <w:rsid w:val="00927386"/>
    <w:rsid w:val="00930046"/>
    <w:rsid w:val="0093028B"/>
    <w:rsid w:val="009302D8"/>
    <w:rsid w:val="0093045F"/>
    <w:rsid w:val="00930715"/>
    <w:rsid w:val="0093123D"/>
    <w:rsid w:val="00931279"/>
    <w:rsid w:val="009317CA"/>
    <w:rsid w:val="0093231D"/>
    <w:rsid w:val="00932753"/>
    <w:rsid w:val="009329A6"/>
    <w:rsid w:val="00932EA2"/>
    <w:rsid w:val="00933040"/>
    <w:rsid w:val="009330E9"/>
    <w:rsid w:val="0093322A"/>
    <w:rsid w:val="0093323E"/>
    <w:rsid w:val="009338EE"/>
    <w:rsid w:val="009342DF"/>
    <w:rsid w:val="00934304"/>
    <w:rsid w:val="0093466A"/>
    <w:rsid w:val="00934B15"/>
    <w:rsid w:val="00934D97"/>
    <w:rsid w:val="009350A6"/>
    <w:rsid w:val="00935279"/>
    <w:rsid w:val="0093558D"/>
    <w:rsid w:val="0093567F"/>
    <w:rsid w:val="0093578E"/>
    <w:rsid w:val="0093580A"/>
    <w:rsid w:val="00935A7D"/>
    <w:rsid w:val="00935C18"/>
    <w:rsid w:val="00935D15"/>
    <w:rsid w:val="00935F9A"/>
    <w:rsid w:val="009360F4"/>
    <w:rsid w:val="00936699"/>
    <w:rsid w:val="009367AC"/>
    <w:rsid w:val="00936EFD"/>
    <w:rsid w:val="009374A0"/>
    <w:rsid w:val="009374C5"/>
    <w:rsid w:val="00937D0A"/>
    <w:rsid w:val="009411FB"/>
    <w:rsid w:val="00941210"/>
    <w:rsid w:val="0094121E"/>
    <w:rsid w:val="009412D5"/>
    <w:rsid w:val="009414A9"/>
    <w:rsid w:val="00941571"/>
    <w:rsid w:val="00941656"/>
    <w:rsid w:val="00941930"/>
    <w:rsid w:val="00941B37"/>
    <w:rsid w:val="00941B71"/>
    <w:rsid w:val="00941DF9"/>
    <w:rsid w:val="009421AD"/>
    <w:rsid w:val="009421FE"/>
    <w:rsid w:val="0094221C"/>
    <w:rsid w:val="00942375"/>
    <w:rsid w:val="0094255C"/>
    <w:rsid w:val="009431FF"/>
    <w:rsid w:val="0094334A"/>
    <w:rsid w:val="009438C4"/>
    <w:rsid w:val="0094409C"/>
    <w:rsid w:val="00944159"/>
    <w:rsid w:val="00944163"/>
    <w:rsid w:val="00944535"/>
    <w:rsid w:val="009449B2"/>
    <w:rsid w:val="00944A82"/>
    <w:rsid w:val="00944BA5"/>
    <w:rsid w:val="00944FD1"/>
    <w:rsid w:val="009452ED"/>
    <w:rsid w:val="009455F6"/>
    <w:rsid w:val="00945E64"/>
    <w:rsid w:val="009462CE"/>
    <w:rsid w:val="00946C4D"/>
    <w:rsid w:val="00947741"/>
    <w:rsid w:val="009477A2"/>
    <w:rsid w:val="00947AFF"/>
    <w:rsid w:val="00947D36"/>
    <w:rsid w:val="0095019A"/>
    <w:rsid w:val="00950524"/>
    <w:rsid w:val="00950683"/>
    <w:rsid w:val="00950B44"/>
    <w:rsid w:val="00950CB8"/>
    <w:rsid w:val="00950DB8"/>
    <w:rsid w:val="00951047"/>
    <w:rsid w:val="009510B7"/>
    <w:rsid w:val="00951838"/>
    <w:rsid w:val="00951A06"/>
    <w:rsid w:val="00951ECA"/>
    <w:rsid w:val="00951FE3"/>
    <w:rsid w:val="00952235"/>
    <w:rsid w:val="009524ED"/>
    <w:rsid w:val="0095253D"/>
    <w:rsid w:val="0095285B"/>
    <w:rsid w:val="00952EB3"/>
    <w:rsid w:val="00953310"/>
    <w:rsid w:val="00953DDF"/>
    <w:rsid w:val="00953E13"/>
    <w:rsid w:val="00953FE9"/>
    <w:rsid w:val="009542EA"/>
    <w:rsid w:val="00954369"/>
    <w:rsid w:val="00954417"/>
    <w:rsid w:val="009546B4"/>
    <w:rsid w:val="00954732"/>
    <w:rsid w:val="0095481C"/>
    <w:rsid w:val="009548B0"/>
    <w:rsid w:val="009548BE"/>
    <w:rsid w:val="009549D1"/>
    <w:rsid w:val="00954A1D"/>
    <w:rsid w:val="00955143"/>
    <w:rsid w:val="0095526F"/>
    <w:rsid w:val="009553B0"/>
    <w:rsid w:val="00955E43"/>
    <w:rsid w:val="00955F68"/>
    <w:rsid w:val="00956340"/>
    <w:rsid w:val="009564BE"/>
    <w:rsid w:val="00956510"/>
    <w:rsid w:val="009567E6"/>
    <w:rsid w:val="00956B1C"/>
    <w:rsid w:val="00956D54"/>
    <w:rsid w:val="00956E95"/>
    <w:rsid w:val="00957072"/>
    <w:rsid w:val="00957076"/>
    <w:rsid w:val="009570C2"/>
    <w:rsid w:val="00957132"/>
    <w:rsid w:val="009576FD"/>
    <w:rsid w:val="009578EB"/>
    <w:rsid w:val="009578FF"/>
    <w:rsid w:val="0095799F"/>
    <w:rsid w:val="0096008B"/>
    <w:rsid w:val="00960446"/>
    <w:rsid w:val="00961032"/>
    <w:rsid w:val="009610ED"/>
    <w:rsid w:val="0096127E"/>
    <w:rsid w:val="0096138E"/>
    <w:rsid w:val="0096180A"/>
    <w:rsid w:val="00961900"/>
    <w:rsid w:val="00961BBA"/>
    <w:rsid w:val="00961EE9"/>
    <w:rsid w:val="009621B8"/>
    <w:rsid w:val="009633BB"/>
    <w:rsid w:val="0096381A"/>
    <w:rsid w:val="00963823"/>
    <w:rsid w:val="00963859"/>
    <w:rsid w:val="009639D7"/>
    <w:rsid w:val="00963A36"/>
    <w:rsid w:val="009643DA"/>
    <w:rsid w:val="009644F2"/>
    <w:rsid w:val="00964716"/>
    <w:rsid w:val="0096485F"/>
    <w:rsid w:val="00964937"/>
    <w:rsid w:val="00964A55"/>
    <w:rsid w:val="00964B77"/>
    <w:rsid w:val="00964D98"/>
    <w:rsid w:val="0096535B"/>
    <w:rsid w:val="009655D3"/>
    <w:rsid w:val="0096562C"/>
    <w:rsid w:val="009656D1"/>
    <w:rsid w:val="00965846"/>
    <w:rsid w:val="00965C40"/>
    <w:rsid w:val="0096649B"/>
    <w:rsid w:val="0096694E"/>
    <w:rsid w:val="00966C83"/>
    <w:rsid w:val="00966F4D"/>
    <w:rsid w:val="00967354"/>
    <w:rsid w:val="009673D0"/>
    <w:rsid w:val="009677EA"/>
    <w:rsid w:val="0096780B"/>
    <w:rsid w:val="009678E7"/>
    <w:rsid w:val="009701CC"/>
    <w:rsid w:val="0097119D"/>
    <w:rsid w:val="00971592"/>
    <w:rsid w:val="00971617"/>
    <w:rsid w:val="009717F8"/>
    <w:rsid w:val="0097180E"/>
    <w:rsid w:val="00971D5A"/>
    <w:rsid w:val="00971DDF"/>
    <w:rsid w:val="009720BF"/>
    <w:rsid w:val="0097225C"/>
    <w:rsid w:val="009723C5"/>
    <w:rsid w:val="009724B0"/>
    <w:rsid w:val="009728E6"/>
    <w:rsid w:val="00972902"/>
    <w:rsid w:val="00972BC1"/>
    <w:rsid w:val="00972DB4"/>
    <w:rsid w:val="009731D6"/>
    <w:rsid w:val="00973A56"/>
    <w:rsid w:val="00973FC6"/>
    <w:rsid w:val="00973FE6"/>
    <w:rsid w:val="009744E0"/>
    <w:rsid w:val="00974746"/>
    <w:rsid w:val="0097497E"/>
    <w:rsid w:val="00974AB4"/>
    <w:rsid w:val="00974DD2"/>
    <w:rsid w:val="00974ED5"/>
    <w:rsid w:val="00975119"/>
    <w:rsid w:val="009754DE"/>
    <w:rsid w:val="009763ED"/>
    <w:rsid w:val="009764C9"/>
    <w:rsid w:val="009766BE"/>
    <w:rsid w:val="00976B55"/>
    <w:rsid w:val="00976F04"/>
    <w:rsid w:val="00977164"/>
    <w:rsid w:val="009777F4"/>
    <w:rsid w:val="00977AD8"/>
    <w:rsid w:val="00980A10"/>
    <w:rsid w:val="00980CEA"/>
    <w:rsid w:val="00980CEE"/>
    <w:rsid w:val="00980F74"/>
    <w:rsid w:val="00981130"/>
    <w:rsid w:val="00981226"/>
    <w:rsid w:val="0098123E"/>
    <w:rsid w:val="00981AE1"/>
    <w:rsid w:val="00981F60"/>
    <w:rsid w:val="00982103"/>
    <w:rsid w:val="0098229C"/>
    <w:rsid w:val="009823CE"/>
    <w:rsid w:val="009823E0"/>
    <w:rsid w:val="00982570"/>
    <w:rsid w:val="009826CE"/>
    <w:rsid w:val="0098289D"/>
    <w:rsid w:val="0098291E"/>
    <w:rsid w:val="00982A10"/>
    <w:rsid w:val="00982B13"/>
    <w:rsid w:val="009835E0"/>
    <w:rsid w:val="00983680"/>
    <w:rsid w:val="00983B28"/>
    <w:rsid w:val="00983D46"/>
    <w:rsid w:val="00983DCA"/>
    <w:rsid w:val="00983F0D"/>
    <w:rsid w:val="00984075"/>
    <w:rsid w:val="009843A4"/>
    <w:rsid w:val="009846A1"/>
    <w:rsid w:val="0098488D"/>
    <w:rsid w:val="0098491F"/>
    <w:rsid w:val="00984A0F"/>
    <w:rsid w:val="00984F09"/>
    <w:rsid w:val="0098561F"/>
    <w:rsid w:val="00985C03"/>
    <w:rsid w:val="00985EF7"/>
    <w:rsid w:val="00986093"/>
    <w:rsid w:val="00986146"/>
    <w:rsid w:val="0098616C"/>
    <w:rsid w:val="0098626B"/>
    <w:rsid w:val="00986287"/>
    <w:rsid w:val="00986A84"/>
    <w:rsid w:val="00986CF9"/>
    <w:rsid w:val="00986DAF"/>
    <w:rsid w:val="00987141"/>
    <w:rsid w:val="00987228"/>
    <w:rsid w:val="0098724D"/>
    <w:rsid w:val="0098727B"/>
    <w:rsid w:val="009872E4"/>
    <w:rsid w:val="00987416"/>
    <w:rsid w:val="0098766C"/>
    <w:rsid w:val="009876C5"/>
    <w:rsid w:val="00987B37"/>
    <w:rsid w:val="00987D69"/>
    <w:rsid w:val="00990C0E"/>
    <w:rsid w:val="00990CBE"/>
    <w:rsid w:val="00990D75"/>
    <w:rsid w:val="00990FA5"/>
    <w:rsid w:val="00991093"/>
    <w:rsid w:val="0099163B"/>
    <w:rsid w:val="009917FE"/>
    <w:rsid w:val="00991AE6"/>
    <w:rsid w:val="00991BA3"/>
    <w:rsid w:val="00991BE2"/>
    <w:rsid w:val="00991CAA"/>
    <w:rsid w:val="00992209"/>
    <w:rsid w:val="00992343"/>
    <w:rsid w:val="00992C4B"/>
    <w:rsid w:val="0099383D"/>
    <w:rsid w:val="009938B1"/>
    <w:rsid w:val="00993D78"/>
    <w:rsid w:val="009942A4"/>
    <w:rsid w:val="00995AF8"/>
    <w:rsid w:val="00995BA7"/>
    <w:rsid w:val="00995E24"/>
    <w:rsid w:val="00995E87"/>
    <w:rsid w:val="00995F62"/>
    <w:rsid w:val="00996258"/>
    <w:rsid w:val="00996306"/>
    <w:rsid w:val="009964BB"/>
    <w:rsid w:val="0099667B"/>
    <w:rsid w:val="00996744"/>
    <w:rsid w:val="00996C25"/>
    <w:rsid w:val="00997261"/>
    <w:rsid w:val="0099752F"/>
    <w:rsid w:val="00997557"/>
    <w:rsid w:val="0099761A"/>
    <w:rsid w:val="00997922"/>
    <w:rsid w:val="00997CF4"/>
    <w:rsid w:val="009A03B2"/>
    <w:rsid w:val="009A07BA"/>
    <w:rsid w:val="009A0837"/>
    <w:rsid w:val="009A0FFB"/>
    <w:rsid w:val="009A1169"/>
    <w:rsid w:val="009A164C"/>
    <w:rsid w:val="009A1892"/>
    <w:rsid w:val="009A1989"/>
    <w:rsid w:val="009A1AAC"/>
    <w:rsid w:val="009A1B71"/>
    <w:rsid w:val="009A1F45"/>
    <w:rsid w:val="009A21A4"/>
    <w:rsid w:val="009A232A"/>
    <w:rsid w:val="009A2517"/>
    <w:rsid w:val="009A2B4D"/>
    <w:rsid w:val="009A2BB6"/>
    <w:rsid w:val="009A2CB8"/>
    <w:rsid w:val="009A323C"/>
    <w:rsid w:val="009A3789"/>
    <w:rsid w:val="009A3796"/>
    <w:rsid w:val="009A45A2"/>
    <w:rsid w:val="009A45B6"/>
    <w:rsid w:val="009A4CA1"/>
    <w:rsid w:val="009A4F7D"/>
    <w:rsid w:val="009A504C"/>
    <w:rsid w:val="009A5659"/>
    <w:rsid w:val="009A5DEC"/>
    <w:rsid w:val="009A5E40"/>
    <w:rsid w:val="009A64B7"/>
    <w:rsid w:val="009A68BB"/>
    <w:rsid w:val="009A6919"/>
    <w:rsid w:val="009A6A64"/>
    <w:rsid w:val="009A6AC7"/>
    <w:rsid w:val="009A6BDB"/>
    <w:rsid w:val="009A6D78"/>
    <w:rsid w:val="009A7368"/>
    <w:rsid w:val="009A78B4"/>
    <w:rsid w:val="009A78F1"/>
    <w:rsid w:val="009B00CE"/>
    <w:rsid w:val="009B0408"/>
    <w:rsid w:val="009B0843"/>
    <w:rsid w:val="009B0862"/>
    <w:rsid w:val="009B08C3"/>
    <w:rsid w:val="009B0A83"/>
    <w:rsid w:val="009B0CB4"/>
    <w:rsid w:val="009B0CC1"/>
    <w:rsid w:val="009B0DEE"/>
    <w:rsid w:val="009B1335"/>
    <w:rsid w:val="009B176D"/>
    <w:rsid w:val="009B1E47"/>
    <w:rsid w:val="009B228D"/>
    <w:rsid w:val="009B2B50"/>
    <w:rsid w:val="009B2CED"/>
    <w:rsid w:val="009B2FF5"/>
    <w:rsid w:val="009B3054"/>
    <w:rsid w:val="009B3095"/>
    <w:rsid w:val="009B3337"/>
    <w:rsid w:val="009B335D"/>
    <w:rsid w:val="009B3596"/>
    <w:rsid w:val="009B3A9F"/>
    <w:rsid w:val="009B3C90"/>
    <w:rsid w:val="009B41DF"/>
    <w:rsid w:val="009B4687"/>
    <w:rsid w:val="009B46AC"/>
    <w:rsid w:val="009B4D52"/>
    <w:rsid w:val="009B54B0"/>
    <w:rsid w:val="009B565F"/>
    <w:rsid w:val="009B5B71"/>
    <w:rsid w:val="009B5C48"/>
    <w:rsid w:val="009B5D3C"/>
    <w:rsid w:val="009B5E7D"/>
    <w:rsid w:val="009B5ED7"/>
    <w:rsid w:val="009B5F76"/>
    <w:rsid w:val="009B5FCE"/>
    <w:rsid w:val="009B6522"/>
    <w:rsid w:val="009B6799"/>
    <w:rsid w:val="009B6AD3"/>
    <w:rsid w:val="009B76E3"/>
    <w:rsid w:val="009B76F9"/>
    <w:rsid w:val="009B7811"/>
    <w:rsid w:val="009B7A01"/>
    <w:rsid w:val="009B7A72"/>
    <w:rsid w:val="009B7BB8"/>
    <w:rsid w:val="009B7E61"/>
    <w:rsid w:val="009C000E"/>
    <w:rsid w:val="009C091D"/>
    <w:rsid w:val="009C0E9B"/>
    <w:rsid w:val="009C1164"/>
    <w:rsid w:val="009C126A"/>
    <w:rsid w:val="009C1553"/>
    <w:rsid w:val="009C1560"/>
    <w:rsid w:val="009C15A2"/>
    <w:rsid w:val="009C198F"/>
    <w:rsid w:val="009C1D4C"/>
    <w:rsid w:val="009C202A"/>
    <w:rsid w:val="009C2314"/>
    <w:rsid w:val="009C2540"/>
    <w:rsid w:val="009C2CF4"/>
    <w:rsid w:val="009C2DD2"/>
    <w:rsid w:val="009C2F4E"/>
    <w:rsid w:val="009C2F9C"/>
    <w:rsid w:val="009C316D"/>
    <w:rsid w:val="009C3579"/>
    <w:rsid w:val="009C368E"/>
    <w:rsid w:val="009C384A"/>
    <w:rsid w:val="009C3982"/>
    <w:rsid w:val="009C42B6"/>
    <w:rsid w:val="009C441F"/>
    <w:rsid w:val="009C4A07"/>
    <w:rsid w:val="009C4B8E"/>
    <w:rsid w:val="009C4FCC"/>
    <w:rsid w:val="009C51D5"/>
    <w:rsid w:val="009C5347"/>
    <w:rsid w:val="009C543C"/>
    <w:rsid w:val="009C599A"/>
    <w:rsid w:val="009C59A3"/>
    <w:rsid w:val="009C5CAD"/>
    <w:rsid w:val="009C5DB4"/>
    <w:rsid w:val="009C5EFF"/>
    <w:rsid w:val="009C5F68"/>
    <w:rsid w:val="009C6313"/>
    <w:rsid w:val="009C650E"/>
    <w:rsid w:val="009C681A"/>
    <w:rsid w:val="009C684E"/>
    <w:rsid w:val="009C68F4"/>
    <w:rsid w:val="009C68F8"/>
    <w:rsid w:val="009C6A71"/>
    <w:rsid w:val="009C6BC3"/>
    <w:rsid w:val="009C6BD3"/>
    <w:rsid w:val="009C6C38"/>
    <w:rsid w:val="009C6F23"/>
    <w:rsid w:val="009C70DB"/>
    <w:rsid w:val="009C73BA"/>
    <w:rsid w:val="009C774A"/>
    <w:rsid w:val="009C78B8"/>
    <w:rsid w:val="009C7BBD"/>
    <w:rsid w:val="009D0729"/>
    <w:rsid w:val="009D0864"/>
    <w:rsid w:val="009D10BC"/>
    <w:rsid w:val="009D1587"/>
    <w:rsid w:val="009D16F5"/>
    <w:rsid w:val="009D19BC"/>
    <w:rsid w:val="009D1A29"/>
    <w:rsid w:val="009D2348"/>
    <w:rsid w:val="009D2A4E"/>
    <w:rsid w:val="009D2D1A"/>
    <w:rsid w:val="009D2EA8"/>
    <w:rsid w:val="009D2F01"/>
    <w:rsid w:val="009D2F0C"/>
    <w:rsid w:val="009D30FB"/>
    <w:rsid w:val="009D3306"/>
    <w:rsid w:val="009D3578"/>
    <w:rsid w:val="009D371A"/>
    <w:rsid w:val="009D3A01"/>
    <w:rsid w:val="009D3A5F"/>
    <w:rsid w:val="009D3F4A"/>
    <w:rsid w:val="009D46F1"/>
    <w:rsid w:val="009D4717"/>
    <w:rsid w:val="009D4836"/>
    <w:rsid w:val="009D4926"/>
    <w:rsid w:val="009D4D2F"/>
    <w:rsid w:val="009D4E95"/>
    <w:rsid w:val="009D4F88"/>
    <w:rsid w:val="009D503E"/>
    <w:rsid w:val="009D5193"/>
    <w:rsid w:val="009D5622"/>
    <w:rsid w:val="009D5BD8"/>
    <w:rsid w:val="009D5C32"/>
    <w:rsid w:val="009D5C56"/>
    <w:rsid w:val="009D6472"/>
    <w:rsid w:val="009D6593"/>
    <w:rsid w:val="009D6598"/>
    <w:rsid w:val="009D68CE"/>
    <w:rsid w:val="009D7061"/>
    <w:rsid w:val="009D7118"/>
    <w:rsid w:val="009D7126"/>
    <w:rsid w:val="009D79F4"/>
    <w:rsid w:val="009D7B38"/>
    <w:rsid w:val="009D7D19"/>
    <w:rsid w:val="009E09C8"/>
    <w:rsid w:val="009E0F2E"/>
    <w:rsid w:val="009E1002"/>
    <w:rsid w:val="009E113C"/>
    <w:rsid w:val="009E126D"/>
    <w:rsid w:val="009E16D7"/>
    <w:rsid w:val="009E1990"/>
    <w:rsid w:val="009E19B2"/>
    <w:rsid w:val="009E1B55"/>
    <w:rsid w:val="009E1D82"/>
    <w:rsid w:val="009E2517"/>
    <w:rsid w:val="009E2939"/>
    <w:rsid w:val="009E2EEE"/>
    <w:rsid w:val="009E2FAB"/>
    <w:rsid w:val="009E31E0"/>
    <w:rsid w:val="009E33D7"/>
    <w:rsid w:val="009E35EB"/>
    <w:rsid w:val="009E3717"/>
    <w:rsid w:val="009E3CD1"/>
    <w:rsid w:val="009E4212"/>
    <w:rsid w:val="009E4B19"/>
    <w:rsid w:val="009E4B55"/>
    <w:rsid w:val="009E4C66"/>
    <w:rsid w:val="009E4CED"/>
    <w:rsid w:val="009E4D1B"/>
    <w:rsid w:val="009E517D"/>
    <w:rsid w:val="009E5520"/>
    <w:rsid w:val="009E5AF5"/>
    <w:rsid w:val="009E5EB5"/>
    <w:rsid w:val="009E68D2"/>
    <w:rsid w:val="009E6C83"/>
    <w:rsid w:val="009E6EA7"/>
    <w:rsid w:val="009E74F0"/>
    <w:rsid w:val="009E78ED"/>
    <w:rsid w:val="009E7D7C"/>
    <w:rsid w:val="009E7F23"/>
    <w:rsid w:val="009E7F70"/>
    <w:rsid w:val="009E7FB9"/>
    <w:rsid w:val="009F0147"/>
    <w:rsid w:val="009F0768"/>
    <w:rsid w:val="009F0BE5"/>
    <w:rsid w:val="009F0C1B"/>
    <w:rsid w:val="009F0F34"/>
    <w:rsid w:val="009F102A"/>
    <w:rsid w:val="009F106F"/>
    <w:rsid w:val="009F151C"/>
    <w:rsid w:val="009F17CF"/>
    <w:rsid w:val="009F19C9"/>
    <w:rsid w:val="009F1C13"/>
    <w:rsid w:val="009F1CE3"/>
    <w:rsid w:val="009F22B2"/>
    <w:rsid w:val="009F22D3"/>
    <w:rsid w:val="009F2A19"/>
    <w:rsid w:val="009F2C48"/>
    <w:rsid w:val="009F3782"/>
    <w:rsid w:val="009F40F7"/>
    <w:rsid w:val="009F423C"/>
    <w:rsid w:val="009F4AAA"/>
    <w:rsid w:val="009F4DCE"/>
    <w:rsid w:val="009F514E"/>
    <w:rsid w:val="009F5469"/>
    <w:rsid w:val="009F5B52"/>
    <w:rsid w:val="009F5B5F"/>
    <w:rsid w:val="009F6646"/>
    <w:rsid w:val="009F67E0"/>
    <w:rsid w:val="009F6D13"/>
    <w:rsid w:val="009F6F75"/>
    <w:rsid w:val="009F71A8"/>
    <w:rsid w:val="009F7234"/>
    <w:rsid w:val="009F7867"/>
    <w:rsid w:val="009F7D66"/>
    <w:rsid w:val="009F7DC4"/>
    <w:rsid w:val="00A003E1"/>
    <w:rsid w:val="00A003E6"/>
    <w:rsid w:val="00A00BD2"/>
    <w:rsid w:val="00A00E56"/>
    <w:rsid w:val="00A00E80"/>
    <w:rsid w:val="00A01423"/>
    <w:rsid w:val="00A017BC"/>
    <w:rsid w:val="00A020C6"/>
    <w:rsid w:val="00A027F3"/>
    <w:rsid w:val="00A02E54"/>
    <w:rsid w:val="00A030D7"/>
    <w:rsid w:val="00A03978"/>
    <w:rsid w:val="00A03AB1"/>
    <w:rsid w:val="00A04000"/>
    <w:rsid w:val="00A044D4"/>
    <w:rsid w:val="00A04AC8"/>
    <w:rsid w:val="00A04D7E"/>
    <w:rsid w:val="00A04DCD"/>
    <w:rsid w:val="00A04FB4"/>
    <w:rsid w:val="00A050FE"/>
    <w:rsid w:val="00A051D9"/>
    <w:rsid w:val="00A0549B"/>
    <w:rsid w:val="00A056A3"/>
    <w:rsid w:val="00A05767"/>
    <w:rsid w:val="00A0585A"/>
    <w:rsid w:val="00A05DF3"/>
    <w:rsid w:val="00A0650C"/>
    <w:rsid w:val="00A068AB"/>
    <w:rsid w:val="00A06D3A"/>
    <w:rsid w:val="00A06D50"/>
    <w:rsid w:val="00A06E50"/>
    <w:rsid w:val="00A07381"/>
    <w:rsid w:val="00A0741B"/>
    <w:rsid w:val="00A074D2"/>
    <w:rsid w:val="00A07BDD"/>
    <w:rsid w:val="00A07DC0"/>
    <w:rsid w:val="00A07E08"/>
    <w:rsid w:val="00A10398"/>
    <w:rsid w:val="00A1054C"/>
    <w:rsid w:val="00A108D8"/>
    <w:rsid w:val="00A10CB8"/>
    <w:rsid w:val="00A10D79"/>
    <w:rsid w:val="00A1147B"/>
    <w:rsid w:val="00A11535"/>
    <w:rsid w:val="00A11E56"/>
    <w:rsid w:val="00A11EB7"/>
    <w:rsid w:val="00A11FFC"/>
    <w:rsid w:val="00A120A9"/>
    <w:rsid w:val="00A120D1"/>
    <w:rsid w:val="00A12115"/>
    <w:rsid w:val="00A12181"/>
    <w:rsid w:val="00A124D9"/>
    <w:rsid w:val="00A1250C"/>
    <w:rsid w:val="00A1267C"/>
    <w:rsid w:val="00A12798"/>
    <w:rsid w:val="00A127AA"/>
    <w:rsid w:val="00A12B4F"/>
    <w:rsid w:val="00A12BA1"/>
    <w:rsid w:val="00A12D1E"/>
    <w:rsid w:val="00A12D21"/>
    <w:rsid w:val="00A13279"/>
    <w:rsid w:val="00A135E7"/>
    <w:rsid w:val="00A135F5"/>
    <w:rsid w:val="00A13A09"/>
    <w:rsid w:val="00A13A18"/>
    <w:rsid w:val="00A13CC6"/>
    <w:rsid w:val="00A13FEE"/>
    <w:rsid w:val="00A14258"/>
    <w:rsid w:val="00A14A8F"/>
    <w:rsid w:val="00A14FC4"/>
    <w:rsid w:val="00A1528C"/>
    <w:rsid w:val="00A153BE"/>
    <w:rsid w:val="00A155CE"/>
    <w:rsid w:val="00A15643"/>
    <w:rsid w:val="00A15658"/>
    <w:rsid w:val="00A157B3"/>
    <w:rsid w:val="00A15CE7"/>
    <w:rsid w:val="00A15DEE"/>
    <w:rsid w:val="00A160D2"/>
    <w:rsid w:val="00A16462"/>
    <w:rsid w:val="00A1646A"/>
    <w:rsid w:val="00A167B5"/>
    <w:rsid w:val="00A1681F"/>
    <w:rsid w:val="00A1698C"/>
    <w:rsid w:val="00A16BC5"/>
    <w:rsid w:val="00A16CE9"/>
    <w:rsid w:val="00A16D5F"/>
    <w:rsid w:val="00A16DBE"/>
    <w:rsid w:val="00A16FEF"/>
    <w:rsid w:val="00A172DC"/>
    <w:rsid w:val="00A179E0"/>
    <w:rsid w:val="00A17C4B"/>
    <w:rsid w:val="00A17C4F"/>
    <w:rsid w:val="00A17DF1"/>
    <w:rsid w:val="00A17FBE"/>
    <w:rsid w:val="00A20438"/>
    <w:rsid w:val="00A20653"/>
    <w:rsid w:val="00A206EF"/>
    <w:rsid w:val="00A20A39"/>
    <w:rsid w:val="00A215E3"/>
    <w:rsid w:val="00A21ACE"/>
    <w:rsid w:val="00A22200"/>
    <w:rsid w:val="00A2221C"/>
    <w:rsid w:val="00A2246F"/>
    <w:rsid w:val="00A2266E"/>
    <w:rsid w:val="00A23144"/>
    <w:rsid w:val="00A23329"/>
    <w:rsid w:val="00A235E4"/>
    <w:rsid w:val="00A236BC"/>
    <w:rsid w:val="00A238BD"/>
    <w:rsid w:val="00A23AB7"/>
    <w:rsid w:val="00A23DCA"/>
    <w:rsid w:val="00A23FCB"/>
    <w:rsid w:val="00A240D8"/>
    <w:rsid w:val="00A2432A"/>
    <w:rsid w:val="00A243B6"/>
    <w:rsid w:val="00A243E4"/>
    <w:rsid w:val="00A2459D"/>
    <w:rsid w:val="00A2476E"/>
    <w:rsid w:val="00A24BF1"/>
    <w:rsid w:val="00A24E23"/>
    <w:rsid w:val="00A253E5"/>
    <w:rsid w:val="00A2566C"/>
    <w:rsid w:val="00A25CF0"/>
    <w:rsid w:val="00A25DE5"/>
    <w:rsid w:val="00A25F05"/>
    <w:rsid w:val="00A26491"/>
    <w:rsid w:val="00A26807"/>
    <w:rsid w:val="00A26832"/>
    <w:rsid w:val="00A26D14"/>
    <w:rsid w:val="00A275CD"/>
    <w:rsid w:val="00A2777B"/>
    <w:rsid w:val="00A27B80"/>
    <w:rsid w:val="00A30018"/>
    <w:rsid w:val="00A300E7"/>
    <w:rsid w:val="00A302C3"/>
    <w:rsid w:val="00A3043D"/>
    <w:rsid w:val="00A309B7"/>
    <w:rsid w:val="00A30A16"/>
    <w:rsid w:val="00A30B2D"/>
    <w:rsid w:val="00A30E43"/>
    <w:rsid w:val="00A30F00"/>
    <w:rsid w:val="00A311AE"/>
    <w:rsid w:val="00A312A6"/>
    <w:rsid w:val="00A3130E"/>
    <w:rsid w:val="00A3169C"/>
    <w:rsid w:val="00A3193B"/>
    <w:rsid w:val="00A324CF"/>
    <w:rsid w:val="00A32946"/>
    <w:rsid w:val="00A32DAB"/>
    <w:rsid w:val="00A32E20"/>
    <w:rsid w:val="00A32E8B"/>
    <w:rsid w:val="00A32ED6"/>
    <w:rsid w:val="00A3353F"/>
    <w:rsid w:val="00A33776"/>
    <w:rsid w:val="00A33790"/>
    <w:rsid w:val="00A33946"/>
    <w:rsid w:val="00A33F0D"/>
    <w:rsid w:val="00A34285"/>
    <w:rsid w:val="00A344A5"/>
    <w:rsid w:val="00A34614"/>
    <w:rsid w:val="00A346C3"/>
    <w:rsid w:val="00A34ACB"/>
    <w:rsid w:val="00A34BFD"/>
    <w:rsid w:val="00A34CFD"/>
    <w:rsid w:val="00A34D4A"/>
    <w:rsid w:val="00A34EF3"/>
    <w:rsid w:val="00A34F74"/>
    <w:rsid w:val="00A35299"/>
    <w:rsid w:val="00A35C86"/>
    <w:rsid w:val="00A36155"/>
    <w:rsid w:val="00A3624B"/>
    <w:rsid w:val="00A3629E"/>
    <w:rsid w:val="00A362F1"/>
    <w:rsid w:val="00A36418"/>
    <w:rsid w:val="00A365AD"/>
    <w:rsid w:val="00A36C91"/>
    <w:rsid w:val="00A36E8D"/>
    <w:rsid w:val="00A372DA"/>
    <w:rsid w:val="00A373C6"/>
    <w:rsid w:val="00A374AF"/>
    <w:rsid w:val="00A37595"/>
    <w:rsid w:val="00A376FE"/>
    <w:rsid w:val="00A37D2B"/>
    <w:rsid w:val="00A37EC3"/>
    <w:rsid w:val="00A37F99"/>
    <w:rsid w:val="00A401AD"/>
    <w:rsid w:val="00A4023D"/>
    <w:rsid w:val="00A40740"/>
    <w:rsid w:val="00A40B34"/>
    <w:rsid w:val="00A40D61"/>
    <w:rsid w:val="00A40D6A"/>
    <w:rsid w:val="00A4119F"/>
    <w:rsid w:val="00A4137E"/>
    <w:rsid w:val="00A414CF"/>
    <w:rsid w:val="00A41ED5"/>
    <w:rsid w:val="00A420B4"/>
    <w:rsid w:val="00A422A7"/>
    <w:rsid w:val="00A422CF"/>
    <w:rsid w:val="00A4247E"/>
    <w:rsid w:val="00A42A85"/>
    <w:rsid w:val="00A42BA7"/>
    <w:rsid w:val="00A42D07"/>
    <w:rsid w:val="00A42FD6"/>
    <w:rsid w:val="00A4372D"/>
    <w:rsid w:val="00A439D7"/>
    <w:rsid w:val="00A440F1"/>
    <w:rsid w:val="00A44859"/>
    <w:rsid w:val="00A44910"/>
    <w:rsid w:val="00A44B43"/>
    <w:rsid w:val="00A44C26"/>
    <w:rsid w:val="00A4503E"/>
    <w:rsid w:val="00A450C0"/>
    <w:rsid w:val="00A45468"/>
    <w:rsid w:val="00A4560B"/>
    <w:rsid w:val="00A45667"/>
    <w:rsid w:val="00A4645E"/>
    <w:rsid w:val="00A46E42"/>
    <w:rsid w:val="00A471A8"/>
    <w:rsid w:val="00A4754D"/>
    <w:rsid w:val="00A4760F"/>
    <w:rsid w:val="00A477AB"/>
    <w:rsid w:val="00A477C8"/>
    <w:rsid w:val="00A4791B"/>
    <w:rsid w:val="00A47D96"/>
    <w:rsid w:val="00A47F1B"/>
    <w:rsid w:val="00A506F9"/>
    <w:rsid w:val="00A50791"/>
    <w:rsid w:val="00A507C3"/>
    <w:rsid w:val="00A50A48"/>
    <w:rsid w:val="00A50C30"/>
    <w:rsid w:val="00A51180"/>
    <w:rsid w:val="00A51242"/>
    <w:rsid w:val="00A51522"/>
    <w:rsid w:val="00A51573"/>
    <w:rsid w:val="00A51A5E"/>
    <w:rsid w:val="00A51C77"/>
    <w:rsid w:val="00A51FD5"/>
    <w:rsid w:val="00A52063"/>
    <w:rsid w:val="00A521B1"/>
    <w:rsid w:val="00A52231"/>
    <w:rsid w:val="00A5225F"/>
    <w:rsid w:val="00A52363"/>
    <w:rsid w:val="00A52895"/>
    <w:rsid w:val="00A5289D"/>
    <w:rsid w:val="00A52B78"/>
    <w:rsid w:val="00A52C20"/>
    <w:rsid w:val="00A52D7D"/>
    <w:rsid w:val="00A52EB0"/>
    <w:rsid w:val="00A52FD7"/>
    <w:rsid w:val="00A532C5"/>
    <w:rsid w:val="00A53348"/>
    <w:rsid w:val="00A53608"/>
    <w:rsid w:val="00A539A5"/>
    <w:rsid w:val="00A53DA0"/>
    <w:rsid w:val="00A5404D"/>
    <w:rsid w:val="00A54297"/>
    <w:rsid w:val="00A54504"/>
    <w:rsid w:val="00A545D4"/>
    <w:rsid w:val="00A549DC"/>
    <w:rsid w:val="00A54B33"/>
    <w:rsid w:val="00A54C2B"/>
    <w:rsid w:val="00A54C51"/>
    <w:rsid w:val="00A553F0"/>
    <w:rsid w:val="00A555A7"/>
    <w:rsid w:val="00A5562A"/>
    <w:rsid w:val="00A5570E"/>
    <w:rsid w:val="00A5573A"/>
    <w:rsid w:val="00A55C0E"/>
    <w:rsid w:val="00A566E6"/>
    <w:rsid w:val="00A56808"/>
    <w:rsid w:val="00A56AD8"/>
    <w:rsid w:val="00A57100"/>
    <w:rsid w:val="00A5765D"/>
    <w:rsid w:val="00A576C0"/>
    <w:rsid w:val="00A5793D"/>
    <w:rsid w:val="00A579BD"/>
    <w:rsid w:val="00A57E61"/>
    <w:rsid w:val="00A57F63"/>
    <w:rsid w:val="00A607CB"/>
    <w:rsid w:val="00A61472"/>
    <w:rsid w:val="00A6246E"/>
    <w:rsid w:val="00A62471"/>
    <w:rsid w:val="00A62686"/>
    <w:rsid w:val="00A628AC"/>
    <w:rsid w:val="00A6299C"/>
    <w:rsid w:val="00A62DD5"/>
    <w:rsid w:val="00A63354"/>
    <w:rsid w:val="00A6351F"/>
    <w:rsid w:val="00A63809"/>
    <w:rsid w:val="00A63EC1"/>
    <w:rsid w:val="00A63EDA"/>
    <w:rsid w:val="00A64022"/>
    <w:rsid w:val="00A64278"/>
    <w:rsid w:val="00A643D9"/>
    <w:rsid w:val="00A64413"/>
    <w:rsid w:val="00A64420"/>
    <w:rsid w:val="00A64688"/>
    <w:rsid w:val="00A64866"/>
    <w:rsid w:val="00A64997"/>
    <w:rsid w:val="00A649EF"/>
    <w:rsid w:val="00A64A6E"/>
    <w:rsid w:val="00A64A91"/>
    <w:rsid w:val="00A650BC"/>
    <w:rsid w:val="00A6519F"/>
    <w:rsid w:val="00A651DD"/>
    <w:rsid w:val="00A65228"/>
    <w:rsid w:val="00A65487"/>
    <w:rsid w:val="00A65621"/>
    <w:rsid w:val="00A65802"/>
    <w:rsid w:val="00A65931"/>
    <w:rsid w:val="00A65A70"/>
    <w:rsid w:val="00A6665F"/>
    <w:rsid w:val="00A667FE"/>
    <w:rsid w:val="00A669CE"/>
    <w:rsid w:val="00A66CC4"/>
    <w:rsid w:val="00A66E2B"/>
    <w:rsid w:val="00A66F36"/>
    <w:rsid w:val="00A676D9"/>
    <w:rsid w:val="00A677A9"/>
    <w:rsid w:val="00A67A37"/>
    <w:rsid w:val="00A67EFC"/>
    <w:rsid w:val="00A700C0"/>
    <w:rsid w:val="00A7031E"/>
    <w:rsid w:val="00A7061E"/>
    <w:rsid w:val="00A70BDA"/>
    <w:rsid w:val="00A70D0F"/>
    <w:rsid w:val="00A71075"/>
    <w:rsid w:val="00A71140"/>
    <w:rsid w:val="00A711F8"/>
    <w:rsid w:val="00A71320"/>
    <w:rsid w:val="00A713A6"/>
    <w:rsid w:val="00A71A25"/>
    <w:rsid w:val="00A71AAE"/>
    <w:rsid w:val="00A71E47"/>
    <w:rsid w:val="00A7205E"/>
    <w:rsid w:val="00A72069"/>
    <w:rsid w:val="00A724B6"/>
    <w:rsid w:val="00A73226"/>
    <w:rsid w:val="00A73246"/>
    <w:rsid w:val="00A73674"/>
    <w:rsid w:val="00A73955"/>
    <w:rsid w:val="00A74559"/>
    <w:rsid w:val="00A74692"/>
    <w:rsid w:val="00A74D9A"/>
    <w:rsid w:val="00A752C0"/>
    <w:rsid w:val="00A7546C"/>
    <w:rsid w:val="00A754BD"/>
    <w:rsid w:val="00A757C7"/>
    <w:rsid w:val="00A75A52"/>
    <w:rsid w:val="00A75F1B"/>
    <w:rsid w:val="00A7618B"/>
    <w:rsid w:val="00A7640B"/>
    <w:rsid w:val="00A764C5"/>
    <w:rsid w:val="00A7711A"/>
    <w:rsid w:val="00A773A8"/>
    <w:rsid w:val="00A776A6"/>
    <w:rsid w:val="00A7773D"/>
    <w:rsid w:val="00A7778B"/>
    <w:rsid w:val="00A77A21"/>
    <w:rsid w:val="00A77C88"/>
    <w:rsid w:val="00A77E6F"/>
    <w:rsid w:val="00A77EEA"/>
    <w:rsid w:val="00A800EE"/>
    <w:rsid w:val="00A803BC"/>
    <w:rsid w:val="00A80756"/>
    <w:rsid w:val="00A807F2"/>
    <w:rsid w:val="00A80969"/>
    <w:rsid w:val="00A80E48"/>
    <w:rsid w:val="00A81247"/>
    <w:rsid w:val="00A813E9"/>
    <w:rsid w:val="00A8150C"/>
    <w:rsid w:val="00A81726"/>
    <w:rsid w:val="00A817E7"/>
    <w:rsid w:val="00A81DD3"/>
    <w:rsid w:val="00A81DD6"/>
    <w:rsid w:val="00A82451"/>
    <w:rsid w:val="00A829D2"/>
    <w:rsid w:val="00A8325C"/>
    <w:rsid w:val="00A839BC"/>
    <w:rsid w:val="00A83D13"/>
    <w:rsid w:val="00A83EAA"/>
    <w:rsid w:val="00A84030"/>
    <w:rsid w:val="00A842CB"/>
    <w:rsid w:val="00A8467D"/>
    <w:rsid w:val="00A84866"/>
    <w:rsid w:val="00A84B19"/>
    <w:rsid w:val="00A84CE1"/>
    <w:rsid w:val="00A84D51"/>
    <w:rsid w:val="00A85798"/>
    <w:rsid w:val="00A858E5"/>
    <w:rsid w:val="00A85914"/>
    <w:rsid w:val="00A86033"/>
    <w:rsid w:val="00A8609D"/>
    <w:rsid w:val="00A86467"/>
    <w:rsid w:val="00A86787"/>
    <w:rsid w:val="00A868AE"/>
    <w:rsid w:val="00A86A72"/>
    <w:rsid w:val="00A86EA7"/>
    <w:rsid w:val="00A871F8"/>
    <w:rsid w:val="00A872DC"/>
    <w:rsid w:val="00A87BF4"/>
    <w:rsid w:val="00A87D47"/>
    <w:rsid w:val="00A9073F"/>
    <w:rsid w:val="00A907FB"/>
    <w:rsid w:val="00A90AAD"/>
    <w:rsid w:val="00A90C4A"/>
    <w:rsid w:val="00A9102B"/>
    <w:rsid w:val="00A9102D"/>
    <w:rsid w:val="00A91244"/>
    <w:rsid w:val="00A91774"/>
    <w:rsid w:val="00A91C7F"/>
    <w:rsid w:val="00A91F5C"/>
    <w:rsid w:val="00A92066"/>
    <w:rsid w:val="00A920D0"/>
    <w:rsid w:val="00A924A5"/>
    <w:rsid w:val="00A92639"/>
    <w:rsid w:val="00A92776"/>
    <w:rsid w:val="00A927CC"/>
    <w:rsid w:val="00A928B9"/>
    <w:rsid w:val="00A93181"/>
    <w:rsid w:val="00A937B2"/>
    <w:rsid w:val="00A938E6"/>
    <w:rsid w:val="00A93CCF"/>
    <w:rsid w:val="00A94E4E"/>
    <w:rsid w:val="00A95509"/>
    <w:rsid w:val="00A95514"/>
    <w:rsid w:val="00A95BD5"/>
    <w:rsid w:val="00A95C53"/>
    <w:rsid w:val="00A95ED4"/>
    <w:rsid w:val="00A963ED"/>
    <w:rsid w:val="00A96952"/>
    <w:rsid w:val="00A9699B"/>
    <w:rsid w:val="00A96F78"/>
    <w:rsid w:val="00A97366"/>
    <w:rsid w:val="00A97420"/>
    <w:rsid w:val="00A9787E"/>
    <w:rsid w:val="00A979E1"/>
    <w:rsid w:val="00A97D46"/>
    <w:rsid w:val="00A97E5F"/>
    <w:rsid w:val="00A97FF7"/>
    <w:rsid w:val="00AA0273"/>
    <w:rsid w:val="00AA082E"/>
    <w:rsid w:val="00AA0943"/>
    <w:rsid w:val="00AA0B60"/>
    <w:rsid w:val="00AA0B9E"/>
    <w:rsid w:val="00AA0F5C"/>
    <w:rsid w:val="00AA0F71"/>
    <w:rsid w:val="00AA1087"/>
    <w:rsid w:val="00AA13D7"/>
    <w:rsid w:val="00AA1531"/>
    <w:rsid w:val="00AA1FF0"/>
    <w:rsid w:val="00AA1FF8"/>
    <w:rsid w:val="00AA2105"/>
    <w:rsid w:val="00AA22E4"/>
    <w:rsid w:val="00AA247C"/>
    <w:rsid w:val="00AA25A9"/>
    <w:rsid w:val="00AA26D9"/>
    <w:rsid w:val="00AA278A"/>
    <w:rsid w:val="00AA293B"/>
    <w:rsid w:val="00AA3058"/>
    <w:rsid w:val="00AA3063"/>
    <w:rsid w:val="00AA3183"/>
    <w:rsid w:val="00AA32C6"/>
    <w:rsid w:val="00AA3701"/>
    <w:rsid w:val="00AA3957"/>
    <w:rsid w:val="00AA41C1"/>
    <w:rsid w:val="00AA4605"/>
    <w:rsid w:val="00AA4759"/>
    <w:rsid w:val="00AA48EF"/>
    <w:rsid w:val="00AA4E88"/>
    <w:rsid w:val="00AA4FD5"/>
    <w:rsid w:val="00AA51AD"/>
    <w:rsid w:val="00AA52E3"/>
    <w:rsid w:val="00AA5485"/>
    <w:rsid w:val="00AA558A"/>
    <w:rsid w:val="00AA591E"/>
    <w:rsid w:val="00AA5DF4"/>
    <w:rsid w:val="00AA5EF1"/>
    <w:rsid w:val="00AA63D3"/>
    <w:rsid w:val="00AA63EB"/>
    <w:rsid w:val="00AA65C9"/>
    <w:rsid w:val="00AA66CB"/>
    <w:rsid w:val="00AA6C64"/>
    <w:rsid w:val="00AA76B2"/>
    <w:rsid w:val="00AA7850"/>
    <w:rsid w:val="00AB0618"/>
    <w:rsid w:val="00AB0A32"/>
    <w:rsid w:val="00AB0A36"/>
    <w:rsid w:val="00AB0B90"/>
    <w:rsid w:val="00AB0BE0"/>
    <w:rsid w:val="00AB0C5F"/>
    <w:rsid w:val="00AB0E56"/>
    <w:rsid w:val="00AB0ED5"/>
    <w:rsid w:val="00AB0F10"/>
    <w:rsid w:val="00AB0F21"/>
    <w:rsid w:val="00AB1063"/>
    <w:rsid w:val="00AB11D1"/>
    <w:rsid w:val="00AB11DF"/>
    <w:rsid w:val="00AB147A"/>
    <w:rsid w:val="00AB18AC"/>
    <w:rsid w:val="00AB192C"/>
    <w:rsid w:val="00AB1BC3"/>
    <w:rsid w:val="00AB1EB7"/>
    <w:rsid w:val="00AB20B3"/>
    <w:rsid w:val="00AB257F"/>
    <w:rsid w:val="00AB2976"/>
    <w:rsid w:val="00AB2B16"/>
    <w:rsid w:val="00AB2C5B"/>
    <w:rsid w:val="00AB2E3F"/>
    <w:rsid w:val="00AB2E51"/>
    <w:rsid w:val="00AB2EF7"/>
    <w:rsid w:val="00AB356D"/>
    <w:rsid w:val="00AB3849"/>
    <w:rsid w:val="00AB38DA"/>
    <w:rsid w:val="00AB3A15"/>
    <w:rsid w:val="00AB40D2"/>
    <w:rsid w:val="00AB4251"/>
    <w:rsid w:val="00AB4397"/>
    <w:rsid w:val="00AB45F4"/>
    <w:rsid w:val="00AB4648"/>
    <w:rsid w:val="00AB4A4E"/>
    <w:rsid w:val="00AB4D9B"/>
    <w:rsid w:val="00AB4ECC"/>
    <w:rsid w:val="00AB4F0F"/>
    <w:rsid w:val="00AB5320"/>
    <w:rsid w:val="00AB53E3"/>
    <w:rsid w:val="00AB5804"/>
    <w:rsid w:val="00AB583B"/>
    <w:rsid w:val="00AB60E2"/>
    <w:rsid w:val="00AB63E5"/>
    <w:rsid w:val="00AB6555"/>
    <w:rsid w:val="00AB6601"/>
    <w:rsid w:val="00AB674E"/>
    <w:rsid w:val="00AB6D79"/>
    <w:rsid w:val="00AB6E31"/>
    <w:rsid w:val="00AB709E"/>
    <w:rsid w:val="00AB7399"/>
    <w:rsid w:val="00AB75D0"/>
    <w:rsid w:val="00AB777C"/>
    <w:rsid w:val="00AB7806"/>
    <w:rsid w:val="00AB7A89"/>
    <w:rsid w:val="00AB7B4C"/>
    <w:rsid w:val="00AC017A"/>
    <w:rsid w:val="00AC02C1"/>
    <w:rsid w:val="00AC0AB6"/>
    <w:rsid w:val="00AC0F4A"/>
    <w:rsid w:val="00AC10AD"/>
    <w:rsid w:val="00AC11A6"/>
    <w:rsid w:val="00AC14E1"/>
    <w:rsid w:val="00AC153F"/>
    <w:rsid w:val="00AC1E55"/>
    <w:rsid w:val="00AC2140"/>
    <w:rsid w:val="00AC24D8"/>
    <w:rsid w:val="00AC2AA1"/>
    <w:rsid w:val="00AC2D50"/>
    <w:rsid w:val="00AC3403"/>
    <w:rsid w:val="00AC37AD"/>
    <w:rsid w:val="00AC3C07"/>
    <w:rsid w:val="00AC3D06"/>
    <w:rsid w:val="00AC429F"/>
    <w:rsid w:val="00AC4346"/>
    <w:rsid w:val="00AC4796"/>
    <w:rsid w:val="00AC53A1"/>
    <w:rsid w:val="00AC59AB"/>
    <w:rsid w:val="00AC5A35"/>
    <w:rsid w:val="00AC5CF9"/>
    <w:rsid w:val="00AC60B4"/>
    <w:rsid w:val="00AC636D"/>
    <w:rsid w:val="00AC6530"/>
    <w:rsid w:val="00AC67B6"/>
    <w:rsid w:val="00AC6AFD"/>
    <w:rsid w:val="00AC6CF6"/>
    <w:rsid w:val="00AC747F"/>
    <w:rsid w:val="00AC7737"/>
    <w:rsid w:val="00AC7C95"/>
    <w:rsid w:val="00AC7D98"/>
    <w:rsid w:val="00AC7DC7"/>
    <w:rsid w:val="00AD00C5"/>
    <w:rsid w:val="00AD02CC"/>
    <w:rsid w:val="00AD0313"/>
    <w:rsid w:val="00AD0392"/>
    <w:rsid w:val="00AD0964"/>
    <w:rsid w:val="00AD0E62"/>
    <w:rsid w:val="00AD1287"/>
    <w:rsid w:val="00AD13B2"/>
    <w:rsid w:val="00AD165F"/>
    <w:rsid w:val="00AD240B"/>
    <w:rsid w:val="00AD25B7"/>
    <w:rsid w:val="00AD2794"/>
    <w:rsid w:val="00AD2A63"/>
    <w:rsid w:val="00AD2D08"/>
    <w:rsid w:val="00AD2DC5"/>
    <w:rsid w:val="00AD2E3B"/>
    <w:rsid w:val="00AD2E79"/>
    <w:rsid w:val="00AD2E94"/>
    <w:rsid w:val="00AD31A3"/>
    <w:rsid w:val="00AD3386"/>
    <w:rsid w:val="00AD3455"/>
    <w:rsid w:val="00AD3CAD"/>
    <w:rsid w:val="00AD538B"/>
    <w:rsid w:val="00AD5A99"/>
    <w:rsid w:val="00AD5C01"/>
    <w:rsid w:val="00AD5DF9"/>
    <w:rsid w:val="00AD6629"/>
    <w:rsid w:val="00AD67DB"/>
    <w:rsid w:val="00AD6887"/>
    <w:rsid w:val="00AD69FF"/>
    <w:rsid w:val="00AD702B"/>
    <w:rsid w:val="00AD72E6"/>
    <w:rsid w:val="00AD76CA"/>
    <w:rsid w:val="00AD7AED"/>
    <w:rsid w:val="00AD7B12"/>
    <w:rsid w:val="00AD7B7B"/>
    <w:rsid w:val="00AD7BDD"/>
    <w:rsid w:val="00AD7C95"/>
    <w:rsid w:val="00AD7CC9"/>
    <w:rsid w:val="00AD7D1F"/>
    <w:rsid w:val="00AD7F03"/>
    <w:rsid w:val="00AD7FCD"/>
    <w:rsid w:val="00AE01E8"/>
    <w:rsid w:val="00AE0497"/>
    <w:rsid w:val="00AE056D"/>
    <w:rsid w:val="00AE0A71"/>
    <w:rsid w:val="00AE0BB1"/>
    <w:rsid w:val="00AE0EE0"/>
    <w:rsid w:val="00AE1821"/>
    <w:rsid w:val="00AE19DE"/>
    <w:rsid w:val="00AE2021"/>
    <w:rsid w:val="00AE2708"/>
    <w:rsid w:val="00AE2A98"/>
    <w:rsid w:val="00AE2BED"/>
    <w:rsid w:val="00AE2CF1"/>
    <w:rsid w:val="00AE2E87"/>
    <w:rsid w:val="00AE308E"/>
    <w:rsid w:val="00AE350F"/>
    <w:rsid w:val="00AE367D"/>
    <w:rsid w:val="00AE3B6F"/>
    <w:rsid w:val="00AE3DE1"/>
    <w:rsid w:val="00AE40C6"/>
    <w:rsid w:val="00AE4142"/>
    <w:rsid w:val="00AE43CB"/>
    <w:rsid w:val="00AE4986"/>
    <w:rsid w:val="00AE5306"/>
    <w:rsid w:val="00AE5439"/>
    <w:rsid w:val="00AE54F5"/>
    <w:rsid w:val="00AE56D0"/>
    <w:rsid w:val="00AE61B2"/>
    <w:rsid w:val="00AE61F9"/>
    <w:rsid w:val="00AE6B4C"/>
    <w:rsid w:val="00AE6BA9"/>
    <w:rsid w:val="00AE6BAE"/>
    <w:rsid w:val="00AE72F1"/>
    <w:rsid w:val="00AE735B"/>
    <w:rsid w:val="00AE78D1"/>
    <w:rsid w:val="00AE7F89"/>
    <w:rsid w:val="00AF03A3"/>
    <w:rsid w:val="00AF05DE"/>
    <w:rsid w:val="00AF08CD"/>
    <w:rsid w:val="00AF111D"/>
    <w:rsid w:val="00AF119B"/>
    <w:rsid w:val="00AF126F"/>
    <w:rsid w:val="00AF1272"/>
    <w:rsid w:val="00AF160C"/>
    <w:rsid w:val="00AF1BB7"/>
    <w:rsid w:val="00AF20C3"/>
    <w:rsid w:val="00AF238D"/>
    <w:rsid w:val="00AF2D20"/>
    <w:rsid w:val="00AF2D54"/>
    <w:rsid w:val="00AF339D"/>
    <w:rsid w:val="00AF3458"/>
    <w:rsid w:val="00AF3F7B"/>
    <w:rsid w:val="00AF4154"/>
    <w:rsid w:val="00AF42B4"/>
    <w:rsid w:val="00AF45F3"/>
    <w:rsid w:val="00AF46D5"/>
    <w:rsid w:val="00AF4705"/>
    <w:rsid w:val="00AF4B80"/>
    <w:rsid w:val="00AF4B8A"/>
    <w:rsid w:val="00AF4BC6"/>
    <w:rsid w:val="00AF4F1B"/>
    <w:rsid w:val="00AF525B"/>
    <w:rsid w:val="00AF5816"/>
    <w:rsid w:val="00AF5EC6"/>
    <w:rsid w:val="00AF62F2"/>
    <w:rsid w:val="00AF63D2"/>
    <w:rsid w:val="00AF6C38"/>
    <w:rsid w:val="00AF6E8A"/>
    <w:rsid w:val="00AF7213"/>
    <w:rsid w:val="00AF7736"/>
    <w:rsid w:val="00AF7771"/>
    <w:rsid w:val="00AF78C9"/>
    <w:rsid w:val="00AF78FB"/>
    <w:rsid w:val="00AF7D92"/>
    <w:rsid w:val="00B0044A"/>
    <w:rsid w:val="00B005C5"/>
    <w:rsid w:val="00B00998"/>
    <w:rsid w:val="00B010B3"/>
    <w:rsid w:val="00B011CC"/>
    <w:rsid w:val="00B012F9"/>
    <w:rsid w:val="00B019E2"/>
    <w:rsid w:val="00B0235E"/>
    <w:rsid w:val="00B0362A"/>
    <w:rsid w:val="00B03632"/>
    <w:rsid w:val="00B04048"/>
    <w:rsid w:val="00B04386"/>
    <w:rsid w:val="00B0438F"/>
    <w:rsid w:val="00B044DA"/>
    <w:rsid w:val="00B046BE"/>
    <w:rsid w:val="00B04CAF"/>
    <w:rsid w:val="00B04EE9"/>
    <w:rsid w:val="00B04F3D"/>
    <w:rsid w:val="00B05702"/>
    <w:rsid w:val="00B0584D"/>
    <w:rsid w:val="00B0596C"/>
    <w:rsid w:val="00B05B5D"/>
    <w:rsid w:val="00B05BF2"/>
    <w:rsid w:val="00B05CB5"/>
    <w:rsid w:val="00B06020"/>
    <w:rsid w:val="00B0603F"/>
    <w:rsid w:val="00B06147"/>
    <w:rsid w:val="00B06B50"/>
    <w:rsid w:val="00B06DD9"/>
    <w:rsid w:val="00B0702A"/>
    <w:rsid w:val="00B07235"/>
    <w:rsid w:val="00B07736"/>
    <w:rsid w:val="00B0774C"/>
    <w:rsid w:val="00B07CD6"/>
    <w:rsid w:val="00B07DC4"/>
    <w:rsid w:val="00B07E52"/>
    <w:rsid w:val="00B10010"/>
    <w:rsid w:val="00B102D7"/>
    <w:rsid w:val="00B10A69"/>
    <w:rsid w:val="00B10A8D"/>
    <w:rsid w:val="00B10E15"/>
    <w:rsid w:val="00B10E5F"/>
    <w:rsid w:val="00B10F07"/>
    <w:rsid w:val="00B110B0"/>
    <w:rsid w:val="00B114D7"/>
    <w:rsid w:val="00B11775"/>
    <w:rsid w:val="00B11F50"/>
    <w:rsid w:val="00B11F59"/>
    <w:rsid w:val="00B12094"/>
    <w:rsid w:val="00B123A3"/>
    <w:rsid w:val="00B12782"/>
    <w:rsid w:val="00B12A90"/>
    <w:rsid w:val="00B12BEE"/>
    <w:rsid w:val="00B12CA5"/>
    <w:rsid w:val="00B12F75"/>
    <w:rsid w:val="00B1302D"/>
    <w:rsid w:val="00B13290"/>
    <w:rsid w:val="00B13702"/>
    <w:rsid w:val="00B13850"/>
    <w:rsid w:val="00B13CE1"/>
    <w:rsid w:val="00B1419B"/>
    <w:rsid w:val="00B145EB"/>
    <w:rsid w:val="00B148CF"/>
    <w:rsid w:val="00B14ED5"/>
    <w:rsid w:val="00B14F11"/>
    <w:rsid w:val="00B1513F"/>
    <w:rsid w:val="00B1516D"/>
    <w:rsid w:val="00B15961"/>
    <w:rsid w:val="00B15B89"/>
    <w:rsid w:val="00B15C3D"/>
    <w:rsid w:val="00B16000"/>
    <w:rsid w:val="00B16022"/>
    <w:rsid w:val="00B16089"/>
    <w:rsid w:val="00B161F2"/>
    <w:rsid w:val="00B1657B"/>
    <w:rsid w:val="00B16BEC"/>
    <w:rsid w:val="00B16C4F"/>
    <w:rsid w:val="00B16F31"/>
    <w:rsid w:val="00B1746F"/>
    <w:rsid w:val="00B17D23"/>
    <w:rsid w:val="00B20158"/>
    <w:rsid w:val="00B20199"/>
    <w:rsid w:val="00B204F8"/>
    <w:rsid w:val="00B205B9"/>
    <w:rsid w:val="00B20725"/>
    <w:rsid w:val="00B207A1"/>
    <w:rsid w:val="00B2087E"/>
    <w:rsid w:val="00B20A72"/>
    <w:rsid w:val="00B20B11"/>
    <w:rsid w:val="00B20B94"/>
    <w:rsid w:val="00B215EB"/>
    <w:rsid w:val="00B21A2C"/>
    <w:rsid w:val="00B21BE7"/>
    <w:rsid w:val="00B222AF"/>
    <w:rsid w:val="00B22CCE"/>
    <w:rsid w:val="00B22F42"/>
    <w:rsid w:val="00B2396E"/>
    <w:rsid w:val="00B23C28"/>
    <w:rsid w:val="00B23F3F"/>
    <w:rsid w:val="00B23F88"/>
    <w:rsid w:val="00B241C4"/>
    <w:rsid w:val="00B242C6"/>
    <w:rsid w:val="00B243A5"/>
    <w:rsid w:val="00B2466F"/>
    <w:rsid w:val="00B248D0"/>
    <w:rsid w:val="00B24D4C"/>
    <w:rsid w:val="00B259AD"/>
    <w:rsid w:val="00B25A25"/>
    <w:rsid w:val="00B25E0B"/>
    <w:rsid w:val="00B26050"/>
    <w:rsid w:val="00B2628E"/>
    <w:rsid w:val="00B265B7"/>
    <w:rsid w:val="00B2666C"/>
    <w:rsid w:val="00B266B0"/>
    <w:rsid w:val="00B26BF4"/>
    <w:rsid w:val="00B26D2E"/>
    <w:rsid w:val="00B27910"/>
    <w:rsid w:val="00B27921"/>
    <w:rsid w:val="00B27B69"/>
    <w:rsid w:val="00B27C6F"/>
    <w:rsid w:val="00B3000E"/>
    <w:rsid w:val="00B304B0"/>
    <w:rsid w:val="00B30549"/>
    <w:rsid w:val="00B30785"/>
    <w:rsid w:val="00B31E5B"/>
    <w:rsid w:val="00B31EF2"/>
    <w:rsid w:val="00B31FD8"/>
    <w:rsid w:val="00B3216C"/>
    <w:rsid w:val="00B324B3"/>
    <w:rsid w:val="00B326A8"/>
    <w:rsid w:val="00B3291A"/>
    <w:rsid w:val="00B329EB"/>
    <w:rsid w:val="00B32ADF"/>
    <w:rsid w:val="00B32CD1"/>
    <w:rsid w:val="00B32FCD"/>
    <w:rsid w:val="00B33508"/>
    <w:rsid w:val="00B335DF"/>
    <w:rsid w:val="00B3377E"/>
    <w:rsid w:val="00B339FD"/>
    <w:rsid w:val="00B33CE5"/>
    <w:rsid w:val="00B33CED"/>
    <w:rsid w:val="00B33DF3"/>
    <w:rsid w:val="00B34063"/>
    <w:rsid w:val="00B34BDB"/>
    <w:rsid w:val="00B34E63"/>
    <w:rsid w:val="00B34E70"/>
    <w:rsid w:val="00B352F7"/>
    <w:rsid w:val="00B353E1"/>
    <w:rsid w:val="00B356C1"/>
    <w:rsid w:val="00B358E9"/>
    <w:rsid w:val="00B35C34"/>
    <w:rsid w:val="00B35D64"/>
    <w:rsid w:val="00B35DA4"/>
    <w:rsid w:val="00B35F57"/>
    <w:rsid w:val="00B361D6"/>
    <w:rsid w:val="00B365F0"/>
    <w:rsid w:val="00B37178"/>
    <w:rsid w:val="00B37192"/>
    <w:rsid w:val="00B37552"/>
    <w:rsid w:val="00B375BC"/>
    <w:rsid w:val="00B377C2"/>
    <w:rsid w:val="00B37E3C"/>
    <w:rsid w:val="00B37F67"/>
    <w:rsid w:val="00B405E3"/>
    <w:rsid w:val="00B40A96"/>
    <w:rsid w:val="00B40F08"/>
    <w:rsid w:val="00B40FE9"/>
    <w:rsid w:val="00B41142"/>
    <w:rsid w:val="00B4123D"/>
    <w:rsid w:val="00B41480"/>
    <w:rsid w:val="00B4184B"/>
    <w:rsid w:val="00B422A7"/>
    <w:rsid w:val="00B424F2"/>
    <w:rsid w:val="00B42A32"/>
    <w:rsid w:val="00B42BF7"/>
    <w:rsid w:val="00B42FA6"/>
    <w:rsid w:val="00B4330A"/>
    <w:rsid w:val="00B434E0"/>
    <w:rsid w:val="00B4399E"/>
    <w:rsid w:val="00B43A16"/>
    <w:rsid w:val="00B43C30"/>
    <w:rsid w:val="00B43E85"/>
    <w:rsid w:val="00B44599"/>
    <w:rsid w:val="00B44F10"/>
    <w:rsid w:val="00B4503A"/>
    <w:rsid w:val="00B45CE1"/>
    <w:rsid w:val="00B4680D"/>
    <w:rsid w:val="00B46965"/>
    <w:rsid w:val="00B46A75"/>
    <w:rsid w:val="00B46FAE"/>
    <w:rsid w:val="00B470A7"/>
    <w:rsid w:val="00B472C9"/>
    <w:rsid w:val="00B47B6B"/>
    <w:rsid w:val="00B47B79"/>
    <w:rsid w:val="00B47EA0"/>
    <w:rsid w:val="00B47F78"/>
    <w:rsid w:val="00B500CD"/>
    <w:rsid w:val="00B5036C"/>
    <w:rsid w:val="00B504A1"/>
    <w:rsid w:val="00B50827"/>
    <w:rsid w:val="00B509A4"/>
    <w:rsid w:val="00B50BDF"/>
    <w:rsid w:val="00B50FC2"/>
    <w:rsid w:val="00B5109D"/>
    <w:rsid w:val="00B510D3"/>
    <w:rsid w:val="00B514C1"/>
    <w:rsid w:val="00B51C42"/>
    <w:rsid w:val="00B52171"/>
    <w:rsid w:val="00B5219D"/>
    <w:rsid w:val="00B5239C"/>
    <w:rsid w:val="00B523B8"/>
    <w:rsid w:val="00B53259"/>
    <w:rsid w:val="00B53893"/>
    <w:rsid w:val="00B548C2"/>
    <w:rsid w:val="00B54B6A"/>
    <w:rsid w:val="00B54EB4"/>
    <w:rsid w:val="00B54F51"/>
    <w:rsid w:val="00B55277"/>
    <w:rsid w:val="00B5533F"/>
    <w:rsid w:val="00B55428"/>
    <w:rsid w:val="00B55C34"/>
    <w:rsid w:val="00B5602A"/>
    <w:rsid w:val="00B5642E"/>
    <w:rsid w:val="00B56712"/>
    <w:rsid w:val="00B56724"/>
    <w:rsid w:val="00B5699F"/>
    <w:rsid w:val="00B56A83"/>
    <w:rsid w:val="00B56C38"/>
    <w:rsid w:val="00B56EC0"/>
    <w:rsid w:val="00B570BF"/>
    <w:rsid w:val="00B57417"/>
    <w:rsid w:val="00B57758"/>
    <w:rsid w:val="00B57E43"/>
    <w:rsid w:val="00B60263"/>
    <w:rsid w:val="00B60471"/>
    <w:rsid w:val="00B6073E"/>
    <w:rsid w:val="00B60B8F"/>
    <w:rsid w:val="00B60C69"/>
    <w:rsid w:val="00B61169"/>
    <w:rsid w:val="00B61324"/>
    <w:rsid w:val="00B625CC"/>
    <w:rsid w:val="00B62B1E"/>
    <w:rsid w:val="00B62F71"/>
    <w:rsid w:val="00B6307C"/>
    <w:rsid w:val="00B63337"/>
    <w:rsid w:val="00B6336C"/>
    <w:rsid w:val="00B6369F"/>
    <w:rsid w:val="00B639D7"/>
    <w:rsid w:val="00B63A18"/>
    <w:rsid w:val="00B63CED"/>
    <w:rsid w:val="00B640A6"/>
    <w:rsid w:val="00B6422A"/>
    <w:rsid w:val="00B6442A"/>
    <w:rsid w:val="00B646FF"/>
    <w:rsid w:val="00B64876"/>
    <w:rsid w:val="00B64AA7"/>
    <w:rsid w:val="00B64BEB"/>
    <w:rsid w:val="00B64CEA"/>
    <w:rsid w:val="00B64FFA"/>
    <w:rsid w:val="00B65452"/>
    <w:rsid w:val="00B65565"/>
    <w:rsid w:val="00B65F59"/>
    <w:rsid w:val="00B65F8C"/>
    <w:rsid w:val="00B661DC"/>
    <w:rsid w:val="00B66480"/>
    <w:rsid w:val="00B66594"/>
    <w:rsid w:val="00B671CD"/>
    <w:rsid w:val="00B671FD"/>
    <w:rsid w:val="00B67466"/>
    <w:rsid w:val="00B67805"/>
    <w:rsid w:val="00B6783B"/>
    <w:rsid w:val="00B67D21"/>
    <w:rsid w:val="00B701FE"/>
    <w:rsid w:val="00B709F9"/>
    <w:rsid w:val="00B71430"/>
    <w:rsid w:val="00B71826"/>
    <w:rsid w:val="00B71A35"/>
    <w:rsid w:val="00B720B5"/>
    <w:rsid w:val="00B721CD"/>
    <w:rsid w:val="00B7230C"/>
    <w:rsid w:val="00B7267A"/>
    <w:rsid w:val="00B726FF"/>
    <w:rsid w:val="00B72A5B"/>
    <w:rsid w:val="00B72AA4"/>
    <w:rsid w:val="00B72B50"/>
    <w:rsid w:val="00B73003"/>
    <w:rsid w:val="00B73066"/>
    <w:rsid w:val="00B737EF"/>
    <w:rsid w:val="00B73F5A"/>
    <w:rsid w:val="00B743B8"/>
    <w:rsid w:val="00B74EF0"/>
    <w:rsid w:val="00B74FCE"/>
    <w:rsid w:val="00B75018"/>
    <w:rsid w:val="00B75454"/>
    <w:rsid w:val="00B758BC"/>
    <w:rsid w:val="00B75A71"/>
    <w:rsid w:val="00B75B7D"/>
    <w:rsid w:val="00B7616A"/>
    <w:rsid w:val="00B76BCD"/>
    <w:rsid w:val="00B76EE9"/>
    <w:rsid w:val="00B77231"/>
    <w:rsid w:val="00B773B9"/>
    <w:rsid w:val="00B77880"/>
    <w:rsid w:val="00B77B84"/>
    <w:rsid w:val="00B77CEE"/>
    <w:rsid w:val="00B77D5C"/>
    <w:rsid w:val="00B77E44"/>
    <w:rsid w:val="00B77FFD"/>
    <w:rsid w:val="00B80304"/>
    <w:rsid w:val="00B8043C"/>
    <w:rsid w:val="00B80608"/>
    <w:rsid w:val="00B807DB"/>
    <w:rsid w:val="00B80BDD"/>
    <w:rsid w:val="00B80D90"/>
    <w:rsid w:val="00B810B4"/>
    <w:rsid w:val="00B819C5"/>
    <w:rsid w:val="00B81A54"/>
    <w:rsid w:val="00B81B13"/>
    <w:rsid w:val="00B81E1C"/>
    <w:rsid w:val="00B82248"/>
    <w:rsid w:val="00B82613"/>
    <w:rsid w:val="00B828B5"/>
    <w:rsid w:val="00B82910"/>
    <w:rsid w:val="00B82E88"/>
    <w:rsid w:val="00B82ED8"/>
    <w:rsid w:val="00B831C0"/>
    <w:rsid w:val="00B8357C"/>
    <w:rsid w:val="00B83E1B"/>
    <w:rsid w:val="00B84058"/>
    <w:rsid w:val="00B845D0"/>
    <w:rsid w:val="00B847B7"/>
    <w:rsid w:val="00B84A80"/>
    <w:rsid w:val="00B84D00"/>
    <w:rsid w:val="00B84E9C"/>
    <w:rsid w:val="00B85522"/>
    <w:rsid w:val="00B85BBC"/>
    <w:rsid w:val="00B85EC2"/>
    <w:rsid w:val="00B86166"/>
    <w:rsid w:val="00B863F2"/>
    <w:rsid w:val="00B87416"/>
    <w:rsid w:val="00B875B5"/>
    <w:rsid w:val="00B8762E"/>
    <w:rsid w:val="00B878FE"/>
    <w:rsid w:val="00B87BE4"/>
    <w:rsid w:val="00B87E95"/>
    <w:rsid w:val="00B87FF0"/>
    <w:rsid w:val="00B904B4"/>
    <w:rsid w:val="00B90727"/>
    <w:rsid w:val="00B907B3"/>
    <w:rsid w:val="00B90841"/>
    <w:rsid w:val="00B9088B"/>
    <w:rsid w:val="00B90E2A"/>
    <w:rsid w:val="00B90F2A"/>
    <w:rsid w:val="00B91701"/>
    <w:rsid w:val="00B91981"/>
    <w:rsid w:val="00B9198D"/>
    <w:rsid w:val="00B91C14"/>
    <w:rsid w:val="00B92AB3"/>
    <w:rsid w:val="00B92D25"/>
    <w:rsid w:val="00B93008"/>
    <w:rsid w:val="00B9380E"/>
    <w:rsid w:val="00B93A62"/>
    <w:rsid w:val="00B94069"/>
    <w:rsid w:val="00B9406D"/>
    <w:rsid w:val="00B94180"/>
    <w:rsid w:val="00B948BE"/>
    <w:rsid w:val="00B949D5"/>
    <w:rsid w:val="00B94BA7"/>
    <w:rsid w:val="00B94BA8"/>
    <w:rsid w:val="00B94D64"/>
    <w:rsid w:val="00B94DCB"/>
    <w:rsid w:val="00B94E0E"/>
    <w:rsid w:val="00B94E5B"/>
    <w:rsid w:val="00B952BD"/>
    <w:rsid w:val="00B956D6"/>
    <w:rsid w:val="00B957AD"/>
    <w:rsid w:val="00B95884"/>
    <w:rsid w:val="00B95951"/>
    <w:rsid w:val="00B963F0"/>
    <w:rsid w:val="00B96413"/>
    <w:rsid w:val="00B96FAF"/>
    <w:rsid w:val="00B9707F"/>
    <w:rsid w:val="00B9795B"/>
    <w:rsid w:val="00B97CA3"/>
    <w:rsid w:val="00B97FA6"/>
    <w:rsid w:val="00B97FB6"/>
    <w:rsid w:val="00BA0296"/>
    <w:rsid w:val="00BA0647"/>
    <w:rsid w:val="00BA0FE8"/>
    <w:rsid w:val="00BA1104"/>
    <w:rsid w:val="00BA1654"/>
    <w:rsid w:val="00BA1872"/>
    <w:rsid w:val="00BA1913"/>
    <w:rsid w:val="00BA1B18"/>
    <w:rsid w:val="00BA24A3"/>
    <w:rsid w:val="00BA2770"/>
    <w:rsid w:val="00BA2ACB"/>
    <w:rsid w:val="00BA2B2E"/>
    <w:rsid w:val="00BA2BC9"/>
    <w:rsid w:val="00BA2EA7"/>
    <w:rsid w:val="00BA30E2"/>
    <w:rsid w:val="00BA3258"/>
    <w:rsid w:val="00BA3472"/>
    <w:rsid w:val="00BA3532"/>
    <w:rsid w:val="00BA3684"/>
    <w:rsid w:val="00BA39D6"/>
    <w:rsid w:val="00BA3AB5"/>
    <w:rsid w:val="00BA4222"/>
    <w:rsid w:val="00BA45D5"/>
    <w:rsid w:val="00BA4641"/>
    <w:rsid w:val="00BA489C"/>
    <w:rsid w:val="00BA4A54"/>
    <w:rsid w:val="00BA50A3"/>
    <w:rsid w:val="00BA50C3"/>
    <w:rsid w:val="00BA5526"/>
    <w:rsid w:val="00BA566C"/>
    <w:rsid w:val="00BA56B2"/>
    <w:rsid w:val="00BA5A48"/>
    <w:rsid w:val="00BA5A7C"/>
    <w:rsid w:val="00BA5D40"/>
    <w:rsid w:val="00BA671C"/>
    <w:rsid w:val="00BA6906"/>
    <w:rsid w:val="00BA7205"/>
    <w:rsid w:val="00BA73C9"/>
    <w:rsid w:val="00BA75C1"/>
    <w:rsid w:val="00BA76A9"/>
    <w:rsid w:val="00BA78CE"/>
    <w:rsid w:val="00BA79D7"/>
    <w:rsid w:val="00BA79F3"/>
    <w:rsid w:val="00BA79F9"/>
    <w:rsid w:val="00BA7ED3"/>
    <w:rsid w:val="00BB0071"/>
    <w:rsid w:val="00BB0595"/>
    <w:rsid w:val="00BB05A8"/>
    <w:rsid w:val="00BB065E"/>
    <w:rsid w:val="00BB074B"/>
    <w:rsid w:val="00BB0D57"/>
    <w:rsid w:val="00BB0E3B"/>
    <w:rsid w:val="00BB109E"/>
    <w:rsid w:val="00BB1190"/>
    <w:rsid w:val="00BB180E"/>
    <w:rsid w:val="00BB234A"/>
    <w:rsid w:val="00BB2933"/>
    <w:rsid w:val="00BB2E31"/>
    <w:rsid w:val="00BB2F36"/>
    <w:rsid w:val="00BB36CF"/>
    <w:rsid w:val="00BB3934"/>
    <w:rsid w:val="00BB3D95"/>
    <w:rsid w:val="00BB3E2B"/>
    <w:rsid w:val="00BB43AF"/>
    <w:rsid w:val="00BB4AA1"/>
    <w:rsid w:val="00BB4E0A"/>
    <w:rsid w:val="00BB502F"/>
    <w:rsid w:val="00BB58F0"/>
    <w:rsid w:val="00BB5CA8"/>
    <w:rsid w:val="00BB5D1C"/>
    <w:rsid w:val="00BB623B"/>
    <w:rsid w:val="00BB6552"/>
    <w:rsid w:val="00BB65E0"/>
    <w:rsid w:val="00BB66E4"/>
    <w:rsid w:val="00BB6929"/>
    <w:rsid w:val="00BB6B9B"/>
    <w:rsid w:val="00BB6BFD"/>
    <w:rsid w:val="00BB6F26"/>
    <w:rsid w:val="00BB7433"/>
    <w:rsid w:val="00BB754F"/>
    <w:rsid w:val="00BC0058"/>
    <w:rsid w:val="00BC07D4"/>
    <w:rsid w:val="00BC0A5D"/>
    <w:rsid w:val="00BC0BE3"/>
    <w:rsid w:val="00BC1168"/>
    <w:rsid w:val="00BC121E"/>
    <w:rsid w:val="00BC151F"/>
    <w:rsid w:val="00BC17D0"/>
    <w:rsid w:val="00BC1828"/>
    <w:rsid w:val="00BC1860"/>
    <w:rsid w:val="00BC1AD9"/>
    <w:rsid w:val="00BC1D60"/>
    <w:rsid w:val="00BC1FB0"/>
    <w:rsid w:val="00BC24D8"/>
    <w:rsid w:val="00BC28D6"/>
    <w:rsid w:val="00BC2CD5"/>
    <w:rsid w:val="00BC3257"/>
    <w:rsid w:val="00BC32E7"/>
    <w:rsid w:val="00BC3552"/>
    <w:rsid w:val="00BC3812"/>
    <w:rsid w:val="00BC4372"/>
    <w:rsid w:val="00BC4455"/>
    <w:rsid w:val="00BC4DCA"/>
    <w:rsid w:val="00BC4F81"/>
    <w:rsid w:val="00BC4FB3"/>
    <w:rsid w:val="00BC5527"/>
    <w:rsid w:val="00BC5670"/>
    <w:rsid w:val="00BC5824"/>
    <w:rsid w:val="00BC58B9"/>
    <w:rsid w:val="00BC5A85"/>
    <w:rsid w:val="00BC6B4C"/>
    <w:rsid w:val="00BC6B55"/>
    <w:rsid w:val="00BC6C74"/>
    <w:rsid w:val="00BC7012"/>
    <w:rsid w:val="00BC7027"/>
    <w:rsid w:val="00BC72BE"/>
    <w:rsid w:val="00BC7597"/>
    <w:rsid w:val="00BC7CBB"/>
    <w:rsid w:val="00BD00A8"/>
    <w:rsid w:val="00BD00AB"/>
    <w:rsid w:val="00BD0621"/>
    <w:rsid w:val="00BD07E8"/>
    <w:rsid w:val="00BD0E0E"/>
    <w:rsid w:val="00BD109D"/>
    <w:rsid w:val="00BD12F5"/>
    <w:rsid w:val="00BD1686"/>
    <w:rsid w:val="00BD1879"/>
    <w:rsid w:val="00BD1BC5"/>
    <w:rsid w:val="00BD1C67"/>
    <w:rsid w:val="00BD22C7"/>
    <w:rsid w:val="00BD2396"/>
    <w:rsid w:val="00BD27AD"/>
    <w:rsid w:val="00BD2D4C"/>
    <w:rsid w:val="00BD2F13"/>
    <w:rsid w:val="00BD3056"/>
    <w:rsid w:val="00BD3606"/>
    <w:rsid w:val="00BD3691"/>
    <w:rsid w:val="00BD3846"/>
    <w:rsid w:val="00BD3E5B"/>
    <w:rsid w:val="00BD3E68"/>
    <w:rsid w:val="00BD4BFB"/>
    <w:rsid w:val="00BD4E05"/>
    <w:rsid w:val="00BD4F44"/>
    <w:rsid w:val="00BD582F"/>
    <w:rsid w:val="00BD598A"/>
    <w:rsid w:val="00BD5C7A"/>
    <w:rsid w:val="00BD5DBE"/>
    <w:rsid w:val="00BD5F25"/>
    <w:rsid w:val="00BD672A"/>
    <w:rsid w:val="00BD67EF"/>
    <w:rsid w:val="00BD6D9B"/>
    <w:rsid w:val="00BD6F42"/>
    <w:rsid w:val="00BD7031"/>
    <w:rsid w:val="00BD7143"/>
    <w:rsid w:val="00BD723F"/>
    <w:rsid w:val="00BD74EB"/>
    <w:rsid w:val="00BD75B4"/>
    <w:rsid w:val="00BD780C"/>
    <w:rsid w:val="00BD78B7"/>
    <w:rsid w:val="00BD7936"/>
    <w:rsid w:val="00BD7D14"/>
    <w:rsid w:val="00BE004D"/>
    <w:rsid w:val="00BE00B9"/>
    <w:rsid w:val="00BE02B4"/>
    <w:rsid w:val="00BE05A3"/>
    <w:rsid w:val="00BE0775"/>
    <w:rsid w:val="00BE08F0"/>
    <w:rsid w:val="00BE108E"/>
    <w:rsid w:val="00BE22D3"/>
    <w:rsid w:val="00BE2801"/>
    <w:rsid w:val="00BE28C1"/>
    <w:rsid w:val="00BE311A"/>
    <w:rsid w:val="00BE3492"/>
    <w:rsid w:val="00BE3978"/>
    <w:rsid w:val="00BE3B62"/>
    <w:rsid w:val="00BE3BAD"/>
    <w:rsid w:val="00BE3EDD"/>
    <w:rsid w:val="00BE4573"/>
    <w:rsid w:val="00BE4B73"/>
    <w:rsid w:val="00BE4C22"/>
    <w:rsid w:val="00BE4C27"/>
    <w:rsid w:val="00BE4C99"/>
    <w:rsid w:val="00BE4EC9"/>
    <w:rsid w:val="00BE4F3A"/>
    <w:rsid w:val="00BE52CA"/>
    <w:rsid w:val="00BE5393"/>
    <w:rsid w:val="00BE53A6"/>
    <w:rsid w:val="00BE57FE"/>
    <w:rsid w:val="00BE587C"/>
    <w:rsid w:val="00BE59D4"/>
    <w:rsid w:val="00BE5DF9"/>
    <w:rsid w:val="00BE60D5"/>
    <w:rsid w:val="00BE6205"/>
    <w:rsid w:val="00BE626F"/>
    <w:rsid w:val="00BE631E"/>
    <w:rsid w:val="00BE6A3F"/>
    <w:rsid w:val="00BE6BDD"/>
    <w:rsid w:val="00BE6BEC"/>
    <w:rsid w:val="00BE6F80"/>
    <w:rsid w:val="00BE709B"/>
    <w:rsid w:val="00BE7224"/>
    <w:rsid w:val="00BE7280"/>
    <w:rsid w:val="00BE7293"/>
    <w:rsid w:val="00BE7539"/>
    <w:rsid w:val="00BE7642"/>
    <w:rsid w:val="00BE7C89"/>
    <w:rsid w:val="00BE7D48"/>
    <w:rsid w:val="00BF001C"/>
    <w:rsid w:val="00BF00A9"/>
    <w:rsid w:val="00BF04E1"/>
    <w:rsid w:val="00BF066A"/>
    <w:rsid w:val="00BF0899"/>
    <w:rsid w:val="00BF0B6E"/>
    <w:rsid w:val="00BF0CCF"/>
    <w:rsid w:val="00BF0FC5"/>
    <w:rsid w:val="00BF10BC"/>
    <w:rsid w:val="00BF12E4"/>
    <w:rsid w:val="00BF1458"/>
    <w:rsid w:val="00BF1745"/>
    <w:rsid w:val="00BF1BD4"/>
    <w:rsid w:val="00BF1EC5"/>
    <w:rsid w:val="00BF20E0"/>
    <w:rsid w:val="00BF21AC"/>
    <w:rsid w:val="00BF2543"/>
    <w:rsid w:val="00BF26F7"/>
    <w:rsid w:val="00BF2C42"/>
    <w:rsid w:val="00BF2E53"/>
    <w:rsid w:val="00BF305B"/>
    <w:rsid w:val="00BF352A"/>
    <w:rsid w:val="00BF3669"/>
    <w:rsid w:val="00BF36CD"/>
    <w:rsid w:val="00BF3C0D"/>
    <w:rsid w:val="00BF3DA6"/>
    <w:rsid w:val="00BF42D1"/>
    <w:rsid w:val="00BF4BC7"/>
    <w:rsid w:val="00BF53C9"/>
    <w:rsid w:val="00BF53E8"/>
    <w:rsid w:val="00BF5590"/>
    <w:rsid w:val="00BF5667"/>
    <w:rsid w:val="00BF56A2"/>
    <w:rsid w:val="00BF590A"/>
    <w:rsid w:val="00BF5DD8"/>
    <w:rsid w:val="00BF5E65"/>
    <w:rsid w:val="00BF60F6"/>
    <w:rsid w:val="00BF6252"/>
    <w:rsid w:val="00BF6320"/>
    <w:rsid w:val="00BF6401"/>
    <w:rsid w:val="00BF6F79"/>
    <w:rsid w:val="00BF6FD6"/>
    <w:rsid w:val="00BF711C"/>
    <w:rsid w:val="00BF7370"/>
    <w:rsid w:val="00BF73DF"/>
    <w:rsid w:val="00BF748E"/>
    <w:rsid w:val="00BF782F"/>
    <w:rsid w:val="00BF789B"/>
    <w:rsid w:val="00BF7B14"/>
    <w:rsid w:val="00C001C0"/>
    <w:rsid w:val="00C008F8"/>
    <w:rsid w:val="00C0094B"/>
    <w:rsid w:val="00C0095B"/>
    <w:rsid w:val="00C0099B"/>
    <w:rsid w:val="00C00C9F"/>
    <w:rsid w:val="00C0126C"/>
    <w:rsid w:val="00C01293"/>
    <w:rsid w:val="00C0133B"/>
    <w:rsid w:val="00C0166E"/>
    <w:rsid w:val="00C016B2"/>
    <w:rsid w:val="00C017C3"/>
    <w:rsid w:val="00C0235F"/>
    <w:rsid w:val="00C024A4"/>
    <w:rsid w:val="00C024D3"/>
    <w:rsid w:val="00C02A5C"/>
    <w:rsid w:val="00C02AC2"/>
    <w:rsid w:val="00C02D75"/>
    <w:rsid w:val="00C02D83"/>
    <w:rsid w:val="00C02E99"/>
    <w:rsid w:val="00C03309"/>
    <w:rsid w:val="00C0347E"/>
    <w:rsid w:val="00C034E8"/>
    <w:rsid w:val="00C037E0"/>
    <w:rsid w:val="00C03AC0"/>
    <w:rsid w:val="00C0427B"/>
    <w:rsid w:val="00C04601"/>
    <w:rsid w:val="00C0506A"/>
    <w:rsid w:val="00C05B43"/>
    <w:rsid w:val="00C05B77"/>
    <w:rsid w:val="00C0634E"/>
    <w:rsid w:val="00C06ACD"/>
    <w:rsid w:val="00C06B9E"/>
    <w:rsid w:val="00C0704E"/>
    <w:rsid w:val="00C07278"/>
    <w:rsid w:val="00C072FE"/>
    <w:rsid w:val="00C073DD"/>
    <w:rsid w:val="00C07556"/>
    <w:rsid w:val="00C07A2E"/>
    <w:rsid w:val="00C07DF9"/>
    <w:rsid w:val="00C1017D"/>
    <w:rsid w:val="00C10634"/>
    <w:rsid w:val="00C10EC3"/>
    <w:rsid w:val="00C11188"/>
    <w:rsid w:val="00C111B7"/>
    <w:rsid w:val="00C1135C"/>
    <w:rsid w:val="00C11ADE"/>
    <w:rsid w:val="00C1212D"/>
    <w:rsid w:val="00C121EE"/>
    <w:rsid w:val="00C126E0"/>
    <w:rsid w:val="00C128BC"/>
    <w:rsid w:val="00C12BD8"/>
    <w:rsid w:val="00C12D40"/>
    <w:rsid w:val="00C12E39"/>
    <w:rsid w:val="00C12FF4"/>
    <w:rsid w:val="00C1355F"/>
    <w:rsid w:val="00C138C4"/>
    <w:rsid w:val="00C138EF"/>
    <w:rsid w:val="00C13D47"/>
    <w:rsid w:val="00C14164"/>
    <w:rsid w:val="00C1479A"/>
    <w:rsid w:val="00C148BF"/>
    <w:rsid w:val="00C14C53"/>
    <w:rsid w:val="00C15020"/>
    <w:rsid w:val="00C154DB"/>
    <w:rsid w:val="00C15802"/>
    <w:rsid w:val="00C15946"/>
    <w:rsid w:val="00C15D8E"/>
    <w:rsid w:val="00C15D9C"/>
    <w:rsid w:val="00C15DDC"/>
    <w:rsid w:val="00C1613D"/>
    <w:rsid w:val="00C1628C"/>
    <w:rsid w:val="00C1630B"/>
    <w:rsid w:val="00C16582"/>
    <w:rsid w:val="00C165A5"/>
    <w:rsid w:val="00C1668F"/>
    <w:rsid w:val="00C16A30"/>
    <w:rsid w:val="00C16BA2"/>
    <w:rsid w:val="00C17012"/>
    <w:rsid w:val="00C174D2"/>
    <w:rsid w:val="00C17612"/>
    <w:rsid w:val="00C178FB"/>
    <w:rsid w:val="00C17DF9"/>
    <w:rsid w:val="00C201EB"/>
    <w:rsid w:val="00C20ACC"/>
    <w:rsid w:val="00C213E1"/>
    <w:rsid w:val="00C2146F"/>
    <w:rsid w:val="00C21D68"/>
    <w:rsid w:val="00C22637"/>
    <w:rsid w:val="00C22B28"/>
    <w:rsid w:val="00C22B3A"/>
    <w:rsid w:val="00C22E1B"/>
    <w:rsid w:val="00C22FEC"/>
    <w:rsid w:val="00C23430"/>
    <w:rsid w:val="00C235E5"/>
    <w:rsid w:val="00C2398F"/>
    <w:rsid w:val="00C24493"/>
    <w:rsid w:val="00C246EA"/>
    <w:rsid w:val="00C24A0C"/>
    <w:rsid w:val="00C2525F"/>
    <w:rsid w:val="00C256E8"/>
    <w:rsid w:val="00C257B7"/>
    <w:rsid w:val="00C25D2E"/>
    <w:rsid w:val="00C25DAA"/>
    <w:rsid w:val="00C2606F"/>
    <w:rsid w:val="00C26331"/>
    <w:rsid w:val="00C26543"/>
    <w:rsid w:val="00C266E5"/>
    <w:rsid w:val="00C26993"/>
    <w:rsid w:val="00C26BD3"/>
    <w:rsid w:val="00C2700D"/>
    <w:rsid w:val="00C270B2"/>
    <w:rsid w:val="00C27213"/>
    <w:rsid w:val="00C272E8"/>
    <w:rsid w:val="00C2776A"/>
    <w:rsid w:val="00C277A8"/>
    <w:rsid w:val="00C2798D"/>
    <w:rsid w:val="00C27DF2"/>
    <w:rsid w:val="00C305C4"/>
    <w:rsid w:val="00C30ABC"/>
    <w:rsid w:val="00C30B60"/>
    <w:rsid w:val="00C30D7C"/>
    <w:rsid w:val="00C31255"/>
    <w:rsid w:val="00C31514"/>
    <w:rsid w:val="00C31715"/>
    <w:rsid w:val="00C318B4"/>
    <w:rsid w:val="00C3196E"/>
    <w:rsid w:val="00C31FAA"/>
    <w:rsid w:val="00C31FF0"/>
    <w:rsid w:val="00C321A7"/>
    <w:rsid w:val="00C323A4"/>
    <w:rsid w:val="00C32898"/>
    <w:rsid w:val="00C32D76"/>
    <w:rsid w:val="00C33359"/>
    <w:rsid w:val="00C33566"/>
    <w:rsid w:val="00C337F4"/>
    <w:rsid w:val="00C33837"/>
    <w:rsid w:val="00C344A7"/>
    <w:rsid w:val="00C346E9"/>
    <w:rsid w:val="00C348D6"/>
    <w:rsid w:val="00C34F6F"/>
    <w:rsid w:val="00C3504C"/>
    <w:rsid w:val="00C35865"/>
    <w:rsid w:val="00C35952"/>
    <w:rsid w:val="00C35A69"/>
    <w:rsid w:val="00C35C04"/>
    <w:rsid w:val="00C35D4E"/>
    <w:rsid w:val="00C35F6A"/>
    <w:rsid w:val="00C365E7"/>
    <w:rsid w:val="00C3671E"/>
    <w:rsid w:val="00C368B8"/>
    <w:rsid w:val="00C36E34"/>
    <w:rsid w:val="00C36F61"/>
    <w:rsid w:val="00C37623"/>
    <w:rsid w:val="00C3769A"/>
    <w:rsid w:val="00C37FA9"/>
    <w:rsid w:val="00C402E1"/>
    <w:rsid w:val="00C40388"/>
    <w:rsid w:val="00C404D7"/>
    <w:rsid w:val="00C404EE"/>
    <w:rsid w:val="00C40FF4"/>
    <w:rsid w:val="00C413B4"/>
    <w:rsid w:val="00C4145C"/>
    <w:rsid w:val="00C4171B"/>
    <w:rsid w:val="00C41CAE"/>
    <w:rsid w:val="00C41FF1"/>
    <w:rsid w:val="00C42689"/>
    <w:rsid w:val="00C42988"/>
    <w:rsid w:val="00C42B3A"/>
    <w:rsid w:val="00C42BD4"/>
    <w:rsid w:val="00C42EAD"/>
    <w:rsid w:val="00C43CF5"/>
    <w:rsid w:val="00C43FF0"/>
    <w:rsid w:val="00C4408C"/>
    <w:rsid w:val="00C44124"/>
    <w:rsid w:val="00C44641"/>
    <w:rsid w:val="00C44A2B"/>
    <w:rsid w:val="00C44DEA"/>
    <w:rsid w:val="00C44F0B"/>
    <w:rsid w:val="00C45173"/>
    <w:rsid w:val="00C451C5"/>
    <w:rsid w:val="00C45228"/>
    <w:rsid w:val="00C45241"/>
    <w:rsid w:val="00C45EF5"/>
    <w:rsid w:val="00C4646D"/>
    <w:rsid w:val="00C46B7E"/>
    <w:rsid w:val="00C470C8"/>
    <w:rsid w:val="00C47365"/>
    <w:rsid w:val="00C473A0"/>
    <w:rsid w:val="00C474D6"/>
    <w:rsid w:val="00C47538"/>
    <w:rsid w:val="00C47A40"/>
    <w:rsid w:val="00C500AA"/>
    <w:rsid w:val="00C503BD"/>
    <w:rsid w:val="00C504C6"/>
    <w:rsid w:val="00C50831"/>
    <w:rsid w:val="00C50882"/>
    <w:rsid w:val="00C5099B"/>
    <w:rsid w:val="00C50A4E"/>
    <w:rsid w:val="00C50B73"/>
    <w:rsid w:val="00C51288"/>
    <w:rsid w:val="00C515BB"/>
    <w:rsid w:val="00C516DE"/>
    <w:rsid w:val="00C51C2B"/>
    <w:rsid w:val="00C51C37"/>
    <w:rsid w:val="00C520B1"/>
    <w:rsid w:val="00C522D6"/>
    <w:rsid w:val="00C523A6"/>
    <w:rsid w:val="00C52B00"/>
    <w:rsid w:val="00C52C52"/>
    <w:rsid w:val="00C52F06"/>
    <w:rsid w:val="00C5309A"/>
    <w:rsid w:val="00C53A60"/>
    <w:rsid w:val="00C53ACE"/>
    <w:rsid w:val="00C53FCD"/>
    <w:rsid w:val="00C54020"/>
    <w:rsid w:val="00C5406F"/>
    <w:rsid w:val="00C542A5"/>
    <w:rsid w:val="00C543B4"/>
    <w:rsid w:val="00C544AD"/>
    <w:rsid w:val="00C545C5"/>
    <w:rsid w:val="00C54817"/>
    <w:rsid w:val="00C54F35"/>
    <w:rsid w:val="00C55230"/>
    <w:rsid w:val="00C55429"/>
    <w:rsid w:val="00C55566"/>
    <w:rsid w:val="00C558C5"/>
    <w:rsid w:val="00C5618C"/>
    <w:rsid w:val="00C563EA"/>
    <w:rsid w:val="00C56B79"/>
    <w:rsid w:val="00C56D0B"/>
    <w:rsid w:val="00C56E14"/>
    <w:rsid w:val="00C572EB"/>
    <w:rsid w:val="00C5758B"/>
    <w:rsid w:val="00C57A01"/>
    <w:rsid w:val="00C57A2D"/>
    <w:rsid w:val="00C57F67"/>
    <w:rsid w:val="00C60B07"/>
    <w:rsid w:val="00C60BDF"/>
    <w:rsid w:val="00C60EA6"/>
    <w:rsid w:val="00C613D1"/>
    <w:rsid w:val="00C613F4"/>
    <w:rsid w:val="00C6181B"/>
    <w:rsid w:val="00C61D4B"/>
    <w:rsid w:val="00C623E1"/>
    <w:rsid w:val="00C62B0A"/>
    <w:rsid w:val="00C6329D"/>
    <w:rsid w:val="00C63502"/>
    <w:rsid w:val="00C6375F"/>
    <w:rsid w:val="00C63AC0"/>
    <w:rsid w:val="00C63C52"/>
    <w:rsid w:val="00C63F08"/>
    <w:rsid w:val="00C63FAF"/>
    <w:rsid w:val="00C6450E"/>
    <w:rsid w:val="00C64B4C"/>
    <w:rsid w:val="00C64DA9"/>
    <w:rsid w:val="00C64DF6"/>
    <w:rsid w:val="00C65285"/>
    <w:rsid w:val="00C6528C"/>
    <w:rsid w:val="00C65522"/>
    <w:rsid w:val="00C65907"/>
    <w:rsid w:val="00C65934"/>
    <w:rsid w:val="00C65C29"/>
    <w:rsid w:val="00C65C91"/>
    <w:rsid w:val="00C661E8"/>
    <w:rsid w:val="00C667D8"/>
    <w:rsid w:val="00C66E61"/>
    <w:rsid w:val="00C66FBA"/>
    <w:rsid w:val="00C6703C"/>
    <w:rsid w:val="00C67EE9"/>
    <w:rsid w:val="00C67F73"/>
    <w:rsid w:val="00C70084"/>
    <w:rsid w:val="00C7068A"/>
    <w:rsid w:val="00C7090B"/>
    <w:rsid w:val="00C70A4B"/>
    <w:rsid w:val="00C70CD3"/>
    <w:rsid w:val="00C70E09"/>
    <w:rsid w:val="00C70E93"/>
    <w:rsid w:val="00C7122D"/>
    <w:rsid w:val="00C71505"/>
    <w:rsid w:val="00C71545"/>
    <w:rsid w:val="00C7195C"/>
    <w:rsid w:val="00C71ACC"/>
    <w:rsid w:val="00C7212E"/>
    <w:rsid w:val="00C7235B"/>
    <w:rsid w:val="00C7293A"/>
    <w:rsid w:val="00C72946"/>
    <w:rsid w:val="00C72A1F"/>
    <w:rsid w:val="00C72E18"/>
    <w:rsid w:val="00C731AD"/>
    <w:rsid w:val="00C737B8"/>
    <w:rsid w:val="00C7380B"/>
    <w:rsid w:val="00C7380F"/>
    <w:rsid w:val="00C73CF7"/>
    <w:rsid w:val="00C74421"/>
    <w:rsid w:val="00C7453F"/>
    <w:rsid w:val="00C74989"/>
    <w:rsid w:val="00C74EB5"/>
    <w:rsid w:val="00C7505F"/>
    <w:rsid w:val="00C7559B"/>
    <w:rsid w:val="00C7562B"/>
    <w:rsid w:val="00C75D92"/>
    <w:rsid w:val="00C75EC1"/>
    <w:rsid w:val="00C75F2F"/>
    <w:rsid w:val="00C75FEE"/>
    <w:rsid w:val="00C76098"/>
    <w:rsid w:val="00C765C2"/>
    <w:rsid w:val="00C76AE3"/>
    <w:rsid w:val="00C76F1D"/>
    <w:rsid w:val="00C77007"/>
    <w:rsid w:val="00C772BD"/>
    <w:rsid w:val="00C77937"/>
    <w:rsid w:val="00C779C6"/>
    <w:rsid w:val="00C77B4A"/>
    <w:rsid w:val="00C77B4F"/>
    <w:rsid w:val="00C77CA4"/>
    <w:rsid w:val="00C77D26"/>
    <w:rsid w:val="00C77F45"/>
    <w:rsid w:val="00C77F6D"/>
    <w:rsid w:val="00C802AF"/>
    <w:rsid w:val="00C80839"/>
    <w:rsid w:val="00C808DE"/>
    <w:rsid w:val="00C80A43"/>
    <w:rsid w:val="00C80B88"/>
    <w:rsid w:val="00C80BDF"/>
    <w:rsid w:val="00C80CD8"/>
    <w:rsid w:val="00C812F7"/>
    <w:rsid w:val="00C815DF"/>
    <w:rsid w:val="00C81819"/>
    <w:rsid w:val="00C81B2E"/>
    <w:rsid w:val="00C82055"/>
    <w:rsid w:val="00C8247D"/>
    <w:rsid w:val="00C82727"/>
    <w:rsid w:val="00C82DD6"/>
    <w:rsid w:val="00C82FEE"/>
    <w:rsid w:val="00C833A0"/>
    <w:rsid w:val="00C8367A"/>
    <w:rsid w:val="00C836EC"/>
    <w:rsid w:val="00C83937"/>
    <w:rsid w:val="00C83B89"/>
    <w:rsid w:val="00C83EA1"/>
    <w:rsid w:val="00C83F49"/>
    <w:rsid w:val="00C840D0"/>
    <w:rsid w:val="00C84691"/>
    <w:rsid w:val="00C84A8B"/>
    <w:rsid w:val="00C84A97"/>
    <w:rsid w:val="00C84CA3"/>
    <w:rsid w:val="00C84D39"/>
    <w:rsid w:val="00C84E92"/>
    <w:rsid w:val="00C85037"/>
    <w:rsid w:val="00C85277"/>
    <w:rsid w:val="00C85317"/>
    <w:rsid w:val="00C85466"/>
    <w:rsid w:val="00C85590"/>
    <w:rsid w:val="00C8569B"/>
    <w:rsid w:val="00C85806"/>
    <w:rsid w:val="00C8591E"/>
    <w:rsid w:val="00C859D0"/>
    <w:rsid w:val="00C85B2B"/>
    <w:rsid w:val="00C85D76"/>
    <w:rsid w:val="00C85DBE"/>
    <w:rsid w:val="00C85EB5"/>
    <w:rsid w:val="00C8626E"/>
    <w:rsid w:val="00C8651F"/>
    <w:rsid w:val="00C869C8"/>
    <w:rsid w:val="00C86BFE"/>
    <w:rsid w:val="00C87012"/>
    <w:rsid w:val="00C870AD"/>
    <w:rsid w:val="00C871EE"/>
    <w:rsid w:val="00C873A9"/>
    <w:rsid w:val="00C873AC"/>
    <w:rsid w:val="00C87464"/>
    <w:rsid w:val="00C87A15"/>
    <w:rsid w:val="00C87A58"/>
    <w:rsid w:val="00C87DA6"/>
    <w:rsid w:val="00C903B5"/>
    <w:rsid w:val="00C91857"/>
    <w:rsid w:val="00C91B35"/>
    <w:rsid w:val="00C91C2F"/>
    <w:rsid w:val="00C91F78"/>
    <w:rsid w:val="00C920FB"/>
    <w:rsid w:val="00C9213B"/>
    <w:rsid w:val="00C92850"/>
    <w:rsid w:val="00C92A89"/>
    <w:rsid w:val="00C92B49"/>
    <w:rsid w:val="00C92BEE"/>
    <w:rsid w:val="00C92CF3"/>
    <w:rsid w:val="00C9321F"/>
    <w:rsid w:val="00C93321"/>
    <w:rsid w:val="00C93360"/>
    <w:rsid w:val="00C93462"/>
    <w:rsid w:val="00C935BD"/>
    <w:rsid w:val="00C93799"/>
    <w:rsid w:val="00C93913"/>
    <w:rsid w:val="00C94384"/>
    <w:rsid w:val="00C9485F"/>
    <w:rsid w:val="00C94A34"/>
    <w:rsid w:val="00C94C2B"/>
    <w:rsid w:val="00C94F73"/>
    <w:rsid w:val="00C95609"/>
    <w:rsid w:val="00C9581F"/>
    <w:rsid w:val="00C9593A"/>
    <w:rsid w:val="00C95A3C"/>
    <w:rsid w:val="00C9620B"/>
    <w:rsid w:val="00C96602"/>
    <w:rsid w:val="00C968C5"/>
    <w:rsid w:val="00C969BB"/>
    <w:rsid w:val="00C96CA9"/>
    <w:rsid w:val="00C96D1B"/>
    <w:rsid w:val="00C96F79"/>
    <w:rsid w:val="00C970D8"/>
    <w:rsid w:val="00C9747F"/>
    <w:rsid w:val="00C9769D"/>
    <w:rsid w:val="00C97928"/>
    <w:rsid w:val="00C9792C"/>
    <w:rsid w:val="00C97CF9"/>
    <w:rsid w:val="00CA009A"/>
    <w:rsid w:val="00CA036B"/>
    <w:rsid w:val="00CA0553"/>
    <w:rsid w:val="00CA05C3"/>
    <w:rsid w:val="00CA0E0A"/>
    <w:rsid w:val="00CA1186"/>
    <w:rsid w:val="00CA13B9"/>
    <w:rsid w:val="00CA1606"/>
    <w:rsid w:val="00CA17DD"/>
    <w:rsid w:val="00CA1863"/>
    <w:rsid w:val="00CA1872"/>
    <w:rsid w:val="00CA1941"/>
    <w:rsid w:val="00CA1CC1"/>
    <w:rsid w:val="00CA1DDE"/>
    <w:rsid w:val="00CA1E68"/>
    <w:rsid w:val="00CA26CE"/>
    <w:rsid w:val="00CA26D4"/>
    <w:rsid w:val="00CA30F6"/>
    <w:rsid w:val="00CA3850"/>
    <w:rsid w:val="00CA38B4"/>
    <w:rsid w:val="00CA38DA"/>
    <w:rsid w:val="00CA38E5"/>
    <w:rsid w:val="00CA391D"/>
    <w:rsid w:val="00CA3ACD"/>
    <w:rsid w:val="00CA3C5A"/>
    <w:rsid w:val="00CA4234"/>
    <w:rsid w:val="00CA48A8"/>
    <w:rsid w:val="00CA4AB5"/>
    <w:rsid w:val="00CA4F8B"/>
    <w:rsid w:val="00CA5445"/>
    <w:rsid w:val="00CA5726"/>
    <w:rsid w:val="00CA59A2"/>
    <w:rsid w:val="00CA5E03"/>
    <w:rsid w:val="00CA7710"/>
    <w:rsid w:val="00CA784E"/>
    <w:rsid w:val="00CA7979"/>
    <w:rsid w:val="00CA79A3"/>
    <w:rsid w:val="00CA79CA"/>
    <w:rsid w:val="00CA7EAE"/>
    <w:rsid w:val="00CA7F46"/>
    <w:rsid w:val="00CB0007"/>
    <w:rsid w:val="00CB0128"/>
    <w:rsid w:val="00CB09DA"/>
    <w:rsid w:val="00CB0BD9"/>
    <w:rsid w:val="00CB0C44"/>
    <w:rsid w:val="00CB0E3D"/>
    <w:rsid w:val="00CB1CAC"/>
    <w:rsid w:val="00CB1DE8"/>
    <w:rsid w:val="00CB1E3B"/>
    <w:rsid w:val="00CB1F1D"/>
    <w:rsid w:val="00CB28C4"/>
    <w:rsid w:val="00CB2D85"/>
    <w:rsid w:val="00CB2E0B"/>
    <w:rsid w:val="00CB34A4"/>
    <w:rsid w:val="00CB3618"/>
    <w:rsid w:val="00CB36C9"/>
    <w:rsid w:val="00CB370F"/>
    <w:rsid w:val="00CB4171"/>
    <w:rsid w:val="00CB4CE7"/>
    <w:rsid w:val="00CB554B"/>
    <w:rsid w:val="00CB59B8"/>
    <w:rsid w:val="00CB5A52"/>
    <w:rsid w:val="00CB5B38"/>
    <w:rsid w:val="00CB6321"/>
    <w:rsid w:val="00CB6795"/>
    <w:rsid w:val="00CB6B29"/>
    <w:rsid w:val="00CB6F17"/>
    <w:rsid w:val="00CB6FC1"/>
    <w:rsid w:val="00CB71F8"/>
    <w:rsid w:val="00CB7941"/>
    <w:rsid w:val="00CB7B0C"/>
    <w:rsid w:val="00CB7D75"/>
    <w:rsid w:val="00CC0015"/>
    <w:rsid w:val="00CC0053"/>
    <w:rsid w:val="00CC0517"/>
    <w:rsid w:val="00CC068D"/>
    <w:rsid w:val="00CC0842"/>
    <w:rsid w:val="00CC100C"/>
    <w:rsid w:val="00CC12E6"/>
    <w:rsid w:val="00CC13AA"/>
    <w:rsid w:val="00CC180A"/>
    <w:rsid w:val="00CC1C22"/>
    <w:rsid w:val="00CC1F21"/>
    <w:rsid w:val="00CC2592"/>
    <w:rsid w:val="00CC26DB"/>
    <w:rsid w:val="00CC279B"/>
    <w:rsid w:val="00CC2D9E"/>
    <w:rsid w:val="00CC300C"/>
    <w:rsid w:val="00CC34E1"/>
    <w:rsid w:val="00CC35AE"/>
    <w:rsid w:val="00CC3677"/>
    <w:rsid w:val="00CC37CE"/>
    <w:rsid w:val="00CC38C4"/>
    <w:rsid w:val="00CC390C"/>
    <w:rsid w:val="00CC3B6F"/>
    <w:rsid w:val="00CC3DAA"/>
    <w:rsid w:val="00CC4605"/>
    <w:rsid w:val="00CC4C2C"/>
    <w:rsid w:val="00CC5057"/>
    <w:rsid w:val="00CC57DD"/>
    <w:rsid w:val="00CC601F"/>
    <w:rsid w:val="00CC6229"/>
    <w:rsid w:val="00CC62F4"/>
    <w:rsid w:val="00CC6C99"/>
    <w:rsid w:val="00CD078F"/>
    <w:rsid w:val="00CD083F"/>
    <w:rsid w:val="00CD0853"/>
    <w:rsid w:val="00CD08B7"/>
    <w:rsid w:val="00CD0E28"/>
    <w:rsid w:val="00CD121E"/>
    <w:rsid w:val="00CD185D"/>
    <w:rsid w:val="00CD1C0A"/>
    <w:rsid w:val="00CD22F5"/>
    <w:rsid w:val="00CD23F9"/>
    <w:rsid w:val="00CD2840"/>
    <w:rsid w:val="00CD28F0"/>
    <w:rsid w:val="00CD2939"/>
    <w:rsid w:val="00CD2BC6"/>
    <w:rsid w:val="00CD2DAE"/>
    <w:rsid w:val="00CD30CE"/>
    <w:rsid w:val="00CD31E3"/>
    <w:rsid w:val="00CD3CF3"/>
    <w:rsid w:val="00CD3ED8"/>
    <w:rsid w:val="00CD41D4"/>
    <w:rsid w:val="00CD497A"/>
    <w:rsid w:val="00CD4A41"/>
    <w:rsid w:val="00CD4A82"/>
    <w:rsid w:val="00CD591A"/>
    <w:rsid w:val="00CD5A45"/>
    <w:rsid w:val="00CD5C7A"/>
    <w:rsid w:val="00CD6514"/>
    <w:rsid w:val="00CD66AB"/>
    <w:rsid w:val="00CD6715"/>
    <w:rsid w:val="00CD6CD9"/>
    <w:rsid w:val="00CD6E90"/>
    <w:rsid w:val="00CD6EC8"/>
    <w:rsid w:val="00CD6F2B"/>
    <w:rsid w:val="00CD761D"/>
    <w:rsid w:val="00CD76B5"/>
    <w:rsid w:val="00CD7834"/>
    <w:rsid w:val="00CD78B9"/>
    <w:rsid w:val="00CD7ACF"/>
    <w:rsid w:val="00CD7B8B"/>
    <w:rsid w:val="00CE0068"/>
    <w:rsid w:val="00CE0F08"/>
    <w:rsid w:val="00CE1028"/>
    <w:rsid w:val="00CE1C0A"/>
    <w:rsid w:val="00CE1D01"/>
    <w:rsid w:val="00CE1F96"/>
    <w:rsid w:val="00CE218D"/>
    <w:rsid w:val="00CE2323"/>
    <w:rsid w:val="00CE2346"/>
    <w:rsid w:val="00CE2C91"/>
    <w:rsid w:val="00CE3295"/>
    <w:rsid w:val="00CE3462"/>
    <w:rsid w:val="00CE371A"/>
    <w:rsid w:val="00CE3B65"/>
    <w:rsid w:val="00CE3F06"/>
    <w:rsid w:val="00CE41D5"/>
    <w:rsid w:val="00CE4994"/>
    <w:rsid w:val="00CE4B80"/>
    <w:rsid w:val="00CE5456"/>
    <w:rsid w:val="00CE5747"/>
    <w:rsid w:val="00CE59B7"/>
    <w:rsid w:val="00CE5DCF"/>
    <w:rsid w:val="00CE5F7D"/>
    <w:rsid w:val="00CE6015"/>
    <w:rsid w:val="00CE6510"/>
    <w:rsid w:val="00CE6F0F"/>
    <w:rsid w:val="00CE717E"/>
    <w:rsid w:val="00CE7419"/>
    <w:rsid w:val="00CE75C3"/>
    <w:rsid w:val="00CE793A"/>
    <w:rsid w:val="00CE7A96"/>
    <w:rsid w:val="00CE7AFF"/>
    <w:rsid w:val="00CE7B1C"/>
    <w:rsid w:val="00CE7D60"/>
    <w:rsid w:val="00CF002F"/>
    <w:rsid w:val="00CF0246"/>
    <w:rsid w:val="00CF0465"/>
    <w:rsid w:val="00CF058A"/>
    <w:rsid w:val="00CF0E83"/>
    <w:rsid w:val="00CF0E86"/>
    <w:rsid w:val="00CF0F63"/>
    <w:rsid w:val="00CF1261"/>
    <w:rsid w:val="00CF15D6"/>
    <w:rsid w:val="00CF1FED"/>
    <w:rsid w:val="00CF22FD"/>
    <w:rsid w:val="00CF2483"/>
    <w:rsid w:val="00CF24E2"/>
    <w:rsid w:val="00CF2B7B"/>
    <w:rsid w:val="00CF2CA0"/>
    <w:rsid w:val="00CF31F2"/>
    <w:rsid w:val="00CF32BF"/>
    <w:rsid w:val="00CF34D4"/>
    <w:rsid w:val="00CF393D"/>
    <w:rsid w:val="00CF3BF5"/>
    <w:rsid w:val="00CF3BFA"/>
    <w:rsid w:val="00CF48E4"/>
    <w:rsid w:val="00CF4ABD"/>
    <w:rsid w:val="00CF4CF2"/>
    <w:rsid w:val="00CF5567"/>
    <w:rsid w:val="00CF5A53"/>
    <w:rsid w:val="00CF5B4A"/>
    <w:rsid w:val="00CF5CAB"/>
    <w:rsid w:val="00CF5D28"/>
    <w:rsid w:val="00CF5E0A"/>
    <w:rsid w:val="00CF60B2"/>
    <w:rsid w:val="00CF6262"/>
    <w:rsid w:val="00CF6378"/>
    <w:rsid w:val="00CF68B8"/>
    <w:rsid w:val="00CF691B"/>
    <w:rsid w:val="00CF6EAD"/>
    <w:rsid w:val="00CF6F1E"/>
    <w:rsid w:val="00CF6F2E"/>
    <w:rsid w:val="00CF737A"/>
    <w:rsid w:val="00CF73EB"/>
    <w:rsid w:val="00CF772A"/>
    <w:rsid w:val="00CF7B33"/>
    <w:rsid w:val="00CF7C5D"/>
    <w:rsid w:val="00CF7F9A"/>
    <w:rsid w:val="00D001F9"/>
    <w:rsid w:val="00D0036E"/>
    <w:rsid w:val="00D00BB7"/>
    <w:rsid w:val="00D01185"/>
    <w:rsid w:val="00D013A9"/>
    <w:rsid w:val="00D0149E"/>
    <w:rsid w:val="00D015A3"/>
    <w:rsid w:val="00D016B0"/>
    <w:rsid w:val="00D01C66"/>
    <w:rsid w:val="00D01E9C"/>
    <w:rsid w:val="00D01EAD"/>
    <w:rsid w:val="00D02271"/>
    <w:rsid w:val="00D02743"/>
    <w:rsid w:val="00D02A1F"/>
    <w:rsid w:val="00D0321A"/>
    <w:rsid w:val="00D0327D"/>
    <w:rsid w:val="00D0329D"/>
    <w:rsid w:val="00D035B9"/>
    <w:rsid w:val="00D03810"/>
    <w:rsid w:val="00D038CC"/>
    <w:rsid w:val="00D03A34"/>
    <w:rsid w:val="00D03AAB"/>
    <w:rsid w:val="00D03D80"/>
    <w:rsid w:val="00D03DFA"/>
    <w:rsid w:val="00D0405F"/>
    <w:rsid w:val="00D040B7"/>
    <w:rsid w:val="00D05000"/>
    <w:rsid w:val="00D0590D"/>
    <w:rsid w:val="00D05BCB"/>
    <w:rsid w:val="00D060FF"/>
    <w:rsid w:val="00D064E8"/>
    <w:rsid w:val="00D06546"/>
    <w:rsid w:val="00D06572"/>
    <w:rsid w:val="00D06597"/>
    <w:rsid w:val="00D065CD"/>
    <w:rsid w:val="00D0669E"/>
    <w:rsid w:val="00D06ADE"/>
    <w:rsid w:val="00D06C69"/>
    <w:rsid w:val="00D06DD5"/>
    <w:rsid w:val="00D06F4C"/>
    <w:rsid w:val="00D0724B"/>
    <w:rsid w:val="00D07315"/>
    <w:rsid w:val="00D07389"/>
    <w:rsid w:val="00D0775B"/>
    <w:rsid w:val="00D1010D"/>
    <w:rsid w:val="00D10263"/>
    <w:rsid w:val="00D10515"/>
    <w:rsid w:val="00D109A5"/>
    <w:rsid w:val="00D1112B"/>
    <w:rsid w:val="00D112E9"/>
    <w:rsid w:val="00D11613"/>
    <w:rsid w:val="00D11B4F"/>
    <w:rsid w:val="00D11C84"/>
    <w:rsid w:val="00D11E96"/>
    <w:rsid w:val="00D11FB5"/>
    <w:rsid w:val="00D12221"/>
    <w:rsid w:val="00D12325"/>
    <w:rsid w:val="00D12586"/>
    <w:rsid w:val="00D1271B"/>
    <w:rsid w:val="00D12761"/>
    <w:rsid w:val="00D129EB"/>
    <w:rsid w:val="00D12E09"/>
    <w:rsid w:val="00D13214"/>
    <w:rsid w:val="00D13E07"/>
    <w:rsid w:val="00D13E6B"/>
    <w:rsid w:val="00D14487"/>
    <w:rsid w:val="00D14BCC"/>
    <w:rsid w:val="00D14D25"/>
    <w:rsid w:val="00D15140"/>
    <w:rsid w:val="00D1522C"/>
    <w:rsid w:val="00D15778"/>
    <w:rsid w:val="00D159A9"/>
    <w:rsid w:val="00D15E7E"/>
    <w:rsid w:val="00D16058"/>
    <w:rsid w:val="00D162B9"/>
    <w:rsid w:val="00D167A6"/>
    <w:rsid w:val="00D16DFD"/>
    <w:rsid w:val="00D16E16"/>
    <w:rsid w:val="00D16E75"/>
    <w:rsid w:val="00D16FDD"/>
    <w:rsid w:val="00D17009"/>
    <w:rsid w:val="00D17A34"/>
    <w:rsid w:val="00D20016"/>
    <w:rsid w:val="00D207A7"/>
    <w:rsid w:val="00D213F9"/>
    <w:rsid w:val="00D21915"/>
    <w:rsid w:val="00D21D1F"/>
    <w:rsid w:val="00D21FA5"/>
    <w:rsid w:val="00D2279F"/>
    <w:rsid w:val="00D227EF"/>
    <w:rsid w:val="00D2283F"/>
    <w:rsid w:val="00D2285B"/>
    <w:rsid w:val="00D22A2B"/>
    <w:rsid w:val="00D22A93"/>
    <w:rsid w:val="00D22AF1"/>
    <w:rsid w:val="00D22C52"/>
    <w:rsid w:val="00D22E93"/>
    <w:rsid w:val="00D2330C"/>
    <w:rsid w:val="00D23502"/>
    <w:rsid w:val="00D2353D"/>
    <w:rsid w:val="00D23B8E"/>
    <w:rsid w:val="00D242C8"/>
    <w:rsid w:val="00D242DA"/>
    <w:rsid w:val="00D247EC"/>
    <w:rsid w:val="00D24A19"/>
    <w:rsid w:val="00D24BF9"/>
    <w:rsid w:val="00D24E87"/>
    <w:rsid w:val="00D25057"/>
    <w:rsid w:val="00D26448"/>
    <w:rsid w:val="00D264CE"/>
    <w:rsid w:val="00D26670"/>
    <w:rsid w:val="00D2670E"/>
    <w:rsid w:val="00D26910"/>
    <w:rsid w:val="00D27011"/>
    <w:rsid w:val="00D273D3"/>
    <w:rsid w:val="00D273FF"/>
    <w:rsid w:val="00D27403"/>
    <w:rsid w:val="00D27B8B"/>
    <w:rsid w:val="00D307DB"/>
    <w:rsid w:val="00D30A9C"/>
    <w:rsid w:val="00D30CDE"/>
    <w:rsid w:val="00D30CF0"/>
    <w:rsid w:val="00D310C0"/>
    <w:rsid w:val="00D31132"/>
    <w:rsid w:val="00D31190"/>
    <w:rsid w:val="00D311BA"/>
    <w:rsid w:val="00D31681"/>
    <w:rsid w:val="00D3191C"/>
    <w:rsid w:val="00D31B62"/>
    <w:rsid w:val="00D31B6E"/>
    <w:rsid w:val="00D31BD2"/>
    <w:rsid w:val="00D31F03"/>
    <w:rsid w:val="00D3232B"/>
    <w:rsid w:val="00D3239F"/>
    <w:rsid w:val="00D3247C"/>
    <w:rsid w:val="00D324A4"/>
    <w:rsid w:val="00D3250C"/>
    <w:rsid w:val="00D32564"/>
    <w:rsid w:val="00D328F6"/>
    <w:rsid w:val="00D32FA1"/>
    <w:rsid w:val="00D33377"/>
    <w:rsid w:val="00D33CD4"/>
    <w:rsid w:val="00D34565"/>
    <w:rsid w:val="00D345D4"/>
    <w:rsid w:val="00D3462C"/>
    <w:rsid w:val="00D34B88"/>
    <w:rsid w:val="00D34DEB"/>
    <w:rsid w:val="00D34E38"/>
    <w:rsid w:val="00D34EB5"/>
    <w:rsid w:val="00D35029"/>
    <w:rsid w:val="00D3507A"/>
    <w:rsid w:val="00D35125"/>
    <w:rsid w:val="00D35156"/>
    <w:rsid w:val="00D35198"/>
    <w:rsid w:val="00D3550B"/>
    <w:rsid w:val="00D3584B"/>
    <w:rsid w:val="00D35A85"/>
    <w:rsid w:val="00D35F97"/>
    <w:rsid w:val="00D36964"/>
    <w:rsid w:val="00D36FAA"/>
    <w:rsid w:val="00D37068"/>
    <w:rsid w:val="00D37449"/>
    <w:rsid w:val="00D378AF"/>
    <w:rsid w:val="00D379D1"/>
    <w:rsid w:val="00D37A00"/>
    <w:rsid w:val="00D37A1A"/>
    <w:rsid w:val="00D40433"/>
    <w:rsid w:val="00D40492"/>
    <w:rsid w:val="00D405C8"/>
    <w:rsid w:val="00D4081B"/>
    <w:rsid w:val="00D40A6C"/>
    <w:rsid w:val="00D40DE2"/>
    <w:rsid w:val="00D40E1A"/>
    <w:rsid w:val="00D413C3"/>
    <w:rsid w:val="00D416DC"/>
    <w:rsid w:val="00D4171C"/>
    <w:rsid w:val="00D4198B"/>
    <w:rsid w:val="00D41D74"/>
    <w:rsid w:val="00D41E0B"/>
    <w:rsid w:val="00D41EE0"/>
    <w:rsid w:val="00D42240"/>
    <w:rsid w:val="00D424E6"/>
    <w:rsid w:val="00D427C3"/>
    <w:rsid w:val="00D42BEF"/>
    <w:rsid w:val="00D42EB8"/>
    <w:rsid w:val="00D43170"/>
    <w:rsid w:val="00D431A2"/>
    <w:rsid w:val="00D43352"/>
    <w:rsid w:val="00D43459"/>
    <w:rsid w:val="00D4348D"/>
    <w:rsid w:val="00D43D3C"/>
    <w:rsid w:val="00D43E0B"/>
    <w:rsid w:val="00D43EA2"/>
    <w:rsid w:val="00D440CC"/>
    <w:rsid w:val="00D441A5"/>
    <w:rsid w:val="00D441E2"/>
    <w:rsid w:val="00D4441E"/>
    <w:rsid w:val="00D4443F"/>
    <w:rsid w:val="00D44750"/>
    <w:rsid w:val="00D44932"/>
    <w:rsid w:val="00D44B47"/>
    <w:rsid w:val="00D44BF3"/>
    <w:rsid w:val="00D44D92"/>
    <w:rsid w:val="00D44E02"/>
    <w:rsid w:val="00D44ECB"/>
    <w:rsid w:val="00D458D2"/>
    <w:rsid w:val="00D459D6"/>
    <w:rsid w:val="00D45AC6"/>
    <w:rsid w:val="00D45B3C"/>
    <w:rsid w:val="00D45DD6"/>
    <w:rsid w:val="00D46111"/>
    <w:rsid w:val="00D4662F"/>
    <w:rsid w:val="00D46873"/>
    <w:rsid w:val="00D46B3F"/>
    <w:rsid w:val="00D46F1B"/>
    <w:rsid w:val="00D47101"/>
    <w:rsid w:val="00D474B4"/>
    <w:rsid w:val="00D474F5"/>
    <w:rsid w:val="00D475FB"/>
    <w:rsid w:val="00D47C16"/>
    <w:rsid w:val="00D47F6D"/>
    <w:rsid w:val="00D47FF9"/>
    <w:rsid w:val="00D502AF"/>
    <w:rsid w:val="00D50546"/>
    <w:rsid w:val="00D50764"/>
    <w:rsid w:val="00D5086F"/>
    <w:rsid w:val="00D50969"/>
    <w:rsid w:val="00D50A87"/>
    <w:rsid w:val="00D50B00"/>
    <w:rsid w:val="00D50C12"/>
    <w:rsid w:val="00D51034"/>
    <w:rsid w:val="00D510B7"/>
    <w:rsid w:val="00D514A9"/>
    <w:rsid w:val="00D5173D"/>
    <w:rsid w:val="00D519DE"/>
    <w:rsid w:val="00D51A77"/>
    <w:rsid w:val="00D51ADB"/>
    <w:rsid w:val="00D51B47"/>
    <w:rsid w:val="00D5240D"/>
    <w:rsid w:val="00D52555"/>
    <w:rsid w:val="00D5267B"/>
    <w:rsid w:val="00D52D32"/>
    <w:rsid w:val="00D531FE"/>
    <w:rsid w:val="00D533F0"/>
    <w:rsid w:val="00D53649"/>
    <w:rsid w:val="00D53825"/>
    <w:rsid w:val="00D53830"/>
    <w:rsid w:val="00D53FD2"/>
    <w:rsid w:val="00D5424B"/>
    <w:rsid w:val="00D5433D"/>
    <w:rsid w:val="00D5489B"/>
    <w:rsid w:val="00D548D7"/>
    <w:rsid w:val="00D54B64"/>
    <w:rsid w:val="00D54B99"/>
    <w:rsid w:val="00D54FB3"/>
    <w:rsid w:val="00D555B4"/>
    <w:rsid w:val="00D55889"/>
    <w:rsid w:val="00D558CC"/>
    <w:rsid w:val="00D55A3D"/>
    <w:rsid w:val="00D55DF3"/>
    <w:rsid w:val="00D55E3C"/>
    <w:rsid w:val="00D56238"/>
    <w:rsid w:val="00D563EA"/>
    <w:rsid w:val="00D5670F"/>
    <w:rsid w:val="00D567BD"/>
    <w:rsid w:val="00D569FE"/>
    <w:rsid w:val="00D56B5F"/>
    <w:rsid w:val="00D5782D"/>
    <w:rsid w:val="00D57A3F"/>
    <w:rsid w:val="00D57AF0"/>
    <w:rsid w:val="00D57F97"/>
    <w:rsid w:val="00D60920"/>
    <w:rsid w:val="00D60A81"/>
    <w:rsid w:val="00D6166B"/>
    <w:rsid w:val="00D61797"/>
    <w:rsid w:val="00D61815"/>
    <w:rsid w:val="00D618D3"/>
    <w:rsid w:val="00D61926"/>
    <w:rsid w:val="00D61DA5"/>
    <w:rsid w:val="00D62350"/>
    <w:rsid w:val="00D627E3"/>
    <w:rsid w:val="00D62DE7"/>
    <w:rsid w:val="00D62ECD"/>
    <w:rsid w:val="00D630D9"/>
    <w:rsid w:val="00D63841"/>
    <w:rsid w:val="00D64426"/>
    <w:rsid w:val="00D64475"/>
    <w:rsid w:val="00D654C1"/>
    <w:rsid w:val="00D65846"/>
    <w:rsid w:val="00D65886"/>
    <w:rsid w:val="00D65973"/>
    <w:rsid w:val="00D65D78"/>
    <w:rsid w:val="00D65EDF"/>
    <w:rsid w:val="00D6688F"/>
    <w:rsid w:val="00D669C3"/>
    <w:rsid w:val="00D66AAA"/>
    <w:rsid w:val="00D66B04"/>
    <w:rsid w:val="00D66BAB"/>
    <w:rsid w:val="00D66EBB"/>
    <w:rsid w:val="00D66FA5"/>
    <w:rsid w:val="00D67057"/>
    <w:rsid w:val="00D671FB"/>
    <w:rsid w:val="00D676E8"/>
    <w:rsid w:val="00D679FD"/>
    <w:rsid w:val="00D67BC5"/>
    <w:rsid w:val="00D67C1F"/>
    <w:rsid w:val="00D67F11"/>
    <w:rsid w:val="00D70058"/>
    <w:rsid w:val="00D7021B"/>
    <w:rsid w:val="00D705F3"/>
    <w:rsid w:val="00D70643"/>
    <w:rsid w:val="00D70D33"/>
    <w:rsid w:val="00D70DFA"/>
    <w:rsid w:val="00D713A1"/>
    <w:rsid w:val="00D716BD"/>
    <w:rsid w:val="00D71722"/>
    <w:rsid w:val="00D71862"/>
    <w:rsid w:val="00D71B32"/>
    <w:rsid w:val="00D71B5B"/>
    <w:rsid w:val="00D71B8E"/>
    <w:rsid w:val="00D71E7F"/>
    <w:rsid w:val="00D71EF6"/>
    <w:rsid w:val="00D71FBA"/>
    <w:rsid w:val="00D7214F"/>
    <w:rsid w:val="00D7239B"/>
    <w:rsid w:val="00D72F86"/>
    <w:rsid w:val="00D73077"/>
    <w:rsid w:val="00D73183"/>
    <w:rsid w:val="00D73390"/>
    <w:rsid w:val="00D736A2"/>
    <w:rsid w:val="00D73C57"/>
    <w:rsid w:val="00D73DBD"/>
    <w:rsid w:val="00D73F88"/>
    <w:rsid w:val="00D742FF"/>
    <w:rsid w:val="00D7440D"/>
    <w:rsid w:val="00D744BD"/>
    <w:rsid w:val="00D74FA6"/>
    <w:rsid w:val="00D756A7"/>
    <w:rsid w:val="00D758B3"/>
    <w:rsid w:val="00D75B4B"/>
    <w:rsid w:val="00D75C99"/>
    <w:rsid w:val="00D75D46"/>
    <w:rsid w:val="00D75FFF"/>
    <w:rsid w:val="00D76039"/>
    <w:rsid w:val="00D76818"/>
    <w:rsid w:val="00D76ADC"/>
    <w:rsid w:val="00D76E06"/>
    <w:rsid w:val="00D77413"/>
    <w:rsid w:val="00D7792D"/>
    <w:rsid w:val="00D77A27"/>
    <w:rsid w:val="00D77AEA"/>
    <w:rsid w:val="00D80109"/>
    <w:rsid w:val="00D80458"/>
    <w:rsid w:val="00D80B04"/>
    <w:rsid w:val="00D81419"/>
    <w:rsid w:val="00D81A12"/>
    <w:rsid w:val="00D81AF4"/>
    <w:rsid w:val="00D81F10"/>
    <w:rsid w:val="00D82798"/>
    <w:rsid w:val="00D828EF"/>
    <w:rsid w:val="00D82BF2"/>
    <w:rsid w:val="00D82C15"/>
    <w:rsid w:val="00D82CBE"/>
    <w:rsid w:val="00D8332D"/>
    <w:rsid w:val="00D8380D"/>
    <w:rsid w:val="00D838C2"/>
    <w:rsid w:val="00D83975"/>
    <w:rsid w:val="00D83AD1"/>
    <w:rsid w:val="00D83D0A"/>
    <w:rsid w:val="00D84042"/>
    <w:rsid w:val="00D8420F"/>
    <w:rsid w:val="00D843EB"/>
    <w:rsid w:val="00D84925"/>
    <w:rsid w:val="00D84A57"/>
    <w:rsid w:val="00D853E1"/>
    <w:rsid w:val="00D856C3"/>
    <w:rsid w:val="00D85B0E"/>
    <w:rsid w:val="00D85D02"/>
    <w:rsid w:val="00D861A5"/>
    <w:rsid w:val="00D8632B"/>
    <w:rsid w:val="00D86592"/>
    <w:rsid w:val="00D8691A"/>
    <w:rsid w:val="00D86B66"/>
    <w:rsid w:val="00D86D6F"/>
    <w:rsid w:val="00D87307"/>
    <w:rsid w:val="00D87463"/>
    <w:rsid w:val="00D874DF"/>
    <w:rsid w:val="00D87A12"/>
    <w:rsid w:val="00D87A8D"/>
    <w:rsid w:val="00D87B11"/>
    <w:rsid w:val="00D87D6B"/>
    <w:rsid w:val="00D901CF"/>
    <w:rsid w:val="00D9073E"/>
    <w:rsid w:val="00D912F1"/>
    <w:rsid w:val="00D9138F"/>
    <w:rsid w:val="00D91E62"/>
    <w:rsid w:val="00D91F71"/>
    <w:rsid w:val="00D92A3B"/>
    <w:rsid w:val="00D930E1"/>
    <w:rsid w:val="00D93248"/>
    <w:rsid w:val="00D9354D"/>
    <w:rsid w:val="00D936E0"/>
    <w:rsid w:val="00D93926"/>
    <w:rsid w:val="00D9415C"/>
    <w:rsid w:val="00D942CC"/>
    <w:rsid w:val="00D94410"/>
    <w:rsid w:val="00D944E4"/>
    <w:rsid w:val="00D94832"/>
    <w:rsid w:val="00D94D87"/>
    <w:rsid w:val="00D94F16"/>
    <w:rsid w:val="00D94FFC"/>
    <w:rsid w:val="00D955BF"/>
    <w:rsid w:val="00D9569E"/>
    <w:rsid w:val="00D95915"/>
    <w:rsid w:val="00D95B31"/>
    <w:rsid w:val="00D95DCC"/>
    <w:rsid w:val="00D95E33"/>
    <w:rsid w:val="00D960AB"/>
    <w:rsid w:val="00D960B9"/>
    <w:rsid w:val="00D962DC"/>
    <w:rsid w:val="00D962F3"/>
    <w:rsid w:val="00D964A3"/>
    <w:rsid w:val="00D96A24"/>
    <w:rsid w:val="00D96D82"/>
    <w:rsid w:val="00D979FD"/>
    <w:rsid w:val="00D97B6A"/>
    <w:rsid w:val="00DA0989"/>
    <w:rsid w:val="00DA1313"/>
    <w:rsid w:val="00DA148A"/>
    <w:rsid w:val="00DA180C"/>
    <w:rsid w:val="00DA18A2"/>
    <w:rsid w:val="00DA1CCE"/>
    <w:rsid w:val="00DA1E91"/>
    <w:rsid w:val="00DA2A90"/>
    <w:rsid w:val="00DA2CBD"/>
    <w:rsid w:val="00DA2CCD"/>
    <w:rsid w:val="00DA2D24"/>
    <w:rsid w:val="00DA3220"/>
    <w:rsid w:val="00DA3426"/>
    <w:rsid w:val="00DA3AAE"/>
    <w:rsid w:val="00DA3E7B"/>
    <w:rsid w:val="00DA3F17"/>
    <w:rsid w:val="00DA3F63"/>
    <w:rsid w:val="00DA418E"/>
    <w:rsid w:val="00DA43AE"/>
    <w:rsid w:val="00DA4419"/>
    <w:rsid w:val="00DA451D"/>
    <w:rsid w:val="00DA470D"/>
    <w:rsid w:val="00DA491E"/>
    <w:rsid w:val="00DA4A78"/>
    <w:rsid w:val="00DA4CC5"/>
    <w:rsid w:val="00DA4D32"/>
    <w:rsid w:val="00DA4FBE"/>
    <w:rsid w:val="00DA50AF"/>
    <w:rsid w:val="00DA5269"/>
    <w:rsid w:val="00DA56DB"/>
    <w:rsid w:val="00DA5721"/>
    <w:rsid w:val="00DA577F"/>
    <w:rsid w:val="00DA59B4"/>
    <w:rsid w:val="00DA5C05"/>
    <w:rsid w:val="00DA5F59"/>
    <w:rsid w:val="00DA5F9C"/>
    <w:rsid w:val="00DA60C0"/>
    <w:rsid w:val="00DA63FC"/>
    <w:rsid w:val="00DA6452"/>
    <w:rsid w:val="00DA66A7"/>
    <w:rsid w:val="00DA6C30"/>
    <w:rsid w:val="00DA6FE9"/>
    <w:rsid w:val="00DA70F0"/>
    <w:rsid w:val="00DA75F8"/>
    <w:rsid w:val="00DA7925"/>
    <w:rsid w:val="00DA7B42"/>
    <w:rsid w:val="00DA7BD2"/>
    <w:rsid w:val="00DB019A"/>
    <w:rsid w:val="00DB02DC"/>
    <w:rsid w:val="00DB031E"/>
    <w:rsid w:val="00DB040B"/>
    <w:rsid w:val="00DB0AB8"/>
    <w:rsid w:val="00DB0CC8"/>
    <w:rsid w:val="00DB0D2A"/>
    <w:rsid w:val="00DB11CD"/>
    <w:rsid w:val="00DB1204"/>
    <w:rsid w:val="00DB1533"/>
    <w:rsid w:val="00DB19C1"/>
    <w:rsid w:val="00DB1DAB"/>
    <w:rsid w:val="00DB1E6B"/>
    <w:rsid w:val="00DB20FE"/>
    <w:rsid w:val="00DB21FE"/>
    <w:rsid w:val="00DB223E"/>
    <w:rsid w:val="00DB2264"/>
    <w:rsid w:val="00DB2CA4"/>
    <w:rsid w:val="00DB2EF1"/>
    <w:rsid w:val="00DB39D4"/>
    <w:rsid w:val="00DB3A47"/>
    <w:rsid w:val="00DB3CC3"/>
    <w:rsid w:val="00DB3D20"/>
    <w:rsid w:val="00DB4566"/>
    <w:rsid w:val="00DB46D0"/>
    <w:rsid w:val="00DB46DF"/>
    <w:rsid w:val="00DB49B6"/>
    <w:rsid w:val="00DB4AE0"/>
    <w:rsid w:val="00DB4D1D"/>
    <w:rsid w:val="00DB4E06"/>
    <w:rsid w:val="00DB4ED3"/>
    <w:rsid w:val="00DB4FF1"/>
    <w:rsid w:val="00DB5033"/>
    <w:rsid w:val="00DB52EF"/>
    <w:rsid w:val="00DB5BD4"/>
    <w:rsid w:val="00DB6A80"/>
    <w:rsid w:val="00DB6C06"/>
    <w:rsid w:val="00DB6CD4"/>
    <w:rsid w:val="00DB70C5"/>
    <w:rsid w:val="00DB73AC"/>
    <w:rsid w:val="00DB7B06"/>
    <w:rsid w:val="00DB7DAD"/>
    <w:rsid w:val="00DB7F63"/>
    <w:rsid w:val="00DC0371"/>
    <w:rsid w:val="00DC043D"/>
    <w:rsid w:val="00DC04A7"/>
    <w:rsid w:val="00DC0AC4"/>
    <w:rsid w:val="00DC0ADE"/>
    <w:rsid w:val="00DC0C9E"/>
    <w:rsid w:val="00DC0E39"/>
    <w:rsid w:val="00DC1273"/>
    <w:rsid w:val="00DC1500"/>
    <w:rsid w:val="00DC16C0"/>
    <w:rsid w:val="00DC1A8A"/>
    <w:rsid w:val="00DC1C4D"/>
    <w:rsid w:val="00DC1F22"/>
    <w:rsid w:val="00DC20BA"/>
    <w:rsid w:val="00DC2122"/>
    <w:rsid w:val="00DC22B7"/>
    <w:rsid w:val="00DC2C59"/>
    <w:rsid w:val="00DC2ED5"/>
    <w:rsid w:val="00DC2F6F"/>
    <w:rsid w:val="00DC2FDC"/>
    <w:rsid w:val="00DC318A"/>
    <w:rsid w:val="00DC322C"/>
    <w:rsid w:val="00DC324C"/>
    <w:rsid w:val="00DC34F5"/>
    <w:rsid w:val="00DC357B"/>
    <w:rsid w:val="00DC35DC"/>
    <w:rsid w:val="00DC39E3"/>
    <w:rsid w:val="00DC3A9D"/>
    <w:rsid w:val="00DC3AEB"/>
    <w:rsid w:val="00DC3C0F"/>
    <w:rsid w:val="00DC3E29"/>
    <w:rsid w:val="00DC3EF6"/>
    <w:rsid w:val="00DC4004"/>
    <w:rsid w:val="00DC4243"/>
    <w:rsid w:val="00DC456F"/>
    <w:rsid w:val="00DC457F"/>
    <w:rsid w:val="00DC5239"/>
    <w:rsid w:val="00DC5584"/>
    <w:rsid w:val="00DC58A0"/>
    <w:rsid w:val="00DC58A7"/>
    <w:rsid w:val="00DC5D2A"/>
    <w:rsid w:val="00DC6B4A"/>
    <w:rsid w:val="00DC6C0B"/>
    <w:rsid w:val="00DC6C1E"/>
    <w:rsid w:val="00DC7255"/>
    <w:rsid w:val="00DC72CE"/>
    <w:rsid w:val="00DC792F"/>
    <w:rsid w:val="00DC7932"/>
    <w:rsid w:val="00DC7941"/>
    <w:rsid w:val="00DC7951"/>
    <w:rsid w:val="00DC7E3A"/>
    <w:rsid w:val="00DD1B3A"/>
    <w:rsid w:val="00DD1C4B"/>
    <w:rsid w:val="00DD1D4C"/>
    <w:rsid w:val="00DD1F7B"/>
    <w:rsid w:val="00DD21DE"/>
    <w:rsid w:val="00DD2212"/>
    <w:rsid w:val="00DD229E"/>
    <w:rsid w:val="00DD2AF0"/>
    <w:rsid w:val="00DD2CE1"/>
    <w:rsid w:val="00DD2F5F"/>
    <w:rsid w:val="00DD3029"/>
    <w:rsid w:val="00DD30E9"/>
    <w:rsid w:val="00DD31D2"/>
    <w:rsid w:val="00DD3DF2"/>
    <w:rsid w:val="00DD428C"/>
    <w:rsid w:val="00DD4D01"/>
    <w:rsid w:val="00DD4E10"/>
    <w:rsid w:val="00DD541A"/>
    <w:rsid w:val="00DD54D5"/>
    <w:rsid w:val="00DD55E0"/>
    <w:rsid w:val="00DD6644"/>
    <w:rsid w:val="00DD6A39"/>
    <w:rsid w:val="00DD6BF4"/>
    <w:rsid w:val="00DD7B2D"/>
    <w:rsid w:val="00DD7C6C"/>
    <w:rsid w:val="00DD7C71"/>
    <w:rsid w:val="00DD7E55"/>
    <w:rsid w:val="00DE010D"/>
    <w:rsid w:val="00DE034E"/>
    <w:rsid w:val="00DE0A8C"/>
    <w:rsid w:val="00DE0DD5"/>
    <w:rsid w:val="00DE100A"/>
    <w:rsid w:val="00DE1051"/>
    <w:rsid w:val="00DE18A3"/>
    <w:rsid w:val="00DE1904"/>
    <w:rsid w:val="00DE1AE9"/>
    <w:rsid w:val="00DE1DAA"/>
    <w:rsid w:val="00DE2098"/>
    <w:rsid w:val="00DE21A0"/>
    <w:rsid w:val="00DE2994"/>
    <w:rsid w:val="00DE2A92"/>
    <w:rsid w:val="00DE2F23"/>
    <w:rsid w:val="00DE303A"/>
    <w:rsid w:val="00DE310A"/>
    <w:rsid w:val="00DE320E"/>
    <w:rsid w:val="00DE328D"/>
    <w:rsid w:val="00DE328F"/>
    <w:rsid w:val="00DE3847"/>
    <w:rsid w:val="00DE3C67"/>
    <w:rsid w:val="00DE3DBB"/>
    <w:rsid w:val="00DE3E88"/>
    <w:rsid w:val="00DE43A2"/>
    <w:rsid w:val="00DE47CE"/>
    <w:rsid w:val="00DE48C0"/>
    <w:rsid w:val="00DE4A17"/>
    <w:rsid w:val="00DE4A74"/>
    <w:rsid w:val="00DE4B05"/>
    <w:rsid w:val="00DE4DAA"/>
    <w:rsid w:val="00DE4EE9"/>
    <w:rsid w:val="00DE541C"/>
    <w:rsid w:val="00DE56BF"/>
    <w:rsid w:val="00DE5930"/>
    <w:rsid w:val="00DE594C"/>
    <w:rsid w:val="00DE5AC1"/>
    <w:rsid w:val="00DE5C65"/>
    <w:rsid w:val="00DE5CC6"/>
    <w:rsid w:val="00DE6102"/>
    <w:rsid w:val="00DE6398"/>
    <w:rsid w:val="00DE6EF9"/>
    <w:rsid w:val="00DE72EF"/>
    <w:rsid w:val="00DE737B"/>
    <w:rsid w:val="00DE75A7"/>
    <w:rsid w:val="00DE765A"/>
    <w:rsid w:val="00DE79CB"/>
    <w:rsid w:val="00DE7DE1"/>
    <w:rsid w:val="00DF01B9"/>
    <w:rsid w:val="00DF034B"/>
    <w:rsid w:val="00DF0AEC"/>
    <w:rsid w:val="00DF0E57"/>
    <w:rsid w:val="00DF0EB7"/>
    <w:rsid w:val="00DF0F32"/>
    <w:rsid w:val="00DF100B"/>
    <w:rsid w:val="00DF11B7"/>
    <w:rsid w:val="00DF12D9"/>
    <w:rsid w:val="00DF18E4"/>
    <w:rsid w:val="00DF1A0E"/>
    <w:rsid w:val="00DF206E"/>
    <w:rsid w:val="00DF2083"/>
    <w:rsid w:val="00DF2164"/>
    <w:rsid w:val="00DF21CD"/>
    <w:rsid w:val="00DF23F1"/>
    <w:rsid w:val="00DF2934"/>
    <w:rsid w:val="00DF2980"/>
    <w:rsid w:val="00DF2B14"/>
    <w:rsid w:val="00DF2C4A"/>
    <w:rsid w:val="00DF31ED"/>
    <w:rsid w:val="00DF3B6E"/>
    <w:rsid w:val="00DF4359"/>
    <w:rsid w:val="00DF4769"/>
    <w:rsid w:val="00DF4BF8"/>
    <w:rsid w:val="00DF4CE8"/>
    <w:rsid w:val="00DF5522"/>
    <w:rsid w:val="00DF5821"/>
    <w:rsid w:val="00DF692E"/>
    <w:rsid w:val="00DF6CFF"/>
    <w:rsid w:val="00DF6EAB"/>
    <w:rsid w:val="00DF73C1"/>
    <w:rsid w:val="00DF7511"/>
    <w:rsid w:val="00DF75F1"/>
    <w:rsid w:val="00DF7751"/>
    <w:rsid w:val="00DF7D2B"/>
    <w:rsid w:val="00E00621"/>
    <w:rsid w:val="00E009B1"/>
    <w:rsid w:val="00E00A29"/>
    <w:rsid w:val="00E00BC3"/>
    <w:rsid w:val="00E00C7B"/>
    <w:rsid w:val="00E00D78"/>
    <w:rsid w:val="00E011D7"/>
    <w:rsid w:val="00E01365"/>
    <w:rsid w:val="00E01531"/>
    <w:rsid w:val="00E01714"/>
    <w:rsid w:val="00E0171A"/>
    <w:rsid w:val="00E01E9D"/>
    <w:rsid w:val="00E02B6E"/>
    <w:rsid w:val="00E02CC1"/>
    <w:rsid w:val="00E03063"/>
    <w:rsid w:val="00E031BB"/>
    <w:rsid w:val="00E034F7"/>
    <w:rsid w:val="00E035AB"/>
    <w:rsid w:val="00E0370F"/>
    <w:rsid w:val="00E03B90"/>
    <w:rsid w:val="00E03C18"/>
    <w:rsid w:val="00E03ECB"/>
    <w:rsid w:val="00E0417B"/>
    <w:rsid w:val="00E0576C"/>
    <w:rsid w:val="00E05FCB"/>
    <w:rsid w:val="00E068BC"/>
    <w:rsid w:val="00E06B2C"/>
    <w:rsid w:val="00E0712A"/>
    <w:rsid w:val="00E073A9"/>
    <w:rsid w:val="00E073F0"/>
    <w:rsid w:val="00E07544"/>
    <w:rsid w:val="00E10187"/>
    <w:rsid w:val="00E1032D"/>
    <w:rsid w:val="00E10459"/>
    <w:rsid w:val="00E10761"/>
    <w:rsid w:val="00E109AB"/>
    <w:rsid w:val="00E11D1C"/>
    <w:rsid w:val="00E11D7A"/>
    <w:rsid w:val="00E11EEB"/>
    <w:rsid w:val="00E1208E"/>
    <w:rsid w:val="00E1249F"/>
    <w:rsid w:val="00E128F2"/>
    <w:rsid w:val="00E12A7C"/>
    <w:rsid w:val="00E135DC"/>
    <w:rsid w:val="00E137EA"/>
    <w:rsid w:val="00E13C1E"/>
    <w:rsid w:val="00E13E31"/>
    <w:rsid w:val="00E13E5A"/>
    <w:rsid w:val="00E13EE4"/>
    <w:rsid w:val="00E14A44"/>
    <w:rsid w:val="00E14EE0"/>
    <w:rsid w:val="00E15657"/>
    <w:rsid w:val="00E15916"/>
    <w:rsid w:val="00E15CB7"/>
    <w:rsid w:val="00E1615E"/>
    <w:rsid w:val="00E1620A"/>
    <w:rsid w:val="00E16463"/>
    <w:rsid w:val="00E16949"/>
    <w:rsid w:val="00E16ABB"/>
    <w:rsid w:val="00E16D40"/>
    <w:rsid w:val="00E16F82"/>
    <w:rsid w:val="00E1700F"/>
    <w:rsid w:val="00E170C2"/>
    <w:rsid w:val="00E17374"/>
    <w:rsid w:val="00E17F6F"/>
    <w:rsid w:val="00E2002C"/>
    <w:rsid w:val="00E206B3"/>
    <w:rsid w:val="00E20B20"/>
    <w:rsid w:val="00E20CFA"/>
    <w:rsid w:val="00E20E4F"/>
    <w:rsid w:val="00E20F3A"/>
    <w:rsid w:val="00E20F48"/>
    <w:rsid w:val="00E21712"/>
    <w:rsid w:val="00E2178E"/>
    <w:rsid w:val="00E21D94"/>
    <w:rsid w:val="00E2211D"/>
    <w:rsid w:val="00E22194"/>
    <w:rsid w:val="00E22492"/>
    <w:rsid w:val="00E22D87"/>
    <w:rsid w:val="00E22D95"/>
    <w:rsid w:val="00E23593"/>
    <w:rsid w:val="00E237E7"/>
    <w:rsid w:val="00E239D1"/>
    <w:rsid w:val="00E23CC2"/>
    <w:rsid w:val="00E23DE4"/>
    <w:rsid w:val="00E24662"/>
    <w:rsid w:val="00E246B9"/>
    <w:rsid w:val="00E246C0"/>
    <w:rsid w:val="00E246C7"/>
    <w:rsid w:val="00E247C6"/>
    <w:rsid w:val="00E248FB"/>
    <w:rsid w:val="00E24AD2"/>
    <w:rsid w:val="00E24AD9"/>
    <w:rsid w:val="00E24B5A"/>
    <w:rsid w:val="00E24C77"/>
    <w:rsid w:val="00E24E77"/>
    <w:rsid w:val="00E250C5"/>
    <w:rsid w:val="00E253F6"/>
    <w:rsid w:val="00E2557C"/>
    <w:rsid w:val="00E25808"/>
    <w:rsid w:val="00E261CA"/>
    <w:rsid w:val="00E26309"/>
    <w:rsid w:val="00E263C3"/>
    <w:rsid w:val="00E264FB"/>
    <w:rsid w:val="00E26519"/>
    <w:rsid w:val="00E2657B"/>
    <w:rsid w:val="00E26727"/>
    <w:rsid w:val="00E26970"/>
    <w:rsid w:val="00E26C87"/>
    <w:rsid w:val="00E2728F"/>
    <w:rsid w:val="00E272EE"/>
    <w:rsid w:val="00E27791"/>
    <w:rsid w:val="00E279D9"/>
    <w:rsid w:val="00E27E97"/>
    <w:rsid w:val="00E301A5"/>
    <w:rsid w:val="00E3027C"/>
    <w:rsid w:val="00E3091A"/>
    <w:rsid w:val="00E30ED4"/>
    <w:rsid w:val="00E30F2D"/>
    <w:rsid w:val="00E31613"/>
    <w:rsid w:val="00E31832"/>
    <w:rsid w:val="00E319C4"/>
    <w:rsid w:val="00E319DB"/>
    <w:rsid w:val="00E31AFC"/>
    <w:rsid w:val="00E3204B"/>
    <w:rsid w:val="00E3229D"/>
    <w:rsid w:val="00E32369"/>
    <w:rsid w:val="00E324AD"/>
    <w:rsid w:val="00E3250F"/>
    <w:rsid w:val="00E3262C"/>
    <w:rsid w:val="00E32F08"/>
    <w:rsid w:val="00E33518"/>
    <w:rsid w:val="00E336C5"/>
    <w:rsid w:val="00E33E89"/>
    <w:rsid w:val="00E3409E"/>
    <w:rsid w:val="00E340C6"/>
    <w:rsid w:val="00E3449D"/>
    <w:rsid w:val="00E34BFF"/>
    <w:rsid w:val="00E34E1B"/>
    <w:rsid w:val="00E34F76"/>
    <w:rsid w:val="00E35274"/>
    <w:rsid w:val="00E35A02"/>
    <w:rsid w:val="00E35C89"/>
    <w:rsid w:val="00E35CF2"/>
    <w:rsid w:val="00E35F24"/>
    <w:rsid w:val="00E36645"/>
    <w:rsid w:val="00E367D6"/>
    <w:rsid w:val="00E36FDF"/>
    <w:rsid w:val="00E3795F"/>
    <w:rsid w:val="00E37BE5"/>
    <w:rsid w:val="00E37E03"/>
    <w:rsid w:val="00E37E6E"/>
    <w:rsid w:val="00E37F2A"/>
    <w:rsid w:val="00E4043F"/>
    <w:rsid w:val="00E4048F"/>
    <w:rsid w:val="00E4085C"/>
    <w:rsid w:val="00E40BA4"/>
    <w:rsid w:val="00E40E2E"/>
    <w:rsid w:val="00E4116D"/>
    <w:rsid w:val="00E412E4"/>
    <w:rsid w:val="00E417F1"/>
    <w:rsid w:val="00E41A27"/>
    <w:rsid w:val="00E41AB4"/>
    <w:rsid w:val="00E41BA1"/>
    <w:rsid w:val="00E42170"/>
    <w:rsid w:val="00E42737"/>
    <w:rsid w:val="00E42BA5"/>
    <w:rsid w:val="00E42DE3"/>
    <w:rsid w:val="00E4302E"/>
    <w:rsid w:val="00E43178"/>
    <w:rsid w:val="00E43B2D"/>
    <w:rsid w:val="00E43CDC"/>
    <w:rsid w:val="00E43CEE"/>
    <w:rsid w:val="00E44846"/>
    <w:rsid w:val="00E44906"/>
    <w:rsid w:val="00E44990"/>
    <w:rsid w:val="00E44EEF"/>
    <w:rsid w:val="00E45244"/>
    <w:rsid w:val="00E45C77"/>
    <w:rsid w:val="00E4608B"/>
    <w:rsid w:val="00E4655D"/>
    <w:rsid w:val="00E46A84"/>
    <w:rsid w:val="00E46A88"/>
    <w:rsid w:val="00E46D7F"/>
    <w:rsid w:val="00E46F5C"/>
    <w:rsid w:val="00E46FF1"/>
    <w:rsid w:val="00E47519"/>
    <w:rsid w:val="00E47B34"/>
    <w:rsid w:val="00E47DFD"/>
    <w:rsid w:val="00E47F56"/>
    <w:rsid w:val="00E501D3"/>
    <w:rsid w:val="00E503C1"/>
    <w:rsid w:val="00E506A0"/>
    <w:rsid w:val="00E50B98"/>
    <w:rsid w:val="00E510C9"/>
    <w:rsid w:val="00E51550"/>
    <w:rsid w:val="00E5170A"/>
    <w:rsid w:val="00E51979"/>
    <w:rsid w:val="00E51D0F"/>
    <w:rsid w:val="00E51D9B"/>
    <w:rsid w:val="00E51EFD"/>
    <w:rsid w:val="00E521CE"/>
    <w:rsid w:val="00E52FA0"/>
    <w:rsid w:val="00E5340D"/>
    <w:rsid w:val="00E5349B"/>
    <w:rsid w:val="00E535A6"/>
    <w:rsid w:val="00E53A01"/>
    <w:rsid w:val="00E53C59"/>
    <w:rsid w:val="00E54235"/>
    <w:rsid w:val="00E54AA8"/>
    <w:rsid w:val="00E54D1D"/>
    <w:rsid w:val="00E54EBE"/>
    <w:rsid w:val="00E54F46"/>
    <w:rsid w:val="00E5568B"/>
    <w:rsid w:val="00E55743"/>
    <w:rsid w:val="00E55E48"/>
    <w:rsid w:val="00E56349"/>
    <w:rsid w:val="00E564C4"/>
    <w:rsid w:val="00E565A0"/>
    <w:rsid w:val="00E56790"/>
    <w:rsid w:val="00E567C9"/>
    <w:rsid w:val="00E56C79"/>
    <w:rsid w:val="00E579BE"/>
    <w:rsid w:val="00E57AB3"/>
    <w:rsid w:val="00E57CC0"/>
    <w:rsid w:val="00E57E1A"/>
    <w:rsid w:val="00E60278"/>
    <w:rsid w:val="00E6048C"/>
    <w:rsid w:val="00E604C4"/>
    <w:rsid w:val="00E6076A"/>
    <w:rsid w:val="00E60809"/>
    <w:rsid w:val="00E60BDA"/>
    <w:rsid w:val="00E61300"/>
    <w:rsid w:val="00E614C4"/>
    <w:rsid w:val="00E6173D"/>
    <w:rsid w:val="00E61930"/>
    <w:rsid w:val="00E62366"/>
    <w:rsid w:val="00E6262F"/>
    <w:rsid w:val="00E62A5F"/>
    <w:rsid w:val="00E63184"/>
    <w:rsid w:val="00E634BA"/>
    <w:rsid w:val="00E635B9"/>
    <w:rsid w:val="00E63D4D"/>
    <w:rsid w:val="00E63E73"/>
    <w:rsid w:val="00E640BB"/>
    <w:rsid w:val="00E64BF6"/>
    <w:rsid w:val="00E6507B"/>
    <w:rsid w:val="00E65417"/>
    <w:rsid w:val="00E6556B"/>
    <w:rsid w:val="00E6572D"/>
    <w:rsid w:val="00E65950"/>
    <w:rsid w:val="00E659A8"/>
    <w:rsid w:val="00E65C8D"/>
    <w:rsid w:val="00E65D15"/>
    <w:rsid w:val="00E66CD8"/>
    <w:rsid w:val="00E66D39"/>
    <w:rsid w:val="00E66DD2"/>
    <w:rsid w:val="00E67802"/>
    <w:rsid w:val="00E67D22"/>
    <w:rsid w:val="00E67EE5"/>
    <w:rsid w:val="00E67F5D"/>
    <w:rsid w:val="00E67FAC"/>
    <w:rsid w:val="00E67FC5"/>
    <w:rsid w:val="00E7013A"/>
    <w:rsid w:val="00E701E3"/>
    <w:rsid w:val="00E708FA"/>
    <w:rsid w:val="00E70B1C"/>
    <w:rsid w:val="00E70DD7"/>
    <w:rsid w:val="00E70EB2"/>
    <w:rsid w:val="00E712E6"/>
    <w:rsid w:val="00E71526"/>
    <w:rsid w:val="00E719C4"/>
    <w:rsid w:val="00E71CCA"/>
    <w:rsid w:val="00E72C6B"/>
    <w:rsid w:val="00E72E42"/>
    <w:rsid w:val="00E7332B"/>
    <w:rsid w:val="00E73399"/>
    <w:rsid w:val="00E73860"/>
    <w:rsid w:val="00E73900"/>
    <w:rsid w:val="00E73AB7"/>
    <w:rsid w:val="00E73F60"/>
    <w:rsid w:val="00E7414E"/>
    <w:rsid w:val="00E742CD"/>
    <w:rsid w:val="00E74797"/>
    <w:rsid w:val="00E74A11"/>
    <w:rsid w:val="00E74F5D"/>
    <w:rsid w:val="00E75973"/>
    <w:rsid w:val="00E75B15"/>
    <w:rsid w:val="00E75EAD"/>
    <w:rsid w:val="00E76034"/>
    <w:rsid w:val="00E762A9"/>
    <w:rsid w:val="00E76698"/>
    <w:rsid w:val="00E76BD6"/>
    <w:rsid w:val="00E76EDA"/>
    <w:rsid w:val="00E77035"/>
    <w:rsid w:val="00E77145"/>
    <w:rsid w:val="00E771AE"/>
    <w:rsid w:val="00E77313"/>
    <w:rsid w:val="00E776EF"/>
    <w:rsid w:val="00E778EB"/>
    <w:rsid w:val="00E77A2E"/>
    <w:rsid w:val="00E77ED5"/>
    <w:rsid w:val="00E80226"/>
    <w:rsid w:val="00E80440"/>
    <w:rsid w:val="00E8068D"/>
    <w:rsid w:val="00E8126D"/>
    <w:rsid w:val="00E817E0"/>
    <w:rsid w:val="00E81E8B"/>
    <w:rsid w:val="00E8216F"/>
    <w:rsid w:val="00E82DC6"/>
    <w:rsid w:val="00E82E6C"/>
    <w:rsid w:val="00E82EE4"/>
    <w:rsid w:val="00E831E7"/>
    <w:rsid w:val="00E843B5"/>
    <w:rsid w:val="00E84781"/>
    <w:rsid w:val="00E84926"/>
    <w:rsid w:val="00E84A3B"/>
    <w:rsid w:val="00E84EAA"/>
    <w:rsid w:val="00E84F2E"/>
    <w:rsid w:val="00E85307"/>
    <w:rsid w:val="00E8579F"/>
    <w:rsid w:val="00E85B0A"/>
    <w:rsid w:val="00E85BAB"/>
    <w:rsid w:val="00E85D0E"/>
    <w:rsid w:val="00E86029"/>
    <w:rsid w:val="00E87036"/>
    <w:rsid w:val="00E876ED"/>
    <w:rsid w:val="00E87742"/>
    <w:rsid w:val="00E87CEA"/>
    <w:rsid w:val="00E9050C"/>
    <w:rsid w:val="00E907E4"/>
    <w:rsid w:val="00E90A24"/>
    <w:rsid w:val="00E90C34"/>
    <w:rsid w:val="00E9162B"/>
    <w:rsid w:val="00E91687"/>
    <w:rsid w:val="00E916B7"/>
    <w:rsid w:val="00E919AC"/>
    <w:rsid w:val="00E91A84"/>
    <w:rsid w:val="00E91BDF"/>
    <w:rsid w:val="00E91C60"/>
    <w:rsid w:val="00E91F99"/>
    <w:rsid w:val="00E92BA7"/>
    <w:rsid w:val="00E930A7"/>
    <w:rsid w:val="00E9321C"/>
    <w:rsid w:val="00E93256"/>
    <w:rsid w:val="00E9331F"/>
    <w:rsid w:val="00E93346"/>
    <w:rsid w:val="00E93499"/>
    <w:rsid w:val="00E93CB3"/>
    <w:rsid w:val="00E946A6"/>
    <w:rsid w:val="00E947E4"/>
    <w:rsid w:val="00E9480A"/>
    <w:rsid w:val="00E9484A"/>
    <w:rsid w:val="00E94877"/>
    <w:rsid w:val="00E94A01"/>
    <w:rsid w:val="00E94E76"/>
    <w:rsid w:val="00E95371"/>
    <w:rsid w:val="00E95459"/>
    <w:rsid w:val="00E95956"/>
    <w:rsid w:val="00E959B0"/>
    <w:rsid w:val="00E95B44"/>
    <w:rsid w:val="00E95F68"/>
    <w:rsid w:val="00E9616B"/>
    <w:rsid w:val="00E96A29"/>
    <w:rsid w:val="00E96B28"/>
    <w:rsid w:val="00E96DAE"/>
    <w:rsid w:val="00E96FE6"/>
    <w:rsid w:val="00E973A1"/>
    <w:rsid w:val="00E9795B"/>
    <w:rsid w:val="00E97DCD"/>
    <w:rsid w:val="00EA0155"/>
    <w:rsid w:val="00EA0728"/>
    <w:rsid w:val="00EA078D"/>
    <w:rsid w:val="00EA0D6F"/>
    <w:rsid w:val="00EA0D9A"/>
    <w:rsid w:val="00EA0E5A"/>
    <w:rsid w:val="00EA0F54"/>
    <w:rsid w:val="00EA1004"/>
    <w:rsid w:val="00EA1059"/>
    <w:rsid w:val="00EA1138"/>
    <w:rsid w:val="00EA1158"/>
    <w:rsid w:val="00EA1D43"/>
    <w:rsid w:val="00EA23DE"/>
    <w:rsid w:val="00EA268B"/>
    <w:rsid w:val="00EA28D2"/>
    <w:rsid w:val="00EA340E"/>
    <w:rsid w:val="00EA345D"/>
    <w:rsid w:val="00EA349C"/>
    <w:rsid w:val="00EA354C"/>
    <w:rsid w:val="00EA3A69"/>
    <w:rsid w:val="00EA3C67"/>
    <w:rsid w:val="00EA3CE7"/>
    <w:rsid w:val="00EA3FF7"/>
    <w:rsid w:val="00EA4255"/>
    <w:rsid w:val="00EA4331"/>
    <w:rsid w:val="00EA4790"/>
    <w:rsid w:val="00EA4A5F"/>
    <w:rsid w:val="00EA4BA2"/>
    <w:rsid w:val="00EA4BAA"/>
    <w:rsid w:val="00EA4C04"/>
    <w:rsid w:val="00EA4EC9"/>
    <w:rsid w:val="00EA53D0"/>
    <w:rsid w:val="00EA563B"/>
    <w:rsid w:val="00EA568E"/>
    <w:rsid w:val="00EA5E0F"/>
    <w:rsid w:val="00EA60D0"/>
    <w:rsid w:val="00EA6132"/>
    <w:rsid w:val="00EA61E1"/>
    <w:rsid w:val="00EA6205"/>
    <w:rsid w:val="00EA6751"/>
    <w:rsid w:val="00EA67A0"/>
    <w:rsid w:val="00EA6A06"/>
    <w:rsid w:val="00EA6BF4"/>
    <w:rsid w:val="00EA6C39"/>
    <w:rsid w:val="00EA6CD6"/>
    <w:rsid w:val="00EA6E2C"/>
    <w:rsid w:val="00EA6FE4"/>
    <w:rsid w:val="00EA70A9"/>
    <w:rsid w:val="00EA7956"/>
    <w:rsid w:val="00EA798D"/>
    <w:rsid w:val="00EA7AE0"/>
    <w:rsid w:val="00EA7E83"/>
    <w:rsid w:val="00EA7F4C"/>
    <w:rsid w:val="00EB0241"/>
    <w:rsid w:val="00EB02BD"/>
    <w:rsid w:val="00EB07D6"/>
    <w:rsid w:val="00EB08BF"/>
    <w:rsid w:val="00EB0C6A"/>
    <w:rsid w:val="00EB1505"/>
    <w:rsid w:val="00EB170A"/>
    <w:rsid w:val="00EB1A54"/>
    <w:rsid w:val="00EB1B62"/>
    <w:rsid w:val="00EB1D47"/>
    <w:rsid w:val="00EB1D7E"/>
    <w:rsid w:val="00EB2021"/>
    <w:rsid w:val="00EB2146"/>
    <w:rsid w:val="00EB2317"/>
    <w:rsid w:val="00EB26C6"/>
    <w:rsid w:val="00EB279B"/>
    <w:rsid w:val="00EB2ABB"/>
    <w:rsid w:val="00EB2B18"/>
    <w:rsid w:val="00EB2BD1"/>
    <w:rsid w:val="00EB2D47"/>
    <w:rsid w:val="00EB2E89"/>
    <w:rsid w:val="00EB321E"/>
    <w:rsid w:val="00EB377D"/>
    <w:rsid w:val="00EB37C4"/>
    <w:rsid w:val="00EB38AB"/>
    <w:rsid w:val="00EB3FA7"/>
    <w:rsid w:val="00EB3FE4"/>
    <w:rsid w:val="00EB48A2"/>
    <w:rsid w:val="00EB4D1A"/>
    <w:rsid w:val="00EB4F83"/>
    <w:rsid w:val="00EB5006"/>
    <w:rsid w:val="00EB5036"/>
    <w:rsid w:val="00EB51A7"/>
    <w:rsid w:val="00EB5328"/>
    <w:rsid w:val="00EB57E0"/>
    <w:rsid w:val="00EB584C"/>
    <w:rsid w:val="00EB5863"/>
    <w:rsid w:val="00EB5AC8"/>
    <w:rsid w:val="00EB5B3B"/>
    <w:rsid w:val="00EB5B9A"/>
    <w:rsid w:val="00EB5D88"/>
    <w:rsid w:val="00EB61EE"/>
    <w:rsid w:val="00EB6D14"/>
    <w:rsid w:val="00EB6E4F"/>
    <w:rsid w:val="00EB7048"/>
    <w:rsid w:val="00EB724F"/>
    <w:rsid w:val="00EB7307"/>
    <w:rsid w:val="00EB757A"/>
    <w:rsid w:val="00EB7642"/>
    <w:rsid w:val="00EB772D"/>
    <w:rsid w:val="00EB77D3"/>
    <w:rsid w:val="00EC0311"/>
    <w:rsid w:val="00EC04A9"/>
    <w:rsid w:val="00EC071F"/>
    <w:rsid w:val="00EC0809"/>
    <w:rsid w:val="00EC0840"/>
    <w:rsid w:val="00EC0928"/>
    <w:rsid w:val="00EC09DD"/>
    <w:rsid w:val="00EC0A73"/>
    <w:rsid w:val="00EC0D2B"/>
    <w:rsid w:val="00EC0DF2"/>
    <w:rsid w:val="00EC0F80"/>
    <w:rsid w:val="00EC0F8A"/>
    <w:rsid w:val="00EC1239"/>
    <w:rsid w:val="00EC14B0"/>
    <w:rsid w:val="00EC1EE1"/>
    <w:rsid w:val="00EC204E"/>
    <w:rsid w:val="00EC249E"/>
    <w:rsid w:val="00EC2A27"/>
    <w:rsid w:val="00EC2C24"/>
    <w:rsid w:val="00EC2CE2"/>
    <w:rsid w:val="00EC2CFF"/>
    <w:rsid w:val="00EC2D6A"/>
    <w:rsid w:val="00EC2DFB"/>
    <w:rsid w:val="00EC2EBE"/>
    <w:rsid w:val="00EC2F74"/>
    <w:rsid w:val="00EC313A"/>
    <w:rsid w:val="00EC37EE"/>
    <w:rsid w:val="00EC3A7F"/>
    <w:rsid w:val="00EC4732"/>
    <w:rsid w:val="00EC4839"/>
    <w:rsid w:val="00EC4904"/>
    <w:rsid w:val="00EC4B98"/>
    <w:rsid w:val="00EC4DF6"/>
    <w:rsid w:val="00EC574A"/>
    <w:rsid w:val="00EC5984"/>
    <w:rsid w:val="00EC5997"/>
    <w:rsid w:val="00EC5AF7"/>
    <w:rsid w:val="00EC5F2F"/>
    <w:rsid w:val="00EC6232"/>
    <w:rsid w:val="00EC634F"/>
    <w:rsid w:val="00EC6369"/>
    <w:rsid w:val="00EC651E"/>
    <w:rsid w:val="00EC65E5"/>
    <w:rsid w:val="00EC6925"/>
    <w:rsid w:val="00EC692E"/>
    <w:rsid w:val="00EC7122"/>
    <w:rsid w:val="00EC745E"/>
    <w:rsid w:val="00EC775C"/>
    <w:rsid w:val="00EC7EAF"/>
    <w:rsid w:val="00ED046C"/>
    <w:rsid w:val="00ED09D6"/>
    <w:rsid w:val="00ED1327"/>
    <w:rsid w:val="00ED1567"/>
    <w:rsid w:val="00ED1AC8"/>
    <w:rsid w:val="00ED1BC4"/>
    <w:rsid w:val="00ED1CC0"/>
    <w:rsid w:val="00ED1E4C"/>
    <w:rsid w:val="00ED1FDC"/>
    <w:rsid w:val="00ED20ED"/>
    <w:rsid w:val="00ED253F"/>
    <w:rsid w:val="00ED27C3"/>
    <w:rsid w:val="00ED282B"/>
    <w:rsid w:val="00ED2AE2"/>
    <w:rsid w:val="00ED2C5A"/>
    <w:rsid w:val="00ED2F62"/>
    <w:rsid w:val="00ED3003"/>
    <w:rsid w:val="00ED33AE"/>
    <w:rsid w:val="00ED342B"/>
    <w:rsid w:val="00ED3557"/>
    <w:rsid w:val="00ED3775"/>
    <w:rsid w:val="00ED37B7"/>
    <w:rsid w:val="00ED4128"/>
    <w:rsid w:val="00ED42C1"/>
    <w:rsid w:val="00ED468B"/>
    <w:rsid w:val="00ED4A6D"/>
    <w:rsid w:val="00ED4DEE"/>
    <w:rsid w:val="00ED5D12"/>
    <w:rsid w:val="00ED5EBC"/>
    <w:rsid w:val="00ED61C2"/>
    <w:rsid w:val="00ED627F"/>
    <w:rsid w:val="00ED62CD"/>
    <w:rsid w:val="00ED6D4A"/>
    <w:rsid w:val="00ED6F59"/>
    <w:rsid w:val="00ED6F7C"/>
    <w:rsid w:val="00ED6F9C"/>
    <w:rsid w:val="00ED707F"/>
    <w:rsid w:val="00ED70C9"/>
    <w:rsid w:val="00ED721A"/>
    <w:rsid w:val="00ED738C"/>
    <w:rsid w:val="00ED7918"/>
    <w:rsid w:val="00ED796F"/>
    <w:rsid w:val="00ED7EB5"/>
    <w:rsid w:val="00ED7FD3"/>
    <w:rsid w:val="00EE08D6"/>
    <w:rsid w:val="00EE0E5D"/>
    <w:rsid w:val="00EE11C2"/>
    <w:rsid w:val="00EE1299"/>
    <w:rsid w:val="00EE1591"/>
    <w:rsid w:val="00EE1D80"/>
    <w:rsid w:val="00EE219E"/>
    <w:rsid w:val="00EE22B2"/>
    <w:rsid w:val="00EE239A"/>
    <w:rsid w:val="00EE24BD"/>
    <w:rsid w:val="00EE2A61"/>
    <w:rsid w:val="00EE2B2D"/>
    <w:rsid w:val="00EE2BF6"/>
    <w:rsid w:val="00EE2D99"/>
    <w:rsid w:val="00EE2FBC"/>
    <w:rsid w:val="00EE3663"/>
    <w:rsid w:val="00EE382D"/>
    <w:rsid w:val="00EE39E0"/>
    <w:rsid w:val="00EE3A70"/>
    <w:rsid w:val="00EE3ABC"/>
    <w:rsid w:val="00EE41C4"/>
    <w:rsid w:val="00EE4218"/>
    <w:rsid w:val="00EE4271"/>
    <w:rsid w:val="00EE427E"/>
    <w:rsid w:val="00EE4335"/>
    <w:rsid w:val="00EE468E"/>
    <w:rsid w:val="00EE4D84"/>
    <w:rsid w:val="00EE56D9"/>
    <w:rsid w:val="00EE570F"/>
    <w:rsid w:val="00EE5A27"/>
    <w:rsid w:val="00EE6103"/>
    <w:rsid w:val="00EE62D9"/>
    <w:rsid w:val="00EE6476"/>
    <w:rsid w:val="00EE6934"/>
    <w:rsid w:val="00EE6A98"/>
    <w:rsid w:val="00EE6DE9"/>
    <w:rsid w:val="00EE6E77"/>
    <w:rsid w:val="00EE6FC1"/>
    <w:rsid w:val="00EE747B"/>
    <w:rsid w:val="00EE7500"/>
    <w:rsid w:val="00EE76A9"/>
    <w:rsid w:val="00EE799E"/>
    <w:rsid w:val="00EE79D5"/>
    <w:rsid w:val="00EE7CA8"/>
    <w:rsid w:val="00EE7FA7"/>
    <w:rsid w:val="00EF0322"/>
    <w:rsid w:val="00EF0729"/>
    <w:rsid w:val="00EF0ACC"/>
    <w:rsid w:val="00EF0CFD"/>
    <w:rsid w:val="00EF1093"/>
    <w:rsid w:val="00EF1FCB"/>
    <w:rsid w:val="00EF21C3"/>
    <w:rsid w:val="00EF2536"/>
    <w:rsid w:val="00EF2559"/>
    <w:rsid w:val="00EF2A06"/>
    <w:rsid w:val="00EF2BA0"/>
    <w:rsid w:val="00EF2C14"/>
    <w:rsid w:val="00EF2C37"/>
    <w:rsid w:val="00EF2C67"/>
    <w:rsid w:val="00EF2E6B"/>
    <w:rsid w:val="00EF36A2"/>
    <w:rsid w:val="00EF383F"/>
    <w:rsid w:val="00EF3B00"/>
    <w:rsid w:val="00EF3B77"/>
    <w:rsid w:val="00EF3CF8"/>
    <w:rsid w:val="00EF4294"/>
    <w:rsid w:val="00EF446D"/>
    <w:rsid w:val="00EF4597"/>
    <w:rsid w:val="00EF48F1"/>
    <w:rsid w:val="00EF4977"/>
    <w:rsid w:val="00EF4F7E"/>
    <w:rsid w:val="00EF51A7"/>
    <w:rsid w:val="00EF54D1"/>
    <w:rsid w:val="00EF5D45"/>
    <w:rsid w:val="00EF677B"/>
    <w:rsid w:val="00EF677E"/>
    <w:rsid w:val="00EF67BB"/>
    <w:rsid w:val="00EF6933"/>
    <w:rsid w:val="00EF695F"/>
    <w:rsid w:val="00EF6C53"/>
    <w:rsid w:val="00EF72F9"/>
    <w:rsid w:val="00EF74AF"/>
    <w:rsid w:val="00EF7602"/>
    <w:rsid w:val="00EF7B6A"/>
    <w:rsid w:val="00EF7F1D"/>
    <w:rsid w:val="00F0021E"/>
    <w:rsid w:val="00F0030E"/>
    <w:rsid w:val="00F006C9"/>
    <w:rsid w:val="00F0072F"/>
    <w:rsid w:val="00F00CD1"/>
    <w:rsid w:val="00F01A85"/>
    <w:rsid w:val="00F01E6B"/>
    <w:rsid w:val="00F0241C"/>
    <w:rsid w:val="00F029A0"/>
    <w:rsid w:val="00F02E0E"/>
    <w:rsid w:val="00F031AF"/>
    <w:rsid w:val="00F031EE"/>
    <w:rsid w:val="00F03503"/>
    <w:rsid w:val="00F03A44"/>
    <w:rsid w:val="00F03C26"/>
    <w:rsid w:val="00F04334"/>
    <w:rsid w:val="00F045D6"/>
    <w:rsid w:val="00F0478E"/>
    <w:rsid w:val="00F049F6"/>
    <w:rsid w:val="00F0510A"/>
    <w:rsid w:val="00F05759"/>
    <w:rsid w:val="00F058F7"/>
    <w:rsid w:val="00F05B3C"/>
    <w:rsid w:val="00F06039"/>
    <w:rsid w:val="00F064EC"/>
    <w:rsid w:val="00F0662B"/>
    <w:rsid w:val="00F06EE0"/>
    <w:rsid w:val="00F07127"/>
    <w:rsid w:val="00F072D3"/>
    <w:rsid w:val="00F07CCB"/>
    <w:rsid w:val="00F07F39"/>
    <w:rsid w:val="00F07F5B"/>
    <w:rsid w:val="00F100F0"/>
    <w:rsid w:val="00F10BAB"/>
    <w:rsid w:val="00F10BCC"/>
    <w:rsid w:val="00F10CB9"/>
    <w:rsid w:val="00F110CD"/>
    <w:rsid w:val="00F110D5"/>
    <w:rsid w:val="00F11180"/>
    <w:rsid w:val="00F11207"/>
    <w:rsid w:val="00F11D13"/>
    <w:rsid w:val="00F12351"/>
    <w:rsid w:val="00F125D0"/>
    <w:rsid w:val="00F12AF8"/>
    <w:rsid w:val="00F12D46"/>
    <w:rsid w:val="00F13521"/>
    <w:rsid w:val="00F138D1"/>
    <w:rsid w:val="00F1393C"/>
    <w:rsid w:val="00F13968"/>
    <w:rsid w:val="00F13A14"/>
    <w:rsid w:val="00F143A0"/>
    <w:rsid w:val="00F1492F"/>
    <w:rsid w:val="00F149C0"/>
    <w:rsid w:val="00F149D6"/>
    <w:rsid w:val="00F15193"/>
    <w:rsid w:val="00F15685"/>
    <w:rsid w:val="00F15945"/>
    <w:rsid w:val="00F159B5"/>
    <w:rsid w:val="00F16594"/>
    <w:rsid w:val="00F16595"/>
    <w:rsid w:val="00F16739"/>
    <w:rsid w:val="00F16990"/>
    <w:rsid w:val="00F16B05"/>
    <w:rsid w:val="00F16B49"/>
    <w:rsid w:val="00F16DE2"/>
    <w:rsid w:val="00F16EA8"/>
    <w:rsid w:val="00F17085"/>
    <w:rsid w:val="00F1750E"/>
    <w:rsid w:val="00F17DA9"/>
    <w:rsid w:val="00F17F65"/>
    <w:rsid w:val="00F2052B"/>
    <w:rsid w:val="00F207E3"/>
    <w:rsid w:val="00F20CAD"/>
    <w:rsid w:val="00F217AE"/>
    <w:rsid w:val="00F21C56"/>
    <w:rsid w:val="00F22183"/>
    <w:rsid w:val="00F221CC"/>
    <w:rsid w:val="00F224D2"/>
    <w:rsid w:val="00F2260F"/>
    <w:rsid w:val="00F22995"/>
    <w:rsid w:val="00F23071"/>
    <w:rsid w:val="00F23157"/>
    <w:rsid w:val="00F2325D"/>
    <w:rsid w:val="00F2395E"/>
    <w:rsid w:val="00F23A99"/>
    <w:rsid w:val="00F23AB5"/>
    <w:rsid w:val="00F23D05"/>
    <w:rsid w:val="00F23DD9"/>
    <w:rsid w:val="00F23EC9"/>
    <w:rsid w:val="00F242AD"/>
    <w:rsid w:val="00F24574"/>
    <w:rsid w:val="00F24627"/>
    <w:rsid w:val="00F247F2"/>
    <w:rsid w:val="00F2482A"/>
    <w:rsid w:val="00F24855"/>
    <w:rsid w:val="00F2518F"/>
    <w:rsid w:val="00F252A8"/>
    <w:rsid w:val="00F255D9"/>
    <w:rsid w:val="00F2567B"/>
    <w:rsid w:val="00F25916"/>
    <w:rsid w:val="00F25D45"/>
    <w:rsid w:val="00F262F1"/>
    <w:rsid w:val="00F265F7"/>
    <w:rsid w:val="00F27075"/>
    <w:rsid w:val="00F27923"/>
    <w:rsid w:val="00F27FA6"/>
    <w:rsid w:val="00F3081B"/>
    <w:rsid w:val="00F308BD"/>
    <w:rsid w:val="00F310E8"/>
    <w:rsid w:val="00F316A0"/>
    <w:rsid w:val="00F316DA"/>
    <w:rsid w:val="00F3214A"/>
    <w:rsid w:val="00F323D3"/>
    <w:rsid w:val="00F32592"/>
    <w:rsid w:val="00F32ADC"/>
    <w:rsid w:val="00F32CA0"/>
    <w:rsid w:val="00F32CE2"/>
    <w:rsid w:val="00F33336"/>
    <w:rsid w:val="00F3378A"/>
    <w:rsid w:val="00F33C56"/>
    <w:rsid w:val="00F33CF3"/>
    <w:rsid w:val="00F33D82"/>
    <w:rsid w:val="00F33DC8"/>
    <w:rsid w:val="00F33E60"/>
    <w:rsid w:val="00F341D7"/>
    <w:rsid w:val="00F34444"/>
    <w:rsid w:val="00F344CE"/>
    <w:rsid w:val="00F3471B"/>
    <w:rsid w:val="00F3484E"/>
    <w:rsid w:val="00F349C2"/>
    <w:rsid w:val="00F3530B"/>
    <w:rsid w:val="00F35A24"/>
    <w:rsid w:val="00F36198"/>
    <w:rsid w:val="00F362E6"/>
    <w:rsid w:val="00F36614"/>
    <w:rsid w:val="00F36C1D"/>
    <w:rsid w:val="00F36DA3"/>
    <w:rsid w:val="00F36ED0"/>
    <w:rsid w:val="00F37356"/>
    <w:rsid w:val="00F376CE"/>
    <w:rsid w:val="00F378B0"/>
    <w:rsid w:val="00F378CF"/>
    <w:rsid w:val="00F378F1"/>
    <w:rsid w:val="00F37D55"/>
    <w:rsid w:val="00F4000E"/>
    <w:rsid w:val="00F403A1"/>
    <w:rsid w:val="00F403DB"/>
    <w:rsid w:val="00F4065A"/>
    <w:rsid w:val="00F40A05"/>
    <w:rsid w:val="00F40A26"/>
    <w:rsid w:val="00F40F5A"/>
    <w:rsid w:val="00F41594"/>
    <w:rsid w:val="00F41640"/>
    <w:rsid w:val="00F41E1C"/>
    <w:rsid w:val="00F425AC"/>
    <w:rsid w:val="00F4275C"/>
    <w:rsid w:val="00F434AE"/>
    <w:rsid w:val="00F434B2"/>
    <w:rsid w:val="00F434E3"/>
    <w:rsid w:val="00F44180"/>
    <w:rsid w:val="00F45187"/>
    <w:rsid w:val="00F45693"/>
    <w:rsid w:val="00F45971"/>
    <w:rsid w:val="00F45995"/>
    <w:rsid w:val="00F45C9B"/>
    <w:rsid w:val="00F46791"/>
    <w:rsid w:val="00F46C0B"/>
    <w:rsid w:val="00F46E64"/>
    <w:rsid w:val="00F4748B"/>
    <w:rsid w:val="00F47D68"/>
    <w:rsid w:val="00F47DA4"/>
    <w:rsid w:val="00F47FA0"/>
    <w:rsid w:val="00F50201"/>
    <w:rsid w:val="00F508B2"/>
    <w:rsid w:val="00F50AF6"/>
    <w:rsid w:val="00F50BD6"/>
    <w:rsid w:val="00F51459"/>
    <w:rsid w:val="00F5167B"/>
    <w:rsid w:val="00F51C1E"/>
    <w:rsid w:val="00F52048"/>
    <w:rsid w:val="00F52339"/>
    <w:rsid w:val="00F5277A"/>
    <w:rsid w:val="00F52C57"/>
    <w:rsid w:val="00F52E69"/>
    <w:rsid w:val="00F531E7"/>
    <w:rsid w:val="00F532E8"/>
    <w:rsid w:val="00F534E8"/>
    <w:rsid w:val="00F537FF"/>
    <w:rsid w:val="00F53933"/>
    <w:rsid w:val="00F5414E"/>
    <w:rsid w:val="00F545BD"/>
    <w:rsid w:val="00F54CD9"/>
    <w:rsid w:val="00F54D0F"/>
    <w:rsid w:val="00F54E36"/>
    <w:rsid w:val="00F558D6"/>
    <w:rsid w:val="00F559E2"/>
    <w:rsid w:val="00F56081"/>
    <w:rsid w:val="00F560FE"/>
    <w:rsid w:val="00F56238"/>
    <w:rsid w:val="00F56254"/>
    <w:rsid w:val="00F566B7"/>
    <w:rsid w:val="00F56743"/>
    <w:rsid w:val="00F567BD"/>
    <w:rsid w:val="00F570D2"/>
    <w:rsid w:val="00F5726A"/>
    <w:rsid w:val="00F573FE"/>
    <w:rsid w:val="00F578F7"/>
    <w:rsid w:val="00F57BC8"/>
    <w:rsid w:val="00F57EE6"/>
    <w:rsid w:val="00F6020B"/>
    <w:rsid w:val="00F603D7"/>
    <w:rsid w:val="00F60766"/>
    <w:rsid w:val="00F609B8"/>
    <w:rsid w:val="00F60A5E"/>
    <w:rsid w:val="00F60C91"/>
    <w:rsid w:val="00F60CD6"/>
    <w:rsid w:val="00F61092"/>
    <w:rsid w:val="00F6111C"/>
    <w:rsid w:val="00F614C0"/>
    <w:rsid w:val="00F61647"/>
    <w:rsid w:val="00F618A9"/>
    <w:rsid w:val="00F61C31"/>
    <w:rsid w:val="00F61DBE"/>
    <w:rsid w:val="00F61F53"/>
    <w:rsid w:val="00F62342"/>
    <w:rsid w:val="00F62594"/>
    <w:rsid w:val="00F62A67"/>
    <w:rsid w:val="00F62E10"/>
    <w:rsid w:val="00F633E1"/>
    <w:rsid w:val="00F63505"/>
    <w:rsid w:val="00F63609"/>
    <w:rsid w:val="00F63659"/>
    <w:rsid w:val="00F63927"/>
    <w:rsid w:val="00F63932"/>
    <w:rsid w:val="00F63C23"/>
    <w:rsid w:val="00F640CD"/>
    <w:rsid w:val="00F64279"/>
    <w:rsid w:val="00F64859"/>
    <w:rsid w:val="00F6487D"/>
    <w:rsid w:val="00F648F6"/>
    <w:rsid w:val="00F65183"/>
    <w:rsid w:val="00F65255"/>
    <w:rsid w:val="00F65662"/>
    <w:rsid w:val="00F657CF"/>
    <w:rsid w:val="00F65808"/>
    <w:rsid w:val="00F6587D"/>
    <w:rsid w:val="00F65A12"/>
    <w:rsid w:val="00F65AA8"/>
    <w:rsid w:val="00F65C72"/>
    <w:rsid w:val="00F65CD3"/>
    <w:rsid w:val="00F6635B"/>
    <w:rsid w:val="00F667A7"/>
    <w:rsid w:val="00F66A00"/>
    <w:rsid w:val="00F66AE4"/>
    <w:rsid w:val="00F66B1B"/>
    <w:rsid w:val="00F66B58"/>
    <w:rsid w:val="00F66C87"/>
    <w:rsid w:val="00F66CFB"/>
    <w:rsid w:val="00F66DE4"/>
    <w:rsid w:val="00F67099"/>
    <w:rsid w:val="00F67658"/>
    <w:rsid w:val="00F67851"/>
    <w:rsid w:val="00F67974"/>
    <w:rsid w:val="00F67D9D"/>
    <w:rsid w:val="00F67E0D"/>
    <w:rsid w:val="00F70ADB"/>
    <w:rsid w:val="00F70B2A"/>
    <w:rsid w:val="00F70C73"/>
    <w:rsid w:val="00F70D40"/>
    <w:rsid w:val="00F70DAC"/>
    <w:rsid w:val="00F71293"/>
    <w:rsid w:val="00F713A3"/>
    <w:rsid w:val="00F717C8"/>
    <w:rsid w:val="00F71A8F"/>
    <w:rsid w:val="00F724D9"/>
    <w:rsid w:val="00F72830"/>
    <w:rsid w:val="00F72C38"/>
    <w:rsid w:val="00F72D40"/>
    <w:rsid w:val="00F72FC1"/>
    <w:rsid w:val="00F73516"/>
    <w:rsid w:val="00F73767"/>
    <w:rsid w:val="00F73820"/>
    <w:rsid w:val="00F73E12"/>
    <w:rsid w:val="00F742DB"/>
    <w:rsid w:val="00F742E0"/>
    <w:rsid w:val="00F7455F"/>
    <w:rsid w:val="00F74A7B"/>
    <w:rsid w:val="00F74D46"/>
    <w:rsid w:val="00F74F65"/>
    <w:rsid w:val="00F75043"/>
    <w:rsid w:val="00F75330"/>
    <w:rsid w:val="00F75351"/>
    <w:rsid w:val="00F757C4"/>
    <w:rsid w:val="00F75B51"/>
    <w:rsid w:val="00F75B66"/>
    <w:rsid w:val="00F762B3"/>
    <w:rsid w:val="00F76B16"/>
    <w:rsid w:val="00F76BD9"/>
    <w:rsid w:val="00F778AE"/>
    <w:rsid w:val="00F77ABD"/>
    <w:rsid w:val="00F8007F"/>
    <w:rsid w:val="00F80318"/>
    <w:rsid w:val="00F803D0"/>
    <w:rsid w:val="00F80592"/>
    <w:rsid w:val="00F80703"/>
    <w:rsid w:val="00F80948"/>
    <w:rsid w:val="00F80CC8"/>
    <w:rsid w:val="00F80DA4"/>
    <w:rsid w:val="00F81142"/>
    <w:rsid w:val="00F81387"/>
    <w:rsid w:val="00F814FB"/>
    <w:rsid w:val="00F82134"/>
    <w:rsid w:val="00F822E3"/>
    <w:rsid w:val="00F82866"/>
    <w:rsid w:val="00F82CE0"/>
    <w:rsid w:val="00F83076"/>
    <w:rsid w:val="00F83131"/>
    <w:rsid w:val="00F83776"/>
    <w:rsid w:val="00F83B7B"/>
    <w:rsid w:val="00F841FB"/>
    <w:rsid w:val="00F84211"/>
    <w:rsid w:val="00F842D3"/>
    <w:rsid w:val="00F84421"/>
    <w:rsid w:val="00F8449B"/>
    <w:rsid w:val="00F845DC"/>
    <w:rsid w:val="00F8470D"/>
    <w:rsid w:val="00F84B44"/>
    <w:rsid w:val="00F85691"/>
    <w:rsid w:val="00F85ED8"/>
    <w:rsid w:val="00F85F85"/>
    <w:rsid w:val="00F8613B"/>
    <w:rsid w:val="00F8640E"/>
    <w:rsid w:val="00F8649A"/>
    <w:rsid w:val="00F8694B"/>
    <w:rsid w:val="00F87032"/>
    <w:rsid w:val="00F87094"/>
    <w:rsid w:val="00F87AB3"/>
    <w:rsid w:val="00F87BAC"/>
    <w:rsid w:val="00F90208"/>
    <w:rsid w:val="00F909AE"/>
    <w:rsid w:val="00F913DC"/>
    <w:rsid w:val="00F91B10"/>
    <w:rsid w:val="00F91DDA"/>
    <w:rsid w:val="00F91F50"/>
    <w:rsid w:val="00F91F74"/>
    <w:rsid w:val="00F92231"/>
    <w:rsid w:val="00F922F2"/>
    <w:rsid w:val="00F925FD"/>
    <w:rsid w:val="00F92699"/>
    <w:rsid w:val="00F927EF"/>
    <w:rsid w:val="00F9397A"/>
    <w:rsid w:val="00F939C6"/>
    <w:rsid w:val="00F93A37"/>
    <w:rsid w:val="00F93E87"/>
    <w:rsid w:val="00F94176"/>
    <w:rsid w:val="00F94182"/>
    <w:rsid w:val="00F9431F"/>
    <w:rsid w:val="00F944D9"/>
    <w:rsid w:val="00F94814"/>
    <w:rsid w:val="00F949C6"/>
    <w:rsid w:val="00F94DB3"/>
    <w:rsid w:val="00F94EF5"/>
    <w:rsid w:val="00F94F95"/>
    <w:rsid w:val="00F950FD"/>
    <w:rsid w:val="00F954F7"/>
    <w:rsid w:val="00F9575A"/>
    <w:rsid w:val="00F95A0A"/>
    <w:rsid w:val="00F95DD2"/>
    <w:rsid w:val="00F960F8"/>
    <w:rsid w:val="00F96157"/>
    <w:rsid w:val="00F96299"/>
    <w:rsid w:val="00F96500"/>
    <w:rsid w:val="00F96AE7"/>
    <w:rsid w:val="00F97074"/>
    <w:rsid w:val="00F971B3"/>
    <w:rsid w:val="00F9739F"/>
    <w:rsid w:val="00FA009F"/>
    <w:rsid w:val="00FA0CEE"/>
    <w:rsid w:val="00FA0D85"/>
    <w:rsid w:val="00FA10FB"/>
    <w:rsid w:val="00FA19FD"/>
    <w:rsid w:val="00FA216F"/>
    <w:rsid w:val="00FA2370"/>
    <w:rsid w:val="00FA25DC"/>
    <w:rsid w:val="00FA2889"/>
    <w:rsid w:val="00FA2C35"/>
    <w:rsid w:val="00FA2D0C"/>
    <w:rsid w:val="00FA2E53"/>
    <w:rsid w:val="00FA2F90"/>
    <w:rsid w:val="00FA3147"/>
    <w:rsid w:val="00FA31A0"/>
    <w:rsid w:val="00FA31E7"/>
    <w:rsid w:val="00FA32B5"/>
    <w:rsid w:val="00FA378B"/>
    <w:rsid w:val="00FA413A"/>
    <w:rsid w:val="00FA4144"/>
    <w:rsid w:val="00FA452C"/>
    <w:rsid w:val="00FA4688"/>
    <w:rsid w:val="00FA4D4B"/>
    <w:rsid w:val="00FA4DDF"/>
    <w:rsid w:val="00FA5771"/>
    <w:rsid w:val="00FA5974"/>
    <w:rsid w:val="00FA5B58"/>
    <w:rsid w:val="00FA5C71"/>
    <w:rsid w:val="00FA5D32"/>
    <w:rsid w:val="00FA5FA5"/>
    <w:rsid w:val="00FA6275"/>
    <w:rsid w:val="00FA645E"/>
    <w:rsid w:val="00FA6A01"/>
    <w:rsid w:val="00FA6E7F"/>
    <w:rsid w:val="00FA6F94"/>
    <w:rsid w:val="00FA7014"/>
    <w:rsid w:val="00FA7114"/>
    <w:rsid w:val="00FA7270"/>
    <w:rsid w:val="00FA7E0E"/>
    <w:rsid w:val="00FB008C"/>
    <w:rsid w:val="00FB0306"/>
    <w:rsid w:val="00FB052D"/>
    <w:rsid w:val="00FB060A"/>
    <w:rsid w:val="00FB0AF3"/>
    <w:rsid w:val="00FB1301"/>
    <w:rsid w:val="00FB19B6"/>
    <w:rsid w:val="00FB19D8"/>
    <w:rsid w:val="00FB1C57"/>
    <w:rsid w:val="00FB2122"/>
    <w:rsid w:val="00FB22D7"/>
    <w:rsid w:val="00FB2379"/>
    <w:rsid w:val="00FB23D2"/>
    <w:rsid w:val="00FB23E9"/>
    <w:rsid w:val="00FB25F3"/>
    <w:rsid w:val="00FB286A"/>
    <w:rsid w:val="00FB2D0B"/>
    <w:rsid w:val="00FB3CB7"/>
    <w:rsid w:val="00FB3EB4"/>
    <w:rsid w:val="00FB3F89"/>
    <w:rsid w:val="00FB404A"/>
    <w:rsid w:val="00FB4071"/>
    <w:rsid w:val="00FB4424"/>
    <w:rsid w:val="00FB4B8A"/>
    <w:rsid w:val="00FB4F9C"/>
    <w:rsid w:val="00FB4FA4"/>
    <w:rsid w:val="00FB5023"/>
    <w:rsid w:val="00FB5152"/>
    <w:rsid w:val="00FB5769"/>
    <w:rsid w:val="00FB5B12"/>
    <w:rsid w:val="00FB5BB3"/>
    <w:rsid w:val="00FB5D49"/>
    <w:rsid w:val="00FB5F18"/>
    <w:rsid w:val="00FB5F8F"/>
    <w:rsid w:val="00FB61BE"/>
    <w:rsid w:val="00FB64BE"/>
    <w:rsid w:val="00FB680E"/>
    <w:rsid w:val="00FB6B73"/>
    <w:rsid w:val="00FB6D0C"/>
    <w:rsid w:val="00FB6D93"/>
    <w:rsid w:val="00FB6F7E"/>
    <w:rsid w:val="00FB6F80"/>
    <w:rsid w:val="00FB7060"/>
    <w:rsid w:val="00FB717E"/>
    <w:rsid w:val="00FB74FF"/>
    <w:rsid w:val="00FB78A9"/>
    <w:rsid w:val="00FB79EE"/>
    <w:rsid w:val="00FB7A0B"/>
    <w:rsid w:val="00FB7CC0"/>
    <w:rsid w:val="00FC0065"/>
    <w:rsid w:val="00FC044C"/>
    <w:rsid w:val="00FC050D"/>
    <w:rsid w:val="00FC062F"/>
    <w:rsid w:val="00FC0754"/>
    <w:rsid w:val="00FC0B93"/>
    <w:rsid w:val="00FC1506"/>
    <w:rsid w:val="00FC190E"/>
    <w:rsid w:val="00FC1B8D"/>
    <w:rsid w:val="00FC20A6"/>
    <w:rsid w:val="00FC2ADE"/>
    <w:rsid w:val="00FC2B15"/>
    <w:rsid w:val="00FC2B21"/>
    <w:rsid w:val="00FC2CFD"/>
    <w:rsid w:val="00FC2F2A"/>
    <w:rsid w:val="00FC32B6"/>
    <w:rsid w:val="00FC33FA"/>
    <w:rsid w:val="00FC384C"/>
    <w:rsid w:val="00FC3AEE"/>
    <w:rsid w:val="00FC3CC9"/>
    <w:rsid w:val="00FC3EBC"/>
    <w:rsid w:val="00FC486D"/>
    <w:rsid w:val="00FC4BA5"/>
    <w:rsid w:val="00FC4E20"/>
    <w:rsid w:val="00FC4EFA"/>
    <w:rsid w:val="00FC5934"/>
    <w:rsid w:val="00FC5AAE"/>
    <w:rsid w:val="00FC6238"/>
    <w:rsid w:val="00FC62A0"/>
    <w:rsid w:val="00FC63CD"/>
    <w:rsid w:val="00FC63DB"/>
    <w:rsid w:val="00FC66FA"/>
    <w:rsid w:val="00FC68CD"/>
    <w:rsid w:val="00FC6E72"/>
    <w:rsid w:val="00FC72AD"/>
    <w:rsid w:val="00FC7464"/>
    <w:rsid w:val="00FC763F"/>
    <w:rsid w:val="00FC7951"/>
    <w:rsid w:val="00FC7EAE"/>
    <w:rsid w:val="00FD0758"/>
    <w:rsid w:val="00FD0A41"/>
    <w:rsid w:val="00FD0C5D"/>
    <w:rsid w:val="00FD0D54"/>
    <w:rsid w:val="00FD0F5A"/>
    <w:rsid w:val="00FD164D"/>
    <w:rsid w:val="00FD1B3C"/>
    <w:rsid w:val="00FD1DC1"/>
    <w:rsid w:val="00FD236B"/>
    <w:rsid w:val="00FD2785"/>
    <w:rsid w:val="00FD2C86"/>
    <w:rsid w:val="00FD32B0"/>
    <w:rsid w:val="00FD32B6"/>
    <w:rsid w:val="00FD33D9"/>
    <w:rsid w:val="00FD33FC"/>
    <w:rsid w:val="00FD3730"/>
    <w:rsid w:val="00FD386C"/>
    <w:rsid w:val="00FD3ADE"/>
    <w:rsid w:val="00FD3B08"/>
    <w:rsid w:val="00FD3B4C"/>
    <w:rsid w:val="00FD3D17"/>
    <w:rsid w:val="00FD408F"/>
    <w:rsid w:val="00FD40C2"/>
    <w:rsid w:val="00FD4623"/>
    <w:rsid w:val="00FD46E4"/>
    <w:rsid w:val="00FD4806"/>
    <w:rsid w:val="00FD4865"/>
    <w:rsid w:val="00FD4873"/>
    <w:rsid w:val="00FD4BA4"/>
    <w:rsid w:val="00FD4C7D"/>
    <w:rsid w:val="00FD5133"/>
    <w:rsid w:val="00FD51EF"/>
    <w:rsid w:val="00FD534E"/>
    <w:rsid w:val="00FD56C7"/>
    <w:rsid w:val="00FD5CBB"/>
    <w:rsid w:val="00FD5CE4"/>
    <w:rsid w:val="00FD6564"/>
    <w:rsid w:val="00FD6867"/>
    <w:rsid w:val="00FD6B74"/>
    <w:rsid w:val="00FD7012"/>
    <w:rsid w:val="00FD7028"/>
    <w:rsid w:val="00FD70AE"/>
    <w:rsid w:val="00FD71F0"/>
    <w:rsid w:val="00FD765F"/>
    <w:rsid w:val="00FD79A0"/>
    <w:rsid w:val="00FD79C5"/>
    <w:rsid w:val="00FD7D82"/>
    <w:rsid w:val="00FE002E"/>
    <w:rsid w:val="00FE061F"/>
    <w:rsid w:val="00FE0E74"/>
    <w:rsid w:val="00FE100A"/>
    <w:rsid w:val="00FE135B"/>
    <w:rsid w:val="00FE1854"/>
    <w:rsid w:val="00FE1E69"/>
    <w:rsid w:val="00FE1EE1"/>
    <w:rsid w:val="00FE205C"/>
    <w:rsid w:val="00FE22FB"/>
    <w:rsid w:val="00FE2398"/>
    <w:rsid w:val="00FE247B"/>
    <w:rsid w:val="00FE2A48"/>
    <w:rsid w:val="00FE30A9"/>
    <w:rsid w:val="00FE3145"/>
    <w:rsid w:val="00FE3603"/>
    <w:rsid w:val="00FE3EEE"/>
    <w:rsid w:val="00FE410F"/>
    <w:rsid w:val="00FE4192"/>
    <w:rsid w:val="00FE441C"/>
    <w:rsid w:val="00FE45B5"/>
    <w:rsid w:val="00FE46C3"/>
    <w:rsid w:val="00FE4D89"/>
    <w:rsid w:val="00FE515A"/>
    <w:rsid w:val="00FE5421"/>
    <w:rsid w:val="00FE5624"/>
    <w:rsid w:val="00FE5938"/>
    <w:rsid w:val="00FE5949"/>
    <w:rsid w:val="00FE5AE5"/>
    <w:rsid w:val="00FE5B5B"/>
    <w:rsid w:val="00FE5C86"/>
    <w:rsid w:val="00FE5D2C"/>
    <w:rsid w:val="00FE5FBF"/>
    <w:rsid w:val="00FE6C25"/>
    <w:rsid w:val="00FE6E5D"/>
    <w:rsid w:val="00FE707C"/>
    <w:rsid w:val="00FE7211"/>
    <w:rsid w:val="00FE7482"/>
    <w:rsid w:val="00FE7D88"/>
    <w:rsid w:val="00FE7EA3"/>
    <w:rsid w:val="00FE7F42"/>
    <w:rsid w:val="00FF033A"/>
    <w:rsid w:val="00FF0373"/>
    <w:rsid w:val="00FF0534"/>
    <w:rsid w:val="00FF0621"/>
    <w:rsid w:val="00FF0636"/>
    <w:rsid w:val="00FF0964"/>
    <w:rsid w:val="00FF0A4C"/>
    <w:rsid w:val="00FF0F67"/>
    <w:rsid w:val="00FF121A"/>
    <w:rsid w:val="00FF12E1"/>
    <w:rsid w:val="00FF16F2"/>
    <w:rsid w:val="00FF1F8E"/>
    <w:rsid w:val="00FF1F9B"/>
    <w:rsid w:val="00FF2238"/>
    <w:rsid w:val="00FF2B42"/>
    <w:rsid w:val="00FF2D1A"/>
    <w:rsid w:val="00FF2D5B"/>
    <w:rsid w:val="00FF320D"/>
    <w:rsid w:val="00FF3874"/>
    <w:rsid w:val="00FF3B7F"/>
    <w:rsid w:val="00FF3DA2"/>
    <w:rsid w:val="00FF40B5"/>
    <w:rsid w:val="00FF4341"/>
    <w:rsid w:val="00FF4F92"/>
    <w:rsid w:val="00FF54D7"/>
    <w:rsid w:val="00FF54EB"/>
    <w:rsid w:val="00FF5AA0"/>
    <w:rsid w:val="00FF5B68"/>
    <w:rsid w:val="00FF5D6D"/>
    <w:rsid w:val="00FF607E"/>
    <w:rsid w:val="00FF61DB"/>
    <w:rsid w:val="00FF6822"/>
    <w:rsid w:val="00FF6D09"/>
    <w:rsid w:val="00FF6D40"/>
    <w:rsid w:val="00FF6FBF"/>
    <w:rsid w:val="00FF73D0"/>
    <w:rsid w:val="00FF7748"/>
    <w:rsid w:val="00FF78A4"/>
    <w:rsid w:val="00FF7AD4"/>
    <w:rsid w:val="00FF7B19"/>
    <w:rsid w:val="00FF7BAF"/>
    <w:rsid w:val="00FF7C03"/>
    <w:rsid w:val="10E807B4"/>
    <w:rsid w:val="141204DA"/>
    <w:rsid w:val="16512788"/>
    <w:rsid w:val="16C16F26"/>
    <w:rsid w:val="18A926E2"/>
    <w:rsid w:val="18C67D24"/>
    <w:rsid w:val="1A219784"/>
    <w:rsid w:val="20785E4E"/>
    <w:rsid w:val="21782FCE"/>
    <w:rsid w:val="26DF8076"/>
    <w:rsid w:val="32975CEE"/>
    <w:rsid w:val="3E61DC49"/>
    <w:rsid w:val="6B7EDB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FD205145-616A-4385-9315-D93BEDFF9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6E"/>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NChar">
    <w:name w:val="TAN Char"/>
    <w:link w:val="TAN"/>
    <w:locked/>
    <w:rsid w:val="00067DF8"/>
    <w:rPr>
      <w:rFonts w:ascii="Arial" w:hAnsi="Arial"/>
      <w:sz w:val="18"/>
      <w:lang w:val="en-GB"/>
    </w:rPr>
  </w:style>
  <w:style w:type="character" w:styleId="Mention">
    <w:name w:val="Mention"/>
    <w:basedOn w:val="DefaultParagraphFont"/>
    <w:uiPriority w:val="99"/>
    <w:unhideWhenUsed/>
    <w:rsid w:val="009656D1"/>
    <w:rPr>
      <w:color w:val="2B579A"/>
      <w:shd w:val="clear" w:color="auto" w:fill="E1DFDD"/>
    </w:rPr>
  </w:style>
  <w:style w:type="character" w:customStyle="1" w:styleId="TALChar">
    <w:name w:val="TAL Char"/>
    <w:link w:val="TAL"/>
    <w:qFormat/>
    <w:locked/>
    <w:rsid w:val="00C55230"/>
    <w:rPr>
      <w:rFonts w:ascii="Arial" w:hAnsi="Arial"/>
      <w:sz w:val="18"/>
      <w:lang w:val="en-GB"/>
    </w:rPr>
  </w:style>
  <w:style w:type="character" w:customStyle="1" w:styleId="B10">
    <w:name w:val="B1 (文字)"/>
    <w:locked/>
    <w:rsid w:val="00C55230"/>
    <w:rPr>
      <w:rFonts w:ascii="Times New Roman" w:eastAsia="Times New Roman" w:hAnsi="Times New Roman"/>
    </w:rPr>
  </w:style>
  <w:style w:type="character" w:customStyle="1" w:styleId="TALCar">
    <w:name w:val="TAL Car"/>
    <w:qFormat/>
    <w:locked/>
    <w:rsid w:val="00A97D46"/>
    <w:rPr>
      <w:rFonts w:ascii="Arial" w:hAnsi="Arial"/>
      <w:sz w:val="18"/>
    </w:rPr>
  </w:style>
  <w:style w:type="character" w:customStyle="1" w:styleId="TAHChar">
    <w:name w:val="TAH Char"/>
    <w:qFormat/>
    <w:rsid w:val="00A97D4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9476920">
      <w:bodyDiv w:val="1"/>
      <w:marLeft w:val="0"/>
      <w:marRight w:val="0"/>
      <w:marTop w:val="0"/>
      <w:marBottom w:val="0"/>
      <w:divBdr>
        <w:top w:val="none" w:sz="0" w:space="0" w:color="auto"/>
        <w:left w:val="none" w:sz="0" w:space="0" w:color="auto"/>
        <w:bottom w:val="none" w:sz="0" w:space="0" w:color="auto"/>
        <w:right w:val="none" w:sz="0" w:space="0" w:color="auto"/>
      </w:divBdr>
    </w:div>
    <w:div w:id="120999965">
      <w:bodyDiv w:val="1"/>
      <w:marLeft w:val="0"/>
      <w:marRight w:val="0"/>
      <w:marTop w:val="0"/>
      <w:marBottom w:val="0"/>
      <w:divBdr>
        <w:top w:val="none" w:sz="0" w:space="0" w:color="auto"/>
        <w:left w:val="none" w:sz="0" w:space="0" w:color="auto"/>
        <w:bottom w:val="none" w:sz="0" w:space="0" w:color="auto"/>
        <w:right w:val="none" w:sz="0" w:space="0" w:color="auto"/>
      </w:divBdr>
    </w:div>
    <w:div w:id="14486067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8640072">
      <w:bodyDiv w:val="1"/>
      <w:marLeft w:val="0"/>
      <w:marRight w:val="0"/>
      <w:marTop w:val="0"/>
      <w:marBottom w:val="0"/>
      <w:divBdr>
        <w:top w:val="none" w:sz="0" w:space="0" w:color="auto"/>
        <w:left w:val="none" w:sz="0" w:space="0" w:color="auto"/>
        <w:bottom w:val="none" w:sz="0" w:space="0" w:color="auto"/>
        <w:right w:val="none" w:sz="0" w:space="0" w:color="auto"/>
      </w:divBdr>
      <w:divsChild>
        <w:div w:id="1643189620">
          <w:marLeft w:val="1570"/>
          <w:marRight w:val="0"/>
          <w:marTop w:val="0"/>
          <w:marBottom w:val="160"/>
          <w:divBdr>
            <w:top w:val="none" w:sz="0" w:space="0" w:color="auto"/>
            <w:left w:val="none" w:sz="0" w:space="0" w:color="auto"/>
            <w:bottom w:val="none" w:sz="0" w:space="0" w:color="auto"/>
            <w:right w:val="none" w:sz="0" w:space="0" w:color="auto"/>
          </w:divBdr>
        </w:div>
      </w:divsChild>
    </w:div>
    <w:div w:id="173954775">
      <w:bodyDiv w:val="1"/>
      <w:marLeft w:val="0"/>
      <w:marRight w:val="0"/>
      <w:marTop w:val="0"/>
      <w:marBottom w:val="0"/>
      <w:divBdr>
        <w:top w:val="none" w:sz="0" w:space="0" w:color="auto"/>
        <w:left w:val="none" w:sz="0" w:space="0" w:color="auto"/>
        <w:bottom w:val="none" w:sz="0" w:space="0" w:color="auto"/>
        <w:right w:val="none" w:sz="0" w:space="0" w:color="auto"/>
      </w:divBdr>
    </w:div>
    <w:div w:id="187649045">
      <w:bodyDiv w:val="1"/>
      <w:marLeft w:val="0"/>
      <w:marRight w:val="0"/>
      <w:marTop w:val="0"/>
      <w:marBottom w:val="0"/>
      <w:divBdr>
        <w:top w:val="none" w:sz="0" w:space="0" w:color="auto"/>
        <w:left w:val="none" w:sz="0" w:space="0" w:color="auto"/>
        <w:bottom w:val="none" w:sz="0" w:space="0" w:color="auto"/>
        <w:right w:val="none" w:sz="0" w:space="0" w:color="auto"/>
      </w:divBdr>
      <w:divsChild>
        <w:div w:id="105395511">
          <w:marLeft w:val="1570"/>
          <w:marRight w:val="0"/>
          <w:marTop w:val="0"/>
          <w:marBottom w:val="160"/>
          <w:divBdr>
            <w:top w:val="none" w:sz="0" w:space="0" w:color="auto"/>
            <w:left w:val="none" w:sz="0" w:space="0" w:color="auto"/>
            <w:bottom w:val="none" w:sz="0" w:space="0" w:color="auto"/>
            <w:right w:val="none" w:sz="0" w:space="0" w:color="auto"/>
          </w:divBdr>
        </w:div>
        <w:div w:id="308361117">
          <w:marLeft w:val="1080"/>
          <w:marRight w:val="0"/>
          <w:marTop w:val="0"/>
          <w:marBottom w:val="160"/>
          <w:divBdr>
            <w:top w:val="none" w:sz="0" w:space="0" w:color="auto"/>
            <w:left w:val="none" w:sz="0" w:space="0" w:color="auto"/>
            <w:bottom w:val="none" w:sz="0" w:space="0" w:color="auto"/>
            <w:right w:val="none" w:sz="0" w:space="0" w:color="auto"/>
          </w:divBdr>
        </w:div>
        <w:div w:id="367875488">
          <w:marLeft w:val="1570"/>
          <w:marRight w:val="0"/>
          <w:marTop w:val="0"/>
          <w:marBottom w:val="160"/>
          <w:divBdr>
            <w:top w:val="none" w:sz="0" w:space="0" w:color="auto"/>
            <w:left w:val="none" w:sz="0" w:space="0" w:color="auto"/>
            <w:bottom w:val="none" w:sz="0" w:space="0" w:color="auto"/>
            <w:right w:val="none" w:sz="0" w:space="0" w:color="auto"/>
          </w:divBdr>
        </w:div>
        <w:div w:id="1163088510">
          <w:marLeft w:val="1570"/>
          <w:marRight w:val="0"/>
          <w:marTop w:val="0"/>
          <w:marBottom w:val="160"/>
          <w:divBdr>
            <w:top w:val="none" w:sz="0" w:space="0" w:color="auto"/>
            <w:left w:val="none" w:sz="0" w:space="0" w:color="auto"/>
            <w:bottom w:val="none" w:sz="0" w:space="0" w:color="auto"/>
            <w:right w:val="none" w:sz="0" w:space="0" w:color="auto"/>
          </w:divBdr>
        </w:div>
        <w:div w:id="1663968829">
          <w:marLeft w:val="1080"/>
          <w:marRight w:val="0"/>
          <w:marTop w:val="0"/>
          <w:marBottom w:val="160"/>
          <w:divBdr>
            <w:top w:val="none" w:sz="0" w:space="0" w:color="auto"/>
            <w:left w:val="none" w:sz="0" w:space="0" w:color="auto"/>
            <w:bottom w:val="none" w:sz="0" w:space="0" w:color="auto"/>
            <w:right w:val="none" w:sz="0" w:space="0" w:color="auto"/>
          </w:divBdr>
        </w:div>
        <w:div w:id="1731002842">
          <w:marLeft w:val="720"/>
          <w:marRight w:val="0"/>
          <w:marTop w:val="0"/>
          <w:marBottom w:val="160"/>
          <w:divBdr>
            <w:top w:val="none" w:sz="0" w:space="0" w:color="auto"/>
            <w:left w:val="none" w:sz="0" w:space="0" w:color="auto"/>
            <w:bottom w:val="none" w:sz="0" w:space="0" w:color="auto"/>
            <w:right w:val="none" w:sz="0" w:space="0" w:color="auto"/>
          </w:divBdr>
        </w:div>
        <w:div w:id="1927373588">
          <w:marLeft w:val="1570"/>
          <w:marRight w:val="0"/>
          <w:marTop w:val="0"/>
          <w:marBottom w:val="16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3470892">
      <w:bodyDiv w:val="1"/>
      <w:marLeft w:val="0"/>
      <w:marRight w:val="0"/>
      <w:marTop w:val="0"/>
      <w:marBottom w:val="0"/>
      <w:divBdr>
        <w:top w:val="none" w:sz="0" w:space="0" w:color="auto"/>
        <w:left w:val="none" w:sz="0" w:space="0" w:color="auto"/>
        <w:bottom w:val="none" w:sz="0" w:space="0" w:color="auto"/>
        <w:right w:val="none" w:sz="0" w:space="0" w:color="auto"/>
      </w:divBdr>
    </w:div>
    <w:div w:id="2297800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675990">
      <w:bodyDiv w:val="1"/>
      <w:marLeft w:val="0"/>
      <w:marRight w:val="0"/>
      <w:marTop w:val="0"/>
      <w:marBottom w:val="0"/>
      <w:divBdr>
        <w:top w:val="none" w:sz="0" w:space="0" w:color="auto"/>
        <w:left w:val="none" w:sz="0" w:space="0" w:color="auto"/>
        <w:bottom w:val="none" w:sz="0" w:space="0" w:color="auto"/>
        <w:right w:val="none" w:sz="0" w:space="0" w:color="auto"/>
      </w:divBdr>
    </w:div>
    <w:div w:id="278146680">
      <w:bodyDiv w:val="1"/>
      <w:marLeft w:val="0"/>
      <w:marRight w:val="0"/>
      <w:marTop w:val="0"/>
      <w:marBottom w:val="0"/>
      <w:divBdr>
        <w:top w:val="none" w:sz="0" w:space="0" w:color="auto"/>
        <w:left w:val="none" w:sz="0" w:space="0" w:color="auto"/>
        <w:bottom w:val="none" w:sz="0" w:space="0" w:color="auto"/>
        <w:right w:val="none" w:sz="0" w:space="0" w:color="auto"/>
      </w:divBdr>
    </w:div>
    <w:div w:id="319430336">
      <w:bodyDiv w:val="1"/>
      <w:marLeft w:val="0"/>
      <w:marRight w:val="0"/>
      <w:marTop w:val="0"/>
      <w:marBottom w:val="0"/>
      <w:divBdr>
        <w:top w:val="none" w:sz="0" w:space="0" w:color="auto"/>
        <w:left w:val="none" w:sz="0" w:space="0" w:color="auto"/>
        <w:bottom w:val="none" w:sz="0" w:space="0" w:color="auto"/>
        <w:right w:val="none" w:sz="0" w:space="0" w:color="auto"/>
      </w:divBdr>
    </w:div>
    <w:div w:id="3195791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522052">
      <w:bodyDiv w:val="1"/>
      <w:marLeft w:val="0"/>
      <w:marRight w:val="0"/>
      <w:marTop w:val="0"/>
      <w:marBottom w:val="0"/>
      <w:divBdr>
        <w:top w:val="none" w:sz="0" w:space="0" w:color="auto"/>
        <w:left w:val="none" w:sz="0" w:space="0" w:color="auto"/>
        <w:bottom w:val="none" w:sz="0" w:space="0" w:color="auto"/>
        <w:right w:val="none" w:sz="0" w:space="0" w:color="auto"/>
      </w:divBdr>
    </w:div>
    <w:div w:id="3603270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37678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491105">
      <w:bodyDiv w:val="1"/>
      <w:marLeft w:val="0"/>
      <w:marRight w:val="0"/>
      <w:marTop w:val="0"/>
      <w:marBottom w:val="0"/>
      <w:divBdr>
        <w:top w:val="none" w:sz="0" w:space="0" w:color="auto"/>
        <w:left w:val="none" w:sz="0" w:space="0" w:color="auto"/>
        <w:bottom w:val="none" w:sz="0" w:space="0" w:color="auto"/>
        <w:right w:val="none" w:sz="0" w:space="0" w:color="auto"/>
      </w:divBdr>
    </w:div>
    <w:div w:id="454911988">
      <w:bodyDiv w:val="1"/>
      <w:marLeft w:val="0"/>
      <w:marRight w:val="0"/>
      <w:marTop w:val="0"/>
      <w:marBottom w:val="0"/>
      <w:divBdr>
        <w:top w:val="none" w:sz="0" w:space="0" w:color="auto"/>
        <w:left w:val="none" w:sz="0" w:space="0" w:color="auto"/>
        <w:bottom w:val="none" w:sz="0" w:space="0" w:color="auto"/>
        <w:right w:val="none" w:sz="0" w:space="0" w:color="auto"/>
      </w:divBdr>
    </w:div>
    <w:div w:id="46478411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88665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1344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02198">
      <w:bodyDiv w:val="1"/>
      <w:marLeft w:val="0"/>
      <w:marRight w:val="0"/>
      <w:marTop w:val="0"/>
      <w:marBottom w:val="0"/>
      <w:divBdr>
        <w:top w:val="none" w:sz="0" w:space="0" w:color="auto"/>
        <w:left w:val="none" w:sz="0" w:space="0" w:color="auto"/>
        <w:bottom w:val="none" w:sz="0" w:space="0" w:color="auto"/>
        <w:right w:val="none" w:sz="0" w:space="0" w:color="auto"/>
      </w:divBdr>
    </w:div>
    <w:div w:id="557475410">
      <w:bodyDiv w:val="1"/>
      <w:marLeft w:val="0"/>
      <w:marRight w:val="0"/>
      <w:marTop w:val="0"/>
      <w:marBottom w:val="0"/>
      <w:divBdr>
        <w:top w:val="none" w:sz="0" w:space="0" w:color="auto"/>
        <w:left w:val="none" w:sz="0" w:space="0" w:color="auto"/>
        <w:bottom w:val="none" w:sz="0" w:space="0" w:color="auto"/>
        <w:right w:val="none" w:sz="0" w:space="0" w:color="auto"/>
      </w:divBdr>
    </w:div>
    <w:div w:id="598493284">
      <w:bodyDiv w:val="1"/>
      <w:marLeft w:val="0"/>
      <w:marRight w:val="0"/>
      <w:marTop w:val="0"/>
      <w:marBottom w:val="0"/>
      <w:divBdr>
        <w:top w:val="none" w:sz="0" w:space="0" w:color="auto"/>
        <w:left w:val="none" w:sz="0" w:space="0" w:color="auto"/>
        <w:bottom w:val="none" w:sz="0" w:space="0" w:color="auto"/>
        <w:right w:val="none" w:sz="0" w:space="0" w:color="auto"/>
      </w:divBdr>
    </w:div>
    <w:div w:id="59856659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50784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384485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67199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2489433">
      <w:bodyDiv w:val="1"/>
      <w:marLeft w:val="0"/>
      <w:marRight w:val="0"/>
      <w:marTop w:val="0"/>
      <w:marBottom w:val="0"/>
      <w:divBdr>
        <w:top w:val="none" w:sz="0" w:space="0" w:color="auto"/>
        <w:left w:val="none" w:sz="0" w:space="0" w:color="auto"/>
        <w:bottom w:val="none" w:sz="0" w:space="0" w:color="auto"/>
        <w:right w:val="none" w:sz="0" w:space="0" w:color="auto"/>
      </w:divBdr>
      <w:divsChild>
        <w:div w:id="1277833951">
          <w:marLeft w:val="1555"/>
          <w:marRight w:val="0"/>
          <w:marTop w:val="112"/>
          <w:marBottom w:val="0"/>
          <w:divBdr>
            <w:top w:val="none" w:sz="0" w:space="0" w:color="auto"/>
            <w:left w:val="none" w:sz="0" w:space="0" w:color="auto"/>
            <w:bottom w:val="none" w:sz="0" w:space="0" w:color="auto"/>
            <w:right w:val="none" w:sz="0" w:space="0" w:color="auto"/>
          </w:divBdr>
        </w:div>
      </w:divsChild>
    </w:div>
    <w:div w:id="72387429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39932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610054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034864">
      <w:bodyDiv w:val="1"/>
      <w:marLeft w:val="0"/>
      <w:marRight w:val="0"/>
      <w:marTop w:val="0"/>
      <w:marBottom w:val="0"/>
      <w:divBdr>
        <w:top w:val="none" w:sz="0" w:space="0" w:color="auto"/>
        <w:left w:val="none" w:sz="0" w:space="0" w:color="auto"/>
        <w:bottom w:val="none" w:sz="0" w:space="0" w:color="auto"/>
        <w:right w:val="none" w:sz="0" w:space="0" w:color="auto"/>
      </w:divBdr>
    </w:div>
    <w:div w:id="80381688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4007996">
      <w:bodyDiv w:val="1"/>
      <w:marLeft w:val="0"/>
      <w:marRight w:val="0"/>
      <w:marTop w:val="0"/>
      <w:marBottom w:val="0"/>
      <w:divBdr>
        <w:top w:val="none" w:sz="0" w:space="0" w:color="auto"/>
        <w:left w:val="none" w:sz="0" w:space="0" w:color="auto"/>
        <w:bottom w:val="none" w:sz="0" w:space="0" w:color="auto"/>
        <w:right w:val="none" w:sz="0" w:space="0" w:color="auto"/>
      </w:divBdr>
      <w:divsChild>
        <w:div w:id="384647211">
          <w:marLeft w:val="547"/>
          <w:marRight w:val="0"/>
          <w:marTop w:val="0"/>
          <w:marBottom w:val="0"/>
          <w:divBdr>
            <w:top w:val="none" w:sz="0" w:space="0" w:color="auto"/>
            <w:left w:val="none" w:sz="0" w:space="0" w:color="auto"/>
            <w:bottom w:val="none" w:sz="0" w:space="0" w:color="auto"/>
            <w:right w:val="none" w:sz="0" w:space="0" w:color="auto"/>
          </w:divBdr>
        </w:div>
        <w:div w:id="401634811">
          <w:marLeft w:val="547"/>
          <w:marRight w:val="0"/>
          <w:marTop w:val="0"/>
          <w:marBottom w:val="0"/>
          <w:divBdr>
            <w:top w:val="none" w:sz="0" w:space="0" w:color="auto"/>
            <w:left w:val="none" w:sz="0" w:space="0" w:color="auto"/>
            <w:bottom w:val="none" w:sz="0" w:space="0" w:color="auto"/>
            <w:right w:val="none" w:sz="0" w:space="0" w:color="auto"/>
          </w:divBdr>
        </w:div>
        <w:div w:id="622424634">
          <w:marLeft w:val="547"/>
          <w:marRight w:val="0"/>
          <w:marTop w:val="0"/>
          <w:marBottom w:val="0"/>
          <w:divBdr>
            <w:top w:val="none" w:sz="0" w:space="0" w:color="auto"/>
            <w:left w:val="none" w:sz="0" w:space="0" w:color="auto"/>
            <w:bottom w:val="none" w:sz="0" w:space="0" w:color="auto"/>
            <w:right w:val="none" w:sz="0" w:space="0" w:color="auto"/>
          </w:divBdr>
        </w:div>
        <w:div w:id="643779937">
          <w:marLeft w:val="547"/>
          <w:marRight w:val="0"/>
          <w:marTop w:val="0"/>
          <w:marBottom w:val="0"/>
          <w:divBdr>
            <w:top w:val="none" w:sz="0" w:space="0" w:color="auto"/>
            <w:left w:val="none" w:sz="0" w:space="0" w:color="auto"/>
            <w:bottom w:val="none" w:sz="0" w:space="0" w:color="auto"/>
            <w:right w:val="none" w:sz="0" w:space="0" w:color="auto"/>
          </w:divBdr>
        </w:div>
        <w:div w:id="110507248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501738">
      <w:bodyDiv w:val="1"/>
      <w:marLeft w:val="0"/>
      <w:marRight w:val="0"/>
      <w:marTop w:val="0"/>
      <w:marBottom w:val="0"/>
      <w:divBdr>
        <w:top w:val="none" w:sz="0" w:space="0" w:color="auto"/>
        <w:left w:val="none" w:sz="0" w:space="0" w:color="auto"/>
        <w:bottom w:val="none" w:sz="0" w:space="0" w:color="auto"/>
        <w:right w:val="none" w:sz="0" w:space="0" w:color="auto"/>
      </w:divBdr>
    </w:div>
    <w:div w:id="9183655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589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12702">
      <w:bodyDiv w:val="1"/>
      <w:marLeft w:val="0"/>
      <w:marRight w:val="0"/>
      <w:marTop w:val="0"/>
      <w:marBottom w:val="0"/>
      <w:divBdr>
        <w:top w:val="none" w:sz="0" w:space="0" w:color="auto"/>
        <w:left w:val="none" w:sz="0" w:space="0" w:color="auto"/>
        <w:bottom w:val="none" w:sz="0" w:space="0" w:color="auto"/>
        <w:right w:val="none" w:sz="0" w:space="0" w:color="auto"/>
      </w:divBdr>
    </w:div>
    <w:div w:id="969630663">
      <w:bodyDiv w:val="1"/>
      <w:marLeft w:val="0"/>
      <w:marRight w:val="0"/>
      <w:marTop w:val="0"/>
      <w:marBottom w:val="0"/>
      <w:divBdr>
        <w:top w:val="none" w:sz="0" w:space="0" w:color="auto"/>
        <w:left w:val="none" w:sz="0" w:space="0" w:color="auto"/>
        <w:bottom w:val="none" w:sz="0" w:space="0" w:color="auto"/>
        <w:right w:val="none" w:sz="0" w:space="0" w:color="auto"/>
      </w:divBdr>
      <w:divsChild>
        <w:div w:id="586693321">
          <w:marLeft w:val="0"/>
          <w:marRight w:val="0"/>
          <w:marTop w:val="0"/>
          <w:marBottom w:val="0"/>
          <w:divBdr>
            <w:top w:val="none" w:sz="0" w:space="0" w:color="auto"/>
            <w:left w:val="none" w:sz="0" w:space="0" w:color="auto"/>
            <w:bottom w:val="none" w:sz="0" w:space="0" w:color="auto"/>
            <w:right w:val="none" w:sz="0" w:space="0" w:color="auto"/>
          </w:divBdr>
        </w:div>
        <w:div w:id="2110855947">
          <w:marLeft w:val="0"/>
          <w:marRight w:val="0"/>
          <w:marTop w:val="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8710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2890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469637">
      <w:bodyDiv w:val="1"/>
      <w:marLeft w:val="0"/>
      <w:marRight w:val="0"/>
      <w:marTop w:val="0"/>
      <w:marBottom w:val="0"/>
      <w:divBdr>
        <w:top w:val="none" w:sz="0" w:space="0" w:color="auto"/>
        <w:left w:val="none" w:sz="0" w:space="0" w:color="auto"/>
        <w:bottom w:val="none" w:sz="0" w:space="0" w:color="auto"/>
        <w:right w:val="none" w:sz="0" w:space="0" w:color="auto"/>
      </w:divBdr>
      <w:divsChild>
        <w:div w:id="590743069">
          <w:marLeft w:val="1166"/>
          <w:marRight w:val="0"/>
          <w:marTop w:val="0"/>
          <w:marBottom w:val="120"/>
          <w:divBdr>
            <w:top w:val="none" w:sz="0" w:space="0" w:color="auto"/>
            <w:left w:val="none" w:sz="0" w:space="0" w:color="auto"/>
            <w:bottom w:val="none" w:sz="0" w:space="0" w:color="auto"/>
            <w:right w:val="none" w:sz="0" w:space="0" w:color="auto"/>
          </w:divBdr>
        </w:div>
        <w:div w:id="1193810027">
          <w:marLeft w:val="547"/>
          <w:marRight w:val="0"/>
          <w:marTop w:val="0"/>
          <w:marBottom w:val="120"/>
          <w:divBdr>
            <w:top w:val="none" w:sz="0" w:space="0" w:color="auto"/>
            <w:left w:val="none" w:sz="0" w:space="0" w:color="auto"/>
            <w:bottom w:val="none" w:sz="0" w:space="0" w:color="auto"/>
            <w:right w:val="none" w:sz="0" w:space="0" w:color="auto"/>
          </w:divBdr>
        </w:div>
        <w:div w:id="1714965464">
          <w:marLeft w:val="547"/>
          <w:marRight w:val="0"/>
          <w:marTop w:val="0"/>
          <w:marBottom w:val="120"/>
          <w:divBdr>
            <w:top w:val="none" w:sz="0" w:space="0" w:color="auto"/>
            <w:left w:val="none" w:sz="0" w:space="0" w:color="auto"/>
            <w:bottom w:val="none" w:sz="0" w:space="0" w:color="auto"/>
            <w:right w:val="none" w:sz="0" w:space="0" w:color="auto"/>
          </w:divBdr>
        </w:div>
        <w:div w:id="1943148049">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790067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886251">
      <w:bodyDiv w:val="1"/>
      <w:marLeft w:val="0"/>
      <w:marRight w:val="0"/>
      <w:marTop w:val="0"/>
      <w:marBottom w:val="0"/>
      <w:divBdr>
        <w:top w:val="none" w:sz="0" w:space="0" w:color="auto"/>
        <w:left w:val="none" w:sz="0" w:space="0" w:color="auto"/>
        <w:bottom w:val="none" w:sz="0" w:space="0" w:color="auto"/>
        <w:right w:val="none" w:sz="0" w:space="0" w:color="auto"/>
      </w:divBdr>
      <w:divsChild>
        <w:div w:id="93988738">
          <w:marLeft w:val="1181"/>
          <w:marRight w:val="0"/>
          <w:marTop w:val="0"/>
          <w:marBottom w:val="120"/>
          <w:divBdr>
            <w:top w:val="none" w:sz="0" w:space="0" w:color="auto"/>
            <w:left w:val="none" w:sz="0" w:space="0" w:color="auto"/>
            <w:bottom w:val="none" w:sz="0" w:space="0" w:color="auto"/>
            <w:right w:val="none" w:sz="0" w:space="0" w:color="auto"/>
          </w:divBdr>
        </w:div>
        <w:div w:id="912277774">
          <w:marLeft w:val="1181"/>
          <w:marRight w:val="0"/>
          <w:marTop w:val="0"/>
          <w:marBottom w:val="120"/>
          <w:divBdr>
            <w:top w:val="none" w:sz="0" w:space="0" w:color="auto"/>
            <w:left w:val="none" w:sz="0" w:space="0" w:color="auto"/>
            <w:bottom w:val="none" w:sz="0" w:space="0" w:color="auto"/>
            <w:right w:val="none" w:sz="0" w:space="0" w:color="auto"/>
          </w:divBdr>
        </w:div>
        <w:div w:id="2118135996">
          <w:marLeft w:val="1181"/>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257595">
      <w:bodyDiv w:val="1"/>
      <w:marLeft w:val="0"/>
      <w:marRight w:val="0"/>
      <w:marTop w:val="0"/>
      <w:marBottom w:val="0"/>
      <w:divBdr>
        <w:top w:val="none" w:sz="0" w:space="0" w:color="auto"/>
        <w:left w:val="none" w:sz="0" w:space="0" w:color="auto"/>
        <w:bottom w:val="none" w:sz="0" w:space="0" w:color="auto"/>
        <w:right w:val="none" w:sz="0" w:space="0" w:color="auto"/>
      </w:divBdr>
    </w:div>
    <w:div w:id="1449816291">
      <w:bodyDiv w:val="1"/>
      <w:marLeft w:val="0"/>
      <w:marRight w:val="0"/>
      <w:marTop w:val="0"/>
      <w:marBottom w:val="0"/>
      <w:divBdr>
        <w:top w:val="none" w:sz="0" w:space="0" w:color="auto"/>
        <w:left w:val="none" w:sz="0" w:space="0" w:color="auto"/>
        <w:bottom w:val="none" w:sz="0" w:space="0" w:color="auto"/>
        <w:right w:val="none" w:sz="0" w:space="0" w:color="auto"/>
      </w:divBdr>
      <w:divsChild>
        <w:div w:id="998263508">
          <w:marLeft w:val="80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456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2939395">
      <w:bodyDiv w:val="1"/>
      <w:marLeft w:val="0"/>
      <w:marRight w:val="0"/>
      <w:marTop w:val="0"/>
      <w:marBottom w:val="0"/>
      <w:divBdr>
        <w:top w:val="none" w:sz="0" w:space="0" w:color="auto"/>
        <w:left w:val="none" w:sz="0" w:space="0" w:color="auto"/>
        <w:bottom w:val="none" w:sz="0" w:space="0" w:color="auto"/>
        <w:right w:val="none" w:sz="0" w:space="0" w:color="auto"/>
      </w:divBdr>
    </w:div>
    <w:div w:id="15236667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24169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223472">
      <w:bodyDiv w:val="1"/>
      <w:marLeft w:val="0"/>
      <w:marRight w:val="0"/>
      <w:marTop w:val="0"/>
      <w:marBottom w:val="0"/>
      <w:divBdr>
        <w:top w:val="none" w:sz="0" w:space="0" w:color="auto"/>
        <w:left w:val="none" w:sz="0" w:space="0" w:color="auto"/>
        <w:bottom w:val="none" w:sz="0" w:space="0" w:color="auto"/>
        <w:right w:val="none" w:sz="0" w:space="0" w:color="auto"/>
      </w:divBdr>
    </w:div>
    <w:div w:id="1569536882">
      <w:bodyDiv w:val="1"/>
      <w:marLeft w:val="0"/>
      <w:marRight w:val="0"/>
      <w:marTop w:val="0"/>
      <w:marBottom w:val="0"/>
      <w:divBdr>
        <w:top w:val="none" w:sz="0" w:space="0" w:color="auto"/>
        <w:left w:val="none" w:sz="0" w:space="0" w:color="auto"/>
        <w:bottom w:val="none" w:sz="0" w:space="0" w:color="auto"/>
        <w:right w:val="none" w:sz="0" w:space="0" w:color="auto"/>
      </w:divBdr>
      <w:divsChild>
        <w:div w:id="335160565">
          <w:marLeft w:val="547"/>
          <w:marRight w:val="0"/>
          <w:marTop w:val="0"/>
          <w:marBottom w:val="120"/>
          <w:divBdr>
            <w:top w:val="none" w:sz="0" w:space="0" w:color="auto"/>
            <w:left w:val="none" w:sz="0" w:space="0" w:color="auto"/>
            <w:bottom w:val="none" w:sz="0" w:space="0" w:color="auto"/>
            <w:right w:val="none" w:sz="0" w:space="0" w:color="auto"/>
          </w:divBdr>
        </w:div>
        <w:div w:id="1488789753">
          <w:marLeft w:val="547"/>
          <w:marRight w:val="0"/>
          <w:marTop w:val="0"/>
          <w:marBottom w:val="120"/>
          <w:divBdr>
            <w:top w:val="none" w:sz="0" w:space="0" w:color="auto"/>
            <w:left w:val="none" w:sz="0" w:space="0" w:color="auto"/>
            <w:bottom w:val="none" w:sz="0" w:space="0" w:color="auto"/>
            <w:right w:val="none" w:sz="0" w:space="0" w:color="auto"/>
          </w:divBdr>
        </w:div>
        <w:div w:id="1744260231">
          <w:marLeft w:val="1166"/>
          <w:marRight w:val="0"/>
          <w:marTop w:val="0"/>
          <w:marBottom w:val="120"/>
          <w:divBdr>
            <w:top w:val="none" w:sz="0" w:space="0" w:color="auto"/>
            <w:left w:val="none" w:sz="0" w:space="0" w:color="auto"/>
            <w:bottom w:val="none" w:sz="0" w:space="0" w:color="auto"/>
            <w:right w:val="none" w:sz="0" w:space="0" w:color="auto"/>
          </w:divBdr>
        </w:div>
        <w:div w:id="1942643918">
          <w:marLeft w:val="547"/>
          <w:marRight w:val="0"/>
          <w:marTop w:val="0"/>
          <w:marBottom w:val="0"/>
          <w:divBdr>
            <w:top w:val="none" w:sz="0" w:space="0" w:color="auto"/>
            <w:left w:val="none" w:sz="0" w:space="0" w:color="auto"/>
            <w:bottom w:val="none" w:sz="0" w:space="0" w:color="auto"/>
            <w:right w:val="none" w:sz="0" w:space="0" w:color="auto"/>
          </w:divBdr>
        </w:div>
      </w:divsChild>
    </w:div>
    <w:div w:id="1600600530">
      <w:bodyDiv w:val="1"/>
      <w:marLeft w:val="0"/>
      <w:marRight w:val="0"/>
      <w:marTop w:val="0"/>
      <w:marBottom w:val="0"/>
      <w:divBdr>
        <w:top w:val="none" w:sz="0" w:space="0" w:color="auto"/>
        <w:left w:val="none" w:sz="0" w:space="0" w:color="auto"/>
        <w:bottom w:val="none" w:sz="0" w:space="0" w:color="auto"/>
        <w:right w:val="none" w:sz="0" w:space="0" w:color="auto"/>
      </w:divBdr>
    </w:div>
    <w:div w:id="164072178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10541">
      <w:bodyDiv w:val="1"/>
      <w:marLeft w:val="0"/>
      <w:marRight w:val="0"/>
      <w:marTop w:val="0"/>
      <w:marBottom w:val="0"/>
      <w:divBdr>
        <w:top w:val="none" w:sz="0" w:space="0" w:color="auto"/>
        <w:left w:val="none" w:sz="0" w:space="0" w:color="auto"/>
        <w:bottom w:val="none" w:sz="0" w:space="0" w:color="auto"/>
        <w:right w:val="none" w:sz="0" w:space="0" w:color="auto"/>
      </w:divBdr>
    </w:div>
    <w:div w:id="1673485681">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20466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1296037">
      <w:bodyDiv w:val="1"/>
      <w:marLeft w:val="0"/>
      <w:marRight w:val="0"/>
      <w:marTop w:val="0"/>
      <w:marBottom w:val="0"/>
      <w:divBdr>
        <w:top w:val="none" w:sz="0" w:space="0" w:color="auto"/>
        <w:left w:val="none" w:sz="0" w:space="0" w:color="auto"/>
        <w:bottom w:val="none" w:sz="0" w:space="0" w:color="auto"/>
        <w:right w:val="none" w:sz="0" w:space="0" w:color="auto"/>
      </w:divBdr>
    </w:div>
    <w:div w:id="171758039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1486294">
      <w:bodyDiv w:val="1"/>
      <w:marLeft w:val="0"/>
      <w:marRight w:val="0"/>
      <w:marTop w:val="0"/>
      <w:marBottom w:val="0"/>
      <w:divBdr>
        <w:top w:val="none" w:sz="0" w:space="0" w:color="auto"/>
        <w:left w:val="none" w:sz="0" w:space="0" w:color="auto"/>
        <w:bottom w:val="none" w:sz="0" w:space="0" w:color="auto"/>
        <w:right w:val="none" w:sz="0" w:space="0" w:color="auto"/>
      </w:divBdr>
    </w:div>
    <w:div w:id="1800565971">
      <w:bodyDiv w:val="1"/>
      <w:marLeft w:val="0"/>
      <w:marRight w:val="0"/>
      <w:marTop w:val="0"/>
      <w:marBottom w:val="0"/>
      <w:divBdr>
        <w:top w:val="none" w:sz="0" w:space="0" w:color="auto"/>
        <w:left w:val="none" w:sz="0" w:space="0" w:color="auto"/>
        <w:bottom w:val="none" w:sz="0" w:space="0" w:color="auto"/>
        <w:right w:val="none" w:sz="0" w:space="0" w:color="auto"/>
      </w:divBdr>
    </w:div>
    <w:div w:id="185260087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225826">
      <w:bodyDiv w:val="1"/>
      <w:marLeft w:val="0"/>
      <w:marRight w:val="0"/>
      <w:marTop w:val="0"/>
      <w:marBottom w:val="0"/>
      <w:divBdr>
        <w:top w:val="none" w:sz="0" w:space="0" w:color="auto"/>
        <w:left w:val="none" w:sz="0" w:space="0" w:color="auto"/>
        <w:bottom w:val="none" w:sz="0" w:space="0" w:color="auto"/>
        <w:right w:val="none" w:sz="0" w:space="0" w:color="auto"/>
      </w:divBdr>
      <w:divsChild>
        <w:div w:id="380440213">
          <w:marLeft w:val="706"/>
          <w:marRight w:val="0"/>
          <w:marTop w:val="0"/>
          <w:marBottom w:val="120"/>
          <w:divBdr>
            <w:top w:val="none" w:sz="0" w:space="0" w:color="auto"/>
            <w:left w:val="none" w:sz="0" w:space="0" w:color="auto"/>
            <w:bottom w:val="none" w:sz="0" w:space="0" w:color="auto"/>
            <w:right w:val="none" w:sz="0" w:space="0" w:color="auto"/>
          </w:divBdr>
        </w:div>
      </w:divsChild>
    </w:div>
    <w:div w:id="18955079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466260">
      <w:bodyDiv w:val="1"/>
      <w:marLeft w:val="0"/>
      <w:marRight w:val="0"/>
      <w:marTop w:val="0"/>
      <w:marBottom w:val="0"/>
      <w:divBdr>
        <w:top w:val="none" w:sz="0" w:space="0" w:color="auto"/>
        <w:left w:val="none" w:sz="0" w:space="0" w:color="auto"/>
        <w:bottom w:val="none" w:sz="0" w:space="0" w:color="auto"/>
        <w:right w:val="none" w:sz="0" w:space="0" w:color="auto"/>
      </w:divBdr>
      <w:divsChild>
        <w:div w:id="943616711">
          <w:marLeft w:val="806"/>
          <w:marRight w:val="0"/>
          <w:marTop w:val="0"/>
          <w:marBottom w:val="120"/>
          <w:divBdr>
            <w:top w:val="none" w:sz="0" w:space="0" w:color="auto"/>
            <w:left w:val="none" w:sz="0" w:space="0" w:color="auto"/>
            <w:bottom w:val="none" w:sz="0" w:space="0" w:color="auto"/>
            <w:right w:val="none" w:sz="0" w:space="0" w:color="auto"/>
          </w:divBdr>
        </w:div>
      </w:divsChild>
    </w:div>
    <w:div w:id="1906061396">
      <w:bodyDiv w:val="1"/>
      <w:marLeft w:val="0"/>
      <w:marRight w:val="0"/>
      <w:marTop w:val="0"/>
      <w:marBottom w:val="0"/>
      <w:divBdr>
        <w:top w:val="none" w:sz="0" w:space="0" w:color="auto"/>
        <w:left w:val="none" w:sz="0" w:space="0" w:color="auto"/>
        <w:bottom w:val="none" w:sz="0" w:space="0" w:color="auto"/>
        <w:right w:val="none" w:sz="0" w:space="0" w:color="auto"/>
      </w:divBdr>
    </w:div>
    <w:div w:id="1908414119">
      <w:bodyDiv w:val="1"/>
      <w:marLeft w:val="0"/>
      <w:marRight w:val="0"/>
      <w:marTop w:val="0"/>
      <w:marBottom w:val="0"/>
      <w:divBdr>
        <w:top w:val="none" w:sz="0" w:space="0" w:color="auto"/>
        <w:left w:val="none" w:sz="0" w:space="0" w:color="auto"/>
        <w:bottom w:val="none" w:sz="0" w:space="0" w:color="auto"/>
        <w:right w:val="none" w:sz="0" w:space="0" w:color="auto"/>
      </w:divBdr>
    </w:div>
    <w:div w:id="1912961548">
      <w:bodyDiv w:val="1"/>
      <w:marLeft w:val="0"/>
      <w:marRight w:val="0"/>
      <w:marTop w:val="0"/>
      <w:marBottom w:val="0"/>
      <w:divBdr>
        <w:top w:val="none" w:sz="0" w:space="0" w:color="auto"/>
        <w:left w:val="none" w:sz="0" w:space="0" w:color="auto"/>
        <w:bottom w:val="none" w:sz="0" w:space="0" w:color="auto"/>
        <w:right w:val="none" w:sz="0" w:space="0" w:color="auto"/>
      </w:divBdr>
      <w:divsChild>
        <w:div w:id="690033148">
          <w:marLeft w:val="547"/>
          <w:marRight w:val="0"/>
          <w:marTop w:val="0"/>
          <w:marBottom w:val="0"/>
          <w:divBdr>
            <w:top w:val="none" w:sz="0" w:space="0" w:color="auto"/>
            <w:left w:val="none" w:sz="0" w:space="0" w:color="auto"/>
            <w:bottom w:val="none" w:sz="0" w:space="0" w:color="auto"/>
            <w:right w:val="none" w:sz="0" w:space="0" w:color="auto"/>
          </w:divBdr>
        </w:div>
        <w:div w:id="799113134">
          <w:marLeft w:val="547"/>
          <w:marRight w:val="0"/>
          <w:marTop w:val="0"/>
          <w:marBottom w:val="0"/>
          <w:divBdr>
            <w:top w:val="none" w:sz="0" w:space="0" w:color="auto"/>
            <w:left w:val="none" w:sz="0" w:space="0" w:color="auto"/>
            <w:bottom w:val="none" w:sz="0" w:space="0" w:color="auto"/>
            <w:right w:val="none" w:sz="0" w:space="0" w:color="auto"/>
          </w:divBdr>
        </w:div>
        <w:div w:id="979193641">
          <w:marLeft w:val="547"/>
          <w:marRight w:val="0"/>
          <w:marTop w:val="0"/>
          <w:marBottom w:val="0"/>
          <w:divBdr>
            <w:top w:val="none" w:sz="0" w:space="0" w:color="auto"/>
            <w:left w:val="none" w:sz="0" w:space="0" w:color="auto"/>
            <w:bottom w:val="none" w:sz="0" w:space="0" w:color="auto"/>
            <w:right w:val="none" w:sz="0" w:space="0" w:color="auto"/>
          </w:divBdr>
        </w:div>
        <w:div w:id="1548494982">
          <w:marLeft w:val="547"/>
          <w:marRight w:val="0"/>
          <w:marTop w:val="0"/>
          <w:marBottom w:val="0"/>
          <w:divBdr>
            <w:top w:val="none" w:sz="0" w:space="0" w:color="auto"/>
            <w:left w:val="none" w:sz="0" w:space="0" w:color="auto"/>
            <w:bottom w:val="none" w:sz="0" w:space="0" w:color="auto"/>
            <w:right w:val="none" w:sz="0" w:space="0" w:color="auto"/>
          </w:divBdr>
        </w:div>
        <w:div w:id="1963340600">
          <w:marLeft w:val="547"/>
          <w:marRight w:val="0"/>
          <w:marTop w:val="0"/>
          <w:marBottom w:val="0"/>
          <w:divBdr>
            <w:top w:val="none" w:sz="0" w:space="0" w:color="auto"/>
            <w:left w:val="none" w:sz="0" w:space="0" w:color="auto"/>
            <w:bottom w:val="none" w:sz="0" w:space="0" w:color="auto"/>
            <w:right w:val="none" w:sz="0" w:space="0" w:color="auto"/>
          </w:divBdr>
        </w:div>
      </w:divsChild>
    </w:div>
    <w:div w:id="1926264143">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3686110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559720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02208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21357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190453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tmp"/><Relationship Id="rId26" Type="http://schemas.openxmlformats.org/officeDocument/2006/relationships/hyperlink" Target="https://www.3gpp.org/ftp/TSG_RAN/WG1_RL1/TSGR1_104b-e/Docs/R1-2104136.zip" TargetMode="External"/><Relationship Id="rId3" Type="http://schemas.openxmlformats.org/officeDocument/2006/relationships/customXml" Target="../customXml/item3.xml"/><Relationship Id="rId21" Type="http://schemas.openxmlformats.org/officeDocument/2006/relationships/hyperlink" Target="https://www.3gpp.org/ftp/tsg_ran/WG1_RL1/TSGR1_102-e/Inbox/R1-200706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hyperlink" Target="https://www.3gpp.org/ftp/TSG_RAN/WG1_RL1/TSGR1_104b-e/Docs/R1-2104136.zip"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tmp"/><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4-e/Docs/R1-2101896.zip"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www.3gpp.org/ftp/tsg_ran/WG1_RL1/TSGR1_103-e/Docs/R1-2009551.zip" TargetMode="External"/><Relationship Id="rId28" Type="http://schemas.openxmlformats.org/officeDocument/2006/relationships/hyperlink" Target="file:///C:/Users/c00387628/AppData/Local/Temp/Docs/R1-2102245.zip" TargetMode="External"/><Relationship Id="rId10" Type="http://schemas.openxmlformats.org/officeDocument/2006/relationships/webSettings" Target="webSettings.xml"/><Relationship Id="rId19" Type="http://schemas.openxmlformats.org/officeDocument/2006/relationships/image" Target="media/image6.tmp"/><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c00387628/AppData/Local/Temp/Docs/R1-2102245.zip" TargetMode="External"/><Relationship Id="rId22" Type="http://schemas.openxmlformats.org/officeDocument/2006/relationships/image" Target="media/image8.png"/><Relationship Id="rId27" Type="http://schemas.openxmlformats.org/officeDocument/2006/relationships/hyperlink" Target="https://www.3gpp.org/ftp/TSG_RAN/WG1_RL1/TSGR1_104b-e/Docs/R1-2104136.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5AIRPNAIUNRU-1830940522-11109</_dlc_DocId>
    <_dlc_DocIdUrl xmlns="71c5aaf6-e6ce-465b-b873-5148d2a4c105">
      <Url>https://nokia.sharepoint.com/sites/c5g/5gradio/_layouts/15/DocIdRedir.aspx?ID=5AIRPNAIUNRU-1830940522-11109</Url>
      <Description>5AIRPNAIUNRU-1830940522-11109</Description>
    </_dlc_DocIdUrl>
    <HideFromDelve xmlns="71c5aaf6-e6ce-465b-b873-5148d2a4c105">false</HideFromDelve>
    <SharedWithUsers xmlns="95d2e41d-1f11-4347-bb1c-11d6a32975dd">
      <UserInfo>
        <DisplayName>Jacobsen, Thomas (Nokia - DK/Aalborg)</DisplayName>
        <AccountId>3161</AccountId>
        <AccountType/>
      </UserInfo>
    </SharedWithUsers>
  </documentManagement>
</p:properties>
</file>

<file path=customXml/itemProps1.xml><?xml version="1.0" encoding="utf-8"?>
<ds:datastoreItem xmlns:ds="http://schemas.openxmlformats.org/officeDocument/2006/customXml" ds:itemID="{443DE16F-09FA-470C-B4BE-8B66B8309D5C}">
  <ds:schemaRefs>
    <ds:schemaRef ds:uri="http://schemas.openxmlformats.org/officeDocument/2006/bibliography"/>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3GPP TDoc.dot</Template>
  <TotalTime>5309</TotalTime>
  <Pages>17</Pages>
  <Words>6786</Words>
  <Characters>38686</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45382</CharactersWithSpaces>
  <SharedDoc>false</SharedDoc>
  <HLinks>
    <vt:vector size="48" baseType="variant">
      <vt:variant>
        <vt:i4>3670102</vt:i4>
      </vt:variant>
      <vt:variant>
        <vt:i4>84</vt:i4>
      </vt:variant>
      <vt:variant>
        <vt:i4>0</vt:i4>
      </vt:variant>
      <vt:variant>
        <vt:i4>5</vt:i4>
      </vt:variant>
      <vt:variant>
        <vt:lpwstr>C:\Users\c00387628\AppData\Local\Temp\Docs\R1-2102245.zip</vt:lpwstr>
      </vt:variant>
      <vt:variant>
        <vt:lpwstr/>
      </vt:variant>
      <vt:variant>
        <vt:i4>6029373</vt:i4>
      </vt:variant>
      <vt:variant>
        <vt:i4>81</vt:i4>
      </vt:variant>
      <vt:variant>
        <vt:i4>0</vt:i4>
      </vt:variant>
      <vt:variant>
        <vt:i4>5</vt:i4>
      </vt:variant>
      <vt:variant>
        <vt:lpwstr>https://www.3gpp.org/ftp/TSG_RAN/WG1_RL1/TSGR1_104b-e/Docs/R1-2104136.zip</vt:lpwstr>
      </vt:variant>
      <vt:variant>
        <vt:lpwstr/>
      </vt:variant>
      <vt:variant>
        <vt:i4>6029373</vt:i4>
      </vt:variant>
      <vt:variant>
        <vt:i4>78</vt:i4>
      </vt:variant>
      <vt:variant>
        <vt:i4>0</vt:i4>
      </vt:variant>
      <vt:variant>
        <vt:i4>5</vt:i4>
      </vt:variant>
      <vt:variant>
        <vt:lpwstr>https://www.3gpp.org/ftp/TSG_RAN/WG1_RL1/TSGR1_104b-e/Docs/R1-2104136.zip</vt:lpwstr>
      </vt:variant>
      <vt:variant>
        <vt:lpwstr/>
      </vt:variant>
      <vt:variant>
        <vt:i4>6029373</vt:i4>
      </vt:variant>
      <vt:variant>
        <vt:i4>75</vt:i4>
      </vt:variant>
      <vt:variant>
        <vt:i4>0</vt:i4>
      </vt:variant>
      <vt:variant>
        <vt:i4>5</vt:i4>
      </vt:variant>
      <vt:variant>
        <vt:lpwstr>https://www.3gpp.org/ftp/TSG_RAN/WG1_RL1/TSGR1_104b-e/Docs/R1-2104136.zip</vt:lpwstr>
      </vt:variant>
      <vt:variant>
        <vt:lpwstr/>
      </vt:variant>
      <vt:variant>
        <vt:i4>1441891</vt:i4>
      </vt:variant>
      <vt:variant>
        <vt:i4>70</vt:i4>
      </vt:variant>
      <vt:variant>
        <vt:i4>0</vt:i4>
      </vt:variant>
      <vt:variant>
        <vt:i4>5</vt:i4>
      </vt:variant>
      <vt:variant>
        <vt:lpwstr>https://www.3gpp.org/ftp/tsg_ran/WG1_RL1/TSGR1_104-e/Docs/R1-2101896.zip</vt:lpwstr>
      </vt:variant>
      <vt:variant>
        <vt:lpwstr/>
      </vt:variant>
      <vt:variant>
        <vt:i4>1769574</vt:i4>
      </vt:variant>
      <vt:variant>
        <vt:i4>65</vt:i4>
      </vt:variant>
      <vt:variant>
        <vt:i4>0</vt:i4>
      </vt:variant>
      <vt:variant>
        <vt:i4>5</vt:i4>
      </vt:variant>
      <vt:variant>
        <vt:lpwstr>https://www.3gpp.org/ftp/tsg_ran/WG1_RL1/TSGR1_103-e/Docs/R1-2009551.zip</vt:lpwstr>
      </vt:variant>
      <vt:variant>
        <vt:lpwstr/>
      </vt:variant>
      <vt:variant>
        <vt:i4>5570609</vt:i4>
      </vt:variant>
      <vt:variant>
        <vt:i4>60</vt:i4>
      </vt:variant>
      <vt:variant>
        <vt:i4>0</vt:i4>
      </vt:variant>
      <vt:variant>
        <vt:i4>5</vt:i4>
      </vt:variant>
      <vt:variant>
        <vt:lpwstr>https://www.3gpp.org/ftp/tsg_ran/WG1_RL1/TSGR1_102-e/Inbox/R1-2007068.zip</vt:lpwstr>
      </vt:variant>
      <vt:variant>
        <vt:lpwstr/>
      </vt:variant>
      <vt:variant>
        <vt:i4>3670102</vt:i4>
      </vt:variant>
      <vt:variant>
        <vt:i4>6</vt:i4>
      </vt:variant>
      <vt:variant>
        <vt:i4>0</vt:i4>
      </vt:variant>
      <vt:variant>
        <vt:i4>5</vt:i4>
      </vt:variant>
      <vt:variant>
        <vt:lpwstr>C:\Users\c00387628\AppData\Local\Temp\Docs\R1-2102245.zip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959</cp:revision>
  <cp:lastPrinted>2016-06-23T21:35:00Z</cp:lastPrinted>
  <dcterms:created xsi:type="dcterms:W3CDTF">2021-06-02T03:54:00Z</dcterms:created>
  <dcterms:modified xsi:type="dcterms:W3CDTF">2021-08-05T14:03:00Z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45bf1251-0a61-4e3c-8aca-87c9e1bf53d9</vt:lpwstr>
  </property>
</Properties>
</file>