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E68E9" w14:textId="15FE83E7" w:rsidR="00EC6FD7" w:rsidRPr="002B18C8" w:rsidRDefault="00EC6FD7" w:rsidP="00EC6FD7">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003754D7" wp14:editId="628F9234">
                <wp:simplePos x="0" y="0"/>
                <wp:positionH relativeFrom="column">
                  <wp:posOffset>0</wp:posOffset>
                </wp:positionH>
                <wp:positionV relativeFrom="paragraph">
                  <wp:posOffset>0</wp:posOffset>
                </wp:positionV>
                <wp:extent cx="635" cy="635"/>
                <wp:effectExtent l="0" t="0" r="0" b="0"/>
                <wp:wrapNone/>
                <wp:docPr id="30" name="任意多边形 3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FA945" id="任意多边形 30"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GvZrHk1&#10;BQAAa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#106-e</w:t>
      </w:r>
      <w:r>
        <w:rPr>
          <w:b/>
          <w:kern w:val="2"/>
          <w:lang w:eastAsia="zh-CN"/>
        </w:rPr>
        <w:tab/>
      </w:r>
      <w:r w:rsidRPr="00FC7570">
        <w:rPr>
          <w:b/>
        </w:rPr>
        <w:t xml:space="preserve"> </w:t>
      </w:r>
      <w:r w:rsidR="002B18C8" w:rsidRPr="00FC7570">
        <w:rPr>
          <w:b/>
        </w:rPr>
        <w:t>R1-2106454</w:t>
      </w:r>
    </w:p>
    <w:p w14:paraId="54CBA450" w14:textId="77777777" w:rsidR="00EC6FD7" w:rsidRDefault="00EC6FD7" w:rsidP="00EC6FD7">
      <w:pPr>
        <w:jc w:val="left"/>
        <w:rPr>
          <w:b/>
          <w:kern w:val="2"/>
          <w:lang w:eastAsia="zh-CN"/>
        </w:rPr>
      </w:pPr>
      <w:r>
        <w:rPr>
          <w:b/>
          <w:kern w:val="2"/>
          <w:lang w:eastAsia="zh-CN"/>
        </w:rPr>
        <w:t>E-meeting, August 16</w:t>
      </w:r>
      <w:r>
        <w:rPr>
          <w:b/>
          <w:kern w:val="2"/>
          <w:vertAlign w:val="superscript"/>
          <w:lang w:eastAsia="zh-CN"/>
        </w:rPr>
        <w:t>th</w:t>
      </w:r>
      <w:r>
        <w:rPr>
          <w:b/>
          <w:kern w:val="2"/>
          <w:lang w:eastAsia="zh-CN"/>
        </w:rPr>
        <w:t xml:space="preserve"> - 27</w:t>
      </w:r>
      <w:r>
        <w:rPr>
          <w:b/>
          <w:kern w:val="2"/>
          <w:vertAlign w:val="superscript"/>
          <w:lang w:eastAsia="zh-CN"/>
        </w:rPr>
        <w:t>th</w:t>
      </w:r>
      <w:r>
        <w:rPr>
          <w:b/>
          <w:kern w:val="2"/>
          <w:lang w:eastAsia="zh-CN"/>
        </w:rPr>
        <w:t>, 2021</w:t>
      </w:r>
    </w:p>
    <w:p w14:paraId="1790B928" w14:textId="77777777" w:rsidR="009C0564" w:rsidRPr="00EC6FD7" w:rsidRDefault="009C0564" w:rsidP="00CF195E">
      <w:pPr>
        <w:pBdr>
          <w:top w:val="single" w:sz="4" w:space="1" w:color="auto"/>
        </w:pBdr>
        <w:spacing w:after="0"/>
        <w:jc w:val="left"/>
        <w:rPr>
          <w:b/>
          <w:kern w:val="2"/>
          <w:sz w:val="16"/>
          <w:szCs w:val="16"/>
          <w:lang w:eastAsia="zh-CN"/>
        </w:rPr>
      </w:pPr>
    </w:p>
    <w:p w14:paraId="261BE66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17630A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4D94185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0088F" w:rsidRPr="0000088F">
        <w:rPr>
          <w:b/>
          <w:kern w:val="2"/>
          <w:lang w:eastAsia="zh-CN"/>
        </w:rPr>
        <w:t>Resource multiplexing between backhaul and access for IAB duplexing enhancements</w:t>
      </w:r>
    </w:p>
    <w:p w14:paraId="4575CD0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5346FA61" w14:textId="77777777" w:rsidR="009C0564" w:rsidRPr="00CF195E" w:rsidRDefault="009C0564" w:rsidP="00CF195E">
      <w:pPr>
        <w:pBdr>
          <w:bottom w:val="single" w:sz="4" w:space="1" w:color="auto"/>
        </w:pBdr>
        <w:spacing w:after="0"/>
        <w:jc w:val="left"/>
        <w:rPr>
          <w:b/>
          <w:kern w:val="2"/>
          <w:sz w:val="16"/>
          <w:szCs w:val="16"/>
          <w:lang w:eastAsia="zh-CN"/>
        </w:rPr>
      </w:pPr>
    </w:p>
    <w:p w14:paraId="6500329A" w14:textId="77777777" w:rsidR="009C0564" w:rsidRPr="00CF195E" w:rsidRDefault="009C0564">
      <w:pPr>
        <w:pStyle w:val="1"/>
      </w:pPr>
      <w:bookmarkStart w:id="0" w:name="_Ref124589705"/>
      <w:bookmarkStart w:id="1" w:name="_Ref129681862"/>
      <w:r w:rsidRPr="00CF195E">
        <w:t>Introduction</w:t>
      </w:r>
      <w:bookmarkEnd w:id="0"/>
      <w:bookmarkEnd w:id="1"/>
    </w:p>
    <w:p w14:paraId="7612C30C" w14:textId="41E2F3B5" w:rsidR="00FB3D0D" w:rsidRDefault="004B56E2" w:rsidP="00F16164">
      <w:pPr>
        <w:spacing w:before="120"/>
        <w:rPr>
          <w:rFonts w:eastAsia="MS Mincho"/>
          <w:lang w:eastAsia="ja-JP"/>
        </w:rPr>
      </w:pPr>
      <w:r>
        <w:rPr>
          <w:rFonts w:eastAsia="MS Mincho"/>
          <w:lang w:eastAsia="ja-JP"/>
        </w:rPr>
        <w:t xml:space="preserve">In this </w:t>
      </w:r>
      <w:r w:rsidR="005B19C3">
        <w:rPr>
          <w:rFonts w:eastAsia="MS Mincho"/>
          <w:lang w:eastAsia="ja-JP"/>
        </w:rPr>
        <w:t>contribution</w:t>
      </w:r>
      <w:r>
        <w:rPr>
          <w:rFonts w:eastAsia="MS Mincho"/>
          <w:lang w:eastAsia="ja-JP"/>
        </w:rPr>
        <w:t>, we provide our views on</w:t>
      </w:r>
      <w:r w:rsidR="003E15B1">
        <w:rPr>
          <w:rFonts w:eastAsia="MS Mincho"/>
          <w:lang w:eastAsia="ja-JP"/>
        </w:rPr>
        <w:t xml:space="preserve"> the</w:t>
      </w:r>
      <w:r w:rsidR="00EE28A0">
        <w:rPr>
          <w:rFonts w:eastAsia="MS Mincho"/>
          <w:lang w:eastAsia="ja-JP"/>
        </w:rPr>
        <w:t xml:space="preserve"> </w:t>
      </w:r>
      <w:r w:rsidR="003E15B1" w:rsidRPr="003E15B1">
        <w:rPr>
          <w:rFonts w:eastAsia="MS Mincho"/>
          <w:lang w:eastAsia="ja-JP"/>
        </w:rPr>
        <w:t>enhancements t</w:t>
      </w:r>
      <w:r w:rsidR="003F3E79">
        <w:rPr>
          <w:rFonts w:eastAsia="MS Mincho"/>
          <w:lang w:eastAsia="ja-JP"/>
        </w:rPr>
        <w:t xml:space="preserve">o resource multiplexing between </w:t>
      </w:r>
      <w:r w:rsidR="003E15B1" w:rsidRPr="003E15B1">
        <w:rPr>
          <w:rFonts w:eastAsia="MS Mincho"/>
          <w:lang w:eastAsia="ja-JP"/>
        </w:rPr>
        <w:t>child and parent links of an IAB node</w:t>
      </w:r>
      <w:r w:rsidR="006F769C">
        <w:rPr>
          <w:rFonts w:eastAsia="MS Mincho"/>
          <w:lang w:eastAsia="ja-JP"/>
        </w:rPr>
        <w:t>.</w:t>
      </w:r>
      <w:r w:rsidR="006D6932">
        <w:rPr>
          <w:rFonts w:eastAsia="MS Mincho"/>
          <w:lang w:eastAsia="ja-JP"/>
        </w:rPr>
        <w:t xml:space="preserve"> </w:t>
      </w:r>
      <w:r w:rsidR="007122B3">
        <w:rPr>
          <w:rFonts w:eastAsia="MS Mincho"/>
          <w:lang w:eastAsia="ja-JP"/>
        </w:rPr>
        <w:t>Specifically</w:t>
      </w:r>
      <w:r w:rsidR="006D6932">
        <w:rPr>
          <w:rFonts w:eastAsia="MS Mincho"/>
          <w:lang w:eastAsia="ja-JP"/>
        </w:rPr>
        <w:t xml:space="preserve">, the simultaneous operation </w:t>
      </w:r>
      <w:r w:rsidR="0070435F">
        <w:rPr>
          <w:rFonts w:eastAsia="MS Mincho"/>
          <w:lang w:eastAsia="ja-JP"/>
        </w:rPr>
        <w:t>between IAB-MT and IAB-DU</w:t>
      </w:r>
      <w:r w:rsidR="00847D77">
        <w:rPr>
          <w:rFonts w:eastAsia="MS Mincho"/>
          <w:lang w:eastAsia="ja-JP"/>
        </w:rPr>
        <w:t xml:space="preserve"> </w:t>
      </w:r>
      <w:r w:rsidR="003F763F">
        <w:rPr>
          <w:rFonts w:eastAsia="MS Mincho"/>
          <w:lang w:eastAsia="ja-JP"/>
        </w:rPr>
        <w:t xml:space="preserve">and </w:t>
      </w:r>
      <w:r w:rsidR="00767AB7">
        <w:rPr>
          <w:rFonts w:eastAsia="MS Mincho"/>
          <w:lang w:eastAsia="ja-JP"/>
        </w:rPr>
        <w:t xml:space="preserve">aspects related to </w:t>
      </w:r>
      <w:r w:rsidR="003F763F">
        <w:rPr>
          <w:rFonts w:eastAsia="MS Mincho"/>
          <w:lang w:eastAsia="ja-JP"/>
        </w:rPr>
        <w:t>dual connectivity are discussed.</w:t>
      </w:r>
    </w:p>
    <w:p w14:paraId="48D19BB2" w14:textId="77777777" w:rsidR="009C0D61" w:rsidRDefault="00100C96" w:rsidP="00FE7A4A">
      <w:pPr>
        <w:pStyle w:val="1"/>
        <w:rPr>
          <w:lang w:eastAsia="zh-CN"/>
        </w:rPr>
      </w:pPr>
      <w:r>
        <w:rPr>
          <w:lang w:eastAsia="zh-CN"/>
        </w:rPr>
        <w:t>S</w:t>
      </w:r>
      <w:r w:rsidR="00A230AB">
        <w:rPr>
          <w:lang w:eastAsia="zh-CN"/>
        </w:rPr>
        <w:t>imultaneous operation</w:t>
      </w:r>
      <w:r w:rsidR="00DB7246">
        <w:rPr>
          <w:lang w:eastAsia="zh-CN"/>
        </w:rPr>
        <w:t>s</w:t>
      </w:r>
    </w:p>
    <w:p w14:paraId="2C4ECAB7" w14:textId="2059A0C2" w:rsidR="00FB15D3" w:rsidRDefault="00504099" w:rsidP="00501DC7">
      <w:pPr>
        <w:pStyle w:val="2"/>
        <w:rPr>
          <w:lang w:eastAsia="zh-CN"/>
        </w:rPr>
      </w:pPr>
      <w:r>
        <w:rPr>
          <w:lang w:val="en-GB" w:eastAsia="zh-CN"/>
        </w:rPr>
        <w:t>Adaptation</w:t>
      </w:r>
      <w:r w:rsidR="00501DC7" w:rsidRPr="00501DC7">
        <w:rPr>
          <w:lang w:val="en-GB" w:eastAsia="zh-CN"/>
        </w:rPr>
        <w:t xml:space="preserve"> of multiplexing </w:t>
      </w:r>
      <w:r w:rsidR="00F87081">
        <w:rPr>
          <w:lang w:val="en-GB" w:eastAsia="zh-CN"/>
        </w:rPr>
        <w:t>operation</w:t>
      </w:r>
    </w:p>
    <w:p w14:paraId="2758CB0D" w14:textId="151121F4" w:rsidR="008457C2" w:rsidRPr="001671F6" w:rsidRDefault="00DD52E0" w:rsidP="008457C2">
      <w:pPr>
        <w:rPr>
          <w:rFonts w:eastAsiaTheme="minorEastAsia"/>
          <w:lang w:eastAsia="zh-CN"/>
        </w:rPr>
      </w:pPr>
      <w:r>
        <w:rPr>
          <w:rFonts w:eastAsiaTheme="minorEastAsia"/>
          <w:lang w:eastAsia="zh-CN"/>
        </w:rPr>
        <w:t>In RAN1#10</w:t>
      </w:r>
      <w:r w:rsidR="00FE4DFC">
        <w:rPr>
          <w:rFonts w:eastAsiaTheme="minorEastAsia"/>
          <w:lang w:eastAsia="zh-CN"/>
        </w:rPr>
        <w:t>5</w:t>
      </w:r>
      <w:r>
        <w:rPr>
          <w:rFonts w:eastAsiaTheme="minorEastAsia"/>
          <w:lang w:eastAsia="zh-CN"/>
        </w:rPr>
        <w:t>-e [1], the following agreement was achieved:</w:t>
      </w:r>
    </w:p>
    <w:tbl>
      <w:tblPr>
        <w:tblStyle w:val="ac"/>
        <w:tblW w:w="0" w:type="auto"/>
        <w:tblLook w:val="04A0" w:firstRow="1" w:lastRow="0" w:firstColumn="1" w:lastColumn="0" w:noHBand="0" w:noVBand="1"/>
      </w:tblPr>
      <w:tblGrid>
        <w:gridCol w:w="9307"/>
      </w:tblGrid>
      <w:tr w:rsidR="008457C2" w14:paraId="0954FFA6" w14:textId="77777777" w:rsidTr="00825D5A">
        <w:tc>
          <w:tcPr>
            <w:tcW w:w="9307" w:type="dxa"/>
          </w:tcPr>
          <w:p w14:paraId="1C7FD3D7" w14:textId="77777777" w:rsidR="00D228A1" w:rsidRPr="005E0366" w:rsidRDefault="00D228A1" w:rsidP="00D228A1">
            <w:pPr>
              <w:rPr>
                <w:rFonts w:cs="Times"/>
              </w:rPr>
            </w:pPr>
            <w:r w:rsidRPr="005E0366">
              <w:rPr>
                <w:rFonts w:cs="Times"/>
                <w:b/>
                <w:bCs/>
                <w:color w:val="000000"/>
                <w:highlight w:val="green"/>
                <w:shd w:val="clear" w:color="auto" w:fill="FFFF00"/>
              </w:rPr>
              <w:t>Agreement</w:t>
            </w:r>
          </w:p>
          <w:p w14:paraId="6EEE9C2B" w14:textId="77777777" w:rsidR="00D228A1" w:rsidRPr="005E0366" w:rsidRDefault="00D228A1" w:rsidP="00923475">
            <w:pPr>
              <w:spacing w:after="0"/>
              <w:rPr>
                <w:rFonts w:cs="Times"/>
                <w:szCs w:val="20"/>
              </w:rPr>
            </w:pPr>
            <w:r w:rsidRPr="005E0366">
              <w:rPr>
                <w:rFonts w:cs="Times"/>
                <w:szCs w:val="20"/>
              </w:rPr>
              <w:t>The parent IAB-node is dynamically provided with conditions/parameters to facilitate adaptation between multiplexing operation modes:</w:t>
            </w:r>
          </w:p>
          <w:p w14:paraId="52EA1F3F" w14:textId="77777777" w:rsidR="00D228A1" w:rsidRPr="005E0366" w:rsidRDefault="00D228A1" w:rsidP="00714CFC">
            <w:pPr>
              <w:pStyle w:val="af2"/>
              <w:numPr>
                <w:ilvl w:val="0"/>
                <w:numId w:val="14"/>
              </w:numPr>
              <w:overflowPunct w:val="0"/>
              <w:snapToGrid/>
              <w:spacing w:after="0"/>
              <w:ind w:firstLineChars="0"/>
              <w:contextualSpacing/>
              <w:textAlignment w:val="baseline"/>
              <w:rPr>
                <w:rFonts w:cs="Times"/>
                <w:szCs w:val="20"/>
              </w:rPr>
            </w:pPr>
            <w:r w:rsidRPr="005E0366">
              <w:rPr>
                <w:rFonts w:cs="Times"/>
                <w:szCs w:val="20"/>
              </w:rPr>
              <w:t>FFS: Required number of guard symbols for switching of multiplexing mode (FFS: per timing mode or per multiplexing mode) for IAB-DU</w:t>
            </w:r>
          </w:p>
          <w:p w14:paraId="7ABD9703" w14:textId="77777777" w:rsidR="00D228A1" w:rsidRPr="005E0366" w:rsidRDefault="00D228A1" w:rsidP="00714CFC">
            <w:pPr>
              <w:pStyle w:val="af2"/>
              <w:numPr>
                <w:ilvl w:val="0"/>
                <w:numId w:val="14"/>
              </w:numPr>
              <w:overflowPunct w:val="0"/>
              <w:snapToGrid/>
              <w:spacing w:after="0"/>
              <w:ind w:firstLineChars="0"/>
              <w:contextualSpacing/>
              <w:textAlignment w:val="baseline"/>
              <w:rPr>
                <w:rFonts w:cs="Times"/>
                <w:szCs w:val="20"/>
              </w:rPr>
            </w:pPr>
            <w:r w:rsidRPr="005E0366">
              <w:rPr>
                <w:rFonts w:cs="Times"/>
                <w:szCs w:val="20"/>
              </w:rPr>
              <w:t>FFS: Signalling procedure</w:t>
            </w:r>
          </w:p>
          <w:p w14:paraId="56575A34" w14:textId="77777777" w:rsidR="00D228A1" w:rsidRPr="005E0366" w:rsidRDefault="00D228A1" w:rsidP="00714CFC">
            <w:pPr>
              <w:pStyle w:val="af2"/>
              <w:numPr>
                <w:ilvl w:val="0"/>
                <w:numId w:val="14"/>
              </w:numPr>
              <w:autoSpaceDE/>
              <w:autoSpaceDN/>
              <w:adjustRightInd/>
              <w:snapToGrid/>
              <w:spacing w:after="0"/>
              <w:ind w:firstLineChars="0"/>
              <w:contextualSpacing/>
              <w:rPr>
                <w:rFonts w:cs="Times"/>
                <w:szCs w:val="20"/>
              </w:rPr>
            </w:pPr>
            <w:r w:rsidRPr="005E0366">
              <w:rPr>
                <w:rFonts w:cs="Times"/>
                <w:szCs w:val="20"/>
              </w:rPr>
              <w:t>FFS: Required guard band for FDM</w:t>
            </w:r>
          </w:p>
          <w:p w14:paraId="4B2C9B77" w14:textId="2E36A495" w:rsidR="008457C2" w:rsidRPr="00D228A1" w:rsidRDefault="00D228A1" w:rsidP="00923475">
            <w:pPr>
              <w:pStyle w:val="af2"/>
              <w:numPr>
                <w:ilvl w:val="0"/>
                <w:numId w:val="14"/>
              </w:numPr>
              <w:autoSpaceDE/>
              <w:autoSpaceDN/>
              <w:adjustRightInd/>
              <w:snapToGrid/>
              <w:spacing w:afterLines="50"/>
              <w:ind w:left="714" w:firstLineChars="0" w:hanging="357"/>
              <w:contextualSpacing/>
              <w:rPr>
                <w:rFonts w:cs="Times"/>
                <w:szCs w:val="20"/>
              </w:rPr>
            </w:pPr>
            <w:r w:rsidRPr="005E0366">
              <w:rPr>
                <w:rFonts w:cs="Times"/>
                <w:szCs w:val="20"/>
              </w:rPr>
              <w:t>FFS: other conditions, e.g. required timing mode, required power control parameters, and preferred TCI.</w:t>
            </w:r>
          </w:p>
        </w:tc>
      </w:tr>
    </w:tbl>
    <w:p w14:paraId="65C39A28" w14:textId="77777777" w:rsidR="00C778D7" w:rsidRDefault="005B3153" w:rsidP="006B0BF7">
      <w:pPr>
        <w:spacing w:before="120"/>
        <w:rPr>
          <w:lang w:val="en-GB" w:eastAsia="zh-CN"/>
        </w:rPr>
      </w:pPr>
      <w:r>
        <w:rPr>
          <w:lang w:val="en-GB" w:eastAsia="zh-CN"/>
        </w:rPr>
        <w:t>In Rel-16,</w:t>
      </w:r>
      <w:r w:rsidR="00F3160B">
        <w:rPr>
          <w:lang w:val="en-GB" w:eastAsia="zh-CN"/>
        </w:rPr>
        <w:t xml:space="preserve"> the following</w:t>
      </w:r>
      <w:r w:rsidR="00566380">
        <w:rPr>
          <w:lang w:val="en-GB" w:eastAsia="zh-CN"/>
        </w:rPr>
        <w:t xml:space="preserve"> </w:t>
      </w:r>
      <w:r>
        <w:rPr>
          <w:lang w:val="en-GB" w:eastAsia="zh-CN"/>
        </w:rPr>
        <w:t xml:space="preserve">multiplexing </w:t>
      </w:r>
      <w:r w:rsidR="00111715">
        <w:rPr>
          <w:lang w:val="en-GB" w:eastAsia="zh-CN"/>
        </w:rPr>
        <w:t>capabilities</w:t>
      </w:r>
      <w:r w:rsidR="004946BF">
        <w:rPr>
          <w:lang w:val="en-GB" w:eastAsia="zh-CN"/>
        </w:rPr>
        <w:t xml:space="preserve"> between </w:t>
      </w:r>
      <w:r w:rsidR="00675342">
        <w:rPr>
          <w:lang w:val="en-GB" w:eastAsia="zh-CN"/>
        </w:rPr>
        <w:t xml:space="preserve">IAB-MT CC and IAB-DU cell </w:t>
      </w:r>
      <w:r w:rsidR="009C23E3">
        <w:rPr>
          <w:lang w:val="en-GB" w:eastAsia="zh-CN"/>
        </w:rPr>
        <w:t>were</w:t>
      </w:r>
      <w:r w:rsidR="00CB43FE">
        <w:rPr>
          <w:lang w:val="en-GB" w:eastAsia="zh-CN"/>
        </w:rPr>
        <w:t xml:space="preserve"> specified:</w:t>
      </w:r>
    </w:p>
    <w:p w14:paraId="1BFDDBE8" w14:textId="77777777" w:rsidR="00CB43FE" w:rsidRDefault="00CB43FE" w:rsidP="00714CFC">
      <w:pPr>
        <w:pStyle w:val="af2"/>
        <w:numPr>
          <w:ilvl w:val="0"/>
          <w:numId w:val="7"/>
        </w:numPr>
        <w:spacing w:before="120"/>
        <w:ind w:firstLineChars="0"/>
        <w:rPr>
          <w:lang w:eastAsia="zh-CN"/>
        </w:rPr>
      </w:pPr>
      <w:r>
        <w:rPr>
          <w:rFonts w:hint="eastAsia"/>
          <w:lang w:eastAsia="zh-CN"/>
        </w:rPr>
        <w:t>T</w:t>
      </w:r>
      <w:r>
        <w:rPr>
          <w:lang w:eastAsia="zh-CN"/>
        </w:rPr>
        <w:t>DM</w:t>
      </w:r>
    </w:p>
    <w:p w14:paraId="74EA11EB" w14:textId="77777777" w:rsidR="00CB43FE" w:rsidRDefault="00CB43FE" w:rsidP="00714CFC">
      <w:pPr>
        <w:pStyle w:val="af2"/>
        <w:numPr>
          <w:ilvl w:val="0"/>
          <w:numId w:val="7"/>
        </w:numPr>
        <w:spacing w:before="120"/>
        <w:ind w:firstLineChars="0"/>
        <w:rPr>
          <w:lang w:eastAsia="zh-CN"/>
        </w:rPr>
      </w:pPr>
      <w:r>
        <w:rPr>
          <w:lang w:eastAsia="zh-CN"/>
        </w:rPr>
        <w:t>Multiplexing case A (Simultaneous MT-Tx/DU-Tx)</w:t>
      </w:r>
    </w:p>
    <w:p w14:paraId="52BE5EE1" w14:textId="77777777" w:rsidR="00CB43FE" w:rsidRDefault="00CB43FE" w:rsidP="00714CFC">
      <w:pPr>
        <w:pStyle w:val="af2"/>
        <w:numPr>
          <w:ilvl w:val="0"/>
          <w:numId w:val="7"/>
        </w:numPr>
        <w:spacing w:before="120"/>
        <w:ind w:firstLineChars="0"/>
        <w:rPr>
          <w:lang w:eastAsia="zh-CN"/>
        </w:rPr>
      </w:pPr>
      <w:r>
        <w:rPr>
          <w:lang w:eastAsia="zh-CN"/>
        </w:rPr>
        <w:t>Multiplexing case B (Simultaneous MT-Rx/DU-Rx)</w:t>
      </w:r>
    </w:p>
    <w:p w14:paraId="6C4AB6FA" w14:textId="77777777" w:rsidR="00CB43FE" w:rsidRDefault="00CB43FE" w:rsidP="00714CFC">
      <w:pPr>
        <w:pStyle w:val="af2"/>
        <w:numPr>
          <w:ilvl w:val="0"/>
          <w:numId w:val="7"/>
        </w:numPr>
        <w:spacing w:before="120"/>
        <w:ind w:firstLineChars="0"/>
        <w:rPr>
          <w:lang w:eastAsia="zh-CN"/>
        </w:rPr>
      </w:pPr>
      <w:r>
        <w:rPr>
          <w:lang w:eastAsia="zh-CN"/>
        </w:rPr>
        <w:t>Multiplexing case C (Simultaneous MT-Rx/DU-Tx)</w:t>
      </w:r>
    </w:p>
    <w:p w14:paraId="095A7B7A" w14:textId="77777777" w:rsidR="00CB43FE" w:rsidRPr="00CB43FE" w:rsidRDefault="00CB43FE" w:rsidP="00714CFC">
      <w:pPr>
        <w:pStyle w:val="af2"/>
        <w:numPr>
          <w:ilvl w:val="0"/>
          <w:numId w:val="7"/>
        </w:numPr>
        <w:spacing w:before="120"/>
        <w:ind w:firstLineChars="0"/>
        <w:rPr>
          <w:lang w:eastAsia="zh-CN"/>
        </w:rPr>
      </w:pPr>
      <w:r>
        <w:rPr>
          <w:lang w:eastAsia="zh-CN"/>
        </w:rPr>
        <w:t>Multiplexing case D (Simultaneous MT-Tx/DU-Rx)</w:t>
      </w:r>
    </w:p>
    <w:p w14:paraId="0BFECB41" w14:textId="2885092B" w:rsidR="00FF5853" w:rsidRDefault="002E0EC1" w:rsidP="00A05074">
      <w:pPr>
        <w:spacing w:before="120"/>
        <w:rPr>
          <w:lang w:val="en-GB" w:eastAsia="zh-CN"/>
        </w:rPr>
      </w:pPr>
      <w:r>
        <w:rPr>
          <w:rFonts w:eastAsiaTheme="minorEastAsia"/>
          <w:lang w:eastAsia="zh-CN"/>
        </w:rPr>
        <w:t>The multiplexing capability</w:t>
      </w:r>
      <w:r w:rsidR="00346848">
        <w:rPr>
          <w:rFonts w:eastAsiaTheme="minorEastAsia"/>
          <w:lang w:eastAsia="zh-CN"/>
        </w:rPr>
        <w:t xml:space="preserve"> </w:t>
      </w:r>
      <w:r w:rsidR="0084122E">
        <w:rPr>
          <w:rFonts w:eastAsiaTheme="minorEastAsia"/>
          <w:lang w:eastAsia="zh-CN"/>
        </w:rPr>
        <w:t xml:space="preserve">for </w:t>
      </w:r>
      <w:r w:rsidR="005F4ED8">
        <w:rPr>
          <w:rFonts w:eastAsiaTheme="minorEastAsia"/>
          <w:lang w:eastAsia="zh-CN"/>
        </w:rPr>
        <w:t xml:space="preserve">a </w:t>
      </w:r>
      <w:r w:rsidR="0084122E">
        <w:rPr>
          <w:rFonts w:eastAsiaTheme="minorEastAsia"/>
          <w:lang w:eastAsia="zh-CN"/>
        </w:rPr>
        <w:t>{</w:t>
      </w:r>
      <w:r w:rsidR="00346848">
        <w:rPr>
          <w:rFonts w:eastAsiaTheme="minorEastAsia"/>
          <w:lang w:eastAsia="zh-CN"/>
        </w:rPr>
        <w:t xml:space="preserve">IAB-MT </w:t>
      </w:r>
      <w:r w:rsidR="0084122E">
        <w:rPr>
          <w:rFonts w:eastAsiaTheme="minorEastAsia"/>
          <w:lang w:eastAsia="zh-CN"/>
        </w:rPr>
        <w:t>CC,</w:t>
      </w:r>
      <w:r w:rsidR="00346848">
        <w:rPr>
          <w:rFonts w:eastAsiaTheme="minorEastAsia"/>
          <w:lang w:eastAsia="zh-CN"/>
        </w:rPr>
        <w:t xml:space="preserve"> IAB-DU</w:t>
      </w:r>
      <w:r>
        <w:rPr>
          <w:rFonts w:eastAsiaTheme="minorEastAsia"/>
          <w:lang w:eastAsia="zh-CN"/>
        </w:rPr>
        <w:t xml:space="preserve"> </w:t>
      </w:r>
      <w:r w:rsidR="0084122E">
        <w:rPr>
          <w:rFonts w:eastAsiaTheme="minorEastAsia"/>
          <w:lang w:eastAsia="zh-CN"/>
        </w:rPr>
        <w:t xml:space="preserve">Cell} pair </w:t>
      </w:r>
      <w:r w:rsidR="009D7DAC">
        <w:rPr>
          <w:rFonts w:eastAsiaTheme="minorEastAsia"/>
          <w:lang w:eastAsia="zh-CN"/>
        </w:rPr>
        <w:t xml:space="preserve">is reported </w:t>
      </w:r>
      <w:r w:rsidR="0084122E">
        <w:rPr>
          <w:rFonts w:eastAsiaTheme="minorEastAsia"/>
          <w:lang w:eastAsia="zh-CN"/>
        </w:rPr>
        <w:t xml:space="preserve">in a </w:t>
      </w:r>
      <w:r>
        <w:rPr>
          <w:rFonts w:eastAsiaTheme="minorEastAsia"/>
          <w:lang w:eastAsia="zh-CN"/>
        </w:rPr>
        <w:t>semi-static</w:t>
      </w:r>
      <w:r w:rsidR="009D7DAC">
        <w:rPr>
          <w:rFonts w:eastAsiaTheme="minorEastAsia"/>
          <w:lang w:eastAsia="zh-CN"/>
        </w:rPr>
        <w:t xml:space="preserve"> </w:t>
      </w:r>
      <w:r w:rsidR="0084122E">
        <w:rPr>
          <w:rFonts w:eastAsiaTheme="minorEastAsia"/>
          <w:lang w:eastAsia="zh-CN"/>
        </w:rPr>
        <w:t xml:space="preserve">manner </w:t>
      </w:r>
      <w:r w:rsidR="00D74063">
        <w:rPr>
          <w:lang w:val="en-GB" w:eastAsia="zh-CN"/>
        </w:rPr>
        <w:t>in Rel-16</w:t>
      </w:r>
      <w:r w:rsidR="009D7DAC">
        <w:rPr>
          <w:lang w:val="en-GB" w:eastAsia="zh-CN"/>
        </w:rPr>
        <w:t>.</w:t>
      </w:r>
    </w:p>
    <w:p w14:paraId="29CE3AD5" w14:textId="36A63AA8" w:rsidR="00357823" w:rsidRDefault="00632CA3" w:rsidP="00A05074">
      <w:pPr>
        <w:spacing w:before="120"/>
        <w:rPr>
          <w:szCs w:val="20"/>
          <w:lang w:eastAsia="zh-CN"/>
        </w:rPr>
      </w:pPr>
      <w:r>
        <w:rPr>
          <w:lang w:val="en-GB" w:eastAsia="zh-CN"/>
        </w:rPr>
        <w:t xml:space="preserve">In the previous meetings, </w:t>
      </w:r>
      <w:r w:rsidR="006523F7">
        <w:rPr>
          <w:lang w:val="en-GB" w:eastAsia="zh-CN"/>
        </w:rPr>
        <w:t xml:space="preserve">RAN1 agreed </w:t>
      </w:r>
      <w:r>
        <w:rPr>
          <w:lang w:val="en-GB" w:eastAsia="zh-CN"/>
        </w:rPr>
        <w:t xml:space="preserve">that some conditions may be required for an IAB node to </w:t>
      </w:r>
      <w:r w:rsidRPr="00C41C69">
        <w:rPr>
          <w:szCs w:val="20"/>
          <w:lang w:eastAsia="zh-CN"/>
        </w:rPr>
        <w:t xml:space="preserve">realize </w:t>
      </w:r>
      <w:r>
        <w:rPr>
          <w:szCs w:val="20"/>
          <w:lang w:eastAsia="zh-CN"/>
        </w:rPr>
        <w:t>a given multiplexing capability and the IAB node should inform the conditions to its parent node.</w:t>
      </w:r>
      <w:r w:rsidR="00DA1DA4">
        <w:rPr>
          <w:szCs w:val="20"/>
          <w:lang w:eastAsia="zh-CN"/>
        </w:rPr>
        <w:t xml:space="preserve"> </w:t>
      </w:r>
      <w:r w:rsidR="00B274D6">
        <w:rPr>
          <w:szCs w:val="20"/>
          <w:lang w:eastAsia="zh-CN"/>
        </w:rPr>
        <w:t xml:space="preserve">It should be noted, for different </w:t>
      </w:r>
      <w:r w:rsidR="0038644C">
        <w:rPr>
          <w:szCs w:val="20"/>
          <w:lang w:eastAsia="zh-CN"/>
        </w:rPr>
        <w:t>multiplexing case</w:t>
      </w:r>
      <w:r w:rsidR="00E67379">
        <w:rPr>
          <w:szCs w:val="20"/>
          <w:lang w:eastAsia="zh-CN"/>
        </w:rPr>
        <w:t>s</w:t>
      </w:r>
      <w:r w:rsidR="0038644C">
        <w:rPr>
          <w:szCs w:val="20"/>
          <w:lang w:eastAsia="zh-CN"/>
        </w:rPr>
        <w:t xml:space="preserve">, the </w:t>
      </w:r>
      <w:r w:rsidR="00474501">
        <w:rPr>
          <w:szCs w:val="20"/>
          <w:lang w:eastAsia="zh-CN"/>
        </w:rPr>
        <w:t>conditions can be differe</w:t>
      </w:r>
      <w:r w:rsidR="00140B5C">
        <w:rPr>
          <w:szCs w:val="20"/>
          <w:lang w:eastAsia="zh-CN"/>
        </w:rPr>
        <w:t>nt</w:t>
      </w:r>
      <w:r w:rsidR="007540A3">
        <w:rPr>
          <w:szCs w:val="20"/>
          <w:lang w:eastAsia="zh-CN"/>
        </w:rPr>
        <w:t>.</w:t>
      </w:r>
    </w:p>
    <w:p w14:paraId="08D23057" w14:textId="12BD8C7E" w:rsidR="001F0561" w:rsidRDefault="001F0561" w:rsidP="00A05074">
      <w:pPr>
        <w:spacing w:before="120"/>
        <w:rPr>
          <w:lang w:val="en-GB" w:eastAsia="zh-CN"/>
        </w:rPr>
      </w:pPr>
      <w:r w:rsidRPr="00B7482F">
        <w:rPr>
          <w:b/>
          <w:lang w:val="en-GB" w:eastAsia="zh-CN"/>
        </w:rPr>
        <w:t>T</w:t>
      </w:r>
      <w:r w:rsidR="008C5E32" w:rsidRPr="00B7482F">
        <w:rPr>
          <w:b/>
          <w:lang w:val="en-GB" w:eastAsia="zh-CN"/>
        </w:rPr>
        <w:t>x t</w:t>
      </w:r>
      <w:r w:rsidRPr="00B7482F">
        <w:rPr>
          <w:b/>
          <w:lang w:val="en-GB" w:eastAsia="zh-CN"/>
        </w:rPr>
        <w:t>iming alignment</w:t>
      </w:r>
      <w:r>
        <w:rPr>
          <w:lang w:val="en-GB" w:eastAsia="zh-CN"/>
        </w:rPr>
        <w:t>:</w:t>
      </w:r>
      <w:r w:rsidR="005778E1">
        <w:rPr>
          <w:lang w:val="en-GB" w:eastAsia="zh-CN"/>
        </w:rPr>
        <w:t xml:space="preserve"> </w:t>
      </w:r>
      <w:r w:rsidR="00574EFD">
        <w:rPr>
          <w:lang w:val="en-GB" w:eastAsia="zh-CN"/>
        </w:rPr>
        <w:t>For multiplexing case A, t</w:t>
      </w:r>
      <w:r w:rsidR="00B7482F">
        <w:rPr>
          <w:lang w:val="en-GB" w:eastAsia="zh-CN"/>
        </w:rPr>
        <w:t xml:space="preserve">he transmit signals of IAB-MT and IAB-DU may need to be </w:t>
      </w:r>
      <w:r w:rsidR="00ED77D3">
        <w:rPr>
          <w:lang w:val="en-GB" w:eastAsia="zh-CN"/>
        </w:rPr>
        <w:t xml:space="preserve">aligned </w:t>
      </w:r>
      <w:r w:rsidR="007C729F">
        <w:rPr>
          <w:rFonts w:hint="eastAsia"/>
          <w:lang w:val="en-GB" w:eastAsia="zh-CN"/>
        </w:rPr>
        <w:t>t</w:t>
      </w:r>
      <w:r w:rsidR="007C729F">
        <w:rPr>
          <w:lang w:val="en-GB" w:eastAsia="zh-CN"/>
        </w:rPr>
        <w:t>o facilitate joint transmission</w:t>
      </w:r>
      <w:r w:rsidR="00ED77D3">
        <w:rPr>
          <w:lang w:val="en-GB" w:eastAsia="zh-CN"/>
        </w:rPr>
        <w:t xml:space="preserve">. </w:t>
      </w:r>
      <w:r w:rsidR="0086114C">
        <w:rPr>
          <w:lang w:val="en-GB" w:eastAsia="zh-CN"/>
        </w:rPr>
        <w:t xml:space="preserve">According to previous discussion, the timing </w:t>
      </w:r>
      <w:r w:rsidR="00D166E3">
        <w:rPr>
          <w:lang w:val="en-GB" w:eastAsia="zh-CN"/>
        </w:rPr>
        <w:t xml:space="preserve">alignment </w:t>
      </w:r>
      <w:r w:rsidR="008C35B4">
        <w:rPr>
          <w:lang w:val="en-GB" w:eastAsia="zh-CN"/>
        </w:rPr>
        <w:t>can o</w:t>
      </w:r>
      <w:r w:rsidR="003E5F18">
        <w:rPr>
          <w:lang w:val="en-GB" w:eastAsia="zh-CN"/>
        </w:rPr>
        <w:t xml:space="preserve">nly be achieved by new timing mode of </w:t>
      </w:r>
      <w:r w:rsidR="00AE20AE">
        <w:rPr>
          <w:lang w:val="en-GB" w:eastAsia="zh-CN"/>
        </w:rPr>
        <w:t>IAB-MT, i.e. Case#6 timing.</w:t>
      </w:r>
      <w:r w:rsidR="005D0A96">
        <w:rPr>
          <w:lang w:val="en-GB" w:eastAsia="zh-CN"/>
        </w:rPr>
        <w:t xml:space="preserve"> </w:t>
      </w:r>
      <w:r w:rsidR="00AD5F8B">
        <w:rPr>
          <w:lang w:val="en-GB" w:eastAsia="zh-CN"/>
        </w:rPr>
        <w:t xml:space="preserve">The timing mode of IAB-MT is controlled by </w:t>
      </w:r>
      <w:r w:rsidR="00BE289C">
        <w:rPr>
          <w:lang w:val="en-GB" w:eastAsia="zh-CN"/>
        </w:rPr>
        <w:t xml:space="preserve">the parent node; therefore, IAB node should </w:t>
      </w:r>
      <w:r w:rsidR="000520D1">
        <w:rPr>
          <w:lang w:val="en-GB" w:eastAsia="zh-CN"/>
        </w:rPr>
        <w:t xml:space="preserve">report </w:t>
      </w:r>
      <w:r w:rsidR="00B33480">
        <w:rPr>
          <w:lang w:val="en-GB" w:eastAsia="zh-CN"/>
        </w:rPr>
        <w:t>whether</w:t>
      </w:r>
      <w:r w:rsidR="000520D1">
        <w:rPr>
          <w:lang w:val="en-GB" w:eastAsia="zh-CN"/>
        </w:rPr>
        <w:t xml:space="preserve"> </w:t>
      </w:r>
      <w:r w:rsidR="00B305A7">
        <w:rPr>
          <w:lang w:val="en-GB" w:eastAsia="zh-CN"/>
        </w:rPr>
        <w:t>Case#6 timing</w:t>
      </w:r>
      <w:r w:rsidR="004A582F">
        <w:rPr>
          <w:lang w:val="en-GB" w:eastAsia="zh-CN"/>
        </w:rPr>
        <w:t xml:space="preserve"> is needed </w:t>
      </w:r>
      <w:r w:rsidR="00BC7A27">
        <w:rPr>
          <w:lang w:val="en-GB" w:eastAsia="zh-CN"/>
        </w:rPr>
        <w:t xml:space="preserve">or not </w:t>
      </w:r>
      <w:r w:rsidR="004A582F">
        <w:rPr>
          <w:lang w:val="en-GB" w:eastAsia="zh-CN"/>
        </w:rPr>
        <w:t>for multiplexing case A.</w:t>
      </w:r>
    </w:p>
    <w:p w14:paraId="557D49B6" w14:textId="41C82B51" w:rsidR="00766E92" w:rsidRDefault="00766E92" w:rsidP="00766E92">
      <w:pPr>
        <w:spacing w:before="120"/>
        <w:rPr>
          <w:lang w:val="en-GB" w:eastAsia="zh-CN"/>
        </w:rPr>
      </w:pPr>
      <w:r>
        <w:rPr>
          <w:b/>
          <w:lang w:val="en-GB" w:eastAsia="zh-CN"/>
        </w:rPr>
        <w:t>R</w:t>
      </w:r>
      <w:r w:rsidRPr="00B7482F">
        <w:rPr>
          <w:b/>
          <w:lang w:val="en-GB" w:eastAsia="zh-CN"/>
        </w:rPr>
        <w:t>x timing alignment</w:t>
      </w:r>
      <w:r>
        <w:rPr>
          <w:lang w:val="en-GB" w:eastAsia="zh-CN"/>
        </w:rPr>
        <w:t xml:space="preserve">: </w:t>
      </w:r>
      <w:r w:rsidR="0029313A">
        <w:rPr>
          <w:lang w:val="en-GB" w:eastAsia="zh-CN"/>
        </w:rPr>
        <w:t>For multiplexing case B, t</w:t>
      </w:r>
      <w:r>
        <w:rPr>
          <w:lang w:val="en-GB" w:eastAsia="zh-CN"/>
        </w:rPr>
        <w:t xml:space="preserve">he received signals of IAB-MT and IAB-DU may need to be aligned for joint interference rejection. IAB-DU can use Case #7 timing to achieve the timing </w:t>
      </w:r>
      <w:r>
        <w:rPr>
          <w:lang w:val="en-GB" w:eastAsia="zh-CN"/>
        </w:rPr>
        <w:lastRenderedPageBreak/>
        <w:t xml:space="preserve">alignment. Because the timing mode of IAB-DU </w:t>
      </w:r>
      <w:r w:rsidR="00D20C8B">
        <w:rPr>
          <w:lang w:val="en-GB" w:eastAsia="zh-CN"/>
        </w:rPr>
        <w:t xml:space="preserve">is </w:t>
      </w:r>
      <w:r>
        <w:rPr>
          <w:lang w:val="en-GB" w:eastAsia="zh-CN"/>
        </w:rPr>
        <w:t>determined by the IAB node; therefore, IAB node does</w:t>
      </w:r>
      <w:r w:rsidR="0056669F">
        <w:rPr>
          <w:lang w:val="en-GB" w:eastAsia="zh-CN"/>
        </w:rPr>
        <w:t xml:space="preserve"> </w:t>
      </w:r>
      <w:r>
        <w:rPr>
          <w:lang w:val="en-GB" w:eastAsia="zh-CN"/>
        </w:rPr>
        <w:t>n</w:t>
      </w:r>
      <w:r w:rsidR="0056669F">
        <w:rPr>
          <w:lang w:val="en-GB" w:eastAsia="zh-CN"/>
        </w:rPr>
        <w:t>o</w:t>
      </w:r>
      <w:r>
        <w:rPr>
          <w:lang w:val="en-GB" w:eastAsia="zh-CN"/>
        </w:rPr>
        <w:t>t need to report</w:t>
      </w:r>
      <w:r w:rsidR="00687B94">
        <w:rPr>
          <w:lang w:val="en-GB" w:eastAsia="zh-CN"/>
        </w:rPr>
        <w:t xml:space="preserve"> it as a</w:t>
      </w:r>
      <w:r>
        <w:rPr>
          <w:lang w:val="en-GB" w:eastAsia="zh-CN"/>
        </w:rPr>
        <w:t xml:space="preserve"> condition.</w:t>
      </w:r>
    </w:p>
    <w:p w14:paraId="3F408DB4" w14:textId="4C70EA55" w:rsidR="008B6849" w:rsidRDefault="000D3A41" w:rsidP="008B6849">
      <w:pPr>
        <w:spacing w:before="120"/>
        <w:rPr>
          <w:lang w:val="en-GB" w:eastAsia="zh-CN"/>
        </w:rPr>
      </w:pPr>
      <w:r>
        <w:rPr>
          <w:b/>
          <w:lang w:val="en-GB" w:eastAsia="zh-CN"/>
        </w:rPr>
        <w:t>Uplink</w:t>
      </w:r>
      <w:r w:rsidR="005C175A">
        <w:rPr>
          <w:b/>
          <w:lang w:val="en-GB" w:eastAsia="zh-CN"/>
        </w:rPr>
        <w:t>/downlink</w:t>
      </w:r>
      <w:r>
        <w:rPr>
          <w:b/>
          <w:lang w:val="en-GB" w:eastAsia="zh-CN"/>
        </w:rPr>
        <w:t xml:space="preserve"> p</w:t>
      </w:r>
      <w:r w:rsidR="0048315F" w:rsidRPr="00A73813">
        <w:rPr>
          <w:b/>
          <w:lang w:val="en-GB" w:eastAsia="zh-CN"/>
        </w:rPr>
        <w:t xml:space="preserve">ower control: </w:t>
      </w:r>
      <w:r w:rsidR="00444130" w:rsidRPr="00475990">
        <w:rPr>
          <w:lang w:val="en-GB" w:eastAsia="zh-CN"/>
        </w:rPr>
        <w:t xml:space="preserve">If the power gap between </w:t>
      </w:r>
      <w:r w:rsidR="00475990">
        <w:rPr>
          <w:lang w:val="en-GB" w:eastAsia="zh-CN"/>
        </w:rPr>
        <w:t xml:space="preserve">IAB-MT and IAB-DU is too large, </w:t>
      </w:r>
      <w:r w:rsidR="006409B6">
        <w:rPr>
          <w:lang w:val="en-GB" w:eastAsia="zh-CN"/>
        </w:rPr>
        <w:t xml:space="preserve">performance of the simultaneous operation cannot be guaranteed. </w:t>
      </w:r>
      <w:r w:rsidR="00981EA5">
        <w:rPr>
          <w:lang w:val="en-GB" w:eastAsia="zh-CN"/>
        </w:rPr>
        <w:t xml:space="preserve">Therefore, </w:t>
      </w:r>
      <w:r w:rsidR="002A1BFD">
        <w:rPr>
          <w:lang w:val="en-GB" w:eastAsia="zh-CN"/>
        </w:rPr>
        <w:t xml:space="preserve">IAB-MT may require </w:t>
      </w:r>
      <w:r w:rsidR="003E389E">
        <w:rPr>
          <w:lang w:val="en-GB" w:eastAsia="zh-CN"/>
        </w:rPr>
        <w:t>additional power control parameters for the simultaneous operation.</w:t>
      </w:r>
      <w:r w:rsidR="007F016A">
        <w:rPr>
          <w:lang w:val="en-GB" w:eastAsia="zh-CN"/>
        </w:rPr>
        <w:t xml:space="preserve"> T</w:t>
      </w:r>
      <w:r w:rsidR="0040618E">
        <w:rPr>
          <w:lang w:val="en-GB" w:eastAsia="zh-CN"/>
        </w:rPr>
        <w:t>he PC parameters</w:t>
      </w:r>
      <w:r w:rsidR="00E85484">
        <w:rPr>
          <w:lang w:val="en-GB" w:eastAsia="zh-CN"/>
        </w:rPr>
        <w:t xml:space="preserve"> of IAB-MT</w:t>
      </w:r>
      <w:r w:rsidR="0040618E">
        <w:rPr>
          <w:lang w:val="en-GB" w:eastAsia="zh-CN"/>
        </w:rPr>
        <w:t xml:space="preserve"> should be controlled by the parent node; therefore,</w:t>
      </w:r>
      <w:r w:rsidR="008B6849">
        <w:rPr>
          <w:lang w:val="en-GB" w:eastAsia="zh-CN"/>
        </w:rPr>
        <w:t xml:space="preserve"> IAB node should report whether</w:t>
      </w:r>
      <w:r w:rsidR="008F22C3">
        <w:rPr>
          <w:lang w:val="en-GB" w:eastAsia="zh-CN"/>
        </w:rPr>
        <w:t xml:space="preserve"> additional </w:t>
      </w:r>
      <w:r w:rsidR="00935CA2">
        <w:rPr>
          <w:lang w:val="en-GB" w:eastAsia="zh-CN"/>
        </w:rPr>
        <w:t xml:space="preserve">uplink </w:t>
      </w:r>
      <w:r w:rsidR="008F22C3">
        <w:rPr>
          <w:lang w:val="en-GB" w:eastAsia="zh-CN"/>
        </w:rPr>
        <w:t>power control parameters are</w:t>
      </w:r>
      <w:r w:rsidR="008B6849">
        <w:rPr>
          <w:lang w:val="en-GB" w:eastAsia="zh-CN"/>
        </w:rPr>
        <w:t xml:space="preserve"> needed or not for multiplexing case</w:t>
      </w:r>
      <w:r w:rsidR="00E137C7">
        <w:rPr>
          <w:lang w:val="en-GB" w:eastAsia="zh-CN"/>
        </w:rPr>
        <w:t>s</w:t>
      </w:r>
      <w:r w:rsidR="008B6849">
        <w:rPr>
          <w:lang w:val="en-GB" w:eastAsia="zh-CN"/>
        </w:rPr>
        <w:t xml:space="preserve"> A</w:t>
      </w:r>
      <w:r w:rsidR="00E137C7">
        <w:rPr>
          <w:lang w:val="en-GB" w:eastAsia="zh-CN"/>
        </w:rPr>
        <w:t xml:space="preserve"> and D, and whether</w:t>
      </w:r>
      <w:r w:rsidR="0048177D">
        <w:rPr>
          <w:lang w:val="en-GB" w:eastAsia="zh-CN"/>
        </w:rPr>
        <w:t xml:space="preserve"> additional </w:t>
      </w:r>
      <w:r w:rsidR="00464514">
        <w:rPr>
          <w:lang w:val="en-GB" w:eastAsia="zh-CN"/>
        </w:rPr>
        <w:t>downlink</w:t>
      </w:r>
      <w:r w:rsidR="0048177D">
        <w:rPr>
          <w:lang w:val="en-GB" w:eastAsia="zh-CN"/>
        </w:rPr>
        <w:t xml:space="preserve"> power control parameters are needed or not for multiplexing cases </w:t>
      </w:r>
      <w:r w:rsidR="003A0952">
        <w:rPr>
          <w:lang w:val="en-GB" w:eastAsia="zh-CN"/>
        </w:rPr>
        <w:t>B</w:t>
      </w:r>
      <w:r w:rsidR="0048177D">
        <w:rPr>
          <w:lang w:val="en-GB" w:eastAsia="zh-CN"/>
        </w:rPr>
        <w:t xml:space="preserve"> and </w:t>
      </w:r>
      <w:r w:rsidR="003A0952">
        <w:rPr>
          <w:lang w:val="en-GB" w:eastAsia="zh-CN"/>
        </w:rPr>
        <w:t>C</w:t>
      </w:r>
      <w:r w:rsidR="007E42FE">
        <w:rPr>
          <w:lang w:val="en-GB" w:eastAsia="zh-CN"/>
        </w:rPr>
        <w:t>.</w:t>
      </w:r>
    </w:p>
    <w:p w14:paraId="315EC7D1" w14:textId="5A81AE19" w:rsidR="004A582F" w:rsidRDefault="001D3358" w:rsidP="00A05074">
      <w:pPr>
        <w:spacing w:before="120"/>
        <w:rPr>
          <w:lang w:val="en-GB" w:eastAsia="zh-CN"/>
        </w:rPr>
      </w:pPr>
      <w:r w:rsidRPr="005A41FD">
        <w:rPr>
          <w:rFonts w:hint="eastAsia"/>
          <w:b/>
          <w:lang w:val="en-GB" w:eastAsia="zh-CN"/>
        </w:rPr>
        <w:t>G</w:t>
      </w:r>
      <w:r w:rsidRPr="005A41FD">
        <w:rPr>
          <w:b/>
          <w:lang w:val="en-GB" w:eastAsia="zh-CN"/>
        </w:rPr>
        <w:t>uard band</w:t>
      </w:r>
      <w:r>
        <w:rPr>
          <w:lang w:val="en-GB" w:eastAsia="zh-CN"/>
        </w:rPr>
        <w:t xml:space="preserve">: </w:t>
      </w:r>
      <w:r w:rsidR="005817E7">
        <w:rPr>
          <w:lang w:val="en-GB" w:eastAsia="zh-CN"/>
        </w:rPr>
        <w:t xml:space="preserve">For FDM operation, </w:t>
      </w:r>
      <w:r w:rsidR="00CC0C37">
        <w:rPr>
          <w:lang w:val="en-GB" w:eastAsia="zh-CN"/>
        </w:rPr>
        <w:t xml:space="preserve">IAB node may need </w:t>
      </w:r>
      <w:r w:rsidR="005817E7">
        <w:rPr>
          <w:lang w:val="en-GB" w:eastAsia="zh-CN"/>
        </w:rPr>
        <w:t xml:space="preserve">guard band between MT and DU </w:t>
      </w:r>
      <w:r w:rsidR="00B942D6">
        <w:rPr>
          <w:lang w:val="en-GB" w:eastAsia="zh-CN"/>
        </w:rPr>
        <w:t xml:space="preserve">to </w:t>
      </w:r>
      <w:r w:rsidR="003569FF">
        <w:rPr>
          <w:lang w:val="en-GB" w:eastAsia="zh-CN"/>
        </w:rPr>
        <w:t>all</w:t>
      </w:r>
      <w:r w:rsidR="00AC3A34">
        <w:rPr>
          <w:lang w:val="en-GB" w:eastAsia="zh-CN"/>
        </w:rPr>
        <w:t>e</w:t>
      </w:r>
      <w:r w:rsidR="003569FF">
        <w:rPr>
          <w:lang w:val="en-GB" w:eastAsia="zh-CN"/>
        </w:rPr>
        <w:t>viate</w:t>
      </w:r>
      <w:r w:rsidR="00B942D6">
        <w:rPr>
          <w:lang w:val="en-GB" w:eastAsia="zh-CN"/>
        </w:rPr>
        <w:t xml:space="preserve"> mutual interferences. </w:t>
      </w:r>
      <w:r w:rsidR="00B52117">
        <w:rPr>
          <w:lang w:val="en-GB" w:eastAsia="zh-CN"/>
        </w:rPr>
        <w:t>The IAB node can report</w:t>
      </w:r>
      <w:r w:rsidR="001C641A">
        <w:rPr>
          <w:lang w:val="en-GB" w:eastAsia="zh-CN"/>
        </w:rPr>
        <w:t xml:space="preserve"> whether the guard band is needed and the size of</w:t>
      </w:r>
      <w:r w:rsidR="00B52117">
        <w:rPr>
          <w:lang w:val="en-GB" w:eastAsia="zh-CN"/>
        </w:rPr>
        <w:t xml:space="preserve"> desired guard band</w:t>
      </w:r>
      <w:r w:rsidR="006A0CB4">
        <w:rPr>
          <w:lang w:val="en-GB" w:eastAsia="zh-CN"/>
        </w:rPr>
        <w:t xml:space="preserve"> for all of the multiplexing cases.</w:t>
      </w:r>
    </w:p>
    <w:p w14:paraId="334ADDEC" w14:textId="736EA56D" w:rsidR="00FC24A8" w:rsidRPr="0051059B" w:rsidRDefault="00FC24A8" w:rsidP="00FC24A8">
      <w:pPr>
        <w:rPr>
          <w:lang w:eastAsia="zh-CN"/>
        </w:rPr>
      </w:pPr>
      <w:r w:rsidRPr="00B50B99">
        <w:rPr>
          <w:b/>
          <w:lang w:eastAsia="zh-CN"/>
        </w:rPr>
        <w:t xml:space="preserve">DMRS </w:t>
      </w:r>
      <w:r w:rsidRPr="00766D13">
        <w:rPr>
          <w:b/>
          <w:lang w:eastAsia="zh-CN"/>
        </w:rPr>
        <w:t>port</w:t>
      </w:r>
      <w:r>
        <w:rPr>
          <w:lang w:eastAsia="zh-CN"/>
        </w:rPr>
        <w:t xml:space="preserve">: </w:t>
      </w:r>
      <w:r w:rsidR="00852C81">
        <w:rPr>
          <w:lang w:eastAsia="zh-CN"/>
        </w:rPr>
        <w:t>A</w:t>
      </w:r>
      <w:r>
        <w:rPr>
          <w:lang w:eastAsia="zh-CN"/>
        </w:rPr>
        <w:t xml:space="preserve">n IAB node may need to perform joint processing to support a specific multiplexing case, e.g. interference rejection combining for simultaneous MT Rx/DU Rx. In this case, orthogonal DMRS antenna ports </w:t>
      </w:r>
      <w:r w:rsidR="0015026B">
        <w:rPr>
          <w:lang w:eastAsia="zh-CN"/>
        </w:rPr>
        <w:t>are</w:t>
      </w:r>
      <w:r>
        <w:rPr>
          <w:lang w:eastAsia="zh-CN"/>
        </w:rPr>
        <w:t xml:space="preserve"> preferred. Specifically, IAB-MT and IAB-DU can use orthogonal DMRS antenna ports so that channel estimation accuracy can be improved which is essential for IRC receivers.</w:t>
      </w:r>
    </w:p>
    <w:p w14:paraId="4C9BA6A9" w14:textId="516F195A" w:rsidR="00D00891" w:rsidRDefault="00D00891" w:rsidP="00166074">
      <w:pPr>
        <w:rPr>
          <w:lang w:eastAsia="zh-CN"/>
        </w:rPr>
      </w:pPr>
      <w:r w:rsidRPr="00B50B99">
        <w:rPr>
          <w:b/>
          <w:lang w:eastAsia="zh-CN"/>
        </w:rPr>
        <w:t>T</w:t>
      </w:r>
      <w:r w:rsidRPr="00D62DFC">
        <w:rPr>
          <w:b/>
          <w:lang w:eastAsia="zh-CN"/>
        </w:rPr>
        <w:t>x</w:t>
      </w:r>
      <w:r w:rsidR="00B75FB7">
        <w:rPr>
          <w:b/>
          <w:lang w:eastAsia="zh-CN"/>
        </w:rPr>
        <w:t>/Rx</w:t>
      </w:r>
      <w:r w:rsidRPr="00B50B99">
        <w:rPr>
          <w:b/>
          <w:lang w:eastAsia="zh-CN"/>
        </w:rPr>
        <w:t xml:space="preserve"> beam of IAB-MT:</w:t>
      </w:r>
      <w:r w:rsidRPr="00B50B99">
        <w:rPr>
          <w:lang w:eastAsia="zh-CN"/>
        </w:rPr>
        <w:t xml:space="preserve"> The isolation between different </w:t>
      </w:r>
      <w:r>
        <w:rPr>
          <w:lang w:eastAsia="zh-CN"/>
        </w:rPr>
        <w:t xml:space="preserve">IAB-MT and IAB-DU </w:t>
      </w:r>
      <w:r w:rsidRPr="00B50B99">
        <w:rPr>
          <w:lang w:eastAsia="zh-CN"/>
        </w:rPr>
        <w:t>beam pair</w:t>
      </w:r>
      <w:r>
        <w:rPr>
          <w:lang w:eastAsia="zh-CN"/>
        </w:rPr>
        <w:t xml:space="preserve">s can be quite different. Therefore, a given multiplexing </w:t>
      </w:r>
      <w:r w:rsidR="00CD5639">
        <w:rPr>
          <w:lang w:eastAsia="zh-CN"/>
        </w:rPr>
        <w:t>case</w:t>
      </w:r>
      <w:r>
        <w:rPr>
          <w:lang w:eastAsia="zh-CN"/>
        </w:rPr>
        <w:t xml:space="preserve"> may be applicable only if specific MT Tx/Rx beam(s) is adopted. This information needs to be informed to the parent node to determine whether simultaneous operation is possible.</w:t>
      </w:r>
      <w:r w:rsidR="00B64943">
        <w:rPr>
          <w:lang w:eastAsia="zh-CN"/>
        </w:rPr>
        <w:t xml:space="preserve"> The IAB node may report the desire</w:t>
      </w:r>
      <w:r w:rsidR="005D60F8">
        <w:rPr>
          <w:lang w:eastAsia="zh-CN"/>
        </w:rPr>
        <w:t>d</w:t>
      </w:r>
      <w:r w:rsidR="00B64943">
        <w:rPr>
          <w:lang w:eastAsia="zh-CN"/>
        </w:rPr>
        <w:t xml:space="preserve"> Tx beam for multiplexing Cases</w:t>
      </w:r>
      <w:r w:rsidR="005D60F8">
        <w:rPr>
          <w:lang w:eastAsia="zh-CN"/>
        </w:rPr>
        <w:t xml:space="preserve"> A and D, and report </w:t>
      </w:r>
      <w:r w:rsidR="00223F3F">
        <w:rPr>
          <w:lang w:eastAsia="zh-CN"/>
        </w:rPr>
        <w:t>the desired Rx beam for multiplexing Cases B and C.</w:t>
      </w:r>
    </w:p>
    <w:p w14:paraId="523891BE" w14:textId="76F7DFE5" w:rsidR="00D3195B" w:rsidRDefault="00330D7F" w:rsidP="00D3195B">
      <w:pPr>
        <w:rPr>
          <w:lang w:eastAsia="zh-CN"/>
        </w:rPr>
      </w:pPr>
      <w:r>
        <w:rPr>
          <w:lang w:eastAsia="zh-CN"/>
        </w:rPr>
        <w:t>According to the above discussions</w:t>
      </w:r>
      <w:r w:rsidR="00BA6DC3">
        <w:rPr>
          <w:lang w:eastAsia="zh-CN"/>
        </w:rPr>
        <w:t xml:space="preserve">, </w:t>
      </w:r>
      <w:r w:rsidR="00E56B87">
        <w:rPr>
          <w:lang w:eastAsia="zh-CN"/>
        </w:rPr>
        <w:t xml:space="preserve">candidate conditions that can be reported by </w:t>
      </w:r>
      <w:r w:rsidR="00957555">
        <w:rPr>
          <w:lang w:eastAsia="zh-CN"/>
        </w:rPr>
        <w:t xml:space="preserve">IAB node for different multiplexing cases are summarized </w:t>
      </w:r>
      <w:r w:rsidR="002A1ADD">
        <w:rPr>
          <w:lang w:eastAsia="zh-CN"/>
        </w:rPr>
        <w:t>in following:</w:t>
      </w:r>
    </w:p>
    <w:p w14:paraId="6B74F12D" w14:textId="105D44A8" w:rsidR="00592701" w:rsidRPr="006D2018" w:rsidRDefault="00592701" w:rsidP="000E32FB">
      <w:pPr>
        <w:jc w:val="center"/>
        <w:rPr>
          <w:b/>
          <w:lang w:eastAsia="zh-CN"/>
        </w:rPr>
      </w:pPr>
      <w:r w:rsidRPr="006D2018">
        <w:rPr>
          <w:b/>
          <w:lang w:eastAsia="zh-CN"/>
        </w:rPr>
        <w:t xml:space="preserve">Table 1. </w:t>
      </w:r>
      <w:r w:rsidR="006D24B4" w:rsidRPr="006D2018">
        <w:rPr>
          <w:b/>
          <w:lang w:eastAsia="zh-CN"/>
        </w:rPr>
        <w:t>Candidate</w:t>
      </w:r>
      <w:r w:rsidRPr="006D2018">
        <w:rPr>
          <w:b/>
          <w:lang w:eastAsia="zh-CN"/>
        </w:rPr>
        <w:t xml:space="preserve"> conditions for different multiplexing cases</w:t>
      </w:r>
    </w:p>
    <w:tbl>
      <w:tblPr>
        <w:tblStyle w:val="21"/>
        <w:tblW w:w="5000" w:type="pct"/>
        <w:jc w:val="center"/>
        <w:tblLook w:val="04A0" w:firstRow="1" w:lastRow="0" w:firstColumn="1" w:lastColumn="0" w:noHBand="0" w:noVBand="1"/>
      </w:tblPr>
      <w:tblGrid>
        <w:gridCol w:w="3777"/>
        <w:gridCol w:w="5540"/>
      </w:tblGrid>
      <w:tr w:rsidR="004A61E1" w14:paraId="5E0903B0" w14:textId="77777777" w:rsidTr="00566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72489387" w14:textId="08688130" w:rsidR="004A61E1" w:rsidRPr="00592701" w:rsidRDefault="004A61E1" w:rsidP="00E25C60">
            <w:pPr>
              <w:jc w:val="center"/>
              <w:rPr>
                <w:lang w:eastAsia="zh-CN"/>
              </w:rPr>
            </w:pPr>
            <w:r w:rsidRPr="00592701">
              <w:rPr>
                <w:rFonts w:hint="eastAsia"/>
                <w:lang w:eastAsia="zh-CN"/>
              </w:rPr>
              <w:t>M</w:t>
            </w:r>
            <w:r w:rsidRPr="00592701">
              <w:rPr>
                <w:lang w:eastAsia="zh-CN"/>
              </w:rPr>
              <w:t xml:space="preserve">ultiplexing </w:t>
            </w:r>
            <w:r w:rsidR="00E25C60" w:rsidRPr="00592701">
              <w:rPr>
                <w:lang w:eastAsia="zh-CN"/>
              </w:rPr>
              <w:t>c</w:t>
            </w:r>
            <w:r w:rsidRPr="00592701">
              <w:rPr>
                <w:lang w:eastAsia="zh-CN"/>
              </w:rPr>
              <w:t>ases</w:t>
            </w:r>
          </w:p>
        </w:tc>
        <w:tc>
          <w:tcPr>
            <w:tcW w:w="2973" w:type="pct"/>
          </w:tcPr>
          <w:p w14:paraId="65508B9D" w14:textId="5F2F208F" w:rsidR="004A61E1" w:rsidRPr="00592701" w:rsidRDefault="004A61E1" w:rsidP="00E25C60">
            <w:pPr>
              <w:jc w:val="center"/>
              <w:cnfStyle w:val="100000000000" w:firstRow="1" w:lastRow="0" w:firstColumn="0" w:lastColumn="0" w:oddVBand="0" w:evenVBand="0" w:oddHBand="0" w:evenHBand="0" w:firstRowFirstColumn="0" w:firstRowLastColumn="0" w:lastRowFirstColumn="0" w:lastRowLastColumn="0"/>
              <w:rPr>
                <w:lang w:eastAsia="zh-CN"/>
              </w:rPr>
            </w:pPr>
            <w:r w:rsidRPr="00592701">
              <w:rPr>
                <w:rFonts w:hint="eastAsia"/>
                <w:lang w:eastAsia="zh-CN"/>
              </w:rPr>
              <w:t>C</w:t>
            </w:r>
            <w:r w:rsidRPr="00592701">
              <w:rPr>
                <w:lang w:eastAsia="zh-CN"/>
              </w:rPr>
              <w:t>andidate conditions</w:t>
            </w:r>
          </w:p>
        </w:tc>
      </w:tr>
      <w:tr w:rsidR="004A61E1" w14:paraId="495E5BE6" w14:textId="77777777" w:rsidTr="005666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1ADF683B" w14:textId="4D2D3FA5" w:rsidR="004A61E1" w:rsidRPr="00592701" w:rsidRDefault="00592701" w:rsidP="00E25C60">
            <w:pPr>
              <w:jc w:val="center"/>
              <w:rPr>
                <w:b w:val="0"/>
                <w:lang w:eastAsia="zh-CN"/>
              </w:rPr>
            </w:pPr>
            <w:r w:rsidRPr="00592701">
              <w:rPr>
                <w:b w:val="0"/>
                <w:lang w:eastAsia="zh-CN"/>
              </w:rPr>
              <w:t>Multiplexing case A (Simultaneous MT-Tx/DU-Tx)</w:t>
            </w:r>
          </w:p>
        </w:tc>
        <w:tc>
          <w:tcPr>
            <w:tcW w:w="2973" w:type="pct"/>
          </w:tcPr>
          <w:p w14:paraId="07AE6B7D" w14:textId="55ED34EF" w:rsidR="004A61E1" w:rsidRDefault="00F647D4">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C</w:t>
            </w:r>
            <w:r>
              <w:rPr>
                <w:lang w:eastAsia="zh-CN"/>
              </w:rPr>
              <w:t>ase #6 timing, additional uplink PC parameter</w:t>
            </w:r>
            <w:r w:rsidR="00F603AF">
              <w:rPr>
                <w:lang w:eastAsia="zh-CN"/>
              </w:rPr>
              <w:t>s</w:t>
            </w:r>
            <w:r>
              <w:rPr>
                <w:lang w:eastAsia="zh-CN"/>
              </w:rPr>
              <w:t>, guard band</w:t>
            </w:r>
            <w:r w:rsidR="001118D9">
              <w:rPr>
                <w:lang w:eastAsia="zh-CN"/>
              </w:rPr>
              <w:t xml:space="preserve">, </w:t>
            </w:r>
            <w:r w:rsidR="00AD703F">
              <w:rPr>
                <w:lang w:eastAsia="zh-CN"/>
              </w:rPr>
              <w:t xml:space="preserve">and </w:t>
            </w:r>
            <w:r w:rsidR="001118D9">
              <w:rPr>
                <w:lang w:eastAsia="zh-CN"/>
              </w:rPr>
              <w:t xml:space="preserve">desired </w:t>
            </w:r>
            <w:r w:rsidR="00DE00D1">
              <w:rPr>
                <w:lang w:eastAsia="zh-CN"/>
              </w:rPr>
              <w:t>Tx beam</w:t>
            </w:r>
          </w:p>
        </w:tc>
      </w:tr>
      <w:tr w:rsidR="004A61E1" w14:paraId="30B5AEF4" w14:textId="77777777" w:rsidTr="0056669F">
        <w:trPr>
          <w:jc w:val="center"/>
        </w:trPr>
        <w:tc>
          <w:tcPr>
            <w:cnfStyle w:val="001000000000" w:firstRow="0" w:lastRow="0" w:firstColumn="1" w:lastColumn="0" w:oddVBand="0" w:evenVBand="0" w:oddHBand="0" w:evenHBand="0" w:firstRowFirstColumn="0" w:firstRowLastColumn="0" w:lastRowFirstColumn="0" w:lastRowLastColumn="0"/>
            <w:tcW w:w="2027" w:type="pct"/>
          </w:tcPr>
          <w:p w14:paraId="43F856F4" w14:textId="4FDB5A6C" w:rsidR="004A61E1" w:rsidRPr="00592701" w:rsidRDefault="00592701" w:rsidP="00E25C60">
            <w:pPr>
              <w:jc w:val="center"/>
              <w:rPr>
                <w:b w:val="0"/>
                <w:lang w:eastAsia="zh-CN"/>
              </w:rPr>
            </w:pPr>
            <w:r w:rsidRPr="00592701">
              <w:rPr>
                <w:b w:val="0"/>
                <w:lang w:eastAsia="zh-CN"/>
              </w:rPr>
              <w:t>Multiplexing case B (Simultaneous MT-Rx/DU-Rx)</w:t>
            </w:r>
          </w:p>
        </w:tc>
        <w:tc>
          <w:tcPr>
            <w:tcW w:w="2973" w:type="pct"/>
          </w:tcPr>
          <w:p w14:paraId="292CA4A9" w14:textId="3732A329" w:rsidR="004A61E1" w:rsidRDefault="005F543E">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A</w:t>
            </w:r>
            <w:r w:rsidR="00B42DF5">
              <w:rPr>
                <w:lang w:eastAsia="zh-CN"/>
              </w:rPr>
              <w:t>dditional downlink PC parameter</w:t>
            </w:r>
            <w:r w:rsidR="00F603AF">
              <w:rPr>
                <w:lang w:eastAsia="zh-CN"/>
              </w:rPr>
              <w:t>s</w:t>
            </w:r>
            <w:r w:rsidR="00B42DF5">
              <w:rPr>
                <w:lang w:eastAsia="zh-CN"/>
              </w:rPr>
              <w:t xml:space="preserve">, guard band, </w:t>
            </w:r>
            <w:r w:rsidR="00F27615">
              <w:rPr>
                <w:lang w:eastAsia="zh-CN"/>
              </w:rPr>
              <w:t>prefe</w:t>
            </w:r>
            <w:r w:rsidR="00DC545B">
              <w:rPr>
                <w:lang w:eastAsia="zh-CN"/>
              </w:rPr>
              <w:t>r</w:t>
            </w:r>
            <w:r w:rsidR="00F27615">
              <w:rPr>
                <w:lang w:eastAsia="zh-CN"/>
              </w:rPr>
              <w:t xml:space="preserve">red </w:t>
            </w:r>
            <w:r w:rsidR="00757569">
              <w:rPr>
                <w:lang w:eastAsia="zh-CN"/>
              </w:rPr>
              <w:t>R</w:t>
            </w:r>
            <w:r w:rsidR="00B42DF5">
              <w:rPr>
                <w:lang w:eastAsia="zh-CN"/>
              </w:rPr>
              <w:t>x beam</w:t>
            </w:r>
            <w:r w:rsidR="001972BF">
              <w:rPr>
                <w:lang w:eastAsia="zh-CN"/>
              </w:rPr>
              <w:t xml:space="preserve"> (</w:t>
            </w:r>
            <w:r w:rsidR="00DA7A00">
              <w:rPr>
                <w:lang w:eastAsia="zh-CN"/>
              </w:rPr>
              <w:t>preferred TCI</w:t>
            </w:r>
            <w:r w:rsidR="001972BF">
              <w:rPr>
                <w:lang w:eastAsia="zh-CN"/>
              </w:rPr>
              <w:t>)</w:t>
            </w:r>
            <w:r w:rsidR="00FC0D04">
              <w:rPr>
                <w:lang w:eastAsia="zh-CN"/>
              </w:rPr>
              <w:t xml:space="preserve">, </w:t>
            </w:r>
            <w:r w:rsidR="0013695B">
              <w:rPr>
                <w:lang w:eastAsia="zh-CN"/>
              </w:rPr>
              <w:t xml:space="preserve">and </w:t>
            </w:r>
            <w:r w:rsidR="00FC0D04">
              <w:rPr>
                <w:lang w:eastAsia="zh-CN"/>
              </w:rPr>
              <w:t>orthogonal DMRS ports</w:t>
            </w:r>
          </w:p>
        </w:tc>
      </w:tr>
      <w:tr w:rsidR="004A61E1" w14:paraId="3868704C" w14:textId="77777777" w:rsidTr="005666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45058C06" w14:textId="11A89688" w:rsidR="004A61E1" w:rsidRPr="00592701" w:rsidRDefault="00592701" w:rsidP="00E25C60">
            <w:pPr>
              <w:jc w:val="center"/>
              <w:rPr>
                <w:b w:val="0"/>
                <w:lang w:eastAsia="zh-CN"/>
              </w:rPr>
            </w:pPr>
            <w:r w:rsidRPr="00592701">
              <w:rPr>
                <w:b w:val="0"/>
                <w:lang w:eastAsia="zh-CN"/>
              </w:rPr>
              <w:t>Multiplexing case C (Simultaneous MT-Rx/DU-Tx)</w:t>
            </w:r>
          </w:p>
        </w:tc>
        <w:tc>
          <w:tcPr>
            <w:tcW w:w="2973" w:type="pct"/>
          </w:tcPr>
          <w:p w14:paraId="00D9A3AA" w14:textId="2CAA227A" w:rsidR="004A61E1" w:rsidRDefault="00EA06C7" w:rsidP="00E25C60">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Additional downlink PC parameters, guard band, </w:t>
            </w:r>
            <w:r w:rsidR="00DA7A00">
              <w:rPr>
                <w:lang w:eastAsia="zh-CN"/>
              </w:rPr>
              <w:t xml:space="preserve">preferred </w:t>
            </w:r>
            <w:r>
              <w:rPr>
                <w:lang w:eastAsia="zh-CN"/>
              </w:rPr>
              <w:t>Rx beam</w:t>
            </w:r>
            <w:r w:rsidR="00DA7A00">
              <w:rPr>
                <w:lang w:eastAsia="zh-CN"/>
              </w:rPr>
              <w:t xml:space="preserve"> (preferred TCI)</w:t>
            </w:r>
            <w:r>
              <w:rPr>
                <w:lang w:eastAsia="zh-CN"/>
              </w:rPr>
              <w:t>, and orthogonal DMRS ports</w:t>
            </w:r>
          </w:p>
        </w:tc>
      </w:tr>
      <w:tr w:rsidR="004A61E1" w14:paraId="00B04DA2" w14:textId="77777777" w:rsidTr="0056669F">
        <w:trPr>
          <w:jc w:val="center"/>
        </w:trPr>
        <w:tc>
          <w:tcPr>
            <w:cnfStyle w:val="001000000000" w:firstRow="0" w:lastRow="0" w:firstColumn="1" w:lastColumn="0" w:oddVBand="0" w:evenVBand="0" w:oddHBand="0" w:evenHBand="0" w:firstRowFirstColumn="0" w:firstRowLastColumn="0" w:lastRowFirstColumn="0" w:lastRowLastColumn="0"/>
            <w:tcW w:w="2027" w:type="pct"/>
          </w:tcPr>
          <w:p w14:paraId="19A8EEA7" w14:textId="19FDAB36" w:rsidR="004A61E1" w:rsidRPr="00592701" w:rsidRDefault="00592701" w:rsidP="00E25C60">
            <w:pPr>
              <w:jc w:val="center"/>
              <w:rPr>
                <w:b w:val="0"/>
                <w:lang w:eastAsia="zh-CN"/>
              </w:rPr>
            </w:pPr>
            <w:r w:rsidRPr="00592701">
              <w:rPr>
                <w:b w:val="0"/>
                <w:lang w:eastAsia="zh-CN"/>
              </w:rPr>
              <w:t>Multiplexing case D (Simultaneous MT-Tx/DU-Rx)</w:t>
            </w:r>
          </w:p>
        </w:tc>
        <w:tc>
          <w:tcPr>
            <w:tcW w:w="2973" w:type="pct"/>
          </w:tcPr>
          <w:p w14:paraId="00D82FD9" w14:textId="33E50314" w:rsidR="004A61E1" w:rsidRDefault="007E4E3A" w:rsidP="00E25C60">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Additional uplink PC parameters, guard band, and desired Tx beam</w:t>
            </w:r>
          </w:p>
        </w:tc>
      </w:tr>
    </w:tbl>
    <w:p w14:paraId="1E55567E" w14:textId="7FAEF501" w:rsidR="002A1ADD" w:rsidRPr="00BA6DC3" w:rsidRDefault="00CC4D21" w:rsidP="00296A1D">
      <w:pPr>
        <w:spacing w:before="120"/>
        <w:rPr>
          <w:lang w:eastAsia="zh-CN"/>
        </w:rPr>
      </w:pPr>
      <w:r>
        <w:rPr>
          <w:lang w:eastAsia="zh-CN"/>
        </w:rPr>
        <w:t>According</w:t>
      </w:r>
      <w:r w:rsidR="001E73BC">
        <w:rPr>
          <w:lang w:eastAsia="zh-CN"/>
        </w:rPr>
        <w:t>ly</w:t>
      </w:r>
      <w:r w:rsidR="002D0579">
        <w:rPr>
          <w:lang w:eastAsia="zh-CN"/>
        </w:rPr>
        <w:t>, we have the following observation</w:t>
      </w:r>
      <w:r w:rsidR="00E214E0">
        <w:rPr>
          <w:lang w:eastAsia="zh-CN"/>
        </w:rPr>
        <w:t>:</w:t>
      </w:r>
    </w:p>
    <w:p w14:paraId="7795454C" w14:textId="43A171AE" w:rsidR="0092743C" w:rsidRDefault="0092743C" w:rsidP="00B50B99">
      <w:pPr>
        <w:rPr>
          <w:i/>
          <w:lang w:eastAsia="zh-CN"/>
        </w:rPr>
      </w:pPr>
      <w:r w:rsidRPr="0092743C">
        <w:rPr>
          <w:b/>
          <w:i/>
          <w:lang w:eastAsia="zh-CN"/>
        </w:rPr>
        <w:t xml:space="preserve">Observation </w:t>
      </w:r>
      <w:r w:rsidR="00BA214F">
        <w:rPr>
          <w:b/>
          <w:i/>
          <w:lang w:eastAsia="zh-CN"/>
        </w:rPr>
        <w:t>1</w:t>
      </w:r>
      <w:r w:rsidRPr="0092743C">
        <w:rPr>
          <w:b/>
          <w:i/>
          <w:lang w:eastAsia="zh-CN"/>
        </w:rPr>
        <w:t xml:space="preserve">: </w:t>
      </w:r>
      <w:r w:rsidR="00364B64">
        <w:rPr>
          <w:i/>
          <w:lang w:eastAsia="zh-CN"/>
        </w:rPr>
        <w:t>T</w:t>
      </w:r>
      <w:r w:rsidR="00CA73E1">
        <w:rPr>
          <w:i/>
          <w:lang w:eastAsia="zh-CN"/>
        </w:rPr>
        <w:t>he IAB node may need</w:t>
      </w:r>
      <w:r w:rsidR="006B531E">
        <w:rPr>
          <w:i/>
          <w:lang w:eastAsia="zh-CN"/>
        </w:rPr>
        <w:t xml:space="preserve"> to meet</w:t>
      </w:r>
      <w:r w:rsidR="00CA73E1">
        <w:rPr>
          <w:i/>
          <w:lang w:eastAsia="zh-CN"/>
        </w:rPr>
        <w:t xml:space="preserve"> different conditions to </w:t>
      </w:r>
      <w:r w:rsidR="00DA1BE7">
        <w:rPr>
          <w:i/>
          <w:lang w:eastAsia="zh-CN"/>
        </w:rPr>
        <w:t>perform</w:t>
      </w:r>
      <w:r w:rsidR="00984DD3">
        <w:rPr>
          <w:i/>
          <w:lang w:eastAsia="zh-CN"/>
        </w:rPr>
        <w:t xml:space="preserve"> different multiplexing cases.</w:t>
      </w:r>
    </w:p>
    <w:p w14:paraId="24A783B2" w14:textId="2AB99D08" w:rsidR="00187302" w:rsidRDefault="00BB0012" w:rsidP="00187302">
      <w:pPr>
        <w:rPr>
          <w:lang w:eastAsia="zh-CN"/>
        </w:rPr>
      </w:pPr>
      <w:r>
        <w:rPr>
          <w:lang w:eastAsia="zh-CN"/>
        </w:rPr>
        <w:t>Therefore, the IAB node should report the desired condition for different multiplexing cases.</w:t>
      </w:r>
      <w:r w:rsidR="008F3855">
        <w:rPr>
          <w:lang w:eastAsia="zh-CN"/>
        </w:rPr>
        <w:t xml:space="preserve"> </w:t>
      </w:r>
      <w:r w:rsidR="00FC7E39">
        <w:rPr>
          <w:lang w:eastAsia="zh-CN"/>
        </w:rPr>
        <w:t>T</w:t>
      </w:r>
      <w:r w:rsidR="00187302">
        <w:rPr>
          <w:lang w:eastAsia="zh-CN"/>
        </w:rPr>
        <w:t xml:space="preserve">he following procedure can be </w:t>
      </w:r>
      <w:r w:rsidR="00A02184">
        <w:rPr>
          <w:lang w:eastAsia="zh-CN"/>
        </w:rPr>
        <w:t>considered</w:t>
      </w:r>
      <w:r w:rsidR="008E737D" w:rsidRPr="008E737D">
        <w:rPr>
          <w:lang w:eastAsia="zh-CN"/>
        </w:rPr>
        <w:t xml:space="preserve"> </w:t>
      </w:r>
      <w:r w:rsidR="008E737D">
        <w:rPr>
          <w:lang w:eastAsia="zh-CN"/>
        </w:rPr>
        <w:t>to</w:t>
      </w:r>
      <w:r w:rsidR="008E737D" w:rsidRPr="00C41C69">
        <w:rPr>
          <w:lang w:eastAsia="zh-CN"/>
        </w:rPr>
        <w:t xml:space="preserve"> determin</w:t>
      </w:r>
      <w:r w:rsidR="008E737D">
        <w:rPr>
          <w:lang w:eastAsia="zh-CN"/>
        </w:rPr>
        <w:t>e</w:t>
      </w:r>
      <w:r w:rsidR="008E737D" w:rsidRPr="00C41C69">
        <w:rPr>
          <w:lang w:eastAsia="zh-CN"/>
        </w:rPr>
        <w:t xml:space="preserve"> </w:t>
      </w:r>
      <w:r w:rsidR="008E737D" w:rsidRPr="00C41C69">
        <w:rPr>
          <w:rFonts w:eastAsia="Calibri"/>
        </w:rPr>
        <w:t>the applicability of a given multiplexing capability in case of simultaneous operation</w:t>
      </w:r>
      <w:r w:rsidR="00187302">
        <w:rPr>
          <w:lang w:eastAsia="zh-CN"/>
        </w:rPr>
        <w:t>:</w:t>
      </w:r>
    </w:p>
    <w:p w14:paraId="4973F843" w14:textId="77777777" w:rsidR="00187302" w:rsidRDefault="00187302" w:rsidP="00714CFC">
      <w:pPr>
        <w:pStyle w:val="af2"/>
        <w:numPr>
          <w:ilvl w:val="0"/>
          <w:numId w:val="4"/>
        </w:numPr>
        <w:ind w:firstLineChars="0"/>
        <w:rPr>
          <w:lang w:eastAsia="zh-CN"/>
        </w:rPr>
      </w:pPr>
      <w:r>
        <w:rPr>
          <w:rFonts w:hint="eastAsia"/>
          <w:lang w:eastAsia="zh-CN"/>
        </w:rPr>
        <w:t>I</w:t>
      </w:r>
      <w:r>
        <w:rPr>
          <w:lang w:eastAsia="zh-CN"/>
        </w:rPr>
        <w:t xml:space="preserve">AB node reports its multiplexing capability for each {MT-CC, DU cell}-pair to </w:t>
      </w:r>
      <w:r w:rsidR="00A520D7">
        <w:rPr>
          <w:lang w:eastAsia="zh-CN"/>
        </w:rPr>
        <w:t xml:space="preserve">its </w:t>
      </w:r>
      <w:r>
        <w:rPr>
          <w:lang w:eastAsia="zh-CN"/>
        </w:rPr>
        <w:t>donor</w:t>
      </w:r>
    </w:p>
    <w:p w14:paraId="01080FD0" w14:textId="77777777" w:rsidR="00187302" w:rsidRDefault="00187302" w:rsidP="00714CFC">
      <w:pPr>
        <w:pStyle w:val="af2"/>
        <w:numPr>
          <w:ilvl w:val="0"/>
          <w:numId w:val="4"/>
        </w:numPr>
        <w:ind w:firstLineChars="0"/>
        <w:rPr>
          <w:lang w:eastAsia="zh-CN"/>
        </w:rPr>
      </w:pPr>
      <w:r>
        <w:rPr>
          <w:lang w:eastAsia="zh-CN"/>
        </w:rPr>
        <w:t xml:space="preserve">Donor node sends the </w:t>
      </w:r>
      <w:r w:rsidR="00346469">
        <w:rPr>
          <w:lang w:eastAsia="zh-CN"/>
        </w:rPr>
        <w:t xml:space="preserve">multiplexing </w:t>
      </w:r>
      <w:r>
        <w:rPr>
          <w:lang w:eastAsia="zh-CN"/>
        </w:rPr>
        <w:t>capability</w:t>
      </w:r>
      <w:r w:rsidR="00346469">
        <w:rPr>
          <w:lang w:eastAsia="zh-CN"/>
        </w:rPr>
        <w:t xml:space="preserve"> of the IAB node</w:t>
      </w:r>
      <w:r>
        <w:rPr>
          <w:lang w:eastAsia="zh-CN"/>
        </w:rPr>
        <w:t xml:space="preserve"> to </w:t>
      </w:r>
      <w:r w:rsidR="00A520D7">
        <w:rPr>
          <w:lang w:eastAsia="zh-CN"/>
        </w:rPr>
        <w:t xml:space="preserve">its </w:t>
      </w:r>
      <w:r>
        <w:rPr>
          <w:lang w:eastAsia="zh-CN"/>
        </w:rPr>
        <w:t>parent node</w:t>
      </w:r>
    </w:p>
    <w:p w14:paraId="2D536080" w14:textId="296C30D4" w:rsidR="00187302" w:rsidRDefault="00187302" w:rsidP="00714CFC">
      <w:pPr>
        <w:pStyle w:val="af2"/>
        <w:numPr>
          <w:ilvl w:val="0"/>
          <w:numId w:val="4"/>
        </w:numPr>
        <w:ind w:firstLineChars="0"/>
        <w:rPr>
          <w:lang w:eastAsia="zh-CN"/>
        </w:rPr>
      </w:pPr>
      <w:r>
        <w:rPr>
          <w:rFonts w:hint="eastAsia"/>
          <w:lang w:eastAsia="zh-CN"/>
        </w:rPr>
        <w:t>I</w:t>
      </w:r>
      <w:r>
        <w:rPr>
          <w:lang w:eastAsia="zh-CN"/>
        </w:rPr>
        <w:t>AB node additional</w:t>
      </w:r>
      <w:r w:rsidR="00346469">
        <w:rPr>
          <w:lang w:eastAsia="zh-CN"/>
        </w:rPr>
        <w:t>ly</w:t>
      </w:r>
      <w:r>
        <w:rPr>
          <w:lang w:eastAsia="zh-CN"/>
        </w:rPr>
        <w:t xml:space="preserve"> reports the </w:t>
      </w:r>
      <w:r w:rsidR="004168C9">
        <w:rPr>
          <w:lang w:eastAsia="zh-CN"/>
        </w:rPr>
        <w:t>conditions</w:t>
      </w:r>
      <w:r w:rsidR="00F44643">
        <w:rPr>
          <w:lang w:eastAsia="zh-CN"/>
        </w:rPr>
        <w:t xml:space="preserve"> </w:t>
      </w:r>
      <w:r>
        <w:rPr>
          <w:lang w:eastAsia="zh-CN"/>
        </w:rPr>
        <w:t>for each supported multiplexing case per {MT-CC, DU cell}-pair</w:t>
      </w:r>
    </w:p>
    <w:p w14:paraId="570ADD25" w14:textId="353B698F" w:rsidR="00841687" w:rsidRDefault="00187302" w:rsidP="0008783D">
      <w:pPr>
        <w:rPr>
          <w:lang w:eastAsia="zh-CN"/>
        </w:rPr>
      </w:pPr>
      <w:r>
        <w:rPr>
          <w:lang w:eastAsia="zh-CN"/>
        </w:rPr>
        <w:t xml:space="preserve">The first two </w:t>
      </w:r>
      <w:r w:rsidR="000F5F15">
        <w:rPr>
          <w:lang w:eastAsia="zh-CN"/>
        </w:rPr>
        <w:t xml:space="preserve">steps </w:t>
      </w:r>
      <w:r w:rsidR="00346469">
        <w:rPr>
          <w:lang w:eastAsia="zh-CN"/>
        </w:rPr>
        <w:t>are</w:t>
      </w:r>
      <w:r>
        <w:rPr>
          <w:lang w:eastAsia="zh-CN"/>
        </w:rPr>
        <w:t xml:space="preserve"> support</w:t>
      </w:r>
      <w:r w:rsidR="00B171AE">
        <w:rPr>
          <w:lang w:eastAsia="zh-CN"/>
        </w:rPr>
        <w:t>ed</w:t>
      </w:r>
      <w:r>
        <w:rPr>
          <w:lang w:eastAsia="zh-CN"/>
        </w:rPr>
        <w:t xml:space="preserve"> </w:t>
      </w:r>
      <w:r w:rsidR="00346469">
        <w:rPr>
          <w:lang w:eastAsia="zh-CN"/>
        </w:rPr>
        <w:t>in</w:t>
      </w:r>
      <w:r>
        <w:rPr>
          <w:lang w:eastAsia="zh-CN"/>
        </w:rPr>
        <w:t xml:space="preserve"> </w:t>
      </w:r>
      <w:r w:rsidR="00346469">
        <w:rPr>
          <w:lang w:eastAsia="zh-CN"/>
        </w:rPr>
        <w:t>Rel-16</w:t>
      </w:r>
      <w:r w:rsidR="000F5F15">
        <w:rPr>
          <w:lang w:eastAsia="zh-CN"/>
        </w:rPr>
        <w:t xml:space="preserve"> an</w:t>
      </w:r>
      <w:r w:rsidR="00FC7E39">
        <w:rPr>
          <w:lang w:eastAsia="zh-CN"/>
        </w:rPr>
        <w:t>d</w:t>
      </w:r>
      <w:r>
        <w:rPr>
          <w:lang w:eastAsia="zh-CN"/>
        </w:rPr>
        <w:t xml:space="preserve"> RAN1 should design proper mechanism to support the third step.</w:t>
      </w:r>
    </w:p>
    <w:p w14:paraId="6DD63669" w14:textId="2843E36D" w:rsidR="00F160FC" w:rsidRDefault="00F62CC2" w:rsidP="00B4256F">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sidR="003451DD">
        <w:rPr>
          <w:i/>
          <w:lang w:eastAsia="zh-CN"/>
        </w:rPr>
        <w:t xml:space="preserve"> the IAB node should report conditions for different multiplexing cases per {</w:t>
      </w:r>
      <w:r w:rsidR="003451DD" w:rsidRPr="003451DD">
        <w:rPr>
          <w:i/>
          <w:lang w:eastAsia="zh-CN"/>
        </w:rPr>
        <w:t>MT-CC, DU cell}-pair</w:t>
      </w:r>
      <w:r w:rsidR="003451DD">
        <w:rPr>
          <w:i/>
          <w:lang w:eastAsia="zh-CN"/>
        </w:rPr>
        <w:t xml:space="preserve"> as follows:</w:t>
      </w:r>
    </w:p>
    <w:p w14:paraId="4DF23C3A" w14:textId="37917C1E" w:rsidR="009E63A8" w:rsidRPr="00B50B99" w:rsidRDefault="009E63A8" w:rsidP="00714CFC">
      <w:pPr>
        <w:pStyle w:val="af2"/>
        <w:numPr>
          <w:ilvl w:val="0"/>
          <w:numId w:val="8"/>
        </w:numPr>
        <w:ind w:firstLineChars="0"/>
        <w:rPr>
          <w:i/>
          <w:lang w:eastAsia="zh-CN"/>
        </w:rPr>
      </w:pPr>
      <w:r w:rsidRPr="00B50B99">
        <w:rPr>
          <w:i/>
          <w:lang w:eastAsia="zh-CN"/>
        </w:rPr>
        <w:lastRenderedPageBreak/>
        <w:t xml:space="preserve">Multiplexing case A (Simultaneous MT-Tx/DU-Tx): </w:t>
      </w:r>
      <w:r w:rsidR="00444CA2" w:rsidRPr="00444CA2">
        <w:rPr>
          <w:i/>
          <w:lang w:eastAsia="zh-CN"/>
        </w:rPr>
        <w:t>Case #6 timing, additional uplink PC parameters, guard band, and desired Tx beam</w:t>
      </w:r>
    </w:p>
    <w:p w14:paraId="60FD4E11" w14:textId="15F98035" w:rsidR="009E63A8" w:rsidRPr="00B50B99" w:rsidRDefault="009E63A8" w:rsidP="00714CFC">
      <w:pPr>
        <w:pStyle w:val="af2"/>
        <w:numPr>
          <w:ilvl w:val="0"/>
          <w:numId w:val="8"/>
        </w:numPr>
        <w:ind w:firstLineChars="0"/>
        <w:rPr>
          <w:i/>
          <w:lang w:eastAsia="zh-CN"/>
        </w:rPr>
      </w:pPr>
      <w:r w:rsidRPr="00B50B99">
        <w:rPr>
          <w:i/>
          <w:lang w:eastAsia="zh-CN"/>
        </w:rPr>
        <w:t xml:space="preserve">Multiplexing case B (Simultaneous MT-Rx/DU-Rx): </w:t>
      </w:r>
      <w:r w:rsidR="00C23C5D" w:rsidRPr="00C23C5D">
        <w:rPr>
          <w:i/>
          <w:lang w:eastAsia="zh-CN"/>
        </w:rPr>
        <w:t>Additional downlink PC parameters, guard ban</w:t>
      </w:r>
      <w:r w:rsidR="00C23C5D" w:rsidRPr="00C83E8E">
        <w:rPr>
          <w:i/>
          <w:lang w:eastAsia="zh-CN"/>
        </w:rPr>
        <w:t xml:space="preserve">d, </w:t>
      </w:r>
      <w:r w:rsidR="00C83E8E" w:rsidRPr="00FC7570">
        <w:rPr>
          <w:i/>
          <w:lang w:eastAsia="zh-CN"/>
        </w:rPr>
        <w:t>preferred TCI</w:t>
      </w:r>
      <w:r w:rsidR="00C23C5D" w:rsidRPr="00C83E8E">
        <w:rPr>
          <w:i/>
          <w:lang w:eastAsia="zh-CN"/>
        </w:rPr>
        <w:t xml:space="preserve">, </w:t>
      </w:r>
      <w:r w:rsidR="00C23C5D" w:rsidRPr="00C23C5D">
        <w:rPr>
          <w:i/>
          <w:lang w:eastAsia="zh-CN"/>
        </w:rPr>
        <w:t>and orthogonal DMRS ports</w:t>
      </w:r>
    </w:p>
    <w:p w14:paraId="70A8C993" w14:textId="79D2A428" w:rsidR="009E63A8" w:rsidRPr="00B50B99" w:rsidRDefault="009E63A8" w:rsidP="00714CFC">
      <w:pPr>
        <w:pStyle w:val="af2"/>
        <w:numPr>
          <w:ilvl w:val="0"/>
          <w:numId w:val="8"/>
        </w:numPr>
        <w:ind w:firstLineChars="0"/>
        <w:rPr>
          <w:i/>
          <w:lang w:eastAsia="zh-CN"/>
        </w:rPr>
      </w:pPr>
      <w:r w:rsidRPr="00B50B99">
        <w:rPr>
          <w:i/>
          <w:lang w:eastAsia="zh-CN"/>
        </w:rPr>
        <w:t xml:space="preserve">Multiplexing case C (Simultaneous MT-Rx/DU-Tx): </w:t>
      </w:r>
      <w:r w:rsidR="00CB11AD" w:rsidRPr="00CB11AD">
        <w:rPr>
          <w:i/>
          <w:lang w:eastAsia="zh-CN"/>
        </w:rPr>
        <w:t xml:space="preserve">Additional downlink PC parameters, guard band, </w:t>
      </w:r>
      <w:r w:rsidR="00C83E8E" w:rsidRPr="008E1E63">
        <w:rPr>
          <w:i/>
          <w:lang w:eastAsia="zh-CN"/>
        </w:rPr>
        <w:t>preferred TCI</w:t>
      </w:r>
      <w:r w:rsidR="00CB11AD" w:rsidRPr="00CB11AD">
        <w:rPr>
          <w:i/>
          <w:lang w:eastAsia="zh-CN"/>
        </w:rPr>
        <w:t>, and orthogonal DMRS ports</w:t>
      </w:r>
    </w:p>
    <w:p w14:paraId="1649FFB8" w14:textId="6E41C456" w:rsidR="009E63A8" w:rsidRDefault="009E63A8" w:rsidP="00714CFC">
      <w:pPr>
        <w:pStyle w:val="af2"/>
        <w:numPr>
          <w:ilvl w:val="0"/>
          <w:numId w:val="8"/>
        </w:numPr>
        <w:ind w:firstLineChars="0"/>
        <w:rPr>
          <w:i/>
          <w:lang w:eastAsia="zh-CN"/>
        </w:rPr>
      </w:pPr>
      <w:r w:rsidRPr="00B50B99">
        <w:rPr>
          <w:i/>
          <w:lang w:eastAsia="zh-CN"/>
        </w:rPr>
        <w:t>Multiplexing case D (Simultaneous MT-Tx/DU-Rx):</w:t>
      </w:r>
      <w:r w:rsidR="008553DB" w:rsidRPr="008553DB">
        <w:t xml:space="preserve"> </w:t>
      </w:r>
      <w:r w:rsidR="008553DB" w:rsidRPr="008553DB">
        <w:rPr>
          <w:i/>
          <w:lang w:eastAsia="zh-CN"/>
        </w:rPr>
        <w:t>Additional uplink PC parameters, guard band, and desired Tx beam</w:t>
      </w:r>
    </w:p>
    <w:p w14:paraId="7B0459BF" w14:textId="3810FE78" w:rsidR="000B7C80" w:rsidRPr="00ED15D2" w:rsidRDefault="00C103A2" w:rsidP="00FC7570">
      <w:pPr>
        <w:rPr>
          <w:lang w:eastAsia="zh-CN"/>
        </w:rPr>
      </w:pPr>
      <w:r w:rsidRPr="00FC7570">
        <w:rPr>
          <w:lang w:eastAsia="zh-CN"/>
        </w:rPr>
        <w:t>Afterward</w:t>
      </w:r>
      <w:r w:rsidR="00802810">
        <w:rPr>
          <w:lang w:eastAsia="zh-CN"/>
        </w:rPr>
        <w:t>s</w:t>
      </w:r>
      <w:r w:rsidRPr="00FC7570">
        <w:rPr>
          <w:lang w:eastAsia="zh-CN"/>
        </w:rPr>
        <w:t>, the parent node can control and schedule the IAB node according to the reported conditions and the associated multiplexing cases</w:t>
      </w:r>
      <w:r w:rsidR="000B7C80">
        <w:rPr>
          <w:rFonts w:hint="eastAsia"/>
          <w:lang w:eastAsia="zh-CN"/>
        </w:rPr>
        <w:t>.</w:t>
      </w:r>
    </w:p>
    <w:p w14:paraId="3924646D" w14:textId="6D8336F7" w:rsidR="00763241" w:rsidRDefault="00836096" w:rsidP="003C22D2">
      <w:pPr>
        <w:pStyle w:val="2"/>
        <w:rPr>
          <w:lang w:eastAsia="zh-CN"/>
        </w:rPr>
      </w:pPr>
      <w:r>
        <w:rPr>
          <w:lang w:eastAsia="zh-CN"/>
        </w:rPr>
        <w:t>Simultaneous operation in s</w:t>
      </w:r>
      <w:r w:rsidR="00763241">
        <w:rPr>
          <w:lang w:eastAsia="zh-CN"/>
        </w:rPr>
        <w:t>patial domain</w:t>
      </w:r>
    </w:p>
    <w:p w14:paraId="19A18054" w14:textId="15D00B7E" w:rsidR="00763241" w:rsidRPr="00515998" w:rsidRDefault="00515998" w:rsidP="00763241">
      <w:pPr>
        <w:rPr>
          <w:lang w:eastAsia="zh-CN"/>
        </w:rPr>
      </w:pPr>
      <w:r>
        <w:rPr>
          <w:lang w:eastAsia="zh-CN"/>
        </w:rPr>
        <w:t>In RAN1#10</w:t>
      </w:r>
      <w:r w:rsidR="004A3A6F">
        <w:rPr>
          <w:lang w:eastAsia="zh-CN"/>
        </w:rPr>
        <w:t>5</w:t>
      </w:r>
      <w:r w:rsidR="00082C40">
        <w:rPr>
          <w:lang w:eastAsia="zh-CN"/>
        </w:rPr>
        <w:t>-e</w:t>
      </w:r>
      <w:r>
        <w:rPr>
          <w:lang w:eastAsia="zh-CN"/>
        </w:rPr>
        <w:t>, the following agreement was achieved</w:t>
      </w:r>
      <w:r w:rsidR="00836E31">
        <w:rPr>
          <w:lang w:eastAsia="zh-CN"/>
        </w:rPr>
        <w:t xml:space="preserve"> in order to support simultaneous operation in spatial domain</w:t>
      </w:r>
      <w:r>
        <w:rPr>
          <w:lang w:eastAsia="zh-CN"/>
        </w:rPr>
        <w:t>:</w:t>
      </w:r>
    </w:p>
    <w:tbl>
      <w:tblPr>
        <w:tblStyle w:val="ac"/>
        <w:tblW w:w="0" w:type="auto"/>
        <w:tblLook w:val="04A0" w:firstRow="1" w:lastRow="0" w:firstColumn="1" w:lastColumn="0" w:noHBand="0" w:noVBand="1"/>
      </w:tblPr>
      <w:tblGrid>
        <w:gridCol w:w="9307"/>
      </w:tblGrid>
      <w:tr w:rsidR="00763241" w14:paraId="0527A78D" w14:textId="77777777" w:rsidTr="00825D5A">
        <w:tc>
          <w:tcPr>
            <w:tcW w:w="9307" w:type="dxa"/>
          </w:tcPr>
          <w:p w14:paraId="1E6F0D17" w14:textId="77777777" w:rsidR="008C08EB" w:rsidRPr="004264F4" w:rsidRDefault="008C08EB" w:rsidP="008C08EB">
            <w:pPr>
              <w:rPr>
                <w:rFonts w:cs="Times"/>
                <w:b/>
                <w:szCs w:val="20"/>
                <w:highlight w:val="green"/>
              </w:rPr>
            </w:pPr>
            <w:r w:rsidRPr="004264F4">
              <w:rPr>
                <w:rFonts w:cs="Times"/>
                <w:b/>
                <w:szCs w:val="20"/>
                <w:highlight w:val="green"/>
              </w:rPr>
              <w:t>Agreement</w:t>
            </w:r>
          </w:p>
          <w:p w14:paraId="2555F0AB" w14:textId="77777777" w:rsidR="008C08EB" w:rsidRPr="004264F4" w:rsidRDefault="008C08EB" w:rsidP="008C08EB">
            <w:pPr>
              <w:rPr>
                <w:rFonts w:cs="Times"/>
                <w:szCs w:val="20"/>
              </w:rPr>
            </w:pPr>
            <w:r w:rsidRPr="004264F4">
              <w:rPr>
                <w:rFonts w:cs="Times"/>
                <w:szCs w:val="20"/>
              </w:rPr>
              <w:t xml:space="preserve">In case of simultaneous MT/DU operation, </w:t>
            </w:r>
          </w:p>
          <w:p w14:paraId="6CFE8445" w14:textId="77777777" w:rsidR="008C08EB" w:rsidRPr="004264F4" w:rsidRDefault="008C08EB" w:rsidP="00714CFC">
            <w:pPr>
              <w:pStyle w:val="af2"/>
              <w:numPr>
                <w:ilvl w:val="0"/>
                <w:numId w:val="9"/>
              </w:numPr>
              <w:autoSpaceDE/>
              <w:autoSpaceDN/>
              <w:adjustRightInd/>
              <w:snapToGrid/>
              <w:spacing w:after="0"/>
              <w:ind w:firstLineChars="0"/>
              <w:contextualSpacing/>
              <w:rPr>
                <w:rFonts w:cs="Times"/>
                <w:szCs w:val="20"/>
              </w:rPr>
            </w:pPr>
            <w:r w:rsidRPr="004264F4">
              <w:rPr>
                <w:rFonts w:cs="Times"/>
                <w:szCs w:val="20"/>
              </w:rPr>
              <w:t>the parent node can dynamically indicate to the child node at least a set of restricted beams at the IAB-DU of the child node</w:t>
            </w:r>
          </w:p>
          <w:p w14:paraId="7B253516" w14:textId="77777777" w:rsidR="008C08EB" w:rsidRPr="004264F4" w:rsidRDefault="008C08EB" w:rsidP="00714CFC">
            <w:pPr>
              <w:pStyle w:val="af2"/>
              <w:numPr>
                <w:ilvl w:val="0"/>
                <w:numId w:val="9"/>
              </w:numPr>
              <w:autoSpaceDE/>
              <w:autoSpaceDN/>
              <w:adjustRightInd/>
              <w:snapToGrid/>
              <w:spacing w:after="0"/>
              <w:ind w:firstLineChars="0"/>
              <w:contextualSpacing/>
              <w:rPr>
                <w:rFonts w:cs="Times"/>
                <w:szCs w:val="20"/>
              </w:rPr>
            </w:pPr>
            <w:r w:rsidRPr="004264F4">
              <w:rPr>
                <w:rFonts w:cs="Times"/>
                <w:szCs w:val="20"/>
              </w:rPr>
              <w:t>the child node can dynamically report to the parent node a set of recommended beams, not preferred beams, or both recommended and not preferred beams of the IAB-MT of the child node</w:t>
            </w:r>
          </w:p>
          <w:p w14:paraId="5D728E18" w14:textId="77777777" w:rsidR="008C08EB" w:rsidRPr="004264F4" w:rsidRDefault="008C08EB" w:rsidP="00714CFC">
            <w:pPr>
              <w:pStyle w:val="af2"/>
              <w:numPr>
                <w:ilvl w:val="1"/>
                <w:numId w:val="9"/>
              </w:numPr>
              <w:autoSpaceDE/>
              <w:autoSpaceDN/>
              <w:adjustRightInd/>
              <w:snapToGrid/>
              <w:spacing w:after="0"/>
              <w:ind w:firstLineChars="0"/>
              <w:contextualSpacing/>
              <w:rPr>
                <w:rFonts w:cs="Times"/>
                <w:szCs w:val="20"/>
              </w:rPr>
            </w:pPr>
            <w:r w:rsidRPr="004264F4">
              <w:rPr>
                <w:rFonts w:cs="Times"/>
                <w:szCs w:val="20"/>
              </w:rPr>
              <w:t>FFS: Whether the specification supports all reporting combinations.</w:t>
            </w:r>
          </w:p>
          <w:p w14:paraId="0EC2075D" w14:textId="77777777" w:rsidR="008C08EB" w:rsidRPr="004264F4" w:rsidRDefault="008C08EB" w:rsidP="00714CFC">
            <w:pPr>
              <w:pStyle w:val="af2"/>
              <w:numPr>
                <w:ilvl w:val="0"/>
                <w:numId w:val="9"/>
              </w:numPr>
              <w:autoSpaceDE/>
              <w:autoSpaceDN/>
              <w:adjustRightInd/>
              <w:snapToGrid/>
              <w:spacing w:after="0"/>
              <w:ind w:firstLineChars="0"/>
              <w:contextualSpacing/>
              <w:rPr>
                <w:rFonts w:cs="Times"/>
                <w:szCs w:val="20"/>
              </w:rPr>
            </w:pPr>
            <w:r w:rsidRPr="004264F4">
              <w:rPr>
                <w:rFonts w:cs="Times"/>
                <w:szCs w:val="20"/>
              </w:rPr>
              <w:t>FFS: Applicability to specific multiplexing cases or specific time-frequency resources</w:t>
            </w:r>
          </w:p>
          <w:p w14:paraId="44A129B1" w14:textId="77777777" w:rsidR="008C08EB" w:rsidRPr="004264F4" w:rsidRDefault="008C08EB" w:rsidP="00714CFC">
            <w:pPr>
              <w:pStyle w:val="af2"/>
              <w:numPr>
                <w:ilvl w:val="0"/>
                <w:numId w:val="9"/>
              </w:numPr>
              <w:autoSpaceDE/>
              <w:autoSpaceDN/>
              <w:adjustRightInd/>
              <w:snapToGrid/>
              <w:spacing w:after="0"/>
              <w:ind w:firstLineChars="0"/>
              <w:contextualSpacing/>
              <w:rPr>
                <w:rFonts w:cs="Times"/>
                <w:szCs w:val="20"/>
              </w:rPr>
            </w:pPr>
            <w:r w:rsidRPr="004264F4">
              <w:rPr>
                <w:rFonts w:cs="Times"/>
                <w:szCs w:val="20"/>
              </w:rPr>
              <w:t xml:space="preserve">FFS: Additional semi-static signaling </w:t>
            </w:r>
          </w:p>
          <w:p w14:paraId="75C939E6" w14:textId="77777777" w:rsidR="008C08EB" w:rsidRPr="004264F4" w:rsidRDefault="008C08EB" w:rsidP="00714CFC">
            <w:pPr>
              <w:pStyle w:val="af2"/>
              <w:numPr>
                <w:ilvl w:val="0"/>
                <w:numId w:val="9"/>
              </w:numPr>
              <w:autoSpaceDE/>
              <w:autoSpaceDN/>
              <w:adjustRightInd/>
              <w:snapToGrid/>
              <w:spacing w:after="0"/>
              <w:ind w:firstLineChars="0"/>
              <w:contextualSpacing/>
              <w:rPr>
                <w:rFonts w:cs="Times"/>
                <w:szCs w:val="20"/>
              </w:rPr>
            </w:pPr>
            <w:r w:rsidRPr="004264F4">
              <w:rPr>
                <w:rFonts w:cs="Times"/>
                <w:szCs w:val="20"/>
              </w:rPr>
              <w:t>FFS: Per-panel granularity in addition to per-beam granularity</w:t>
            </w:r>
          </w:p>
          <w:p w14:paraId="43BF1B26" w14:textId="77777777" w:rsidR="008C08EB" w:rsidRPr="004264F4" w:rsidRDefault="008C08EB" w:rsidP="00714CFC">
            <w:pPr>
              <w:pStyle w:val="af2"/>
              <w:numPr>
                <w:ilvl w:val="0"/>
                <w:numId w:val="9"/>
              </w:numPr>
              <w:autoSpaceDE/>
              <w:autoSpaceDN/>
              <w:adjustRightInd/>
              <w:snapToGrid/>
              <w:spacing w:after="0"/>
              <w:ind w:firstLineChars="0"/>
              <w:contextualSpacing/>
              <w:rPr>
                <w:rFonts w:cs="Times"/>
                <w:szCs w:val="20"/>
              </w:rPr>
            </w:pPr>
            <w:r w:rsidRPr="004264F4">
              <w:rPr>
                <w:rFonts w:cs="Times"/>
                <w:szCs w:val="20"/>
              </w:rPr>
              <w:t>FFS: Relationship between child IAB-MT beam indication and parent IAB-DU beam indication</w:t>
            </w:r>
          </w:p>
          <w:p w14:paraId="48F54A13" w14:textId="730DDA42" w:rsidR="00614DD2" w:rsidRPr="008C08EB" w:rsidRDefault="008C08EB" w:rsidP="00714CFC">
            <w:pPr>
              <w:pStyle w:val="af2"/>
              <w:numPr>
                <w:ilvl w:val="0"/>
                <w:numId w:val="9"/>
              </w:numPr>
              <w:autoSpaceDE/>
              <w:autoSpaceDN/>
              <w:adjustRightInd/>
              <w:snapToGrid/>
              <w:spacing w:after="0"/>
              <w:ind w:firstLineChars="0"/>
              <w:contextualSpacing/>
              <w:rPr>
                <w:rFonts w:cs="Times"/>
                <w:szCs w:val="20"/>
              </w:rPr>
            </w:pPr>
            <w:r w:rsidRPr="004264F4">
              <w:rPr>
                <w:rFonts w:cs="Times"/>
                <w:szCs w:val="20"/>
              </w:rPr>
              <w:t>Note: This does not preclude any enhancements for either DU or MT-based CLI measurement and reports</w:t>
            </w:r>
          </w:p>
        </w:tc>
      </w:tr>
    </w:tbl>
    <w:p w14:paraId="536A019A" w14:textId="5BE0FA44" w:rsidR="00763241" w:rsidRDefault="00F0442C" w:rsidP="009C0301">
      <w:pPr>
        <w:spacing w:beforeLines="50" w:before="120"/>
        <w:rPr>
          <w:lang w:eastAsia="zh-CN"/>
        </w:rPr>
      </w:pPr>
      <w:r>
        <w:rPr>
          <w:lang w:eastAsia="zh-CN"/>
        </w:rPr>
        <w:t>T</w:t>
      </w:r>
      <w:r w:rsidR="00D30DF3">
        <w:rPr>
          <w:lang w:eastAsia="zh-CN"/>
        </w:rPr>
        <w:t xml:space="preserve">he intention </w:t>
      </w:r>
      <w:r w:rsidR="007C512B">
        <w:rPr>
          <w:lang w:eastAsia="zh-CN"/>
        </w:rPr>
        <w:t>of the agreement</w:t>
      </w:r>
      <w:r w:rsidR="00512C44">
        <w:rPr>
          <w:lang w:eastAsia="zh-CN"/>
        </w:rPr>
        <w:t xml:space="preserve"> is interference </w:t>
      </w:r>
      <w:r w:rsidR="007C512B">
        <w:rPr>
          <w:lang w:eastAsia="zh-CN"/>
        </w:rPr>
        <w:t>management</w:t>
      </w:r>
      <w:r w:rsidR="00D30DF3">
        <w:rPr>
          <w:lang w:eastAsia="zh-CN"/>
        </w:rPr>
        <w:t>.</w:t>
      </w:r>
      <w:r w:rsidR="00512C44">
        <w:rPr>
          <w:lang w:eastAsia="zh-CN"/>
        </w:rPr>
        <w:t xml:space="preserve"> To be specific,</w:t>
      </w:r>
      <w:r w:rsidR="00D30DF3">
        <w:rPr>
          <w:lang w:eastAsia="zh-CN"/>
        </w:rPr>
        <w:t xml:space="preserve"> </w:t>
      </w:r>
      <w:r w:rsidR="00512C44">
        <w:rPr>
          <w:lang w:eastAsia="zh-CN"/>
        </w:rPr>
        <w:t>i</w:t>
      </w:r>
      <w:r w:rsidR="000755EC">
        <w:rPr>
          <w:lang w:eastAsia="zh-CN"/>
        </w:rPr>
        <w:t xml:space="preserve">nterference between IAB-MT and IAB-DU can </w:t>
      </w:r>
      <w:r w:rsidR="00E55261">
        <w:rPr>
          <w:lang w:eastAsia="zh-CN"/>
        </w:rPr>
        <w:t xml:space="preserve">deteriorate </w:t>
      </w:r>
      <w:r w:rsidR="0062523A">
        <w:rPr>
          <w:lang w:eastAsia="zh-CN"/>
        </w:rPr>
        <w:t xml:space="preserve">performance of SDM, </w:t>
      </w:r>
      <w:r w:rsidR="000919CF">
        <w:rPr>
          <w:lang w:eastAsia="zh-CN"/>
        </w:rPr>
        <w:t>i</w:t>
      </w:r>
      <w:r w:rsidR="000919CF">
        <w:rPr>
          <w:rFonts w:hint="eastAsia"/>
          <w:lang w:eastAsia="zh-CN"/>
        </w:rPr>
        <w:t>.</w:t>
      </w:r>
      <w:r w:rsidR="000919CF">
        <w:rPr>
          <w:lang w:eastAsia="zh-CN"/>
        </w:rPr>
        <w:t xml:space="preserve">e., </w:t>
      </w:r>
      <w:r w:rsidR="002B73A5">
        <w:rPr>
          <w:lang w:eastAsia="zh-CN"/>
        </w:rPr>
        <w:t>simultaneous MT-Tx/DU-Tx and simultaneous MT-Rx/DU-Rx</w:t>
      </w:r>
      <w:r w:rsidR="00013F3C">
        <w:rPr>
          <w:lang w:eastAsia="zh-CN"/>
        </w:rPr>
        <w:t>, and spatial domain coordination</w:t>
      </w:r>
      <w:r w:rsidR="003B315B">
        <w:rPr>
          <w:lang w:eastAsia="zh-CN"/>
        </w:rPr>
        <w:t xml:space="preserve"> between MT and DU</w:t>
      </w:r>
      <w:r w:rsidR="00013F3C">
        <w:rPr>
          <w:lang w:eastAsia="zh-CN"/>
        </w:rPr>
        <w:t xml:space="preserve"> can</w:t>
      </w:r>
      <w:r w:rsidR="00BE5300">
        <w:rPr>
          <w:lang w:eastAsia="zh-CN"/>
        </w:rPr>
        <w:t xml:space="preserve"> mitigate</w:t>
      </w:r>
      <w:r w:rsidR="00013F3C">
        <w:rPr>
          <w:lang w:eastAsia="zh-CN"/>
        </w:rPr>
        <w:t xml:space="preserve"> the interference</w:t>
      </w:r>
      <w:r w:rsidR="007C5497">
        <w:rPr>
          <w:lang w:eastAsia="zh-CN"/>
        </w:rPr>
        <w:t>s</w:t>
      </w:r>
      <w:r w:rsidR="00013F3C">
        <w:rPr>
          <w:lang w:eastAsia="zh-CN"/>
        </w:rPr>
        <w:t>.</w:t>
      </w:r>
    </w:p>
    <w:p w14:paraId="63C4E0FE" w14:textId="70809D92" w:rsidR="00763241" w:rsidRDefault="0011464C" w:rsidP="00FB113C">
      <w:pPr>
        <w:spacing w:beforeLines="50" w:before="120"/>
        <w:rPr>
          <w:lang w:eastAsia="zh-CN"/>
        </w:rPr>
      </w:pPr>
      <w:r w:rsidRPr="0011464C">
        <w:rPr>
          <w:b/>
          <w:lang w:eastAsia="zh-CN"/>
        </w:rPr>
        <w:t>Simultaneous MT-Tx/DU-Tx</w:t>
      </w:r>
      <w:r>
        <w:rPr>
          <w:lang w:eastAsia="zh-CN"/>
        </w:rPr>
        <w:t>: In th</w:t>
      </w:r>
      <w:r w:rsidR="007224F4">
        <w:rPr>
          <w:lang w:eastAsia="zh-CN"/>
        </w:rPr>
        <w:t>is</w:t>
      </w:r>
      <w:r>
        <w:rPr>
          <w:lang w:eastAsia="zh-CN"/>
        </w:rPr>
        <w:t xml:space="preserve"> scenario, </w:t>
      </w:r>
      <w:r w:rsidR="007224F4">
        <w:rPr>
          <w:lang w:eastAsia="zh-CN"/>
        </w:rPr>
        <w:t xml:space="preserve">the </w:t>
      </w:r>
      <w:r>
        <w:rPr>
          <w:lang w:eastAsia="zh-CN"/>
        </w:rPr>
        <w:t>DL transmission of IAB-DU may interfere the</w:t>
      </w:r>
      <w:r w:rsidR="00BC1968">
        <w:rPr>
          <w:lang w:eastAsia="zh-CN"/>
        </w:rPr>
        <w:t xml:space="preserve"> UL reception </w:t>
      </w:r>
      <w:r w:rsidR="006E3F03">
        <w:rPr>
          <w:lang w:eastAsia="zh-CN"/>
        </w:rPr>
        <w:t xml:space="preserve">of its parent node, where the UL signal is transmitted by the co-located </w:t>
      </w:r>
      <w:r w:rsidR="002F4BC0">
        <w:rPr>
          <w:lang w:eastAsia="zh-CN"/>
        </w:rPr>
        <w:t>IAB-</w:t>
      </w:r>
      <w:r w:rsidR="006E3F03">
        <w:rPr>
          <w:lang w:eastAsia="zh-CN"/>
        </w:rPr>
        <w:t>MT.</w:t>
      </w:r>
      <w:r w:rsidR="008B2FCD">
        <w:rPr>
          <w:lang w:eastAsia="zh-CN"/>
        </w:rPr>
        <w:t xml:space="preserve"> When IAB-DU uses different IAB-DU beams, </w:t>
      </w:r>
      <w:r w:rsidR="007224F4">
        <w:rPr>
          <w:lang w:eastAsia="zh-CN"/>
        </w:rPr>
        <w:t xml:space="preserve">the </w:t>
      </w:r>
      <w:r w:rsidR="008B2FCD">
        <w:rPr>
          <w:lang w:eastAsia="zh-CN"/>
        </w:rPr>
        <w:t>interference</w:t>
      </w:r>
      <w:r w:rsidR="00D450C4">
        <w:rPr>
          <w:lang w:eastAsia="zh-CN"/>
        </w:rPr>
        <w:t xml:space="preserve"> </w:t>
      </w:r>
      <w:r w:rsidR="00064607">
        <w:rPr>
          <w:lang w:eastAsia="zh-CN"/>
        </w:rPr>
        <w:t>levels</w:t>
      </w:r>
      <w:r w:rsidR="008B2FCD">
        <w:rPr>
          <w:lang w:eastAsia="zh-CN"/>
        </w:rPr>
        <w:t xml:space="preserve"> </w:t>
      </w:r>
      <w:r w:rsidR="00D450C4">
        <w:rPr>
          <w:lang w:eastAsia="zh-CN"/>
        </w:rPr>
        <w:t xml:space="preserve">at </w:t>
      </w:r>
      <w:r w:rsidR="008B2FCD">
        <w:rPr>
          <w:lang w:eastAsia="zh-CN"/>
        </w:rPr>
        <w:t xml:space="preserve">the parent node can be different. </w:t>
      </w:r>
      <w:r w:rsidR="00B26DC4">
        <w:rPr>
          <w:lang w:eastAsia="zh-CN"/>
        </w:rPr>
        <w:t xml:space="preserve"> </w:t>
      </w:r>
      <w:r w:rsidR="00ED74A2">
        <w:rPr>
          <w:lang w:eastAsia="zh-CN"/>
        </w:rPr>
        <w:t xml:space="preserve">For a specific beam, IAB node cannot figure out whether </w:t>
      </w:r>
      <w:r w:rsidR="008B2FCD">
        <w:rPr>
          <w:lang w:eastAsia="zh-CN"/>
        </w:rPr>
        <w:t>the parent node can tolerate the interference or not.</w:t>
      </w:r>
      <w:r w:rsidR="008B2FCD">
        <w:rPr>
          <w:rFonts w:hint="eastAsia"/>
          <w:lang w:eastAsia="zh-CN"/>
        </w:rPr>
        <w:t xml:space="preserve"> </w:t>
      </w:r>
      <w:r w:rsidR="008B2FCD">
        <w:rPr>
          <w:lang w:eastAsia="zh-CN"/>
        </w:rPr>
        <w:t xml:space="preserve">Therefore, </w:t>
      </w:r>
      <w:r w:rsidR="00B610F3">
        <w:rPr>
          <w:lang w:eastAsia="zh-CN"/>
        </w:rPr>
        <w:t xml:space="preserve">to </w:t>
      </w:r>
      <w:r w:rsidR="00D91EC6">
        <w:rPr>
          <w:lang w:eastAsia="zh-CN"/>
        </w:rPr>
        <w:t>guarantee</w:t>
      </w:r>
      <w:r w:rsidR="009208EA">
        <w:rPr>
          <w:lang w:eastAsia="zh-CN"/>
        </w:rPr>
        <w:t xml:space="preserve"> performance of the </w:t>
      </w:r>
      <w:r w:rsidR="00B610F3">
        <w:rPr>
          <w:lang w:eastAsia="zh-CN"/>
        </w:rPr>
        <w:t xml:space="preserve">UL transmission of IAB-MT, </w:t>
      </w:r>
      <w:r w:rsidR="008B2FCD">
        <w:rPr>
          <w:lang w:eastAsia="zh-CN"/>
        </w:rPr>
        <w:t xml:space="preserve">the parent node can </w:t>
      </w:r>
      <w:r w:rsidR="00B61798">
        <w:rPr>
          <w:lang w:eastAsia="zh-CN"/>
        </w:rPr>
        <w:t xml:space="preserve">indicate </w:t>
      </w:r>
      <w:r w:rsidR="007224F4">
        <w:rPr>
          <w:lang w:eastAsia="zh-CN"/>
        </w:rPr>
        <w:t>a set of</w:t>
      </w:r>
      <w:r w:rsidR="00175B85">
        <w:rPr>
          <w:lang w:eastAsia="zh-CN"/>
        </w:rPr>
        <w:t xml:space="preserve"> </w:t>
      </w:r>
      <w:r w:rsidR="00481B24">
        <w:rPr>
          <w:lang w:eastAsia="zh-CN"/>
        </w:rPr>
        <w:t xml:space="preserve">restricted </w:t>
      </w:r>
      <w:r w:rsidR="00B610F3">
        <w:rPr>
          <w:lang w:eastAsia="zh-CN"/>
        </w:rPr>
        <w:t xml:space="preserve">beams for </w:t>
      </w:r>
      <w:r w:rsidR="007224F4">
        <w:rPr>
          <w:lang w:eastAsia="zh-CN"/>
        </w:rPr>
        <w:t xml:space="preserve">the </w:t>
      </w:r>
      <w:r w:rsidR="00CD6B57">
        <w:rPr>
          <w:lang w:eastAsia="zh-CN"/>
        </w:rPr>
        <w:t>IAB-DU</w:t>
      </w:r>
      <w:r w:rsidR="00C61A2E">
        <w:rPr>
          <w:lang w:eastAsia="zh-CN"/>
        </w:rPr>
        <w:t>.</w:t>
      </w:r>
    </w:p>
    <w:p w14:paraId="78FD98A0" w14:textId="0CCDB6E8" w:rsidR="00AB1269" w:rsidRDefault="00847663" w:rsidP="00A95FF1">
      <w:pPr>
        <w:jc w:val="center"/>
        <w:rPr>
          <w:lang w:eastAsia="zh-CN"/>
        </w:rPr>
      </w:pPr>
      <w:r>
        <w:rPr>
          <w:noProof/>
          <w:lang w:eastAsia="zh-CN"/>
        </w:rPr>
        <w:drawing>
          <wp:inline distT="0" distB="0" distL="0" distR="0" wp14:anchorId="3E951572" wp14:editId="45F89ECA">
            <wp:extent cx="3740727" cy="119043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82475" cy="1203718"/>
                    </a:xfrm>
                    <a:prstGeom prst="rect">
                      <a:avLst/>
                    </a:prstGeom>
                  </pic:spPr>
                </pic:pic>
              </a:graphicData>
            </a:graphic>
          </wp:inline>
        </w:drawing>
      </w:r>
      <w:r>
        <w:rPr>
          <w:noProof/>
          <w:lang w:eastAsia="zh-CN"/>
        </w:rPr>
        <w:t xml:space="preserve"> </w:t>
      </w:r>
    </w:p>
    <w:p w14:paraId="7F7592FB" w14:textId="4916763C" w:rsidR="00A95FF1" w:rsidRDefault="00A95FF1" w:rsidP="00A95FF1">
      <w:pPr>
        <w:jc w:val="center"/>
        <w:rPr>
          <w:lang w:eastAsia="zh-CN"/>
        </w:rPr>
      </w:pPr>
      <w:r w:rsidRPr="002C727C">
        <w:rPr>
          <w:b/>
        </w:rPr>
        <w:t xml:space="preserve">Figure </w:t>
      </w:r>
      <w:r>
        <w:rPr>
          <w:b/>
        </w:rPr>
        <w:t>1</w:t>
      </w:r>
      <w:r w:rsidRPr="002C727C">
        <w:rPr>
          <w:b/>
        </w:rPr>
        <w:t>.</w:t>
      </w:r>
      <w:r>
        <w:t xml:space="preserve"> </w:t>
      </w:r>
      <w:r>
        <w:rPr>
          <w:lang w:eastAsia="zh-CN"/>
        </w:rPr>
        <w:t>Simultaneous MT-Tx/DU-Tx</w:t>
      </w:r>
    </w:p>
    <w:p w14:paraId="3A570884" w14:textId="20F09B5A" w:rsidR="000828CB" w:rsidRDefault="009F741D" w:rsidP="00763241">
      <w:pPr>
        <w:rPr>
          <w:lang w:eastAsia="zh-CN"/>
        </w:rPr>
      </w:pPr>
      <w:r w:rsidRPr="002B2547">
        <w:rPr>
          <w:rFonts w:hint="eastAsia"/>
          <w:lang w:eastAsia="zh-CN"/>
        </w:rPr>
        <w:t>T</w:t>
      </w:r>
      <w:r w:rsidRPr="002B2547">
        <w:rPr>
          <w:lang w:eastAsia="zh-CN"/>
        </w:rPr>
        <w:t xml:space="preserve">he most important </w:t>
      </w:r>
      <w:r w:rsidR="000F18FA">
        <w:rPr>
          <w:lang w:eastAsia="zh-CN"/>
        </w:rPr>
        <w:t xml:space="preserve">issue </w:t>
      </w:r>
      <w:r w:rsidR="0003576E">
        <w:rPr>
          <w:lang w:eastAsia="zh-CN"/>
        </w:rPr>
        <w:t xml:space="preserve">for </w:t>
      </w:r>
      <w:r w:rsidR="008E108E">
        <w:rPr>
          <w:lang w:eastAsia="zh-CN"/>
        </w:rPr>
        <w:t xml:space="preserve">this </w:t>
      </w:r>
      <w:r w:rsidR="0003576E">
        <w:rPr>
          <w:lang w:eastAsia="zh-CN"/>
        </w:rPr>
        <w:t xml:space="preserve">mechanism is how to </w:t>
      </w:r>
      <w:r w:rsidR="00373B57">
        <w:rPr>
          <w:lang w:eastAsia="zh-CN"/>
        </w:rPr>
        <w:t>indicate the DU beams</w:t>
      </w:r>
      <w:r w:rsidR="00F16ED2">
        <w:rPr>
          <w:lang w:eastAsia="zh-CN"/>
        </w:rPr>
        <w:t>.</w:t>
      </w:r>
      <w:r w:rsidR="00FD0C46">
        <w:rPr>
          <w:lang w:eastAsia="zh-CN"/>
        </w:rPr>
        <w:t xml:space="preserve"> </w:t>
      </w:r>
      <w:r w:rsidR="00F61267">
        <w:rPr>
          <w:lang w:eastAsia="zh-CN"/>
        </w:rPr>
        <w:t>One possible way</w:t>
      </w:r>
      <w:r w:rsidR="00E861CC">
        <w:rPr>
          <w:lang w:eastAsia="zh-CN"/>
        </w:rPr>
        <w:t xml:space="preserve"> is to associate DU beam</w:t>
      </w:r>
      <w:r w:rsidR="00F728D7">
        <w:rPr>
          <w:lang w:eastAsia="zh-CN"/>
        </w:rPr>
        <w:t>s</w:t>
      </w:r>
      <w:r w:rsidR="00E861CC">
        <w:rPr>
          <w:lang w:eastAsia="zh-CN"/>
        </w:rPr>
        <w:t xml:space="preserve"> with </w:t>
      </w:r>
      <w:r w:rsidR="00545C3B">
        <w:rPr>
          <w:lang w:eastAsia="zh-CN"/>
        </w:rPr>
        <w:t>reference signals</w:t>
      </w:r>
      <w:r w:rsidR="00BF0546">
        <w:rPr>
          <w:lang w:eastAsia="zh-CN"/>
        </w:rPr>
        <w:t>/channels</w:t>
      </w:r>
      <w:r w:rsidR="00E8440E">
        <w:rPr>
          <w:lang w:eastAsia="zh-CN"/>
        </w:rPr>
        <w:t xml:space="preserve">, and </w:t>
      </w:r>
      <w:r w:rsidR="0096100B">
        <w:rPr>
          <w:lang w:eastAsia="zh-CN"/>
        </w:rPr>
        <w:t>parent node indicate the ID of the reference signals/channels to</w:t>
      </w:r>
      <w:r w:rsidR="005C7553">
        <w:rPr>
          <w:lang w:eastAsia="zh-CN"/>
        </w:rPr>
        <w:t xml:space="preserve"> the</w:t>
      </w:r>
      <w:r w:rsidR="0096100B">
        <w:rPr>
          <w:lang w:eastAsia="zh-CN"/>
        </w:rPr>
        <w:t xml:space="preserve"> IAB node.</w:t>
      </w:r>
      <w:r w:rsidR="00FD01FA">
        <w:rPr>
          <w:lang w:eastAsia="zh-CN"/>
        </w:rPr>
        <w:t xml:space="preserve"> There are two alternatives:</w:t>
      </w:r>
    </w:p>
    <w:p w14:paraId="493FC1CF" w14:textId="4984993F" w:rsidR="00FD01FA" w:rsidRDefault="00FD01FA" w:rsidP="00714CFC">
      <w:pPr>
        <w:pStyle w:val="af2"/>
        <w:numPr>
          <w:ilvl w:val="0"/>
          <w:numId w:val="4"/>
        </w:numPr>
        <w:ind w:firstLineChars="0"/>
        <w:rPr>
          <w:lang w:eastAsia="zh-CN"/>
        </w:rPr>
      </w:pPr>
      <w:r>
        <w:rPr>
          <w:rFonts w:hint="eastAsia"/>
          <w:lang w:eastAsia="zh-CN"/>
        </w:rPr>
        <w:lastRenderedPageBreak/>
        <w:t>A</w:t>
      </w:r>
      <w:r>
        <w:rPr>
          <w:lang w:eastAsia="zh-CN"/>
        </w:rPr>
        <w:t>lt</w:t>
      </w:r>
      <w:r w:rsidR="00D526B7">
        <w:rPr>
          <w:lang w:eastAsia="zh-CN"/>
        </w:rPr>
        <w:t>.</w:t>
      </w:r>
      <w:r>
        <w:rPr>
          <w:lang w:eastAsia="zh-CN"/>
        </w:rPr>
        <w:t xml:space="preserve"> 1: </w:t>
      </w:r>
      <w:r w:rsidR="00D526B7">
        <w:rPr>
          <w:lang w:eastAsia="zh-CN"/>
        </w:rPr>
        <w:t>R</w:t>
      </w:r>
      <w:r>
        <w:rPr>
          <w:lang w:eastAsia="zh-CN"/>
        </w:rPr>
        <w:t xml:space="preserve">euse the existing </w:t>
      </w:r>
      <w:r w:rsidR="00F10D58">
        <w:rPr>
          <w:lang w:eastAsia="zh-CN"/>
        </w:rPr>
        <w:t>reference signals/channels of IAB-DU</w:t>
      </w:r>
      <w:r w:rsidR="000A7065">
        <w:rPr>
          <w:lang w:eastAsia="zh-CN"/>
        </w:rPr>
        <w:t>, e.g. SSB of IAB-DU.</w:t>
      </w:r>
      <w:r w:rsidR="00D526B7">
        <w:rPr>
          <w:lang w:eastAsia="zh-CN"/>
        </w:rPr>
        <w:t xml:space="preserve"> Typically, the indication </w:t>
      </w:r>
      <w:r w:rsidR="00200ECB">
        <w:rPr>
          <w:lang w:eastAsia="zh-CN"/>
        </w:rPr>
        <w:t>mechanism is to avoid interference between PDSCH of IAB-DU and PUSCH of IAB-MT</w:t>
      </w:r>
      <w:r w:rsidR="00DA5B78">
        <w:rPr>
          <w:lang w:eastAsia="zh-CN"/>
        </w:rPr>
        <w:t>; however,</w:t>
      </w:r>
      <w:r w:rsidR="00200ECB">
        <w:rPr>
          <w:lang w:eastAsia="zh-CN"/>
        </w:rPr>
        <w:t xml:space="preserve"> </w:t>
      </w:r>
      <w:r w:rsidR="00676B82">
        <w:rPr>
          <w:lang w:eastAsia="zh-CN"/>
        </w:rPr>
        <w:t xml:space="preserve">the SSB beams and PDSCH beams can be quite different. For example, the IAB-DU may use wide beam for SSB transmission, but use narrow beam for PDSCH transmission. In that case, </w:t>
      </w:r>
      <w:r w:rsidR="006D4000">
        <w:rPr>
          <w:lang w:eastAsia="zh-CN"/>
        </w:rPr>
        <w:t xml:space="preserve">the indication can be </w:t>
      </w:r>
      <w:r w:rsidR="0075230A">
        <w:rPr>
          <w:lang w:eastAsia="zh-CN"/>
        </w:rPr>
        <w:t>meaningless</w:t>
      </w:r>
      <w:r w:rsidR="006D4000">
        <w:rPr>
          <w:lang w:eastAsia="zh-CN"/>
        </w:rPr>
        <w:t xml:space="preserve"> because the IAB node will </w:t>
      </w:r>
      <w:r w:rsidR="00CF779F">
        <w:rPr>
          <w:lang w:eastAsia="zh-CN"/>
        </w:rPr>
        <w:t xml:space="preserve">anyway </w:t>
      </w:r>
      <w:r w:rsidR="006D4000">
        <w:rPr>
          <w:lang w:eastAsia="zh-CN"/>
        </w:rPr>
        <w:t>not use the SSB beams for PDSCH transmission</w:t>
      </w:r>
      <w:r w:rsidR="00CF779F">
        <w:rPr>
          <w:lang w:eastAsia="zh-CN"/>
        </w:rPr>
        <w:t>.</w:t>
      </w:r>
      <w:r w:rsidR="005069BA">
        <w:rPr>
          <w:lang w:eastAsia="zh-CN"/>
        </w:rPr>
        <w:t xml:space="preserve"> Besides, the</w:t>
      </w:r>
      <w:r w:rsidR="008D750A">
        <w:rPr>
          <w:lang w:eastAsia="zh-CN"/>
        </w:rPr>
        <w:t xml:space="preserve"> number of</w:t>
      </w:r>
      <w:r w:rsidR="005069BA">
        <w:rPr>
          <w:lang w:eastAsia="zh-CN"/>
        </w:rPr>
        <w:t xml:space="preserve"> SSB beams can be </w:t>
      </w:r>
      <w:r w:rsidR="003E4214">
        <w:rPr>
          <w:lang w:eastAsia="zh-CN"/>
        </w:rPr>
        <w:t>large, which</w:t>
      </w:r>
      <w:r w:rsidR="00B37DAD">
        <w:rPr>
          <w:lang w:eastAsia="zh-CN"/>
        </w:rPr>
        <w:t xml:space="preserve"> results overhead</w:t>
      </w:r>
      <w:r w:rsidR="003E4214">
        <w:rPr>
          <w:lang w:eastAsia="zh-CN"/>
        </w:rPr>
        <w:t xml:space="preserve"> issue for dynamic indication</w:t>
      </w:r>
      <w:r w:rsidR="00B37DAD">
        <w:rPr>
          <w:lang w:eastAsia="zh-CN"/>
        </w:rPr>
        <w:t>.</w:t>
      </w:r>
    </w:p>
    <w:p w14:paraId="4B11D857" w14:textId="1627B3A4" w:rsidR="00BB5F17" w:rsidRPr="000D3221" w:rsidRDefault="00B05576" w:rsidP="00714CFC">
      <w:pPr>
        <w:pStyle w:val="af2"/>
        <w:numPr>
          <w:ilvl w:val="0"/>
          <w:numId w:val="4"/>
        </w:numPr>
        <w:ind w:firstLineChars="0"/>
        <w:rPr>
          <w:lang w:eastAsia="zh-CN"/>
        </w:rPr>
      </w:pPr>
      <w:r>
        <w:rPr>
          <w:lang w:eastAsia="zh-CN"/>
        </w:rPr>
        <w:t xml:space="preserve">Alt. 2. </w:t>
      </w:r>
      <w:r w:rsidR="00A60353">
        <w:rPr>
          <w:lang w:eastAsia="zh-CN"/>
        </w:rPr>
        <w:t>Define</w:t>
      </w:r>
      <w:r w:rsidR="00EF10B8">
        <w:rPr>
          <w:lang w:eastAsia="zh-CN"/>
        </w:rPr>
        <w:t>/configure</w:t>
      </w:r>
      <w:r w:rsidR="003E1718">
        <w:rPr>
          <w:lang w:eastAsia="zh-CN"/>
        </w:rPr>
        <w:t xml:space="preserve"> </w:t>
      </w:r>
      <w:r w:rsidR="000E0E12">
        <w:rPr>
          <w:lang w:eastAsia="zh-CN"/>
        </w:rPr>
        <w:t xml:space="preserve">dedicated reference signals for </w:t>
      </w:r>
      <w:r w:rsidR="00311038">
        <w:rPr>
          <w:lang w:eastAsia="zh-CN"/>
        </w:rPr>
        <w:t>the indication.</w:t>
      </w:r>
      <w:r w:rsidR="008351DC">
        <w:rPr>
          <w:lang w:eastAsia="zh-CN"/>
        </w:rPr>
        <w:t xml:space="preserve"> If dedicated reference signals are used, the </w:t>
      </w:r>
      <w:r w:rsidR="001A24B8">
        <w:rPr>
          <w:lang w:eastAsia="zh-CN"/>
        </w:rPr>
        <w:t xml:space="preserve">IAB node can </w:t>
      </w:r>
      <w:r w:rsidR="00BE66F9">
        <w:rPr>
          <w:lang w:eastAsia="zh-CN"/>
        </w:rPr>
        <w:t>use same beam</w:t>
      </w:r>
      <w:r w:rsidR="00887A8F">
        <w:rPr>
          <w:lang w:eastAsia="zh-CN"/>
        </w:rPr>
        <w:t>s</w:t>
      </w:r>
      <w:r w:rsidR="00BE66F9">
        <w:rPr>
          <w:lang w:eastAsia="zh-CN"/>
        </w:rPr>
        <w:t xml:space="preserve"> </w:t>
      </w:r>
      <w:r w:rsidR="00A56C41">
        <w:rPr>
          <w:lang w:eastAsia="zh-CN"/>
        </w:rPr>
        <w:t xml:space="preserve">to transmit the reference signals and </w:t>
      </w:r>
      <w:r w:rsidR="00394723">
        <w:rPr>
          <w:lang w:eastAsia="zh-CN"/>
        </w:rPr>
        <w:t xml:space="preserve">the </w:t>
      </w:r>
      <w:r w:rsidR="00C63455">
        <w:rPr>
          <w:lang w:eastAsia="zh-CN"/>
        </w:rPr>
        <w:t>corresponding</w:t>
      </w:r>
      <w:r w:rsidR="00887A8F">
        <w:rPr>
          <w:lang w:eastAsia="zh-CN"/>
        </w:rPr>
        <w:t xml:space="preserve"> PDSCH</w:t>
      </w:r>
      <w:r w:rsidR="00E15612">
        <w:rPr>
          <w:lang w:eastAsia="zh-CN"/>
        </w:rPr>
        <w:t>s</w:t>
      </w:r>
      <w:r w:rsidR="00081E86">
        <w:rPr>
          <w:lang w:eastAsia="zh-CN"/>
        </w:rPr>
        <w:t>.</w:t>
      </w:r>
    </w:p>
    <w:p w14:paraId="06A561F8" w14:textId="0A3C03BD" w:rsidR="00BB5F17" w:rsidRDefault="00FA17E9" w:rsidP="00806285">
      <w:pPr>
        <w:jc w:val="center"/>
        <w:rPr>
          <w:lang w:eastAsia="zh-CN"/>
        </w:rPr>
      </w:pPr>
      <w:r>
        <w:rPr>
          <w:noProof/>
          <w:lang w:eastAsia="zh-CN"/>
        </w:rPr>
        <w:drawing>
          <wp:inline distT="0" distB="0" distL="0" distR="0" wp14:anchorId="2B91F785" wp14:editId="2493F4DE">
            <wp:extent cx="4803569" cy="86151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0438" cy="871717"/>
                    </a:xfrm>
                    <a:prstGeom prst="rect">
                      <a:avLst/>
                    </a:prstGeom>
                  </pic:spPr>
                </pic:pic>
              </a:graphicData>
            </a:graphic>
          </wp:inline>
        </w:drawing>
      </w:r>
      <w:r>
        <w:rPr>
          <w:noProof/>
          <w:lang w:eastAsia="zh-CN"/>
        </w:rPr>
        <w:t xml:space="preserve"> </w:t>
      </w:r>
    </w:p>
    <w:p w14:paraId="520783F1" w14:textId="7EF7DFA6" w:rsidR="00806285" w:rsidRPr="00806285" w:rsidRDefault="00806285" w:rsidP="00806285">
      <w:pPr>
        <w:jc w:val="center"/>
        <w:rPr>
          <w:lang w:eastAsia="zh-CN"/>
        </w:rPr>
      </w:pPr>
      <w:r w:rsidRPr="002C727C">
        <w:rPr>
          <w:b/>
        </w:rPr>
        <w:t xml:space="preserve">Figure </w:t>
      </w:r>
      <w:r w:rsidR="00A333E2">
        <w:rPr>
          <w:b/>
        </w:rPr>
        <w:t>2</w:t>
      </w:r>
      <w:r w:rsidRPr="002C727C">
        <w:rPr>
          <w:b/>
        </w:rPr>
        <w:t>.</w:t>
      </w:r>
      <w:r>
        <w:t xml:space="preserve"> </w:t>
      </w:r>
      <w:r>
        <w:rPr>
          <w:lang w:eastAsia="zh-CN"/>
        </w:rPr>
        <w:t>Parent node indicates the restricted beams for IAB-DU</w:t>
      </w:r>
    </w:p>
    <w:p w14:paraId="362C0CA0" w14:textId="4BDC396E" w:rsidR="00BE2FBC" w:rsidRPr="00FC7570" w:rsidRDefault="00D52828" w:rsidP="00065FD1">
      <w:pPr>
        <w:rPr>
          <w:lang w:eastAsia="zh-CN"/>
        </w:rPr>
      </w:pPr>
      <w:r w:rsidRPr="00FC7570">
        <w:rPr>
          <w:lang w:eastAsia="zh-CN"/>
        </w:rPr>
        <w:t xml:space="preserve">Therefore, </w:t>
      </w:r>
      <w:r w:rsidR="009B2CA0">
        <w:rPr>
          <w:lang w:eastAsia="zh-CN"/>
        </w:rPr>
        <w:t xml:space="preserve">it is preferable to define/configure dedicated reference signals for </w:t>
      </w:r>
      <w:r w:rsidR="00537F84">
        <w:rPr>
          <w:lang w:eastAsia="zh-CN"/>
        </w:rPr>
        <w:t xml:space="preserve">indicating the restricted </w:t>
      </w:r>
      <w:r w:rsidR="008B07B7">
        <w:rPr>
          <w:lang w:eastAsia="zh-CN"/>
        </w:rPr>
        <w:t>DU beams.</w:t>
      </w:r>
      <w:r w:rsidR="00B47DC1">
        <w:rPr>
          <w:lang w:eastAsia="zh-CN"/>
        </w:rPr>
        <w:t xml:space="preserve"> The dedicated references signals can be CSI-RS</w:t>
      </w:r>
      <w:r w:rsidR="000D4F52">
        <w:rPr>
          <w:lang w:eastAsia="zh-CN"/>
        </w:rPr>
        <w:t xml:space="preserve"> and SRS.</w:t>
      </w:r>
      <w:r w:rsidR="00E9037A">
        <w:rPr>
          <w:lang w:eastAsia="zh-CN"/>
        </w:rPr>
        <w:t xml:space="preserve"> </w:t>
      </w:r>
      <w:r w:rsidR="008D1DC7">
        <w:rPr>
          <w:lang w:eastAsia="zh-CN"/>
        </w:rPr>
        <w:t>Not</w:t>
      </w:r>
      <w:r w:rsidR="00802810">
        <w:rPr>
          <w:lang w:eastAsia="zh-CN"/>
        </w:rPr>
        <w:t>e that</w:t>
      </w:r>
      <w:r w:rsidR="008D1DC7">
        <w:rPr>
          <w:lang w:eastAsia="zh-CN"/>
        </w:rPr>
        <w:t xml:space="preserve"> the reference signal</w:t>
      </w:r>
      <w:r w:rsidR="004D458F">
        <w:rPr>
          <w:lang w:eastAsia="zh-CN"/>
        </w:rPr>
        <w:t>s should be transmitted by IAB node and received by parent node DU.</w:t>
      </w:r>
      <w:r w:rsidR="00443D46">
        <w:rPr>
          <w:lang w:eastAsia="zh-CN"/>
        </w:rPr>
        <w:t xml:space="preserve"> Typically, parent node DU </w:t>
      </w:r>
      <w:r w:rsidR="004E3DB9">
        <w:rPr>
          <w:lang w:eastAsia="zh-CN"/>
        </w:rPr>
        <w:t>is not be able to</w:t>
      </w:r>
      <w:r w:rsidR="00443D46">
        <w:rPr>
          <w:lang w:eastAsia="zh-CN"/>
        </w:rPr>
        <w:t xml:space="preserve"> </w:t>
      </w:r>
      <w:r w:rsidR="00527E03">
        <w:rPr>
          <w:lang w:eastAsia="zh-CN"/>
        </w:rPr>
        <w:t xml:space="preserve">configure </w:t>
      </w:r>
      <w:r w:rsidR="00443D46">
        <w:rPr>
          <w:lang w:eastAsia="zh-CN"/>
        </w:rPr>
        <w:t>CSI-RS</w:t>
      </w:r>
      <w:r w:rsidR="00527E03">
        <w:rPr>
          <w:lang w:eastAsia="zh-CN"/>
        </w:rPr>
        <w:t xml:space="preserve"> transmission for child node and it also cannot receive CSI-RS; therefore, reusing SRS seems </w:t>
      </w:r>
      <w:r w:rsidR="00EF1922">
        <w:rPr>
          <w:lang w:eastAsia="zh-CN"/>
        </w:rPr>
        <w:t>more reasonable. One may argue that the IAB-DU cannot transmit SRS</w:t>
      </w:r>
      <w:r w:rsidR="00AB4EFF">
        <w:rPr>
          <w:lang w:eastAsia="zh-CN"/>
        </w:rPr>
        <w:t xml:space="preserve"> as well; however, </w:t>
      </w:r>
      <w:r w:rsidR="000541D6">
        <w:rPr>
          <w:lang w:eastAsia="zh-CN"/>
        </w:rPr>
        <w:t>an IAB-DU</w:t>
      </w:r>
      <w:r w:rsidR="004E4D0F">
        <w:rPr>
          <w:lang w:eastAsia="zh-CN"/>
        </w:rPr>
        <w:t xml:space="preserve"> </w:t>
      </w:r>
      <w:r w:rsidR="000541D6">
        <w:rPr>
          <w:lang w:eastAsia="zh-CN"/>
        </w:rPr>
        <w:t>always ha</w:t>
      </w:r>
      <w:r w:rsidR="004E4D0F">
        <w:rPr>
          <w:lang w:eastAsia="zh-CN"/>
        </w:rPr>
        <w:t>s</w:t>
      </w:r>
      <w:r w:rsidR="000541D6">
        <w:rPr>
          <w:lang w:eastAsia="zh-CN"/>
        </w:rPr>
        <w:t xml:space="preserve"> </w:t>
      </w:r>
      <w:r w:rsidR="00A765FF">
        <w:rPr>
          <w:lang w:eastAsia="zh-CN"/>
        </w:rPr>
        <w:t>the</w:t>
      </w:r>
      <w:r w:rsidR="000541D6">
        <w:rPr>
          <w:lang w:eastAsia="zh-CN"/>
        </w:rPr>
        <w:t xml:space="preserve"> co-located </w:t>
      </w:r>
      <w:r w:rsidR="00310564">
        <w:rPr>
          <w:lang w:eastAsia="zh-CN"/>
        </w:rPr>
        <w:t>IAB-</w:t>
      </w:r>
      <w:r w:rsidR="00A765FF">
        <w:rPr>
          <w:lang w:eastAsia="zh-CN"/>
        </w:rPr>
        <w:t xml:space="preserve">MT, </w:t>
      </w:r>
      <w:r w:rsidR="00310564">
        <w:rPr>
          <w:lang w:eastAsia="zh-CN"/>
        </w:rPr>
        <w:t>and the IAB-MT can transmit the SRSs.</w:t>
      </w:r>
    </w:p>
    <w:p w14:paraId="33D52BE2" w14:textId="5E516EAA" w:rsidR="00AB1269" w:rsidRPr="00065FD1" w:rsidRDefault="0038558A" w:rsidP="00065FD1">
      <w:pPr>
        <w:rPr>
          <w:i/>
          <w:lang w:eastAsia="zh-CN"/>
        </w:rPr>
      </w:pPr>
      <w:r>
        <w:rPr>
          <w:b/>
          <w:i/>
          <w:lang w:eastAsia="zh-CN"/>
        </w:rPr>
        <w:t>Proposal</w:t>
      </w:r>
      <w:r w:rsidRPr="004316DB">
        <w:rPr>
          <w:b/>
          <w:i/>
          <w:lang w:eastAsia="zh-CN"/>
        </w:rPr>
        <w:t xml:space="preserve"> </w:t>
      </w:r>
      <w:r w:rsidR="00E6684D">
        <w:rPr>
          <w:b/>
          <w:i/>
          <w:lang w:eastAsia="zh-CN"/>
        </w:rPr>
        <w:t>2</w:t>
      </w:r>
      <w:r w:rsidRPr="004316DB">
        <w:rPr>
          <w:b/>
          <w:i/>
          <w:lang w:eastAsia="zh-CN"/>
        </w:rPr>
        <w:t>:</w:t>
      </w:r>
      <w:r w:rsidR="00065FD1">
        <w:rPr>
          <w:i/>
          <w:lang w:eastAsia="zh-CN"/>
        </w:rPr>
        <w:t xml:space="preserve"> </w:t>
      </w:r>
      <w:r w:rsidR="001C3160">
        <w:rPr>
          <w:i/>
          <w:lang w:eastAsia="zh-CN"/>
        </w:rPr>
        <w:t>To support the parent node indicating restricted beams to IAB node, d</w:t>
      </w:r>
      <w:r w:rsidR="00065FD1">
        <w:rPr>
          <w:i/>
          <w:lang w:eastAsia="zh-CN"/>
        </w:rPr>
        <w:t>edicated reference signal</w:t>
      </w:r>
      <w:r w:rsidR="00940104">
        <w:rPr>
          <w:i/>
          <w:lang w:eastAsia="zh-CN"/>
        </w:rPr>
        <w:t>s</w:t>
      </w:r>
      <w:r w:rsidR="00FC7570">
        <w:rPr>
          <w:i/>
          <w:lang w:eastAsia="zh-CN"/>
        </w:rPr>
        <w:t xml:space="preserve"> and preferably SRS</w:t>
      </w:r>
      <w:r w:rsidR="00065FD1">
        <w:rPr>
          <w:i/>
          <w:lang w:eastAsia="zh-CN"/>
        </w:rPr>
        <w:t xml:space="preserve"> should be defined/configured</w:t>
      </w:r>
      <w:r w:rsidR="006263FF">
        <w:rPr>
          <w:i/>
          <w:lang w:eastAsia="zh-CN"/>
        </w:rPr>
        <w:t>.</w:t>
      </w:r>
    </w:p>
    <w:p w14:paraId="31B69615" w14:textId="4BA264C8" w:rsidR="000A0558" w:rsidRDefault="008F7480" w:rsidP="006D71C6">
      <w:pPr>
        <w:spacing w:beforeLines="50" w:before="120"/>
        <w:rPr>
          <w:lang w:eastAsia="zh-CN"/>
        </w:rPr>
      </w:pPr>
      <w:r w:rsidRPr="0011464C">
        <w:rPr>
          <w:b/>
          <w:lang w:eastAsia="zh-CN"/>
        </w:rPr>
        <w:t>Simultaneous MT-</w:t>
      </w:r>
      <w:r>
        <w:rPr>
          <w:b/>
          <w:lang w:eastAsia="zh-CN"/>
        </w:rPr>
        <w:t>R</w:t>
      </w:r>
      <w:r w:rsidRPr="0011464C">
        <w:rPr>
          <w:b/>
          <w:lang w:eastAsia="zh-CN"/>
        </w:rPr>
        <w:t>x/DU-</w:t>
      </w:r>
      <w:r>
        <w:rPr>
          <w:b/>
          <w:lang w:eastAsia="zh-CN"/>
        </w:rPr>
        <w:t>R</w:t>
      </w:r>
      <w:r w:rsidRPr="0011464C">
        <w:rPr>
          <w:b/>
          <w:lang w:eastAsia="zh-CN"/>
        </w:rPr>
        <w:t>x</w:t>
      </w:r>
      <w:r>
        <w:rPr>
          <w:lang w:eastAsia="zh-CN"/>
        </w:rPr>
        <w:t xml:space="preserve">: In this scenario, </w:t>
      </w:r>
      <w:r w:rsidR="005C104F">
        <w:rPr>
          <w:lang w:eastAsia="zh-CN"/>
        </w:rPr>
        <w:t xml:space="preserve">the DL reception of IAB-MT </w:t>
      </w:r>
      <w:r w:rsidR="00647ADF">
        <w:rPr>
          <w:lang w:eastAsia="zh-CN"/>
        </w:rPr>
        <w:t xml:space="preserve">can be interfered by UL reception </w:t>
      </w:r>
      <w:r w:rsidR="006D71C6">
        <w:rPr>
          <w:lang w:eastAsia="zh-CN"/>
        </w:rPr>
        <w:t>of collocated IAB-DU</w:t>
      </w:r>
      <w:r w:rsidR="00964271">
        <w:rPr>
          <w:lang w:eastAsia="zh-CN"/>
        </w:rPr>
        <w:t>.</w:t>
      </w:r>
      <w:r w:rsidR="009804CF">
        <w:rPr>
          <w:lang w:eastAsia="zh-CN"/>
        </w:rPr>
        <w:t xml:space="preserve"> </w:t>
      </w:r>
      <w:r w:rsidR="003D14D7">
        <w:rPr>
          <w:lang w:eastAsia="zh-CN"/>
        </w:rPr>
        <w:t>T</w:t>
      </w:r>
      <w:r w:rsidR="00AA2710">
        <w:rPr>
          <w:lang w:eastAsia="zh-CN"/>
        </w:rPr>
        <w:t>herefore, t</w:t>
      </w:r>
      <w:r w:rsidR="003D14D7">
        <w:rPr>
          <w:lang w:eastAsia="zh-CN"/>
        </w:rPr>
        <w:t xml:space="preserve">he optimal beam </w:t>
      </w:r>
      <w:r w:rsidR="00282D8B">
        <w:rPr>
          <w:lang w:eastAsia="zh-CN"/>
        </w:rPr>
        <w:t xml:space="preserve">of </w:t>
      </w:r>
      <w:r w:rsidR="003D14D7">
        <w:rPr>
          <w:lang w:eastAsia="zh-CN"/>
        </w:rPr>
        <w:t>IAB-MT</w:t>
      </w:r>
      <w:r w:rsidR="00282D8B">
        <w:rPr>
          <w:lang w:eastAsia="zh-CN"/>
        </w:rPr>
        <w:t xml:space="preserve"> </w:t>
      </w:r>
      <w:r w:rsidR="00D44618">
        <w:rPr>
          <w:lang w:eastAsia="zh-CN"/>
        </w:rPr>
        <w:t xml:space="preserve">can be different in different </w:t>
      </w:r>
      <w:r w:rsidR="0015292D">
        <w:rPr>
          <w:lang w:eastAsia="zh-CN"/>
        </w:rPr>
        <w:t>cases</w:t>
      </w:r>
      <w:r w:rsidR="00D44618">
        <w:rPr>
          <w:lang w:eastAsia="zh-CN"/>
        </w:rPr>
        <w:t>:</w:t>
      </w:r>
    </w:p>
    <w:p w14:paraId="7938B058" w14:textId="265F1D32" w:rsidR="00D44618" w:rsidRDefault="0015292D" w:rsidP="00714CFC">
      <w:pPr>
        <w:pStyle w:val="af2"/>
        <w:numPr>
          <w:ilvl w:val="0"/>
          <w:numId w:val="6"/>
        </w:numPr>
        <w:spacing w:beforeLines="50" w:before="120"/>
        <w:ind w:firstLineChars="0"/>
        <w:rPr>
          <w:lang w:eastAsia="zh-CN"/>
        </w:rPr>
      </w:pPr>
      <w:r>
        <w:rPr>
          <w:rFonts w:hint="eastAsia"/>
          <w:lang w:eastAsia="zh-CN"/>
        </w:rPr>
        <w:t>T</w:t>
      </w:r>
      <w:r>
        <w:rPr>
          <w:lang w:eastAsia="zh-CN"/>
        </w:rPr>
        <w:t xml:space="preserve">DM: the optimal MT beam </w:t>
      </w:r>
      <w:r w:rsidR="00D3120E">
        <w:rPr>
          <w:lang w:eastAsia="zh-CN"/>
        </w:rPr>
        <w:t xml:space="preserve">is the beam with highest </w:t>
      </w:r>
      <w:r w:rsidR="00F52662">
        <w:rPr>
          <w:lang w:eastAsia="zh-CN"/>
        </w:rPr>
        <w:t>SNR</w:t>
      </w:r>
    </w:p>
    <w:p w14:paraId="04934143" w14:textId="4EECDDBF" w:rsidR="00D3120E" w:rsidRDefault="00E7288F" w:rsidP="00714CFC">
      <w:pPr>
        <w:pStyle w:val="af2"/>
        <w:numPr>
          <w:ilvl w:val="0"/>
          <w:numId w:val="6"/>
        </w:numPr>
        <w:spacing w:beforeLines="50" w:before="120"/>
        <w:ind w:firstLineChars="0"/>
        <w:rPr>
          <w:lang w:eastAsia="zh-CN"/>
        </w:rPr>
      </w:pPr>
      <w:r>
        <w:rPr>
          <w:lang w:eastAsia="zh-CN"/>
        </w:rPr>
        <w:t>S</w:t>
      </w:r>
      <w:r w:rsidR="00437566">
        <w:rPr>
          <w:lang w:eastAsia="zh-CN"/>
        </w:rPr>
        <w:t>DM</w:t>
      </w:r>
      <w:r>
        <w:rPr>
          <w:lang w:eastAsia="zh-CN"/>
        </w:rPr>
        <w:t xml:space="preserve"> Rx</w:t>
      </w:r>
      <w:r w:rsidR="00437566">
        <w:rPr>
          <w:lang w:eastAsia="zh-CN"/>
        </w:rPr>
        <w:t>: the optimal MT beam is the beam with highest SINR</w:t>
      </w:r>
      <w:r w:rsidR="00CB5434">
        <w:rPr>
          <w:lang w:eastAsia="zh-CN"/>
        </w:rPr>
        <w:t xml:space="preserve">, where the interference is </w:t>
      </w:r>
      <w:r w:rsidR="0054178E">
        <w:rPr>
          <w:lang w:eastAsia="zh-CN"/>
        </w:rPr>
        <w:t>the reception signal of IAB-DU</w:t>
      </w:r>
    </w:p>
    <w:p w14:paraId="4B4E3F1B" w14:textId="76FD189F" w:rsidR="008F7480" w:rsidRPr="00597A24" w:rsidRDefault="00060351" w:rsidP="006D71C6">
      <w:pPr>
        <w:spacing w:beforeLines="50" w:before="120"/>
        <w:rPr>
          <w:lang w:eastAsia="zh-CN"/>
        </w:rPr>
      </w:pPr>
      <w:r>
        <w:rPr>
          <w:lang w:eastAsia="zh-CN"/>
        </w:rPr>
        <w:t xml:space="preserve">Note that </w:t>
      </w:r>
      <w:r w:rsidR="00A86C73">
        <w:rPr>
          <w:lang w:eastAsia="zh-CN"/>
        </w:rPr>
        <w:t>the interference can only be measured by the IAB-node. Therefore,</w:t>
      </w:r>
      <w:r w:rsidR="005038B6">
        <w:rPr>
          <w:lang w:eastAsia="zh-CN"/>
        </w:rPr>
        <w:t xml:space="preserve"> besides the prefer</w:t>
      </w:r>
      <w:r>
        <w:rPr>
          <w:lang w:eastAsia="zh-CN"/>
        </w:rPr>
        <w:t>r</w:t>
      </w:r>
      <w:r w:rsidR="005038B6">
        <w:rPr>
          <w:lang w:eastAsia="zh-CN"/>
        </w:rPr>
        <w:t>e</w:t>
      </w:r>
      <w:r>
        <w:rPr>
          <w:lang w:eastAsia="zh-CN"/>
        </w:rPr>
        <w:t>d</w:t>
      </w:r>
      <w:r w:rsidR="00CF18FD">
        <w:rPr>
          <w:lang w:eastAsia="zh-CN"/>
        </w:rPr>
        <w:t xml:space="preserve"> </w:t>
      </w:r>
      <w:r w:rsidR="005038B6">
        <w:rPr>
          <w:lang w:eastAsia="zh-CN"/>
        </w:rPr>
        <w:t>beam for TDM</w:t>
      </w:r>
      <w:r w:rsidR="00CF18FD">
        <w:rPr>
          <w:lang w:eastAsia="zh-CN"/>
        </w:rPr>
        <w:t>,</w:t>
      </w:r>
      <w:r w:rsidR="00A86C73">
        <w:rPr>
          <w:lang w:eastAsia="zh-CN"/>
        </w:rPr>
        <w:t xml:space="preserve"> the IAB node can report the prefer</w:t>
      </w:r>
      <w:r>
        <w:rPr>
          <w:lang w:eastAsia="zh-CN"/>
        </w:rPr>
        <w:t>red</w:t>
      </w:r>
      <w:r w:rsidR="00A86C73">
        <w:rPr>
          <w:lang w:eastAsia="zh-CN"/>
        </w:rPr>
        <w:t xml:space="preserve"> beams</w:t>
      </w:r>
      <w:r w:rsidR="008D34F0">
        <w:rPr>
          <w:lang w:eastAsia="zh-CN"/>
        </w:rPr>
        <w:t>, i.e., preferred TCI,</w:t>
      </w:r>
      <w:r w:rsidR="00A86C73">
        <w:rPr>
          <w:lang w:eastAsia="zh-CN"/>
        </w:rPr>
        <w:t xml:space="preserve"> for simultaneous MT-Rx/DU-Rx</w:t>
      </w:r>
      <w:r w:rsidR="00B14666">
        <w:rPr>
          <w:lang w:eastAsia="zh-CN"/>
        </w:rPr>
        <w:t>.</w:t>
      </w:r>
      <w:r w:rsidR="00D2489B">
        <w:rPr>
          <w:lang w:eastAsia="zh-CN"/>
        </w:rPr>
        <w:t xml:space="preserve"> </w:t>
      </w:r>
      <w:r w:rsidR="009601A8">
        <w:rPr>
          <w:lang w:eastAsia="zh-CN"/>
        </w:rPr>
        <w:t xml:space="preserve">As aforementioned, </w:t>
      </w:r>
      <w:r w:rsidR="0096581A">
        <w:rPr>
          <w:lang w:eastAsia="zh-CN"/>
        </w:rPr>
        <w:t xml:space="preserve">the </w:t>
      </w:r>
      <w:r w:rsidR="00353B86">
        <w:rPr>
          <w:lang w:eastAsia="zh-CN"/>
        </w:rPr>
        <w:t xml:space="preserve">IAB node can report the </w:t>
      </w:r>
      <w:r w:rsidR="00DB4D89">
        <w:rPr>
          <w:lang w:eastAsia="zh-CN"/>
        </w:rPr>
        <w:t xml:space="preserve">preferred </w:t>
      </w:r>
      <w:r w:rsidR="00154534">
        <w:rPr>
          <w:lang w:eastAsia="zh-CN"/>
        </w:rPr>
        <w:t>TCI</w:t>
      </w:r>
      <w:r w:rsidR="00DC3F69">
        <w:rPr>
          <w:lang w:eastAsia="zh-CN"/>
        </w:rPr>
        <w:t xml:space="preserve"> </w:t>
      </w:r>
      <w:r w:rsidR="00D2489B">
        <w:rPr>
          <w:lang w:eastAsia="zh-CN"/>
        </w:rPr>
        <w:t xml:space="preserve">as </w:t>
      </w:r>
      <w:r w:rsidR="00DC3F69">
        <w:rPr>
          <w:lang w:eastAsia="zh-CN"/>
        </w:rPr>
        <w:t xml:space="preserve">a condition for </w:t>
      </w:r>
      <w:r w:rsidR="00597A24" w:rsidRPr="00597A24">
        <w:rPr>
          <w:lang w:eastAsia="zh-CN"/>
        </w:rPr>
        <w:t>simultaneous MT-Rx/DU-Rx</w:t>
      </w:r>
      <w:r w:rsidR="00597A24">
        <w:rPr>
          <w:lang w:eastAsia="zh-CN"/>
        </w:rPr>
        <w:t>.</w:t>
      </w:r>
    </w:p>
    <w:p w14:paraId="3EF9A39B" w14:textId="39B6D672" w:rsidR="00740993" w:rsidRDefault="00847663" w:rsidP="00740993">
      <w:pPr>
        <w:jc w:val="center"/>
        <w:rPr>
          <w:lang w:eastAsia="zh-CN"/>
        </w:rPr>
      </w:pPr>
      <w:r>
        <w:rPr>
          <w:noProof/>
          <w:lang w:eastAsia="zh-CN"/>
        </w:rPr>
        <w:t xml:space="preserve"> </w:t>
      </w:r>
      <w:r w:rsidR="00DB3B85">
        <w:rPr>
          <w:noProof/>
          <w:lang w:eastAsia="zh-CN"/>
        </w:rPr>
        <w:drawing>
          <wp:inline distT="0" distB="0" distL="0" distR="0" wp14:anchorId="364DAAEE" wp14:editId="4D0ADB80">
            <wp:extent cx="3384468" cy="108904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19837" cy="1100426"/>
                    </a:xfrm>
                    <a:prstGeom prst="rect">
                      <a:avLst/>
                    </a:prstGeom>
                  </pic:spPr>
                </pic:pic>
              </a:graphicData>
            </a:graphic>
          </wp:inline>
        </w:drawing>
      </w:r>
      <w:r w:rsidR="00AC739E">
        <w:rPr>
          <w:noProof/>
          <w:lang w:eastAsia="zh-CN"/>
        </w:rPr>
        <w:t xml:space="preserve"> </w:t>
      </w:r>
      <w:r w:rsidR="005052A0">
        <w:rPr>
          <w:noProof/>
          <w:lang w:eastAsia="zh-CN"/>
        </w:rPr>
        <w:t xml:space="preserve"> </w:t>
      </w:r>
    </w:p>
    <w:p w14:paraId="0A0647DB" w14:textId="66A683B8" w:rsidR="00740993" w:rsidRDefault="00740993" w:rsidP="00740993">
      <w:pPr>
        <w:jc w:val="center"/>
        <w:rPr>
          <w:lang w:eastAsia="zh-CN"/>
        </w:rPr>
      </w:pPr>
      <w:r w:rsidRPr="002C727C">
        <w:rPr>
          <w:b/>
        </w:rPr>
        <w:t xml:space="preserve">Figure </w:t>
      </w:r>
      <w:r w:rsidR="00A333E2">
        <w:rPr>
          <w:b/>
        </w:rPr>
        <w:t>3</w:t>
      </w:r>
      <w:r w:rsidRPr="002C727C">
        <w:rPr>
          <w:b/>
        </w:rPr>
        <w:t>.</w:t>
      </w:r>
      <w:r>
        <w:t xml:space="preserve"> </w:t>
      </w:r>
      <w:r>
        <w:rPr>
          <w:lang w:eastAsia="zh-CN"/>
        </w:rPr>
        <w:t>Simultaneous MT-Rx/DU-Rx</w:t>
      </w:r>
    </w:p>
    <w:p w14:paraId="665CFF1F" w14:textId="1D1822B5" w:rsidR="00740993" w:rsidRPr="00763241" w:rsidRDefault="00AD399F" w:rsidP="00763241">
      <w:pPr>
        <w:rPr>
          <w:lang w:eastAsia="zh-CN"/>
        </w:rPr>
      </w:pPr>
      <w:r>
        <w:rPr>
          <w:b/>
          <w:i/>
          <w:lang w:eastAsia="zh-CN"/>
        </w:rPr>
        <w:t>Proposal</w:t>
      </w:r>
      <w:r w:rsidRPr="004316DB">
        <w:rPr>
          <w:b/>
          <w:i/>
          <w:lang w:eastAsia="zh-CN"/>
        </w:rPr>
        <w:t xml:space="preserve"> </w:t>
      </w:r>
      <w:r w:rsidR="00E6684D">
        <w:rPr>
          <w:b/>
          <w:i/>
          <w:lang w:eastAsia="zh-CN"/>
        </w:rPr>
        <w:t>3</w:t>
      </w:r>
      <w:r w:rsidRPr="004316DB">
        <w:rPr>
          <w:b/>
          <w:i/>
          <w:lang w:eastAsia="zh-CN"/>
        </w:rPr>
        <w:t>:</w:t>
      </w:r>
      <w:r>
        <w:rPr>
          <w:i/>
          <w:lang w:eastAsia="zh-CN"/>
        </w:rPr>
        <w:t xml:space="preserve"> </w:t>
      </w:r>
      <w:r w:rsidR="00333877" w:rsidRPr="00333877">
        <w:rPr>
          <w:i/>
          <w:lang w:eastAsia="zh-CN"/>
        </w:rPr>
        <w:t xml:space="preserve">The IAB node can report the preferred </w:t>
      </w:r>
      <w:r w:rsidR="00CF592A">
        <w:rPr>
          <w:i/>
          <w:lang w:eastAsia="zh-CN"/>
        </w:rPr>
        <w:t>TCI of IAB-MT</w:t>
      </w:r>
      <w:r w:rsidR="00333877" w:rsidRPr="00333877">
        <w:rPr>
          <w:i/>
          <w:lang w:eastAsia="zh-CN"/>
        </w:rPr>
        <w:t xml:space="preserve"> as a condition for simultaneous MT-Rx/DU-Rx.</w:t>
      </w:r>
    </w:p>
    <w:p w14:paraId="2F7157F7" w14:textId="41C8CCA5" w:rsidR="003C22D2" w:rsidRDefault="009C79FB" w:rsidP="003C22D2">
      <w:pPr>
        <w:pStyle w:val="2"/>
        <w:rPr>
          <w:lang w:eastAsia="zh-CN"/>
        </w:rPr>
      </w:pPr>
      <w:r>
        <w:rPr>
          <w:lang w:eastAsia="zh-CN"/>
        </w:rPr>
        <w:t>On the</w:t>
      </w:r>
      <w:r w:rsidR="004457EA">
        <w:rPr>
          <w:lang w:eastAsia="zh-CN"/>
        </w:rPr>
        <w:t xml:space="preserve"> </w:t>
      </w:r>
      <w:r w:rsidR="000E7120">
        <w:rPr>
          <w:lang w:eastAsia="zh-CN"/>
        </w:rPr>
        <w:t xml:space="preserve">support </w:t>
      </w:r>
      <w:r w:rsidR="00274D70">
        <w:rPr>
          <w:lang w:eastAsia="zh-CN"/>
        </w:rPr>
        <w:t>intra-CC</w:t>
      </w:r>
      <w:r w:rsidR="00A655C0">
        <w:rPr>
          <w:lang w:eastAsia="zh-CN"/>
        </w:rPr>
        <w:t xml:space="preserve"> </w:t>
      </w:r>
      <w:r w:rsidR="007967D5">
        <w:rPr>
          <w:rFonts w:hint="eastAsia"/>
          <w:lang w:eastAsia="zh-CN"/>
        </w:rPr>
        <w:t>F</w:t>
      </w:r>
      <w:r w:rsidR="00A655C0">
        <w:rPr>
          <w:lang w:eastAsia="zh-CN"/>
        </w:rPr>
        <w:t>DM</w:t>
      </w:r>
    </w:p>
    <w:p w14:paraId="2A485BB9" w14:textId="6D039E3B" w:rsidR="0019795A" w:rsidRDefault="004457EA" w:rsidP="0019795A">
      <w:pPr>
        <w:rPr>
          <w:lang w:eastAsia="zh-CN"/>
        </w:rPr>
      </w:pPr>
      <w:r>
        <w:rPr>
          <w:lang w:eastAsia="zh-CN"/>
        </w:rPr>
        <w:t>In RAN1#10</w:t>
      </w:r>
      <w:r w:rsidR="007B6A96">
        <w:rPr>
          <w:lang w:eastAsia="zh-CN"/>
        </w:rPr>
        <w:t>5</w:t>
      </w:r>
      <w:r>
        <w:rPr>
          <w:lang w:eastAsia="zh-CN"/>
        </w:rPr>
        <w:t>-e, th</w:t>
      </w:r>
      <w:r w:rsidR="0019795A">
        <w:rPr>
          <w:lang w:eastAsia="zh-CN"/>
        </w:rPr>
        <w:t>e following agreements about intra-CC FDM were achieved:</w:t>
      </w:r>
    </w:p>
    <w:tbl>
      <w:tblPr>
        <w:tblStyle w:val="ac"/>
        <w:tblW w:w="0" w:type="auto"/>
        <w:tblLook w:val="04A0" w:firstRow="1" w:lastRow="0" w:firstColumn="1" w:lastColumn="0" w:noHBand="0" w:noVBand="1"/>
      </w:tblPr>
      <w:tblGrid>
        <w:gridCol w:w="9307"/>
      </w:tblGrid>
      <w:tr w:rsidR="00BE4274" w14:paraId="4EB43CEF" w14:textId="77777777" w:rsidTr="00BE4274">
        <w:tc>
          <w:tcPr>
            <w:tcW w:w="9307" w:type="dxa"/>
          </w:tcPr>
          <w:p w14:paraId="29B7D5C0" w14:textId="77777777" w:rsidR="00EB6E28" w:rsidRPr="000A53E3" w:rsidRDefault="00EB6E28" w:rsidP="00B20074">
            <w:pPr>
              <w:spacing w:beforeLines="150" w:before="360"/>
              <w:ind w:left="1259" w:hanging="1259"/>
              <w:contextualSpacing/>
              <w:rPr>
                <w:rFonts w:cs="Times"/>
                <w:b/>
                <w:szCs w:val="20"/>
                <w:highlight w:val="green"/>
              </w:rPr>
            </w:pPr>
            <w:r w:rsidRPr="000A53E3">
              <w:rPr>
                <w:rFonts w:cs="Times"/>
                <w:b/>
                <w:szCs w:val="20"/>
                <w:highlight w:val="green"/>
              </w:rPr>
              <w:t>Agreement</w:t>
            </w:r>
          </w:p>
          <w:p w14:paraId="0A260188" w14:textId="4369B513" w:rsidR="00EB6E28" w:rsidRPr="00EB6E28" w:rsidRDefault="00EB6E28" w:rsidP="00B20074">
            <w:pPr>
              <w:spacing w:beforeLines="100" w:before="240"/>
              <w:contextualSpacing/>
              <w:rPr>
                <w:rFonts w:cs="Times"/>
                <w:bCs/>
                <w:szCs w:val="20"/>
              </w:rPr>
            </w:pPr>
            <w:r w:rsidRPr="000A53E3">
              <w:rPr>
                <w:rFonts w:cs="Times"/>
                <w:bCs/>
                <w:szCs w:val="20"/>
              </w:rPr>
              <w:lastRenderedPageBreak/>
              <w:t>For frequency domain multiplexing, H/S/NA configurations for an IAB-node are provided separately i</w:t>
            </w:r>
            <w:r>
              <w:rPr>
                <w:rFonts w:cs="Times"/>
                <w:bCs/>
                <w:szCs w:val="20"/>
              </w:rPr>
              <w:t>n addition to the Rel-16 H/S/NA</w:t>
            </w:r>
          </w:p>
          <w:p w14:paraId="6F15831D" w14:textId="77777777" w:rsidR="00EB6E28" w:rsidRPr="000A53E3" w:rsidRDefault="00EB6E28" w:rsidP="00EB6E28">
            <w:pPr>
              <w:ind w:left="1260" w:hanging="1260"/>
              <w:contextualSpacing/>
              <w:rPr>
                <w:rFonts w:cs="Times"/>
                <w:b/>
                <w:szCs w:val="20"/>
                <w:highlight w:val="green"/>
              </w:rPr>
            </w:pPr>
            <w:r w:rsidRPr="000A53E3">
              <w:rPr>
                <w:rFonts w:cs="Times"/>
                <w:b/>
                <w:szCs w:val="20"/>
                <w:highlight w:val="green"/>
              </w:rPr>
              <w:t>Agreement</w:t>
            </w:r>
          </w:p>
          <w:p w14:paraId="2753DF08" w14:textId="77777777" w:rsidR="00EB6E28" w:rsidRPr="000A53E3" w:rsidDel="00352486" w:rsidRDefault="00EB6E28" w:rsidP="00EB6E28">
            <w:pPr>
              <w:ind w:left="1260" w:hanging="1260"/>
              <w:contextualSpacing/>
              <w:rPr>
                <w:rFonts w:cs="Times"/>
                <w:bCs/>
                <w:szCs w:val="20"/>
              </w:rPr>
            </w:pPr>
            <w:r w:rsidRPr="000A53E3">
              <w:rPr>
                <w:rFonts w:cs="Times"/>
                <w:bCs/>
                <w:szCs w:val="20"/>
              </w:rPr>
              <w:t>DCI Format 2_5 is reused to support soft resource availability indications for frequency-domain resources</w:t>
            </w:r>
          </w:p>
          <w:p w14:paraId="495477B6" w14:textId="73C2E122" w:rsidR="00BE4274" w:rsidRPr="009A0222" w:rsidRDefault="00EB6E28" w:rsidP="00714CFC">
            <w:pPr>
              <w:pStyle w:val="af2"/>
              <w:numPr>
                <w:ilvl w:val="0"/>
                <w:numId w:val="11"/>
              </w:numPr>
              <w:overflowPunct w:val="0"/>
              <w:snapToGrid/>
              <w:spacing w:after="0"/>
              <w:ind w:firstLineChars="0"/>
              <w:contextualSpacing/>
              <w:textAlignment w:val="baseline"/>
              <w:rPr>
                <w:rFonts w:cs="Times"/>
                <w:bCs/>
                <w:szCs w:val="20"/>
              </w:rPr>
            </w:pPr>
            <w:r w:rsidRPr="000A53E3">
              <w:rPr>
                <w:rFonts w:cs="Times"/>
                <w:bCs/>
                <w:szCs w:val="20"/>
              </w:rPr>
              <w:t>FFS: If additional enhancements are necessary</w:t>
            </w:r>
          </w:p>
          <w:p w14:paraId="6C79216D" w14:textId="77777777" w:rsidR="00727000" w:rsidRDefault="009A0222" w:rsidP="009A0222">
            <w:pPr>
              <w:rPr>
                <w:rFonts w:cs="Times"/>
              </w:rPr>
            </w:pPr>
            <w:r w:rsidRPr="005E0366">
              <w:rPr>
                <w:rFonts w:cs="Times"/>
                <w:b/>
                <w:bCs/>
                <w:color w:val="000000"/>
                <w:highlight w:val="green"/>
                <w:shd w:val="clear" w:color="auto" w:fill="FFFF00"/>
              </w:rPr>
              <w:t>Agreement</w:t>
            </w:r>
          </w:p>
          <w:p w14:paraId="524DB33B" w14:textId="7E043B1F" w:rsidR="009A0222" w:rsidRPr="005E0366" w:rsidRDefault="009A0222" w:rsidP="009A0222">
            <w:pPr>
              <w:rPr>
                <w:rFonts w:cs="Times"/>
              </w:rPr>
            </w:pPr>
            <w:r w:rsidRPr="005E0366">
              <w:rPr>
                <w:rFonts w:cs="Times"/>
                <w:bCs/>
              </w:rPr>
              <w:t>If an IAB node is configured with a frequency-domain H/S/NA configuration down select between the following options:</w:t>
            </w:r>
          </w:p>
          <w:p w14:paraId="09E1B49B" w14:textId="77777777" w:rsidR="009A0222" w:rsidRPr="005E0366" w:rsidRDefault="009A0222" w:rsidP="00714CFC">
            <w:pPr>
              <w:numPr>
                <w:ilvl w:val="0"/>
                <w:numId w:val="12"/>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Alt. 1 Either the Rel-16 H/S/NA configuration or frequency domain configuration is applied for a given resource</w:t>
            </w:r>
          </w:p>
          <w:p w14:paraId="32DA4D71" w14:textId="77777777" w:rsidR="009A0222" w:rsidRPr="005E0366" w:rsidRDefault="009A0222" w:rsidP="00714CFC">
            <w:pPr>
              <w:numPr>
                <w:ilvl w:val="1"/>
                <w:numId w:val="12"/>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FFS: Whether configurations are switched with per-slot, per-resource type within a slot, or per-symbol granularity</w:t>
            </w:r>
          </w:p>
          <w:p w14:paraId="7BD9A530" w14:textId="77777777" w:rsidR="009A0222" w:rsidRPr="005E0366" w:rsidRDefault="009A0222" w:rsidP="00714CFC">
            <w:pPr>
              <w:numPr>
                <w:ilvl w:val="0"/>
                <w:numId w:val="12"/>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Alt. 2 The Rel-16 H/S/NA configuration and frequency domain configuration are jointly applied</w:t>
            </w:r>
          </w:p>
          <w:p w14:paraId="79B6B0D6" w14:textId="77777777" w:rsidR="009A0222" w:rsidRPr="005E0366" w:rsidRDefault="009A0222" w:rsidP="009A0222">
            <w:pPr>
              <w:rPr>
                <w:rFonts w:cs="Times"/>
              </w:rPr>
            </w:pPr>
            <w:r w:rsidRPr="005E0366">
              <w:rPr>
                <w:rFonts w:cs="Times"/>
                <w:b/>
                <w:bCs/>
                <w:color w:val="000000"/>
                <w:highlight w:val="green"/>
                <w:shd w:val="clear" w:color="auto" w:fill="FFFF00"/>
              </w:rPr>
              <w:t>Agreement</w:t>
            </w:r>
          </w:p>
          <w:p w14:paraId="70AB0743" w14:textId="77777777" w:rsidR="009A0222" w:rsidRPr="005E0366" w:rsidRDefault="009A0222" w:rsidP="009A0222">
            <w:pPr>
              <w:rPr>
                <w:rFonts w:cs="Times"/>
              </w:rPr>
            </w:pPr>
            <w:r w:rsidRPr="005E0366">
              <w:rPr>
                <w:rFonts w:cs="Times"/>
                <w:bCs/>
              </w:rPr>
              <w:t>The minimum resource size for configuring the frequency domain granularity is a set of N RBs:</w:t>
            </w:r>
          </w:p>
          <w:p w14:paraId="6C42898D" w14:textId="77777777" w:rsidR="009A0222" w:rsidRPr="005E0366" w:rsidRDefault="009A0222" w:rsidP="00714CFC">
            <w:pPr>
              <w:numPr>
                <w:ilvl w:val="0"/>
                <w:numId w:val="12"/>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Candidate values for N: {4, 8, 16, other values TBD}</w:t>
            </w:r>
          </w:p>
          <w:p w14:paraId="4FA3DBEF" w14:textId="77777777" w:rsidR="009A0222" w:rsidRPr="005E0366" w:rsidRDefault="009A0222" w:rsidP="00714CFC">
            <w:pPr>
              <w:numPr>
                <w:ilvl w:val="0"/>
                <w:numId w:val="12"/>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N is</w:t>
            </w:r>
            <w:r w:rsidRPr="005E0366">
              <w:rPr>
                <w:rFonts w:eastAsia="Times New Roman" w:cs="Times"/>
                <w:color w:val="000000"/>
                <w:sz w:val="16"/>
              </w:rPr>
              <w:t> </w:t>
            </w:r>
            <w:r w:rsidRPr="005E0366">
              <w:rPr>
                <w:rFonts w:eastAsia="Times New Roman" w:cs="Times"/>
                <w:bCs/>
                <w:color w:val="000000"/>
              </w:rPr>
              <w:t>at least the # PRBs that are corresponding to the MT’s # PRBs of an RBG).</w:t>
            </w:r>
          </w:p>
          <w:p w14:paraId="3343E4FB" w14:textId="107FE645" w:rsidR="00EB6E28" w:rsidRPr="009A0222" w:rsidRDefault="009A0222" w:rsidP="00714CFC">
            <w:pPr>
              <w:numPr>
                <w:ilvl w:val="0"/>
                <w:numId w:val="12"/>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FFS: Scaling or configuration of N based on system BW or size of IAB-MT BWP</w:t>
            </w:r>
          </w:p>
        </w:tc>
      </w:tr>
    </w:tbl>
    <w:p w14:paraId="19C24C86" w14:textId="4E6697B6" w:rsidR="00BE4274" w:rsidRDefault="008370BD" w:rsidP="009C0301">
      <w:pPr>
        <w:spacing w:before="120"/>
        <w:rPr>
          <w:lang w:eastAsia="zh-CN"/>
        </w:rPr>
      </w:pPr>
      <w:r>
        <w:rPr>
          <w:lang w:eastAsia="zh-CN"/>
        </w:rPr>
        <w:lastRenderedPageBreak/>
        <w:t>Semi-static and dynamic frequency domain resource configuration and indication are discussed in this section.</w:t>
      </w:r>
    </w:p>
    <w:p w14:paraId="62D1C0E3" w14:textId="20300474" w:rsidR="0019795A" w:rsidRPr="006B6EB8" w:rsidRDefault="00793ADA" w:rsidP="001A745F">
      <w:pPr>
        <w:rPr>
          <w:b/>
          <w:lang w:eastAsia="zh-CN"/>
        </w:rPr>
      </w:pPr>
      <w:r w:rsidRPr="006B6EB8">
        <w:rPr>
          <w:b/>
          <w:lang w:eastAsia="zh-CN"/>
        </w:rPr>
        <w:t xml:space="preserve">Semi-static frequency domain resource </w:t>
      </w:r>
      <w:r w:rsidR="007A28EC" w:rsidRPr="006B6EB8">
        <w:rPr>
          <w:b/>
          <w:lang w:eastAsia="zh-CN"/>
        </w:rPr>
        <w:t>configuration</w:t>
      </w:r>
    </w:p>
    <w:p w14:paraId="711C2CC4" w14:textId="58C654A1" w:rsidR="00337062" w:rsidRDefault="00337062" w:rsidP="001A745F">
      <w:pPr>
        <w:rPr>
          <w:lang w:eastAsia="zh-CN"/>
        </w:rPr>
      </w:pPr>
      <w:r>
        <w:rPr>
          <w:lang w:eastAsia="zh-CN"/>
        </w:rPr>
        <w:t xml:space="preserve">As discussed in previous meetings, </w:t>
      </w:r>
      <w:r w:rsidR="00EC1FE7">
        <w:rPr>
          <w:lang w:eastAsia="zh-CN"/>
        </w:rPr>
        <w:t>intra-CC FDM has</w:t>
      </w:r>
      <w:r>
        <w:rPr>
          <w:lang w:eastAsia="zh-CN"/>
        </w:rPr>
        <w:t xml:space="preserve"> some</w:t>
      </w:r>
      <w:r w:rsidR="008F5AE0">
        <w:rPr>
          <w:lang w:eastAsia="zh-CN"/>
        </w:rPr>
        <w:t xml:space="preserve"> i</w:t>
      </w:r>
      <w:r>
        <w:rPr>
          <w:lang w:eastAsia="zh-CN"/>
        </w:rPr>
        <w:t>s</w:t>
      </w:r>
      <w:r w:rsidR="00375A09">
        <w:rPr>
          <w:lang w:eastAsia="zh-CN"/>
        </w:rPr>
        <w:t>sues:</w:t>
      </w:r>
    </w:p>
    <w:p w14:paraId="18C78537" w14:textId="41BD1744" w:rsidR="00375A09" w:rsidRDefault="00375A09" w:rsidP="00714CFC">
      <w:pPr>
        <w:pStyle w:val="af2"/>
        <w:numPr>
          <w:ilvl w:val="0"/>
          <w:numId w:val="6"/>
        </w:numPr>
        <w:ind w:firstLineChars="0"/>
        <w:rPr>
          <w:lang w:eastAsia="zh-CN"/>
        </w:rPr>
      </w:pPr>
      <w:r>
        <w:rPr>
          <w:lang w:eastAsia="zh-CN"/>
        </w:rPr>
        <w:t>Intra-CC FDM can impact the operation of IAB-DU, e.g. IAB-DU cannot transmit wideband signals and channel in FDM slots</w:t>
      </w:r>
    </w:p>
    <w:p w14:paraId="0E3262EC" w14:textId="4A72CE67" w:rsidR="00375A09" w:rsidRDefault="0036001A" w:rsidP="00714CFC">
      <w:pPr>
        <w:pStyle w:val="af2"/>
        <w:numPr>
          <w:ilvl w:val="0"/>
          <w:numId w:val="6"/>
        </w:numPr>
        <w:ind w:firstLineChars="0"/>
        <w:rPr>
          <w:lang w:eastAsia="zh-CN"/>
        </w:rPr>
      </w:pPr>
      <w:r>
        <w:rPr>
          <w:lang w:eastAsia="zh-CN"/>
        </w:rPr>
        <w:t xml:space="preserve">Intra-CC FDM </w:t>
      </w:r>
      <w:r w:rsidR="004130CE">
        <w:rPr>
          <w:lang w:eastAsia="zh-CN"/>
        </w:rPr>
        <w:t>can result in guard band between IAB</w:t>
      </w:r>
      <w:r w:rsidR="00EA50A5">
        <w:rPr>
          <w:lang w:eastAsia="zh-CN"/>
        </w:rPr>
        <w:t>-MT and IAB-DU, which reduces spectral efficiency</w:t>
      </w:r>
    </w:p>
    <w:p w14:paraId="2F0D4149" w14:textId="3E79823F" w:rsidR="00316A7F" w:rsidRDefault="009F5FEB" w:rsidP="001A745F">
      <w:pPr>
        <w:rPr>
          <w:lang w:eastAsia="zh-CN"/>
        </w:rPr>
      </w:pPr>
      <w:r>
        <w:rPr>
          <w:lang w:eastAsia="zh-CN"/>
        </w:rPr>
        <w:t xml:space="preserve">Considering the implementation </w:t>
      </w:r>
      <w:r w:rsidR="00C92515">
        <w:rPr>
          <w:lang w:eastAsia="zh-CN"/>
        </w:rPr>
        <w:t>complexity</w:t>
      </w:r>
      <w:r>
        <w:rPr>
          <w:lang w:eastAsia="zh-CN"/>
        </w:rPr>
        <w:t>,</w:t>
      </w:r>
      <w:r w:rsidR="00147B6E">
        <w:rPr>
          <w:lang w:eastAsia="zh-CN"/>
        </w:rPr>
        <w:t xml:space="preserve"> an IAB node </w:t>
      </w:r>
      <w:r w:rsidR="009C6C2C">
        <w:rPr>
          <w:lang w:eastAsia="zh-CN"/>
        </w:rPr>
        <w:t>may</w:t>
      </w:r>
      <w:r w:rsidR="00020C12">
        <w:rPr>
          <w:lang w:eastAsia="zh-CN"/>
        </w:rPr>
        <w:t xml:space="preserve"> only</w:t>
      </w:r>
      <w:r w:rsidR="009C6C2C">
        <w:rPr>
          <w:lang w:eastAsia="zh-CN"/>
        </w:rPr>
        <w:t xml:space="preserve"> be able to</w:t>
      </w:r>
      <w:r w:rsidR="00147B6E">
        <w:rPr>
          <w:lang w:eastAsia="zh-CN"/>
        </w:rPr>
        <w:t xml:space="preserve"> support</w:t>
      </w:r>
      <w:r>
        <w:rPr>
          <w:lang w:eastAsia="zh-CN"/>
        </w:rPr>
        <w:t xml:space="preserve"> the intra-CC FDM</w:t>
      </w:r>
      <w:r w:rsidR="00D40BDC">
        <w:rPr>
          <w:lang w:eastAsia="zh-CN"/>
        </w:rPr>
        <w:t xml:space="preserve"> </w:t>
      </w:r>
      <w:r w:rsidR="00907244">
        <w:rPr>
          <w:lang w:eastAsia="zh-CN"/>
        </w:rPr>
        <w:t xml:space="preserve">in </w:t>
      </w:r>
      <w:r w:rsidR="00A4065A">
        <w:rPr>
          <w:lang w:eastAsia="zh-CN"/>
        </w:rPr>
        <w:t>some</w:t>
      </w:r>
      <w:r w:rsidR="00907244">
        <w:rPr>
          <w:lang w:eastAsia="zh-CN"/>
        </w:rPr>
        <w:t xml:space="preserve"> </w:t>
      </w:r>
      <w:r w:rsidR="00A6556F">
        <w:rPr>
          <w:lang w:eastAsia="zh-CN"/>
        </w:rPr>
        <w:t>slots</w:t>
      </w:r>
      <w:r w:rsidR="00160E2B">
        <w:rPr>
          <w:lang w:eastAsia="zh-CN"/>
        </w:rPr>
        <w:t>, i.e., the FDM and TDM slots should co</w:t>
      </w:r>
      <w:r w:rsidR="00A4065A">
        <w:rPr>
          <w:lang w:eastAsia="zh-CN"/>
        </w:rPr>
        <w:t>-</w:t>
      </w:r>
      <w:r w:rsidR="00160E2B">
        <w:rPr>
          <w:lang w:eastAsia="zh-CN"/>
        </w:rPr>
        <w:t>exist.</w:t>
      </w:r>
      <w:r w:rsidR="002D36C2">
        <w:rPr>
          <w:lang w:eastAsia="zh-CN"/>
        </w:rPr>
        <w:t xml:space="preserve"> The IAB node can </w:t>
      </w:r>
      <w:r w:rsidR="00A4065A">
        <w:rPr>
          <w:lang w:eastAsia="zh-CN"/>
        </w:rPr>
        <w:t xml:space="preserve">enjoy </w:t>
      </w:r>
      <w:r w:rsidR="002D36C2">
        <w:rPr>
          <w:lang w:eastAsia="zh-CN"/>
        </w:rPr>
        <w:t>the benefits of latency reduction</w:t>
      </w:r>
      <w:r w:rsidR="00D935CA">
        <w:rPr>
          <w:lang w:eastAsia="zh-CN"/>
        </w:rPr>
        <w:t xml:space="preserve"> in FDM slots</w:t>
      </w:r>
      <w:r w:rsidR="002D36C2">
        <w:rPr>
          <w:lang w:eastAsia="zh-CN"/>
        </w:rPr>
        <w:t>, and</w:t>
      </w:r>
      <w:r w:rsidR="002A0DC8">
        <w:rPr>
          <w:lang w:eastAsia="zh-CN"/>
        </w:rPr>
        <w:t xml:space="preserve"> it can </w:t>
      </w:r>
      <w:r w:rsidR="00A4065A">
        <w:rPr>
          <w:lang w:eastAsia="zh-CN"/>
        </w:rPr>
        <w:t xml:space="preserve">also </w:t>
      </w:r>
      <w:r w:rsidR="002A0DC8">
        <w:rPr>
          <w:lang w:eastAsia="zh-CN"/>
        </w:rPr>
        <w:t xml:space="preserve">have better </w:t>
      </w:r>
      <w:r w:rsidR="00EB2F32">
        <w:rPr>
          <w:lang w:eastAsia="zh-CN"/>
        </w:rPr>
        <w:t xml:space="preserve">throughput </w:t>
      </w:r>
      <w:r w:rsidR="002A0DC8">
        <w:rPr>
          <w:lang w:eastAsia="zh-CN"/>
        </w:rPr>
        <w:t xml:space="preserve">performance </w:t>
      </w:r>
      <w:r w:rsidR="002D36C2">
        <w:rPr>
          <w:lang w:eastAsia="zh-CN"/>
        </w:rPr>
        <w:t xml:space="preserve">in TDM </w:t>
      </w:r>
      <w:r w:rsidR="00BA5E4C">
        <w:rPr>
          <w:lang w:eastAsia="zh-CN"/>
        </w:rPr>
        <w:t>slots.</w:t>
      </w:r>
    </w:p>
    <w:p w14:paraId="0EAD4F05" w14:textId="41F82CB5" w:rsidR="006E0FCF" w:rsidRDefault="006F359D" w:rsidP="001A745F">
      <w:pPr>
        <w:rPr>
          <w:lang w:eastAsia="zh-CN"/>
        </w:rPr>
      </w:pPr>
      <w:r>
        <w:rPr>
          <w:lang w:eastAsia="zh-CN"/>
        </w:rPr>
        <w:t xml:space="preserve">An example is shown in </w:t>
      </w:r>
      <w:r w:rsidR="008021EF">
        <w:rPr>
          <w:lang w:eastAsia="zh-CN"/>
        </w:rPr>
        <w:t xml:space="preserve">Figure </w:t>
      </w:r>
      <w:r w:rsidR="004D02D2">
        <w:rPr>
          <w:lang w:eastAsia="zh-CN"/>
        </w:rPr>
        <w:t>4</w:t>
      </w:r>
      <w:r w:rsidR="008021EF">
        <w:rPr>
          <w:lang w:eastAsia="zh-CN"/>
        </w:rPr>
        <w:t xml:space="preserve">. In the figure, </w:t>
      </w:r>
      <w:r w:rsidR="00357ADE">
        <w:rPr>
          <w:lang w:eastAsia="zh-CN"/>
        </w:rPr>
        <w:t xml:space="preserve">intra-CC </w:t>
      </w:r>
      <w:r w:rsidR="008021EF">
        <w:rPr>
          <w:lang w:eastAsia="zh-CN"/>
        </w:rPr>
        <w:t xml:space="preserve">FDM </w:t>
      </w:r>
      <w:r w:rsidR="00357ADE">
        <w:rPr>
          <w:lang w:eastAsia="zh-CN"/>
        </w:rPr>
        <w:t xml:space="preserve">between MT and DU is performed in slots 5 and </w:t>
      </w:r>
      <w:r w:rsidR="00B97B68">
        <w:rPr>
          <w:lang w:eastAsia="zh-CN"/>
        </w:rPr>
        <w:t xml:space="preserve">6, </w:t>
      </w:r>
      <w:r w:rsidR="004F0C6F">
        <w:rPr>
          <w:lang w:eastAsia="zh-CN"/>
        </w:rPr>
        <w:t xml:space="preserve">and TDM between MT and DU is </w:t>
      </w:r>
      <w:r w:rsidR="009E5304">
        <w:rPr>
          <w:lang w:eastAsia="zh-CN"/>
        </w:rPr>
        <w:t>implemented</w:t>
      </w:r>
      <w:r w:rsidR="004F0C6F">
        <w:rPr>
          <w:lang w:eastAsia="zh-CN"/>
        </w:rPr>
        <w:t xml:space="preserve"> in rest of the slots.</w:t>
      </w:r>
    </w:p>
    <w:p w14:paraId="1E1BD4E2" w14:textId="058DD9A1" w:rsidR="00722899" w:rsidRDefault="00D36284" w:rsidP="007D04D7">
      <w:pPr>
        <w:spacing w:beforeLines="100" w:before="240"/>
        <w:jc w:val="center"/>
        <w:rPr>
          <w:lang w:eastAsia="zh-CN"/>
        </w:rPr>
      </w:pPr>
      <w:r>
        <w:rPr>
          <w:noProof/>
          <w:lang w:eastAsia="zh-CN"/>
        </w:rPr>
        <w:drawing>
          <wp:inline distT="0" distB="0" distL="0" distR="0" wp14:anchorId="41A63AE8" wp14:editId="1FC9C182">
            <wp:extent cx="4165600" cy="1919386"/>
            <wp:effectExtent l="0" t="0" r="635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97621" cy="1934140"/>
                    </a:xfrm>
                    <a:prstGeom prst="rect">
                      <a:avLst/>
                    </a:prstGeom>
                  </pic:spPr>
                </pic:pic>
              </a:graphicData>
            </a:graphic>
          </wp:inline>
        </w:drawing>
      </w:r>
    </w:p>
    <w:p w14:paraId="3BDA85AC" w14:textId="68D7E302" w:rsidR="007D04D7" w:rsidRPr="007D04D7" w:rsidRDefault="00FA051F" w:rsidP="007D04D7">
      <w:pPr>
        <w:spacing w:beforeLines="100" w:before="240"/>
        <w:jc w:val="center"/>
        <w:rPr>
          <w:b/>
          <w:lang w:eastAsia="zh-CN"/>
        </w:rPr>
      </w:pPr>
      <w:r w:rsidRPr="002C727C">
        <w:rPr>
          <w:b/>
        </w:rPr>
        <w:t xml:space="preserve">Figure </w:t>
      </w:r>
      <w:r w:rsidR="0000074F">
        <w:rPr>
          <w:b/>
        </w:rPr>
        <w:t>4</w:t>
      </w:r>
      <w:r w:rsidRPr="002C727C">
        <w:rPr>
          <w:b/>
        </w:rPr>
        <w:t>.</w:t>
      </w:r>
      <w:r>
        <w:t xml:space="preserve"> </w:t>
      </w:r>
      <w:r w:rsidR="00505EEF" w:rsidRPr="00FA051F">
        <w:rPr>
          <w:lang w:eastAsia="zh-CN"/>
        </w:rPr>
        <w:t>C</w:t>
      </w:r>
      <w:r w:rsidR="007D04D7" w:rsidRPr="00FA051F">
        <w:rPr>
          <w:lang w:eastAsia="zh-CN"/>
        </w:rPr>
        <w:t>oexistence of FDM and TDM slots</w:t>
      </w:r>
    </w:p>
    <w:p w14:paraId="0B2F8795" w14:textId="012544E9" w:rsidR="00715D9D" w:rsidRDefault="00652B7F" w:rsidP="001A745F">
      <w:pPr>
        <w:rPr>
          <w:lang w:eastAsia="zh-CN"/>
        </w:rPr>
      </w:pPr>
      <w:r>
        <w:rPr>
          <w:lang w:eastAsia="zh-CN"/>
        </w:rPr>
        <w:lastRenderedPageBreak/>
        <w:t>To facilitate</w:t>
      </w:r>
      <w:r w:rsidR="00032BDF">
        <w:rPr>
          <w:lang w:eastAsia="zh-CN"/>
        </w:rPr>
        <w:t xml:space="preserve"> the coexistence of TDM and FDM slots and </w:t>
      </w:r>
      <w:r w:rsidR="00034B67">
        <w:rPr>
          <w:lang w:eastAsia="zh-CN"/>
        </w:rPr>
        <w:t xml:space="preserve">backward compatibility, </w:t>
      </w:r>
      <w:r w:rsidR="008C7ADF">
        <w:rPr>
          <w:lang w:eastAsia="zh-CN"/>
        </w:rPr>
        <w:t xml:space="preserve">a </w:t>
      </w:r>
      <w:r w:rsidR="00034B67">
        <w:rPr>
          <w:lang w:eastAsia="zh-CN"/>
        </w:rPr>
        <w:t>two</w:t>
      </w:r>
      <w:r w:rsidR="008C7ADF">
        <w:rPr>
          <w:lang w:eastAsia="zh-CN"/>
        </w:rPr>
        <w:t>-</w:t>
      </w:r>
      <w:r w:rsidR="00034B67">
        <w:rPr>
          <w:lang w:eastAsia="zh-CN"/>
        </w:rPr>
        <w:t>step H/S/NA configuration</w:t>
      </w:r>
      <w:r w:rsidR="00F50FF3">
        <w:rPr>
          <w:lang w:eastAsia="zh-CN"/>
        </w:rPr>
        <w:t xml:space="preserve"> can be supported</w:t>
      </w:r>
      <w:r w:rsidR="0034023D">
        <w:rPr>
          <w:lang w:eastAsia="zh-CN"/>
        </w:rPr>
        <w:t xml:space="preserve"> in Rel-1</w:t>
      </w:r>
      <w:r w:rsidR="005D6FE5">
        <w:rPr>
          <w:lang w:eastAsia="zh-CN"/>
        </w:rPr>
        <w:t>7</w:t>
      </w:r>
      <w:r w:rsidR="00034B67">
        <w:rPr>
          <w:lang w:eastAsia="zh-CN"/>
        </w:rPr>
        <w:t>:</w:t>
      </w:r>
      <w:r w:rsidR="00F36082">
        <w:rPr>
          <w:lang w:eastAsia="zh-CN"/>
        </w:rPr>
        <w:t xml:space="preserve"> </w:t>
      </w:r>
      <w:r w:rsidR="00E23925">
        <w:rPr>
          <w:lang w:eastAsia="zh-CN"/>
        </w:rPr>
        <w:t xml:space="preserve">Taking Figure </w:t>
      </w:r>
      <w:r w:rsidR="00BA2FD0">
        <w:rPr>
          <w:lang w:eastAsia="zh-CN"/>
        </w:rPr>
        <w:t xml:space="preserve">3 </w:t>
      </w:r>
      <w:r w:rsidR="00E23925">
        <w:rPr>
          <w:lang w:eastAsia="zh-CN"/>
        </w:rPr>
        <w:t xml:space="preserve">as an example, </w:t>
      </w:r>
      <w:r w:rsidR="00F36082">
        <w:rPr>
          <w:lang w:eastAsia="zh-CN"/>
        </w:rPr>
        <w:t xml:space="preserve">firstly, </w:t>
      </w:r>
      <w:r w:rsidR="00A12972">
        <w:rPr>
          <w:lang w:eastAsia="zh-CN"/>
        </w:rPr>
        <w:t xml:space="preserve">time-domain </w:t>
      </w:r>
      <w:r w:rsidR="00B61862">
        <w:rPr>
          <w:lang w:eastAsia="zh-CN"/>
        </w:rPr>
        <w:t>H/S/NA configuration is provide</w:t>
      </w:r>
      <w:r w:rsidR="0028482C">
        <w:rPr>
          <w:lang w:eastAsia="zh-CN"/>
        </w:rPr>
        <w:t>d</w:t>
      </w:r>
      <w:r w:rsidR="00B61862">
        <w:rPr>
          <w:lang w:eastAsia="zh-CN"/>
        </w:rPr>
        <w:t xml:space="preserve"> for </w:t>
      </w:r>
      <w:r w:rsidR="000B3826">
        <w:rPr>
          <w:lang w:eastAsia="zh-CN"/>
        </w:rPr>
        <w:t>all of the</w:t>
      </w:r>
      <w:r w:rsidR="00B61862">
        <w:rPr>
          <w:lang w:eastAsia="zh-CN"/>
        </w:rPr>
        <w:t xml:space="preserve"> slot</w:t>
      </w:r>
      <w:r w:rsidR="000B3826">
        <w:rPr>
          <w:lang w:eastAsia="zh-CN"/>
        </w:rPr>
        <w:t xml:space="preserve">s in </w:t>
      </w:r>
      <w:r w:rsidR="008C7ADF">
        <w:rPr>
          <w:lang w:eastAsia="zh-CN"/>
        </w:rPr>
        <w:t>a given</w:t>
      </w:r>
      <w:r w:rsidR="000B3826">
        <w:rPr>
          <w:lang w:eastAsia="zh-CN"/>
        </w:rPr>
        <w:t xml:space="preserve"> period</w:t>
      </w:r>
      <w:r w:rsidR="00B61862">
        <w:rPr>
          <w:lang w:eastAsia="zh-CN"/>
        </w:rPr>
        <w:t xml:space="preserve">, i.e., slot 0 to slot 7. </w:t>
      </w:r>
      <w:r w:rsidR="002B5087">
        <w:rPr>
          <w:lang w:eastAsia="zh-CN"/>
        </w:rPr>
        <w:t xml:space="preserve">Then, </w:t>
      </w:r>
      <w:r w:rsidR="005B3AFA">
        <w:rPr>
          <w:lang w:eastAsia="zh-CN"/>
        </w:rPr>
        <w:t>f</w:t>
      </w:r>
      <w:r w:rsidR="00A271A8">
        <w:rPr>
          <w:lang w:eastAsia="zh-CN"/>
        </w:rPr>
        <w:t>requency domain H/S/NA configuration</w:t>
      </w:r>
      <w:r w:rsidR="0028482C">
        <w:rPr>
          <w:lang w:eastAsia="zh-CN"/>
        </w:rPr>
        <w:t xml:space="preserve"> is provided</w:t>
      </w:r>
      <w:r w:rsidR="005E31A6">
        <w:rPr>
          <w:lang w:eastAsia="zh-CN"/>
        </w:rPr>
        <w:t xml:space="preserve"> for slot 5 and slot 6, which overrides the time domain H/S/NA configuration</w:t>
      </w:r>
      <w:r w:rsidR="009609F9">
        <w:rPr>
          <w:lang w:eastAsia="zh-CN"/>
        </w:rPr>
        <w:t xml:space="preserve"> in the slots</w:t>
      </w:r>
      <w:r w:rsidR="005E31A6">
        <w:rPr>
          <w:lang w:eastAsia="zh-CN"/>
        </w:rPr>
        <w:t>.</w:t>
      </w:r>
    </w:p>
    <w:p w14:paraId="56F26DB0" w14:textId="0AA892EB" w:rsidR="005D6FE5" w:rsidRDefault="000058AC" w:rsidP="001A745F">
      <w:pPr>
        <w:rPr>
          <w:i/>
          <w:lang w:eastAsia="zh-CN"/>
        </w:rPr>
      </w:pPr>
      <w:r w:rsidRPr="000C2D20">
        <w:rPr>
          <w:b/>
          <w:i/>
          <w:lang w:eastAsia="zh-CN"/>
        </w:rPr>
        <w:t>Proposal</w:t>
      </w:r>
      <w:r>
        <w:rPr>
          <w:b/>
          <w:i/>
          <w:lang w:eastAsia="zh-CN"/>
        </w:rPr>
        <w:t xml:space="preserve"> </w:t>
      </w:r>
      <w:r w:rsidR="00E6684D">
        <w:rPr>
          <w:b/>
          <w:i/>
          <w:lang w:eastAsia="zh-CN"/>
        </w:rPr>
        <w:t>4</w:t>
      </w:r>
      <w:r w:rsidRPr="000C2D20">
        <w:rPr>
          <w:b/>
          <w:i/>
          <w:lang w:eastAsia="zh-CN"/>
        </w:rPr>
        <w:t>:</w:t>
      </w:r>
      <w:r>
        <w:rPr>
          <w:i/>
          <w:lang w:eastAsia="zh-CN"/>
        </w:rPr>
        <w:t xml:space="preserve"> </w:t>
      </w:r>
      <w:r w:rsidR="001652F6" w:rsidRPr="001652F6">
        <w:rPr>
          <w:i/>
          <w:lang w:eastAsia="zh-CN"/>
        </w:rPr>
        <w:t>To facilitate the co</w:t>
      </w:r>
      <w:r w:rsidR="008C7ADF">
        <w:rPr>
          <w:i/>
          <w:lang w:eastAsia="zh-CN"/>
        </w:rPr>
        <w:t>-</w:t>
      </w:r>
      <w:r w:rsidR="001652F6" w:rsidRPr="001652F6">
        <w:rPr>
          <w:i/>
          <w:lang w:eastAsia="zh-CN"/>
        </w:rPr>
        <w:t xml:space="preserve">existence of TDM and FDM slots and backward compatibility, </w:t>
      </w:r>
      <w:r w:rsidR="008C7ADF">
        <w:rPr>
          <w:i/>
          <w:lang w:eastAsia="zh-CN"/>
        </w:rPr>
        <w:t xml:space="preserve">a </w:t>
      </w:r>
      <w:r w:rsidR="001652F6" w:rsidRPr="001652F6">
        <w:rPr>
          <w:i/>
          <w:lang w:eastAsia="zh-CN"/>
        </w:rPr>
        <w:t>two</w:t>
      </w:r>
      <w:r w:rsidR="008C7ADF">
        <w:rPr>
          <w:i/>
          <w:lang w:eastAsia="zh-CN"/>
        </w:rPr>
        <w:t>-</w:t>
      </w:r>
      <w:r w:rsidR="001652F6" w:rsidRPr="001652F6">
        <w:rPr>
          <w:i/>
          <w:lang w:eastAsia="zh-CN"/>
        </w:rPr>
        <w:t xml:space="preserve">step H/S/NA configuration </w:t>
      </w:r>
      <w:r w:rsidR="008C7ADF">
        <w:rPr>
          <w:i/>
          <w:lang w:eastAsia="zh-CN"/>
        </w:rPr>
        <w:t>is</w:t>
      </w:r>
      <w:r w:rsidR="001652F6" w:rsidRPr="001652F6">
        <w:rPr>
          <w:i/>
          <w:lang w:eastAsia="zh-CN"/>
        </w:rPr>
        <w:t xml:space="preserve"> supported in Rel-17</w:t>
      </w:r>
    </w:p>
    <w:p w14:paraId="68939D5F" w14:textId="563FB3FB" w:rsidR="005D6FE5" w:rsidRDefault="005D6FE5" w:rsidP="00714CFC">
      <w:pPr>
        <w:pStyle w:val="af2"/>
        <w:numPr>
          <w:ilvl w:val="0"/>
          <w:numId w:val="6"/>
        </w:numPr>
        <w:ind w:firstLineChars="0"/>
        <w:rPr>
          <w:i/>
          <w:lang w:eastAsia="zh-CN"/>
        </w:rPr>
      </w:pPr>
      <w:r w:rsidRPr="005D6FE5">
        <w:rPr>
          <w:i/>
          <w:lang w:eastAsia="zh-CN"/>
        </w:rPr>
        <w:t>Step 1: Configure time domain H/S/NA for each slot</w:t>
      </w:r>
      <w:r w:rsidR="000B7B73">
        <w:rPr>
          <w:i/>
          <w:lang w:eastAsia="zh-CN"/>
        </w:rPr>
        <w:t xml:space="preserve"> </w:t>
      </w:r>
      <w:r w:rsidRPr="005D6FE5">
        <w:rPr>
          <w:i/>
          <w:lang w:eastAsia="zh-CN"/>
        </w:rPr>
        <w:t xml:space="preserve">in </w:t>
      </w:r>
      <w:r w:rsidR="000B7B73">
        <w:rPr>
          <w:i/>
          <w:lang w:eastAsia="zh-CN"/>
        </w:rPr>
        <w:t>one</w:t>
      </w:r>
      <w:r w:rsidRPr="005D6FE5">
        <w:rPr>
          <w:i/>
          <w:lang w:eastAsia="zh-CN"/>
        </w:rPr>
        <w:t xml:space="preserve"> period</w:t>
      </w:r>
      <w:r w:rsidR="00096727">
        <w:rPr>
          <w:i/>
          <w:lang w:eastAsia="zh-CN"/>
        </w:rPr>
        <w:t xml:space="preserve"> </w:t>
      </w:r>
      <w:r w:rsidR="00096727">
        <w:rPr>
          <w:rFonts w:hint="eastAsia"/>
          <w:i/>
          <w:lang w:eastAsia="zh-CN"/>
        </w:rPr>
        <w:t>b</w:t>
      </w:r>
      <w:r w:rsidR="00096727">
        <w:rPr>
          <w:i/>
          <w:lang w:eastAsia="zh-CN"/>
        </w:rPr>
        <w:t>y reusing Rel-16 mechanism</w:t>
      </w:r>
    </w:p>
    <w:p w14:paraId="79A3FBEC" w14:textId="4714E188" w:rsidR="0089737D" w:rsidRPr="005D6FE5" w:rsidRDefault="005D6FE5" w:rsidP="00714CFC">
      <w:pPr>
        <w:pStyle w:val="af2"/>
        <w:numPr>
          <w:ilvl w:val="0"/>
          <w:numId w:val="6"/>
        </w:numPr>
        <w:ind w:firstLineChars="0"/>
        <w:rPr>
          <w:i/>
          <w:lang w:eastAsia="zh-CN"/>
        </w:rPr>
      </w:pPr>
      <w:r w:rsidRPr="005D6FE5">
        <w:rPr>
          <w:i/>
          <w:lang w:eastAsia="zh-CN"/>
        </w:rPr>
        <w:t xml:space="preserve">Step 2: Configure frequency domain H/S/NA for </w:t>
      </w:r>
      <w:r w:rsidR="000B7B73">
        <w:rPr>
          <w:i/>
          <w:lang w:eastAsia="zh-CN"/>
        </w:rPr>
        <w:t>a subset of the</w:t>
      </w:r>
      <w:r w:rsidRPr="005D6FE5">
        <w:rPr>
          <w:i/>
          <w:lang w:eastAsia="zh-CN"/>
        </w:rPr>
        <w:t xml:space="preserve"> slots</w:t>
      </w:r>
      <w:r w:rsidR="000B7B73">
        <w:rPr>
          <w:i/>
          <w:lang w:eastAsia="zh-CN"/>
        </w:rPr>
        <w:t xml:space="preserve"> within one period</w:t>
      </w:r>
      <w:r w:rsidR="00732EC7">
        <w:rPr>
          <w:i/>
          <w:lang w:eastAsia="zh-CN"/>
        </w:rPr>
        <w:t>, which overrides the time domain H/S/NA configuration in the slot</w:t>
      </w:r>
      <w:r w:rsidR="00BF2131">
        <w:rPr>
          <w:i/>
          <w:lang w:eastAsia="zh-CN"/>
        </w:rPr>
        <w:t>s</w:t>
      </w:r>
    </w:p>
    <w:p w14:paraId="49BE5A69" w14:textId="110D2259" w:rsidR="00CE39F3" w:rsidRPr="006B6EB8" w:rsidRDefault="00030B1C" w:rsidP="001A745F">
      <w:pPr>
        <w:rPr>
          <w:b/>
          <w:lang w:eastAsia="zh-CN"/>
        </w:rPr>
      </w:pPr>
      <w:r w:rsidRPr="006B6EB8">
        <w:rPr>
          <w:rFonts w:hint="eastAsia"/>
          <w:b/>
          <w:lang w:eastAsia="zh-CN"/>
        </w:rPr>
        <w:t>D</w:t>
      </w:r>
      <w:r w:rsidRPr="006B6EB8">
        <w:rPr>
          <w:b/>
          <w:lang w:eastAsia="zh-CN"/>
        </w:rPr>
        <w:t>ynamic frequency domain resource</w:t>
      </w:r>
      <w:r w:rsidR="00452021" w:rsidRPr="006B6EB8">
        <w:rPr>
          <w:b/>
          <w:lang w:eastAsia="zh-CN"/>
        </w:rPr>
        <w:t xml:space="preserve"> indication</w:t>
      </w:r>
    </w:p>
    <w:p w14:paraId="677DEE57" w14:textId="0389B5A3" w:rsidR="00614161" w:rsidRDefault="009474EB" w:rsidP="001A745F">
      <w:pPr>
        <w:rPr>
          <w:lang w:eastAsia="zh-CN"/>
        </w:rPr>
      </w:pPr>
      <w:r>
        <w:rPr>
          <w:lang w:eastAsia="zh-CN"/>
        </w:rPr>
        <w:t xml:space="preserve">Two alternatives can be </w:t>
      </w:r>
      <w:r w:rsidR="0085782A">
        <w:rPr>
          <w:lang w:eastAsia="zh-CN"/>
        </w:rPr>
        <w:t>considered:</w:t>
      </w:r>
    </w:p>
    <w:p w14:paraId="5509F2EC" w14:textId="55F4294B" w:rsidR="0085782A" w:rsidRDefault="0085782A" w:rsidP="00714CFC">
      <w:pPr>
        <w:pStyle w:val="af2"/>
        <w:numPr>
          <w:ilvl w:val="0"/>
          <w:numId w:val="6"/>
        </w:numPr>
        <w:ind w:firstLineChars="0"/>
        <w:rPr>
          <w:lang w:eastAsia="zh-CN"/>
        </w:rPr>
      </w:pPr>
      <w:r>
        <w:rPr>
          <w:rFonts w:hint="eastAsia"/>
          <w:lang w:eastAsia="zh-CN"/>
        </w:rPr>
        <w:t>A</w:t>
      </w:r>
      <w:r>
        <w:rPr>
          <w:lang w:eastAsia="zh-CN"/>
        </w:rPr>
        <w:t xml:space="preserve">lt. 1: </w:t>
      </w:r>
      <w:r w:rsidR="005F5BD0">
        <w:rPr>
          <w:lang w:eastAsia="zh-CN"/>
        </w:rPr>
        <w:t xml:space="preserve">Reuse </w:t>
      </w:r>
      <w:r w:rsidR="00A469FB">
        <w:rPr>
          <w:lang w:eastAsia="zh-CN"/>
        </w:rPr>
        <w:t>Rel-16</w:t>
      </w:r>
      <w:r w:rsidR="005F5BD0">
        <w:rPr>
          <w:lang w:eastAsia="zh-CN"/>
        </w:rPr>
        <w:t xml:space="preserve"> DCI format 2_5</w:t>
      </w:r>
    </w:p>
    <w:p w14:paraId="6856E3BD" w14:textId="54860F83" w:rsidR="00776ACC" w:rsidRDefault="00776ACC" w:rsidP="00714CFC">
      <w:pPr>
        <w:pStyle w:val="af2"/>
        <w:numPr>
          <w:ilvl w:val="0"/>
          <w:numId w:val="6"/>
        </w:numPr>
        <w:ind w:firstLineChars="0"/>
        <w:rPr>
          <w:lang w:eastAsia="zh-CN"/>
        </w:rPr>
      </w:pPr>
      <w:r>
        <w:rPr>
          <w:lang w:eastAsia="zh-CN"/>
        </w:rPr>
        <w:t xml:space="preserve">Alt. 2: </w:t>
      </w:r>
      <w:r w:rsidR="00D14628">
        <w:rPr>
          <w:lang w:eastAsia="zh-CN"/>
        </w:rPr>
        <w:t>E</w:t>
      </w:r>
      <w:r w:rsidR="005F5BD0">
        <w:rPr>
          <w:lang w:eastAsia="zh-CN"/>
        </w:rPr>
        <w:t>nhance DCI format 2_5</w:t>
      </w:r>
    </w:p>
    <w:p w14:paraId="52AE2FD8" w14:textId="071CEFA2" w:rsidR="009F3C12" w:rsidRDefault="003F3253" w:rsidP="001A745F">
      <w:pPr>
        <w:rPr>
          <w:lang w:eastAsia="zh-CN"/>
        </w:rPr>
      </w:pPr>
      <w:r>
        <w:rPr>
          <w:lang w:eastAsia="zh-CN"/>
        </w:rPr>
        <w:t xml:space="preserve">In Rel-16, DCI </w:t>
      </w:r>
      <w:r w:rsidR="00262CB2">
        <w:rPr>
          <w:lang w:eastAsia="zh-CN"/>
        </w:rPr>
        <w:t xml:space="preserve">format 2_5 </w:t>
      </w:r>
      <w:r w:rsidR="00941BFC">
        <w:rPr>
          <w:lang w:eastAsia="zh-CN"/>
        </w:rPr>
        <w:t xml:space="preserve">is used to </w:t>
      </w:r>
      <w:r>
        <w:rPr>
          <w:lang w:eastAsia="zh-CN"/>
        </w:rPr>
        <w:t xml:space="preserve">indicate the availability of </w:t>
      </w:r>
      <w:r w:rsidR="009E3F17">
        <w:rPr>
          <w:lang w:eastAsia="zh-CN"/>
        </w:rPr>
        <w:t>soft symbols in each slot</w:t>
      </w:r>
      <w:r w:rsidR="00976F4D">
        <w:rPr>
          <w:lang w:eastAsia="zh-CN"/>
        </w:rPr>
        <w:t>, and it can be reused to indicate the</w:t>
      </w:r>
      <w:r w:rsidR="0090399C">
        <w:rPr>
          <w:lang w:eastAsia="zh-CN"/>
        </w:rPr>
        <w:t xml:space="preserve"> availability</w:t>
      </w:r>
      <w:r w:rsidR="00976F4D">
        <w:rPr>
          <w:lang w:eastAsia="zh-CN"/>
        </w:rPr>
        <w:t xml:space="preserve"> </w:t>
      </w:r>
      <w:r w:rsidR="005C3A38">
        <w:rPr>
          <w:lang w:eastAsia="zh-CN"/>
        </w:rPr>
        <w:t xml:space="preserve">of </w:t>
      </w:r>
      <w:r w:rsidR="004F1131">
        <w:rPr>
          <w:lang w:eastAsia="zh-CN"/>
        </w:rPr>
        <w:t xml:space="preserve">frequency domain </w:t>
      </w:r>
      <w:r w:rsidR="00121FEC">
        <w:rPr>
          <w:lang w:eastAsia="zh-CN"/>
        </w:rPr>
        <w:t>soft resources</w:t>
      </w:r>
      <w:r w:rsidR="00941BFC">
        <w:rPr>
          <w:lang w:eastAsia="zh-CN"/>
        </w:rPr>
        <w:t xml:space="preserve"> Rel-17</w:t>
      </w:r>
      <w:r w:rsidR="00121FEC">
        <w:rPr>
          <w:lang w:eastAsia="zh-CN"/>
        </w:rPr>
        <w:t xml:space="preserve">. </w:t>
      </w:r>
      <w:r w:rsidR="009A2E91">
        <w:rPr>
          <w:lang w:eastAsia="zh-CN"/>
        </w:rPr>
        <w:t xml:space="preserve">To be specific, the </w:t>
      </w:r>
      <w:r w:rsidR="002A2068">
        <w:rPr>
          <w:lang w:eastAsia="zh-CN"/>
        </w:rPr>
        <w:t>IAB node can apply the indication to the</w:t>
      </w:r>
      <w:r w:rsidR="00483F30">
        <w:rPr>
          <w:lang w:eastAsia="zh-CN"/>
        </w:rPr>
        <w:t xml:space="preserve"> frequency</w:t>
      </w:r>
      <w:r w:rsidR="002A2068">
        <w:rPr>
          <w:lang w:eastAsia="zh-CN"/>
        </w:rPr>
        <w:t xml:space="preserve"> soft resource</w:t>
      </w:r>
      <w:r w:rsidR="00483F30">
        <w:rPr>
          <w:lang w:eastAsia="zh-CN"/>
        </w:rPr>
        <w:t>s per resource type in each slot.</w:t>
      </w:r>
      <w:r w:rsidR="002A2068">
        <w:rPr>
          <w:lang w:eastAsia="zh-CN"/>
        </w:rPr>
        <w:t xml:space="preserve"> </w:t>
      </w:r>
      <w:r w:rsidR="00B76370">
        <w:rPr>
          <w:lang w:eastAsia="zh-CN"/>
        </w:rPr>
        <w:t>For TDM slots, the interpretation of the indication is same as that in Rel-16. For FDM</w:t>
      </w:r>
      <w:r w:rsidR="00941BFC">
        <w:rPr>
          <w:lang w:eastAsia="zh-CN"/>
        </w:rPr>
        <w:t xml:space="preserve"> slots</w:t>
      </w:r>
      <w:r w:rsidR="00B76370">
        <w:rPr>
          <w:lang w:eastAsia="zh-CN"/>
        </w:rPr>
        <w:t xml:space="preserve">, the indication is only valid in </w:t>
      </w:r>
      <w:r w:rsidR="00EC62A5">
        <w:rPr>
          <w:lang w:eastAsia="zh-CN"/>
        </w:rPr>
        <w:t>the</w:t>
      </w:r>
      <w:r w:rsidR="00B76370">
        <w:rPr>
          <w:lang w:eastAsia="zh-CN"/>
        </w:rPr>
        <w:t xml:space="preserve"> soft resources in frequency domain.</w:t>
      </w:r>
    </w:p>
    <w:p w14:paraId="40643585" w14:textId="505BC50A" w:rsidR="008F3304" w:rsidRDefault="008F3304" w:rsidP="001A745F">
      <w:pPr>
        <w:rPr>
          <w:lang w:eastAsia="zh-CN"/>
        </w:rPr>
      </w:pPr>
      <w:r>
        <w:rPr>
          <w:lang w:eastAsia="zh-CN"/>
        </w:rPr>
        <w:t xml:space="preserve">Reusing </w:t>
      </w:r>
      <w:r w:rsidR="00BD4F42">
        <w:rPr>
          <w:lang w:eastAsia="zh-CN"/>
        </w:rPr>
        <w:t>Rel-16 DCI format 2_5</w:t>
      </w:r>
      <w:r w:rsidR="004B6CB8">
        <w:rPr>
          <w:lang w:eastAsia="zh-CN"/>
        </w:rPr>
        <w:t xml:space="preserve"> is the simplest way to </w:t>
      </w:r>
      <w:r w:rsidR="00D5161D">
        <w:rPr>
          <w:lang w:eastAsia="zh-CN"/>
        </w:rPr>
        <w:t xml:space="preserve">achieve </w:t>
      </w:r>
      <w:r w:rsidR="00F37E26">
        <w:rPr>
          <w:lang w:eastAsia="zh-CN"/>
        </w:rPr>
        <w:t>the s</w:t>
      </w:r>
      <w:r w:rsidR="00F37E26" w:rsidRPr="00F37E26">
        <w:rPr>
          <w:lang w:eastAsia="zh-CN"/>
        </w:rPr>
        <w:t>oft resource availability indications for frequency-domain resources</w:t>
      </w:r>
      <w:r w:rsidR="00F06B1C">
        <w:rPr>
          <w:lang w:eastAsia="zh-CN"/>
        </w:rPr>
        <w:t xml:space="preserve">. </w:t>
      </w:r>
      <w:r w:rsidR="009A0DED">
        <w:rPr>
          <w:lang w:eastAsia="zh-CN"/>
        </w:rPr>
        <w:t>The drawback of the approach is that</w:t>
      </w:r>
      <w:r w:rsidR="00F408AC">
        <w:rPr>
          <w:lang w:eastAsia="zh-CN"/>
        </w:rPr>
        <w:t xml:space="preserve"> </w:t>
      </w:r>
      <w:r w:rsidR="00AF4EB8">
        <w:rPr>
          <w:lang w:eastAsia="zh-CN"/>
        </w:rPr>
        <w:t>t</w:t>
      </w:r>
      <w:r w:rsidR="007D3DF4">
        <w:rPr>
          <w:lang w:eastAsia="zh-CN"/>
        </w:rPr>
        <w:t>he indication for different frequency domain resources cannot be different</w:t>
      </w:r>
      <w:r w:rsidR="002D63B4">
        <w:rPr>
          <w:lang w:eastAsia="zh-CN"/>
        </w:rPr>
        <w:t xml:space="preserve"> in </w:t>
      </w:r>
      <w:r w:rsidR="00E72683">
        <w:rPr>
          <w:lang w:eastAsia="zh-CN"/>
        </w:rPr>
        <w:t xml:space="preserve">a </w:t>
      </w:r>
      <w:r w:rsidR="002D63B4">
        <w:rPr>
          <w:lang w:eastAsia="zh-CN"/>
        </w:rPr>
        <w:t>slot</w:t>
      </w:r>
      <w:r w:rsidR="001F7CD2">
        <w:rPr>
          <w:lang w:eastAsia="zh-CN"/>
        </w:rPr>
        <w:t>.</w:t>
      </w:r>
      <w:r w:rsidR="00F06B1C">
        <w:rPr>
          <w:lang w:eastAsia="zh-CN"/>
        </w:rPr>
        <w:t xml:space="preserve"> </w:t>
      </w:r>
      <w:r w:rsidR="00941BFC">
        <w:rPr>
          <w:lang w:eastAsia="zh-CN"/>
        </w:rPr>
        <w:t>DCI format 2_5 can also be extended to</w:t>
      </w:r>
      <w:r w:rsidR="00A24AAA">
        <w:rPr>
          <w:lang w:eastAsia="zh-CN"/>
        </w:rPr>
        <w:t xml:space="preserve"> </w:t>
      </w:r>
      <w:r w:rsidR="00944300">
        <w:rPr>
          <w:lang w:eastAsia="zh-CN"/>
        </w:rPr>
        <w:t>indicat</w:t>
      </w:r>
      <w:r w:rsidR="00941BFC">
        <w:rPr>
          <w:lang w:eastAsia="zh-CN"/>
        </w:rPr>
        <w:t>e</w:t>
      </w:r>
      <w:r w:rsidR="00944300">
        <w:rPr>
          <w:lang w:eastAsia="zh-CN"/>
        </w:rPr>
        <w:t xml:space="preserve"> different availability for different frequency domain resources in a slot. </w:t>
      </w:r>
      <w:r w:rsidR="00DD4788">
        <w:rPr>
          <w:lang w:eastAsia="zh-CN"/>
        </w:rPr>
        <w:t xml:space="preserve">However, the </w:t>
      </w:r>
      <w:r w:rsidR="004A18A5">
        <w:rPr>
          <w:lang w:eastAsia="zh-CN"/>
        </w:rPr>
        <w:t xml:space="preserve">gain of the flexibility </w:t>
      </w:r>
      <w:r w:rsidR="00941BFC">
        <w:rPr>
          <w:lang w:eastAsia="zh-CN"/>
        </w:rPr>
        <w:t>may</w:t>
      </w:r>
      <w:r w:rsidR="004A18A5">
        <w:rPr>
          <w:lang w:eastAsia="zh-CN"/>
        </w:rPr>
        <w:t xml:space="preserve"> be marginal considering FDM is </w:t>
      </w:r>
      <w:r w:rsidR="001628F7">
        <w:rPr>
          <w:lang w:eastAsia="zh-CN"/>
        </w:rPr>
        <w:t xml:space="preserve">already </w:t>
      </w:r>
      <w:r w:rsidR="004A18A5">
        <w:rPr>
          <w:lang w:eastAsia="zh-CN"/>
        </w:rPr>
        <w:t xml:space="preserve">achieved by semi-static </w:t>
      </w:r>
      <w:r w:rsidR="001628F7">
        <w:rPr>
          <w:lang w:eastAsia="zh-CN"/>
        </w:rPr>
        <w:t>configuration</w:t>
      </w:r>
      <w:r w:rsidR="00303E38">
        <w:rPr>
          <w:lang w:eastAsia="zh-CN"/>
        </w:rPr>
        <w:t>.</w:t>
      </w:r>
    </w:p>
    <w:p w14:paraId="5F5EAA0A" w14:textId="3B819D88" w:rsidR="00A260C0" w:rsidRDefault="00387B29" w:rsidP="001A745F">
      <w:pPr>
        <w:rPr>
          <w:i/>
          <w:lang w:eastAsia="zh-CN"/>
        </w:rPr>
      </w:pPr>
      <w:r w:rsidRPr="000C2D20">
        <w:rPr>
          <w:b/>
          <w:i/>
          <w:lang w:eastAsia="zh-CN"/>
        </w:rPr>
        <w:t>Proposal</w:t>
      </w:r>
      <w:r w:rsidR="007B7C6C">
        <w:rPr>
          <w:b/>
          <w:i/>
          <w:lang w:eastAsia="zh-CN"/>
        </w:rPr>
        <w:t xml:space="preserve"> </w:t>
      </w:r>
      <w:r w:rsidR="00E6684D">
        <w:rPr>
          <w:b/>
          <w:i/>
          <w:lang w:eastAsia="zh-CN"/>
        </w:rPr>
        <w:t>5</w:t>
      </w:r>
      <w:r w:rsidRPr="000C2D20">
        <w:rPr>
          <w:b/>
          <w:i/>
          <w:lang w:eastAsia="zh-CN"/>
        </w:rPr>
        <w:t>:</w:t>
      </w:r>
      <w:r w:rsidR="00607966">
        <w:rPr>
          <w:i/>
          <w:lang w:eastAsia="zh-CN"/>
        </w:rPr>
        <w:t xml:space="preserve"> </w:t>
      </w:r>
      <w:r w:rsidR="00024182">
        <w:rPr>
          <w:i/>
          <w:lang w:eastAsia="zh-CN"/>
        </w:rPr>
        <w:t>Reuse Rel-16 DCI format 2_5 to indicate the</w:t>
      </w:r>
      <w:r w:rsidR="00822DEF">
        <w:rPr>
          <w:i/>
          <w:lang w:eastAsia="zh-CN"/>
        </w:rPr>
        <w:t xml:space="preserve"> availability of frequency domain soft resources</w:t>
      </w:r>
      <w:r w:rsidR="00FE54B4">
        <w:rPr>
          <w:i/>
          <w:lang w:eastAsia="zh-CN"/>
        </w:rPr>
        <w:t>.</w:t>
      </w:r>
    </w:p>
    <w:p w14:paraId="3B003A3B" w14:textId="4826D3E4" w:rsidR="00A354A3" w:rsidRPr="00A201D9" w:rsidRDefault="00601723" w:rsidP="001A745F">
      <w:pPr>
        <w:rPr>
          <w:b/>
          <w:lang w:eastAsia="zh-CN"/>
        </w:rPr>
      </w:pPr>
      <w:r w:rsidRPr="00A201D9">
        <w:rPr>
          <w:b/>
          <w:lang w:eastAsia="zh-CN"/>
        </w:rPr>
        <w:t>Guard band</w:t>
      </w:r>
    </w:p>
    <w:p w14:paraId="3B873971" w14:textId="1C547B4E" w:rsidR="00A630B5" w:rsidRDefault="00D9584E" w:rsidP="001A745F">
      <w:pPr>
        <w:rPr>
          <w:lang w:eastAsia="zh-CN"/>
        </w:rPr>
      </w:pPr>
      <w:r>
        <w:rPr>
          <w:rFonts w:hint="eastAsia"/>
          <w:lang w:eastAsia="zh-CN"/>
        </w:rPr>
        <w:t>I</w:t>
      </w:r>
      <w:r>
        <w:rPr>
          <w:lang w:eastAsia="zh-CN"/>
        </w:rPr>
        <w:t xml:space="preserve">n some scenarios, guard band between IAB-MT and IAB-DU is necessary </w:t>
      </w:r>
      <w:r w:rsidR="00274894">
        <w:rPr>
          <w:lang w:eastAsia="zh-CN"/>
        </w:rPr>
        <w:t>for FDM.</w:t>
      </w:r>
      <w:r w:rsidR="00DE6153">
        <w:rPr>
          <w:lang w:eastAsia="zh-CN"/>
        </w:rPr>
        <w:t xml:space="preserve"> The </w:t>
      </w:r>
      <w:r w:rsidR="001D01A5">
        <w:rPr>
          <w:lang w:eastAsia="zh-CN"/>
        </w:rPr>
        <w:t>guard band can be placed in MT resources or DU resources.</w:t>
      </w:r>
    </w:p>
    <w:p w14:paraId="6DB01A72" w14:textId="77777777" w:rsidR="00F036BB" w:rsidRDefault="006F5826" w:rsidP="00714CFC">
      <w:pPr>
        <w:pStyle w:val="af2"/>
        <w:numPr>
          <w:ilvl w:val="0"/>
          <w:numId w:val="6"/>
        </w:numPr>
        <w:ind w:firstLineChars="0"/>
        <w:rPr>
          <w:lang w:eastAsia="zh-CN"/>
        </w:rPr>
      </w:pPr>
      <w:r>
        <w:rPr>
          <w:lang w:eastAsia="zh-CN"/>
        </w:rPr>
        <w:t xml:space="preserve">If the </w:t>
      </w:r>
      <w:r w:rsidR="00B970D3">
        <w:rPr>
          <w:lang w:eastAsia="zh-CN"/>
        </w:rPr>
        <w:t xml:space="preserve">guard band is placed in IAB-DU resource, </w:t>
      </w:r>
      <w:r w:rsidR="00F43A6F">
        <w:rPr>
          <w:lang w:eastAsia="zh-CN"/>
        </w:rPr>
        <w:t>the parent node doesn’t need to know the size of guard band, i.e., the guard band inserting can be an implementation issue of IAB-DU</w:t>
      </w:r>
      <w:r w:rsidR="00B944A0">
        <w:rPr>
          <w:lang w:eastAsia="zh-CN"/>
        </w:rPr>
        <w:t>.</w:t>
      </w:r>
    </w:p>
    <w:p w14:paraId="37CF9580" w14:textId="224BFAA0" w:rsidR="005A0E5A" w:rsidRDefault="00F036BB" w:rsidP="00714CFC">
      <w:pPr>
        <w:pStyle w:val="af2"/>
        <w:numPr>
          <w:ilvl w:val="0"/>
          <w:numId w:val="6"/>
        </w:numPr>
        <w:ind w:firstLineChars="0"/>
        <w:rPr>
          <w:lang w:eastAsia="zh-CN"/>
        </w:rPr>
      </w:pPr>
      <w:r>
        <w:rPr>
          <w:lang w:eastAsia="zh-CN"/>
        </w:rPr>
        <w:t xml:space="preserve">If the guard band is placed in IAB-MT resource, </w:t>
      </w:r>
      <w:r w:rsidR="00A013A7">
        <w:rPr>
          <w:lang w:eastAsia="zh-CN"/>
        </w:rPr>
        <w:t xml:space="preserve">the parent node need to know the size of guard band and </w:t>
      </w:r>
      <w:r w:rsidR="00DD6217">
        <w:rPr>
          <w:lang w:eastAsia="zh-CN"/>
        </w:rPr>
        <w:t xml:space="preserve">should </w:t>
      </w:r>
      <w:r w:rsidR="005C0ED1">
        <w:rPr>
          <w:lang w:eastAsia="zh-CN"/>
        </w:rPr>
        <w:t xml:space="preserve">avoid </w:t>
      </w:r>
      <w:r w:rsidR="00DD6217">
        <w:rPr>
          <w:lang w:eastAsia="zh-CN"/>
        </w:rPr>
        <w:t xml:space="preserve">resource collision </w:t>
      </w:r>
      <w:r w:rsidR="003D4EBC">
        <w:rPr>
          <w:lang w:eastAsia="zh-CN"/>
        </w:rPr>
        <w:t>by proper</w:t>
      </w:r>
      <w:r w:rsidR="00171A23">
        <w:rPr>
          <w:lang w:eastAsia="zh-CN"/>
        </w:rPr>
        <w:t xml:space="preserve"> scheduling</w:t>
      </w:r>
      <w:r w:rsidR="00741621">
        <w:rPr>
          <w:lang w:eastAsia="zh-CN"/>
        </w:rPr>
        <w:t>.</w:t>
      </w:r>
    </w:p>
    <w:p w14:paraId="57DA92B5" w14:textId="4F7012E3" w:rsidR="00741621" w:rsidRPr="00F6679C" w:rsidRDefault="00743D6D" w:rsidP="00695DE8">
      <w:pPr>
        <w:rPr>
          <w:lang w:eastAsia="zh-CN"/>
        </w:rPr>
      </w:pPr>
      <w:r>
        <w:rPr>
          <w:lang w:eastAsia="zh-CN"/>
        </w:rPr>
        <w:t xml:space="preserve">Although </w:t>
      </w:r>
      <w:r w:rsidR="00181E04">
        <w:rPr>
          <w:lang w:eastAsia="zh-CN"/>
        </w:rPr>
        <w:t xml:space="preserve">placing guard band in DU resource seems simpler, </w:t>
      </w:r>
      <w:r w:rsidR="00BA671E">
        <w:rPr>
          <w:lang w:eastAsia="zh-CN"/>
        </w:rPr>
        <w:t xml:space="preserve">it can be invalid for some cases. For example, </w:t>
      </w:r>
      <w:r w:rsidR="00D331AE">
        <w:rPr>
          <w:lang w:eastAsia="zh-CN"/>
        </w:rPr>
        <w:t>if the DU resource contains cell</w:t>
      </w:r>
      <w:r w:rsidR="00A325E7">
        <w:rPr>
          <w:lang w:eastAsia="zh-CN"/>
        </w:rPr>
        <w:t xml:space="preserve"> specific signals/channels, the guard</w:t>
      </w:r>
      <w:r w:rsidR="00551271">
        <w:rPr>
          <w:lang w:eastAsia="zh-CN"/>
        </w:rPr>
        <w:t xml:space="preserve"> band cannot be placed in it.</w:t>
      </w:r>
      <w:r w:rsidR="00273294">
        <w:rPr>
          <w:lang w:eastAsia="zh-CN"/>
        </w:rPr>
        <w:t xml:space="preserve"> Therefore, to specify a</w:t>
      </w:r>
      <w:r w:rsidR="00D57612">
        <w:rPr>
          <w:lang w:eastAsia="zh-CN"/>
        </w:rPr>
        <w:t xml:space="preserve"> </w:t>
      </w:r>
      <w:r w:rsidR="00F56A36">
        <w:rPr>
          <w:lang w:eastAsia="zh-CN"/>
        </w:rPr>
        <w:t>un</w:t>
      </w:r>
      <w:r w:rsidR="00273294">
        <w:rPr>
          <w:lang w:eastAsia="zh-CN"/>
        </w:rPr>
        <w:t xml:space="preserve">ified </w:t>
      </w:r>
      <w:r w:rsidR="00D57612">
        <w:rPr>
          <w:lang w:eastAsia="zh-CN"/>
        </w:rPr>
        <w:t xml:space="preserve">approach, the guard band should be placed in </w:t>
      </w:r>
      <w:r w:rsidR="005660AC">
        <w:rPr>
          <w:lang w:eastAsia="zh-CN"/>
        </w:rPr>
        <w:t xml:space="preserve">MT resource, and the parent node should </w:t>
      </w:r>
      <w:r w:rsidR="005F25B4">
        <w:rPr>
          <w:lang w:eastAsia="zh-CN"/>
        </w:rPr>
        <w:t>know the desired guard</w:t>
      </w:r>
      <w:r w:rsidR="00EF0FFE">
        <w:rPr>
          <w:lang w:eastAsia="zh-CN"/>
        </w:rPr>
        <w:t xml:space="preserve"> </w:t>
      </w:r>
      <w:r w:rsidR="005F25B4">
        <w:rPr>
          <w:lang w:eastAsia="zh-CN"/>
        </w:rPr>
        <w:t xml:space="preserve">band </w:t>
      </w:r>
      <w:r w:rsidR="00485A89">
        <w:rPr>
          <w:lang w:eastAsia="zh-CN"/>
        </w:rPr>
        <w:t xml:space="preserve">of IAB node </w:t>
      </w:r>
      <w:r w:rsidR="004B55D8">
        <w:rPr>
          <w:lang w:eastAsia="zh-CN"/>
        </w:rPr>
        <w:t>for</w:t>
      </w:r>
      <w:r w:rsidR="00485A89">
        <w:rPr>
          <w:lang w:eastAsia="zh-CN"/>
        </w:rPr>
        <w:t xml:space="preserve"> different multiplexing cases.</w:t>
      </w:r>
      <w:r w:rsidR="004B55D8">
        <w:rPr>
          <w:lang w:eastAsia="zh-CN"/>
        </w:rPr>
        <w:t xml:space="preserve"> </w:t>
      </w:r>
    </w:p>
    <w:p w14:paraId="749ED732" w14:textId="2065D616" w:rsidR="00F43A6F" w:rsidRPr="006C488D" w:rsidRDefault="001C254A" w:rsidP="001A745F">
      <w:pPr>
        <w:rPr>
          <w:i/>
          <w:lang w:eastAsia="zh-CN"/>
        </w:rPr>
      </w:pPr>
      <w:r w:rsidRPr="000C2D20">
        <w:rPr>
          <w:b/>
          <w:i/>
          <w:lang w:eastAsia="zh-CN"/>
        </w:rPr>
        <w:t>Proposal</w:t>
      </w:r>
      <w:r>
        <w:rPr>
          <w:b/>
          <w:i/>
          <w:lang w:eastAsia="zh-CN"/>
        </w:rPr>
        <w:t xml:space="preserve"> </w:t>
      </w:r>
      <w:r w:rsidR="00AD0700">
        <w:rPr>
          <w:b/>
          <w:i/>
          <w:lang w:eastAsia="zh-CN"/>
        </w:rPr>
        <w:t>6</w:t>
      </w:r>
      <w:r w:rsidRPr="000C2D20">
        <w:rPr>
          <w:b/>
          <w:i/>
          <w:lang w:eastAsia="zh-CN"/>
        </w:rPr>
        <w:t>:</w:t>
      </w:r>
      <w:r>
        <w:rPr>
          <w:b/>
          <w:i/>
          <w:lang w:eastAsia="zh-CN"/>
        </w:rPr>
        <w:t xml:space="preserve"> </w:t>
      </w:r>
      <w:r w:rsidRPr="006C488D">
        <w:rPr>
          <w:i/>
          <w:lang w:eastAsia="zh-CN"/>
        </w:rPr>
        <w:t>For intra-CC FDM, the guard band should be placed in MT resources.</w:t>
      </w:r>
    </w:p>
    <w:p w14:paraId="30826787" w14:textId="77777777" w:rsidR="005F1345" w:rsidRDefault="005F1345" w:rsidP="00FA7841">
      <w:pPr>
        <w:pStyle w:val="2"/>
        <w:rPr>
          <w:lang w:eastAsia="zh-CN"/>
        </w:rPr>
      </w:pPr>
      <w:r>
        <w:rPr>
          <w:lang w:eastAsia="zh-CN"/>
        </w:rPr>
        <w:t>TDD configurations</w:t>
      </w:r>
      <w:r w:rsidR="00803E3B">
        <w:rPr>
          <w:lang w:eastAsia="zh-CN"/>
        </w:rPr>
        <w:t xml:space="preserve"> enhancement </w:t>
      </w:r>
      <w:r w:rsidR="009C0D61">
        <w:rPr>
          <w:lang w:eastAsia="zh-CN"/>
        </w:rPr>
        <w:t>for IAB-MT and IAB-DU</w:t>
      </w:r>
    </w:p>
    <w:p w14:paraId="15CA7BEA" w14:textId="77777777"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140079A1" w14:textId="77777777" w:rsidR="00192C4B" w:rsidRDefault="00192C4B" w:rsidP="00714CFC">
      <w:pPr>
        <w:pStyle w:val="af2"/>
        <w:numPr>
          <w:ilvl w:val="0"/>
          <w:numId w:val="5"/>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7146E31C" w14:textId="77777777" w:rsidR="005F1345" w:rsidRDefault="00192C4B" w:rsidP="00714CFC">
      <w:pPr>
        <w:pStyle w:val="af2"/>
        <w:numPr>
          <w:ilvl w:val="0"/>
          <w:numId w:val="5"/>
        </w:numPr>
        <w:ind w:firstLineChars="0"/>
        <w:rPr>
          <w:lang w:eastAsia="zh-CN"/>
        </w:rPr>
      </w:pPr>
      <w:r>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4783B044" w14:textId="77777777" w:rsidR="00633573" w:rsidRPr="00EC4C4D" w:rsidRDefault="00EC4C4D" w:rsidP="00680EAF">
      <w:pPr>
        <w:rPr>
          <w:lang w:eastAsia="zh-CN"/>
        </w:rPr>
      </w:pPr>
      <w:r>
        <w:rPr>
          <w:lang w:eastAsia="zh-CN"/>
        </w:rPr>
        <w:lastRenderedPageBreak/>
        <w:t>In principle, t</w:t>
      </w:r>
      <w:r w:rsidRPr="00EC4C4D">
        <w:rPr>
          <w:lang w:eastAsia="zh-CN"/>
        </w:rPr>
        <w:t xml:space="preserve">he Rel-16 resource allocation schemes can be reused as a baseline to enable </w:t>
      </w:r>
      <w:r w:rsidR="00B669DE">
        <w:rPr>
          <w:lang w:eastAsia="zh-CN"/>
        </w:rPr>
        <w:t xml:space="preserve">the </w:t>
      </w:r>
      <w:r w:rsidRPr="00EC4C4D">
        <w:rPr>
          <w:lang w:eastAsia="zh-CN"/>
        </w:rPr>
        <w:t>simultaneous operation</w:t>
      </w:r>
      <w:r w:rsidR="00D21413">
        <w:rPr>
          <w:lang w:eastAsia="zh-CN"/>
        </w:rPr>
        <w:t xml:space="preserve">. </w:t>
      </w:r>
      <w:r w:rsidR="00405F0E">
        <w:rPr>
          <w:lang w:eastAsia="zh-CN"/>
        </w:rPr>
        <w:t xml:space="preserve">However, to support the coexistence of </w:t>
      </w:r>
      <w:r w:rsidR="009F716A">
        <w:rPr>
          <w:lang w:eastAsia="zh-CN"/>
        </w:rPr>
        <w:t xml:space="preserve">TDM and no-TDM operations, some enhancements </w:t>
      </w:r>
      <w:r w:rsidR="00B36461">
        <w:rPr>
          <w:lang w:eastAsia="zh-CN"/>
        </w:rPr>
        <w:t>to</w:t>
      </w:r>
      <w:r w:rsidR="009F716A">
        <w:rPr>
          <w:lang w:eastAsia="zh-CN"/>
        </w:rPr>
        <w:t xml:space="preserve"> the TDD configuration of IAB-MT and IAB-DU are necessary.</w:t>
      </w:r>
    </w:p>
    <w:p w14:paraId="220E0DBA" w14:textId="77777777" w:rsidR="005F1345" w:rsidRDefault="00FB0A56" w:rsidP="00FA7841">
      <w:pPr>
        <w:pStyle w:val="3"/>
        <w:rPr>
          <w:lang w:eastAsia="zh-CN"/>
        </w:rPr>
      </w:pPr>
      <w:r>
        <w:rPr>
          <w:lang w:eastAsia="zh-CN"/>
        </w:rPr>
        <w:t>TDD</w:t>
      </w:r>
      <w:r w:rsidR="005F1345">
        <w:rPr>
          <w:lang w:eastAsia="zh-CN"/>
        </w:rPr>
        <w:t xml:space="preserve"> configuration for MT</w:t>
      </w:r>
    </w:p>
    <w:p w14:paraId="10315710" w14:textId="77777777"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ac"/>
        <w:tblW w:w="0" w:type="auto"/>
        <w:tblLook w:val="04A0" w:firstRow="1" w:lastRow="0" w:firstColumn="1" w:lastColumn="0" w:noHBand="0" w:noVBand="1"/>
      </w:tblPr>
      <w:tblGrid>
        <w:gridCol w:w="9307"/>
      </w:tblGrid>
      <w:tr w:rsidR="005F1345" w14:paraId="4D4325A4" w14:textId="77777777" w:rsidTr="00F34059">
        <w:tc>
          <w:tcPr>
            <w:tcW w:w="9307" w:type="dxa"/>
          </w:tcPr>
          <w:p w14:paraId="4FE5C705" w14:textId="77777777" w:rsidR="005F1345" w:rsidRPr="00F37962" w:rsidRDefault="005F1345" w:rsidP="00F34059">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D10EC39" w14:textId="77777777" w:rsidR="005F1345" w:rsidRPr="00CF3EF4" w:rsidRDefault="005F1345" w:rsidP="00F34059">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TDD-UL-DL-ConfigurationCommon</w:t>
            </w:r>
            <w:r>
              <w:t>.</w:t>
            </w:r>
          </w:p>
        </w:tc>
      </w:tr>
    </w:tbl>
    <w:p w14:paraId="2407E3BD" w14:textId="77777777" w:rsidR="00A261C9" w:rsidRDefault="00B33420" w:rsidP="00FE6C02">
      <w:pPr>
        <w:spacing w:before="120"/>
      </w:pPr>
      <w:r>
        <w:rPr>
          <w:lang w:eastAsia="zh-CN"/>
        </w:rPr>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DB8975C" w14:textId="77777777"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0D938C20" w14:textId="07DCE668" w:rsidR="005F1345" w:rsidRPr="00EE01DD" w:rsidRDefault="005F1345" w:rsidP="005F1345">
      <w:pPr>
        <w:rPr>
          <w:i/>
        </w:rPr>
      </w:pPr>
      <w:r w:rsidRPr="004316DB">
        <w:rPr>
          <w:b/>
          <w:i/>
          <w:lang w:eastAsia="zh-CN"/>
        </w:rPr>
        <w:t xml:space="preserve">Proposal </w:t>
      </w:r>
      <w:r w:rsidR="00CA6F77">
        <w:rPr>
          <w:b/>
          <w:i/>
          <w:lang w:eastAsia="zh-CN"/>
        </w:rPr>
        <w:t>7</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70736A15" w14:textId="77777777" w:rsidR="005F1345" w:rsidRPr="00892FC4" w:rsidRDefault="005F1345" w:rsidP="005F1345">
      <w:pPr>
        <w:jc w:val="center"/>
      </w:pPr>
      <w:r>
        <w:rPr>
          <w:noProof/>
          <w:lang w:eastAsia="zh-CN"/>
        </w:rPr>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60568" cy="1131330"/>
                    </a:xfrm>
                    <a:prstGeom prst="rect">
                      <a:avLst/>
                    </a:prstGeom>
                  </pic:spPr>
                </pic:pic>
              </a:graphicData>
            </a:graphic>
          </wp:inline>
        </w:drawing>
      </w:r>
    </w:p>
    <w:p w14:paraId="16B9AC41" w14:textId="3D2CB9F7" w:rsidR="005F1345" w:rsidRDefault="005F1345" w:rsidP="005F1345">
      <w:pPr>
        <w:jc w:val="center"/>
      </w:pPr>
      <w:r w:rsidRPr="002C727C">
        <w:rPr>
          <w:b/>
        </w:rPr>
        <w:t xml:space="preserve">Figure </w:t>
      </w:r>
      <w:r w:rsidR="00B5746B">
        <w:rPr>
          <w:b/>
        </w:rPr>
        <w:t>5</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C120091" w14:textId="77777777" w:rsidR="00DD57C5" w:rsidRDefault="006635B2" w:rsidP="005F1345">
      <w:pPr>
        <w:pStyle w:val="Eqn"/>
      </w:pPr>
      <w:r>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09ACBB68" w14:textId="77777777"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ac"/>
        <w:tblW w:w="0" w:type="auto"/>
        <w:tblLook w:val="04A0" w:firstRow="1" w:lastRow="0" w:firstColumn="1" w:lastColumn="0" w:noHBand="0" w:noVBand="1"/>
      </w:tblPr>
      <w:tblGrid>
        <w:gridCol w:w="9307"/>
      </w:tblGrid>
      <w:tr w:rsidR="005F1345" w14:paraId="1F27EB61" w14:textId="77777777" w:rsidTr="00F34059">
        <w:tc>
          <w:tcPr>
            <w:tcW w:w="9307" w:type="dxa"/>
          </w:tcPr>
          <w:p w14:paraId="429E3AA8" w14:textId="77777777" w:rsidR="005F1345" w:rsidRPr="00940C8C" w:rsidRDefault="005F1345" w:rsidP="00F34059">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when provided to the UE.</w:t>
            </w:r>
          </w:p>
          <w:p w14:paraId="4B3D0982" w14:textId="77777777" w:rsidR="005F1345" w:rsidRPr="00940C8C" w:rsidRDefault="005F1345" w:rsidP="00F34059">
            <w:pPr>
              <w:autoSpaceDE/>
              <w:autoSpaceDN/>
              <w:adjustRightInd/>
              <w:snapToGrid/>
              <w:spacing w:after="180"/>
              <w:jc w:val="left"/>
              <w:rPr>
                <w:rFonts w:eastAsia="等线"/>
                <w:szCs w:val="20"/>
                <w:lang w:val="en-GB" w:eastAsia="zh-CN"/>
              </w:rPr>
            </w:pPr>
            <w:r w:rsidRPr="004A772B">
              <w:rPr>
                <w:rFonts w:eastAsia="等线"/>
                <w:szCs w:val="20"/>
                <w:lang w:val="en-GB" w:eastAsia="zh-CN"/>
              </w:rPr>
              <w:t xml:space="preserve">For a set of symbols of a slot corresponding to a valid </w:t>
            </w:r>
            <w:r w:rsidRPr="004316DB">
              <w:rPr>
                <w:rFonts w:eastAsia="等线"/>
                <w:szCs w:val="20"/>
                <w:highlight w:val="yellow"/>
                <w:lang w:val="en-GB" w:eastAsia="zh-CN"/>
              </w:rPr>
              <w:t>PRACH</w:t>
            </w:r>
            <w:r w:rsidRPr="004A772B">
              <w:rPr>
                <w:rFonts w:eastAsia="等线"/>
                <w:szCs w:val="20"/>
                <w:lang w:val="en-GB" w:eastAsia="zh-CN"/>
              </w:rPr>
              <w:t xml:space="preserve"> occasion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gap</m:t>
                  </m:r>
                </m:sub>
              </m:sSub>
            </m:oMath>
            <w:r w:rsidRPr="006C69C2">
              <w:rPr>
                <w:rFonts w:eastAsia="等线"/>
                <w:i/>
                <w:szCs w:val="20"/>
                <w:lang w:val="en-GB" w:eastAsia="zh-CN"/>
              </w:rPr>
              <w:t xml:space="preserve"> </w:t>
            </w:r>
            <w:r w:rsidRPr="004A772B">
              <w:rPr>
                <w:rFonts w:eastAsia="等线"/>
                <w:szCs w:val="20"/>
                <w:lang w:val="en-GB" w:eastAsia="zh-CN"/>
              </w:rPr>
              <w:t xml:space="preserve">symbols before the valid PRACH occasion, as described in Sublcause 8.1, the UE does not receive PDCCH, PDSCH, or </w:t>
            </w:r>
            <w:r w:rsidRPr="004A772B">
              <w:rPr>
                <w:rFonts w:eastAsia="等线"/>
                <w:szCs w:val="20"/>
                <w:lang w:val="en-GB" w:eastAsia="zh-CN"/>
              </w:rPr>
              <w:lastRenderedPageBreak/>
              <w:t xml:space="preserve">CSI-RS in the slot if a reception would overlap with any symbol from the set of symbols. The UE does not expect the set of symbols of the slot to be indicated as downlink by </w:t>
            </w:r>
            <w:r w:rsidRPr="00BA5985">
              <w:rPr>
                <w:rFonts w:eastAsia="等线"/>
                <w:i/>
                <w:szCs w:val="20"/>
                <w:lang w:val="en-GB" w:eastAsia="zh-CN"/>
              </w:rPr>
              <w:t>tdd-UL-DL-ConfigurationCommon</w:t>
            </w:r>
            <w:r w:rsidRPr="004A772B">
              <w:rPr>
                <w:rFonts w:eastAsia="等线"/>
                <w:szCs w:val="20"/>
                <w:lang w:val="en-GB" w:eastAsia="zh-CN"/>
              </w:rPr>
              <w:t xml:space="preserve"> or</w:t>
            </w:r>
            <w:r w:rsidRPr="00BA5985">
              <w:rPr>
                <w:rFonts w:eastAsia="等线"/>
                <w:i/>
                <w:szCs w:val="20"/>
                <w:lang w:val="en-GB" w:eastAsia="zh-CN"/>
              </w:rPr>
              <w:t xml:space="preserve"> tdd-UL-DL-ConfigurationDedicated.</w:t>
            </w:r>
          </w:p>
          <w:p w14:paraId="7FA2AF31" w14:textId="77777777" w:rsidR="005F1345" w:rsidRPr="0017307F" w:rsidRDefault="005F1345" w:rsidP="00F34059">
            <w:pPr>
              <w:autoSpaceDE/>
              <w:autoSpaceDN/>
              <w:adjustRightInd/>
              <w:snapToGrid/>
              <w:spacing w:after="180"/>
              <w:jc w:val="left"/>
              <w:rPr>
                <w:rFonts w:eastAsia="等线"/>
                <w:lang w:val="en-GB"/>
              </w:rPr>
            </w:pPr>
            <w:r w:rsidRPr="00940C8C">
              <w:rPr>
                <w:rFonts w:eastAsia="等线"/>
                <w:lang w:val="en-GB"/>
              </w:rPr>
              <w:t xml:space="preserve">For a set of symbols of a slot indicated to a UE by </w:t>
            </w:r>
            <w:r w:rsidRPr="00940C8C">
              <w:rPr>
                <w:rFonts w:eastAsia="等线"/>
                <w:i/>
                <w:lang w:val="en-GB"/>
              </w:rPr>
              <w:t>pdcch-ConfigSIB1</w:t>
            </w:r>
            <w:r w:rsidRPr="00940C8C">
              <w:rPr>
                <w:rFonts w:eastAsia="等线"/>
              </w:rPr>
              <w:t xml:space="preserve"> </w:t>
            </w:r>
            <w:r w:rsidRPr="00940C8C">
              <w:rPr>
                <w:rFonts w:eastAsia="MS Mincho"/>
                <w:lang w:val="en-GB"/>
              </w:rPr>
              <w:t xml:space="preserve">in </w:t>
            </w:r>
            <w:r w:rsidRPr="00940C8C">
              <w:rPr>
                <w:rFonts w:eastAsia="等线"/>
                <w:i/>
              </w:rPr>
              <w:t>MIB</w:t>
            </w:r>
            <w:r w:rsidRPr="00940C8C">
              <w:rPr>
                <w:rFonts w:eastAsia="等线"/>
              </w:rPr>
              <w:t xml:space="preserve"> </w:t>
            </w:r>
            <w:r w:rsidRPr="00940C8C">
              <w:rPr>
                <w:rFonts w:eastAsia="等线"/>
                <w:lang w:val="en-GB"/>
              </w:rPr>
              <w:t xml:space="preserve">for a </w:t>
            </w:r>
            <w:r w:rsidRPr="004316DB">
              <w:rPr>
                <w:rFonts w:eastAsia="等线"/>
                <w:highlight w:val="yellow"/>
                <w:lang w:val="en-GB"/>
              </w:rPr>
              <w:t>CORESET for Type0-PDCCH CSS set</w:t>
            </w:r>
            <w:r w:rsidRPr="00940C8C">
              <w:rPr>
                <w:rFonts w:eastAsia="等线"/>
                <w:lang w:val="en-GB"/>
              </w:rPr>
              <w:t xml:space="preserve">, the UE </w:t>
            </w:r>
            <w:r w:rsidRPr="005A3D6A">
              <w:rPr>
                <w:rFonts w:eastAsia="等线"/>
                <w:lang w:val="en-GB"/>
              </w:rPr>
              <w:t>does not expect</w:t>
            </w:r>
            <w:r w:rsidRPr="00940C8C">
              <w:rPr>
                <w:rFonts w:eastAsia="等线"/>
                <w:lang w:val="en-GB"/>
              </w:rPr>
              <w:t xml:space="preserve"> </w:t>
            </w:r>
            <w:r w:rsidRPr="00940C8C">
              <w:rPr>
                <w:rFonts w:eastAsia="等线"/>
              </w:rPr>
              <w:t xml:space="preserve">the set of symbols to be indicated as </w:t>
            </w:r>
            <w:r w:rsidRPr="005A3D6A">
              <w:rPr>
                <w:rFonts w:eastAsia="等线"/>
              </w:rPr>
              <w:t>uplink</w:t>
            </w:r>
            <w:r w:rsidRPr="00940C8C">
              <w:rPr>
                <w:rFonts w:eastAsia="等线"/>
              </w:rPr>
              <w:t xml:space="preserve"> by</w:t>
            </w:r>
            <w:r w:rsidRPr="00940C8C">
              <w:rPr>
                <w:rFonts w:eastAsia="等线"/>
                <w:lang w:val="en-GB"/>
              </w:rPr>
              <w:t xml:space="preserve"> </w:t>
            </w:r>
            <w:r w:rsidRPr="00940C8C">
              <w:rPr>
                <w:rFonts w:eastAsia="等线"/>
                <w:i/>
              </w:rPr>
              <w:t>tdd-</w:t>
            </w:r>
            <w:r w:rsidRPr="00940C8C">
              <w:rPr>
                <w:rFonts w:eastAsia="等线"/>
                <w:i/>
                <w:lang w:val="en-GB"/>
              </w:rPr>
              <w:t>UL-DL-</w:t>
            </w:r>
            <w:r w:rsidRPr="00940C8C">
              <w:rPr>
                <w:rFonts w:eastAsia="等线"/>
                <w:i/>
              </w:rPr>
              <w:t>ConfigurationCommon</w:t>
            </w:r>
            <w:r w:rsidRPr="00940C8C">
              <w:rPr>
                <w:rFonts w:eastAsia="等线"/>
              </w:rPr>
              <w:t xml:space="preserve">, or </w:t>
            </w:r>
            <w:r w:rsidRPr="00940C8C">
              <w:rPr>
                <w:rFonts w:eastAsia="等线"/>
                <w:i/>
              </w:rPr>
              <w:t>tdd-</w:t>
            </w:r>
            <w:r w:rsidRPr="00940C8C">
              <w:rPr>
                <w:rFonts w:eastAsia="等线"/>
                <w:i/>
                <w:lang w:val="en-GB"/>
              </w:rPr>
              <w:t>UL-DL-</w:t>
            </w:r>
            <w:r w:rsidRPr="00940C8C">
              <w:rPr>
                <w:rFonts w:eastAsia="等线"/>
                <w:i/>
              </w:rPr>
              <w:t>C</w:t>
            </w:r>
            <w:r w:rsidRPr="00940C8C">
              <w:rPr>
                <w:rFonts w:eastAsia="等线"/>
                <w:i/>
                <w:lang w:val="en-GB"/>
              </w:rPr>
              <w:t>onfiguration</w:t>
            </w:r>
            <w:r w:rsidRPr="00940C8C">
              <w:rPr>
                <w:rFonts w:eastAsia="等线"/>
                <w:i/>
              </w:rPr>
              <w:t>D</w:t>
            </w:r>
            <w:r w:rsidRPr="00940C8C">
              <w:rPr>
                <w:rFonts w:eastAsia="等线"/>
                <w:i/>
                <w:lang w:val="en-GB"/>
              </w:rPr>
              <w:t>edicated</w:t>
            </w:r>
            <w:r w:rsidRPr="00940C8C">
              <w:rPr>
                <w:rFonts w:eastAsia="等线"/>
                <w:lang w:val="en-GB"/>
              </w:rPr>
              <w:t>.</w:t>
            </w:r>
          </w:p>
        </w:tc>
      </w:tr>
    </w:tbl>
    <w:p w14:paraId="597DB663" w14:textId="77777777" w:rsidR="009E0F9D" w:rsidRDefault="009A1B9D" w:rsidP="00A34C26">
      <w:pPr>
        <w:spacing w:before="120"/>
        <w:rPr>
          <w:rFonts w:eastAsia="等线"/>
        </w:rPr>
      </w:pPr>
      <w:r>
        <w:rPr>
          <w:lang w:eastAsia="zh-CN"/>
        </w:rPr>
        <w:lastRenderedPageBreak/>
        <w:t xml:space="preserve">It can be </w:t>
      </w:r>
      <w:r w:rsidR="00527D36">
        <w:rPr>
          <w:lang w:eastAsia="zh-CN"/>
        </w:rPr>
        <w:t>concluded</w:t>
      </w:r>
      <w:r w:rsidR="00FA3257">
        <w:rPr>
          <w:lang w:eastAsia="zh-CN"/>
        </w:rPr>
        <w:t xml:space="preserve"> </w:t>
      </w:r>
      <w:r>
        <w:rPr>
          <w:lang w:eastAsia="zh-CN"/>
        </w:rPr>
        <w:t>from the above that the TDD configuration</w:t>
      </w:r>
      <w:r w:rsidR="004E0B27">
        <w:rPr>
          <w:lang w:eastAsia="zh-CN"/>
        </w:rPr>
        <w:t>s (</w:t>
      </w:r>
      <w:r w:rsidR="004E0B27" w:rsidRPr="00BA5985">
        <w:rPr>
          <w:rFonts w:eastAsia="等线"/>
          <w:i/>
          <w:szCs w:val="20"/>
          <w:lang w:val="en-GB" w:eastAsia="zh-CN"/>
        </w:rPr>
        <w:t>tdd-UL-DL-ConfigurationCommon</w:t>
      </w:r>
      <w:r w:rsidR="004E0B27">
        <w:rPr>
          <w:rFonts w:eastAsia="等线"/>
          <w:szCs w:val="20"/>
          <w:lang w:val="en-GB" w:eastAsia="zh-CN"/>
        </w:rPr>
        <w:t xml:space="preserve"> and</w:t>
      </w:r>
      <w:r w:rsidR="004E0B27" w:rsidRPr="00BA5985">
        <w:rPr>
          <w:rFonts w:eastAsia="等线"/>
          <w:i/>
          <w:szCs w:val="20"/>
          <w:lang w:val="en-GB" w:eastAsia="zh-CN"/>
        </w:rPr>
        <w:t xml:space="preserve"> tdd-UL-DL-ConfigurationDedicated</w:t>
      </w:r>
      <w:r w:rsidR="004E0B27">
        <w:rPr>
          <w:lang w:eastAsia="zh-CN"/>
        </w:rPr>
        <w:t>)</w:t>
      </w:r>
      <w:r>
        <w:rPr>
          <w:lang w:eastAsia="zh-CN"/>
        </w:rPr>
        <w:t xml:space="preserve"> </w:t>
      </w:r>
      <w:r>
        <w:rPr>
          <w:rFonts w:eastAsia="等线"/>
        </w:rPr>
        <w:t>should</w:t>
      </w:r>
      <w:r w:rsidRPr="000170FA">
        <w:rPr>
          <w:rFonts w:eastAsia="等线"/>
        </w:rPr>
        <w:t xml:space="preserve"> be</w:t>
      </w:r>
      <w:r>
        <w:rPr>
          <w:rFonts w:eastAsia="等线"/>
        </w:rPr>
        <w:t xml:space="preserve"> </w:t>
      </w:r>
      <w:r w:rsidRPr="000170FA">
        <w:rPr>
          <w:rFonts w:eastAsia="等线"/>
        </w:rPr>
        <w:t xml:space="preserve">compatible with </w:t>
      </w:r>
      <w:r>
        <w:rPr>
          <w:rFonts w:eastAsia="等线"/>
        </w:rPr>
        <w:t xml:space="preserve">the </w:t>
      </w:r>
      <w:r w:rsidRPr="000170FA">
        <w:rPr>
          <w:rFonts w:eastAsia="等线"/>
        </w:rPr>
        <w:t>cell-specific channels and signals</w:t>
      </w:r>
      <w:r>
        <w:rPr>
          <w:rFonts w:eastAsia="等线"/>
        </w:rPr>
        <w:t>.</w:t>
      </w:r>
      <w:r w:rsidR="00AA3393">
        <w:rPr>
          <w:rFonts w:eastAsia="等线"/>
        </w:rPr>
        <w:t xml:space="preserve"> </w:t>
      </w:r>
    </w:p>
    <w:p w14:paraId="46CADF1D" w14:textId="77E70454" w:rsidR="005F1345" w:rsidRDefault="00AA3393" w:rsidP="00A34C26">
      <w:pPr>
        <w:spacing w:before="120"/>
      </w:pPr>
      <w:r>
        <w:rPr>
          <w:lang w:eastAsia="zh-CN"/>
        </w:rPr>
        <w:t xml:space="preserve">However, </w:t>
      </w:r>
      <w:r w:rsidR="001B2359" w:rsidRPr="001B2359">
        <w:rPr>
          <w:rFonts w:eastAsia="等线"/>
        </w:rPr>
        <w:t>retain</w:t>
      </w:r>
      <w:r w:rsidR="001B2359">
        <w:rPr>
          <w:rFonts w:eastAsia="等线" w:hint="eastAsia"/>
          <w:lang w:eastAsia="zh-CN"/>
        </w:rPr>
        <w:t>ing</w:t>
      </w:r>
      <w:r w:rsidR="001B2359" w:rsidRPr="001B2359">
        <w:rPr>
          <w:rFonts w:eastAsia="等线"/>
        </w:rPr>
        <w:t xml:space="preserve"> </w:t>
      </w:r>
      <w:r w:rsidR="004D7B8E">
        <w:rPr>
          <w:rFonts w:eastAsia="等线"/>
        </w:rPr>
        <w:t xml:space="preserve">the above constraint </w:t>
      </w:r>
      <w:r w:rsidR="001B2359">
        <w:rPr>
          <w:rFonts w:eastAsia="等线"/>
          <w:lang w:eastAsia="zh-CN"/>
        </w:rPr>
        <w:t xml:space="preserve">for </w:t>
      </w:r>
      <w:r w:rsidR="00BF46AE" w:rsidRPr="00EE01DD">
        <w:rPr>
          <w:i/>
        </w:rPr>
        <w:t>tdd-UL-DL-ConfigurationDedicated</w:t>
      </w:r>
      <w:r w:rsidR="00BF46AE">
        <w:rPr>
          <w:i/>
        </w:rPr>
        <w:t>-IAB-MT</w:t>
      </w:r>
      <w:r w:rsidR="00BF46AE">
        <w:rPr>
          <w:rFonts w:eastAsia="等线"/>
        </w:rPr>
        <w:t xml:space="preserve"> can </w:t>
      </w:r>
      <w:r w:rsidR="00A4792D">
        <w:rPr>
          <w:rFonts w:eastAsia="等线"/>
        </w:rPr>
        <w:t xml:space="preserve">dramatically reduce the opportunities </w:t>
      </w:r>
      <w:r w:rsidR="009E4784">
        <w:rPr>
          <w:rFonts w:eastAsia="等线"/>
        </w:rPr>
        <w:t>for</w:t>
      </w:r>
      <w:r w:rsidR="00A4792D">
        <w:rPr>
          <w:rFonts w:eastAsia="等线"/>
        </w:rPr>
        <w:t xml:space="preserve"> simultaneous operation</w:t>
      </w:r>
      <w:r w:rsidR="00CF63AC">
        <w:rPr>
          <w:rFonts w:eastAsia="等线"/>
        </w:rPr>
        <w:t>s</w:t>
      </w:r>
      <w:r w:rsidR="00A4792D">
        <w:rPr>
          <w:rFonts w:eastAsia="等线"/>
        </w:rPr>
        <w:t>.</w:t>
      </w:r>
      <w:r w:rsidR="009E0F9D">
        <w:rPr>
          <w:rFonts w:eastAsia="等线"/>
        </w:rPr>
        <w:t xml:space="preserve"> Specifically, </w:t>
      </w:r>
      <w:r w:rsidR="00B41130">
        <w:rPr>
          <w:rFonts w:eastAsia="等线" w:hint="eastAsia"/>
          <w:lang w:eastAsia="zh-CN"/>
        </w:rPr>
        <w:t>most</w:t>
      </w:r>
      <w:r w:rsidR="00B41130">
        <w:rPr>
          <w:rFonts w:eastAsia="等线"/>
        </w:rPr>
        <w:t xml:space="preserve"> of the </w:t>
      </w:r>
      <w:r w:rsidR="00BD5665">
        <w:rPr>
          <w:rFonts w:eastAsia="等线"/>
        </w:rPr>
        <w:t xml:space="preserve">downlink </w:t>
      </w:r>
      <w:r w:rsidR="00B41130">
        <w:rPr>
          <w:rFonts w:eastAsia="等线"/>
        </w:rPr>
        <w:t>slots</w:t>
      </w:r>
      <w:r w:rsidR="00BD5665">
        <w:rPr>
          <w:rFonts w:eastAsia="等线"/>
        </w:rPr>
        <w:t xml:space="preserve"> indicated by</w:t>
      </w:r>
      <w:r w:rsidR="004F5CC6">
        <w:rPr>
          <w:rFonts w:eastAsia="等线"/>
        </w:rPr>
        <w:t xml:space="preserve"> </w:t>
      </w:r>
      <w:r w:rsidR="00D25926" w:rsidRPr="00BA5985">
        <w:rPr>
          <w:rFonts w:eastAsia="等线"/>
          <w:i/>
          <w:szCs w:val="20"/>
          <w:lang w:val="en-GB" w:eastAsia="zh-CN"/>
        </w:rPr>
        <w:t>tdd-UL-DL-ConfigurationCommon</w:t>
      </w:r>
      <w:r w:rsidR="000C5BA1">
        <w:rPr>
          <w:rFonts w:eastAsia="等线"/>
          <w:szCs w:val="20"/>
          <w:lang w:val="en-GB" w:eastAsia="zh-CN"/>
        </w:rPr>
        <w:t xml:space="preserve"> contain SS/PBCH block</w:t>
      </w:r>
      <w:r w:rsidR="00E13938">
        <w:rPr>
          <w:rFonts w:eastAsia="等线"/>
          <w:szCs w:val="20"/>
          <w:lang w:val="en-GB" w:eastAsia="zh-CN"/>
        </w:rPr>
        <w:t>s</w:t>
      </w:r>
      <w:r w:rsidR="000C5BA1">
        <w:rPr>
          <w:rFonts w:eastAsia="等线"/>
          <w:szCs w:val="20"/>
          <w:lang w:val="en-GB" w:eastAsia="zh-CN"/>
        </w:rPr>
        <w:t xml:space="preserve"> </w:t>
      </w:r>
      <w:r w:rsidR="00795F51">
        <w:rPr>
          <w:rFonts w:eastAsia="等线"/>
          <w:szCs w:val="20"/>
          <w:lang w:val="en-GB" w:eastAsia="zh-CN"/>
        </w:rPr>
        <w:t>in</w:t>
      </w:r>
      <w:r w:rsidR="00574EB8">
        <w:rPr>
          <w:rFonts w:eastAsia="等线"/>
          <w:szCs w:val="20"/>
          <w:lang w:val="en-GB" w:eastAsia="zh-CN"/>
        </w:rPr>
        <w:t xml:space="preserve"> </w:t>
      </w:r>
      <w:r w:rsidR="00E13938">
        <w:rPr>
          <w:rFonts w:eastAsia="等线"/>
          <w:szCs w:val="20"/>
          <w:lang w:val="en-GB" w:eastAsia="zh-CN"/>
        </w:rPr>
        <w:t>typical</w:t>
      </w:r>
      <w:r w:rsidR="00574EB8">
        <w:rPr>
          <w:rFonts w:eastAsia="等线"/>
          <w:szCs w:val="20"/>
          <w:lang w:val="en-GB" w:eastAsia="zh-CN"/>
        </w:rPr>
        <w:t xml:space="preserve"> TDD </w:t>
      </w:r>
      <w:r w:rsidR="00E13938">
        <w:rPr>
          <w:rFonts w:eastAsia="等线"/>
          <w:szCs w:val="20"/>
          <w:lang w:val="en-GB" w:eastAsia="zh-CN"/>
        </w:rPr>
        <w:t xml:space="preserve">UL/DL </w:t>
      </w:r>
      <w:r w:rsidR="00574EB8">
        <w:rPr>
          <w:rFonts w:eastAsia="等线"/>
          <w:szCs w:val="20"/>
          <w:lang w:val="en-GB" w:eastAsia="zh-CN"/>
        </w:rPr>
        <w:t>configuration</w:t>
      </w:r>
      <w:r w:rsidR="00E13938">
        <w:rPr>
          <w:rFonts w:eastAsia="等线"/>
          <w:szCs w:val="20"/>
          <w:lang w:val="en-GB" w:eastAsia="zh-CN"/>
        </w:rPr>
        <w:t>s</w:t>
      </w:r>
      <w:r w:rsidR="00282411">
        <w:rPr>
          <w:rFonts w:eastAsia="等线"/>
          <w:szCs w:val="20"/>
          <w:lang w:val="en-GB" w:eastAsia="zh-CN"/>
        </w:rPr>
        <w:t>. This is due to the fact that the slot configuration period is usually smaller than the period of SS/PBCH blocks, which</w:t>
      </w:r>
      <w:r w:rsidR="00574EB8">
        <w:rPr>
          <w:rFonts w:eastAsia="等线"/>
          <w:szCs w:val="20"/>
          <w:lang w:val="en-GB" w:eastAsia="zh-CN"/>
        </w:rPr>
        <w:t xml:space="preserve"> means</w:t>
      </w:r>
      <w:r w:rsidR="00282411">
        <w:rPr>
          <w:rFonts w:eastAsia="等线"/>
          <w:szCs w:val="20"/>
          <w:lang w:val="en-GB" w:eastAsia="zh-CN"/>
        </w:rPr>
        <w:t xml:space="preserve"> that </w:t>
      </w:r>
      <w:r w:rsidR="00574EB8">
        <w:rPr>
          <w:rFonts w:eastAsia="等线"/>
          <w:szCs w:val="20"/>
          <w:lang w:val="en-GB" w:eastAsia="zh-CN"/>
        </w:rPr>
        <w:t>the</w:t>
      </w:r>
      <w:r w:rsidR="00282411">
        <w:rPr>
          <w:rFonts w:eastAsia="等线"/>
          <w:szCs w:val="20"/>
          <w:lang w:val="en-GB" w:eastAsia="zh-CN"/>
        </w:rPr>
        <w:t>se</w:t>
      </w:r>
      <w:r w:rsidR="00097E15">
        <w:rPr>
          <w:rFonts w:eastAsia="等线"/>
          <w:szCs w:val="20"/>
          <w:lang w:val="en-GB" w:eastAsia="zh-CN"/>
        </w:rPr>
        <w:t xml:space="preserve"> slots</w:t>
      </w:r>
      <w:r w:rsidR="00574EB8">
        <w:rPr>
          <w:rFonts w:eastAsia="等线"/>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w:t>
      </w:r>
      <w:r w:rsidR="009212C1">
        <w:t>6</w:t>
      </w:r>
      <w:r w:rsidR="008245C0">
        <w:t xml:space="preserve">,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6FDE2BA2" w14:textId="77777777" w:rsidR="007977CE" w:rsidRDefault="003C3428" w:rsidP="007977CE">
      <w:pPr>
        <w:jc w:val="center"/>
      </w:pPr>
      <w:r>
        <w:rPr>
          <w:noProof/>
          <w:lang w:eastAsia="zh-CN"/>
        </w:rPr>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419225"/>
                    </a:xfrm>
                    <a:prstGeom prst="rect">
                      <a:avLst/>
                    </a:prstGeom>
                  </pic:spPr>
                </pic:pic>
              </a:graphicData>
            </a:graphic>
          </wp:inline>
        </w:drawing>
      </w:r>
      <w:r>
        <w:rPr>
          <w:noProof/>
          <w:lang w:eastAsia="zh-CN"/>
        </w:rPr>
        <w:t xml:space="preserve"> </w:t>
      </w:r>
    </w:p>
    <w:p w14:paraId="393CC65C" w14:textId="749E1548" w:rsidR="007977CE" w:rsidRDefault="007977CE" w:rsidP="007977CE">
      <w:pPr>
        <w:jc w:val="center"/>
        <w:rPr>
          <w:lang w:eastAsia="zh-CN"/>
        </w:rPr>
      </w:pPr>
      <w:r w:rsidRPr="002C727C">
        <w:rPr>
          <w:b/>
        </w:rPr>
        <w:t xml:space="preserve">Figure </w:t>
      </w:r>
      <w:r w:rsidR="009212C1">
        <w:rPr>
          <w:b/>
        </w:rPr>
        <w:t>6</w:t>
      </w:r>
      <w:r w:rsidRPr="002C727C">
        <w:rPr>
          <w:b/>
        </w:rPr>
        <w:t>.</w:t>
      </w:r>
      <w:r>
        <w:t xml:space="preserve"> </w:t>
      </w:r>
      <w:r w:rsidRPr="000F01FE">
        <w:rPr>
          <w:i/>
        </w:rPr>
        <w:t>tdd-UL-DL-ConfigurationDedicated-IAB-MT</w:t>
      </w:r>
      <w:r>
        <w:t xml:space="preserve"> collid</w:t>
      </w:r>
      <w:r w:rsidR="00E13938">
        <w:t>ing</w:t>
      </w:r>
      <w:r>
        <w:t xml:space="preserve"> with SS/PBCH blocks</w:t>
      </w:r>
    </w:p>
    <w:p w14:paraId="6B928F76" w14:textId="6FA35447"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w:t>
      </w:r>
      <w:r w:rsidR="009212C1">
        <w:rPr>
          <w:rFonts w:eastAsiaTheme="minorEastAsia"/>
          <w:lang w:eastAsia="zh-CN"/>
        </w:rPr>
        <w:t>6</w:t>
      </w:r>
      <w:r w:rsidR="00577D08">
        <w:rPr>
          <w:rFonts w:eastAsiaTheme="minorEastAsia"/>
          <w:lang w:eastAsia="zh-CN"/>
        </w:rPr>
        <w:t xml:space="preserve">, </w:t>
      </w:r>
      <w:r w:rsidR="00944934">
        <w:rPr>
          <w:rFonts w:eastAsiaTheme="minorEastAsia"/>
          <w:lang w:eastAsia="zh-CN"/>
        </w:rPr>
        <w:t xml:space="preserve">the </w:t>
      </w:r>
      <w:r w:rsidR="00944934">
        <w:rPr>
          <w:i/>
        </w:rPr>
        <w:t>tdd</w:t>
      </w:r>
      <w:r w:rsidR="00944934" w:rsidRPr="003D3502">
        <w:rPr>
          <w:i/>
        </w:rPr>
        <w:t>-</w:t>
      </w:r>
      <w:r w:rsidR="00944934" w:rsidRPr="00B916EC">
        <w:rPr>
          <w:i/>
        </w:rPr>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70968C1D" w14:textId="77777777" w:rsidR="005F1345" w:rsidRDefault="005F1345" w:rsidP="005F1345">
      <w:pPr>
        <w:rPr>
          <w:lang w:eastAsia="zh-CN"/>
        </w:rPr>
      </w:pPr>
      <w:r>
        <w:rPr>
          <w:rFonts w:eastAsia="等线"/>
        </w:rPr>
        <w:t>In conclusion, we have the following proposal:</w:t>
      </w:r>
    </w:p>
    <w:p w14:paraId="5A8A2440" w14:textId="3FF7AA15" w:rsidR="005F1345" w:rsidRDefault="005F1345" w:rsidP="005F1345">
      <w:pPr>
        <w:rPr>
          <w:i/>
          <w:lang w:eastAsia="zh-CN"/>
        </w:rPr>
      </w:pPr>
      <w:r w:rsidRPr="004316DB">
        <w:rPr>
          <w:b/>
          <w:i/>
          <w:lang w:eastAsia="zh-CN"/>
        </w:rPr>
        <w:t xml:space="preserve">Proposal </w:t>
      </w:r>
      <w:r w:rsidR="00373467">
        <w:rPr>
          <w:b/>
          <w:i/>
          <w:lang w:eastAsia="zh-CN"/>
        </w:rPr>
        <w:t>8</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009DA4DD" w14:textId="77777777" w:rsidR="005F1345" w:rsidRDefault="005F1345" w:rsidP="00FE7A4A">
      <w:pPr>
        <w:pStyle w:val="af2"/>
        <w:numPr>
          <w:ilvl w:val="0"/>
          <w:numId w:val="3"/>
        </w:numPr>
        <w:ind w:firstLineChars="0"/>
        <w:rPr>
          <w:i/>
          <w:lang w:eastAsia="zh-CN"/>
        </w:rPr>
      </w:pPr>
      <w:r>
        <w:rPr>
          <w:i/>
          <w:lang w:eastAsia="zh-CN"/>
        </w:rPr>
        <w:t>SS/PBCH block</w:t>
      </w:r>
    </w:p>
    <w:p w14:paraId="3ACA5E32" w14:textId="77777777" w:rsidR="005F1345" w:rsidRDefault="005F1345" w:rsidP="00FE7A4A">
      <w:pPr>
        <w:pStyle w:val="af2"/>
        <w:numPr>
          <w:ilvl w:val="0"/>
          <w:numId w:val="3"/>
        </w:numPr>
        <w:ind w:firstLineChars="0"/>
        <w:rPr>
          <w:i/>
          <w:lang w:eastAsia="zh-CN"/>
        </w:rPr>
      </w:pPr>
      <w:r w:rsidRPr="00363924">
        <w:rPr>
          <w:i/>
          <w:lang w:eastAsia="zh-CN"/>
        </w:rPr>
        <w:t>CORESET for Type0-PDCCH CSS set</w:t>
      </w:r>
    </w:p>
    <w:p w14:paraId="008C6894" w14:textId="77777777" w:rsidR="005F1345" w:rsidRPr="00F12445" w:rsidRDefault="005F1345" w:rsidP="00FE7A4A">
      <w:pPr>
        <w:pStyle w:val="af2"/>
        <w:numPr>
          <w:ilvl w:val="0"/>
          <w:numId w:val="3"/>
        </w:numPr>
        <w:ind w:firstLineChars="0"/>
        <w:rPr>
          <w:rFonts w:eastAsia="等线"/>
        </w:rPr>
      </w:pPr>
      <w:r>
        <w:rPr>
          <w:i/>
          <w:lang w:eastAsia="zh-CN"/>
        </w:rPr>
        <w:t>PRACH</w:t>
      </w:r>
    </w:p>
    <w:p w14:paraId="2594AE7D" w14:textId="77777777" w:rsidR="005F1345" w:rsidRDefault="001A1190" w:rsidP="00FA7841">
      <w:pPr>
        <w:pStyle w:val="3"/>
        <w:rPr>
          <w:lang w:eastAsia="zh-CN"/>
        </w:rPr>
      </w:pPr>
      <w:r>
        <w:rPr>
          <w:lang w:eastAsia="zh-CN"/>
        </w:rPr>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53F6B825" w14:textId="67E52200"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 xml:space="preserve">shown in Figure </w:t>
      </w:r>
      <w:r w:rsidR="00D3797A">
        <w:rPr>
          <w:rFonts w:ascii="Times" w:eastAsia="Batang" w:hAnsi="Times"/>
          <w:lang w:val="en-GB"/>
        </w:rPr>
        <w:t>7</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lastRenderedPageBreak/>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3B033467" w14:textId="77777777" w:rsidR="00AA2283" w:rsidRDefault="00AA2283" w:rsidP="00AA2283">
      <w:pPr>
        <w:jc w:val="center"/>
        <w:rPr>
          <w:lang w:eastAsia="zh-CN"/>
        </w:rPr>
      </w:pPr>
      <w:r>
        <w:rPr>
          <w:noProof/>
          <w:lang w:eastAsia="zh-CN"/>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557530"/>
                    </a:xfrm>
                    <a:prstGeom prst="rect">
                      <a:avLst/>
                    </a:prstGeom>
                  </pic:spPr>
                </pic:pic>
              </a:graphicData>
            </a:graphic>
          </wp:inline>
        </w:drawing>
      </w:r>
    </w:p>
    <w:p w14:paraId="04FE2432" w14:textId="5C563DBA" w:rsidR="00AA2283" w:rsidRDefault="00AA2283" w:rsidP="00AA2283">
      <w:pPr>
        <w:jc w:val="center"/>
        <w:rPr>
          <w:lang w:eastAsia="zh-CN"/>
        </w:rPr>
      </w:pPr>
      <w:r w:rsidRPr="007D44C1">
        <w:rPr>
          <w:b/>
          <w:lang w:eastAsia="zh-CN"/>
        </w:rPr>
        <w:t xml:space="preserve">Figure </w:t>
      </w:r>
      <w:r w:rsidR="00D3797A">
        <w:rPr>
          <w:b/>
          <w:lang w:eastAsia="zh-CN"/>
        </w:rPr>
        <w:t>7</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24BF3E4C" w14:textId="27696EB7"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Besides, an 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660AC6">
        <w:rPr>
          <w:lang w:eastAsia="zh-CN"/>
        </w:rPr>
        <w:t>7</w:t>
      </w:r>
      <w:r>
        <w:rPr>
          <w:lang w:eastAsia="zh-CN"/>
        </w:rPr>
        <w:t>.</w:t>
      </w:r>
    </w:p>
    <w:p w14:paraId="57C5C2EC" w14:textId="77777777" w:rsidR="005F1345" w:rsidRDefault="00453752" w:rsidP="005F1345">
      <w:pPr>
        <w:jc w:val="center"/>
        <w:rPr>
          <w:lang w:eastAsia="zh-CN"/>
        </w:rPr>
      </w:pPr>
      <w:r>
        <w:rPr>
          <w:noProof/>
          <w:lang w:eastAsia="zh-CN"/>
        </w:rPr>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33307" cy="1909617"/>
                    </a:xfrm>
                    <a:prstGeom prst="rect">
                      <a:avLst/>
                    </a:prstGeom>
                  </pic:spPr>
                </pic:pic>
              </a:graphicData>
            </a:graphic>
          </wp:inline>
        </w:drawing>
      </w:r>
    </w:p>
    <w:p w14:paraId="58D3C55A" w14:textId="738AFFB4" w:rsidR="005F1345" w:rsidRDefault="005F1345" w:rsidP="005F1345">
      <w:pPr>
        <w:jc w:val="center"/>
        <w:rPr>
          <w:lang w:eastAsia="zh-CN"/>
        </w:rPr>
      </w:pPr>
      <w:r w:rsidRPr="007D44C1">
        <w:rPr>
          <w:b/>
          <w:lang w:eastAsia="zh-CN"/>
        </w:rPr>
        <w:t xml:space="preserve">Figure </w:t>
      </w:r>
      <w:r w:rsidR="00D3797A">
        <w:rPr>
          <w:b/>
          <w:lang w:eastAsia="zh-CN"/>
        </w:rPr>
        <w:t>8</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4F4703EE" w14:textId="77777777" w:rsidR="005F1345" w:rsidRDefault="005F1345" w:rsidP="005F1345">
      <w:pPr>
        <w:rPr>
          <w:rFonts w:eastAsiaTheme="minorEastAsia"/>
          <w:lang w:eastAsia="zh-CN"/>
        </w:rPr>
      </w:pPr>
      <w:r>
        <w:rPr>
          <w:rFonts w:eastAsia="Times New Roman"/>
        </w:rPr>
        <w:t>Therefore, we have the following proposal</w:t>
      </w:r>
    </w:p>
    <w:p w14:paraId="726EB36D" w14:textId="47E5AFCE" w:rsidR="001862ED" w:rsidRDefault="005F1345" w:rsidP="006F23D8">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w:t>
      </w:r>
      <w:r w:rsidR="00DA62E9">
        <w:rPr>
          <w:rFonts w:eastAsiaTheme="minorEastAsia"/>
          <w:b/>
          <w:i/>
          <w:lang w:eastAsia="zh-CN"/>
        </w:rPr>
        <w:t>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1BE64101" w14:textId="77777777" w:rsidR="00D8399E" w:rsidRPr="00CF195E" w:rsidRDefault="00841CE2" w:rsidP="00D8399E">
      <w:pPr>
        <w:pStyle w:val="1"/>
      </w:pPr>
      <w:r>
        <w:rPr>
          <w:rFonts w:hint="eastAsia"/>
          <w:lang w:eastAsia="zh-CN"/>
        </w:rPr>
        <w:t>D</w:t>
      </w:r>
      <w:r>
        <w:rPr>
          <w:lang w:eastAsia="zh-CN"/>
        </w:rPr>
        <w:t>ual connectivity</w:t>
      </w:r>
    </w:p>
    <w:p w14:paraId="72756EFF" w14:textId="0956F6E4" w:rsidR="00B216B2" w:rsidRPr="001671F6" w:rsidRDefault="00F82804" w:rsidP="00B216B2">
      <w:pPr>
        <w:rPr>
          <w:rFonts w:eastAsiaTheme="minorEastAsia"/>
          <w:lang w:eastAsia="zh-CN"/>
        </w:rPr>
      </w:pPr>
      <w:r>
        <w:rPr>
          <w:lang w:eastAsia="zh-CN"/>
        </w:rPr>
        <w:t>In RAN1#104bis-e, the following agreement for DC was achieved:</w:t>
      </w:r>
    </w:p>
    <w:tbl>
      <w:tblPr>
        <w:tblStyle w:val="ac"/>
        <w:tblW w:w="0" w:type="auto"/>
        <w:tblLook w:val="04A0" w:firstRow="1" w:lastRow="0" w:firstColumn="1" w:lastColumn="0" w:noHBand="0" w:noVBand="1"/>
      </w:tblPr>
      <w:tblGrid>
        <w:gridCol w:w="9307"/>
      </w:tblGrid>
      <w:tr w:rsidR="00B216B2" w14:paraId="38ED6A50" w14:textId="77777777" w:rsidTr="00825D5A">
        <w:tc>
          <w:tcPr>
            <w:tcW w:w="9307" w:type="dxa"/>
          </w:tcPr>
          <w:p w14:paraId="487728CA" w14:textId="77777777" w:rsidR="00D44B2C" w:rsidRPr="005E0366" w:rsidRDefault="00D44B2C" w:rsidP="00D44B2C">
            <w:pPr>
              <w:rPr>
                <w:rFonts w:cs="Times"/>
              </w:rPr>
            </w:pPr>
            <w:r w:rsidRPr="005E0366">
              <w:rPr>
                <w:rFonts w:cs="Times"/>
                <w:b/>
                <w:bCs/>
                <w:color w:val="000000"/>
                <w:highlight w:val="green"/>
                <w:shd w:val="clear" w:color="auto" w:fill="FFFF00"/>
              </w:rPr>
              <w:t>Agreement</w:t>
            </w:r>
          </w:p>
          <w:p w14:paraId="1E64A042" w14:textId="77777777" w:rsidR="00D44B2C" w:rsidRPr="005E0366" w:rsidRDefault="00D44B2C" w:rsidP="00FC7570">
            <w:pPr>
              <w:shd w:val="clear" w:color="auto" w:fill="FFFFFF"/>
              <w:spacing w:after="0"/>
              <w:rPr>
                <w:rFonts w:cs="Times"/>
              </w:rPr>
            </w:pPr>
            <w:r w:rsidRPr="005E0366">
              <w:rPr>
                <w:rFonts w:cs="Times"/>
                <w:bCs/>
                <w:color w:val="000000"/>
              </w:rPr>
              <w:t>In case of intra-band inter-carrier dual connectivity for both inter-donor and intra-donor scenarios the following are supported:</w:t>
            </w:r>
          </w:p>
          <w:p w14:paraId="1564B369" w14:textId="77777777" w:rsidR="00D44B2C" w:rsidRPr="005E0366" w:rsidRDefault="00D44B2C" w:rsidP="00714CFC">
            <w:pPr>
              <w:numPr>
                <w:ilvl w:val="0"/>
                <w:numId w:val="10"/>
              </w:numPr>
              <w:shd w:val="clear" w:color="auto" w:fill="FFFFFF"/>
              <w:autoSpaceDE/>
              <w:autoSpaceDN/>
              <w:adjustRightInd/>
              <w:snapToGrid/>
              <w:spacing w:after="0"/>
              <w:rPr>
                <w:rFonts w:eastAsia="Times New Roman" w:cs="Times"/>
                <w:sz w:val="16"/>
                <w:szCs w:val="20"/>
              </w:rPr>
            </w:pPr>
            <w:r w:rsidRPr="005E0366">
              <w:rPr>
                <w:rFonts w:eastAsia="Times New Roman" w:cs="Times"/>
                <w:bCs/>
                <w:color w:val="000000"/>
              </w:rPr>
              <w:t>Reusing the Rel-16 CA TDD prioritization rules in case of UL/DL conflict when applicable</w:t>
            </w:r>
            <w:r w:rsidRPr="005E0366">
              <w:rPr>
                <w:rFonts w:eastAsia="Times New Roman" w:cs="Times"/>
                <w:color w:val="000000"/>
                <w:sz w:val="16"/>
                <w:szCs w:val="20"/>
              </w:rPr>
              <w:t xml:space="preserve"> </w:t>
            </w:r>
          </w:p>
          <w:p w14:paraId="534375CC" w14:textId="77777777" w:rsidR="00D44B2C" w:rsidRPr="005E0366" w:rsidRDefault="00D44B2C" w:rsidP="00714CFC">
            <w:pPr>
              <w:numPr>
                <w:ilvl w:val="1"/>
                <w:numId w:val="10"/>
              </w:numPr>
              <w:shd w:val="clear" w:color="auto" w:fill="FFFFFF"/>
              <w:autoSpaceDE/>
              <w:autoSpaceDN/>
              <w:adjustRightInd/>
              <w:snapToGrid/>
              <w:spacing w:after="0"/>
              <w:rPr>
                <w:rFonts w:eastAsia="Times New Roman" w:cs="Times"/>
                <w:sz w:val="16"/>
                <w:szCs w:val="20"/>
              </w:rPr>
            </w:pPr>
            <w:r w:rsidRPr="005E0366">
              <w:rPr>
                <w:rFonts w:eastAsia="Times New Roman" w:cs="Times"/>
                <w:bCs/>
                <w:color w:val="000000"/>
              </w:rPr>
              <w:t>FFS: Whether all prioritization rules apply in case of NR-DC</w:t>
            </w:r>
          </w:p>
          <w:p w14:paraId="5E0AE4DB" w14:textId="77777777" w:rsidR="00D44B2C" w:rsidRPr="005E0366" w:rsidRDefault="00D44B2C" w:rsidP="00714CFC">
            <w:pPr>
              <w:numPr>
                <w:ilvl w:val="1"/>
                <w:numId w:val="10"/>
              </w:numPr>
              <w:shd w:val="clear" w:color="auto" w:fill="FFFFFF"/>
              <w:autoSpaceDE/>
              <w:autoSpaceDN/>
              <w:adjustRightInd/>
              <w:snapToGrid/>
              <w:spacing w:after="0"/>
              <w:rPr>
                <w:rFonts w:eastAsia="Times New Roman" w:cs="Times"/>
                <w:sz w:val="16"/>
                <w:szCs w:val="20"/>
              </w:rPr>
            </w:pPr>
            <w:r w:rsidRPr="005E0366">
              <w:rPr>
                <w:rFonts w:eastAsia="Times New Roman" w:cs="Times"/>
                <w:bCs/>
                <w:color w:val="000000"/>
              </w:rPr>
              <w:t>FFS: Need of new prioritization rules in case of NR-DC</w:t>
            </w:r>
          </w:p>
          <w:p w14:paraId="62FA85EA" w14:textId="77777777" w:rsidR="00D44B2C" w:rsidRPr="005E0366" w:rsidRDefault="00D44B2C" w:rsidP="00714CFC">
            <w:pPr>
              <w:numPr>
                <w:ilvl w:val="0"/>
                <w:numId w:val="10"/>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Coordinating the IAB-MT’s TDD configurations to avoid conflicts from different parent nodes in case the child IAB-MT does not support simultaneous TX and RX on different carries</w:t>
            </w:r>
          </w:p>
          <w:p w14:paraId="3FF0527A" w14:textId="77777777" w:rsidR="00D44B2C" w:rsidRPr="005E0366" w:rsidRDefault="00D44B2C" w:rsidP="00714CFC">
            <w:pPr>
              <w:numPr>
                <w:ilvl w:val="1"/>
                <w:numId w:val="10"/>
              </w:numPr>
              <w:shd w:val="clear" w:color="auto" w:fill="FFFFFF"/>
              <w:autoSpaceDE/>
              <w:autoSpaceDN/>
              <w:adjustRightInd/>
              <w:snapToGrid/>
              <w:spacing w:after="0"/>
              <w:rPr>
                <w:rFonts w:eastAsia="Times New Roman" w:cs="Times"/>
                <w:bCs/>
                <w:color w:val="000000"/>
              </w:rPr>
            </w:pPr>
            <w:r w:rsidRPr="005E0366">
              <w:rPr>
                <w:rFonts w:eastAsia="Times New Roman" w:cs="Times"/>
                <w:bCs/>
                <w:color w:val="000000"/>
              </w:rPr>
              <w:t>FFS: Coordination for scheduling conflicts involving at least DCI Format 2_0 usage (e.g. usage of flexible symbols)</w:t>
            </w:r>
          </w:p>
          <w:p w14:paraId="609AAA3B" w14:textId="3EC355A3" w:rsidR="00B216B2" w:rsidRPr="00DB2480" w:rsidRDefault="00D44B2C" w:rsidP="00FC7570">
            <w:pPr>
              <w:numPr>
                <w:ilvl w:val="0"/>
                <w:numId w:val="10"/>
              </w:numPr>
              <w:shd w:val="clear" w:color="auto" w:fill="FFFFFF"/>
              <w:autoSpaceDE/>
              <w:autoSpaceDN/>
              <w:adjustRightInd/>
              <w:snapToGrid/>
              <w:spacing w:afterLines="50"/>
              <w:ind w:left="714" w:hanging="357"/>
              <w:rPr>
                <w:rFonts w:eastAsia="Times New Roman" w:cs="Times"/>
                <w:bCs/>
                <w:color w:val="000000"/>
              </w:rPr>
            </w:pPr>
            <w:r w:rsidRPr="005E0366">
              <w:rPr>
                <w:rFonts w:eastAsia="Times New Roman" w:cs="Times"/>
                <w:bCs/>
                <w:color w:val="000000"/>
              </w:rPr>
              <w:t>Exchanging H/S/NA configurations between parent nodes/donors</w:t>
            </w:r>
          </w:p>
          <w:p w14:paraId="1FC84E4D" w14:textId="77777777" w:rsidR="00D44B2C" w:rsidRPr="004264F4" w:rsidRDefault="00D44B2C" w:rsidP="00FC7570">
            <w:pPr>
              <w:spacing w:after="0"/>
              <w:rPr>
                <w:rFonts w:cs="Times"/>
                <w:b/>
                <w:highlight w:val="green"/>
              </w:rPr>
            </w:pPr>
            <w:r w:rsidRPr="004264F4">
              <w:rPr>
                <w:rFonts w:cs="Times"/>
                <w:b/>
                <w:highlight w:val="green"/>
              </w:rPr>
              <w:t xml:space="preserve">Agreement </w:t>
            </w:r>
          </w:p>
          <w:p w14:paraId="62709A0A" w14:textId="77777777" w:rsidR="00D44B2C" w:rsidRPr="00C55E2C" w:rsidRDefault="00D44B2C" w:rsidP="00FC7570">
            <w:pPr>
              <w:spacing w:after="0"/>
              <w:rPr>
                <w:rFonts w:cs="Times"/>
              </w:rPr>
            </w:pPr>
            <w:r w:rsidRPr="004264F4">
              <w:rPr>
                <w:rFonts w:cs="Times"/>
              </w:rPr>
              <w:t xml:space="preserve">For an IAB-MT with multiple serving cells (including the case with two parent nodes), a per-cell IAB-DU soft resource is considered as available if the resource is either explicitly indicated (via DCI 2_5), or implicitly determined as </w:t>
            </w:r>
            <w:r w:rsidRPr="00C55E2C">
              <w:rPr>
                <w:rFonts w:cs="Times"/>
              </w:rPr>
              <w:t>available with respect to all serving cells.</w:t>
            </w:r>
          </w:p>
          <w:p w14:paraId="14D26912" w14:textId="77777777" w:rsidR="00D44B2C" w:rsidRPr="004264F4" w:rsidRDefault="00D44B2C" w:rsidP="00714CFC">
            <w:pPr>
              <w:pStyle w:val="af2"/>
              <w:numPr>
                <w:ilvl w:val="0"/>
                <w:numId w:val="13"/>
              </w:numPr>
              <w:autoSpaceDE/>
              <w:autoSpaceDN/>
              <w:adjustRightInd/>
              <w:snapToGrid/>
              <w:spacing w:after="0"/>
              <w:ind w:firstLineChars="0"/>
              <w:contextualSpacing/>
              <w:rPr>
                <w:rFonts w:cs="Times"/>
                <w:szCs w:val="20"/>
              </w:rPr>
            </w:pPr>
            <w:r w:rsidRPr="004264F4">
              <w:rPr>
                <w:rFonts w:cs="Times"/>
                <w:szCs w:val="20"/>
              </w:rPr>
              <w:t xml:space="preserve">If the IAB-DU per-cell soft resource neither explicitly indicated as Available, nor implicitly </w:t>
            </w:r>
            <w:r w:rsidRPr="004264F4">
              <w:rPr>
                <w:rFonts w:cs="Times"/>
                <w:szCs w:val="20"/>
              </w:rPr>
              <w:lastRenderedPageBreak/>
              <w:t>determined as Available by the IAB-DU with respect to at least one serving cell</w:t>
            </w:r>
          </w:p>
          <w:p w14:paraId="67159F8B" w14:textId="77777777" w:rsidR="00D44B2C" w:rsidRPr="004264F4" w:rsidRDefault="00D44B2C" w:rsidP="00714CFC">
            <w:pPr>
              <w:pStyle w:val="af2"/>
              <w:numPr>
                <w:ilvl w:val="1"/>
                <w:numId w:val="13"/>
              </w:numPr>
              <w:autoSpaceDE/>
              <w:autoSpaceDN/>
              <w:adjustRightInd/>
              <w:snapToGrid/>
              <w:spacing w:after="0"/>
              <w:ind w:firstLineChars="0"/>
              <w:contextualSpacing/>
              <w:rPr>
                <w:rFonts w:cs="Times"/>
                <w:szCs w:val="20"/>
              </w:rPr>
            </w:pPr>
            <w:r w:rsidRPr="004264F4">
              <w:rPr>
                <w:rFonts w:cs="Times"/>
                <w:szCs w:val="20"/>
              </w:rPr>
              <w:t>Alt 1. The IAB-DU per-cell resource is assumed to be not available</w:t>
            </w:r>
          </w:p>
          <w:p w14:paraId="35773307" w14:textId="2AA86647" w:rsidR="00D44B2C" w:rsidRPr="00DB2480" w:rsidRDefault="00D44B2C" w:rsidP="00FC7570">
            <w:pPr>
              <w:pStyle w:val="af2"/>
              <w:numPr>
                <w:ilvl w:val="0"/>
                <w:numId w:val="13"/>
              </w:numPr>
              <w:autoSpaceDE/>
              <w:autoSpaceDN/>
              <w:adjustRightInd/>
              <w:snapToGrid/>
              <w:spacing w:afterLines="50"/>
              <w:ind w:left="714" w:firstLineChars="0" w:hanging="357"/>
              <w:contextualSpacing/>
              <w:rPr>
                <w:rFonts w:cs="Times"/>
                <w:szCs w:val="20"/>
              </w:rPr>
            </w:pPr>
            <w:r w:rsidRPr="004264F4">
              <w:rPr>
                <w:rFonts w:cs="Times"/>
                <w:szCs w:val="20"/>
              </w:rPr>
              <w:t>This agreement does not necessarily mean the Rel-16 spec does not support what is described in the main bullet</w:t>
            </w:r>
          </w:p>
        </w:tc>
      </w:tr>
    </w:tbl>
    <w:p w14:paraId="6B58861F" w14:textId="36809540" w:rsidR="003705E4" w:rsidRPr="000C2D20" w:rsidRDefault="006F749C" w:rsidP="00B216B2">
      <w:pPr>
        <w:spacing w:beforeLines="50" w:before="120"/>
        <w:rPr>
          <w:rFonts w:eastAsiaTheme="minorEastAsia"/>
          <w:lang w:eastAsia="zh-CN"/>
        </w:rPr>
      </w:pPr>
      <w:r>
        <w:rPr>
          <w:rFonts w:eastAsiaTheme="minorEastAsia"/>
          <w:lang w:eastAsia="zh-CN"/>
        </w:rPr>
        <w:lastRenderedPageBreak/>
        <w:t xml:space="preserve">According to the agreements in </w:t>
      </w:r>
      <w:r w:rsidR="004A0186">
        <w:rPr>
          <w:rFonts w:eastAsiaTheme="minorEastAsia"/>
          <w:lang w:eastAsia="zh-CN"/>
        </w:rPr>
        <w:t>RAN1#103-e</w:t>
      </w:r>
      <w:r>
        <w:rPr>
          <w:rFonts w:eastAsiaTheme="minorEastAsia"/>
          <w:lang w:eastAsia="zh-CN"/>
        </w:rPr>
        <w:t xml:space="preserve">, </w:t>
      </w:r>
      <w:r w:rsidR="003501C3">
        <w:rPr>
          <w:rFonts w:eastAsia="Calibri" w:cs="Times"/>
          <w:color w:val="000000"/>
        </w:rPr>
        <w:t>i</w:t>
      </w:r>
      <w:r w:rsidR="0083172F">
        <w:rPr>
          <w:rFonts w:eastAsia="Calibri" w:cs="Times"/>
          <w:color w:val="000000"/>
        </w:rPr>
        <w:t>nter-carrier intra-band</w:t>
      </w:r>
      <w:r w:rsidR="00155905" w:rsidRPr="000C2D20">
        <w:rPr>
          <w:rFonts w:eastAsiaTheme="minorEastAsia"/>
          <w:lang w:eastAsia="zh-CN"/>
        </w:rPr>
        <w:t xml:space="preserve"> </w:t>
      </w:r>
      <w:r w:rsidR="003501C3">
        <w:rPr>
          <w:rFonts w:eastAsiaTheme="minorEastAsia"/>
          <w:lang w:eastAsia="zh-CN"/>
        </w:rPr>
        <w:t xml:space="preserve">DC </w:t>
      </w:r>
      <w:r w:rsidR="00AA5D87">
        <w:rPr>
          <w:rFonts w:eastAsiaTheme="minorEastAsia"/>
          <w:lang w:eastAsia="zh-CN"/>
        </w:rPr>
        <w:t xml:space="preserve">will be </w:t>
      </w:r>
      <w:r w:rsidR="00B36461">
        <w:rPr>
          <w:rFonts w:eastAsiaTheme="minorEastAsia"/>
          <w:lang w:eastAsia="zh-CN"/>
        </w:rPr>
        <w:t>supported</w:t>
      </w:r>
      <w:r w:rsidR="00AA5D87">
        <w:rPr>
          <w:rFonts w:eastAsiaTheme="minorEastAsia"/>
          <w:lang w:eastAsia="zh-CN"/>
        </w:rPr>
        <w:t xml:space="preserve"> in Rel-17 </w:t>
      </w:r>
      <w:r w:rsidR="00AA5D87">
        <w:rPr>
          <w:rFonts w:eastAsia="Calibri" w:cs="Times"/>
          <w:color w:val="000000"/>
        </w:rPr>
        <w:t>at least for FR2.</w:t>
      </w:r>
    </w:p>
    <w:p w14:paraId="3E1E4D65" w14:textId="77777777" w:rsidR="00AD0110" w:rsidRDefault="00982D0C" w:rsidP="000C2D20">
      <w:pPr>
        <w:spacing w:before="120"/>
        <w:rPr>
          <w:rFonts w:eastAsiaTheme="minorEastAsia"/>
          <w:lang w:eastAsia="zh-CN"/>
        </w:rPr>
      </w:pPr>
      <w:r>
        <w:rPr>
          <w:rFonts w:eastAsiaTheme="minorEastAsia"/>
          <w:lang w:eastAsia="zh-CN"/>
        </w:rPr>
        <w:t>For</w:t>
      </w:r>
      <w:r w:rsidR="005B0B91" w:rsidRPr="005B0B91">
        <w:rPr>
          <w:rFonts w:eastAsiaTheme="minorEastAsia"/>
          <w:lang w:eastAsia="zh-CN"/>
        </w:rPr>
        <w:t xml:space="preserve"> </w:t>
      </w:r>
      <w:r w:rsidR="005B0B91">
        <w:rPr>
          <w:rFonts w:eastAsiaTheme="minorEastAsia"/>
          <w:lang w:eastAsia="zh-CN"/>
        </w:rPr>
        <w:t>inter-carrier intra-band</w:t>
      </w:r>
      <w:r>
        <w:rPr>
          <w:rFonts w:eastAsiaTheme="minorEastAsia"/>
          <w:lang w:eastAsia="zh-CN"/>
        </w:rPr>
        <w:t xml:space="preserve"> operation, </w:t>
      </w:r>
      <w:r w:rsidR="00061F35">
        <w:rPr>
          <w:rFonts w:eastAsiaTheme="minorEastAsia"/>
          <w:lang w:eastAsia="zh-CN"/>
        </w:rPr>
        <w:t xml:space="preserve">an </w:t>
      </w:r>
      <w:r>
        <w:rPr>
          <w:rFonts w:eastAsiaTheme="minorEastAsia"/>
          <w:lang w:eastAsia="zh-CN"/>
        </w:rPr>
        <w:t>IAB node</w:t>
      </w:r>
      <w:r w:rsidR="00061F35">
        <w:rPr>
          <w:rFonts w:eastAsiaTheme="minorEastAsia"/>
          <w:lang w:eastAsia="zh-CN"/>
        </w:rPr>
        <w:t xml:space="preserve"> with</w:t>
      </w:r>
      <w:r w:rsidR="00F50D90">
        <w:rPr>
          <w:rFonts w:eastAsiaTheme="minorEastAsia"/>
          <w:lang w:eastAsia="zh-CN"/>
        </w:rPr>
        <w:t xml:space="preserve"> half-duplex constraint</w:t>
      </w:r>
      <w:r>
        <w:rPr>
          <w:rFonts w:eastAsiaTheme="minorEastAsia"/>
          <w:lang w:eastAsia="zh-CN"/>
        </w:rPr>
        <w:t xml:space="preserve"> </w:t>
      </w:r>
      <w:r w:rsidR="008A7AFE">
        <w:rPr>
          <w:rFonts w:eastAsiaTheme="minorEastAsia"/>
          <w:lang w:eastAsia="zh-CN"/>
        </w:rPr>
        <w:t>can</w:t>
      </w:r>
      <w:r w:rsidR="00D607D8">
        <w:rPr>
          <w:rFonts w:eastAsiaTheme="minorEastAsia"/>
          <w:lang w:eastAsia="zh-CN"/>
        </w:rPr>
        <w:t xml:space="preserve"> simultane</w:t>
      </w:r>
      <w:r w:rsidR="005C0084">
        <w:rPr>
          <w:rFonts w:eastAsiaTheme="minorEastAsia"/>
          <w:lang w:eastAsia="zh-CN"/>
        </w:rPr>
        <w:t>ously</w:t>
      </w:r>
      <w:r w:rsidR="008A7AFE">
        <w:rPr>
          <w:rFonts w:eastAsiaTheme="minorEastAsia"/>
          <w:lang w:eastAsia="zh-CN"/>
        </w:rPr>
        <w:t xml:space="preserve"> receive the DL signals </w:t>
      </w:r>
      <w:r w:rsidR="00755D2F">
        <w:rPr>
          <w:rFonts w:eastAsiaTheme="minorEastAsia"/>
          <w:lang w:eastAsia="zh-CN"/>
        </w:rPr>
        <w:t xml:space="preserve">from </w:t>
      </w:r>
      <w:r w:rsidR="002A642D">
        <w:rPr>
          <w:rFonts w:eastAsiaTheme="minorEastAsia"/>
          <w:lang w:eastAsia="zh-CN"/>
        </w:rPr>
        <w:t>the</w:t>
      </w:r>
      <w:r w:rsidR="008F4C97">
        <w:rPr>
          <w:rFonts w:eastAsiaTheme="minorEastAsia"/>
          <w:lang w:eastAsia="zh-CN"/>
        </w:rPr>
        <w:t xml:space="preserve"> </w:t>
      </w:r>
      <w:r w:rsidR="00755D2F">
        <w:rPr>
          <w:rFonts w:eastAsiaTheme="minorEastAsia"/>
          <w:lang w:eastAsia="zh-CN"/>
        </w:rPr>
        <w:t>paren</w:t>
      </w:r>
      <w:r w:rsidR="00D607D8">
        <w:rPr>
          <w:rFonts w:eastAsiaTheme="minorEastAsia"/>
          <w:lang w:eastAsia="zh-CN"/>
        </w:rPr>
        <w:t>t node</w:t>
      </w:r>
      <w:r w:rsidR="00CA4D4A">
        <w:rPr>
          <w:rFonts w:eastAsiaTheme="minorEastAsia"/>
          <w:lang w:eastAsia="zh-CN"/>
        </w:rPr>
        <w:t>s</w:t>
      </w:r>
      <w:r w:rsidR="00D607D8">
        <w:rPr>
          <w:rFonts w:eastAsiaTheme="minorEastAsia"/>
          <w:lang w:eastAsia="zh-CN"/>
        </w:rPr>
        <w:t xml:space="preserve">, and simultaneously transmit the UL signals to </w:t>
      </w:r>
      <w:r w:rsidR="00E7768A">
        <w:rPr>
          <w:rFonts w:eastAsiaTheme="minorEastAsia"/>
          <w:lang w:eastAsia="zh-CN"/>
        </w:rPr>
        <w:t>the</w:t>
      </w:r>
      <w:r w:rsidR="00CD47B7">
        <w:rPr>
          <w:rFonts w:eastAsiaTheme="minorEastAsia"/>
          <w:lang w:eastAsia="zh-CN"/>
        </w:rPr>
        <w:t xml:space="preserve"> </w:t>
      </w:r>
      <w:r w:rsidR="0064354C">
        <w:rPr>
          <w:rFonts w:eastAsiaTheme="minorEastAsia"/>
          <w:lang w:eastAsia="zh-CN"/>
        </w:rPr>
        <w:t>parent nodes</w:t>
      </w:r>
      <w:r w:rsidR="00807182">
        <w:rPr>
          <w:rFonts w:eastAsiaTheme="minorEastAsia"/>
          <w:lang w:eastAsia="zh-CN"/>
        </w:rPr>
        <w:t>; h</w:t>
      </w:r>
      <w:r w:rsidR="004C791D">
        <w:rPr>
          <w:rFonts w:eastAsiaTheme="minorEastAsia"/>
          <w:lang w:eastAsia="zh-CN"/>
        </w:rPr>
        <w:t>owever, the IAB node cannot</w:t>
      </w:r>
      <w:r w:rsidR="0064354C">
        <w:rPr>
          <w:rFonts w:eastAsiaTheme="minorEastAsia"/>
          <w:lang w:eastAsia="zh-CN"/>
        </w:rPr>
        <w:t xml:space="preserve"> receive DL signals from one parent node </w:t>
      </w:r>
      <w:r w:rsidR="000F0C64">
        <w:rPr>
          <w:rFonts w:eastAsiaTheme="minorEastAsia"/>
          <w:lang w:eastAsia="zh-CN"/>
        </w:rPr>
        <w:t>and</w:t>
      </w:r>
      <w:r w:rsidR="0064354C">
        <w:rPr>
          <w:rFonts w:eastAsiaTheme="minorEastAsia"/>
          <w:lang w:eastAsia="zh-CN"/>
        </w:rPr>
        <w:t xml:space="preserve"> transmit UL </w:t>
      </w:r>
      <w:r w:rsidR="00B4453F">
        <w:rPr>
          <w:rFonts w:eastAsiaTheme="minorEastAsia"/>
          <w:lang w:eastAsia="zh-CN"/>
        </w:rPr>
        <w:t>signals to anothe</w:t>
      </w:r>
      <w:r w:rsidR="00A3329F">
        <w:rPr>
          <w:rFonts w:eastAsiaTheme="minorEastAsia"/>
          <w:lang w:eastAsia="zh-CN"/>
        </w:rPr>
        <w:t>r parent node</w:t>
      </w:r>
      <w:r w:rsidR="000F0C64">
        <w:rPr>
          <w:rFonts w:eastAsiaTheme="minorEastAsia"/>
          <w:lang w:eastAsia="zh-CN"/>
        </w:rPr>
        <w:t xml:space="preserve"> at the same time</w:t>
      </w:r>
      <w:r w:rsidR="00A3329F">
        <w:rPr>
          <w:rFonts w:eastAsiaTheme="minorEastAsia"/>
          <w:lang w:eastAsia="zh-CN"/>
        </w:rPr>
        <w:t>.</w:t>
      </w:r>
      <w:r w:rsidR="00AD0110">
        <w:rPr>
          <w:rFonts w:eastAsiaTheme="minorEastAsia"/>
          <w:lang w:eastAsia="zh-CN"/>
        </w:rPr>
        <w:t xml:space="preserve"> </w:t>
      </w:r>
    </w:p>
    <w:p w14:paraId="2B8BF887" w14:textId="77777777" w:rsidR="00AD0110" w:rsidRPr="00601B38" w:rsidRDefault="00AD0110" w:rsidP="000C2D20">
      <w:pPr>
        <w:spacing w:before="120"/>
        <w:rPr>
          <w:rFonts w:eastAsiaTheme="minorEastAsia"/>
          <w:lang w:eastAsia="zh-CN"/>
        </w:rPr>
      </w:pPr>
      <w:r>
        <w:rPr>
          <w:rFonts w:eastAsiaTheme="minorEastAsia"/>
          <w:lang w:eastAsia="zh-CN"/>
        </w:rPr>
        <w:t xml:space="preserve">One thing that needs to be discussed is whether there is a need to support </w:t>
      </w:r>
      <w:r w:rsidRPr="00AD0110">
        <w:rPr>
          <w:rFonts w:eastAsiaTheme="minorEastAsia"/>
          <w:lang w:eastAsia="zh-CN"/>
        </w:rPr>
        <w:t>simultaneous Rx/Tx</w:t>
      </w:r>
      <w:r w:rsidR="00601B38">
        <w:rPr>
          <w:rFonts w:eastAsiaTheme="minorEastAsia"/>
          <w:lang w:eastAsia="zh-CN"/>
        </w:rPr>
        <w:t xml:space="preserve"> for inter-carrier intra-band DC</w:t>
      </w:r>
      <w:r w:rsidR="004A0186">
        <w:rPr>
          <w:rFonts w:eastAsiaTheme="minorEastAsia"/>
          <w:lang w:eastAsia="zh-CN"/>
        </w:rPr>
        <w:t>, which essentially means a full duplex IAB-MT</w:t>
      </w:r>
      <w:r w:rsidRPr="00AD0110">
        <w:rPr>
          <w:rFonts w:eastAsiaTheme="minorEastAsia"/>
          <w:lang w:eastAsia="zh-CN"/>
        </w:rPr>
        <w:t>.</w:t>
      </w:r>
      <w:r>
        <w:rPr>
          <w:rFonts w:eastAsiaTheme="minorEastAsia"/>
          <w:lang w:eastAsia="zh-CN"/>
        </w:rPr>
        <w:t xml:space="preserve"> </w:t>
      </w:r>
      <w:r w:rsidR="00601B38">
        <w:rPr>
          <w:rFonts w:eastAsiaTheme="minorEastAsia"/>
          <w:lang w:eastAsia="zh-CN"/>
        </w:rPr>
        <w:t>Note that</w:t>
      </w:r>
      <w:r w:rsidR="00511D58">
        <w:rPr>
          <w:rFonts w:eastAsiaTheme="minorEastAsia"/>
          <w:lang w:eastAsia="zh-CN"/>
        </w:rPr>
        <w:t xml:space="preserve"> in current specification</w:t>
      </w:r>
      <w:r w:rsidR="00601B38">
        <w:rPr>
          <w:rFonts w:eastAsiaTheme="minorEastAsia"/>
          <w:lang w:eastAsia="zh-CN"/>
        </w:rPr>
        <w:t xml:space="preserve"> inter-carrier intra-band NR-DC is not supported by the UE. Intra-band EN-DC is supported for a certain band combinations. Intra-band CA can also be supported depending on </w:t>
      </w:r>
      <w:r w:rsidR="008D5728">
        <w:rPr>
          <w:rFonts w:eastAsiaTheme="minorEastAsia"/>
          <w:lang w:eastAsia="zh-CN"/>
        </w:rPr>
        <w:t xml:space="preserve">UE </w:t>
      </w:r>
      <w:r w:rsidR="00601B38">
        <w:rPr>
          <w:rFonts w:eastAsiaTheme="minorEastAsia"/>
          <w:lang w:eastAsia="zh-CN"/>
        </w:rPr>
        <w:t xml:space="preserve">CA capability. For both intra-band EN-DC and intra-band CA, same TDD </w:t>
      </w:r>
      <w:r w:rsidR="00354C9F">
        <w:rPr>
          <w:rFonts w:eastAsiaTheme="minorEastAsia"/>
          <w:lang w:eastAsia="zh-CN"/>
        </w:rPr>
        <w:t xml:space="preserve">UL/DL </w:t>
      </w:r>
      <w:r w:rsidR="00601B38">
        <w:rPr>
          <w:rFonts w:eastAsiaTheme="minorEastAsia"/>
          <w:lang w:eastAsia="zh-CN"/>
        </w:rPr>
        <w:t>configuration</w:t>
      </w:r>
      <w:r w:rsidR="00354C9F">
        <w:rPr>
          <w:rFonts w:eastAsiaTheme="minorEastAsia"/>
          <w:lang w:eastAsia="zh-CN"/>
        </w:rPr>
        <w:t>s</w:t>
      </w:r>
      <w:r w:rsidR="00601B38">
        <w:rPr>
          <w:rFonts w:eastAsiaTheme="minorEastAsia"/>
          <w:lang w:eastAsia="zh-CN"/>
        </w:rPr>
        <w:t xml:space="preserve"> across different carriers are assumed in current specification. </w:t>
      </w:r>
    </w:p>
    <w:p w14:paraId="33CA2EE8" w14:textId="77777777" w:rsidR="008F78E4" w:rsidRDefault="004A4F96" w:rsidP="000C2D20">
      <w:pPr>
        <w:spacing w:before="120"/>
        <w:rPr>
          <w:rFonts w:eastAsiaTheme="minorEastAsia"/>
          <w:lang w:eastAsia="zh-CN"/>
        </w:rPr>
      </w:pPr>
      <w:r>
        <w:rPr>
          <w:rFonts w:eastAsiaTheme="minorEastAsia"/>
          <w:lang w:eastAsia="zh-CN"/>
        </w:rPr>
        <w:t xml:space="preserve">Theoretically, </w:t>
      </w:r>
      <w:r w:rsidR="0056065E">
        <w:rPr>
          <w:rFonts w:eastAsiaTheme="minorEastAsia"/>
          <w:lang w:eastAsia="zh-CN"/>
        </w:rPr>
        <w:t>if</w:t>
      </w:r>
      <w:r w:rsidR="000516E5">
        <w:rPr>
          <w:rFonts w:eastAsiaTheme="minorEastAsia"/>
          <w:lang w:eastAsia="zh-CN"/>
        </w:rPr>
        <w:t xml:space="preserve"> </w:t>
      </w:r>
      <w:r w:rsidR="00354C9F">
        <w:rPr>
          <w:rFonts w:eastAsiaTheme="minorEastAsia"/>
          <w:lang w:eastAsia="zh-CN"/>
        </w:rPr>
        <w:t xml:space="preserve">an </w:t>
      </w:r>
      <w:r w:rsidR="000516E5">
        <w:rPr>
          <w:rFonts w:eastAsiaTheme="minorEastAsia"/>
          <w:lang w:eastAsia="zh-CN"/>
        </w:rPr>
        <w:t xml:space="preserve">IAB node </w:t>
      </w:r>
      <w:r w:rsidR="00354C9F">
        <w:rPr>
          <w:rFonts w:eastAsiaTheme="minorEastAsia"/>
          <w:lang w:eastAsia="zh-CN"/>
        </w:rPr>
        <w:t xml:space="preserve">can support </w:t>
      </w:r>
      <w:r w:rsidR="00AA7B34">
        <w:rPr>
          <w:rFonts w:eastAsiaTheme="minorEastAsia"/>
          <w:lang w:eastAsia="zh-CN"/>
        </w:rPr>
        <w:t>full-duple</w:t>
      </w:r>
      <w:r w:rsidR="00354C9F">
        <w:rPr>
          <w:rFonts w:eastAsiaTheme="minorEastAsia"/>
          <w:lang w:eastAsia="zh-CN"/>
        </w:rPr>
        <w:t>x</w:t>
      </w:r>
      <w:r w:rsidR="00AA7B34">
        <w:rPr>
          <w:rFonts w:eastAsiaTheme="minorEastAsia"/>
          <w:lang w:eastAsia="zh-CN"/>
        </w:rPr>
        <w:t xml:space="preserve"> to enable the simultaneously R</w:t>
      </w:r>
      <w:r w:rsidR="00AD0110">
        <w:rPr>
          <w:rFonts w:eastAsiaTheme="minorEastAsia"/>
          <w:lang w:eastAsia="zh-CN"/>
        </w:rPr>
        <w:t>x/Tx</w:t>
      </w:r>
      <w:r w:rsidR="00AA7B34">
        <w:rPr>
          <w:rFonts w:eastAsiaTheme="minorEastAsia"/>
          <w:lang w:eastAsia="zh-CN"/>
        </w:rPr>
        <w:t xml:space="preserve"> </w:t>
      </w:r>
      <w:r w:rsidR="00277B98">
        <w:rPr>
          <w:rFonts w:eastAsiaTheme="minorEastAsia"/>
          <w:lang w:eastAsia="zh-CN"/>
        </w:rPr>
        <w:t xml:space="preserve">between MT and DU, it may also be able to </w:t>
      </w:r>
      <w:r w:rsidR="008373F2">
        <w:rPr>
          <w:rFonts w:eastAsiaTheme="minorEastAsia"/>
          <w:lang w:eastAsia="zh-CN"/>
        </w:rPr>
        <w:t xml:space="preserve">support </w:t>
      </w:r>
      <w:r w:rsidR="00A90E78">
        <w:rPr>
          <w:rFonts w:eastAsiaTheme="minorEastAsia"/>
          <w:lang w:eastAsia="zh-CN"/>
        </w:rPr>
        <w:t>the simultaneously TX/RX for</w:t>
      </w:r>
      <w:r w:rsidR="00017C87">
        <w:rPr>
          <w:rFonts w:eastAsiaTheme="minorEastAsia"/>
          <w:lang w:eastAsia="zh-CN"/>
        </w:rPr>
        <w:t xml:space="preserve"> DC</w:t>
      </w:r>
      <w:r w:rsidR="00AA7B34">
        <w:rPr>
          <w:rFonts w:eastAsiaTheme="minorEastAsia"/>
          <w:lang w:eastAsia="zh-CN"/>
        </w:rPr>
        <w:t>.</w:t>
      </w:r>
      <w:r w:rsidR="00017C87">
        <w:rPr>
          <w:rFonts w:eastAsiaTheme="minorEastAsia"/>
          <w:lang w:eastAsia="zh-CN"/>
        </w:rPr>
        <w:t xml:space="preserve"> However,</w:t>
      </w:r>
      <w:r w:rsidR="008711BC">
        <w:rPr>
          <w:rFonts w:eastAsiaTheme="minorEastAsia"/>
          <w:lang w:eastAsia="zh-CN"/>
        </w:rPr>
        <w:t xml:space="preserve"> there are some differences between the two scenarios. </w:t>
      </w:r>
      <w:r w:rsidR="0010552F">
        <w:rPr>
          <w:rFonts w:eastAsiaTheme="minorEastAsia"/>
          <w:lang w:eastAsia="zh-CN"/>
        </w:rPr>
        <w:t>First,</w:t>
      </w:r>
      <w:r w:rsidR="007118C1">
        <w:rPr>
          <w:rFonts w:eastAsiaTheme="minorEastAsia"/>
          <w:lang w:eastAsia="zh-CN"/>
        </w:rPr>
        <w:t xml:space="preserve"> if the </w:t>
      </w:r>
      <w:r w:rsidR="007118C1">
        <w:rPr>
          <w:rFonts w:eastAsiaTheme="minorEastAsia" w:cs="Times"/>
          <w:color w:val="000000"/>
          <w:lang w:eastAsia="zh-CN"/>
        </w:rPr>
        <w:t>two parent nodes for an IAB node are macro nodes, the TDD UL/DL configurations needs to be aligned in a practical deployment</w:t>
      </w:r>
      <w:r w:rsidR="006B22EE">
        <w:rPr>
          <w:rFonts w:eastAsiaTheme="minorEastAsia"/>
          <w:lang w:eastAsia="zh-CN"/>
        </w:rPr>
        <w:t>.</w:t>
      </w:r>
      <w:r w:rsidR="0069162C">
        <w:rPr>
          <w:rFonts w:eastAsiaTheme="minorEastAsia"/>
          <w:lang w:eastAsia="zh-CN"/>
        </w:rPr>
        <w:t xml:space="preserve"> In this case, one can still support full duplex between MT and DU but not simultaneous Rx/Tx at the MT. </w:t>
      </w:r>
      <w:r w:rsidR="006B22EE">
        <w:rPr>
          <w:rFonts w:eastAsiaTheme="minorEastAsia"/>
          <w:lang w:eastAsia="zh-CN"/>
        </w:rPr>
        <w:t xml:space="preserve">On the other hand, </w:t>
      </w:r>
      <w:r w:rsidR="001C70A2">
        <w:rPr>
          <w:rFonts w:eastAsiaTheme="minorEastAsia"/>
          <w:lang w:eastAsia="zh-CN"/>
        </w:rPr>
        <w:t xml:space="preserve">simultaneous TX </w:t>
      </w:r>
      <w:r w:rsidR="007A03B7">
        <w:rPr>
          <w:rFonts w:eastAsiaTheme="minorEastAsia"/>
          <w:lang w:eastAsia="zh-CN"/>
        </w:rPr>
        <w:t>or</w:t>
      </w:r>
      <w:r w:rsidR="001C70A2">
        <w:rPr>
          <w:rFonts w:eastAsiaTheme="minorEastAsia"/>
          <w:lang w:eastAsia="zh-CN"/>
        </w:rPr>
        <w:t xml:space="preserve"> RX can</w:t>
      </w:r>
      <w:r w:rsidR="00511D58">
        <w:rPr>
          <w:rFonts w:eastAsiaTheme="minorEastAsia"/>
          <w:lang w:eastAsia="zh-CN"/>
        </w:rPr>
        <w:t xml:space="preserve">not </w:t>
      </w:r>
      <w:r w:rsidR="001C70A2">
        <w:rPr>
          <w:rFonts w:eastAsiaTheme="minorEastAsia"/>
          <w:lang w:eastAsia="zh-CN"/>
        </w:rPr>
        <w:t xml:space="preserve">be easily achieved in DC scenario, </w:t>
      </w:r>
      <w:r w:rsidR="00354C9F" w:rsidRPr="00CD450C">
        <w:rPr>
          <w:rFonts w:eastAsiaTheme="minorEastAsia" w:cs="Times"/>
          <w:color w:val="000000"/>
          <w:lang w:eastAsia="zh-CN"/>
        </w:rPr>
        <w:t>since the spatial</w:t>
      </w:r>
      <w:r w:rsidR="00354C9F">
        <w:rPr>
          <w:rFonts w:eastAsiaTheme="minorEastAsia" w:cs="Times"/>
          <w:color w:val="000000"/>
          <w:lang w:eastAsia="zh-CN"/>
        </w:rPr>
        <w:t xml:space="preserve"> and frequency</w:t>
      </w:r>
      <w:r w:rsidR="00354C9F" w:rsidRPr="00CD450C">
        <w:rPr>
          <w:rFonts w:eastAsiaTheme="minorEastAsia" w:cs="Times"/>
          <w:color w:val="000000"/>
          <w:lang w:eastAsia="zh-CN"/>
        </w:rPr>
        <w:t xml:space="preserve"> isolation </w:t>
      </w:r>
      <w:r w:rsidR="00354C9F">
        <w:rPr>
          <w:rFonts w:eastAsiaTheme="minorEastAsia" w:cs="Times"/>
          <w:color w:val="000000"/>
          <w:lang w:eastAsia="zh-CN"/>
        </w:rPr>
        <w:t>are</w:t>
      </w:r>
      <w:r w:rsidR="00354C9F" w:rsidRPr="00CD450C">
        <w:rPr>
          <w:rFonts w:eastAsiaTheme="minorEastAsia" w:cs="Times"/>
          <w:color w:val="000000"/>
          <w:lang w:eastAsia="zh-CN"/>
        </w:rPr>
        <w:t xml:space="preserve"> </w:t>
      </w:r>
      <w:r w:rsidR="00354C9F">
        <w:rPr>
          <w:rFonts w:eastAsiaTheme="minorEastAsia" w:cs="Times"/>
          <w:color w:val="000000"/>
          <w:lang w:eastAsia="zh-CN"/>
        </w:rPr>
        <w:t xml:space="preserve">even </w:t>
      </w:r>
      <w:r w:rsidR="00354C9F" w:rsidRPr="00CD450C">
        <w:rPr>
          <w:rFonts w:eastAsiaTheme="minorEastAsia" w:cs="Times"/>
          <w:color w:val="000000"/>
          <w:lang w:eastAsia="zh-CN"/>
        </w:rPr>
        <w:t>more difficult</w:t>
      </w:r>
      <w:r w:rsidR="00231CB3">
        <w:rPr>
          <w:rFonts w:eastAsiaTheme="minorEastAsia" w:cs="Times"/>
          <w:color w:val="000000"/>
          <w:lang w:eastAsia="zh-CN"/>
        </w:rPr>
        <w:t xml:space="preserve"> and this </w:t>
      </w:r>
      <w:r w:rsidR="00511D58">
        <w:rPr>
          <w:rFonts w:eastAsiaTheme="minorEastAsia" w:cs="Times"/>
          <w:color w:val="000000"/>
          <w:lang w:eastAsia="zh-CN"/>
        </w:rPr>
        <w:t xml:space="preserve">will </w:t>
      </w:r>
      <w:r w:rsidR="00231CB3">
        <w:rPr>
          <w:rFonts w:eastAsiaTheme="minorEastAsia" w:cs="Times"/>
          <w:color w:val="000000"/>
          <w:lang w:eastAsia="zh-CN"/>
        </w:rPr>
        <w:t>lead to more complicated cross-link interference situations which may be difficult to manage by the donor node</w:t>
      </w:r>
      <w:r w:rsidR="00511D58">
        <w:rPr>
          <w:rFonts w:eastAsiaTheme="minorEastAsia" w:cs="Times"/>
          <w:color w:val="000000"/>
          <w:lang w:eastAsia="zh-CN"/>
        </w:rPr>
        <w:t xml:space="preserve"> or parent node</w:t>
      </w:r>
      <w:r w:rsidR="00354C9F">
        <w:rPr>
          <w:rFonts w:eastAsiaTheme="minorEastAsia" w:cs="Times"/>
          <w:color w:val="000000"/>
          <w:lang w:eastAsia="zh-CN"/>
        </w:rPr>
        <w:t xml:space="preserve">. At last, the key motivation to support DC is for backhaul link robustness and load balancing, </w:t>
      </w:r>
      <w:r w:rsidR="00354C9F">
        <w:rPr>
          <w:rFonts w:eastAsiaTheme="minorEastAsia"/>
          <w:lang w:eastAsia="zh-CN"/>
        </w:rPr>
        <w:t xml:space="preserve">the benefit of simultaneous TX/RX needs to be verified compared to the case when </w:t>
      </w:r>
      <w:r w:rsidR="00354C9F" w:rsidRPr="00CD450C">
        <w:rPr>
          <w:rFonts w:eastAsiaTheme="minorEastAsia" w:cs="Times"/>
          <w:color w:val="000000"/>
          <w:lang w:eastAsia="zh-CN"/>
        </w:rPr>
        <w:t xml:space="preserve">simultaneous Rx/Tx </w:t>
      </w:r>
      <w:r w:rsidR="00354C9F">
        <w:rPr>
          <w:rFonts w:eastAsiaTheme="minorEastAsia" w:cs="Times"/>
          <w:color w:val="000000"/>
          <w:lang w:eastAsia="zh-CN"/>
        </w:rPr>
        <w:t>is not supported.</w:t>
      </w:r>
      <w:r w:rsidR="00354C9F">
        <w:rPr>
          <w:rFonts w:eastAsiaTheme="minorEastAsia"/>
          <w:lang w:eastAsia="zh-CN"/>
        </w:rPr>
        <w:t xml:space="preserve"> </w:t>
      </w:r>
    </w:p>
    <w:p w14:paraId="6E764847" w14:textId="340BEC17" w:rsidR="001D62CD" w:rsidRPr="00DF2E08" w:rsidRDefault="002B2135" w:rsidP="000C2D20">
      <w:pPr>
        <w:spacing w:before="120"/>
        <w:rPr>
          <w:rFonts w:eastAsiaTheme="minorEastAsia"/>
          <w:lang w:eastAsia="zh-CN"/>
        </w:rPr>
      </w:pPr>
      <w:r>
        <w:rPr>
          <w:rFonts w:eastAsiaTheme="minorEastAsia"/>
          <w:b/>
          <w:i/>
          <w:lang w:eastAsia="zh-CN"/>
        </w:rPr>
        <w:t xml:space="preserve">Proposal </w:t>
      </w:r>
      <w:r w:rsidR="00DA62E9">
        <w:rPr>
          <w:rFonts w:eastAsiaTheme="minorEastAsia"/>
          <w:b/>
          <w:i/>
          <w:lang w:eastAsia="zh-CN"/>
        </w:rPr>
        <w:t>10</w:t>
      </w:r>
      <w:r w:rsidR="00DF2E08" w:rsidRPr="00DB0F38">
        <w:rPr>
          <w:rFonts w:eastAsiaTheme="minorEastAsia"/>
          <w:b/>
          <w:i/>
          <w:lang w:eastAsia="zh-CN"/>
        </w:rPr>
        <w:t>:</w:t>
      </w:r>
      <w:r w:rsidR="002F2E47" w:rsidRPr="00DB0F38">
        <w:rPr>
          <w:rFonts w:eastAsiaTheme="minorEastAsia"/>
          <w:i/>
          <w:lang w:eastAsia="zh-CN"/>
        </w:rPr>
        <w:t xml:space="preserve"> </w:t>
      </w:r>
      <w:r w:rsidR="00B7650B" w:rsidRPr="000C2D20">
        <w:rPr>
          <w:rFonts w:eastAsiaTheme="minorEastAsia"/>
          <w:i/>
          <w:lang w:eastAsia="zh-CN"/>
        </w:rPr>
        <w:t xml:space="preserve">For inter-carrier intra-band DC, </w:t>
      </w:r>
      <w:r w:rsidR="00DB0F38" w:rsidRPr="000C2D20">
        <w:rPr>
          <w:rFonts w:eastAsiaTheme="minorEastAsia"/>
          <w:i/>
          <w:lang w:eastAsia="zh-CN"/>
        </w:rPr>
        <w:t>simultaneous R</w:t>
      </w:r>
      <w:r w:rsidR="00723ACF">
        <w:rPr>
          <w:rFonts w:eastAsiaTheme="minorEastAsia"/>
          <w:i/>
          <w:lang w:eastAsia="zh-CN"/>
        </w:rPr>
        <w:t>x/Tx</w:t>
      </w:r>
      <w:r w:rsidR="00DB0F38" w:rsidRPr="000C2D20">
        <w:rPr>
          <w:rFonts w:eastAsiaTheme="minorEastAsia"/>
          <w:i/>
          <w:lang w:eastAsia="zh-CN"/>
        </w:rPr>
        <w:t xml:space="preserve"> </w:t>
      </w:r>
      <w:r w:rsidR="005313E0">
        <w:rPr>
          <w:rFonts w:eastAsiaTheme="minorEastAsia"/>
          <w:i/>
          <w:lang w:eastAsia="zh-CN"/>
        </w:rPr>
        <w:t>is not supported</w:t>
      </w:r>
      <w:r w:rsidR="009F5316">
        <w:rPr>
          <w:rFonts w:eastAsiaTheme="minorEastAsia"/>
          <w:i/>
          <w:lang w:eastAsia="zh-CN"/>
        </w:rPr>
        <w:t xml:space="preserve"> in Rel-17 for IAB</w:t>
      </w:r>
      <w:r w:rsidR="00DF2E08" w:rsidRPr="00DB0F38">
        <w:rPr>
          <w:rFonts w:eastAsiaTheme="minorEastAsia"/>
          <w:i/>
          <w:lang w:eastAsia="zh-CN"/>
        </w:rPr>
        <w:t>.</w:t>
      </w:r>
    </w:p>
    <w:p w14:paraId="4ABFCF5E" w14:textId="77777777" w:rsidR="00C30703" w:rsidRDefault="00D13D44" w:rsidP="000C2D20">
      <w:pPr>
        <w:spacing w:before="120"/>
        <w:rPr>
          <w:rFonts w:eastAsiaTheme="minorEastAsia"/>
          <w:lang w:eastAsia="zh-CN"/>
        </w:rPr>
      </w:pPr>
      <w:r>
        <w:rPr>
          <w:rFonts w:eastAsiaTheme="minorEastAsia"/>
          <w:lang w:eastAsia="zh-CN"/>
        </w:rPr>
        <w:t>To avoid the simultaneous R</w:t>
      </w:r>
      <w:r w:rsidR="00723ACF">
        <w:rPr>
          <w:rFonts w:eastAsiaTheme="minorEastAsia"/>
          <w:lang w:eastAsia="zh-CN"/>
        </w:rPr>
        <w:t>x/Tx</w:t>
      </w:r>
      <w:r>
        <w:rPr>
          <w:rFonts w:eastAsiaTheme="minorEastAsia"/>
          <w:lang w:eastAsia="zh-CN"/>
        </w:rPr>
        <w:t xml:space="preserve">, timing synchronization and </w:t>
      </w:r>
      <w:r w:rsidR="00115B29">
        <w:rPr>
          <w:rFonts w:eastAsiaTheme="minorEastAsia"/>
          <w:lang w:eastAsia="zh-CN"/>
        </w:rPr>
        <w:t>TDD alignment</w:t>
      </w:r>
      <w:r w:rsidR="007D1567">
        <w:rPr>
          <w:rFonts w:eastAsiaTheme="minorEastAsia"/>
          <w:lang w:eastAsia="zh-CN"/>
        </w:rPr>
        <w:t xml:space="preserve"> between parent nodes are</w:t>
      </w:r>
      <w:r w:rsidR="00723ACF">
        <w:rPr>
          <w:rFonts w:eastAsiaTheme="minorEastAsia"/>
          <w:lang w:eastAsia="zh-CN"/>
        </w:rPr>
        <w:t xml:space="preserve"> required</w:t>
      </w:r>
      <w:r w:rsidR="00EE1A88">
        <w:rPr>
          <w:rFonts w:eastAsiaTheme="minorEastAsia"/>
          <w:lang w:eastAsia="zh-CN"/>
        </w:rPr>
        <w:t>.</w:t>
      </w:r>
      <w:r w:rsidR="007D1567">
        <w:rPr>
          <w:rFonts w:eastAsiaTheme="minorEastAsia"/>
          <w:lang w:eastAsia="zh-CN"/>
        </w:rPr>
        <w:t xml:space="preserve"> </w:t>
      </w:r>
      <w:r w:rsidR="00C63071">
        <w:rPr>
          <w:rFonts w:eastAsiaTheme="minorEastAsia"/>
          <w:lang w:eastAsia="zh-CN"/>
        </w:rPr>
        <w:t>For</w:t>
      </w:r>
      <w:r w:rsidR="00441B40">
        <w:rPr>
          <w:rFonts w:eastAsiaTheme="minorEastAsia"/>
          <w:lang w:eastAsia="zh-CN"/>
        </w:rPr>
        <w:t xml:space="preserve"> </w:t>
      </w:r>
      <w:r w:rsidR="00723ACF">
        <w:rPr>
          <w:rFonts w:eastAsiaTheme="minorEastAsia"/>
          <w:lang w:eastAsia="zh-CN"/>
        </w:rPr>
        <w:t xml:space="preserve">inter-carrier </w:t>
      </w:r>
      <w:r w:rsidR="00441B40">
        <w:rPr>
          <w:rFonts w:eastAsiaTheme="minorEastAsia"/>
          <w:lang w:eastAsia="zh-CN"/>
        </w:rPr>
        <w:t xml:space="preserve">intra-band DC, the </w:t>
      </w:r>
      <w:r w:rsidR="00696DC0">
        <w:rPr>
          <w:rFonts w:eastAsiaTheme="minorEastAsia"/>
          <w:lang w:eastAsia="zh-CN"/>
        </w:rPr>
        <w:t>IAB node and the two parent nodes should be in same TDD network</w:t>
      </w:r>
      <w:r w:rsidR="00A526D5">
        <w:rPr>
          <w:rFonts w:eastAsiaTheme="minorEastAsia"/>
          <w:lang w:eastAsia="zh-CN"/>
        </w:rPr>
        <w:t xml:space="preserve"> </w:t>
      </w:r>
      <w:r w:rsidR="00696DC0">
        <w:rPr>
          <w:rFonts w:eastAsiaTheme="minorEastAsia"/>
          <w:lang w:eastAsia="zh-CN"/>
        </w:rPr>
        <w:t xml:space="preserve">and </w:t>
      </w:r>
      <w:r w:rsidR="006B1128">
        <w:rPr>
          <w:rFonts w:eastAsiaTheme="minorEastAsia"/>
          <w:lang w:eastAsia="zh-CN"/>
        </w:rPr>
        <w:t>DL</w:t>
      </w:r>
      <w:r w:rsidR="0023436C">
        <w:rPr>
          <w:rFonts w:eastAsiaTheme="minorEastAsia"/>
          <w:lang w:eastAsia="zh-CN"/>
        </w:rPr>
        <w:t xml:space="preserve"> transmissions are </w:t>
      </w:r>
      <w:r w:rsidR="00466064">
        <w:rPr>
          <w:rFonts w:eastAsiaTheme="minorEastAsia"/>
          <w:lang w:eastAsia="zh-CN"/>
        </w:rPr>
        <w:t>synchronized</w:t>
      </w:r>
      <w:r w:rsidR="00723ACF">
        <w:rPr>
          <w:rFonts w:eastAsiaTheme="minorEastAsia"/>
          <w:lang w:eastAsia="zh-CN"/>
        </w:rPr>
        <w:t xml:space="preserve"> and</w:t>
      </w:r>
      <w:r w:rsidR="00466064">
        <w:rPr>
          <w:rFonts w:eastAsiaTheme="minorEastAsia"/>
          <w:lang w:eastAsia="zh-CN"/>
        </w:rPr>
        <w:t xml:space="preserve"> </w:t>
      </w:r>
      <w:r w:rsidR="00723ACF">
        <w:rPr>
          <w:rFonts w:eastAsiaTheme="minorEastAsia"/>
          <w:lang w:eastAsia="zh-CN"/>
        </w:rPr>
        <w:t>there is no need to consi</w:t>
      </w:r>
      <w:r w:rsidR="006B1128">
        <w:rPr>
          <w:rFonts w:eastAsiaTheme="minorEastAsia"/>
          <w:lang w:eastAsia="zh-CN"/>
        </w:rPr>
        <w:t>d</w:t>
      </w:r>
      <w:r w:rsidR="00723ACF">
        <w:rPr>
          <w:rFonts w:eastAsiaTheme="minorEastAsia"/>
          <w:lang w:eastAsia="zh-CN"/>
        </w:rPr>
        <w:t xml:space="preserve">er </w:t>
      </w:r>
      <w:r w:rsidR="00431C8D">
        <w:rPr>
          <w:rFonts w:eastAsiaTheme="minorEastAsia"/>
          <w:lang w:eastAsia="zh-CN"/>
        </w:rPr>
        <w:t>asynchronous</w:t>
      </w:r>
      <w:r w:rsidR="00184317">
        <w:rPr>
          <w:rFonts w:eastAsiaTheme="minorEastAsia"/>
          <w:lang w:eastAsia="zh-CN"/>
        </w:rPr>
        <w:t xml:space="preserve"> operation</w:t>
      </w:r>
      <w:r w:rsidR="00431C8D">
        <w:rPr>
          <w:rFonts w:eastAsiaTheme="minorEastAsia"/>
          <w:lang w:eastAsia="zh-CN"/>
        </w:rPr>
        <w:t>.</w:t>
      </w:r>
    </w:p>
    <w:p w14:paraId="3B83217D" w14:textId="7DEA91A3" w:rsidR="00D47752" w:rsidRDefault="00ED28D7" w:rsidP="000C2D20">
      <w:pPr>
        <w:spacing w:before="120"/>
        <w:rPr>
          <w:rFonts w:eastAsiaTheme="minorEastAsia"/>
          <w:lang w:eastAsia="zh-CN"/>
        </w:rPr>
      </w:pPr>
      <w:r>
        <w:rPr>
          <w:rFonts w:eastAsiaTheme="minorEastAsia"/>
          <w:lang w:eastAsia="zh-CN"/>
        </w:rPr>
        <w:t>In case</w:t>
      </w:r>
      <w:r w:rsidR="00723ACF">
        <w:rPr>
          <w:rFonts w:eastAsiaTheme="minorEastAsia"/>
          <w:lang w:eastAsia="zh-CN"/>
        </w:rPr>
        <w:t xml:space="preserve"> </w:t>
      </w:r>
      <w:r w:rsidR="005C3991">
        <w:rPr>
          <w:rFonts w:eastAsiaTheme="minorEastAsia"/>
          <w:lang w:eastAsia="zh-CN"/>
        </w:rPr>
        <w:t xml:space="preserve">two parent nodes have different </w:t>
      </w:r>
      <w:r w:rsidR="00982158">
        <w:rPr>
          <w:rFonts w:eastAsiaTheme="minorEastAsia"/>
          <w:lang w:eastAsia="zh-CN"/>
        </w:rPr>
        <w:t>TDD configuration</w:t>
      </w:r>
      <w:r w:rsidR="00EB1985">
        <w:rPr>
          <w:rFonts w:eastAsiaTheme="minorEastAsia"/>
          <w:lang w:eastAsia="zh-CN"/>
        </w:rPr>
        <w:t>s</w:t>
      </w:r>
      <w:r w:rsidR="000747D5">
        <w:rPr>
          <w:rFonts w:eastAsiaTheme="minorEastAsia"/>
          <w:lang w:eastAsia="zh-CN"/>
        </w:rPr>
        <w:t xml:space="preserve">, the </w:t>
      </w:r>
      <w:r w:rsidR="006935D8">
        <w:rPr>
          <w:rFonts w:eastAsiaTheme="minorEastAsia"/>
          <w:lang w:eastAsia="zh-CN"/>
        </w:rPr>
        <w:t xml:space="preserve">donor should </w:t>
      </w:r>
      <w:r w:rsidR="00303654">
        <w:rPr>
          <w:rFonts w:eastAsiaTheme="minorEastAsia"/>
          <w:lang w:eastAsia="zh-CN"/>
        </w:rPr>
        <w:t>guarantee that</w:t>
      </w:r>
      <w:r w:rsidR="006935D8">
        <w:rPr>
          <w:rFonts w:eastAsiaTheme="minorEastAsia"/>
          <w:lang w:eastAsia="zh-CN"/>
        </w:rPr>
        <w:t xml:space="preserve"> </w:t>
      </w:r>
      <w:r w:rsidR="00810FAB">
        <w:rPr>
          <w:rFonts w:eastAsiaTheme="minorEastAsia"/>
          <w:lang w:eastAsia="zh-CN"/>
        </w:rPr>
        <w:t>simultaneous R</w:t>
      </w:r>
      <w:r>
        <w:rPr>
          <w:rFonts w:eastAsiaTheme="minorEastAsia"/>
          <w:lang w:eastAsia="zh-CN"/>
        </w:rPr>
        <w:t>x/Tx</w:t>
      </w:r>
      <w:r w:rsidR="00723ACF">
        <w:rPr>
          <w:rFonts w:eastAsiaTheme="minorEastAsia"/>
          <w:lang w:eastAsia="zh-CN"/>
        </w:rPr>
        <w:t xml:space="preserve"> </w:t>
      </w:r>
      <w:r w:rsidR="00303654">
        <w:rPr>
          <w:rFonts w:eastAsiaTheme="minorEastAsia"/>
          <w:lang w:eastAsia="zh-CN"/>
        </w:rPr>
        <w:t xml:space="preserve">will not happen </w:t>
      </w:r>
      <w:r w:rsidR="00723ACF">
        <w:rPr>
          <w:rFonts w:eastAsiaTheme="minorEastAsia"/>
          <w:lang w:eastAsia="zh-CN"/>
        </w:rPr>
        <w:t xml:space="preserve">at the </w:t>
      </w:r>
      <w:r>
        <w:rPr>
          <w:rFonts w:eastAsiaTheme="minorEastAsia"/>
          <w:lang w:eastAsia="zh-CN"/>
        </w:rPr>
        <w:t>IAB node</w:t>
      </w:r>
      <w:r w:rsidR="00810FAB">
        <w:rPr>
          <w:rFonts w:eastAsiaTheme="minorEastAsia"/>
          <w:lang w:eastAsia="zh-CN"/>
        </w:rPr>
        <w:t>.</w:t>
      </w:r>
      <w:r w:rsidR="003364E8">
        <w:rPr>
          <w:rFonts w:eastAsiaTheme="minorEastAsia"/>
          <w:lang w:eastAsia="zh-CN"/>
        </w:rPr>
        <w:t xml:space="preserve"> A</w:t>
      </w:r>
      <w:r w:rsidR="000A3FB1">
        <w:rPr>
          <w:rFonts w:eastAsiaTheme="minorEastAsia"/>
          <w:lang w:eastAsia="zh-CN"/>
        </w:rPr>
        <w:t>s an</w:t>
      </w:r>
      <w:r w:rsidR="003364E8">
        <w:rPr>
          <w:rFonts w:eastAsiaTheme="minorEastAsia"/>
          <w:lang w:eastAsia="zh-CN"/>
        </w:rPr>
        <w:t xml:space="preserve"> example </w:t>
      </w:r>
      <w:r w:rsidR="00BC58F9">
        <w:rPr>
          <w:rFonts w:eastAsiaTheme="minorEastAsia"/>
          <w:lang w:eastAsia="zh-CN"/>
        </w:rPr>
        <w:t xml:space="preserve">shown in </w:t>
      </w:r>
      <w:r w:rsidR="00ED30F5">
        <w:rPr>
          <w:rFonts w:eastAsiaTheme="minorEastAsia"/>
          <w:lang w:eastAsia="zh-CN"/>
        </w:rPr>
        <w:t xml:space="preserve">Figure </w:t>
      </w:r>
      <w:r w:rsidR="00D3797A">
        <w:rPr>
          <w:rFonts w:eastAsiaTheme="minorEastAsia"/>
          <w:lang w:eastAsia="zh-CN"/>
        </w:rPr>
        <w:t>9</w:t>
      </w:r>
      <w:r w:rsidR="00ED30F5">
        <w:rPr>
          <w:rFonts w:eastAsiaTheme="minorEastAsia"/>
          <w:lang w:eastAsia="zh-CN"/>
        </w:rPr>
        <w:t xml:space="preserve">, the slot formats of two parent nodes are same except for slot #3. The donor node can configure the corresponding DU slot as hard, and thus both of the parent nodes will not </w:t>
      </w:r>
      <w:r w:rsidR="00936DB8">
        <w:rPr>
          <w:rFonts w:eastAsiaTheme="minorEastAsia"/>
          <w:lang w:eastAsia="zh-CN"/>
        </w:rPr>
        <w:t>schedule the IAB-MT in</w:t>
      </w:r>
      <w:r w:rsidR="00ED30F5">
        <w:rPr>
          <w:rFonts w:eastAsiaTheme="minorEastAsia"/>
          <w:lang w:eastAsia="zh-CN"/>
        </w:rPr>
        <w:t xml:space="preserve"> the slot.</w:t>
      </w:r>
    </w:p>
    <w:p w14:paraId="30A8982B" w14:textId="77777777" w:rsidR="000E5123" w:rsidRDefault="00E822BA" w:rsidP="000C2D20">
      <w:pPr>
        <w:spacing w:before="120"/>
        <w:jc w:val="center"/>
        <w:rPr>
          <w:rFonts w:eastAsiaTheme="minorEastAsia"/>
          <w:lang w:eastAsia="zh-CN"/>
        </w:rPr>
      </w:pPr>
      <w:r>
        <w:rPr>
          <w:noProof/>
          <w:lang w:eastAsia="zh-CN"/>
        </w:rPr>
        <w:drawing>
          <wp:inline distT="0" distB="0" distL="0" distR="0" wp14:anchorId="0F8CFE6E" wp14:editId="0277B6CD">
            <wp:extent cx="3869141" cy="888279"/>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13571" cy="898479"/>
                    </a:xfrm>
                    <a:prstGeom prst="rect">
                      <a:avLst/>
                    </a:prstGeom>
                  </pic:spPr>
                </pic:pic>
              </a:graphicData>
            </a:graphic>
          </wp:inline>
        </w:drawing>
      </w:r>
    </w:p>
    <w:p w14:paraId="4EE288B4" w14:textId="2AE20ECE" w:rsidR="00E822BA" w:rsidRDefault="00E822BA" w:rsidP="00E822BA">
      <w:pPr>
        <w:jc w:val="center"/>
        <w:rPr>
          <w:lang w:eastAsia="zh-CN"/>
        </w:rPr>
      </w:pPr>
      <w:r w:rsidRPr="007D44C1">
        <w:rPr>
          <w:b/>
          <w:lang w:eastAsia="zh-CN"/>
        </w:rPr>
        <w:t xml:space="preserve">Figure </w:t>
      </w:r>
      <w:r w:rsidR="00D3797A">
        <w:rPr>
          <w:b/>
          <w:lang w:eastAsia="zh-CN"/>
        </w:rPr>
        <w:t>9</w:t>
      </w:r>
      <w:r w:rsidRPr="00F6581A">
        <w:rPr>
          <w:b/>
          <w:lang w:eastAsia="zh-CN"/>
        </w:rPr>
        <w:t>:</w:t>
      </w:r>
      <w:r w:rsidRPr="00801692">
        <w:rPr>
          <w:lang w:eastAsia="zh-CN"/>
        </w:rPr>
        <w:t xml:space="preserve"> </w:t>
      </w:r>
      <w:r w:rsidR="00192C3E">
        <w:rPr>
          <w:lang w:eastAsia="zh-CN"/>
        </w:rPr>
        <w:t>Parent nodes with different TDD configurations</w:t>
      </w:r>
    </w:p>
    <w:p w14:paraId="63A34E7C" w14:textId="7FF68F77" w:rsidR="00E822BA" w:rsidRPr="000C2D20" w:rsidRDefault="009C39DD" w:rsidP="000C2D20">
      <w:pPr>
        <w:spacing w:before="120"/>
        <w:rPr>
          <w:rFonts w:eastAsiaTheme="minorEastAsia"/>
          <w:lang w:eastAsia="zh-CN"/>
        </w:rPr>
      </w:pPr>
      <w:r>
        <w:rPr>
          <w:rFonts w:eastAsiaTheme="minorEastAsia"/>
          <w:b/>
          <w:i/>
          <w:lang w:eastAsia="zh-CN"/>
        </w:rPr>
        <w:t xml:space="preserve">Observation </w:t>
      </w:r>
      <w:r w:rsidR="00562674">
        <w:rPr>
          <w:rFonts w:eastAsiaTheme="minorEastAsia"/>
          <w:b/>
          <w:i/>
          <w:lang w:eastAsia="zh-CN"/>
        </w:rPr>
        <w:t>2</w:t>
      </w:r>
      <w:r w:rsidR="003A410D">
        <w:rPr>
          <w:rFonts w:eastAsiaTheme="minorEastAsia" w:hint="eastAsia"/>
          <w:b/>
          <w:i/>
          <w:lang w:eastAsia="zh-CN"/>
        </w:rPr>
        <w:t>:</w:t>
      </w:r>
      <w:r w:rsidR="003A410D">
        <w:rPr>
          <w:rFonts w:eastAsiaTheme="minorEastAsia"/>
          <w:b/>
          <w:i/>
          <w:lang w:eastAsia="zh-CN"/>
        </w:rPr>
        <w:t xml:space="preserve"> </w:t>
      </w:r>
      <w:r w:rsidR="008C65BE" w:rsidRPr="000C2D20">
        <w:rPr>
          <w:rFonts w:eastAsiaTheme="minorEastAsia"/>
          <w:i/>
          <w:lang w:eastAsia="zh-CN"/>
        </w:rPr>
        <w:t xml:space="preserve">For inter-carrier intra-band </w:t>
      </w:r>
      <w:r w:rsidR="00723ACF">
        <w:rPr>
          <w:rFonts w:eastAsiaTheme="minorEastAsia"/>
          <w:i/>
          <w:lang w:eastAsia="zh-CN"/>
        </w:rPr>
        <w:t>DC</w:t>
      </w:r>
      <w:r w:rsidR="006D4FC3">
        <w:rPr>
          <w:rFonts w:eastAsiaTheme="minorEastAsia"/>
          <w:i/>
          <w:lang w:eastAsia="zh-CN"/>
        </w:rPr>
        <w:t>, simultaneous R</w:t>
      </w:r>
      <w:r w:rsidR="00ED28D7">
        <w:rPr>
          <w:rFonts w:eastAsiaTheme="minorEastAsia"/>
          <w:i/>
          <w:lang w:eastAsia="zh-CN"/>
        </w:rPr>
        <w:t>x/Tx at the IAB node</w:t>
      </w:r>
      <w:r w:rsidR="00182633">
        <w:rPr>
          <w:rFonts w:eastAsiaTheme="minorEastAsia"/>
          <w:i/>
          <w:lang w:eastAsia="zh-CN"/>
        </w:rPr>
        <w:t xml:space="preserve"> </w:t>
      </w:r>
      <w:r w:rsidR="00FE6A3A">
        <w:rPr>
          <w:rFonts w:eastAsiaTheme="minorEastAsia"/>
          <w:i/>
          <w:lang w:eastAsia="zh-CN"/>
        </w:rPr>
        <w:t xml:space="preserve">can be </w:t>
      </w:r>
      <w:r w:rsidR="00BC22E6">
        <w:rPr>
          <w:rFonts w:eastAsiaTheme="minorEastAsia"/>
          <w:i/>
          <w:lang w:eastAsia="zh-CN"/>
        </w:rPr>
        <w:t>avoid</w:t>
      </w:r>
      <w:r w:rsidR="005A4E6E">
        <w:rPr>
          <w:rFonts w:eastAsiaTheme="minorEastAsia"/>
          <w:i/>
          <w:lang w:eastAsia="zh-CN"/>
        </w:rPr>
        <w:t>ed</w:t>
      </w:r>
      <w:r w:rsidR="00BC22E6">
        <w:rPr>
          <w:rFonts w:eastAsiaTheme="minorEastAsia"/>
          <w:i/>
          <w:lang w:eastAsia="zh-CN"/>
        </w:rPr>
        <w:t xml:space="preserve"> by </w:t>
      </w:r>
      <w:r w:rsidR="005A4E6E">
        <w:rPr>
          <w:rFonts w:eastAsiaTheme="minorEastAsia"/>
          <w:i/>
          <w:lang w:eastAsia="zh-CN"/>
        </w:rPr>
        <w:t xml:space="preserve">proper </w:t>
      </w:r>
      <w:r w:rsidR="00BC22E6">
        <w:rPr>
          <w:rFonts w:eastAsiaTheme="minorEastAsia"/>
          <w:i/>
          <w:lang w:eastAsia="zh-CN"/>
        </w:rPr>
        <w:t>config</w:t>
      </w:r>
      <w:r w:rsidR="00594537">
        <w:rPr>
          <w:rFonts w:eastAsiaTheme="minorEastAsia"/>
          <w:i/>
          <w:lang w:eastAsia="zh-CN"/>
        </w:rPr>
        <w:t>uration of donor node</w:t>
      </w:r>
      <w:r w:rsidR="00BC22E6">
        <w:rPr>
          <w:rFonts w:eastAsiaTheme="minorEastAsia"/>
          <w:i/>
          <w:lang w:eastAsia="zh-CN"/>
        </w:rPr>
        <w:t>.</w:t>
      </w:r>
    </w:p>
    <w:p w14:paraId="3DEA3CC9" w14:textId="732C2A65" w:rsidR="0075734B" w:rsidRDefault="0008289A" w:rsidP="0075734B">
      <w:pPr>
        <w:rPr>
          <w:rFonts w:eastAsiaTheme="minorEastAsia"/>
          <w:lang w:eastAsia="zh-CN"/>
        </w:rPr>
      </w:pPr>
      <w:r>
        <w:rPr>
          <w:rFonts w:eastAsiaTheme="minorEastAsia"/>
          <w:lang w:eastAsia="zh-CN"/>
        </w:rPr>
        <w:t xml:space="preserve">In DC scenario, </w:t>
      </w:r>
      <w:r w:rsidR="0075734B">
        <w:rPr>
          <w:rFonts w:eastAsiaTheme="minorEastAsia"/>
          <w:lang w:eastAsia="zh-CN"/>
        </w:rPr>
        <w:t xml:space="preserve">the two </w:t>
      </w:r>
      <w:r>
        <w:rPr>
          <w:rFonts w:eastAsiaTheme="minorEastAsia"/>
          <w:lang w:eastAsia="zh-CN"/>
        </w:rPr>
        <w:t>parent node</w:t>
      </w:r>
      <w:r w:rsidR="00F15CFB">
        <w:rPr>
          <w:rFonts w:eastAsiaTheme="minorEastAsia"/>
          <w:lang w:eastAsia="zh-CN"/>
        </w:rPr>
        <w:t>s</w:t>
      </w:r>
      <w:r w:rsidR="0075734B">
        <w:rPr>
          <w:rFonts w:eastAsiaTheme="minorEastAsia"/>
          <w:lang w:eastAsia="zh-CN"/>
        </w:rPr>
        <w:t xml:space="preserve"> of an IAB-MT</w:t>
      </w:r>
      <w:r>
        <w:rPr>
          <w:rFonts w:eastAsiaTheme="minorEastAsia"/>
          <w:lang w:eastAsia="zh-CN"/>
        </w:rPr>
        <w:t xml:space="preserve"> cannot exchange scheduling information dynamically, which may result in </w:t>
      </w:r>
      <w:r w:rsidR="007922DC">
        <w:rPr>
          <w:rFonts w:eastAsiaTheme="minorEastAsia"/>
          <w:lang w:eastAsia="zh-CN"/>
        </w:rPr>
        <w:t xml:space="preserve">inefficient resource partitioning. </w:t>
      </w:r>
      <w:r w:rsidR="0017693F">
        <w:rPr>
          <w:rFonts w:eastAsiaTheme="minorEastAsia"/>
          <w:lang w:eastAsia="zh-CN"/>
        </w:rPr>
        <w:t xml:space="preserve">To </w:t>
      </w:r>
      <w:r w:rsidR="00F15CFB">
        <w:rPr>
          <w:rFonts w:eastAsiaTheme="minorEastAsia"/>
          <w:lang w:eastAsia="zh-CN"/>
        </w:rPr>
        <w:t xml:space="preserve">explain a bit more about </w:t>
      </w:r>
      <w:r w:rsidR="00D15952">
        <w:rPr>
          <w:rFonts w:eastAsiaTheme="minorEastAsia"/>
          <w:lang w:eastAsia="zh-CN"/>
        </w:rPr>
        <w:t xml:space="preserve">the issue, we consider </w:t>
      </w:r>
      <w:r w:rsidR="00AE18D2">
        <w:rPr>
          <w:rFonts w:eastAsiaTheme="minorEastAsia"/>
          <w:lang w:eastAsia="zh-CN"/>
        </w:rPr>
        <w:t>the</w:t>
      </w:r>
      <w:r w:rsidR="00D15952">
        <w:rPr>
          <w:rFonts w:eastAsiaTheme="minorEastAsia"/>
          <w:lang w:eastAsia="zh-CN"/>
        </w:rPr>
        <w:t xml:space="preserve"> scenario</w:t>
      </w:r>
      <w:r w:rsidR="00AE18D2">
        <w:rPr>
          <w:rFonts w:eastAsiaTheme="minorEastAsia"/>
          <w:lang w:eastAsia="zh-CN"/>
        </w:rPr>
        <w:t xml:space="preserve"> s</w:t>
      </w:r>
      <w:r w:rsidR="00D15952">
        <w:rPr>
          <w:rFonts w:eastAsiaTheme="minorEastAsia"/>
          <w:lang w:eastAsia="zh-CN"/>
        </w:rPr>
        <w:t xml:space="preserve">hown in Figure </w:t>
      </w:r>
      <w:r w:rsidR="00660AC6">
        <w:rPr>
          <w:rFonts w:eastAsiaTheme="minorEastAsia"/>
          <w:lang w:eastAsia="zh-CN"/>
        </w:rPr>
        <w:t>10</w:t>
      </w:r>
      <w:r w:rsidR="00D15952">
        <w:rPr>
          <w:rFonts w:eastAsiaTheme="minorEastAsia"/>
          <w:lang w:eastAsia="zh-CN"/>
        </w:rPr>
        <w:t>.</w:t>
      </w:r>
      <w:r w:rsidR="006055B9">
        <w:rPr>
          <w:rFonts w:eastAsiaTheme="minorEastAsia" w:hint="eastAsia"/>
          <w:lang w:eastAsia="zh-CN"/>
        </w:rPr>
        <w:t xml:space="preserve"> </w:t>
      </w:r>
      <w:r w:rsidR="000C4D27">
        <w:rPr>
          <w:rFonts w:eastAsiaTheme="minorEastAsia"/>
          <w:lang w:eastAsia="zh-CN"/>
        </w:rPr>
        <w:t>Assuming</w:t>
      </w:r>
      <w:r w:rsidR="00BC55A6">
        <w:rPr>
          <w:rFonts w:eastAsiaTheme="minorEastAsia"/>
          <w:lang w:eastAsia="zh-CN"/>
        </w:rPr>
        <w:t xml:space="preserve"> TDM between IAB-MT and IAB-DU, </w:t>
      </w:r>
      <w:r w:rsidR="000C4D27">
        <w:rPr>
          <w:rFonts w:eastAsiaTheme="minorEastAsia"/>
          <w:lang w:eastAsia="zh-CN"/>
        </w:rPr>
        <w:t>the</w:t>
      </w:r>
      <w:r w:rsidR="007374CC">
        <w:rPr>
          <w:rFonts w:eastAsiaTheme="minorEastAsia"/>
          <w:lang w:eastAsia="zh-CN"/>
        </w:rPr>
        <w:t xml:space="preserve"> two </w:t>
      </w:r>
      <w:r w:rsidR="000C4D27">
        <w:rPr>
          <w:rFonts w:eastAsiaTheme="minorEastAsia"/>
          <w:lang w:eastAsia="zh-CN"/>
        </w:rPr>
        <w:t xml:space="preserve">parent nodes </w:t>
      </w:r>
      <w:r w:rsidR="007374CC">
        <w:rPr>
          <w:rFonts w:eastAsiaTheme="minorEastAsia"/>
          <w:lang w:eastAsia="zh-CN"/>
        </w:rPr>
        <w:t xml:space="preserve">can </w:t>
      </w:r>
      <w:r w:rsidR="000C4D27">
        <w:rPr>
          <w:rFonts w:eastAsiaTheme="minorEastAsia"/>
          <w:lang w:eastAsia="zh-CN"/>
        </w:rPr>
        <w:t>schedule the IAB-MT in</w:t>
      </w:r>
      <w:r w:rsidR="001A67C1">
        <w:rPr>
          <w:rFonts w:eastAsiaTheme="minorEastAsia"/>
          <w:lang w:eastAsia="zh-CN"/>
        </w:rPr>
        <w:t xml:space="preserve"> slots </w:t>
      </w:r>
      <w:r w:rsidR="00A34B95">
        <w:rPr>
          <w:rFonts w:eastAsiaTheme="minorEastAsia"/>
          <w:lang w:eastAsia="zh-CN"/>
        </w:rPr>
        <w:t>overlapped with the</w:t>
      </w:r>
      <w:r w:rsidR="001A67C1">
        <w:rPr>
          <w:rFonts w:eastAsiaTheme="minorEastAsia"/>
          <w:lang w:eastAsia="zh-CN"/>
        </w:rPr>
        <w:t xml:space="preserve"> </w:t>
      </w:r>
      <w:r w:rsidR="0075734B">
        <w:rPr>
          <w:rFonts w:eastAsiaTheme="minorEastAsia"/>
          <w:lang w:eastAsia="zh-CN"/>
        </w:rPr>
        <w:t xml:space="preserve">IAB-DU </w:t>
      </w:r>
      <w:r w:rsidR="001A67C1">
        <w:rPr>
          <w:rFonts w:eastAsiaTheme="minorEastAsia"/>
          <w:lang w:eastAsia="zh-CN"/>
        </w:rPr>
        <w:t>soft slots</w:t>
      </w:r>
      <w:r w:rsidR="00BD3874">
        <w:rPr>
          <w:rFonts w:eastAsiaTheme="minorEastAsia"/>
          <w:lang w:eastAsia="zh-CN"/>
        </w:rPr>
        <w:t>. With independent schedulers,</w:t>
      </w:r>
      <w:r w:rsidR="007374CC">
        <w:rPr>
          <w:rFonts w:eastAsiaTheme="minorEastAsia"/>
          <w:lang w:eastAsia="zh-CN"/>
        </w:rPr>
        <w:t xml:space="preserve"> </w:t>
      </w:r>
      <w:r w:rsidR="00BD3874">
        <w:rPr>
          <w:rFonts w:eastAsiaTheme="minorEastAsia"/>
          <w:lang w:eastAsia="zh-CN"/>
        </w:rPr>
        <w:t>the two parent nodes</w:t>
      </w:r>
      <w:r w:rsidR="000C4D27">
        <w:rPr>
          <w:rFonts w:eastAsiaTheme="minorEastAsia"/>
          <w:lang w:eastAsia="zh-CN"/>
        </w:rPr>
        <w:t xml:space="preserve"> </w:t>
      </w:r>
      <w:r w:rsidR="00BD3874">
        <w:rPr>
          <w:rFonts w:eastAsiaTheme="minorEastAsia"/>
          <w:lang w:eastAsia="zh-CN"/>
        </w:rPr>
        <w:t xml:space="preserve">may </w:t>
      </w:r>
      <w:r w:rsidR="000C4D27">
        <w:rPr>
          <w:rFonts w:eastAsiaTheme="minorEastAsia"/>
          <w:lang w:eastAsia="zh-CN"/>
        </w:rPr>
        <w:t xml:space="preserve">schedule the IAB-MT </w:t>
      </w:r>
      <w:r w:rsidR="00761D4E">
        <w:rPr>
          <w:rFonts w:eastAsiaTheme="minorEastAsia"/>
          <w:lang w:eastAsia="zh-CN"/>
        </w:rPr>
        <w:t xml:space="preserve">either </w:t>
      </w:r>
      <w:r w:rsidR="000C4D27">
        <w:rPr>
          <w:rFonts w:eastAsiaTheme="minorEastAsia"/>
          <w:lang w:eastAsia="zh-CN"/>
        </w:rPr>
        <w:t>in same slots or different slots.</w:t>
      </w:r>
      <w:r w:rsidR="0075734B">
        <w:rPr>
          <w:rFonts w:eastAsiaTheme="minorEastAsia"/>
          <w:lang w:eastAsia="zh-CN"/>
        </w:rPr>
        <w:t xml:space="preserve"> If the two parent </w:t>
      </w:r>
      <w:r w:rsidR="0075734B">
        <w:rPr>
          <w:rFonts w:eastAsiaTheme="minorEastAsia"/>
          <w:lang w:eastAsia="zh-CN"/>
        </w:rPr>
        <w:lastRenderedPageBreak/>
        <w:t>nodes schedule the IAB-MT in non-overlapped slots, the available resources left for the IAB-DU can be quite limited</w:t>
      </w:r>
      <w:r w:rsidR="0075734B">
        <w:rPr>
          <w:rFonts w:eastAsiaTheme="minorEastAsia" w:hint="eastAsia"/>
          <w:lang w:eastAsia="zh-CN"/>
        </w:rPr>
        <w:t>,</w:t>
      </w:r>
      <w:r w:rsidR="0075734B">
        <w:rPr>
          <w:rFonts w:eastAsiaTheme="minorEastAsia"/>
          <w:lang w:eastAsia="zh-CN"/>
        </w:rPr>
        <w:t xml:space="preserve"> which will reduce the spectral efficiency of the IAB node.</w:t>
      </w:r>
    </w:p>
    <w:p w14:paraId="52A0D949" w14:textId="77777777" w:rsidR="0000089C" w:rsidRDefault="00B66F5D" w:rsidP="0000089C">
      <w:pPr>
        <w:jc w:val="center"/>
      </w:pPr>
      <w:r>
        <w:rPr>
          <w:noProof/>
          <w:lang w:eastAsia="zh-CN"/>
        </w:rPr>
        <w:drawing>
          <wp:inline distT="0" distB="0" distL="0" distR="0" wp14:anchorId="1EE6894B" wp14:editId="1A435147">
            <wp:extent cx="3898833" cy="2509113"/>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8080" cy="2527935"/>
                    </a:xfrm>
                    <a:prstGeom prst="rect">
                      <a:avLst/>
                    </a:prstGeom>
                  </pic:spPr>
                </pic:pic>
              </a:graphicData>
            </a:graphic>
          </wp:inline>
        </w:drawing>
      </w:r>
    </w:p>
    <w:p w14:paraId="7FBC9816" w14:textId="74AC8D16" w:rsidR="0000089C" w:rsidRPr="0091251D" w:rsidRDefault="0000089C" w:rsidP="0000089C">
      <w:pPr>
        <w:pStyle w:val="a5"/>
        <w:rPr>
          <w:rFonts w:eastAsiaTheme="minorEastAsia" w:cs="Times"/>
          <w:color w:val="000000"/>
          <w:lang w:eastAsia="zh-CN"/>
        </w:rPr>
      </w:pPr>
      <w:r>
        <w:t xml:space="preserve">Figure </w:t>
      </w:r>
      <w:r w:rsidR="00660AC6">
        <w:t>10</w:t>
      </w:r>
      <w:r w:rsidR="008D3C6A">
        <w:t xml:space="preserve"> </w:t>
      </w:r>
      <w:r>
        <w:t xml:space="preserve">resource </w:t>
      </w:r>
      <w:r w:rsidR="00B66F5D">
        <w:t>partitioning between IAB-MT and IAB-DU in DC scenario</w:t>
      </w:r>
    </w:p>
    <w:p w14:paraId="4B8A78CA" w14:textId="20730223" w:rsidR="00CC3B68" w:rsidRDefault="00412CB0" w:rsidP="00D12DC5">
      <w:pPr>
        <w:rPr>
          <w:rFonts w:eastAsiaTheme="minorEastAsia"/>
          <w:lang w:eastAsia="zh-CN"/>
        </w:rPr>
      </w:pPr>
      <w:r>
        <w:rPr>
          <w:rFonts w:eastAsiaTheme="minorEastAsia"/>
          <w:b/>
          <w:i/>
          <w:lang w:eastAsia="zh-CN"/>
        </w:rPr>
        <w:t xml:space="preserve">Observation </w:t>
      </w:r>
      <w:r w:rsidR="005F6E9C">
        <w:rPr>
          <w:rFonts w:eastAsiaTheme="minorEastAsia"/>
          <w:b/>
          <w:i/>
          <w:lang w:eastAsia="zh-CN"/>
        </w:rPr>
        <w:t>3</w:t>
      </w:r>
      <w:r>
        <w:rPr>
          <w:rFonts w:eastAsiaTheme="minorEastAsia" w:hint="eastAsia"/>
          <w:b/>
          <w:i/>
          <w:lang w:eastAsia="zh-CN"/>
        </w:rPr>
        <w:t>:</w:t>
      </w:r>
      <w:r>
        <w:rPr>
          <w:rFonts w:eastAsiaTheme="minorEastAsia"/>
          <w:b/>
          <w:i/>
          <w:lang w:eastAsia="zh-CN"/>
        </w:rPr>
        <w:t xml:space="preserve"> </w:t>
      </w:r>
      <w:r w:rsidR="007E03AB">
        <w:rPr>
          <w:rFonts w:eastAsiaTheme="minorEastAsia"/>
          <w:i/>
          <w:lang w:eastAsia="zh-CN"/>
        </w:rPr>
        <w:t xml:space="preserve">For intra-band inter-carrier DC, independent scheduling </w:t>
      </w:r>
      <w:r w:rsidR="007E69FA">
        <w:rPr>
          <w:rFonts w:eastAsiaTheme="minorEastAsia"/>
          <w:i/>
          <w:lang w:eastAsia="zh-CN"/>
        </w:rPr>
        <w:t>o</w:t>
      </w:r>
      <w:r w:rsidR="007E03AB">
        <w:rPr>
          <w:rFonts w:eastAsiaTheme="minorEastAsia"/>
          <w:i/>
          <w:lang w:eastAsia="zh-CN"/>
        </w:rPr>
        <w:t>f two parent node</w:t>
      </w:r>
      <w:r w:rsidR="00A53276">
        <w:rPr>
          <w:rFonts w:eastAsiaTheme="minorEastAsia"/>
          <w:i/>
          <w:lang w:eastAsia="zh-CN"/>
        </w:rPr>
        <w:t>s</w:t>
      </w:r>
      <w:r w:rsidR="007E03AB">
        <w:rPr>
          <w:rFonts w:eastAsiaTheme="minorEastAsia"/>
          <w:i/>
          <w:lang w:eastAsia="zh-CN"/>
        </w:rPr>
        <w:t xml:space="preserve"> </w:t>
      </w:r>
      <w:r w:rsidR="003830F3">
        <w:rPr>
          <w:rFonts w:eastAsiaTheme="minorEastAsia"/>
          <w:i/>
          <w:lang w:eastAsia="zh-CN"/>
        </w:rPr>
        <w:t>can</w:t>
      </w:r>
      <w:r w:rsidR="007E03AB">
        <w:rPr>
          <w:rFonts w:eastAsiaTheme="minorEastAsia"/>
          <w:i/>
          <w:lang w:eastAsia="zh-CN"/>
        </w:rPr>
        <w:t xml:space="preserve"> result in </w:t>
      </w:r>
      <w:r w:rsidR="007E03AB" w:rsidRPr="007E03AB">
        <w:rPr>
          <w:rFonts w:eastAsiaTheme="minorEastAsia"/>
          <w:i/>
          <w:lang w:eastAsia="zh-CN"/>
        </w:rPr>
        <w:t>inefficient resource partitioning</w:t>
      </w:r>
      <w:r w:rsidR="009562B7">
        <w:rPr>
          <w:rFonts w:eastAsiaTheme="minorEastAsia"/>
          <w:i/>
          <w:lang w:eastAsia="zh-CN"/>
        </w:rPr>
        <w:t xml:space="preserve"> between IAB-MT and IAB-DU.</w:t>
      </w:r>
    </w:p>
    <w:p w14:paraId="7245475E" w14:textId="535FDAB9" w:rsidR="00BB2842" w:rsidRPr="0000089C" w:rsidRDefault="00A236F5" w:rsidP="00D12DC5">
      <w:pPr>
        <w:rPr>
          <w:rFonts w:eastAsiaTheme="minorEastAsia"/>
          <w:lang w:eastAsia="zh-CN"/>
        </w:rPr>
      </w:pPr>
      <w:r>
        <w:rPr>
          <w:rFonts w:eastAsiaTheme="minorEastAsia"/>
          <w:lang w:eastAsia="zh-CN"/>
        </w:rPr>
        <w:t>To increase the</w:t>
      </w:r>
      <w:r w:rsidR="00B83BB7">
        <w:rPr>
          <w:rFonts w:eastAsiaTheme="minorEastAsia"/>
          <w:lang w:eastAsia="zh-CN"/>
        </w:rPr>
        <w:t xml:space="preserve"> spectral efficiency, </w:t>
      </w:r>
      <w:r w:rsidR="00F15CFB">
        <w:rPr>
          <w:rFonts w:eastAsiaTheme="minorEastAsia"/>
          <w:lang w:eastAsia="zh-CN"/>
        </w:rPr>
        <w:t xml:space="preserve">it is preferred that </w:t>
      </w:r>
      <w:r w:rsidR="00122FDB">
        <w:rPr>
          <w:rFonts w:eastAsiaTheme="minorEastAsia"/>
          <w:lang w:eastAsia="zh-CN"/>
        </w:rPr>
        <w:t xml:space="preserve">the two parent nodes </w:t>
      </w:r>
      <w:r w:rsidR="0044618A">
        <w:rPr>
          <w:rFonts w:eastAsiaTheme="minorEastAsia"/>
          <w:lang w:eastAsia="zh-CN"/>
        </w:rPr>
        <w:t>can</w:t>
      </w:r>
      <w:r w:rsidR="00122FDB">
        <w:rPr>
          <w:rFonts w:eastAsiaTheme="minorEastAsia"/>
          <w:lang w:eastAsia="zh-CN"/>
        </w:rPr>
        <w:t xml:space="preserve"> use overlapped </w:t>
      </w:r>
      <w:r w:rsidR="00BD3874">
        <w:rPr>
          <w:rFonts w:eastAsiaTheme="minorEastAsia"/>
          <w:lang w:eastAsia="zh-CN"/>
        </w:rPr>
        <w:t>resources</w:t>
      </w:r>
      <w:r w:rsidR="00122FDB">
        <w:rPr>
          <w:rFonts w:eastAsiaTheme="minorEastAsia"/>
          <w:lang w:eastAsia="zh-CN"/>
        </w:rPr>
        <w:t xml:space="preserve"> </w:t>
      </w:r>
      <w:r w:rsidR="00BD3874">
        <w:rPr>
          <w:rFonts w:eastAsiaTheme="minorEastAsia"/>
          <w:lang w:eastAsia="zh-CN"/>
        </w:rPr>
        <w:t>to</w:t>
      </w:r>
      <w:r w:rsidR="00122FDB">
        <w:rPr>
          <w:rFonts w:eastAsiaTheme="minorEastAsia"/>
          <w:lang w:eastAsia="zh-CN"/>
        </w:rPr>
        <w:t xml:space="preserve"> </w:t>
      </w:r>
      <w:r w:rsidR="002B22D6">
        <w:rPr>
          <w:rFonts w:eastAsiaTheme="minorEastAsia"/>
          <w:lang w:eastAsia="zh-CN"/>
        </w:rPr>
        <w:t>schedul</w:t>
      </w:r>
      <w:r w:rsidR="00BD3874">
        <w:rPr>
          <w:rFonts w:eastAsiaTheme="minorEastAsia"/>
          <w:lang w:eastAsia="zh-CN"/>
        </w:rPr>
        <w:t>e</w:t>
      </w:r>
      <w:r w:rsidR="002B22D6">
        <w:rPr>
          <w:rFonts w:eastAsiaTheme="minorEastAsia"/>
          <w:lang w:eastAsia="zh-CN"/>
        </w:rPr>
        <w:t xml:space="preserve"> </w:t>
      </w:r>
      <w:r w:rsidR="00934D4F">
        <w:rPr>
          <w:rFonts w:eastAsiaTheme="minorEastAsia"/>
          <w:lang w:eastAsia="zh-CN"/>
        </w:rPr>
        <w:t>the</w:t>
      </w:r>
      <w:r w:rsidR="002B22D6">
        <w:rPr>
          <w:rFonts w:eastAsiaTheme="minorEastAsia"/>
          <w:lang w:eastAsia="zh-CN"/>
        </w:rPr>
        <w:t xml:space="preserve"> </w:t>
      </w:r>
      <w:r w:rsidR="00122FDB">
        <w:rPr>
          <w:rFonts w:eastAsiaTheme="minorEastAsia"/>
          <w:lang w:eastAsia="zh-CN"/>
        </w:rPr>
        <w:t>IA</w:t>
      </w:r>
      <w:r w:rsidR="004E544C">
        <w:rPr>
          <w:rFonts w:eastAsiaTheme="minorEastAsia"/>
          <w:lang w:eastAsia="zh-CN"/>
        </w:rPr>
        <w:t>B</w:t>
      </w:r>
      <w:r w:rsidR="002B22D6">
        <w:rPr>
          <w:rFonts w:eastAsiaTheme="minorEastAsia"/>
          <w:lang w:eastAsia="zh-CN"/>
        </w:rPr>
        <w:t>-MT</w:t>
      </w:r>
      <w:r w:rsidR="004E544C">
        <w:rPr>
          <w:rFonts w:eastAsiaTheme="minorEastAsia"/>
          <w:lang w:eastAsia="zh-CN"/>
        </w:rPr>
        <w:t xml:space="preserve"> whenever possible</w:t>
      </w:r>
      <w:r w:rsidR="00F15CFB">
        <w:rPr>
          <w:rFonts w:eastAsiaTheme="minorEastAsia"/>
          <w:lang w:eastAsia="zh-CN"/>
        </w:rPr>
        <w:t xml:space="preserve"> so that</w:t>
      </w:r>
      <w:r w:rsidR="00B10BBD">
        <w:rPr>
          <w:rFonts w:eastAsiaTheme="minorEastAsia"/>
          <w:lang w:eastAsia="zh-CN"/>
        </w:rPr>
        <w:t xml:space="preserve"> </w:t>
      </w:r>
      <w:r w:rsidR="00F15CFB">
        <w:rPr>
          <w:rFonts w:eastAsiaTheme="minorEastAsia"/>
          <w:lang w:eastAsia="zh-CN"/>
        </w:rPr>
        <w:t>more soft resources can be released to the</w:t>
      </w:r>
      <w:r w:rsidR="00B10BBD">
        <w:rPr>
          <w:rFonts w:eastAsiaTheme="minorEastAsia"/>
          <w:lang w:eastAsia="zh-CN"/>
        </w:rPr>
        <w:t xml:space="preserve"> IAB-DU</w:t>
      </w:r>
      <w:r w:rsidR="00292847">
        <w:rPr>
          <w:rFonts w:eastAsiaTheme="minorEastAsia"/>
          <w:lang w:eastAsia="zh-CN"/>
        </w:rPr>
        <w:t>.</w:t>
      </w:r>
      <w:r w:rsidR="000C116A">
        <w:rPr>
          <w:rFonts w:eastAsiaTheme="minorEastAsia"/>
          <w:lang w:eastAsia="zh-CN"/>
        </w:rPr>
        <w:t xml:space="preserve"> To achieve the purpose, resource coordination among donor node and two parent nodes </w:t>
      </w:r>
      <w:r w:rsidR="001C3373">
        <w:rPr>
          <w:rFonts w:eastAsiaTheme="minorEastAsia"/>
          <w:lang w:eastAsia="zh-CN"/>
        </w:rPr>
        <w:t>should</w:t>
      </w:r>
      <w:r w:rsidR="000C116A">
        <w:rPr>
          <w:rFonts w:eastAsiaTheme="minorEastAsia"/>
          <w:lang w:eastAsia="zh-CN"/>
        </w:rPr>
        <w:t xml:space="preserve"> be</w:t>
      </w:r>
      <w:r w:rsidR="00F15CFB">
        <w:rPr>
          <w:rFonts w:eastAsiaTheme="minorEastAsia"/>
          <w:lang w:eastAsia="zh-CN"/>
        </w:rPr>
        <w:t xml:space="preserve"> considered</w:t>
      </w:r>
      <w:r w:rsidR="000C116A">
        <w:rPr>
          <w:rFonts w:eastAsiaTheme="minorEastAsia"/>
          <w:lang w:eastAsia="zh-CN"/>
        </w:rPr>
        <w:t xml:space="preserve">. </w:t>
      </w:r>
      <w:r w:rsidR="00F15CFB">
        <w:rPr>
          <w:rFonts w:eastAsiaTheme="minorEastAsia"/>
          <w:lang w:eastAsia="zh-CN"/>
        </w:rPr>
        <w:t>As one</w:t>
      </w:r>
      <w:r w:rsidR="000C116A">
        <w:rPr>
          <w:rFonts w:eastAsiaTheme="minorEastAsia"/>
          <w:lang w:eastAsia="zh-CN"/>
        </w:rPr>
        <w:t xml:space="preserve"> example, signaling can be provided to the parent nodes to </w:t>
      </w:r>
      <w:r w:rsidR="007D3D78">
        <w:rPr>
          <w:rFonts w:eastAsiaTheme="minorEastAsia"/>
          <w:lang w:eastAsia="zh-CN"/>
        </w:rPr>
        <w:t>indicate the preferred</w:t>
      </w:r>
      <w:r w:rsidR="000C116A">
        <w:rPr>
          <w:rFonts w:eastAsiaTheme="minorEastAsia"/>
          <w:lang w:eastAsia="zh-CN"/>
        </w:rPr>
        <w:t xml:space="preserve"> resources for </w:t>
      </w:r>
      <w:r w:rsidR="00162CF8">
        <w:rPr>
          <w:rFonts w:eastAsiaTheme="minorEastAsia"/>
          <w:lang w:eastAsia="zh-CN"/>
        </w:rPr>
        <w:t xml:space="preserve">the </w:t>
      </w:r>
      <w:r w:rsidR="000C116A">
        <w:rPr>
          <w:rFonts w:eastAsiaTheme="minorEastAsia"/>
          <w:lang w:eastAsia="zh-CN"/>
        </w:rPr>
        <w:t>IAB-MT</w:t>
      </w:r>
      <w:r w:rsidR="00C60B25">
        <w:rPr>
          <w:rFonts w:eastAsiaTheme="minorEastAsia"/>
          <w:lang w:eastAsia="zh-CN"/>
        </w:rPr>
        <w:t>,</w:t>
      </w:r>
      <w:r w:rsidR="006446B3">
        <w:rPr>
          <w:rFonts w:eastAsiaTheme="minorEastAsia"/>
          <w:lang w:eastAsia="zh-CN"/>
        </w:rPr>
        <w:t xml:space="preserve"> which</w:t>
      </w:r>
      <w:r w:rsidR="00C60B25">
        <w:rPr>
          <w:rFonts w:eastAsiaTheme="minorEastAsia"/>
          <w:lang w:eastAsia="zh-CN"/>
        </w:rPr>
        <w:t xml:space="preserve"> </w:t>
      </w:r>
      <w:r w:rsidR="006446B3">
        <w:rPr>
          <w:rFonts w:eastAsiaTheme="minorEastAsia"/>
          <w:lang w:eastAsia="zh-CN"/>
        </w:rPr>
        <w:t xml:space="preserve">allow </w:t>
      </w:r>
      <w:r w:rsidR="00C60B25">
        <w:rPr>
          <w:rFonts w:eastAsiaTheme="minorEastAsia"/>
          <w:lang w:eastAsia="zh-CN"/>
        </w:rPr>
        <w:t xml:space="preserve">two parent nodes </w:t>
      </w:r>
      <w:r w:rsidR="007D3D78">
        <w:rPr>
          <w:rFonts w:eastAsiaTheme="minorEastAsia"/>
          <w:lang w:eastAsia="zh-CN"/>
        </w:rPr>
        <w:t xml:space="preserve">to </w:t>
      </w:r>
      <w:r w:rsidR="00C60B25">
        <w:rPr>
          <w:rFonts w:eastAsiaTheme="minorEastAsia"/>
          <w:lang w:eastAsia="zh-CN"/>
        </w:rPr>
        <w:t xml:space="preserve">use </w:t>
      </w:r>
      <w:r w:rsidR="006446B3">
        <w:rPr>
          <w:rFonts w:eastAsiaTheme="minorEastAsia"/>
          <w:lang w:eastAsia="zh-CN"/>
        </w:rPr>
        <w:t>overlapped</w:t>
      </w:r>
      <w:r w:rsidR="00C60B25">
        <w:rPr>
          <w:rFonts w:eastAsiaTheme="minorEastAsia"/>
          <w:lang w:eastAsia="zh-CN"/>
        </w:rPr>
        <w:t xml:space="preserve"> time domain resource</w:t>
      </w:r>
      <w:r w:rsidR="006446B3">
        <w:rPr>
          <w:rFonts w:eastAsiaTheme="minorEastAsia"/>
          <w:lang w:eastAsia="zh-CN"/>
        </w:rPr>
        <w:t>s</w:t>
      </w:r>
      <w:r w:rsidR="00C60B25">
        <w:rPr>
          <w:rFonts w:eastAsiaTheme="minorEastAsia"/>
          <w:lang w:eastAsia="zh-CN"/>
        </w:rPr>
        <w:t xml:space="preserve"> with high priority.</w:t>
      </w:r>
    </w:p>
    <w:p w14:paraId="66CFCFAA" w14:textId="103E1951" w:rsidR="000B6364" w:rsidRPr="000C2D20" w:rsidRDefault="004249F9" w:rsidP="00D12DC5">
      <w:pPr>
        <w:rPr>
          <w:rFonts w:eastAsiaTheme="minorEastAsia"/>
          <w:i/>
          <w:lang w:eastAsia="zh-CN"/>
        </w:rPr>
      </w:pPr>
      <w:r w:rsidRPr="00920E83">
        <w:rPr>
          <w:rFonts w:eastAsiaTheme="minorEastAsia"/>
          <w:b/>
          <w:i/>
          <w:lang w:eastAsia="zh-CN"/>
        </w:rPr>
        <w:t xml:space="preserve">Proposal </w:t>
      </w:r>
      <w:r w:rsidR="00504DF5">
        <w:rPr>
          <w:rFonts w:eastAsiaTheme="minorEastAsia"/>
          <w:b/>
          <w:i/>
          <w:lang w:eastAsia="zh-CN"/>
        </w:rPr>
        <w:t>1</w:t>
      </w:r>
      <w:r w:rsidR="00664B80">
        <w:rPr>
          <w:rFonts w:eastAsiaTheme="minorEastAsia"/>
          <w:b/>
          <w:i/>
          <w:lang w:eastAsia="zh-CN"/>
        </w:rPr>
        <w:t>1</w:t>
      </w:r>
      <w:r w:rsidRPr="00920E83">
        <w:rPr>
          <w:rFonts w:eastAsiaTheme="minorEastAsia" w:hint="eastAsia"/>
          <w:b/>
          <w:i/>
          <w:lang w:eastAsia="zh-CN"/>
        </w:rPr>
        <w:t>:</w:t>
      </w:r>
      <w:r w:rsidR="00657147" w:rsidRPr="00920E83">
        <w:rPr>
          <w:rFonts w:eastAsiaTheme="minorEastAsia"/>
          <w:b/>
          <w:i/>
          <w:lang w:eastAsia="zh-CN"/>
        </w:rPr>
        <w:t xml:space="preserve"> </w:t>
      </w:r>
      <w:r w:rsidR="009C1174" w:rsidRPr="009C1174">
        <w:rPr>
          <w:rFonts w:eastAsiaTheme="minorEastAsia"/>
          <w:i/>
          <w:lang w:eastAsia="zh-CN"/>
        </w:rPr>
        <w:t>T</w:t>
      </w:r>
      <w:r w:rsidR="00657147" w:rsidRPr="009C1174">
        <w:rPr>
          <w:rFonts w:eastAsiaTheme="minorEastAsia"/>
          <w:i/>
          <w:lang w:eastAsia="zh-CN"/>
        </w:rPr>
        <w:t>o avoid inefficient resource partitioning between IAB-MT and IAB-DU</w:t>
      </w:r>
      <w:r w:rsidR="007D3D78">
        <w:rPr>
          <w:rFonts w:eastAsiaTheme="minorEastAsia"/>
          <w:i/>
          <w:lang w:eastAsia="zh-CN"/>
        </w:rPr>
        <w:t xml:space="preserve"> in </w:t>
      </w:r>
      <w:r w:rsidR="00655B55">
        <w:rPr>
          <w:rFonts w:eastAsiaTheme="minorEastAsia"/>
          <w:i/>
          <w:lang w:eastAsia="zh-CN"/>
        </w:rPr>
        <w:t xml:space="preserve">case of </w:t>
      </w:r>
      <w:r w:rsidR="00842CBB">
        <w:rPr>
          <w:rFonts w:eastAsiaTheme="minorEastAsia"/>
          <w:i/>
          <w:lang w:eastAsia="zh-CN"/>
        </w:rPr>
        <w:t>DC</w:t>
      </w:r>
      <w:r w:rsidR="00657147" w:rsidRPr="009C1174">
        <w:rPr>
          <w:rFonts w:eastAsiaTheme="minorEastAsia"/>
          <w:i/>
          <w:lang w:eastAsia="zh-CN"/>
        </w:rPr>
        <w:t>, r</w:t>
      </w:r>
      <w:r w:rsidR="00DA39D9" w:rsidRPr="009C1174">
        <w:rPr>
          <w:rFonts w:eastAsiaTheme="minorEastAsia"/>
          <w:i/>
          <w:lang w:eastAsia="zh-CN"/>
        </w:rPr>
        <w:t xml:space="preserve">esource coordination between </w:t>
      </w:r>
      <w:r w:rsidR="007D3D78">
        <w:rPr>
          <w:rFonts w:eastAsiaTheme="minorEastAsia"/>
          <w:i/>
          <w:lang w:eastAsia="zh-CN"/>
        </w:rPr>
        <w:t xml:space="preserve">the two </w:t>
      </w:r>
      <w:r w:rsidR="00DA39D9" w:rsidRPr="009C1174">
        <w:rPr>
          <w:rFonts w:eastAsiaTheme="minorEastAsia"/>
          <w:i/>
          <w:lang w:eastAsia="zh-CN"/>
        </w:rPr>
        <w:t>parent nodes</w:t>
      </w:r>
      <w:r w:rsidR="00842CBB">
        <w:rPr>
          <w:rFonts w:eastAsiaTheme="minorEastAsia"/>
          <w:i/>
          <w:lang w:eastAsia="zh-CN"/>
        </w:rPr>
        <w:t xml:space="preserve"> is supported</w:t>
      </w:r>
      <w:r w:rsidR="00FE757D">
        <w:rPr>
          <w:rFonts w:eastAsiaTheme="minorEastAsia"/>
          <w:i/>
          <w:lang w:eastAsia="zh-CN"/>
        </w:rPr>
        <w:t xml:space="preserve"> </w:t>
      </w:r>
      <w:r w:rsidR="007D3D78">
        <w:rPr>
          <w:rFonts w:eastAsiaTheme="minorEastAsia"/>
          <w:i/>
          <w:lang w:eastAsia="zh-CN"/>
        </w:rPr>
        <w:t>so that more resources can be released to the IAB-DU.</w:t>
      </w:r>
    </w:p>
    <w:p w14:paraId="4D5EA9F6" w14:textId="77777777" w:rsidR="00157FC3" w:rsidRPr="00CF195E" w:rsidRDefault="00747F48" w:rsidP="00CF195E">
      <w:pPr>
        <w:pStyle w:val="1"/>
      </w:pPr>
      <w:bookmarkStart w:id="2" w:name="_Ref129681832"/>
      <w:r w:rsidRPr="00CF195E">
        <w:t>Conclusion</w:t>
      </w:r>
      <w:r w:rsidR="006B1FD5" w:rsidRPr="00CF195E">
        <w:t>s</w:t>
      </w:r>
    </w:p>
    <w:p w14:paraId="43AB3036" w14:textId="77777777" w:rsidR="00463B5F" w:rsidRDefault="002C727C" w:rsidP="00463B5F">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7B918318" w14:textId="77777777" w:rsidR="009C5CDB" w:rsidRDefault="009C5CDB" w:rsidP="009C5CDB">
      <w:pPr>
        <w:rPr>
          <w:i/>
          <w:lang w:eastAsia="zh-CN"/>
        </w:rPr>
      </w:pPr>
      <w:r w:rsidRPr="0092743C">
        <w:rPr>
          <w:b/>
          <w:i/>
          <w:lang w:eastAsia="zh-CN"/>
        </w:rPr>
        <w:t xml:space="preserve">Observation </w:t>
      </w:r>
      <w:r>
        <w:rPr>
          <w:b/>
          <w:i/>
          <w:lang w:eastAsia="zh-CN"/>
        </w:rPr>
        <w:t>1</w:t>
      </w:r>
      <w:r w:rsidRPr="0092743C">
        <w:rPr>
          <w:b/>
          <w:i/>
          <w:lang w:eastAsia="zh-CN"/>
        </w:rPr>
        <w:t xml:space="preserve">: </w:t>
      </w:r>
      <w:r>
        <w:rPr>
          <w:i/>
          <w:lang w:eastAsia="zh-CN"/>
        </w:rPr>
        <w:t>The IAB node may need to meet different conditions to perform different multiplexing cases.</w:t>
      </w:r>
    </w:p>
    <w:p w14:paraId="41FE1EC6" w14:textId="77777777" w:rsidR="001B2429" w:rsidRPr="000C2D20" w:rsidRDefault="001B2429" w:rsidP="001B2429">
      <w:pPr>
        <w:spacing w:before="120"/>
        <w:rPr>
          <w:rFonts w:eastAsiaTheme="minorEastAsia"/>
          <w:lang w:eastAsia="zh-CN"/>
        </w:rPr>
      </w:pPr>
      <w:r>
        <w:rPr>
          <w:rFonts w:eastAsiaTheme="minorEastAsia"/>
          <w:b/>
          <w:i/>
          <w:lang w:eastAsia="zh-CN"/>
        </w:rPr>
        <w:t>Observation 2</w:t>
      </w:r>
      <w:r>
        <w:rPr>
          <w:rFonts w:eastAsiaTheme="minorEastAsia" w:hint="eastAsia"/>
          <w:b/>
          <w:i/>
          <w:lang w:eastAsia="zh-CN"/>
        </w:rPr>
        <w:t>:</w:t>
      </w:r>
      <w:r>
        <w:rPr>
          <w:rFonts w:eastAsiaTheme="minorEastAsia"/>
          <w:b/>
          <w:i/>
          <w:lang w:eastAsia="zh-CN"/>
        </w:rPr>
        <w:t xml:space="preserve"> </w:t>
      </w:r>
      <w:r w:rsidRPr="000C2D20">
        <w:rPr>
          <w:rFonts w:eastAsiaTheme="minorEastAsia"/>
          <w:i/>
          <w:lang w:eastAsia="zh-CN"/>
        </w:rPr>
        <w:t xml:space="preserve">For inter-carrier intra-band </w:t>
      </w:r>
      <w:r>
        <w:rPr>
          <w:rFonts w:eastAsiaTheme="minorEastAsia"/>
          <w:i/>
          <w:lang w:eastAsia="zh-CN"/>
        </w:rPr>
        <w:t>DC, simultaneous Rx/Tx at the IAB node can be avoided by proper configuration of donor node.</w:t>
      </w:r>
    </w:p>
    <w:p w14:paraId="5F4D794D" w14:textId="77777777" w:rsidR="002853F3" w:rsidRDefault="002853F3" w:rsidP="002853F3">
      <w:pPr>
        <w:rPr>
          <w:rFonts w:eastAsiaTheme="minorEastAsia"/>
          <w:lang w:eastAsia="zh-CN"/>
        </w:rPr>
      </w:pPr>
      <w:r>
        <w:rPr>
          <w:rFonts w:eastAsiaTheme="minorEastAsia"/>
          <w:b/>
          <w:i/>
          <w:lang w:eastAsia="zh-CN"/>
        </w:rPr>
        <w:t>Observation 3</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For intra-band inter-carrier DC, independent scheduling of two parent nodes can result in </w:t>
      </w:r>
      <w:r w:rsidRPr="007E03AB">
        <w:rPr>
          <w:rFonts w:eastAsiaTheme="minorEastAsia"/>
          <w:i/>
          <w:lang w:eastAsia="zh-CN"/>
        </w:rPr>
        <w:t>inefficient resource partitioning</w:t>
      </w:r>
      <w:r>
        <w:rPr>
          <w:rFonts w:eastAsiaTheme="minorEastAsia"/>
          <w:i/>
          <w:lang w:eastAsia="zh-CN"/>
        </w:rPr>
        <w:t xml:space="preserve"> between IAB-MT and IAB-DU.</w:t>
      </w:r>
    </w:p>
    <w:p w14:paraId="173740E5" w14:textId="77777777" w:rsidR="003F77B6" w:rsidRDefault="003F77B6" w:rsidP="003F77B6">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the IAB node should report conditions for different multiplexing cases per {</w:t>
      </w:r>
      <w:r w:rsidRPr="003451DD">
        <w:rPr>
          <w:i/>
          <w:lang w:eastAsia="zh-CN"/>
        </w:rPr>
        <w:t>MT-CC, DU cell}-pair</w:t>
      </w:r>
      <w:r>
        <w:rPr>
          <w:i/>
          <w:lang w:eastAsia="zh-CN"/>
        </w:rPr>
        <w:t xml:space="preserve"> as follows:</w:t>
      </w:r>
    </w:p>
    <w:p w14:paraId="3DC15800" w14:textId="77777777" w:rsidR="003F77B6" w:rsidRPr="00B50B99" w:rsidRDefault="003F77B6" w:rsidP="003F77B6">
      <w:pPr>
        <w:pStyle w:val="af2"/>
        <w:numPr>
          <w:ilvl w:val="0"/>
          <w:numId w:val="8"/>
        </w:numPr>
        <w:ind w:firstLineChars="0"/>
        <w:rPr>
          <w:i/>
          <w:lang w:eastAsia="zh-CN"/>
        </w:rPr>
      </w:pPr>
      <w:r w:rsidRPr="00B50B99">
        <w:rPr>
          <w:i/>
          <w:lang w:eastAsia="zh-CN"/>
        </w:rPr>
        <w:t xml:space="preserve">Multiplexing case A (Simultaneous MT-Tx/DU-Tx): </w:t>
      </w:r>
      <w:r w:rsidRPr="00444CA2">
        <w:rPr>
          <w:i/>
          <w:lang w:eastAsia="zh-CN"/>
        </w:rPr>
        <w:t>Case #6 timing, additional uplink PC parameters, guard band, and desired Tx beam</w:t>
      </w:r>
    </w:p>
    <w:p w14:paraId="3D59C46D" w14:textId="77777777" w:rsidR="003F77B6" w:rsidRPr="00B50B99" w:rsidRDefault="003F77B6" w:rsidP="003F77B6">
      <w:pPr>
        <w:pStyle w:val="af2"/>
        <w:numPr>
          <w:ilvl w:val="0"/>
          <w:numId w:val="8"/>
        </w:numPr>
        <w:ind w:firstLineChars="0"/>
        <w:rPr>
          <w:i/>
          <w:lang w:eastAsia="zh-CN"/>
        </w:rPr>
      </w:pPr>
      <w:r w:rsidRPr="00B50B99">
        <w:rPr>
          <w:i/>
          <w:lang w:eastAsia="zh-CN"/>
        </w:rPr>
        <w:t xml:space="preserve">Multiplexing case B (Simultaneous MT-Rx/DU-Rx): </w:t>
      </w:r>
      <w:r w:rsidRPr="00C23C5D">
        <w:rPr>
          <w:i/>
          <w:lang w:eastAsia="zh-CN"/>
        </w:rPr>
        <w:t>Additional downlink PC parameters, guard ban</w:t>
      </w:r>
      <w:r w:rsidRPr="008E1E63">
        <w:rPr>
          <w:i/>
          <w:lang w:eastAsia="zh-CN"/>
        </w:rPr>
        <w:t xml:space="preserve">d, preferred TCI, </w:t>
      </w:r>
      <w:r w:rsidRPr="00C23C5D">
        <w:rPr>
          <w:i/>
          <w:lang w:eastAsia="zh-CN"/>
        </w:rPr>
        <w:t>and orthogonal DMRS ports</w:t>
      </w:r>
    </w:p>
    <w:p w14:paraId="37D16DED" w14:textId="77777777" w:rsidR="003F77B6" w:rsidRPr="00B50B99" w:rsidRDefault="003F77B6" w:rsidP="003F77B6">
      <w:pPr>
        <w:pStyle w:val="af2"/>
        <w:numPr>
          <w:ilvl w:val="0"/>
          <w:numId w:val="8"/>
        </w:numPr>
        <w:ind w:firstLineChars="0"/>
        <w:rPr>
          <w:i/>
          <w:lang w:eastAsia="zh-CN"/>
        </w:rPr>
      </w:pPr>
      <w:r w:rsidRPr="00B50B99">
        <w:rPr>
          <w:i/>
          <w:lang w:eastAsia="zh-CN"/>
        </w:rPr>
        <w:t xml:space="preserve">Multiplexing case C (Simultaneous MT-Rx/DU-Tx): </w:t>
      </w:r>
      <w:r w:rsidRPr="00CB11AD">
        <w:rPr>
          <w:i/>
          <w:lang w:eastAsia="zh-CN"/>
        </w:rPr>
        <w:t xml:space="preserve">Additional downlink PC parameters, guard band, </w:t>
      </w:r>
      <w:r w:rsidRPr="008E1E63">
        <w:rPr>
          <w:i/>
          <w:lang w:eastAsia="zh-CN"/>
        </w:rPr>
        <w:t>preferred TCI</w:t>
      </w:r>
      <w:r w:rsidRPr="00CB11AD">
        <w:rPr>
          <w:i/>
          <w:lang w:eastAsia="zh-CN"/>
        </w:rPr>
        <w:t>, and orthogonal DMRS ports</w:t>
      </w:r>
    </w:p>
    <w:p w14:paraId="7872FF40" w14:textId="77777777" w:rsidR="003F77B6" w:rsidRDefault="003F77B6" w:rsidP="003F77B6">
      <w:pPr>
        <w:pStyle w:val="af2"/>
        <w:numPr>
          <w:ilvl w:val="0"/>
          <w:numId w:val="8"/>
        </w:numPr>
        <w:ind w:firstLineChars="0"/>
        <w:rPr>
          <w:i/>
          <w:lang w:eastAsia="zh-CN"/>
        </w:rPr>
      </w:pPr>
      <w:r w:rsidRPr="00B50B99">
        <w:rPr>
          <w:i/>
          <w:lang w:eastAsia="zh-CN"/>
        </w:rPr>
        <w:t>Multiplexing case D (Simultaneous MT-Tx/DU-Rx):</w:t>
      </w:r>
      <w:r w:rsidRPr="008553DB">
        <w:t xml:space="preserve"> </w:t>
      </w:r>
      <w:r w:rsidRPr="008553DB">
        <w:rPr>
          <w:i/>
          <w:lang w:eastAsia="zh-CN"/>
        </w:rPr>
        <w:t>Additional uplink PC parameters, guard band, and desired Tx beam</w:t>
      </w:r>
    </w:p>
    <w:p w14:paraId="421D62A5" w14:textId="7C9B3893" w:rsidR="00991809" w:rsidRPr="00FC7570" w:rsidRDefault="00991809" w:rsidP="00FC7570">
      <w:pPr>
        <w:rPr>
          <w:i/>
          <w:lang w:eastAsia="zh-CN"/>
        </w:rPr>
      </w:pPr>
      <w:r w:rsidRPr="00FC7570">
        <w:rPr>
          <w:b/>
          <w:i/>
          <w:lang w:eastAsia="zh-CN"/>
        </w:rPr>
        <w:lastRenderedPageBreak/>
        <w:t>Proposal 2:</w:t>
      </w:r>
      <w:r w:rsidRPr="00FC7570">
        <w:rPr>
          <w:i/>
          <w:lang w:eastAsia="zh-CN"/>
        </w:rPr>
        <w:t xml:space="preserve"> To support the parent node indicating restricted beams to IAB node, dedicated reference signals</w:t>
      </w:r>
      <w:r w:rsidR="00880CDE">
        <w:rPr>
          <w:i/>
          <w:lang w:eastAsia="zh-CN"/>
        </w:rPr>
        <w:t xml:space="preserve"> and preferably SRS</w:t>
      </w:r>
      <w:r w:rsidR="00880CDE" w:rsidRPr="00FC7570">
        <w:rPr>
          <w:i/>
          <w:lang w:eastAsia="zh-CN"/>
        </w:rPr>
        <w:t xml:space="preserve"> </w:t>
      </w:r>
      <w:bookmarkStart w:id="3" w:name="_GoBack"/>
      <w:bookmarkEnd w:id="3"/>
      <w:r w:rsidRPr="00FC7570">
        <w:rPr>
          <w:i/>
          <w:lang w:eastAsia="zh-CN"/>
        </w:rPr>
        <w:t>should be defined/configured.</w:t>
      </w:r>
    </w:p>
    <w:p w14:paraId="0796DCC5" w14:textId="77777777" w:rsidR="002057FD" w:rsidRPr="00763241" w:rsidRDefault="002057FD" w:rsidP="002057FD">
      <w:pPr>
        <w:rPr>
          <w:lang w:eastAsia="zh-CN"/>
        </w:rPr>
      </w:pPr>
      <w:r>
        <w:rPr>
          <w:b/>
          <w:i/>
          <w:lang w:eastAsia="zh-CN"/>
        </w:rPr>
        <w:t>Proposal</w:t>
      </w:r>
      <w:r w:rsidRPr="004316DB">
        <w:rPr>
          <w:b/>
          <w:i/>
          <w:lang w:eastAsia="zh-CN"/>
        </w:rPr>
        <w:t xml:space="preserve"> </w:t>
      </w:r>
      <w:r>
        <w:rPr>
          <w:b/>
          <w:i/>
          <w:lang w:eastAsia="zh-CN"/>
        </w:rPr>
        <w:t>3</w:t>
      </w:r>
      <w:r w:rsidRPr="004316DB">
        <w:rPr>
          <w:b/>
          <w:i/>
          <w:lang w:eastAsia="zh-CN"/>
        </w:rPr>
        <w:t>:</w:t>
      </w:r>
      <w:r>
        <w:rPr>
          <w:i/>
          <w:lang w:eastAsia="zh-CN"/>
        </w:rPr>
        <w:t xml:space="preserve"> </w:t>
      </w:r>
      <w:r w:rsidRPr="00333877">
        <w:rPr>
          <w:i/>
          <w:lang w:eastAsia="zh-CN"/>
        </w:rPr>
        <w:t xml:space="preserve">The IAB node can report the preferred </w:t>
      </w:r>
      <w:r>
        <w:rPr>
          <w:i/>
          <w:lang w:eastAsia="zh-CN"/>
        </w:rPr>
        <w:t>TCI of IAB-MT</w:t>
      </w:r>
      <w:r w:rsidRPr="00333877">
        <w:rPr>
          <w:i/>
          <w:lang w:eastAsia="zh-CN"/>
        </w:rPr>
        <w:t xml:space="preserve"> as a condition for simultaneous MT-Rx/DU-Rx.</w:t>
      </w:r>
    </w:p>
    <w:p w14:paraId="11B2F678" w14:textId="77777777" w:rsidR="00615A6C" w:rsidRDefault="00615A6C" w:rsidP="00615A6C">
      <w:pPr>
        <w:rPr>
          <w:i/>
          <w:lang w:eastAsia="zh-CN"/>
        </w:rPr>
      </w:pPr>
      <w:r w:rsidRPr="000C2D20">
        <w:rPr>
          <w:b/>
          <w:i/>
          <w:lang w:eastAsia="zh-CN"/>
        </w:rPr>
        <w:t>Proposal</w:t>
      </w:r>
      <w:r>
        <w:rPr>
          <w:b/>
          <w:i/>
          <w:lang w:eastAsia="zh-CN"/>
        </w:rPr>
        <w:t xml:space="preserve"> 4</w:t>
      </w:r>
      <w:r w:rsidRPr="000C2D20">
        <w:rPr>
          <w:b/>
          <w:i/>
          <w:lang w:eastAsia="zh-CN"/>
        </w:rPr>
        <w:t>:</w:t>
      </w:r>
      <w:r>
        <w:rPr>
          <w:i/>
          <w:lang w:eastAsia="zh-CN"/>
        </w:rPr>
        <w:t xml:space="preserve"> </w:t>
      </w:r>
      <w:r w:rsidRPr="001652F6">
        <w:rPr>
          <w:i/>
          <w:lang w:eastAsia="zh-CN"/>
        </w:rPr>
        <w:t>To facilitate the co</w:t>
      </w:r>
      <w:r>
        <w:rPr>
          <w:i/>
          <w:lang w:eastAsia="zh-CN"/>
        </w:rPr>
        <w:t>-</w:t>
      </w:r>
      <w:r w:rsidRPr="001652F6">
        <w:rPr>
          <w:i/>
          <w:lang w:eastAsia="zh-CN"/>
        </w:rPr>
        <w:t xml:space="preserve">existence of TDM and FDM slots and backward compatibility, </w:t>
      </w:r>
      <w:r>
        <w:rPr>
          <w:i/>
          <w:lang w:eastAsia="zh-CN"/>
        </w:rPr>
        <w:t xml:space="preserve">a </w:t>
      </w:r>
      <w:r w:rsidRPr="001652F6">
        <w:rPr>
          <w:i/>
          <w:lang w:eastAsia="zh-CN"/>
        </w:rPr>
        <w:t>two</w:t>
      </w:r>
      <w:r>
        <w:rPr>
          <w:i/>
          <w:lang w:eastAsia="zh-CN"/>
        </w:rPr>
        <w:t>-</w:t>
      </w:r>
      <w:r w:rsidRPr="001652F6">
        <w:rPr>
          <w:i/>
          <w:lang w:eastAsia="zh-CN"/>
        </w:rPr>
        <w:t xml:space="preserve">step H/S/NA configuration </w:t>
      </w:r>
      <w:r>
        <w:rPr>
          <w:i/>
          <w:lang w:eastAsia="zh-CN"/>
        </w:rPr>
        <w:t>is</w:t>
      </w:r>
      <w:r w:rsidRPr="001652F6">
        <w:rPr>
          <w:i/>
          <w:lang w:eastAsia="zh-CN"/>
        </w:rPr>
        <w:t xml:space="preserve"> supported in Rel-17</w:t>
      </w:r>
    </w:p>
    <w:p w14:paraId="19A60F78" w14:textId="77777777" w:rsidR="00615A6C" w:rsidRDefault="00615A6C" w:rsidP="00615A6C">
      <w:pPr>
        <w:pStyle w:val="af2"/>
        <w:numPr>
          <w:ilvl w:val="0"/>
          <w:numId w:val="6"/>
        </w:numPr>
        <w:ind w:firstLineChars="0"/>
        <w:rPr>
          <w:i/>
          <w:lang w:eastAsia="zh-CN"/>
        </w:rPr>
      </w:pPr>
      <w:r w:rsidRPr="005D6FE5">
        <w:rPr>
          <w:i/>
          <w:lang w:eastAsia="zh-CN"/>
        </w:rPr>
        <w:t>Step 1: Configure time domain H/S/NA for each slot</w:t>
      </w:r>
      <w:r>
        <w:rPr>
          <w:i/>
          <w:lang w:eastAsia="zh-CN"/>
        </w:rPr>
        <w:t xml:space="preserve"> </w:t>
      </w:r>
      <w:r w:rsidRPr="005D6FE5">
        <w:rPr>
          <w:i/>
          <w:lang w:eastAsia="zh-CN"/>
        </w:rPr>
        <w:t xml:space="preserve">in </w:t>
      </w:r>
      <w:r>
        <w:rPr>
          <w:i/>
          <w:lang w:eastAsia="zh-CN"/>
        </w:rPr>
        <w:t>one</w:t>
      </w:r>
      <w:r w:rsidRPr="005D6FE5">
        <w:rPr>
          <w:i/>
          <w:lang w:eastAsia="zh-CN"/>
        </w:rPr>
        <w:t xml:space="preserve"> period</w:t>
      </w:r>
      <w:r>
        <w:rPr>
          <w:i/>
          <w:lang w:eastAsia="zh-CN"/>
        </w:rPr>
        <w:t xml:space="preserve"> </w:t>
      </w:r>
      <w:r>
        <w:rPr>
          <w:rFonts w:hint="eastAsia"/>
          <w:i/>
          <w:lang w:eastAsia="zh-CN"/>
        </w:rPr>
        <w:t>b</w:t>
      </w:r>
      <w:r>
        <w:rPr>
          <w:i/>
          <w:lang w:eastAsia="zh-CN"/>
        </w:rPr>
        <w:t>y reusing Rel-16 mechanism</w:t>
      </w:r>
    </w:p>
    <w:p w14:paraId="12AC3913" w14:textId="77777777" w:rsidR="00615A6C" w:rsidRPr="005D6FE5" w:rsidRDefault="00615A6C" w:rsidP="00615A6C">
      <w:pPr>
        <w:pStyle w:val="af2"/>
        <w:numPr>
          <w:ilvl w:val="0"/>
          <w:numId w:val="6"/>
        </w:numPr>
        <w:ind w:firstLineChars="0"/>
        <w:rPr>
          <w:i/>
          <w:lang w:eastAsia="zh-CN"/>
        </w:rPr>
      </w:pPr>
      <w:r w:rsidRPr="005D6FE5">
        <w:rPr>
          <w:i/>
          <w:lang w:eastAsia="zh-CN"/>
        </w:rPr>
        <w:t xml:space="preserve">Step 2: Configure frequency domain H/S/NA for </w:t>
      </w:r>
      <w:r>
        <w:rPr>
          <w:i/>
          <w:lang w:eastAsia="zh-CN"/>
        </w:rPr>
        <w:t>a subset of the</w:t>
      </w:r>
      <w:r w:rsidRPr="005D6FE5">
        <w:rPr>
          <w:i/>
          <w:lang w:eastAsia="zh-CN"/>
        </w:rPr>
        <w:t xml:space="preserve"> slots</w:t>
      </w:r>
      <w:r>
        <w:rPr>
          <w:i/>
          <w:lang w:eastAsia="zh-CN"/>
        </w:rPr>
        <w:t xml:space="preserve"> within one period, which overrides the time domain H/S/NA configuration in the slots</w:t>
      </w:r>
    </w:p>
    <w:p w14:paraId="69DDD163" w14:textId="77777777" w:rsidR="002008E0" w:rsidRDefault="002008E0" w:rsidP="002008E0">
      <w:pPr>
        <w:rPr>
          <w:i/>
          <w:lang w:eastAsia="zh-CN"/>
        </w:rPr>
      </w:pPr>
      <w:r w:rsidRPr="000C2D20">
        <w:rPr>
          <w:b/>
          <w:i/>
          <w:lang w:eastAsia="zh-CN"/>
        </w:rPr>
        <w:t>Proposal</w:t>
      </w:r>
      <w:r>
        <w:rPr>
          <w:b/>
          <w:i/>
          <w:lang w:eastAsia="zh-CN"/>
        </w:rPr>
        <w:t xml:space="preserve"> 5</w:t>
      </w:r>
      <w:r w:rsidRPr="000C2D20">
        <w:rPr>
          <w:b/>
          <w:i/>
          <w:lang w:eastAsia="zh-CN"/>
        </w:rPr>
        <w:t>:</w:t>
      </w:r>
      <w:r>
        <w:rPr>
          <w:i/>
          <w:lang w:eastAsia="zh-CN"/>
        </w:rPr>
        <w:t xml:space="preserve"> Reuse Rel-16 DCI format 2_5 to indicate the availability of frequency domain soft resources.</w:t>
      </w:r>
    </w:p>
    <w:p w14:paraId="30542E39" w14:textId="77777777" w:rsidR="00BA141A" w:rsidRPr="006C488D" w:rsidRDefault="00BA141A" w:rsidP="00BA141A">
      <w:pPr>
        <w:rPr>
          <w:i/>
          <w:lang w:eastAsia="zh-CN"/>
        </w:rPr>
      </w:pPr>
      <w:r w:rsidRPr="000C2D20">
        <w:rPr>
          <w:b/>
          <w:i/>
          <w:lang w:eastAsia="zh-CN"/>
        </w:rPr>
        <w:t>Proposal</w:t>
      </w:r>
      <w:r>
        <w:rPr>
          <w:b/>
          <w:i/>
          <w:lang w:eastAsia="zh-CN"/>
        </w:rPr>
        <w:t xml:space="preserve"> 6</w:t>
      </w:r>
      <w:r w:rsidRPr="000C2D20">
        <w:rPr>
          <w:b/>
          <w:i/>
          <w:lang w:eastAsia="zh-CN"/>
        </w:rPr>
        <w:t>:</w:t>
      </w:r>
      <w:r>
        <w:rPr>
          <w:b/>
          <w:i/>
          <w:lang w:eastAsia="zh-CN"/>
        </w:rPr>
        <w:t xml:space="preserve"> </w:t>
      </w:r>
      <w:r w:rsidRPr="006C488D">
        <w:rPr>
          <w:i/>
          <w:lang w:eastAsia="zh-CN"/>
        </w:rPr>
        <w:t>For intra-CC FDM, the guard band should be placed in MT resources.</w:t>
      </w:r>
    </w:p>
    <w:p w14:paraId="36AE52B2" w14:textId="77777777" w:rsidR="00891C2D" w:rsidRPr="00EE01DD" w:rsidRDefault="00891C2D" w:rsidP="00891C2D">
      <w:pPr>
        <w:rPr>
          <w:i/>
        </w:rPr>
      </w:pPr>
      <w:r w:rsidRPr="004316DB">
        <w:rPr>
          <w:b/>
          <w:i/>
          <w:lang w:eastAsia="zh-CN"/>
        </w:rPr>
        <w:t xml:space="preserve">Proposal </w:t>
      </w:r>
      <w:r>
        <w:rPr>
          <w:b/>
          <w:i/>
          <w:lang w:eastAsia="zh-CN"/>
        </w:rPr>
        <w:t>7</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TDD-UL-DL-ConfigDedicated-IAB-MT</w:t>
      </w:r>
      <w:r w:rsidRPr="00C72CFA">
        <w:rPr>
          <w:i/>
        </w:rPr>
        <w:t xml:space="preserve">, </w:t>
      </w:r>
      <w:r>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tdd-UL-DL-ConfigurationCommon.</w:t>
      </w:r>
    </w:p>
    <w:p w14:paraId="134B9FBE" w14:textId="77777777" w:rsidR="00734451" w:rsidRDefault="00734451" w:rsidP="00734451">
      <w:pPr>
        <w:rPr>
          <w:i/>
          <w:lang w:eastAsia="zh-CN"/>
        </w:rPr>
      </w:pPr>
      <w:r w:rsidRPr="004316DB">
        <w:rPr>
          <w:b/>
          <w:i/>
          <w:lang w:eastAsia="zh-CN"/>
        </w:rPr>
        <w:t xml:space="preserve">Proposal </w:t>
      </w:r>
      <w:r>
        <w:rPr>
          <w:b/>
          <w:i/>
          <w:lang w:eastAsia="zh-CN"/>
        </w:rPr>
        <w:t>8</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573BF963" w14:textId="77777777" w:rsidR="00734451" w:rsidRDefault="00734451" w:rsidP="00734451">
      <w:pPr>
        <w:pStyle w:val="af2"/>
        <w:numPr>
          <w:ilvl w:val="0"/>
          <w:numId w:val="3"/>
        </w:numPr>
        <w:ind w:firstLineChars="0"/>
        <w:rPr>
          <w:i/>
          <w:lang w:eastAsia="zh-CN"/>
        </w:rPr>
      </w:pPr>
      <w:r>
        <w:rPr>
          <w:i/>
          <w:lang w:eastAsia="zh-CN"/>
        </w:rPr>
        <w:t>SS/PBCH block</w:t>
      </w:r>
    </w:p>
    <w:p w14:paraId="32DB421A" w14:textId="77777777" w:rsidR="00734451" w:rsidRDefault="00734451" w:rsidP="00734451">
      <w:pPr>
        <w:pStyle w:val="af2"/>
        <w:numPr>
          <w:ilvl w:val="0"/>
          <w:numId w:val="3"/>
        </w:numPr>
        <w:ind w:firstLineChars="0"/>
        <w:rPr>
          <w:i/>
          <w:lang w:eastAsia="zh-CN"/>
        </w:rPr>
      </w:pPr>
      <w:r w:rsidRPr="00363924">
        <w:rPr>
          <w:i/>
          <w:lang w:eastAsia="zh-CN"/>
        </w:rPr>
        <w:t>CORESET for Type0-PDCCH CSS set</w:t>
      </w:r>
    </w:p>
    <w:p w14:paraId="2083B1F2" w14:textId="77777777" w:rsidR="00734451" w:rsidRPr="00F12445" w:rsidRDefault="00734451" w:rsidP="00734451">
      <w:pPr>
        <w:pStyle w:val="af2"/>
        <w:numPr>
          <w:ilvl w:val="0"/>
          <w:numId w:val="3"/>
        </w:numPr>
        <w:ind w:firstLineChars="0"/>
        <w:rPr>
          <w:rFonts w:eastAsia="等线"/>
        </w:rPr>
      </w:pPr>
      <w:r>
        <w:rPr>
          <w:i/>
          <w:lang w:eastAsia="zh-CN"/>
        </w:rPr>
        <w:t>PRACH</w:t>
      </w:r>
    </w:p>
    <w:p w14:paraId="700F7878" w14:textId="77777777" w:rsidR="0062493D" w:rsidRDefault="0062493D" w:rsidP="0062493D">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621EB4AE" w14:textId="77777777" w:rsidR="001B2429" w:rsidRPr="00DF2E08" w:rsidRDefault="001B2429" w:rsidP="001B2429">
      <w:pPr>
        <w:spacing w:before="120"/>
        <w:rPr>
          <w:rFonts w:eastAsiaTheme="minorEastAsia"/>
          <w:lang w:eastAsia="zh-CN"/>
        </w:rPr>
      </w:pPr>
      <w:r>
        <w:rPr>
          <w:rFonts w:eastAsiaTheme="minorEastAsia"/>
          <w:b/>
          <w:i/>
          <w:lang w:eastAsia="zh-CN"/>
        </w:rPr>
        <w:t>Proposal 10</w:t>
      </w:r>
      <w:r w:rsidRPr="00DB0F38">
        <w:rPr>
          <w:rFonts w:eastAsiaTheme="minorEastAsia"/>
          <w:b/>
          <w:i/>
          <w:lang w:eastAsia="zh-CN"/>
        </w:rPr>
        <w:t>:</w:t>
      </w:r>
      <w:r w:rsidRPr="00DB0F38">
        <w:rPr>
          <w:rFonts w:eastAsiaTheme="minorEastAsia"/>
          <w:i/>
          <w:lang w:eastAsia="zh-CN"/>
        </w:rPr>
        <w:t xml:space="preserve"> </w:t>
      </w:r>
      <w:r w:rsidRPr="000C2D20">
        <w:rPr>
          <w:rFonts w:eastAsiaTheme="minorEastAsia"/>
          <w:i/>
          <w:lang w:eastAsia="zh-CN"/>
        </w:rPr>
        <w:t>For inter-carrier intra-band DC, simultaneous R</w:t>
      </w:r>
      <w:r>
        <w:rPr>
          <w:rFonts w:eastAsiaTheme="minorEastAsia"/>
          <w:i/>
          <w:lang w:eastAsia="zh-CN"/>
        </w:rPr>
        <w:t>x/Tx</w:t>
      </w:r>
      <w:r w:rsidRPr="000C2D20">
        <w:rPr>
          <w:rFonts w:eastAsiaTheme="minorEastAsia"/>
          <w:i/>
          <w:lang w:eastAsia="zh-CN"/>
        </w:rPr>
        <w:t xml:space="preserve"> </w:t>
      </w:r>
      <w:r>
        <w:rPr>
          <w:rFonts w:eastAsiaTheme="minorEastAsia"/>
          <w:i/>
          <w:lang w:eastAsia="zh-CN"/>
        </w:rPr>
        <w:t>is not supported in Rel-17 for IAB</w:t>
      </w:r>
      <w:r w:rsidRPr="00DB0F38">
        <w:rPr>
          <w:rFonts w:eastAsiaTheme="minorEastAsia"/>
          <w:i/>
          <w:lang w:eastAsia="zh-CN"/>
        </w:rPr>
        <w:t>.</w:t>
      </w:r>
    </w:p>
    <w:p w14:paraId="2868F904" w14:textId="230A86F0" w:rsidR="00283F93" w:rsidRPr="000C2D20" w:rsidRDefault="00911F68" w:rsidP="00283F93">
      <w:pPr>
        <w:rPr>
          <w:rFonts w:eastAsiaTheme="minorEastAsia"/>
          <w:i/>
          <w:lang w:eastAsia="zh-CN"/>
        </w:rPr>
      </w:pPr>
      <w:r w:rsidRPr="00920E83">
        <w:rPr>
          <w:rFonts w:eastAsiaTheme="minorEastAsia"/>
          <w:b/>
          <w:i/>
          <w:lang w:eastAsia="zh-CN"/>
        </w:rPr>
        <w:t xml:space="preserve">Proposal </w:t>
      </w:r>
      <w:r>
        <w:rPr>
          <w:rFonts w:eastAsiaTheme="minorEastAsia"/>
          <w:b/>
          <w:i/>
          <w:lang w:eastAsia="zh-CN"/>
        </w:rPr>
        <w:t>11</w:t>
      </w:r>
      <w:r w:rsidRPr="00920E83">
        <w:rPr>
          <w:rFonts w:eastAsiaTheme="minorEastAsia" w:hint="eastAsia"/>
          <w:b/>
          <w:i/>
          <w:lang w:eastAsia="zh-CN"/>
        </w:rPr>
        <w:t>:</w:t>
      </w:r>
      <w:r w:rsidRPr="00920E83">
        <w:rPr>
          <w:rFonts w:eastAsiaTheme="minorEastAsia"/>
          <w:b/>
          <w:i/>
          <w:lang w:eastAsia="zh-CN"/>
        </w:rPr>
        <w:t xml:space="preserve"> </w:t>
      </w:r>
      <w:r w:rsidRPr="009C1174">
        <w:rPr>
          <w:rFonts w:eastAsiaTheme="minorEastAsia"/>
          <w:i/>
          <w:lang w:eastAsia="zh-CN"/>
        </w:rPr>
        <w:t>To avoid inefficient resource partitioning between IAB-MT and IAB-DU</w:t>
      </w:r>
      <w:r>
        <w:rPr>
          <w:rFonts w:eastAsiaTheme="minorEastAsia"/>
          <w:i/>
          <w:lang w:eastAsia="zh-CN"/>
        </w:rPr>
        <w:t xml:space="preserve"> in case of DC</w:t>
      </w:r>
      <w:r w:rsidRPr="009C1174">
        <w:rPr>
          <w:rFonts w:eastAsiaTheme="minorEastAsia"/>
          <w:i/>
          <w:lang w:eastAsia="zh-CN"/>
        </w:rPr>
        <w:t xml:space="preserve">, resource coordination between </w:t>
      </w:r>
      <w:r>
        <w:rPr>
          <w:rFonts w:eastAsiaTheme="minorEastAsia"/>
          <w:i/>
          <w:lang w:eastAsia="zh-CN"/>
        </w:rPr>
        <w:t xml:space="preserve">the two </w:t>
      </w:r>
      <w:r w:rsidRPr="009C1174">
        <w:rPr>
          <w:rFonts w:eastAsiaTheme="minorEastAsia"/>
          <w:i/>
          <w:lang w:eastAsia="zh-CN"/>
        </w:rPr>
        <w:t>parent nodes</w:t>
      </w:r>
      <w:r>
        <w:rPr>
          <w:rFonts w:eastAsiaTheme="minorEastAsia"/>
          <w:i/>
          <w:lang w:eastAsia="zh-CN"/>
        </w:rPr>
        <w:t xml:space="preserve"> is supported so that more resources can be released to the IAB-DU.</w:t>
      </w:r>
      <w:bookmarkStart w:id="4" w:name="_Ref124589665"/>
      <w:bookmarkStart w:id="5" w:name="_Ref71620620"/>
      <w:bookmarkStart w:id="6" w:name="_Ref124671424"/>
    </w:p>
    <w:p w14:paraId="1906D594" w14:textId="0491B721" w:rsidR="001D780E" w:rsidRPr="00CF195E" w:rsidRDefault="001D780E" w:rsidP="00CF195E">
      <w:pPr>
        <w:pStyle w:val="1"/>
        <w:numPr>
          <w:ilvl w:val="0"/>
          <w:numId w:val="0"/>
        </w:numPr>
        <w:ind w:left="432" w:hanging="432"/>
      </w:pPr>
      <w:r w:rsidRPr="00CF195E">
        <w:t>References</w:t>
      </w:r>
    </w:p>
    <w:bookmarkEnd w:id="4"/>
    <w:bookmarkEnd w:id="5"/>
    <w:bookmarkEnd w:id="6"/>
    <w:p w14:paraId="363C46F6" w14:textId="4E0F8C0F" w:rsidR="007C3FA8" w:rsidRDefault="00A540A8" w:rsidP="00463179">
      <w:pPr>
        <w:pStyle w:val="References"/>
      </w:pPr>
      <w:r>
        <w:t>Chairman</w:t>
      </w:r>
      <w:r w:rsidR="00880FB8">
        <w:t>’s</w:t>
      </w:r>
      <w:r>
        <w:t xml:space="preserve"> </w:t>
      </w:r>
      <w:r w:rsidR="00221B95">
        <w:t>N</w:t>
      </w:r>
      <w:r>
        <w:t>ote</w:t>
      </w:r>
      <w:r w:rsidR="00221B95">
        <w:t>s</w:t>
      </w:r>
      <w:r>
        <w:t xml:space="preserve"> </w:t>
      </w:r>
      <w:r w:rsidR="00221B95">
        <w:t>RAN1#</w:t>
      </w:r>
      <w:r>
        <w:t>10</w:t>
      </w:r>
      <w:r w:rsidR="003B7A76">
        <w:t>5</w:t>
      </w:r>
      <w:r>
        <w:t>-e</w:t>
      </w:r>
      <w:r w:rsidR="00A446EA">
        <w:t>.</w:t>
      </w:r>
      <w:bookmarkEnd w:id="2"/>
    </w:p>
    <w:p w14:paraId="2DA264AB" w14:textId="77777777" w:rsidR="009A7978" w:rsidRPr="00210100" w:rsidRDefault="009A7978" w:rsidP="009A7978">
      <w:pPr>
        <w:pStyle w:val="References"/>
      </w:pPr>
      <w:bookmarkStart w:id="7" w:name="_Ref61602778"/>
      <w:r>
        <w:t>R1-21</w:t>
      </w:r>
      <w:r w:rsidR="00C71558">
        <w:t>00220</w:t>
      </w:r>
      <w:r>
        <w:t xml:space="preserve">, </w:t>
      </w:r>
      <w:r w:rsidRPr="00811EA7">
        <w:t>Enhancements for simultaneous operation of MT and DU</w:t>
      </w:r>
      <w:r>
        <w:t>, Huawei, HiSilicon</w:t>
      </w:r>
      <w:bookmarkEnd w:id="7"/>
    </w:p>
    <w:sectPr w:rsidR="009A7978"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84640" w14:textId="77777777" w:rsidR="00A33A77" w:rsidRDefault="00A33A77">
      <w:r>
        <w:separator/>
      </w:r>
    </w:p>
  </w:endnote>
  <w:endnote w:type="continuationSeparator" w:id="0">
    <w:p w14:paraId="4834727B" w14:textId="77777777" w:rsidR="00A33A77" w:rsidRDefault="00A3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F813A" w14:textId="77777777" w:rsidR="00A33A77" w:rsidRDefault="00A33A77">
      <w:r>
        <w:separator/>
      </w:r>
    </w:p>
  </w:footnote>
  <w:footnote w:type="continuationSeparator" w:id="0">
    <w:p w14:paraId="45BCFEDB" w14:textId="77777777" w:rsidR="00A33A77" w:rsidRDefault="00A33A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0C10"/>
    <w:multiLevelType w:val="hybridMultilevel"/>
    <w:tmpl w:val="08A4BA0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CBA0FBE"/>
    <w:multiLevelType w:val="hybridMultilevel"/>
    <w:tmpl w:val="4F666D28"/>
    <w:lvl w:ilvl="0" w:tplc="61C09590">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5"/>
  </w:num>
  <w:num w:numId="3">
    <w:abstractNumId w:val="3"/>
  </w:num>
  <w:num w:numId="4">
    <w:abstractNumId w:val="13"/>
  </w:num>
  <w:num w:numId="5">
    <w:abstractNumId w:val="12"/>
  </w:num>
  <w:num w:numId="6">
    <w:abstractNumId w:val="2"/>
  </w:num>
  <w:num w:numId="7">
    <w:abstractNumId w:val="4"/>
  </w:num>
  <w:num w:numId="8">
    <w:abstractNumId w:val="0"/>
  </w:num>
  <w:num w:numId="9">
    <w:abstractNumId w:val="1"/>
  </w:num>
  <w:num w:numId="10">
    <w:abstractNumId w:val="9"/>
  </w:num>
  <w:num w:numId="11">
    <w:abstractNumId w:val="10"/>
  </w:num>
  <w:num w:numId="12">
    <w:abstractNumId w:val="11"/>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F"/>
    <w:rsid w:val="00000226"/>
    <w:rsid w:val="000002F7"/>
    <w:rsid w:val="00000465"/>
    <w:rsid w:val="0000074F"/>
    <w:rsid w:val="0000088F"/>
    <w:rsid w:val="0000089C"/>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4B8"/>
    <w:rsid w:val="0000458E"/>
    <w:rsid w:val="0000473D"/>
    <w:rsid w:val="00004E70"/>
    <w:rsid w:val="000058AC"/>
    <w:rsid w:val="000059AC"/>
    <w:rsid w:val="000060E2"/>
    <w:rsid w:val="00006443"/>
    <w:rsid w:val="000067F5"/>
    <w:rsid w:val="00006E93"/>
    <w:rsid w:val="00006F79"/>
    <w:rsid w:val="000072B6"/>
    <w:rsid w:val="00007813"/>
    <w:rsid w:val="00007F91"/>
    <w:rsid w:val="0001050A"/>
    <w:rsid w:val="000109E6"/>
    <w:rsid w:val="0001121F"/>
    <w:rsid w:val="00011B34"/>
    <w:rsid w:val="00011C86"/>
    <w:rsid w:val="00011F67"/>
    <w:rsid w:val="00012639"/>
    <w:rsid w:val="00012862"/>
    <w:rsid w:val="000128E6"/>
    <w:rsid w:val="00013E5A"/>
    <w:rsid w:val="00013F3C"/>
    <w:rsid w:val="00015705"/>
    <w:rsid w:val="00015B78"/>
    <w:rsid w:val="00015BC4"/>
    <w:rsid w:val="00015E09"/>
    <w:rsid w:val="00015EFB"/>
    <w:rsid w:val="000165E2"/>
    <w:rsid w:val="000170FA"/>
    <w:rsid w:val="000172BE"/>
    <w:rsid w:val="0001797D"/>
    <w:rsid w:val="00017AD5"/>
    <w:rsid w:val="00017C87"/>
    <w:rsid w:val="00017D8A"/>
    <w:rsid w:val="0002016F"/>
    <w:rsid w:val="00020A6C"/>
    <w:rsid w:val="00020C12"/>
    <w:rsid w:val="00020CD9"/>
    <w:rsid w:val="000210BF"/>
    <w:rsid w:val="000210C5"/>
    <w:rsid w:val="00021E6B"/>
    <w:rsid w:val="0002296B"/>
    <w:rsid w:val="00022C29"/>
    <w:rsid w:val="00023388"/>
    <w:rsid w:val="00023425"/>
    <w:rsid w:val="000240E3"/>
    <w:rsid w:val="00024182"/>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0B1C"/>
    <w:rsid w:val="0003140F"/>
    <w:rsid w:val="00031895"/>
    <w:rsid w:val="00031A97"/>
    <w:rsid w:val="00031ADB"/>
    <w:rsid w:val="00032056"/>
    <w:rsid w:val="000325CB"/>
    <w:rsid w:val="000328CA"/>
    <w:rsid w:val="00032BDF"/>
    <w:rsid w:val="00032C42"/>
    <w:rsid w:val="00032E40"/>
    <w:rsid w:val="00033055"/>
    <w:rsid w:val="00033705"/>
    <w:rsid w:val="00033767"/>
    <w:rsid w:val="0003376B"/>
    <w:rsid w:val="00034676"/>
    <w:rsid w:val="000346E6"/>
    <w:rsid w:val="00034974"/>
    <w:rsid w:val="00034B67"/>
    <w:rsid w:val="00034CD8"/>
    <w:rsid w:val="000352B3"/>
    <w:rsid w:val="0003576E"/>
    <w:rsid w:val="000359AF"/>
    <w:rsid w:val="00035B74"/>
    <w:rsid w:val="00035C4E"/>
    <w:rsid w:val="000361F0"/>
    <w:rsid w:val="00036B8E"/>
    <w:rsid w:val="00037225"/>
    <w:rsid w:val="000372EF"/>
    <w:rsid w:val="00037BEA"/>
    <w:rsid w:val="00037DBC"/>
    <w:rsid w:val="00040023"/>
    <w:rsid w:val="00040128"/>
    <w:rsid w:val="0004023E"/>
    <w:rsid w:val="0004024B"/>
    <w:rsid w:val="00040288"/>
    <w:rsid w:val="00040648"/>
    <w:rsid w:val="00041504"/>
    <w:rsid w:val="00041A69"/>
    <w:rsid w:val="00041C2E"/>
    <w:rsid w:val="00041C57"/>
    <w:rsid w:val="00041D21"/>
    <w:rsid w:val="000422B1"/>
    <w:rsid w:val="00042650"/>
    <w:rsid w:val="00042A8D"/>
    <w:rsid w:val="000434B7"/>
    <w:rsid w:val="000435E4"/>
    <w:rsid w:val="00043FC5"/>
    <w:rsid w:val="00044300"/>
    <w:rsid w:val="0004446C"/>
    <w:rsid w:val="00044540"/>
    <w:rsid w:val="00044E45"/>
    <w:rsid w:val="00045994"/>
    <w:rsid w:val="00046796"/>
    <w:rsid w:val="000467FD"/>
    <w:rsid w:val="000468CE"/>
    <w:rsid w:val="00046AAF"/>
    <w:rsid w:val="00047225"/>
    <w:rsid w:val="00047C39"/>
    <w:rsid w:val="00047E59"/>
    <w:rsid w:val="00047E60"/>
    <w:rsid w:val="00047F96"/>
    <w:rsid w:val="00050CB6"/>
    <w:rsid w:val="000516E5"/>
    <w:rsid w:val="00051988"/>
    <w:rsid w:val="00051BF2"/>
    <w:rsid w:val="00051F2C"/>
    <w:rsid w:val="00051F2F"/>
    <w:rsid w:val="000520D1"/>
    <w:rsid w:val="000521C4"/>
    <w:rsid w:val="00052988"/>
    <w:rsid w:val="00052A76"/>
    <w:rsid w:val="00052AD2"/>
    <w:rsid w:val="00052E83"/>
    <w:rsid w:val="00053031"/>
    <w:rsid w:val="000530DF"/>
    <w:rsid w:val="0005340E"/>
    <w:rsid w:val="0005370E"/>
    <w:rsid w:val="000541D6"/>
    <w:rsid w:val="0005429F"/>
    <w:rsid w:val="000544A2"/>
    <w:rsid w:val="00054761"/>
    <w:rsid w:val="00054B05"/>
    <w:rsid w:val="00054E0C"/>
    <w:rsid w:val="00055215"/>
    <w:rsid w:val="00055318"/>
    <w:rsid w:val="0005541D"/>
    <w:rsid w:val="00055693"/>
    <w:rsid w:val="00055E0F"/>
    <w:rsid w:val="00055F10"/>
    <w:rsid w:val="000565C8"/>
    <w:rsid w:val="00056712"/>
    <w:rsid w:val="0005682F"/>
    <w:rsid w:val="00056C63"/>
    <w:rsid w:val="0005736E"/>
    <w:rsid w:val="0005748D"/>
    <w:rsid w:val="00057A97"/>
    <w:rsid w:val="00057C07"/>
    <w:rsid w:val="00057DC8"/>
    <w:rsid w:val="00057FA4"/>
    <w:rsid w:val="00060351"/>
    <w:rsid w:val="00060728"/>
    <w:rsid w:val="00060854"/>
    <w:rsid w:val="00060D4B"/>
    <w:rsid w:val="000612E1"/>
    <w:rsid w:val="000614FE"/>
    <w:rsid w:val="00061583"/>
    <w:rsid w:val="00061C46"/>
    <w:rsid w:val="00061F35"/>
    <w:rsid w:val="00062324"/>
    <w:rsid w:val="00062590"/>
    <w:rsid w:val="00063639"/>
    <w:rsid w:val="00063808"/>
    <w:rsid w:val="00063A98"/>
    <w:rsid w:val="000641E8"/>
    <w:rsid w:val="00064607"/>
    <w:rsid w:val="000649A9"/>
    <w:rsid w:val="00064CF5"/>
    <w:rsid w:val="00065710"/>
    <w:rsid w:val="00065B3B"/>
    <w:rsid w:val="00065D38"/>
    <w:rsid w:val="00065E86"/>
    <w:rsid w:val="00065FD1"/>
    <w:rsid w:val="00067A69"/>
    <w:rsid w:val="00067C25"/>
    <w:rsid w:val="00067C80"/>
    <w:rsid w:val="00067D0E"/>
    <w:rsid w:val="00067D35"/>
    <w:rsid w:val="00067DD1"/>
    <w:rsid w:val="00067E34"/>
    <w:rsid w:val="00070447"/>
    <w:rsid w:val="000706E7"/>
    <w:rsid w:val="00070C0A"/>
    <w:rsid w:val="00070C55"/>
    <w:rsid w:val="00070EF8"/>
    <w:rsid w:val="00071192"/>
    <w:rsid w:val="000712C9"/>
    <w:rsid w:val="000712D1"/>
    <w:rsid w:val="000713A7"/>
    <w:rsid w:val="00071C20"/>
    <w:rsid w:val="00072382"/>
    <w:rsid w:val="00072920"/>
    <w:rsid w:val="00072A80"/>
    <w:rsid w:val="000730AA"/>
    <w:rsid w:val="000731A0"/>
    <w:rsid w:val="00073664"/>
    <w:rsid w:val="000736C1"/>
    <w:rsid w:val="00073797"/>
    <w:rsid w:val="00073DEC"/>
    <w:rsid w:val="00074217"/>
    <w:rsid w:val="0007431F"/>
    <w:rsid w:val="000745AA"/>
    <w:rsid w:val="000747D5"/>
    <w:rsid w:val="00074D02"/>
    <w:rsid w:val="00074E86"/>
    <w:rsid w:val="00075062"/>
    <w:rsid w:val="0007514B"/>
    <w:rsid w:val="000755EC"/>
    <w:rsid w:val="00075730"/>
    <w:rsid w:val="00075798"/>
    <w:rsid w:val="00075B1F"/>
    <w:rsid w:val="00076097"/>
    <w:rsid w:val="0007612C"/>
    <w:rsid w:val="00076541"/>
    <w:rsid w:val="00076778"/>
    <w:rsid w:val="00076C7B"/>
    <w:rsid w:val="00076DE2"/>
    <w:rsid w:val="000772F4"/>
    <w:rsid w:val="00077437"/>
    <w:rsid w:val="0007746C"/>
    <w:rsid w:val="000776EB"/>
    <w:rsid w:val="000776F4"/>
    <w:rsid w:val="00077B92"/>
    <w:rsid w:val="00077D3A"/>
    <w:rsid w:val="00077F71"/>
    <w:rsid w:val="0008043D"/>
    <w:rsid w:val="0008063B"/>
    <w:rsid w:val="00080EC4"/>
    <w:rsid w:val="0008117E"/>
    <w:rsid w:val="00081E86"/>
    <w:rsid w:val="000823B0"/>
    <w:rsid w:val="000825D7"/>
    <w:rsid w:val="000826E5"/>
    <w:rsid w:val="0008289A"/>
    <w:rsid w:val="000828CB"/>
    <w:rsid w:val="00082C40"/>
    <w:rsid w:val="0008335B"/>
    <w:rsid w:val="00083379"/>
    <w:rsid w:val="00083557"/>
    <w:rsid w:val="00083587"/>
    <w:rsid w:val="00083799"/>
    <w:rsid w:val="00083838"/>
    <w:rsid w:val="00083B6A"/>
    <w:rsid w:val="00083DD8"/>
    <w:rsid w:val="00084CE1"/>
    <w:rsid w:val="0008534B"/>
    <w:rsid w:val="00085928"/>
    <w:rsid w:val="00085E04"/>
    <w:rsid w:val="000866AE"/>
    <w:rsid w:val="000866DF"/>
    <w:rsid w:val="00086800"/>
    <w:rsid w:val="00086853"/>
    <w:rsid w:val="00086CBA"/>
    <w:rsid w:val="00087020"/>
    <w:rsid w:val="00087101"/>
    <w:rsid w:val="000874AB"/>
    <w:rsid w:val="0008783D"/>
    <w:rsid w:val="00087913"/>
    <w:rsid w:val="00087A2E"/>
    <w:rsid w:val="000902DC"/>
    <w:rsid w:val="0009057E"/>
    <w:rsid w:val="0009069F"/>
    <w:rsid w:val="00090A25"/>
    <w:rsid w:val="000911AE"/>
    <w:rsid w:val="0009156A"/>
    <w:rsid w:val="000919CF"/>
    <w:rsid w:val="00091AD7"/>
    <w:rsid w:val="00092266"/>
    <w:rsid w:val="000934AA"/>
    <w:rsid w:val="00093697"/>
    <w:rsid w:val="00093D42"/>
    <w:rsid w:val="00093DD0"/>
    <w:rsid w:val="000942BC"/>
    <w:rsid w:val="000944FB"/>
    <w:rsid w:val="00094A16"/>
    <w:rsid w:val="00094AD7"/>
    <w:rsid w:val="00094DB3"/>
    <w:rsid w:val="00094DE6"/>
    <w:rsid w:val="0009514A"/>
    <w:rsid w:val="00096356"/>
    <w:rsid w:val="00096727"/>
    <w:rsid w:val="0009697B"/>
    <w:rsid w:val="00096BE5"/>
    <w:rsid w:val="00097C99"/>
    <w:rsid w:val="00097E15"/>
    <w:rsid w:val="000A0558"/>
    <w:rsid w:val="000A08A3"/>
    <w:rsid w:val="000A0F14"/>
    <w:rsid w:val="000A1441"/>
    <w:rsid w:val="000A1675"/>
    <w:rsid w:val="000A1A06"/>
    <w:rsid w:val="000A1B60"/>
    <w:rsid w:val="000A1BC0"/>
    <w:rsid w:val="000A21B4"/>
    <w:rsid w:val="000A2CC7"/>
    <w:rsid w:val="000A2ED6"/>
    <w:rsid w:val="000A2F34"/>
    <w:rsid w:val="000A3232"/>
    <w:rsid w:val="000A383C"/>
    <w:rsid w:val="000A3CD0"/>
    <w:rsid w:val="000A3FB1"/>
    <w:rsid w:val="000A4205"/>
    <w:rsid w:val="000A46C4"/>
    <w:rsid w:val="000A48BA"/>
    <w:rsid w:val="000A4A19"/>
    <w:rsid w:val="000A4CED"/>
    <w:rsid w:val="000A4D81"/>
    <w:rsid w:val="000A5C62"/>
    <w:rsid w:val="000A6127"/>
    <w:rsid w:val="000A6336"/>
    <w:rsid w:val="000A6351"/>
    <w:rsid w:val="000A63D6"/>
    <w:rsid w:val="000A6D0F"/>
    <w:rsid w:val="000A6DB4"/>
    <w:rsid w:val="000A6E08"/>
    <w:rsid w:val="000A7065"/>
    <w:rsid w:val="000A7B38"/>
    <w:rsid w:val="000A7CE5"/>
    <w:rsid w:val="000B0343"/>
    <w:rsid w:val="000B0504"/>
    <w:rsid w:val="000B13A1"/>
    <w:rsid w:val="000B163C"/>
    <w:rsid w:val="000B1E52"/>
    <w:rsid w:val="000B2123"/>
    <w:rsid w:val="000B2985"/>
    <w:rsid w:val="000B2C88"/>
    <w:rsid w:val="000B2E42"/>
    <w:rsid w:val="000B3017"/>
    <w:rsid w:val="000B3165"/>
    <w:rsid w:val="000B3342"/>
    <w:rsid w:val="000B3826"/>
    <w:rsid w:val="000B4613"/>
    <w:rsid w:val="000B51FA"/>
    <w:rsid w:val="000B58C2"/>
    <w:rsid w:val="000B5905"/>
    <w:rsid w:val="000B5975"/>
    <w:rsid w:val="000B5A20"/>
    <w:rsid w:val="000B5C43"/>
    <w:rsid w:val="000B6364"/>
    <w:rsid w:val="000B6391"/>
    <w:rsid w:val="000B6AE4"/>
    <w:rsid w:val="000B6E2C"/>
    <w:rsid w:val="000B723D"/>
    <w:rsid w:val="000B76C5"/>
    <w:rsid w:val="000B7A10"/>
    <w:rsid w:val="000B7B73"/>
    <w:rsid w:val="000B7C80"/>
    <w:rsid w:val="000B7F97"/>
    <w:rsid w:val="000C044A"/>
    <w:rsid w:val="000C115D"/>
    <w:rsid w:val="000C116A"/>
    <w:rsid w:val="000C1535"/>
    <w:rsid w:val="000C160C"/>
    <w:rsid w:val="000C1765"/>
    <w:rsid w:val="000C1929"/>
    <w:rsid w:val="000C1934"/>
    <w:rsid w:val="000C1C4E"/>
    <w:rsid w:val="000C2412"/>
    <w:rsid w:val="000C248B"/>
    <w:rsid w:val="000C252B"/>
    <w:rsid w:val="000C2537"/>
    <w:rsid w:val="000C2AB3"/>
    <w:rsid w:val="000C2D20"/>
    <w:rsid w:val="000C2FBD"/>
    <w:rsid w:val="000C31AD"/>
    <w:rsid w:val="000C3B0C"/>
    <w:rsid w:val="000C422D"/>
    <w:rsid w:val="000C4681"/>
    <w:rsid w:val="000C46B5"/>
    <w:rsid w:val="000C46EC"/>
    <w:rsid w:val="000C4D27"/>
    <w:rsid w:val="000C4FBE"/>
    <w:rsid w:val="000C53E9"/>
    <w:rsid w:val="000C5BA1"/>
    <w:rsid w:val="000C5D6D"/>
    <w:rsid w:val="000C5F91"/>
    <w:rsid w:val="000C6025"/>
    <w:rsid w:val="000C6A78"/>
    <w:rsid w:val="000C6E3D"/>
    <w:rsid w:val="000D0565"/>
    <w:rsid w:val="000D05E1"/>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221"/>
    <w:rsid w:val="000D3614"/>
    <w:rsid w:val="000D36AE"/>
    <w:rsid w:val="000D38A1"/>
    <w:rsid w:val="000D3A41"/>
    <w:rsid w:val="000D441F"/>
    <w:rsid w:val="000D4599"/>
    <w:rsid w:val="000D4C4E"/>
    <w:rsid w:val="000D4F52"/>
    <w:rsid w:val="000D4F79"/>
    <w:rsid w:val="000D5020"/>
    <w:rsid w:val="000D5077"/>
    <w:rsid w:val="000D5362"/>
    <w:rsid w:val="000D57F8"/>
    <w:rsid w:val="000D5851"/>
    <w:rsid w:val="000D5C60"/>
    <w:rsid w:val="000D5D2A"/>
    <w:rsid w:val="000D5FF6"/>
    <w:rsid w:val="000D69D1"/>
    <w:rsid w:val="000D6D71"/>
    <w:rsid w:val="000D6E74"/>
    <w:rsid w:val="000D71E2"/>
    <w:rsid w:val="000D73A5"/>
    <w:rsid w:val="000D7C0B"/>
    <w:rsid w:val="000E07D6"/>
    <w:rsid w:val="000E0E12"/>
    <w:rsid w:val="000E1380"/>
    <w:rsid w:val="000E152F"/>
    <w:rsid w:val="000E15CF"/>
    <w:rsid w:val="000E1690"/>
    <w:rsid w:val="000E1769"/>
    <w:rsid w:val="000E1858"/>
    <w:rsid w:val="000E18DF"/>
    <w:rsid w:val="000E198C"/>
    <w:rsid w:val="000E2545"/>
    <w:rsid w:val="000E27B2"/>
    <w:rsid w:val="000E2C6D"/>
    <w:rsid w:val="000E32FB"/>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5E87"/>
    <w:rsid w:val="000E60A5"/>
    <w:rsid w:val="000E6389"/>
    <w:rsid w:val="000E697A"/>
    <w:rsid w:val="000E6A6D"/>
    <w:rsid w:val="000E7120"/>
    <w:rsid w:val="000E71DB"/>
    <w:rsid w:val="000E7A84"/>
    <w:rsid w:val="000F01FE"/>
    <w:rsid w:val="000F0258"/>
    <w:rsid w:val="000F06D7"/>
    <w:rsid w:val="000F0B53"/>
    <w:rsid w:val="000F0C64"/>
    <w:rsid w:val="000F15BC"/>
    <w:rsid w:val="000F180A"/>
    <w:rsid w:val="000F18FA"/>
    <w:rsid w:val="000F1C92"/>
    <w:rsid w:val="000F1D7B"/>
    <w:rsid w:val="000F1D9F"/>
    <w:rsid w:val="000F1F9A"/>
    <w:rsid w:val="000F2676"/>
    <w:rsid w:val="000F2D0D"/>
    <w:rsid w:val="000F2EEE"/>
    <w:rsid w:val="000F3697"/>
    <w:rsid w:val="000F3830"/>
    <w:rsid w:val="000F3C31"/>
    <w:rsid w:val="000F3DB2"/>
    <w:rsid w:val="000F4248"/>
    <w:rsid w:val="000F44D6"/>
    <w:rsid w:val="000F50E0"/>
    <w:rsid w:val="000F511D"/>
    <w:rsid w:val="000F56A4"/>
    <w:rsid w:val="000F5F15"/>
    <w:rsid w:val="000F60C0"/>
    <w:rsid w:val="000F6244"/>
    <w:rsid w:val="000F6B5B"/>
    <w:rsid w:val="000F6BB1"/>
    <w:rsid w:val="000F7010"/>
    <w:rsid w:val="000F73D0"/>
    <w:rsid w:val="000F74BB"/>
    <w:rsid w:val="000F7800"/>
    <w:rsid w:val="000F7F58"/>
    <w:rsid w:val="000F7FE3"/>
    <w:rsid w:val="0010010F"/>
    <w:rsid w:val="00100128"/>
    <w:rsid w:val="001003E9"/>
    <w:rsid w:val="00100B21"/>
    <w:rsid w:val="00100C96"/>
    <w:rsid w:val="00100FF3"/>
    <w:rsid w:val="001025D2"/>
    <w:rsid w:val="001026CA"/>
    <w:rsid w:val="00102C88"/>
    <w:rsid w:val="001034C4"/>
    <w:rsid w:val="001035B3"/>
    <w:rsid w:val="00103D3B"/>
    <w:rsid w:val="001043C2"/>
    <w:rsid w:val="001043E1"/>
    <w:rsid w:val="001044FA"/>
    <w:rsid w:val="00104830"/>
    <w:rsid w:val="00104961"/>
    <w:rsid w:val="0010505A"/>
    <w:rsid w:val="0010552F"/>
    <w:rsid w:val="0010585A"/>
    <w:rsid w:val="00105CC7"/>
    <w:rsid w:val="001063FE"/>
    <w:rsid w:val="00106761"/>
    <w:rsid w:val="0010693D"/>
    <w:rsid w:val="001069FB"/>
    <w:rsid w:val="00106FDA"/>
    <w:rsid w:val="00107351"/>
    <w:rsid w:val="00107684"/>
    <w:rsid w:val="00107779"/>
    <w:rsid w:val="001078C2"/>
    <w:rsid w:val="00107E1C"/>
    <w:rsid w:val="00110243"/>
    <w:rsid w:val="001105BC"/>
    <w:rsid w:val="001105E6"/>
    <w:rsid w:val="00110C66"/>
    <w:rsid w:val="001112C4"/>
    <w:rsid w:val="00111444"/>
    <w:rsid w:val="00111715"/>
    <w:rsid w:val="00111723"/>
    <w:rsid w:val="001118D9"/>
    <w:rsid w:val="00111F78"/>
    <w:rsid w:val="0011236E"/>
    <w:rsid w:val="001129B5"/>
    <w:rsid w:val="00112BE6"/>
    <w:rsid w:val="001132A2"/>
    <w:rsid w:val="00113557"/>
    <w:rsid w:val="001136B7"/>
    <w:rsid w:val="00113737"/>
    <w:rsid w:val="0011397A"/>
    <w:rsid w:val="001139F4"/>
    <w:rsid w:val="00113D67"/>
    <w:rsid w:val="001141E3"/>
    <w:rsid w:val="001144DF"/>
    <w:rsid w:val="0011464C"/>
    <w:rsid w:val="00114A4B"/>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183"/>
    <w:rsid w:val="0012171A"/>
    <w:rsid w:val="00121FEC"/>
    <w:rsid w:val="00122FDB"/>
    <w:rsid w:val="00124079"/>
    <w:rsid w:val="00124530"/>
    <w:rsid w:val="00124649"/>
    <w:rsid w:val="001247C7"/>
    <w:rsid w:val="00124BB8"/>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708"/>
    <w:rsid w:val="0013189A"/>
    <w:rsid w:val="0013214C"/>
    <w:rsid w:val="001321D3"/>
    <w:rsid w:val="001326BA"/>
    <w:rsid w:val="00132882"/>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95B"/>
    <w:rsid w:val="00136A23"/>
    <w:rsid w:val="00136B99"/>
    <w:rsid w:val="00136BCE"/>
    <w:rsid w:val="0013790D"/>
    <w:rsid w:val="00137DAB"/>
    <w:rsid w:val="0014063E"/>
    <w:rsid w:val="0014087D"/>
    <w:rsid w:val="001409AB"/>
    <w:rsid w:val="00140B5C"/>
    <w:rsid w:val="00140F74"/>
    <w:rsid w:val="0014115B"/>
    <w:rsid w:val="00141191"/>
    <w:rsid w:val="0014159C"/>
    <w:rsid w:val="00141CE3"/>
    <w:rsid w:val="00141E9C"/>
    <w:rsid w:val="00141FA1"/>
    <w:rsid w:val="0014223C"/>
    <w:rsid w:val="00142665"/>
    <w:rsid w:val="001427DD"/>
    <w:rsid w:val="001428D6"/>
    <w:rsid w:val="001429AC"/>
    <w:rsid w:val="00142B13"/>
    <w:rsid w:val="001431EE"/>
    <w:rsid w:val="0014384A"/>
    <w:rsid w:val="00143E7E"/>
    <w:rsid w:val="0014428D"/>
    <w:rsid w:val="0014450F"/>
    <w:rsid w:val="00144D8F"/>
    <w:rsid w:val="00144F18"/>
    <w:rsid w:val="00145067"/>
    <w:rsid w:val="0014511D"/>
    <w:rsid w:val="001451BF"/>
    <w:rsid w:val="0014582A"/>
    <w:rsid w:val="00145C74"/>
    <w:rsid w:val="00145CA7"/>
    <w:rsid w:val="001462E9"/>
    <w:rsid w:val="00146365"/>
    <w:rsid w:val="00146E32"/>
    <w:rsid w:val="00147013"/>
    <w:rsid w:val="00147076"/>
    <w:rsid w:val="00147349"/>
    <w:rsid w:val="00147A16"/>
    <w:rsid w:val="00147B6E"/>
    <w:rsid w:val="0015026B"/>
    <w:rsid w:val="0015040B"/>
    <w:rsid w:val="001507FF"/>
    <w:rsid w:val="00151487"/>
    <w:rsid w:val="00151619"/>
    <w:rsid w:val="00151674"/>
    <w:rsid w:val="00151A22"/>
    <w:rsid w:val="00151CF2"/>
    <w:rsid w:val="00151D23"/>
    <w:rsid w:val="0015258C"/>
    <w:rsid w:val="00152835"/>
    <w:rsid w:val="0015292D"/>
    <w:rsid w:val="00152F89"/>
    <w:rsid w:val="00153136"/>
    <w:rsid w:val="001531AA"/>
    <w:rsid w:val="001531F0"/>
    <w:rsid w:val="00153747"/>
    <w:rsid w:val="00153E5B"/>
    <w:rsid w:val="00153EFC"/>
    <w:rsid w:val="00153F52"/>
    <w:rsid w:val="00154305"/>
    <w:rsid w:val="00154534"/>
    <w:rsid w:val="001546FE"/>
    <w:rsid w:val="00154F41"/>
    <w:rsid w:val="00155905"/>
    <w:rsid w:val="001559FA"/>
    <w:rsid w:val="00156374"/>
    <w:rsid w:val="00156583"/>
    <w:rsid w:val="00156C8B"/>
    <w:rsid w:val="001577D8"/>
    <w:rsid w:val="00157FC3"/>
    <w:rsid w:val="001604F0"/>
    <w:rsid w:val="001605E4"/>
    <w:rsid w:val="00160739"/>
    <w:rsid w:val="00160CB6"/>
    <w:rsid w:val="00160E2B"/>
    <w:rsid w:val="00160E3B"/>
    <w:rsid w:val="00161142"/>
    <w:rsid w:val="001614B9"/>
    <w:rsid w:val="001620D7"/>
    <w:rsid w:val="0016271E"/>
    <w:rsid w:val="001628F7"/>
    <w:rsid w:val="00162CF8"/>
    <w:rsid w:val="00162D7A"/>
    <w:rsid w:val="00163082"/>
    <w:rsid w:val="001631C8"/>
    <w:rsid w:val="001636A9"/>
    <w:rsid w:val="00163954"/>
    <w:rsid w:val="001640DE"/>
    <w:rsid w:val="001644DF"/>
    <w:rsid w:val="00164630"/>
    <w:rsid w:val="00164B4B"/>
    <w:rsid w:val="00164D4C"/>
    <w:rsid w:val="00164DAB"/>
    <w:rsid w:val="001652F6"/>
    <w:rsid w:val="00165619"/>
    <w:rsid w:val="00165BBB"/>
    <w:rsid w:val="00165BD0"/>
    <w:rsid w:val="00166074"/>
    <w:rsid w:val="0016613F"/>
    <w:rsid w:val="00166176"/>
    <w:rsid w:val="00166215"/>
    <w:rsid w:val="00166481"/>
    <w:rsid w:val="00166591"/>
    <w:rsid w:val="00166CDB"/>
    <w:rsid w:val="0016702D"/>
    <w:rsid w:val="0016707A"/>
    <w:rsid w:val="001671F6"/>
    <w:rsid w:val="00167581"/>
    <w:rsid w:val="00167F97"/>
    <w:rsid w:val="00170503"/>
    <w:rsid w:val="00170CAA"/>
    <w:rsid w:val="00170E44"/>
    <w:rsid w:val="00170F87"/>
    <w:rsid w:val="00171143"/>
    <w:rsid w:val="0017144B"/>
    <w:rsid w:val="00171A23"/>
    <w:rsid w:val="00171C2C"/>
    <w:rsid w:val="00172198"/>
    <w:rsid w:val="00172378"/>
    <w:rsid w:val="001726BC"/>
    <w:rsid w:val="00172864"/>
    <w:rsid w:val="00172B7A"/>
    <w:rsid w:val="00172B82"/>
    <w:rsid w:val="00172D79"/>
    <w:rsid w:val="00172EFA"/>
    <w:rsid w:val="0017307F"/>
    <w:rsid w:val="00173608"/>
    <w:rsid w:val="001743B9"/>
    <w:rsid w:val="001745EC"/>
    <w:rsid w:val="001747B7"/>
    <w:rsid w:val="001751E4"/>
    <w:rsid w:val="001755F9"/>
    <w:rsid w:val="00175B85"/>
    <w:rsid w:val="00175C30"/>
    <w:rsid w:val="00175FCA"/>
    <w:rsid w:val="001766DF"/>
    <w:rsid w:val="0017693F"/>
    <w:rsid w:val="00177069"/>
    <w:rsid w:val="00177736"/>
    <w:rsid w:val="00177FC1"/>
    <w:rsid w:val="001814B1"/>
    <w:rsid w:val="001815A2"/>
    <w:rsid w:val="001815EB"/>
    <w:rsid w:val="00181E04"/>
    <w:rsid w:val="00181FC1"/>
    <w:rsid w:val="001822BA"/>
    <w:rsid w:val="001824B4"/>
    <w:rsid w:val="00182633"/>
    <w:rsid w:val="0018297E"/>
    <w:rsid w:val="00182B3E"/>
    <w:rsid w:val="00182EAD"/>
    <w:rsid w:val="00183034"/>
    <w:rsid w:val="001830F7"/>
    <w:rsid w:val="0018350C"/>
    <w:rsid w:val="00183EE6"/>
    <w:rsid w:val="0018409D"/>
    <w:rsid w:val="001841D2"/>
    <w:rsid w:val="00184317"/>
    <w:rsid w:val="0018433F"/>
    <w:rsid w:val="001843DF"/>
    <w:rsid w:val="00184D1A"/>
    <w:rsid w:val="0018588A"/>
    <w:rsid w:val="00185A84"/>
    <w:rsid w:val="001862ED"/>
    <w:rsid w:val="00186522"/>
    <w:rsid w:val="0018653C"/>
    <w:rsid w:val="001868CA"/>
    <w:rsid w:val="00186AF1"/>
    <w:rsid w:val="00186D33"/>
    <w:rsid w:val="00186EE4"/>
    <w:rsid w:val="00187252"/>
    <w:rsid w:val="001872C5"/>
    <w:rsid w:val="00187302"/>
    <w:rsid w:val="00187AC3"/>
    <w:rsid w:val="00190036"/>
    <w:rsid w:val="00190178"/>
    <w:rsid w:val="00190505"/>
    <w:rsid w:val="00190F29"/>
    <w:rsid w:val="0019165A"/>
    <w:rsid w:val="00191902"/>
    <w:rsid w:val="00191C91"/>
    <w:rsid w:val="00191D47"/>
    <w:rsid w:val="0019210B"/>
    <w:rsid w:val="00192C3E"/>
    <w:rsid w:val="00192C4B"/>
    <w:rsid w:val="00192D46"/>
    <w:rsid w:val="00192DD9"/>
    <w:rsid w:val="00193012"/>
    <w:rsid w:val="00193782"/>
    <w:rsid w:val="0019390C"/>
    <w:rsid w:val="00194339"/>
    <w:rsid w:val="001945D6"/>
    <w:rsid w:val="00194848"/>
    <w:rsid w:val="00194B46"/>
    <w:rsid w:val="00194E1F"/>
    <w:rsid w:val="00195294"/>
    <w:rsid w:val="001952D0"/>
    <w:rsid w:val="001957AC"/>
    <w:rsid w:val="001958EA"/>
    <w:rsid w:val="00195E0E"/>
    <w:rsid w:val="00195E7B"/>
    <w:rsid w:val="0019656E"/>
    <w:rsid w:val="0019666B"/>
    <w:rsid w:val="001970E1"/>
    <w:rsid w:val="00197205"/>
    <w:rsid w:val="001972BF"/>
    <w:rsid w:val="0019795A"/>
    <w:rsid w:val="00197FB9"/>
    <w:rsid w:val="001A0235"/>
    <w:rsid w:val="001A0B39"/>
    <w:rsid w:val="001A1190"/>
    <w:rsid w:val="001A12E0"/>
    <w:rsid w:val="001A1473"/>
    <w:rsid w:val="001A180D"/>
    <w:rsid w:val="001A192E"/>
    <w:rsid w:val="001A1A98"/>
    <w:rsid w:val="001A1BAC"/>
    <w:rsid w:val="001A1FDE"/>
    <w:rsid w:val="001A23CE"/>
    <w:rsid w:val="001A24B8"/>
    <w:rsid w:val="001A2C89"/>
    <w:rsid w:val="001A3635"/>
    <w:rsid w:val="001A3999"/>
    <w:rsid w:val="001A3EFC"/>
    <w:rsid w:val="001A3F8F"/>
    <w:rsid w:val="001A4EB6"/>
    <w:rsid w:val="001A4FE8"/>
    <w:rsid w:val="001A5018"/>
    <w:rsid w:val="001A53CB"/>
    <w:rsid w:val="001A54DC"/>
    <w:rsid w:val="001A56E7"/>
    <w:rsid w:val="001A6269"/>
    <w:rsid w:val="001A673E"/>
    <w:rsid w:val="001A67C1"/>
    <w:rsid w:val="001A745F"/>
    <w:rsid w:val="001A7710"/>
    <w:rsid w:val="001A7763"/>
    <w:rsid w:val="001A77FE"/>
    <w:rsid w:val="001B0455"/>
    <w:rsid w:val="001B1404"/>
    <w:rsid w:val="001B1AB6"/>
    <w:rsid w:val="001B1AD8"/>
    <w:rsid w:val="001B2359"/>
    <w:rsid w:val="001B2418"/>
    <w:rsid w:val="001B2429"/>
    <w:rsid w:val="001B26A7"/>
    <w:rsid w:val="001B2B02"/>
    <w:rsid w:val="001B2B85"/>
    <w:rsid w:val="001B34A4"/>
    <w:rsid w:val="001B3964"/>
    <w:rsid w:val="001B4452"/>
    <w:rsid w:val="001B466C"/>
    <w:rsid w:val="001B46D6"/>
    <w:rsid w:val="001B4738"/>
    <w:rsid w:val="001B495D"/>
    <w:rsid w:val="001B4F34"/>
    <w:rsid w:val="001B52EC"/>
    <w:rsid w:val="001B554A"/>
    <w:rsid w:val="001B5777"/>
    <w:rsid w:val="001B5849"/>
    <w:rsid w:val="001B58E1"/>
    <w:rsid w:val="001B6564"/>
    <w:rsid w:val="001B691A"/>
    <w:rsid w:val="001B76AC"/>
    <w:rsid w:val="001B7AAA"/>
    <w:rsid w:val="001B7BED"/>
    <w:rsid w:val="001C02D8"/>
    <w:rsid w:val="001C04E3"/>
    <w:rsid w:val="001C0761"/>
    <w:rsid w:val="001C0BCE"/>
    <w:rsid w:val="001C135D"/>
    <w:rsid w:val="001C1399"/>
    <w:rsid w:val="001C185D"/>
    <w:rsid w:val="001C1A55"/>
    <w:rsid w:val="001C2378"/>
    <w:rsid w:val="001C254A"/>
    <w:rsid w:val="001C25A8"/>
    <w:rsid w:val="001C2A43"/>
    <w:rsid w:val="001C2A92"/>
    <w:rsid w:val="001C2D1D"/>
    <w:rsid w:val="001C2EFC"/>
    <w:rsid w:val="001C3160"/>
    <w:rsid w:val="001C327A"/>
    <w:rsid w:val="001C3373"/>
    <w:rsid w:val="001C3EE9"/>
    <w:rsid w:val="001C3FA4"/>
    <w:rsid w:val="001C4060"/>
    <w:rsid w:val="001C40F9"/>
    <w:rsid w:val="001C458B"/>
    <w:rsid w:val="001C46C5"/>
    <w:rsid w:val="001C4F93"/>
    <w:rsid w:val="001C5721"/>
    <w:rsid w:val="001C5A53"/>
    <w:rsid w:val="001C5D4F"/>
    <w:rsid w:val="001C6073"/>
    <w:rsid w:val="001C641A"/>
    <w:rsid w:val="001C6468"/>
    <w:rsid w:val="001C64C0"/>
    <w:rsid w:val="001C69DA"/>
    <w:rsid w:val="001C6AD2"/>
    <w:rsid w:val="001C6F06"/>
    <w:rsid w:val="001C6F38"/>
    <w:rsid w:val="001C70A2"/>
    <w:rsid w:val="001C7172"/>
    <w:rsid w:val="001C72E6"/>
    <w:rsid w:val="001C7DC0"/>
    <w:rsid w:val="001D01A5"/>
    <w:rsid w:val="001D095D"/>
    <w:rsid w:val="001D0F1C"/>
    <w:rsid w:val="001D16FA"/>
    <w:rsid w:val="001D1F4B"/>
    <w:rsid w:val="001D2360"/>
    <w:rsid w:val="001D244F"/>
    <w:rsid w:val="001D2AB1"/>
    <w:rsid w:val="001D3109"/>
    <w:rsid w:val="001D31EC"/>
    <w:rsid w:val="001D32AB"/>
    <w:rsid w:val="001D332E"/>
    <w:rsid w:val="001D3358"/>
    <w:rsid w:val="001D3833"/>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0AB"/>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3BC"/>
    <w:rsid w:val="001E7504"/>
    <w:rsid w:val="001E76DF"/>
    <w:rsid w:val="001E776F"/>
    <w:rsid w:val="001E788E"/>
    <w:rsid w:val="001E7C05"/>
    <w:rsid w:val="001F004D"/>
    <w:rsid w:val="001F0561"/>
    <w:rsid w:val="001F0625"/>
    <w:rsid w:val="001F0AAD"/>
    <w:rsid w:val="001F0B05"/>
    <w:rsid w:val="001F1298"/>
    <w:rsid w:val="001F1308"/>
    <w:rsid w:val="001F14E0"/>
    <w:rsid w:val="001F1525"/>
    <w:rsid w:val="001F1C76"/>
    <w:rsid w:val="001F1E87"/>
    <w:rsid w:val="001F1EB6"/>
    <w:rsid w:val="001F29D7"/>
    <w:rsid w:val="001F2E23"/>
    <w:rsid w:val="001F3225"/>
    <w:rsid w:val="001F341F"/>
    <w:rsid w:val="001F3911"/>
    <w:rsid w:val="001F3F1A"/>
    <w:rsid w:val="001F404C"/>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48B"/>
    <w:rsid w:val="001F759C"/>
    <w:rsid w:val="001F76A1"/>
    <w:rsid w:val="001F7CD2"/>
    <w:rsid w:val="002008E0"/>
    <w:rsid w:val="00200B19"/>
    <w:rsid w:val="00200D2C"/>
    <w:rsid w:val="00200ECB"/>
    <w:rsid w:val="00200EFC"/>
    <w:rsid w:val="002014B3"/>
    <w:rsid w:val="00201640"/>
    <w:rsid w:val="002019D8"/>
    <w:rsid w:val="00201B7F"/>
    <w:rsid w:val="00201EC7"/>
    <w:rsid w:val="00201FDE"/>
    <w:rsid w:val="002027F2"/>
    <w:rsid w:val="00202897"/>
    <w:rsid w:val="00202EBF"/>
    <w:rsid w:val="002031B1"/>
    <w:rsid w:val="0020349A"/>
    <w:rsid w:val="002034B4"/>
    <w:rsid w:val="0020372A"/>
    <w:rsid w:val="00204032"/>
    <w:rsid w:val="0020426A"/>
    <w:rsid w:val="002046A1"/>
    <w:rsid w:val="00204BAD"/>
    <w:rsid w:val="00204D60"/>
    <w:rsid w:val="00204D97"/>
    <w:rsid w:val="0020545D"/>
    <w:rsid w:val="002054CB"/>
    <w:rsid w:val="00205627"/>
    <w:rsid w:val="002056A7"/>
    <w:rsid w:val="002056D0"/>
    <w:rsid w:val="002057FD"/>
    <w:rsid w:val="002058F3"/>
    <w:rsid w:val="00205B1B"/>
    <w:rsid w:val="00205F33"/>
    <w:rsid w:val="00206251"/>
    <w:rsid w:val="00206350"/>
    <w:rsid w:val="0020640E"/>
    <w:rsid w:val="0020714F"/>
    <w:rsid w:val="00207401"/>
    <w:rsid w:val="00207C15"/>
    <w:rsid w:val="00210100"/>
    <w:rsid w:val="00210702"/>
    <w:rsid w:val="00210860"/>
    <w:rsid w:val="002109D8"/>
    <w:rsid w:val="00210B6A"/>
    <w:rsid w:val="00210EDF"/>
    <w:rsid w:val="00210F66"/>
    <w:rsid w:val="00210FDC"/>
    <w:rsid w:val="00211392"/>
    <w:rsid w:val="00211A2F"/>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5E1E"/>
    <w:rsid w:val="00216A8C"/>
    <w:rsid w:val="00217237"/>
    <w:rsid w:val="00217697"/>
    <w:rsid w:val="00217E4A"/>
    <w:rsid w:val="00217EB5"/>
    <w:rsid w:val="0022076B"/>
    <w:rsid w:val="002207D1"/>
    <w:rsid w:val="00220894"/>
    <w:rsid w:val="00221581"/>
    <w:rsid w:val="002217E6"/>
    <w:rsid w:val="00221B95"/>
    <w:rsid w:val="00221BCE"/>
    <w:rsid w:val="00221E2B"/>
    <w:rsid w:val="00222F1F"/>
    <w:rsid w:val="002230F8"/>
    <w:rsid w:val="002236E5"/>
    <w:rsid w:val="00223C35"/>
    <w:rsid w:val="00223EDF"/>
    <w:rsid w:val="00223F3F"/>
    <w:rsid w:val="00224045"/>
    <w:rsid w:val="002245BA"/>
    <w:rsid w:val="00224952"/>
    <w:rsid w:val="00224DD2"/>
    <w:rsid w:val="00224FE5"/>
    <w:rsid w:val="0022522C"/>
    <w:rsid w:val="00225292"/>
    <w:rsid w:val="00225A6A"/>
    <w:rsid w:val="00225AC7"/>
    <w:rsid w:val="00225ACC"/>
    <w:rsid w:val="00226778"/>
    <w:rsid w:val="002279FD"/>
    <w:rsid w:val="00227D78"/>
    <w:rsid w:val="00230121"/>
    <w:rsid w:val="00230539"/>
    <w:rsid w:val="00230AE0"/>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8B4"/>
    <w:rsid w:val="00236958"/>
    <w:rsid w:val="002369B0"/>
    <w:rsid w:val="00236AD8"/>
    <w:rsid w:val="00236F47"/>
    <w:rsid w:val="00237154"/>
    <w:rsid w:val="00237301"/>
    <w:rsid w:val="00237384"/>
    <w:rsid w:val="002401F5"/>
    <w:rsid w:val="00240E54"/>
    <w:rsid w:val="0024130D"/>
    <w:rsid w:val="0024161D"/>
    <w:rsid w:val="002418DF"/>
    <w:rsid w:val="00241B62"/>
    <w:rsid w:val="0024335D"/>
    <w:rsid w:val="0024341F"/>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50067"/>
    <w:rsid w:val="0025057A"/>
    <w:rsid w:val="002510D1"/>
    <w:rsid w:val="002513D1"/>
    <w:rsid w:val="00251447"/>
    <w:rsid w:val="002516DE"/>
    <w:rsid w:val="002517E2"/>
    <w:rsid w:val="00251A60"/>
    <w:rsid w:val="00251F81"/>
    <w:rsid w:val="002520E9"/>
    <w:rsid w:val="00252104"/>
    <w:rsid w:val="00252131"/>
    <w:rsid w:val="00252488"/>
    <w:rsid w:val="0025260F"/>
    <w:rsid w:val="002527E2"/>
    <w:rsid w:val="00252BE0"/>
    <w:rsid w:val="00252C45"/>
    <w:rsid w:val="00252F1E"/>
    <w:rsid w:val="00253588"/>
    <w:rsid w:val="002543DA"/>
    <w:rsid w:val="002546F4"/>
    <w:rsid w:val="002551D0"/>
    <w:rsid w:val="00255374"/>
    <w:rsid w:val="002554FC"/>
    <w:rsid w:val="00255B5C"/>
    <w:rsid w:val="002560DB"/>
    <w:rsid w:val="00256124"/>
    <w:rsid w:val="00256222"/>
    <w:rsid w:val="002564A9"/>
    <w:rsid w:val="00256DE0"/>
    <w:rsid w:val="00256F39"/>
    <w:rsid w:val="00257A21"/>
    <w:rsid w:val="00257B2A"/>
    <w:rsid w:val="00257BF4"/>
    <w:rsid w:val="00260003"/>
    <w:rsid w:val="00260205"/>
    <w:rsid w:val="0026035D"/>
    <w:rsid w:val="002606D6"/>
    <w:rsid w:val="00260DFD"/>
    <w:rsid w:val="00261C83"/>
    <w:rsid w:val="00261C98"/>
    <w:rsid w:val="00261DEA"/>
    <w:rsid w:val="00261F7A"/>
    <w:rsid w:val="0026248E"/>
    <w:rsid w:val="00262914"/>
    <w:rsid w:val="00262A35"/>
    <w:rsid w:val="00262CA0"/>
    <w:rsid w:val="00262CB2"/>
    <w:rsid w:val="00263684"/>
    <w:rsid w:val="00263E3A"/>
    <w:rsid w:val="002647BF"/>
    <w:rsid w:val="002647D5"/>
    <w:rsid w:val="00264C6C"/>
    <w:rsid w:val="00265032"/>
    <w:rsid w:val="002651FB"/>
    <w:rsid w:val="0026538C"/>
    <w:rsid w:val="00265675"/>
    <w:rsid w:val="002656A2"/>
    <w:rsid w:val="00265781"/>
    <w:rsid w:val="00266B13"/>
    <w:rsid w:val="002671DA"/>
    <w:rsid w:val="002672A9"/>
    <w:rsid w:val="00267DA1"/>
    <w:rsid w:val="00270238"/>
    <w:rsid w:val="0027059E"/>
    <w:rsid w:val="00270728"/>
    <w:rsid w:val="00270A8F"/>
    <w:rsid w:val="00270D42"/>
    <w:rsid w:val="00271464"/>
    <w:rsid w:val="0027195D"/>
    <w:rsid w:val="00271BF4"/>
    <w:rsid w:val="00271F62"/>
    <w:rsid w:val="002720F5"/>
    <w:rsid w:val="00272292"/>
    <w:rsid w:val="002728BB"/>
    <w:rsid w:val="00272B03"/>
    <w:rsid w:val="002730AE"/>
    <w:rsid w:val="00273294"/>
    <w:rsid w:val="002733E2"/>
    <w:rsid w:val="00273A06"/>
    <w:rsid w:val="002740B4"/>
    <w:rsid w:val="00274894"/>
    <w:rsid w:val="00274C9E"/>
    <w:rsid w:val="00274D70"/>
    <w:rsid w:val="002750B1"/>
    <w:rsid w:val="002752D1"/>
    <w:rsid w:val="0027595E"/>
    <w:rsid w:val="00275CC7"/>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1A4A"/>
    <w:rsid w:val="00282411"/>
    <w:rsid w:val="002825E0"/>
    <w:rsid w:val="002826B7"/>
    <w:rsid w:val="00282D8B"/>
    <w:rsid w:val="00282EDE"/>
    <w:rsid w:val="002836D7"/>
    <w:rsid w:val="0028379A"/>
    <w:rsid w:val="00283F3F"/>
    <w:rsid w:val="00283F93"/>
    <w:rsid w:val="00284715"/>
    <w:rsid w:val="0028482C"/>
    <w:rsid w:val="00284BAE"/>
    <w:rsid w:val="002851C6"/>
    <w:rsid w:val="002853F3"/>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847"/>
    <w:rsid w:val="00292AC6"/>
    <w:rsid w:val="00292C4A"/>
    <w:rsid w:val="0029313A"/>
    <w:rsid w:val="00293B3D"/>
    <w:rsid w:val="00293E3E"/>
    <w:rsid w:val="00293E57"/>
    <w:rsid w:val="002942AE"/>
    <w:rsid w:val="002947D1"/>
    <w:rsid w:val="002948DF"/>
    <w:rsid w:val="00294D90"/>
    <w:rsid w:val="00294E9D"/>
    <w:rsid w:val="00295E3C"/>
    <w:rsid w:val="00296A1D"/>
    <w:rsid w:val="0029712C"/>
    <w:rsid w:val="00297619"/>
    <w:rsid w:val="00297838"/>
    <w:rsid w:val="00297AC7"/>
    <w:rsid w:val="002A0D83"/>
    <w:rsid w:val="002A0DC8"/>
    <w:rsid w:val="002A11A6"/>
    <w:rsid w:val="002A123D"/>
    <w:rsid w:val="002A12F3"/>
    <w:rsid w:val="002A188E"/>
    <w:rsid w:val="002A1A6C"/>
    <w:rsid w:val="002A1ADD"/>
    <w:rsid w:val="002A1BFD"/>
    <w:rsid w:val="002A1DE3"/>
    <w:rsid w:val="002A1E92"/>
    <w:rsid w:val="002A204D"/>
    <w:rsid w:val="002A2068"/>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97"/>
    <w:rsid w:val="002A53EB"/>
    <w:rsid w:val="002A589A"/>
    <w:rsid w:val="002A59F0"/>
    <w:rsid w:val="002A5A19"/>
    <w:rsid w:val="002A5ED6"/>
    <w:rsid w:val="002A642D"/>
    <w:rsid w:val="002A6432"/>
    <w:rsid w:val="002A6A53"/>
    <w:rsid w:val="002A6EC3"/>
    <w:rsid w:val="002A6F25"/>
    <w:rsid w:val="002A6FD3"/>
    <w:rsid w:val="002A77F5"/>
    <w:rsid w:val="002B0A7D"/>
    <w:rsid w:val="002B0B85"/>
    <w:rsid w:val="002B18C8"/>
    <w:rsid w:val="002B19B1"/>
    <w:rsid w:val="002B1A69"/>
    <w:rsid w:val="002B1D03"/>
    <w:rsid w:val="002B2135"/>
    <w:rsid w:val="002B224E"/>
    <w:rsid w:val="002B22D6"/>
    <w:rsid w:val="002B2547"/>
    <w:rsid w:val="002B262A"/>
    <w:rsid w:val="002B26F5"/>
    <w:rsid w:val="002B2723"/>
    <w:rsid w:val="002B2B29"/>
    <w:rsid w:val="002B2D2E"/>
    <w:rsid w:val="002B303A"/>
    <w:rsid w:val="002B31C9"/>
    <w:rsid w:val="002B36D2"/>
    <w:rsid w:val="002B39E6"/>
    <w:rsid w:val="002B3DD6"/>
    <w:rsid w:val="002B420A"/>
    <w:rsid w:val="002B4CA2"/>
    <w:rsid w:val="002B5087"/>
    <w:rsid w:val="002B50DB"/>
    <w:rsid w:val="002B538E"/>
    <w:rsid w:val="002B53D8"/>
    <w:rsid w:val="002B5A1C"/>
    <w:rsid w:val="002B5BAA"/>
    <w:rsid w:val="002B5C83"/>
    <w:rsid w:val="002B5DCA"/>
    <w:rsid w:val="002B687B"/>
    <w:rsid w:val="002B6BDC"/>
    <w:rsid w:val="002B71D6"/>
    <w:rsid w:val="002B71F6"/>
    <w:rsid w:val="002B73A5"/>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1618"/>
    <w:rsid w:val="002C20F2"/>
    <w:rsid w:val="002C2A27"/>
    <w:rsid w:val="002C2C5B"/>
    <w:rsid w:val="002C337B"/>
    <w:rsid w:val="002C34F8"/>
    <w:rsid w:val="002C38B2"/>
    <w:rsid w:val="002C3CDA"/>
    <w:rsid w:val="002C3F9C"/>
    <w:rsid w:val="002C44A6"/>
    <w:rsid w:val="002C45ED"/>
    <w:rsid w:val="002C55D3"/>
    <w:rsid w:val="002C5605"/>
    <w:rsid w:val="002C5AFA"/>
    <w:rsid w:val="002C5E76"/>
    <w:rsid w:val="002C60A4"/>
    <w:rsid w:val="002C6209"/>
    <w:rsid w:val="002C62AD"/>
    <w:rsid w:val="002C6475"/>
    <w:rsid w:val="002C7132"/>
    <w:rsid w:val="002C727C"/>
    <w:rsid w:val="002C732F"/>
    <w:rsid w:val="002C7621"/>
    <w:rsid w:val="002D00A3"/>
    <w:rsid w:val="002D0439"/>
    <w:rsid w:val="002D0579"/>
    <w:rsid w:val="002D0ED8"/>
    <w:rsid w:val="002D11B7"/>
    <w:rsid w:val="002D1990"/>
    <w:rsid w:val="002D1EE8"/>
    <w:rsid w:val="002D2B4D"/>
    <w:rsid w:val="002D30F0"/>
    <w:rsid w:val="002D32FD"/>
    <w:rsid w:val="002D36C2"/>
    <w:rsid w:val="002D382B"/>
    <w:rsid w:val="002D3A08"/>
    <w:rsid w:val="002D3BBC"/>
    <w:rsid w:val="002D3FDE"/>
    <w:rsid w:val="002D438A"/>
    <w:rsid w:val="002D4A1A"/>
    <w:rsid w:val="002D4F42"/>
    <w:rsid w:val="002D5738"/>
    <w:rsid w:val="002D5863"/>
    <w:rsid w:val="002D5B97"/>
    <w:rsid w:val="002D5E53"/>
    <w:rsid w:val="002D63B4"/>
    <w:rsid w:val="002D6FB3"/>
    <w:rsid w:val="002E0319"/>
    <w:rsid w:val="002E03B0"/>
    <w:rsid w:val="002E091E"/>
    <w:rsid w:val="002E0953"/>
    <w:rsid w:val="002E0DA9"/>
    <w:rsid w:val="002E0EC1"/>
    <w:rsid w:val="002E1029"/>
    <w:rsid w:val="002E179B"/>
    <w:rsid w:val="002E18D5"/>
    <w:rsid w:val="002E197D"/>
    <w:rsid w:val="002E1AED"/>
    <w:rsid w:val="002E1C9E"/>
    <w:rsid w:val="002E2563"/>
    <w:rsid w:val="002E257B"/>
    <w:rsid w:val="002E2934"/>
    <w:rsid w:val="002E3C65"/>
    <w:rsid w:val="002E3E54"/>
    <w:rsid w:val="002E3F5B"/>
    <w:rsid w:val="002E4362"/>
    <w:rsid w:val="002E43EA"/>
    <w:rsid w:val="002E4750"/>
    <w:rsid w:val="002E4C6F"/>
    <w:rsid w:val="002E52F4"/>
    <w:rsid w:val="002E53CA"/>
    <w:rsid w:val="002E5A8C"/>
    <w:rsid w:val="002E5CF1"/>
    <w:rsid w:val="002E5F36"/>
    <w:rsid w:val="002E63D9"/>
    <w:rsid w:val="002E640E"/>
    <w:rsid w:val="002E6E82"/>
    <w:rsid w:val="002E7276"/>
    <w:rsid w:val="002E74D4"/>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BC0"/>
    <w:rsid w:val="002F4F47"/>
    <w:rsid w:val="002F5354"/>
    <w:rsid w:val="002F5618"/>
    <w:rsid w:val="002F5DD6"/>
    <w:rsid w:val="002F5FEA"/>
    <w:rsid w:val="002F6320"/>
    <w:rsid w:val="002F63E7"/>
    <w:rsid w:val="002F68E7"/>
    <w:rsid w:val="002F701D"/>
    <w:rsid w:val="002F712F"/>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2FB5"/>
    <w:rsid w:val="003030A1"/>
    <w:rsid w:val="00303440"/>
    <w:rsid w:val="00303654"/>
    <w:rsid w:val="00303E38"/>
    <w:rsid w:val="0030417A"/>
    <w:rsid w:val="00304D9B"/>
    <w:rsid w:val="00305FF9"/>
    <w:rsid w:val="00306049"/>
    <w:rsid w:val="00306E6B"/>
    <w:rsid w:val="00307B35"/>
    <w:rsid w:val="00307DC4"/>
    <w:rsid w:val="00307E4A"/>
    <w:rsid w:val="003100C8"/>
    <w:rsid w:val="00310564"/>
    <w:rsid w:val="00310F40"/>
    <w:rsid w:val="00311038"/>
    <w:rsid w:val="00311161"/>
    <w:rsid w:val="0031139A"/>
    <w:rsid w:val="00311A16"/>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6A7F"/>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A64"/>
    <w:rsid w:val="00324D94"/>
    <w:rsid w:val="003252A9"/>
    <w:rsid w:val="003252D0"/>
    <w:rsid w:val="0032585D"/>
    <w:rsid w:val="003258C2"/>
    <w:rsid w:val="00325BB4"/>
    <w:rsid w:val="003260BD"/>
    <w:rsid w:val="003260DA"/>
    <w:rsid w:val="003264A2"/>
    <w:rsid w:val="00326626"/>
    <w:rsid w:val="00326777"/>
    <w:rsid w:val="00326957"/>
    <w:rsid w:val="00326AE2"/>
    <w:rsid w:val="003274AD"/>
    <w:rsid w:val="003279FE"/>
    <w:rsid w:val="00327A55"/>
    <w:rsid w:val="00327BCB"/>
    <w:rsid w:val="00327DD2"/>
    <w:rsid w:val="00330569"/>
    <w:rsid w:val="00330D7F"/>
    <w:rsid w:val="003311D5"/>
    <w:rsid w:val="003313AC"/>
    <w:rsid w:val="00331426"/>
    <w:rsid w:val="00331530"/>
    <w:rsid w:val="0033171D"/>
    <w:rsid w:val="00331CDF"/>
    <w:rsid w:val="00331FC3"/>
    <w:rsid w:val="00332461"/>
    <w:rsid w:val="00332868"/>
    <w:rsid w:val="00332E33"/>
    <w:rsid w:val="003336B3"/>
    <w:rsid w:val="00333877"/>
    <w:rsid w:val="00333E55"/>
    <w:rsid w:val="0033443A"/>
    <w:rsid w:val="003346CA"/>
    <w:rsid w:val="00334AA6"/>
    <w:rsid w:val="00334ACE"/>
    <w:rsid w:val="00334E14"/>
    <w:rsid w:val="0033549A"/>
    <w:rsid w:val="0033552E"/>
    <w:rsid w:val="003356A4"/>
    <w:rsid w:val="00335737"/>
    <w:rsid w:val="003358DB"/>
    <w:rsid w:val="00335B75"/>
    <w:rsid w:val="00335D47"/>
    <w:rsid w:val="00335D8C"/>
    <w:rsid w:val="00336072"/>
    <w:rsid w:val="00336378"/>
    <w:rsid w:val="003363A1"/>
    <w:rsid w:val="003363F4"/>
    <w:rsid w:val="003364E8"/>
    <w:rsid w:val="00337062"/>
    <w:rsid w:val="003371BC"/>
    <w:rsid w:val="0033785B"/>
    <w:rsid w:val="0034023D"/>
    <w:rsid w:val="003404CD"/>
    <w:rsid w:val="00340B28"/>
    <w:rsid w:val="00340BAE"/>
    <w:rsid w:val="00340FE0"/>
    <w:rsid w:val="0034142C"/>
    <w:rsid w:val="00341B6E"/>
    <w:rsid w:val="0034226D"/>
    <w:rsid w:val="003423F8"/>
    <w:rsid w:val="00342972"/>
    <w:rsid w:val="00342B28"/>
    <w:rsid w:val="00342D85"/>
    <w:rsid w:val="00342F34"/>
    <w:rsid w:val="00342FDD"/>
    <w:rsid w:val="003433C8"/>
    <w:rsid w:val="00343C4D"/>
    <w:rsid w:val="0034429B"/>
    <w:rsid w:val="00344866"/>
    <w:rsid w:val="00344FDB"/>
    <w:rsid w:val="003451DD"/>
    <w:rsid w:val="00345465"/>
    <w:rsid w:val="00345599"/>
    <w:rsid w:val="00345832"/>
    <w:rsid w:val="00345E4C"/>
    <w:rsid w:val="00345EEE"/>
    <w:rsid w:val="0034610C"/>
    <w:rsid w:val="0034638C"/>
    <w:rsid w:val="00346459"/>
    <w:rsid w:val="00346469"/>
    <w:rsid w:val="0034680F"/>
    <w:rsid w:val="00346848"/>
    <w:rsid w:val="00346976"/>
    <w:rsid w:val="00346E71"/>
    <w:rsid w:val="00346F7F"/>
    <w:rsid w:val="00347640"/>
    <w:rsid w:val="00347853"/>
    <w:rsid w:val="0034786D"/>
    <w:rsid w:val="003478BC"/>
    <w:rsid w:val="003479B5"/>
    <w:rsid w:val="00347C70"/>
    <w:rsid w:val="00347D67"/>
    <w:rsid w:val="00350108"/>
    <w:rsid w:val="003501C3"/>
    <w:rsid w:val="00350762"/>
    <w:rsid w:val="003507C4"/>
    <w:rsid w:val="003515DB"/>
    <w:rsid w:val="003519A1"/>
    <w:rsid w:val="00351BC1"/>
    <w:rsid w:val="00351E7D"/>
    <w:rsid w:val="00352103"/>
    <w:rsid w:val="00352480"/>
    <w:rsid w:val="003525AE"/>
    <w:rsid w:val="003526F4"/>
    <w:rsid w:val="003530D2"/>
    <w:rsid w:val="003531A8"/>
    <w:rsid w:val="00353275"/>
    <w:rsid w:val="0035331A"/>
    <w:rsid w:val="003534E1"/>
    <w:rsid w:val="00353B52"/>
    <w:rsid w:val="00353B86"/>
    <w:rsid w:val="00353DD2"/>
    <w:rsid w:val="00353F6A"/>
    <w:rsid w:val="003548D8"/>
    <w:rsid w:val="00354C9F"/>
    <w:rsid w:val="00354D0F"/>
    <w:rsid w:val="00355128"/>
    <w:rsid w:val="003551E1"/>
    <w:rsid w:val="0035544D"/>
    <w:rsid w:val="003554CA"/>
    <w:rsid w:val="0035567B"/>
    <w:rsid w:val="0035589E"/>
    <w:rsid w:val="00355990"/>
    <w:rsid w:val="00355D3D"/>
    <w:rsid w:val="00355D45"/>
    <w:rsid w:val="00355F3B"/>
    <w:rsid w:val="003567AE"/>
    <w:rsid w:val="003569FF"/>
    <w:rsid w:val="00356CC9"/>
    <w:rsid w:val="00357823"/>
    <w:rsid w:val="00357ADE"/>
    <w:rsid w:val="00357CF5"/>
    <w:rsid w:val="00357F51"/>
    <w:rsid w:val="0036001A"/>
    <w:rsid w:val="003601A2"/>
    <w:rsid w:val="00360232"/>
    <w:rsid w:val="003602E0"/>
    <w:rsid w:val="003607F3"/>
    <w:rsid w:val="00360A7E"/>
    <w:rsid w:val="00360D01"/>
    <w:rsid w:val="00360DAB"/>
    <w:rsid w:val="003617B7"/>
    <w:rsid w:val="00361864"/>
    <w:rsid w:val="00361882"/>
    <w:rsid w:val="00361A21"/>
    <w:rsid w:val="003624CF"/>
    <w:rsid w:val="00362569"/>
    <w:rsid w:val="00362688"/>
    <w:rsid w:val="00363438"/>
    <w:rsid w:val="003636CD"/>
    <w:rsid w:val="00363924"/>
    <w:rsid w:val="00363A25"/>
    <w:rsid w:val="00364539"/>
    <w:rsid w:val="0036487C"/>
    <w:rsid w:val="00364A9F"/>
    <w:rsid w:val="00364ACA"/>
    <w:rsid w:val="00364ACD"/>
    <w:rsid w:val="00364B64"/>
    <w:rsid w:val="003653A4"/>
    <w:rsid w:val="0036540F"/>
    <w:rsid w:val="00365411"/>
    <w:rsid w:val="00365F12"/>
    <w:rsid w:val="00365FA2"/>
    <w:rsid w:val="00365FE9"/>
    <w:rsid w:val="00366352"/>
    <w:rsid w:val="003665DE"/>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322"/>
    <w:rsid w:val="0037342C"/>
    <w:rsid w:val="00373467"/>
    <w:rsid w:val="00373B4A"/>
    <w:rsid w:val="00373B57"/>
    <w:rsid w:val="00374059"/>
    <w:rsid w:val="00374C42"/>
    <w:rsid w:val="00375261"/>
    <w:rsid w:val="0037535B"/>
    <w:rsid w:val="0037552D"/>
    <w:rsid w:val="00375578"/>
    <w:rsid w:val="003756DB"/>
    <w:rsid w:val="00375A09"/>
    <w:rsid w:val="0037650D"/>
    <w:rsid w:val="00376670"/>
    <w:rsid w:val="00376AD4"/>
    <w:rsid w:val="00376B12"/>
    <w:rsid w:val="00376C92"/>
    <w:rsid w:val="00376D56"/>
    <w:rsid w:val="003770BB"/>
    <w:rsid w:val="0037713D"/>
    <w:rsid w:val="0037771A"/>
    <w:rsid w:val="00377B96"/>
    <w:rsid w:val="00377C67"/>
    <w:rsid w:val="003802DC"/>
    <w:rsid w:val="00380E4E"/>
    <w:rsid w:val="00380FBF"/>
    <w:rsid w:val="00381187"/>
    <w:rsid w:val="00381AAD"/>
    <w:rsid w:val="00381ED0"/>
    <w:rsid w:val="003822DC"/>
    <w:rsid w:val="00382981"/>
    <w:rsid w:val="00382A43"/>
    <w:rsid w:val="00382B59"/>
    <w:rsid w:val="00382D3F"/>
    <w:rsid w:val="00382D60"/>
    <w:rsid w:val="00382F29"/>
    <w:rsid w:val="003830F3"/>
    <w:rsid w:val="00383762"/>
    <w:rsid w:val="003837B9"/>
    <w:rsid w:val="00383C8D"/>
    <w:rsid w:val="00384855"/>
    <w:rsid w:val="00384A0F"/>
    <w:rsid w:val="003852FB"/>
    <w:rsid w:val="00385429"/>
    <w:rsid w:val="0038558A"/>
    <w:rsid w:val="00385B05"/>
    <w:rsid w:val="0038625A"/>
    <w:rsid w:val="00386382"/>
    <w:rsid w:val="0038644C"/>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723"/>
    <w:rsid w:val="00394775"/>
    <w:rsid w:val="00394AD3"/>
    <w:rsid w:val="00395175"/>
    <w:rsid w:val="0039533F"/>
    <w:rsid w:val="0039546C"/>
    <w:rsid w:val="003971FC"/>
    <w:rsid w:val="00397B29"/>
    <w:rsid w:val="00397B94"/>
    <w:rsid w:val="00397C1D"/>
    <w:rsid w:val="00397C65"/>
    <w:rsid w:val="00397C81"/>
    <w:rsid w:val="003A0141"/>
    <w:rsid w:val="003A0952"/>
    <w:rsid w:val="003A0A97"/>
    <w:rsid w:val="003A1643"/>
    <w:rsid w:val="003A180F"/>
    <w:rsid w:val="003A18DD"/>
    <w:rsid w:val="003A1921"/>
    <w:rsid w:val="003A20C8"/>
    <w:rsid w:val="003A21CE"/>
    <w:rsid w:val="003A220A"/>
    <w:rsid w:val="003A2623"/>
    <w:rsid w:val="003A270D"/>
    <w:rsid w:val="003A2912"/>
    <w:rsid w:val="003A29C8"/>
    <w:rsid w:val="003A2A70"/>
    <w:rsid w:val="003A2C29"/>
    <w:rsid w:val="003A2D13"/>
    <w:rsid w:val="003A2EC3"/>
    <w:rsid w:val="003A2F0B"/>
    <w:rsid w:val="003A3678"/>
    <w:rsid w:val="003A36F2"/>
    <w:rsid w:val="003A3854"/>
    <w:rsid w:val="003A3AF6"/>
    <w:rsid w:val="003A3BED"/>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65AD"/>
    <w:rsid w:val="003A672A"/>
    <w:rsid w:val="003A68B6"/>
    <w:rsid w:val="003A70BE"/>
    <w:rsid w:val="003A7812"/>
    <w:rsid w:val="003A7834"/>
    <w:rsid w:val="003A7916"/>
    <w:rsid w:val="003A795F"/>
    <w:rsid w:val="003A7AFC"/>
    <w:rsid w:val="003A7B4F"/>
    <w:rsid w:val="003A7C7B"/>
    <w:rsid w:val="003B0437"/>
    <w:rsid w:val="003B05EC"/>
    <w:rsid w:val="003B0B5B"/>
    <w:rsid w:val="003B0CE9"/>
    <w:rsid w:val="003B0E79"/>
    <w:rsid w:val="003B102D"/>
    <w:rsid w:val="003B1058"/>
    <w:rsid w:val="003B19A2"/>
    <w:rsid w:val="003B20C2"/>
    <w:rsid w:val="003B2683"/>
    <w:rsid w:val="003B2887"/>
    <w:rsid w:val="003B2CB7"/>
    <w:rsid w:val="003B30E3"/>
    <w:rsid w:val="003B315B"/>
    <w:rsid w:val="003B332F"/>
    <w:rsid w:val="003B3575"/>
    <w:rsid w:val="003B3E3A"/>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6ECB"/>
    <w:rsid w:val="003B7150"/>
    <w:rsid w:val="003B71A1"/>
    <w:rsid w:val="003B7236"/>
    <w:rsid w:val="003B74EF"/>
    <w:rsid w:val="003B7A76"/>
    <w:rsid w:val="003B7D7E"/>
    <w:rsid w:val="003C0307"/>
    <w:rsid w:val="003C1012"/>
    <w:rsid w:val="003C10BD"/>
    <w:rsid w:val="003C1121"/>
    <w:rsid w:val="003C11C9"/>
    <w:rsid w:val="003C1229"/>
    <w:rsid w:val="003C1483"/>
    <w:rsid w:val="003C15FF"/>
    <w:rsid w:val="003C196F"/>
    <w:rsid w:val="003C1FD4"/>
    <w:rsid w:val="003C2090"/>
    <w:rsid w:val="003C213D"/>
    <w:rsid w:val="003C2145"/>
    <w:rsid w:val="003C22D2"/>
    <w:rsid w:val="003C25AD"/>
    <w:rsid w:val="003C2A7F"/>
    <w:rsid w:val="003C2D21"/>
    <w:rsid w:val="003C3428"/>
    <w:rsid w:val="003C3610"/>
    <w:rsid w:val="003C3B9A"/>
    <w:rsid w:val="003C4941"/>
    <w:rsid w:val="003C4D58"/>
    <w:rsid w:val="003C5103"/>
    <w:rsid w:val="003C5431"/>
    <w:rsid w:val="003C54AF"/>
    <w:rsid w:val="003C5C45"/>
    <w:rsid w:val="003C5E6B"/>
    <w:rsid w:val="003C5E85"/>
    <w:rsid w:val="003C625E"/>
    <w:rsid w:val="003C6894"/>
    <w:rsid w:val="003C6B0B"/>
    <w:rsid w:val="003C6E39"/>
    <w:rsid w:val="003C7AD7"/>
    <w:rsid w:val="003C7FD0"/>
    <w:rsid w:val="003D0011"/>
    <w:rsid w:val="003D0EA6"/>
    <w:rsid w:val="003D0F89"/>
    <w:rsid w:val="003D0FC3"/>
    <w:rsid w:val="003D12BD"/>
    <w:rsid w:val="003D14D7"/>
    <w:rsid w:val="003D17C9"/>
    <w:rsid w:val="003D1823"/>
    <w:rsid w:val="003D2C1D"/>
    <w:rsid w:val="003D2C34"/>
    <w:rsid w:val="003D385B"/>
    <w:rsid w:val="003D3DD6"/>
    <w:rsid w:val="003D3DDD"/>
    <w:rsid w:val="003D4199"/>
    <w:rsid w:val="003D4901"/>
    <w:rsid w:val="003D4C43"/>
    <w:rsid w:val="003D4EBC"/>
    <w:rsid w:val="003D55FE"/>
    <w:rsid w:val="003D5713"/>
    <w:rsid w:val="003D58CB"/>
    <w:rsid w:val="003D5CBF"/>
    <w:rsid w:val="003D66D2"/>
    <w:rsid w:val="003D6D93"/>
    <w:rsid w:val="003E07AE"/>
    <w:rsid w:val="003E07F9"/>
    <w:rsid w:val="003E08B7"/>
    <w:rsid w:val="003E1007"/>
    <w:rsid w:val="003E12A6"/>
    <w:rsid w:val="003E14FC"/>
    <w:rsid w:val="003E15B1"/>
    <w:rsid w:val="003E1718"/>
    <w:rsid w:val="003E1896"/>
    <w:rsid w:val="003E18E0"/>
    <w:rsid w:val="003E1AC8"/>
    <w:rsid w:val="003E2976"/>
    <w:rsid w:val="003E2D7C"/>
    <w:rsid w:val="003E2D92"/>
    <w:rsid w:val="003E350F"/>
    <w:rsid w:val="003E3622"/>
    <w:rsid w:val="003E385A"/>
    <w:rsid w:val="003E389E"/>
    <w:rsid w:val="003E39E8"/>
    <w:rsid w:val="003E3F48"/>
    <w:rsid w:val="003E4214"/>
    <w:rsid w:val="003E4858"/>
    <w:rsid w:val="003E4A9A"/>
    <w:rsid w:val="003E5EA5"/>
    <w:rsid w:val="003E5F18"/>
    <w:rsid w:val="003E6316"/>
    <w:rsid w:val="003E6710"/>
    <w:rsid w:val="003E6884"/>
    <w:rsid w:val="003E697F"/>
    <w:rsid w:val="003E6AC5"/>
    <w:rsid w:val="003E6D9C"/>
    <w:rsid w:val="003E7260"/>
    <w:rsid w:val="003E78F8"/>
    <w:rsid w:val="003E7B9F"/>
    <w:rsid w:val="003F0002"/>
    <w:rsid w:val="003F0096"/>
    <w:rsid w:val="003F0850"/>
    <w:rsid w:val="003F0D12"/>
    <w:rsid w:val="003F0DF3"/>
    <w:rsid w:val="003F13FB"/>
    <w:rsid w:val="003F160C"/>
    <w:rsid w:val="003F18A6"/>
    <w:rsid w:val="003F1BC6"/>
    <w:rsid w:val="003F31B1"/>
    <w:rsid w:val="003F324F"/>
    <w:rsid w:val="003F3253"/>
    <w:rsid w:val="003F3275"/>
    <w:rsid w:val="003F33BC"/>
    <w:rsid w:val="003F3704"/>
    <w:rsid w:val="003F37A4"/>
    <w:rsid w:val="003F37D4"/>
    <w:rsid w:val="003F3D25"/>
    <w:rsid w:val="003F3D4E"/>
    <w:rsid w:val="003F3E79"/>
    <w:rsid w:val="003F3F70"/>
    <w:rsid w:val="003F450A"/>
    <w:rsid w:val="003F471C"/>
    <w:rsid w:val="003F477E"/>
    <w:rsid w:val="003F4BEE"/>
    <w:rsid w:val="003F5013"/>
    <w:rsid w:val="003F596E"/>
    <w:rsid w:val="003F603B"/>
    <w:rsid w:val="003F6264"/>
    <w:rsid w:val="003F690C"/>
    <w:rsid w:val="003F6CD2"/>
    <w:rsid w:val="003F6DAF"/>
    <w:rsid w:val="003F763F"/>
    <w:rsid w:val="003F77B6"/>
    <w:rsid w:val="003F788D"/>
    <w:rsid w:val="003F7990"/>
    <w:rsid w:val="003F7CBE"/>
    <w:rsid w:val="004006B1"/>
    <w:rsid w:val="004009A7"/>
    <w:rsid w:val="0040126E"/>
    <w:rsid w:val="004013BD"/>
    <w:rsid w:val="0040147D"/>
    <w:rsid w:val="00401CA8"/>
    <w:rsid w:val="00401D4E"/>
    <w:rsid w:val="00401E7A"/>
    <w:rsid w:val="00401E97"/>
    <w:rsid w:val="004020D4"/>
    <w:rsid w:val="00402122"/>
    <w:rsid w:val="004021B6"/>
    <w:rsid w:val="00402612"/>
    <w:rsid w:val="004030EE"/>
    <w:rsid w:val="00403E32"/>
    <w:rsid w:val="004047C4"/>
    <w:rsid w:val="00404DED"/>
    <w:rsid w:val="004050A5"/>
    <w:rsid w:val="00405340"/>
    <w:rsid w:val="0040545A"/>
    <w:rsid w:val="0040562D"/>
    <w:rsid w:val="0040570B"/>
    <w:rsid w:val="004057A1"/>
    <w:rsid w:val="00405958"/>
    <w:rsid w:val="00405EDB"/>
    <w:rsid w:val="00405F0E"/>
    <w:rsid w:val="00405FB1"/>
    <w:rsid w:val="0040618E"/>
    <w:rsid w:val="00406460"/>
    <w:rsid w:val="00406CB5"/>
    <w:rsid w:val="00406D9C"/>
    <w:rsid w:val="00406E32"/>
    <w:rsid w:val="0040739F"/>
    <w:rsid w:val="00407623"/>
    <w:rsid w:val="00407F17"/>
    <w:rsid w:val="004103A7"/>
    <w:rsid w:val="00410A4D"/>
    <w:rsid w:val="00410A7E"/>
    <w:rsid w:val="0041173A"/>
    <w:rsid w:val="00411E27"/>
    <w:rsid w:val="00412277"/>
    <w:rsid w:val="00412312"/>
    <w:rsid w:val="00412461"/>
    <w:rsid w:val="00412546"/>
    <w:rsid w:val="004125DB"/>
    <w:rsid w:val="00412734"/>
    <w:rsid w:val="00412CB0"/>
    <w:rsid w:val="00412F07"/>
    <w:rsid w:val="00413053"/>
    <w:rsid w:val="0041305E"/>
    <w:rsid w:val="004130C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189"/>
    <w:rsid w:val="00415454"/>
    <w:rsid w:val="00415685"/>
    <w:rsid w:val="004156E6"/>
    <w:rsid w:val="00415A9F"/>
    <w:rsid w:val="00415BCA"/>
    <w:rsid w:val="00415D76"/>
    <w:rsid w:val="0041614E"/>
    <w:rsid w:val="00416231"/>
    <w:rsid w:val="00416658"/>
    <w:rsid w:val="00416665"/>
    <w:rsid w:val="004168C9"/>
    <w:rsid w:val="00416A31"/>
    <w:rsid w:val="00416A67"/>
    <w:rsid w:val="00416ACB"/>
    <w:rsid w:val="00416BA5"/>
    <w:rsid w:val="00417059"/>
    <w:rsid w:val="0041718A"/>
    <w:rsid w:val="004172C7"/>
    <w:rsid w:val="00417332"/>
    <w:rsid w:val="00417C49"/>
    <w:rsid w:val="004208C8"/>
    <w:rsid w:val="00420C57"/>
    <w:rsid w:val="00421862"/>
    <w:rsid w:val="00421D19"/>
    <w:rsid w:val="00421D41"/>
    <w:rsid w:val="00421DCF"/>
    <w:rsid w:val="00422341"/>
    <w:rsid w:val="00422B46"/>
    <w:rsid w:val="00422DAD"/>
    <w:rsid w:val="00423112"/>
    <w:rsid w:val="004232B5"/>
    <w:rsid w:val="00423609"/>
    <w:rsid w:val="00423641"/>
    <w:rsid w:val="00423D2F"/>
    <w:rsid w:val="0042456A"/>
    <w:rsid w:val="004249F9"/>
    <w:rsid w:val="0042557F"/>
    <w:rsid w:val="00425BEE"/>
    <w:rsid w:val="00426266"/>
    <w:rsid w:val="00426420"/>
    <w:rsid w:val="00426736"/>
    <w:rsid w:val="00426A36"/>
    <w:rsid w:val="00426ABF"/>
    <w:rsid w:val="00427212"/>
    <w:rsid w:val="00427BD2"/>
    <w:rsid w:val="00427DF7"/>
    <w:rsid w:val="00430303"/>
    <w:rsid w:val="004307F4"/>
    <w:rsid w:val="00430A2D"/>
    <w:rsid w:val="00430DA9"/>
    <w:rsid w:val="00431195"/>
    <w:rsid w:val="00431434"/>
    <w:rsid w:val="00431505"/>
    <w:rsid w:val="004316DB"/>
    <w:rsid w:val="00431A22"/>
    <w:rsid w:val="00431AF0"/>
    <w:rsid w:val="00431C8D"/>
    <w:rsid w:val="0043213A"/>
    <w:rsid w:val="0043231A"/>
    <w:rsid w:val="00432373"/>
    <w:rsid w:val="00432870"/>
    <w:rsid w:val="004329BD"/>
    <w:rsid w:val="004330F4"/>
    <w:rsid w:val="004331A2"/>
    <w:rsid w:val="004334C6"/>
    <w:rsid w:val="00433590"/>
    <w:rsid w:val="0043393D"/>
    <w:rsid w:val="00433E0E"/>
    <w:rsid w:val="004341A5"/>
    <w:rsid w:val="004344A9"/>
    <w:rsid w:val="004344C7"/>
    <w:rsid w:val="004344DA"/>
    <w:rsid w:val="004349CF"/>
    <w:rsid w:val="00434E4B"/>
    <w:rsid w:val="00434EF9"/>
    <w:rsid w:val="00435274"/>
    <w:rsid w:val="004352AD"/>
    <w:rsid w:val="0043545D"/>
    <w:rsid w:val="00435E6D"/>
    <w:rsid w:val="00435FE2"/>
    <w:rsid w:val="00436383"/>
    <w:rsid w:val="00436D8B"/>
    <w:rsid w:val="00436E2F"/>
    <w:rsid w:val="00436EAB"/>
    <w:rsid w:val="00437285"/>
    <w:rsid w:val="0043737D"/>
    <w:rsid w:val="00437566"/>
    <w:rsid w:val="00440125"/>
    <w:rsid w:val="004404A8"/>
    <w:rsid w:val="004408C1"/>
    <w:rsid w:val="00440956"/>
    <w:rsid w:val="004409DD"/>
    <w:rsid w:val="004409EA"/>
    <w:rsid w:val="00440B25"/>
    <w:rsid w:val="00440E73"/>
    <w:rsid w:val="004411C1"/>
    <w:rsid w:val="004414B7"/>
    <w:rsid w:val="00441B40"/>
    <w:rsid w:val="00442655"/>
    <w:rsid w:val="004428F0"/>
    <w:rsid w:val="00442D46"/>
    <w:rsid w:val="00443350"/>
    <w:rsid w:val="004437EC"/>
    <w:rsid w:val="00443D46"/>
    <w:rsid w:val="00444130"/>
    <w:rsid w:val="0044466E"/>
    <w:rsid w:val="0044492A"/>
    <w:rsid w:val="00444CA2"/>
    <w:rsid w:val="00444D48"/>
    <w:rsid w:val="004450E5"/>
    <w:rsid w:val="004457EA"/>
    <w:rsid w:val="00445E17"/>
    <w:rsid w:val="00445F37"/>
    <w:rsid w:val="0044618A"/>
    <w:rsid w:val="004461D9"/>
    <w:rsid w:val="00446399"/>
    <w:rsid w:val="004465BC"/>
    <w:rsid w:val="0044689D"/>
    <w:rsid w:val="00446AC6"/>
    <w:rsid w:val="00446FF2"/>
    <w:rsid w:val="004470F6"/>
    <w:rsid w:val="0044759B"/>
    <w:rsid w:val="0044787B"/>
    <w:rsid w:val="004478CF"/>
    <w:rsid w:val="004478DF"/>
    <w:rsid w:val="00447F54"/>
    <w:rsid w:val="00450366"/>
    <w:rsid w:val="004507A0"/>
    <w:rsid w:val="0045094E"/>
    <w:rsid w:val="00450B15"/>
    <w:rsid w:val="00450B7E"/>
    <w:rsid w:val="00450CC7"/>
    <w:rsid w:val="00450D23"/>
    <w:rsid w:val="00450F08"/>
    <w:rsid w:val="0045136B"/>
    <w:rsid w:val="00451854"/>
    <w:rsid w:val="004518F3"/>
    <w:rsid w:val="00451C74"/>
    <w:rsid w:val="00451C7E"/>
    <w:rsid w:val="00451E51"/>
    <w:rsid w:val="00452021"/>
    <w:rsid w:val="004528B1"/>
    <w:rsid w:val="00452B14"/>
    <w:rsid w:val="00452F42"/>
    <w:rsid w:val="00453406"/>
    <w:rsid w:val="00453752"/>
    <w:rsid w:val="00453BB6"/>
    <w:rsid w:val="00453CAA"/>
    <w:rsid w:val="00453F57"/>
    <w:rsid w:val="00453FDC"/>
    <w:rsid w:val="004547C0"/>
    <w:rsid w:val="00454B74"/>
    <w:rsid w:val="00454D2F"/>
    <w:rsid w:val="00454D70"/>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6E"/>
    <w:rsid w:val="00460E86"/>
    <w:rsid w:val="00460F88"/>
    <w:rsid w:val="0046186E"/>
    <w:rsid w:val="004618BF"/>
    <w:rsid w:val="004620DB"/>
    <w:rsid w:val="004621EA"/>
    <w:rsid w:val="004624EB"/>
    <w:rsid w:val="00462866"/>
    <w:rsid w:val="00462955"/>
    <w:rsid w:val="00463179"/>
    <w:rsid w:val="004634A2"/>
    <w:rsid w:val="00463639"/>
    <w:rsid w:val="00463B23"/>
    <w:rsid w:val="00463B5F"/>
    <w:rsid w:val="0046404C"/>
    <w:rsid w:val="004642E6"/>
    <w:rsid w:val="00464514"/>
    <w:rsid w:val="004645BB"/>
    <w:rsid w:val="004646B4"/>
    <w:rsid w:val="00464A88"/>
    <w:rsid w:val="00464A8E"/>
    <w:rsid w:val="00464E8E"/>
    <w:rsid w:val="004651A0"/>
    <w:rsid w:val="00465756"/>
    <w:rsid w:val="00466064"/>
    <w:rsid w:val="00466532"/>
    <w:rsid w:val="00466D24"/>
    <w:rsid w:val="00467488"/>
    <w:rsid w:val="0047083E"/>
    <w:rsid w:val="00470EB5"/>
    <w:rsid w:val="00471582"/>
    <w:rsid w:val="0047178A"/>
    <w:rsid w:val="004719AE"/>
    <w:rsid w:val="00471CF3"/>
    <w:rsid w:val="00472190"/>
    <w:rsid w:val="004727AF"/>
    <w:rsid w:val="0047286B"/>
    <w:rsid w:val="00472D41"/>
    <w:rsid w:val="00472DC6"/>
    <w:rsid w:val="00472E27"/>
    <w:rsid w:val="004735EC"/>
    <w:rsid w:val="004736E6"/>
    <w:rsid w:val="004738BF"/>
    <w:rsid w:val="00473A01"/>
    <w:rsid w:val="004740A1"/>
    <w:rsid w:val="00474220"/>
    <w:rsid w:val="00474501"/>
    <w:rsid w:val="004745AB"/>
    <w:rsid w:val="00474F92"/>
    <w:rsid w:val="004750E5"/>
    <w:rsid w:val="004752D3"/>
    <w:rsid w:val="004753E3"/>
    <w:rsid w:val="00475403"/>
    <w:rsid w:val="004754E1"/>
    <w:rsid w:val="00475990"/>
    <w:rsid w:val="00475A6F"/>
    <w:rsid w:val="00475CE0"/>
    <w:rsid w:val="00476196"/>
    <w:rsid w:val="004763E6"/>
    <w:rsid w:val="00476827"/>
    <w:rsid w:val="00476BD4"/>
    <w:rsid w:val="004771B9"/>
    <w:rsid w:val="00477C35"/>
    <w:rsid w:val="00477DFA"/>
    <w:rsid w:val="0048013C"/>
    <w:rsid w:val="00480988"/>
    <w:rsid w:val="00480BF1"/>
    <w:rsid w:val="00480E05"/>
    <w:rsid w:val="00480EB1"/>
    <w:rsid w:val="00481209"/>
    <w:rsid w:val="00481436"/>
    <w:rsid w:val="004815D8"/>
    <w:rsid w:val="0048177D"/>
    <w:rsid w:val="00481B24"/>
    <w:rsid w:val="00481DA6"/>
    <w:rsid w:val="0048218B"/>
    <w:rsid w:val="00482BBE"/>
    <w:rsid w:val="00482DB3"/>
    <w:rsid w:val="00482E33"/>
    <w:rsid w:val="00482FAE"/>
    <w:rsid w:val="00483000"/>
    <w:rsid w:val="0048315F"/>
    <w:rsid w:val="00483344"/>
    <w:rsid w:val="00483461"/>
    <w:rsid w:val="00483603"/>
    <w:rsid w:val="00483A12"/>
    <w:rsid w:val="00483B51"/>
    <w:rsid w:val="00483B9C"/>
    <w:rsid w:val="00483D07"/>
    <w:rsid w:val="00483DC6"/>
    <w:rsid w:val="00483E40"/>
    <w:rsid w:val="00483F30"/>
    <w:rsid w:val="00484A77"/>
    <w:rsid w:val="00484ACE"/>
    <w:rsid w:val="00484BFB"/>
    <w:rsid w:val="00484CC8"/>
    <w:rsid w:val="00484EF8"/>
    <w:rsid w:val="0048540F"/>
    <w:rsid w:val="00485970"/>
    <w:rsid w:val="00485A89"/>
    <w:rsid w:val="00485C0D"/>
    <w:rsid w:val="00485DD9"/>
    <w:rsid w:val="00485FAE"/>
    <w:rsid w:val="00485FC3"/>
    <w:rsid w:val="00485FF8"/>
    <w:rsid w:val="00486020"/>
    <w:rsid w:val="00486575"/>
    <w:rsid w:val="004866D0"/>
    <w:rsid w:val="00486936"/>
    <w:rsid w:val="00486CFC"/>
    <w:rsid w:val="00487845"/>
    <w:rsid w:val="00487CF1"/>
    <w:rsid w:val="0049008E"/>
    <w:rsid w:val="00490BAB"/>
    <w:rsid w:val="004910D3"/>
    <w:rsid w:val="00491CCE"/>
    <w:rsid w:val="00491E8C"/>
    <w:rsid w:val="00491F82"/>
    <w:rsid w:val="004920F9"/>
    <w:rsid w:val="004939A1"/>
    <w:rsid w:val="00493E90"/>
    <w:rsid w:val="00494242"/>
    <w:rsid w:val="0049448E"/>
    <w:rsid w:val="004944AA"/>
    <w:rsid w:val="004946BF"/>
    <w:rsid w:val="00494DD6"/>
    <w:rsid w:val="00494DDC"/>
    <w:rsid w:val="00494E8E"/>
    <w:rsid w:val="004950C4"/>
    <w:rsid w:val="0049559B"/>
    <w:rsid w:val="004955BC"/>
    <w:rsid w:val="00495D63"/>
    <w:rsid w:val="0049648F"/>
    <w:rsid w:val="00496606"/>
    <w:rsid w:val="0049662A"/>
    <w:rsid w:val="00496983"/>
    <w:rsid w:val="00496AD6"/>
    <w:rsid w:val="00496F05"/>
    <w:rsid w:val="00497370"/>
    <w:rsid w:val="00497B72"/>
    <w:rsid w:val="004A0186"/>
    <w:rsid w:val="004A0D4E"/>
    <w:rsid w:val="004A0D7E"/>
    <w:rsid w:val="004A0F39"/>
    <w:rsid w:val="004A1005"/>
    <w:rsid w:val="004A101D"/>
    <w:rsid w:val="004A1279"/>
    <w:rsid w:val="004A13F6"/>
    <w:rsid w:val="004A14CD"/>
    <w:rsid w:val="004A15BA"/>
    <w:rsid w:val="004A18A5"/>
    <w:rsid w:val="004A1A6B"/>
    <w:rsid w:val="004A219A"/>
    <w:rsid w:val="004A2508"/>
    <w:rsid w:val="004A251F"/>
    <w:rsid w:val="004A2BE8"/>
    <w:rsid w:val="004A3710"/>
    <w:rsid w:val="004A3A6F"/>
    <w:rsid w:val="004A3BF1"/>
    <w:rsid w:val="004A3E42"/>
    <w:rsid w:val="004A451A"/>
    <w:rsid w:val="004A4715"/>
    <w:rsid w:val="004A47DA"/>
    <w:rsid w:val="004A4EBD"/>
    <w:rsid w:val="004A4F96"/>
    <w:rsid w:val="004A4FFE"/>
    <w:rsid w:val="004A5046"/>
    <w:rsid w:val="004A50BB"/>
    <w:rsid w:val="004A565E"/>
    <w:rsid w:val="004A582F"/>
    <w:rsid w:val="004A5DF3"/>
    <w:rsid w:val="004A5EA0"/>
    <w:rsid w:val="004A6134"/>
    <w:rsid w:val="004A61E1"/>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214"/>
    <w:rsid w:val="004B236A"/>
    <w:rsid w:val="004B3ACA"/>
    <w:rsid w:val="004B3DC6"/>
    <w:rsid w:val="004B41C4"/>
    <w:rsid w:val="004B427E"/>
    <w:rsid w:val="004B4753"/>
    <w:rsid w:val="004B49E6"/>
    <w:rsid w:val="004B4D69"/>
    <w:rsid w:val="004B4D90"/>
    <w:rsid w:val="004B4E14"/>
    <w:rsid w:val="004B50D5"/>
    <w:rsid w:val="004B5417"/>
    <w:rsid w:val="004B55D8"/>
    <w:rsid w:val="004B56E2"/>
    <w:rsid w:val="004B57B4"/>
    <w:rsid w:val="004B5A9B"/>
    <w:rsid w:val="004B60A8"/>
    <w:rsid w:val="004B6881"/>
    <w:rsid w:val="004B6CB8"/>
    <w:rsid w:val="004B702F"/>
    <w:rsid w:val="004B719C"/>
    <w:rsid w:val="004B7A6A"/>
    <w:rsid w:val="004B7AA7"/>
    <w:rsid w:val="004B7CA7"/>
    <w:rsid w:val="004B7D04"/>
    <w:rsid w:val="004C01A8"/>
    <w:rsid w:val="004C0E23"/>
    <w:rsid w:val="004C0EE4"/>
    <w:rsid w:val="004C1840"/>
    <w:rsid w:val="004C18F2"/>
    <w:rsid w:val="004C24C9"/>
    <w:rsid w:val="004C274B"/>
    <w:rsid w:val="004C286F"/>
    <w:rsid w:val="004C2F97"/>
    <w:rsid w:val="004C30ED"/>
    <w:rsid w:val="004C31B6"/>
    <w:rsid w:val="004C34D4"/>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2D2"/>
    <w:rsid w:val="004D0600"/>
    <w:rsid w:val="004D06E2"/>
    <w:rsid w:val="004D0DFE"/>
    <w:rsid w:val="004D0E12"/>
    <w:rsid w:val="004D1090"/>
    <w:rsid w:val="004D17DC"/>
    <w:rsid w:val="004D1D91"/>
    <w:rsid w:val="004D22C3"/>
    <w:rsid w:val="004D2B52"/>
    <w:rsid w:val="004D2F51"/>
    <w:rsid w:val="004D30BE"/>
    <w:rsid w:val="004D3428"/>
    <w:rsid w:val="004D3FD6"/>
    <w:rsid w:val="004D4060"/>
    <w:rsid w:val="004D4154"/>
    <w:rsid w:val="004D41A7"/>
    <w:rsid w:val="004D458F"/>
    <w:rsid w:val="004D45CE"/>
    <w:rsid w:val="004D4AAF"/>
    <w:rsid w:val="004D5209"/>
    <w:rsid w:val="004D52CF"/>
    <w:rsid w:val="004D5370"/>
    <w:rsid w:val="004D5D8C"/>
    <w:rsid w:val="004D6167"/>
    <w:rsid w:val="004D679A"/>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722"/>
    <w:rsid w:val="004E38A9"/>
    <w:rsid w:val="004E3960"/>
    <w:rsid w:val="004E3DB9"/>
    <w:rsid w:val="004E4060"/>
    <w:rsid w:val="004E409A"/>
    <w:rsid w:val="004E4140"/>
    <w:rsid w:val="004E4D0F"/>
    <w:rsid w:val="004E4F03"/>
    <w:rsid w:val="004E5364"/>
    <w:rsid w:val="004E544C"/>
    <w:rsid w:val="004E5FC2"/>
    <w:rsid w:val="004E64FD"/>
    <w:rsid w:val="004E65D6"/>
    <w:rsid w:val="004E6B28"/>
    <w:rsid w:val="004E6DBA"/>
    <w:rsid w:val="004E7EB0"/>
    <w:rsid w:val="004E7EB4"/>
    <w:rsid w:val="004F0C6F"/>
    <w:rsid w:val="004F0E79"/>
    <w:rsid w:val="004F0F0E"/>
    <w:rsid w:val="004F0FB9"/>
    <w:rsid w:val="004F1131"/>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7B0"/>
    <w:rsid w:val="004F587F"/>
    <w:rsid w:val="004F5CC6"/>
    <w:rsid w:val="004F6773"/>
    <w:rsid w:val="004F6888"/>
    <w:rsid w:val="004F73DD"/>
    <w:rsid w:val="004F7528"/>
    <w:rsid w:val="004F7BCA"/>
    <w:rsid w:val="004F7D89"/>
    <w:rsid w:val="0050017E"/>
    <w:rsid w:val="00500979"/>
    <w:rsid w:val="00500FD4"/>
    <w:rsid w:val="005012BA"/>
    <w:rsid w:val="0050144D"/>
    <w:rsid w:val="00501981"/>
    <w:rsid w:val="00501A85"/>
    <w:rsid w:val="00501BB3"/>
    <w:rsid w:val="00501DC7"/>
    <w:rsid w:val="00501F3F"/>
    <w:rsid w:val="005021DD"/>
    <w:rsid w:val="0050258C"/>
    <w:rsid w:val="005026CA"/>
    <w:rsid w:val="00502B72"/>
    <w:rsid w:val="00502E28"/>
    <w:rsid w:val="00503031"/>
    <w:rsid w:val="0050341F"/>
    <w:rsid w:val="005034CE"/>
    <w:rsid w:val="005038B6"/>
    <w:rsid w:val="00503EF3"/>
    <w:rsid w:val="00504099"/>
    <w:rsid w:val="00504500"/>
    <w:rsid w:val="00504BC1"/>
    <w:rsid w:val="00504D69"/>
    <w:rsid w:val="00504DA5"/>
    <w:rsid w:val="00504DF5"/>
    <w:rsid w:val="0050501C"/>
    <w:rsid w:val="00505134"/>
    <w:rsid w:val="005051B6"/>
    <w:rsid w:val="005052A0"/>
    <w:rsid w:val="0050572E"/>
    <w:rsid w:val="00505A28"/>
    <w:rsid w:val="00505B2F"/>
    <w:rsid w:val="00505BA7"/>
    <w:rsid w:val="00505C04"/>
    <w:rsid w:val="00505EEF"/>
    <w:rsid w:val="00505F3A"/>
    <w:rsid w:val="00505FB4"/>
    <w:rsid w:val="00506449"/>
    <w:rsid w:val="005069BA"/>
    <w:rsid w:val="00507398"/>
    <w:rsid w:val="005075D6"/>
    <w:rsid w:val="00507BDF"/>
    <w:rsid w:val="00507C72"/>
    <w:rsid w:val="00507C8B"/>
    <w:rsid w:val="00507DD9"/>
    <w:rsid w:val="005102FD"/>
    <w:rsid w:val="0051059B"/>
    <w:rsid w:val="00510672"/>
    <w:rsid w:val="005112C1"/>
    <w:rsid w:val="005112C5"/>
    <w:rsid w:val="0051177A"/>
    <w:rsid w:val="00511D58"/>
    <w:rsid w:val="00511F15"/>
    <w:rsid w:val="00511FC3"/>
    <w:rsid w:val="00512046"/>
    <w:rsid w:val="005125AA"/>
    <w:rsid w:val="00512C44"/>
    <w:rsid w:val="00512C88"/>
    <w:rsid w:val="00512D33"/>
    <w:rsid w:val="00512DA2"/>
    <w:rsid w:val="0051318C"/>
    <w:rsid w:val="005131AC"/>
    <w:rsid w:val="00513712"/>
    <w:rsid w:val="00513978"/>
    <w:rsid w:val="005142CD"/>
    <w:rsid w:val="005143C9"/>
    <w:rsid w:val="005143F3"/>
    <w:rsid w:val="0051488B"/>
    <w:rsid w:val="00514C62"/>
    <w:rsid w:val="00514F81"/>
    <w:rsid w:val="00515325"/>
    <w:rsid w:val="005157A1"/>
    <w:rsid w:val="005157A9"/>
    <w:rsid w:val="00515998"/>
    <w:rsid w:val="00515C89"/>
    <w:rsid w:val="00515FF7"/>
    <w:rsid w:val="00516384"/>
    <w:rsid w:val="005165A0"/>
    <w:rsid w:val="00516BD0"/>
    <w:rsid w:val="00516DBA"/>
    <w:rsid w:val="00516FE9"/>
    <w:rsid w:val="00517158"/>
    <w:rsid w:val="005173A7"/>
    <w:rsid w:val="005177CD"/>
    <w:rsid w:val="005177E1"/>
    <w:rsid w:val="0052015A"/>
    <w:rsid w:val="0052036B"/>
    <w:rsid w:val="00520C0A"/>
    <w:rsid w:val="00521470"/>
    <w:rsid w:val="005216A7"/>
    <w:rsid w:val="005218B6"/>
    <w:rsid w:val="005220DB"/>
    <w:rsid w:val="00522589"/>
    <w:rsid w:val="005226A8"/>
    <w:rsid w:val="005226CA"/>
    <w:rsid w:val="005226D4"/>
    <w:rsid w:val="00523804"/>
    <w:rsid w:val="00523918"/>
    <w:rsid w:val="005239B8"/>
    <w:rsid w:val="00523B48"/>
    <w:rsid w:val="00523EF3"/>
    <w:rsid w:val="00524545"/>
    <w:rsid w:val="00524637"/>
    <w:rsid w:val="00524679"/>
    <w:rsid w:val="00524873"/>
    <w:rsid w:val="005255BF"/>
    <w:rsid w:val="005257DE"/>
    <w:rsid w:val="0052592F"/>
    <w:rsid w:val="00525B96"/>
    <w:rsid w:val="005263F8"/>
    <w:rsid w:val="005269E7"/>
    <w:rsid w:val="00526F73"/>
    <w:rsid w:val="00527200"/>
    <w:rsid w:val="00527575"/>
    <w:rsid w:val="005275B4"/>
    <w:rsid w:val="00527D36"/>
    <w:rsid w:val="00527E03"/>
    <w:rsid w:val="00527EDA"/>
    <w:rsid w:val="00530157"/>
    <w:rsid w:val="0053122B"/>
    <w:rsid w:val="005312E0"/>
    <w:rsid w:val="005313E0"/>
    <w:rsid w:val="00531607"/>
    <w:rsid w:val="00531EBE"/>
    <w:rsid w:val="00532793"/>
    <w:rsid w:val="00532E2B"/>
    <w:rsid w:val="00532F8B"/>
    <w:rsid w:val="00533737"/>
    <w:rsid w:val="00535606"/>
    <w:rsid w:val="00535B79"/>
    <w:rsid w:val="00535D7C"/>
    <w:rsid w:val="00535F37"/>
    <w:rsid w:val="00536201"/>
    <w:rsid w:val="00536579"/>
    <w:rsid w:val="00536C1E"/>
    <w:rsid w:val="00536C75"/>
    <w:rsid w:val="00536D48"/>
    <w:rsid w:val="00537357"/>
    <w:rsid w:val="005373DA"/>
    <w:rsid w:val="00537E28"/>
    <w:rsid w:val="00537F84"/>
    <w:rsid w:val="00541738"/>
    <w:rsid w:val="0054178E"/>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5C3B"/>
    <w:rsid w:val="005462E4"/>
    <w:rsid w:val="00546754"/>
    <w:rsid w:val="005467FB"/>
    <w:rsid w:val="00546AE9"/>
    <w:rsid w:val="00547017"/>
    <w:rsid w:val="00547474"/>
    <w:rsid w:val="00547989"/>
    <w:rsid w:val="00550250"/>
    <w:rsid w:val="00550347"/>
    <w:rsid w:val="00550AC4"/>
    <w:rsid w:val="00550E7B"/>
    <w:rsid w:val="00551271"/>
    <w:rsid w:val="00551320"/>
    <w:rsid w:val="005518A4"/>
    <w:rsid w:val="00551AD4"/>
    <w:rsid w:val="00551DC4"/>
    <w:rsid w:val="00552768"/>
    <w:rsid w:val="00552935"/>
    <w:rsid w:val="00552A5B"/>
    <w:rsid w:val="00553111"/>
    <w:rsid w:val="00553127"/>
    <w:rsid w:val="00553238"/>
    <w:rsid w:val="005537D5"/>
    <w:rsid w:val="00554291"/>
    <w:rsid w:val="005542D2"/>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57AE3"/>
    <w:rsid w:val="005605C0"/>
    <w:rsid w:val="0056065E"/>
    <w:rsid w:val="00560C09"/>
    <w:rsid w:val="00560D23"/>
    <w:rsid w:val="005615D8"/>
    <w:rsid w:val="00561813"/>
    <w:rsid w:val="00562674"/>
    <w:rsid w:val="005626D6"/>
    <w:rsid w:val="0056298F"/>
    <w:rsid w:val="00562FD7"/>
    <w:rsid w:val="005638D4"/>
    <w:rsid w:val="00563D90"/>
    <w:rsid w:val="00563ECE"/>
    <w:rsid w:val="005643CA"/>
    <w:rsid w:val="0056490B"/>
    <w:rsid w:val="0056499D"/>
    <w:rsid w:val="005649F7"/>
    <w:rsid w:val="005654BF"/>
    <w:rsid w:val="005656ED"/>
    <w:rsid w:val="00565E2A"/>
    <w:rsid w:val="005660AC"/>
    <w:rsid w:val="005660EA"/>
    <w:rsid w:val="00566380"/>
    <w:rsid w:val="00566544"/>
    <w:rsid w:val="005665BD"/>
    <w:rsid w:val="00566608"/>
    <w:rsid w:val="0056669F"/>
    <w:rsid w:val="00566981"/>
    <w:rsid w:val="005669E1"/>
    <w:rsid w:val="00566C83"/>
    <w:rsid w:val="00567783"/>
    <w:rsid w:val="0056792B"/>
    <w:rsid w:val="00567E47"/>
    <w:rsid w:val="005700FE"/>
    <w:rsid w:val="005704AF"/>
    <w:rsid w:val="00570765"/>
    <w:rsid w:val="00570C98"/>
    <w:rsid w:val="00570E24"/>
    <w:rsid w:val="00570F50"/>
    <w:rsid w:val="005713A5"/>
    <w:rsid w:val="00571A36"/>
    <w:rsid w:val="00571BD1"/>
    <w:rsid w:val="0057218E"/>
    <w:rsid w:val="00572283"/>
    <w:rsid w:val="005726A2"/>
    <w:rsid w:val="00572760"/>
    <w:rsid w:val="00572857"/>
    <w:rsid w:val="00572FAD"/>
    <w:rsid w:val="00573694"/>
    <w:rsid w:val="005739C4"/>
    <w:rsid w:val="00573DB0"/>
    <w:rsid w:val="005743DE"/>
    <w:rsid w:val="00574484"/>
    <w:rsid w:val="00574EB8"/>
    <w:rsid w:val="00574EFD"/>
    <w:rsid w:val="00574F3F"/>
    <w:rsid w:val="0057562C"/>
    <w:rsid w:val="00575912"/>
    <w:rsid w:val="005759F6"/>
    <w:rsid w:val="00575C0E"/>
    <w:rsid w:val="00575E3E"/>
    <w:rsid w:val="00576444"/>
    <w:rsid w:val="005765F5"/>
    <w:rsid w:val="00576933"/>
    <w:rsid w:val="00576D53"/>
    <w:rsid w:val="00576D6C"/>
    <w:rsid w:val="005778E1"/>
    <w:rsid w:val="00577925"/>
    <w:rsid w:val="00577A2E"/>
    <w:rsid w:val="00577D08"/>
    <w:rsid w:val="00577F9F"/>
    <w:rsid w:val="00577FAD"/>
    <w:rsid w:val="00580153"/>
    <w:rsid w:val="00580ABD"/>
    <w:rsid w:val="00580B53"/>
    <w:rsid w:val="00580E48"/>
    <w:rsid w:val="00580F0A"/>
    <w:rsid w:val="00581246"/>
    <w:rsid w:val="005817E7"/>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7CB"/>
    <w:rsid w:val="005919B9"/>
    <w:rsid w:val="00591A5A"/>
    <w:rsid w:val="00591C7D"/>
    <w:rsid w:val="00591E35"/>
    <w:rsid w:val="00592701"/>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4A4"/>
    <w:rsid w:val="00596B9C"/>
    <w:rsid w:val="00596BD1"/>
    <w:rsid w:val="00596D87"/>
    <w:rsid w:val="00597438"/>
    <w:rsid w:val="0059746D"/>
    <w:rsid w:val="005974EE"/>
    <w:rsid w:val="00597554"/>
    <w:rsid w:val="005977CB"/>
    <w:rsid w:val="00597A24"/>
    <w:rsid w:val="00597C63"/>
    <w:rsid w:val="00597E55"/>
    <w:rsid w:val="005A0089"/>
    <w:rsid w:val="005A01BE"/>
    <w:rsid w:val="005A054D"/>
    <w:rsid w:val="005A0A46"/>
    <w:rsid w:val="005A0E5A"/>
    <w:rsid w:val="005A0F11"/>
    <w:rsid w:val="005A10B9"/>
    <w:rsid w:val="005A11C5"/>
    <w:rsid w:val="005A11EA"/>
    <w:rsid w:val="005A19C5"/>
    <w:rsid w:val="005A2135"/>
    <w:rsid w:val="005A240C"/>
    <w:rsid w:val="005A2677"/>
    <w:rsid w:val="005A269F"/>
    <w:rsid w:val="005A2C3E"/>
    <w:rsid w:val="005A305E"/>
    <w:rsid w:val="005A30BB"/>
    <w:rsid w:val="005A320B"/>
    <w:rsid w:val="005A345F"/>
    <w:rsid w:val="005A3887"/>
    <w:rsid w:val="005A3A9F"/>
    <w:rsid w:val="005A3D6A"/>
    <w:rsid w:val="005A3EA4"/>
    <w:rsid w:val="005A41FD"/>
    <w:rsid w:val="005A4CFF"/>
    <w:rsid w:val="005A4E6E"/>
    <w:rsid w:val="005A5834"/>
    <w:rsid w:val="005A5AA3"/>
    <w:rsid w:val="005A5AE1"/>
    <w:rsid w:val="005A6135"/>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153"/>
    <w:rsid w:val="005B32D0"/>
    <w:rsid w:val="005B34E1"/>
    <w:rsid w:val="005B374C"/>
    <w:rsid w:val="005B3A5B"/>
    <w:rsid w:val="005B3AFA"/>
    <w:rsid w:val="005B3D4A"/>
    <w:rsid w:val="005B3F9D"/>
    <w:rsid w:val="005B4A99"/>
    <w:rsid w:val="005B4BCA"/>
    <w:rsid w:val="005B4D87"/>
    <w:rsid w:val="005B4E70"/>
    <w:rsid w:val="005B526F"/>
    <w:rsid w:val="005B5620"/>
    <w:rsid w:val="005B650C"/>
    <w:rsid w:val="005B7770"/>
    <w:rsid w:val="005B7AB1"/>
    <w:rsid w:val="005B7AFF"/>
    <w:rsid w:val="005B7B99"/>
    <w:rsid w:val="005B7DD1"/>
    <w:rsid w:val="005C0084"/>
    <w:rsid w:val="005C00A0"/>
    <w:rsid w:val="005C0B75"/>
    <w:rsid w:val="005C0ED1"/>
    <w:rsid w:val="005C0F2E"/>
    <w:rsid w:val="005C104F"/>
    <w:rsid w:val="005C10EA"/>
    <w:rsid w:val="005C1608"/>
    <w:rsid w:val="005C175A"/>
    <w:rsid w:val="005C1968"/>
    <w:rsid w:val="005C23E8"/>
    <w:rsid w:val="005C28FA"/>
    <w:rsid w:val="005C2917"/>
    <w:rsid w:val="005C2943"/>
    <w:rsid w:val="005C2A36"/>
    <w:rsid w:val="005C2F61"/>
    <w:rsid w:val="005C3267"/>
    <w:rsid w:val="005C3424"/>
    <w:rsid w:val="005C35FB"/>
    <w:rsid w:val="005C36DA"/>
    <w:rsid w:val="005C386E"/>
    <w:rsid w:val="005C394A"/>
    <w:rsid w:val="005C3991"/>
    <w:rsid w:val="005C3994"/>
    <w:rsid w:val="005C3A38"/>
    <w:rsid w:val="005C3C0A"/>
    <w:rsid w:val="005C3C72"/>
    <w:rsid w:val="005C40F4"/>
    <w:rsid w:val="005C4343"/>
    <w:rsid w:val="005C43BE"/>
    <w:rsid w:val="005C44F3"/>
    <w:rsid w:val="005C4CE7"/>
    <w:rsid w:val="005C4FD9"/>
    <w:rsid w:val="005C548E"/>
    <w:rsid w:val="005C5887"/>
    <w:rsid w:val="005C59D8"/>
    <w:rsid w:val="005C59E1"/>
    <w:rsid w:val="005C5BC3"/>
    <w:rsid w:val="005C613B"/>
    <w:rsid w:val="005C65A8"/>
    <w:rsid w:val="005C6BA8"/>
    <w:rsid w:val="005C6C5E"/>
    <w:rsid w:val="005C6CCB"/>
    <w:rsid w:val="005C6DAB"/>
    <w:rsid w:val="005C6F15"/>
    <w:rsid w:val="005C712D"/>
    <w:rsid w:val="005C7553"/>
    <w:rsid w:val="005C7710"/>
    <w:rsid w:val="005C7B73"/>
    <w:rsid w:val="005C7C75"/>
    <w:rsid w:val="005D0A96"/>
    <w:rsid w:val="005D0E4F"/>
    <w:rsid w:val="005D1B1B"/>
    <w:rsid w:val="005D1CEC"/>
    <w:rsid w:val="005D1E29"/>
    <w:rsid w:val="005D1E32"/>
    <w:rsid w:val="005D206B"/>
    <w:rsid w:val="005D22B7"/>
    <w:rsid w:val="005D2ABC"/>
    <w:rsid w:val="005D2ABD"/>
    <w:rsid w:val="005D2BDE"/>
    <w:rsid w:val="005D2CC0"/>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0F8"/>
    <w:rsid w:val="005D62FD"/>
    <w:rsid w:val="005D648A"/>
    <w:rsid w:val="005D68D8"/>
    <w:rsid w:val="005D690F"/>
    <w:rsid w:val="005D6BD1"/>
    <w:rsid w:val="005D6FE5"/>
    <w:rsid w:val="005D7287"/>
    <w:rsid w:val="005D765C"/>
    <w:rsid w:val="005D7A1C"/>
    <w:rsid w:val="005D7E0D"/>
    <w:rsid w:val="005E18C4"/>
    <w:rsid w:val="005E234A"/>
    <w:rsid w:val="005E2457"/>
    <w:rsid w:val="005E2EFF"/>
    <w:rsid w:val="005E3059"/>
    <w:rsid w:val="005E31A6"/>
    <w:rsid w:val="005E3420"/>
    <w:rsid w:val="005E35CC"/>
    <w:rsid w:val="005E371E"/>
    <w:rsid w:val="005E3DFF"/>
    <w:rsid w:val="005E3F65"/>
    <w:rsid w:val="005E430C"/>
    <w:rsid w:val="005E4448"/>
    <w:rsid w:val="005E4463"/>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B5C"/>
    <w:rsid w:val="005F0D02"/>
    <w:rsid w:val="005F0E04"/>
    <w:rsid w:val="005F0E1C"/>
    <w:rsid w:val="005F1345"/>
    <w:rsid w:val="005F14C1"/>
    <w:rsid w:val="005F179D"/>
    <w:rsid w:val="005F1DB9"/>
    <w:rsid w:val="005F2001"/>
    <w:rsid w:val="005F2396"/>
    <w:rsid w:val="005F25B4"/>
    <w:rsid w:val="005F27BF"/>
    <w:rsid w:val="005F2B42"/>
    <w:rsid w:val="005F2BD8"/>
    <w:rsid w:val="005F3CD4"/>
    <w:rsid w:val="005F3E35"/>
    <w:rsid w:val="005F3E9E"/>
    <w:rsid w:val="005F4171"/>
    <w:rsid w:val="005F46D6"/>
    <w:rsid w:val="005F4DD6"/>
    <w:rsid w:val="005F4ED8"/>
    <w:rsid w:val="005F50D8"/>
    <w:rsid w:val="005F50E2"/>
    <w:rsid w:val="005F53A1"/>
    <w:rsid w:val="005F543E"/>
    <w:rsid w:val="005F59BB"/>
    <w:rsid w:val="005F5BD0"/>
    <w:rsid w:val="005F5D4B"/>
    <w:rsid w:val="005F5F86"/>
    <w:rsid w:val="005F6633"/>
    <w:rsid w:val="005F6B77"/>
    <w:rsid w:val="005F6E9C"/>
    <w:rsid w:val="005F7487"/>
    <w:rsid w:val="005F76FF"/>
    <w:rsid w:val="005F7D5F"/>
    <w:rsid w:val="006002C7"/>
    <w:rsid w:val="00600579"/>
    <w:rsid w:val="00600F7F"/>
    <w:rsid w:val="00600F95"/>
    <w:rsid w:val="00601723"/>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5B9"/>
    <w:rsid w:val="00605788"/>
    <w:rsid w:val="00605E4D"/>
    <w:rsid w:val="00606970"/>
    <w:rsid w:val="006069D4"/>
    <w:rsid w:val="00606A20"/>
    <w:rsid w:val="00606D03"/>
    <w:rsid w:val="006072C6"/>
    <w:rsid w:val="0060788E"/>
    <w:rsid w:val="00607966"/>
    <w:rsid w:val="00607A2E"/>
    <w:rsid w:val="00607F96"/>
    <w:rsid w:val="0061041A"/>
    <w:rsid w:val="006113D2"/>
    <w:rsid w:val="0061161E"/>
    <w:rsid w:val="006120CB"/>
    <w:rsid w:val="00612D27"/>
    <w:rsid w:val="00612D4F"/>
    <w:rsid w:val="00612F9A"/>
    <w:rsid w:val="00613051"/>
    <w:rsid w:val="006130D0"/>
    <w:rsid w:val="006130F7"/>
    <w:rsid w:val="0061324F"/>
    <w:rsid w:val="00613362"/>
    <w:rsid w:val="00613559"/>
    <w:rsid w:val="00613AF8"/>
    <w:rsid w:val="00613B2E"/>
    <w:rsid w:val="00613BF2"/>
    <w:rsid w:val="00613D8E"/>
    <w:rsid w:val="00613E31"/>
    <w:rsid w:val="00614161"/>
    <w:rsid w:val="006142E0"/>
    <w:rsid w:val="006144F9"/>
    <w:rsid w:val="00614C32"/>
    <w:rsid w:val="00614DD2"/>
    <w:rsid w:val="006158A6"/>
    <w:rsid w:val="00615A6C"/>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3DAD"/>
    <w:rsid w:val="00624408"/>
    <w:rsid w:val="006244C9"/>
    <w:rsid w:val="006245F6"/>
    <w:rsid w:val="0062475D"/>
    <w:rsid w:val="0062475E"/>
    <w:rsid w:val="0062493D"/>
    <w:rsid w:val="0062495F"/>
    <w:rsid w:val="006249ED"/>
    <w:rsid w:val="00624F84"/>
    <w:rsid w:val="0062523A"/>
    <w:rsid w:val="0062552D"/>
    <w:rsid w:val="006262A9"/>
    <w:rsid w:val="006263FF"/>
    <w:rsid w:val="0062660B"/>
    <w:rsid w:val="00626AD1"/>
    <w:rsid w:val="006272EE"/>
    <w:rsid w:val="00627309"/>
    <w:rsid w:val="0062764B"/>
    <w:rsid w:val="006276D4"/>
    <w:rsid w:val="00627F0F"/>
    <w:rsid w:val="00630290"/>
    <w:rsid w:val="006304BC"/>
    <w:rsid w:val="00630999"/>
    <w:rsid w:val="00630AA5"/>
    <w:rsid w:val="00630DCE"/>
    <w:rsid w:val="0063120A"/>
    <w:rsid w:val="0063150B"/>
    <w:rsid w:val="00631585"/>
    <w:rsid w:val="0063170E"/>
    <w:rsid w:val="00631932"/>
    <w:rsid w:val="006327B6"/>
    <w:rsid w:val="00632CA3"/>
    <w:rsid w:val="00633348"/>
    <w:rsid w:val="00633405"/>
    <w:rsid w:val="00633573"/>
    <w:rsid w:val="00633628"/>
    <w:rsid w:val="00633921"/>
    <w:rsid w:val="00634369"/>
    <w:rsid w:val="00634678"/>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9B6"/>
    <w:rsid w:val="00640FDE"/>
    <w:rsid w:val="006419E2"/>
    <w:rsid w:val="006419EC"/>
    <w:rsid w:val="00641BCD"/>
    <w:rsid w:val="00641EBB"/>
    <w:rsid w:val="0064211F"/>
    <w:rsid w:val="006421D7"/>
    <w:rsid w:val="0064221B"/>
    <w:rsid w:val="0064245C"/>
    <w:rsid w:val="00642771"/>
    <w:rsid w:val="006429D4"/>
    <w:rsid w:val="00642A37"/>
    <w:rsid w:val="006430F5"/>
    <w:rsid w:val="0064326E"/>
    <w:rsid w:val="0064354C"/>
    <w:rsid w:val="00643660"/>
    <w:rsid w:val="0064403C"/>
    <w:rsid w:val="006441DF"/>
    <w:rsid w:val="00644285"/>
    <w:rsid w:val="00644471"/>
    <w:rsid w:val="006446B3"/>
    <w:rsid w:val="006448D4"/>
    <w:rsid w:val="00645284"/>
    <w:rsid w:val="00645BE3"/>
    <w:rsid w:val="006469A6"/>
    <w:rsid w:val="00646AA3"/>
    <w:rsid w:val="00646BB6"/>
    <w:rsid w:val="00646C60"/>
    <w:rsid w:val="00646EDB"/>
    <w:rsid w:val="00647127"/>
    <w:rsid w:val="00647573"/>
    <w:rsid w:val="00647897"/>
    <w:rsid w:val="00647ADF"/>
    <w:rsid w:val="00650139"/>
    <w:rsid w:val="0065019B"/>
    <w:rsid w:val="00650A5A"/>
    <w:rsid w:val="00650B4D"/>
    <w:rsid w:val="00650EB7"/>
    <w:rsid w:val="00651744"/>
    <w:rsid w:val="00651836"/>
    <w:rsid w:val="0065234A"/>
    <w:rsid w:val="006523F7"/>
    <w:rsid w:val="00652756"/>
    <w:rsid w:val="006527C0"/>
    <w:rsid w:val="0065286D"/>
    <w:rsid w:val="00652AD8"/>
    <w:rsid w:val="00652B79"/>
    <w:rsid w:val="00652B7F"/>
    <w:rsid w:val="0065313B"/>
    <w:rsid w:val="006533C3"/>
    <w:rsid w:val="006533EF"/>
    <w:rsid w:val="00653420"/>
    <w:rsid w:val="00653D68"/>
    <w:rsid w:val="00654068"/>
    <w:rsid w:val="0065454B"/>
    <w:rsid w:val="00654643"/>
    <w:rsid w:val="006548D1"/>
    <w:rsid w:val="00654B38"/>
    <w:rsid w:val="00654B83"/>
    <w:rsid w:val="00655061"/>
    <w:rsid w:val="0065510C"/>
    <w:rsid w:val="00655834"/>
    <w:rsid w:val="0065596F"/>
    <w:rsid w:val="00655B55"/>
    <w:rsid w:val="00655B59"/>
    <w:rsid w:val="00655B63"/>
    <w:rsid w:val="00655B84"/>
    <w:rsid w:val="00655D61"/>
    <w:rsid w:val="00656330"/>
    <w:rsid w:val="00656589"/>
    <w:rsid w:val="00657147"/>
    <w:rsid w:val="006571F6"/>
    <w:rsid w:val="00657696"/>
    <w:rsid w:val="006576B2"/>
    <w:rsid w:val="00657D46"/>
    <w:rsid w:val="00660561"/>
    <w:rsid w:val="00660AC6"/>
    <w:rsid w:val="00660AF3"/>
    <w:rsid w:val="00660E58"/>
    <w:rsid w:val="00661820"/>
    <w:rsid w:val="006618CC"/>
    <w:rsid w:val="00661A49"/>
    <w:rsid w:val="00662111"/>
    <w:rsid w:val="00662118"/>
    <w:rsid w:val="006622B3"/>
    <w:rsid w:val="0066337D"/>
    <w:rsid w:val="006635B2"/>
    <w:rsid w:val="0066378F"/>
    <w:rsid w:val="006638AD"/>
    <w:rsid w:val="00663B41"/>
    <w:rsid w:val="00663C14"/>
    <w:rsid w:val="00663FA5"/>
    <w:rsid w:val="006640F3"/>
    <w:rsid w:val="00664561"/>
    <w:rsid w:val="00664B80"/>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13D"/>
    <w:rsid w:val="006728ED"/>
    <w:rsid w:val="00672E91"/>
    <w:rsid w:val="006732B1"/>
    <w:rsid w:val="00673B65"/>
    <w:rsid w:val="00673E02"/>
    <w:rsid w:val="0067446F"/>
    <w:rsid w:val="006744F5"/>
    <w:rsid w:val="006746A4"/>
    <w:rsid w:val="006748C9"/>
    <w:rsid w:val="00674E25"/>
    <w:rsid w:val="00675342"/>
    <w:rsid w:val="006754E8"/>
    <w:rsid w:val="00675558"/>
    <w:rsid w:val="006755A1"/>
    <w:rsid w:val="00675611"/>
    <w:rsid w:val="00675A60"/>
    <w:rsid w:val="00675A7E"/>
    <w:rsid w:val="00675B04"/>
    <w:rsid w:val="00675D5E"/>
    <w:rsid w:val="0067612C"/>
    <w:rsid w:val="00676643"/>
    <w:rsid w:val="0067697E"/>
    <w:rsid w:val="00676B82"/>
    <w:rsid w:val="00676E61"/>
    <w:rsid w:val="00677443"/>
    <w:rsid w:val="0067769A"/>
    <w:rsid w:val="00677CEC"/>
    <w:rsid w:val="0068034D"/>
    <w:rsid w:val="006806A3"/>
    <w:rsid w:val="006806A6"/>
    <w:rsid w:val="00680997"/>
    <w:rsid w:val="006809B6"/>
    <w:rsid w:val="00680A5C"/>
    <w:rsid w:val="00680EAF"/>
    <w:rsid w:val="00681211"/>
    <w:rsid w:val="00681B36"/>
    <w:rsid w:val="00682051"/>
    <w:rsid w:val="00682138"/>
    <w:rsid w:val="00682846"/>
    <w:rsid w:val="00682860"/>
    <w:rsid w:val="00682C34"/>
    <w:rsid w:val="00682D0C"/>
    <w:rsid w:val="00682E14"/>
    <w:rsid w:val="00682E5A"/>
    <w:rsid w:val="00682F1B"/>
    <w:rsid w:val="00683B8A"/>
    <w:rsid w:val="00683E52"/>
    <w:rsid w:val="00684011"/>
    <w:rsid w:val="0068436C"/>
    <w:rsid w:val="00684788"/>
    <w:rsid w:val="0068522B"/>
    <w:rsid w:val="00685231"/>
    <w:rsid w:val="0068545E"/>
    <w:rsid w:val="00685ADA"/>
    <w:rsid w:val="00685B4D"/>
    <w:rsid w:val="00685DD1"/>
    <w:rsid w:val="00685FD4"/>
    <w:rsid w:val="00686073"/>
    <w:rsid w:val="00686378"/>
    <w:rsid w:val="00686612"/>
    <w:rsid w:val="0068661E"/>
    <w:rsid w:val="006868A1"/>
    <w:rsid w:val="00686CA7"/>
    <w:rsid w:val="00687347"/>
    <w:rsid w:val="00687B94"/>
    <w:rsid w:val="00687CA8"/>
    <w:rsid w:val="006901CE"/>
    <w:rsid w:val="006904F4"/>
    <w:rsid w:val="006907AD"/>
    <w:rsid w:val="00690A49"/>
    <w:rsid w:val="00690B9C"/>
    <w:rsid w:val="00690BB6"/>
    <w:rsid w:val="006912FF"/>
    <w:rsid w:val="0069162C"/>
    <w:rsid w:val="00691B30"/>
    <w:rsid w:val="00691E90"/>
    <w:rsid w:val="00692016"/>
    <w:rsid w:val="00692407"/>
    <w:rsid w:val="00692DA6"/>
    <w:rsid w:val="00692E38"/>
    <w:rsid w:val="006935D8"/>
    <w:rsid w:val="006939B6"/>
    <w:rsid w:val="00693E1F"/>
    <w:rsid w:val="00693ECB"/>
    <w:rsid w:val="00693F6E"/>
    <w:rsid w:val="006940A9"/>
    <w:rsid w:val="006941AD"/>
    <w:rsid w:val="0069429D"/>
    <w:rsid w:val="00694797"/>
    <w:rsid w:val="0069480D"/>
    <w:rsid w:val="00694B27"/>
    <w:rsid w:val="006953F1"/>
    <w:rsid w:val="00695692"/>
    <w:rsid w:val="00695887"/>
    <w:rsid w:val="00695892"/>
    <w:rsid w:val="00695BF1"/>
    <w:rsid w:val="00695DE8"/>
    <w:rsid w:val="0069606D"/>
    <w:rsid w:val="0069621A"/>
    <w:rsid w:val="0069622D"/>
    <w:rsid w:val="0069664F"/>
    <w:rsid w:val="00696DC0"/>
    <w:rsid w:val="00697733"/>
    <w:rsid w:val="006978C3"/>
    <w:rsid w:val="00697E73"/>
    <w:rsid w:val="006A0175"/>
    <w:rsid w:val="006A0706"/>
    <w:rsid w:val="006A09B8"/>
    <w:rsid w:val="006A0A80"/>
    <w:rsid w:val="006A0CB2"/>
    <w:rsid w:val="006A0CB4"/>
    <w:rsid w:val="006A1185"/>
    <w:rsid w:val="006A1326"/>
    <w:rsid w:val="006A16E3"/>
    <w:rsid w:val="006A181B"/>
    <w:rsid w:val="006A18DD"/>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5D21"/>
    <w:rsid w:val="006A6070"/>
    <w:rsid w:val="006A61FD"/>
    <w:rsid w:val="006A64E4"/>
    <w:rsid w:val="006A6B9C"/>
    <w:rsid w:val="006A6E17"/>
    <w:rsid w:val="006A72FE"/>
    <w:rsid w:val="006A7A46"/>
    <w:rsid w:val="006B03B3"/>
    <w:rsid w:val="006B0786"/>
    <w:rsid w:val="006B084B"/>
    <w:rsid w:val="006B0BF7"/>
    <w:rsid w:val="006B1128"/>
    <w:rsid w:val="006B120D"/>
    <w:rsid w:val="006B139C"/>
    <w:rsid w:val="006B17E7"/>
    <w:rsid w:val="006B19E8"/>
    <w:rsid w:val="006B1A8A"/>
    <w:rsid w:val="006B1E51"/>
    <w:rsid w:val="006B1FD5"/>
    <w:rsid w:val="006B22DF"/>
    <w:rsid w:val="006B22EE"/>
    <w:rsid w:val="006B27D4"/>
    <w:rsid w:val="006B284A"/>
    <w:rsid w:val="006B3397"/>
    <w:rsid w:val="006B3833"/>
    <w:rsid w:val="006B3BA8"/>
    <w:rsid w:val="006B3C39"/>
    <w:rsid w:val="006B3DB6"/>
    <w:rsid w:val="006B3DBF"/>
    <w:rsid w:val="006B43F2"/>
    <w:rsid w:val="006B48C1"/>
    <w:rsid w:val="006B4B98"/>
    <w:rsid w:val="006B531E"/>
    <w:rsid w:val="006B555A"/>
    <w:rsid w:val="006B5746"/>
    <w:rsid w:val="006B58D7"/>
    <w:rsid w:val="006B5CE2"/>
    <w:rsid w:val="006B600A"/>
    <w:rsid w:val="006B6635"/>
    <w:rsid w:val="006B6A3B"/>
    <w:rsid w:val="006B6C5D"/>
    <w:rsid w:val="006B6EB8"/>
    <w:rsid w:val="006B705F"/>
    <w:rsid w:val="006B7157"/>
    <w:rsid w:val="006B72AC"/>
    <w:rsid w:val="006B73D3"/>
    <w:rsid w:val="006B7D22"/>
    <w:rsid w:val="006B7D2C"/>
    <w:rsid w:val="006C0028"/>
    <w:rsid w:val="006C00B7"/>
    <w:rsid w:val="006C0576"/>
    <w:rsid w:val="006C0EE9"/>
    <w:rsid w:val="006C1019"/>
    <w:rsid w:val="006C1091"/>
    <w:rsid w:val="006C12BB"/>
    <w:rsid w:val="006C13AF"/>
    <w:rsid w:val="006C18AF"/>
    <w:rsid w:val="006C1F8D"/>
    <w:rsid w:val="006C207F"/>
    <w:rsid w:val="006C21E3"/>
    <w:rsid w:val="006C2489"/>
    <w:rsid w:val="006C254A"/>
    <w:rsid w:val="006C2BB5"/>
    <w:rsid w:val="006C2BEE"/>
    <w:rsid w:val="006C2D0D"/>
    <w:rsid w:val="006C3325"/>
    <w:rsid w:val="006C34C6"/>
    <w:rsid w:val="006C36E4"/>
    <w:rsid w:val="006C3763"/>
    <w:rsid w:val="006C37FB"/>
    <w:rsid w:val="006C38FF"/>
    <w:rsid w:val="006C3AB3"/>
    <w:rsid w:val="006C3AD8"/>
    <w:rsid w:val="006C3B38"/>
    <w:rsid w:val="006C3D8B"/>
    <w:rsid w:val="006C41B4"/>
    <w:rsid w:val="006C4516"/>
    <w:rsid w:val="006C455E"/>
    <w:rsid w:val="006C488D"/>
    <w:rsid w:val="006C48D0"/>
    <w:rsid w:val="006C4909"/>
    <w:rsid w:val="006C4937"/>
    <w:rsid w:val="006C4E45"/>
    <w:rsid w:val="006C53F1"/>
    <w:rsid w:val="006C5782"/>
    <w:rsid w:val="006C5958"/>
    <w:rsid w:val="006C5B4F"/>
    <w:rsid w:val="006C5B65"/>
    <w:rsid w:val="006C5FC3"/>
    <w:rsid w:val="006C643C"/>
    <w:rsid w:val="006C69C2"/>
    <w:rsid w:val="006C6ABC"/>
    <w:rsid w:val="006C6E3A"/>
    <w:rsid w:val="006C6F7D"/>
    <w:rsid w:val="006C6FD7"/>
    <w:rsid w:val="006C754C"/>
    <w:rsid w:val="006C76CC"/>
    <w:rsid w:val="006C796E"/>
    <w:rsid w:val="006C7C8D"/>
    <w:rsid w:val="006C7F62"/>
    <w:rsid w:val="006D00DB"/>
    <w:rsid w:val="006D0361"/>
    <w:rsid w:val="006D039B"/>
    <w:rsid w:val="006D09C4"/>
    <w:rsid w:val="006D0EAD"/>
    <w:rsid w:val="006D16A6"/>
    <w:rsid w:val="006D16B0"/>
    <w:rsid w:val="006D2018"/>
    <w:rsid w:val="006D2182"/>
    <w:rsid w:val="006D22CE"/>
    <w:rsid w:val="006D2444"/>
    <w:rsid w:val="006D24A3"/>
    <w:rsid w:val="006D24B4"/>
    <w:rsid w:val="006D254B"/>
    <w:rsid w:val="006D289B"/>
    <w:rsid w:val="006D2B51"/>
    <w:rsid w:val="006D2BF7"/>
    <w:rsid w:val="006D2D10"/>
    <w:rsid w:val="006D2DBA"/>
    <w:rsid w:val="006D30DF"/>
    <w:rsid w:val="006D30F5"/>
    <w:rsid w:val="006D3BE1"/>
    <w:rsid w:val="006D3C06"/>
    <w:rsid w:val="006D3C9F"/>
    <w:rsid w:val="006D3CBA"/>
    <w:rsid w:val="006D4000"/>
    <w:rsid w:val="006D4390"/>
    <w:rsid w:val="006D4397"/>
    <w:rsid w:val="006D48FC"/>
    <w:rsid w:val="006D4A5E"/>
    <w:rsid w:val="006D4FC3"/>
    <w:rsid w:val="006D57F0"/>
    <w:rsid w:val="006D58B4"/>
    <w:rsid w:val="006D62BC"/>
    <w:rsid w:val="006D6450"/>
    <w:rsid w:val="006D64A1"/>
    <w:rsid w:val="006D6932"/>
    <w:rsid w:val="006D6939"/>
    <w:rsid w:val="006D6A32"/>
    <w:rsid w:val="006D6CB6"/>
    <w:rsid w:val="006D71C6"/>
    <w:rsid w:val="006D7EB0"/>
    <w:rsid w:val="006D7F42"/>
    <w:rsid w:val="006E008A"/>
    <w:rsid w:val="006E0138"/>
    <w:rsid w:val="006E0798"/>
    <w:rsid w:val="006E091B"/>
    <w:rsid w:val="006E0BB0"/>
    <w:rsid w:val="006E0D53"/>
    <w:rsid w:val="006E0D8F"/>
    <w:rsid w:val="006E0E5F"/>
    <w:rsid w:val="006E0FCF"/>
    <w:rsid w:val="006E11D5"/>
    <w:rsid w:val="006E12C3"/>
    <w:rsid w:val="006E2343"/>
    <w:rsid w:val="006E234A"/>
    <w:rsid w:val="006E2529"/>
    <w:rsid w:val="006E26B5"/>
    <w:rsid w:val="006E29F1"/>
    <w:rsid w:val="006E3079"/>
    <w:rsid w:val="006E32F3"/>
    <w:rsid w:val="006E3682"/>
    <w:rsid w:val="006E36ED"/>
    <w:rsid w:val="006E3F03"/>
    <w:rsid w:val="006E3F3C"/>
    <w:rsid w:val="006E45C2"/>
    <w:rsid w:val="006E45F3"/>
    <w:rsid w:val="006E4A2F"/>
    <w:rsid w:val="006E4CFF"/>
    <w:rsid w:val="006E4ED4"/>
    <w:rsid w:val="006E51FB"/>
    <w:rsid w:val="006E57A5"/>
    <w:rsid w:val="006E5969"/>
    <w:rsid w:val="006E59DE"/>
    <w:rsid w:val="006E5E19"/>
    <w:rsid w:val="006E60A1"/>
    <w:rsid w:val="006E61C3"/>
    <w:rsid w:val="006E61EE"/>
    <w:rsid w:val="006E6A0B"/>
    <w:rsid w:val="006E7077"/>
    <w:rsid w:val="006E7457"/>
    <w:rsid w:val="006E799D"/>
    <w:rsid w:val="006F0593"/>
    <w:rsid w:val="006F06BB"/>
    <w:rsid w:val="006F087B"/>
    <w:rsid w:val="006F08DF"/>
    <w:rsid w:val="006F0B67"/>
    <w:rsid w:val="006F1057"/>
    <w:rsid w:val="006F1064"/>
    <w:rsid w:val="006F1BB8"/>
    <w:rsid w:val="006F1C96"/>
    <w:rsid w:val="006F1EB7"/>
    <w:rsid w:val="006F23D8"/>
    <w:rsid w:val="006F277D"/>
    <w:rsid w:val="006F2CBA"/>
    <w:rsid w:val="006F2E27"/>
    <w:rsid w:val="006F359D"/>
    <w:rsid w:val="006F3711"/>
    <w:rsid w:val="006F460B"/>
    <w:rsid w:val="006F4B25"/>
    <w:rsid w:val="006F4D92"/>
    <w:rsid w:val="006F52E5"/>
    <w:rsid w:val="006F5826"/>
    <w:rsid w:val="006F6066"/>
    <w:rsid w:val="006F6817"/>
    <w:rsid w:val="006F6850"/>
    <w:rsid w:val="006F6B42"/>
    <w:rsid w:val="006F707E"/>
    <w:rsid w:val="006F749C"/>
    <w:rsid w:val="006F74A5"/>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06"/>
    <w:rsid w:val="0071274A"/>
    <w:rsid w:val="007128D1"/>
    <w:rsid w:val="00712C42"/>
    <w:rsid w:val="00712F4A"/>
    <w:rsid w:val="007130EF"/>
    <w:rsid w:val="007132BD"/>
    <w:rsid w:val="007133BA"/>
    <w:rsid w:val="007133E4"/>
    <w:rsid w:val="007138F6"/>
    <w:rsid w:val="00713DE4"/>
    <w:rsid w:val="00713FE4"/>
    <w:rsid w:val="00714C47"/>
    <w:rsid w:val="00714C62"/>
    <w:rsid w:val="00714CFC"/>
    <w:rsid w:val="007154AB"/>
    <w:rsid w:val="00715539"/>
    <w:rsid w:val="007159E3"/>
    <w:rsid w:val="00715D9D"/>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4"/>
    <w:rsid w:val="00721DA7"/>
    <w:rsid w:val="00722121"/>
    <w:rsid w:val="007224B9"/>
    <w:rsid w:val="007224F4"/>
    <w:rsid w:val="00722637"/>
    <w:rsid w:val="00722899"/>
    <w:rsid w:val="00722A81"/>
    <w:rsid w:val="00722EB0"/>
    <w:rsid w:val="00722F94"/>
    <w:rsid w:val="00722FE0"/>
    <w:rsid w:val="0072314D"/>
    <w:rsid w:val="00723272"/>
    <w:rsid w:val="0072370C"/>
    <w:rsid w:val="0072392A"/>
    <w:rsid w:val="00723AA7"/>
    <w:rsid w:val="00723ACF"/>
    <w:rsid w:val="00723D38"/>
    <w:rsid w:val="0072413E"/>
    <w:rsid w:val="007242C3"/>
    <w:rsid w:val="0072432E"/>
    <w:rsid w:val="00724A23"/>
    <w:rsid w:val="00724AFE"/>
    <w:rsid w:val="00724F8E"/>
    <w:rsid w:val="00725177"/>
    <w:rsid w:val="007256CD"/>
    <w:rsid w:val="00725755"/>
    <w:rsid w:val="00726036"/>
    <w:rsid w:val="00726279"/>
    <w:rsid w:val="00726326"/>
    <w:rsid w:val="00726A9B"/>
    <w:rsid w:val="00727000"/>
    <w:rsid w:val="00727530"/>
    <w:rsid w:val="007276B7"/>
    <w:rsid w:val="00727D41"/>
    <w:rsid w:val="00727EC5"/>
    <w:rsid w:val="00730686"/>
    <w:rsid w:val="00730707"/>
    <w:rsid w:val="00730993"/>
    <w:rsid w:val="00730DF7"/>
    <w:rsid w:val="007315A1"/>
    <w:rsid w:val="00731617"/>
    <w:rsid w:val="007316F3"/>
    <w:rsid w:val="0073174E"/>
    <w:rsid w:val="00731826"/>
    <w:rsid w:val="00731E7C"/>
    <w:rsid w:val="0073202A"/>
    <w:rsid w:val="007329CA"/>
    <w:rsid w:val="007329EF"/>
    <w:rsid w:val="00732D57"/>
    <w:rsid w:val="00732EC7"/>
    <w:rsid w:val="0073327A"/>
    <w:rsid w:val="0073445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4B5"/>
    <w:rsid w:val="007374CC"/>
    <w:rsid w:val="00737BBD"/>
    <w:rsid w:val="00740143"/>
    <w:rsid w:val="0074076A"/>
    <w:rsid w:val="00740993"/>
    <w:rsid w:val="00740FC1"/>
    <w:rsid w:val="0074128A"/>
    <w:rsid w:val="00741621"/>
    <w:rsid w:val="00741806"/>
    <w:rsid w:val="00741AF4"/>
    <w:rsid w:val="00741C8F"/>
    <w:rsid w:val="00741D6E"/>
    <w:rsid w:val="00741DCC"/>
    <w:rsid w:val="0074203A"/>
    <w:rsid w:val="007427B5"/>
    <w:rsid w:val="00742865"/>
    <w:rsid w:val="0074296C"/>
    <w:rsid w:val="00742B13"/>
    <w:rsid w:val="00742C30"/>
    <w:rsid w:val="00742C83"/>
    <w:rsid w:val="007433C6"/>
    <w:rsid w:val="0074360F"/>
    <w:rsid w:val="0074373A"/>
    <w:rsid w:val="00743D6D"/>
    <w:rsid w:val="0074402C"/>
    <w:rsid w:val="00744A64"/>
    <w:rsid w:val="00744A9B"/>
    <w:rsid w:val="00744D47"/>
    <w:rsid w:val="00744EA0"/>
    <w:rsid w:val="0074503E"/>
    <w:rsid w:val="0074638D"/>
    <w:rsid w:val="00746484"/>
    <w:rsid w:val="00746661"/>
    <w:rsid w:val="00746A30"/>
    <w:rsid w:val="00746C99"/>
    <w:rsid w:val="0074704F"/>
    <w:rsid w:val="00747F48"/>
    <w:rsid w:val="00747F4C"/>
    <w:rsid w:val="00750064"/>
    <w:rsid w:val="00750A76"/>
    <w:rsid w:val="00751091"/>
    <w:rsid w:val="00751243"/>
    <w:rsid w:val="00751B83"/>
    <w:rsid w:val="0075230A"/>
    <w:rsid w:val="0075261C"/>
    <w:rsid w:val="00752794"/>
    <w:rsid w:val="00752F78"/>
    <w:rsid w:val="00752FA5"/>
    <w:rsid w:val="00753578"/>
    <w:rsid w:val="00753958"/>
    <w:rsid w:val="00753D49"/>
    <w:rsid w:val="007540A3"/>
    <w:rsid w:val="00754359"/>
    <w:rsid w:val="00754360"/>
    <w:rsid w:val="00754411"/>
    <w:rsid w:val="0075443E"/>
    <w:rsid w:val="0075468E"/>
    <w:rsid w:val="00754BD9"/>
    <w:rsid w:val="00754E7A"/>
    <w:rsid w:val="00754F44"/>
    <w:rsid w:val="0075540C"/>
    <w:rsid w:val="00755779"/>
    <w:rsid w:val="00755D2F"/>
    <w:rsid w:val="00755DB1"/>
    <w:rsid w:val="00755FEB"/>
    <w:rsid w:val="0075603C"/>
    <w:rsid w:val="00756781"/>
    <w:rsid w:val="007570E9"/>
    <w:rsid w:val="0075734B"/>
    <w:rsid w:val="007574FC"/>
    <w:rsid w:val="00757517"/>
    <w:rsid w:val="00757569"/>
    <w:rsid w:val="007577A8"/>
    <w:rsid w:val="00760360"/>
    <w:rsid w:val="00760719"/>
    <w:rsid w:val="007608AF"/>
    <w:rsid w:val="00760975"/>
    <w:rsid w:val="00761010"/>
    <w:rsid w:val="007617F1"/>
    <w:rsid w:val="00761B3F"/>
    <w:rsid w:val="00761BF3"/>
    <w:rsid w:val="00761D4E"/>
    <w:rsid w:val="00761EC3"/>
    <w:rsid w:val="00761FDA"/>
    <w:rsid w:val="007621FF"/>
    <w:rsid w:val="00763241"/>
    <w:rsid w:val="007634E3"/>
    <w:rsid w:val="007638FC"/>
    <w:rsid w:val="00764063"/>
    <w:rsid w:val="00764140"/>
    <w:rsid w:val="00764194"/>
    <w:rsid w:val="007647E3"/>
    <w:rsid w:val="0076538F"/>
    <w:rsid w:val="007658E4"/>
    <w:rsid w:val="00765ED3"/>
    <w:rsid w:val="0076681D"/>
    <w:rsid w:val="00766893"/>
    <w:rsid w:val="0076690C"/>
    <w:rsid w:val="00766A65"/>
    <w:rsid w:val="00766D13"/>
    <w:rsid w:val="00766D54"/>
    <w:rsid w:val="00766E92"/>
    <w:rsid w:val="0076708C"/>
    <w:rsid w:val="007671F5"/>
    <w:rsid w:val="00767614"/>
    <w:rsid w:val="007676B8"/>
    <w:rsid w:val="007678C4"/>
    <w:rsid w:val="00767AB7"/>
    <w:rsid w:val="00767E22"/>
    <w:rsid w:val="007704E7"/>
    <w:rsid w:val="00770725"/>
    <w:rsid w:val="00770DCA"/>
    <w:rsid w:val="00770DDA"/>
    <w:rsid w:val="007711D4"/>
    <w:rsid w:val="00771719"/>
    <w:rsid w:val="00771745"/>
    <w:rsid w:val="0077175C"/>
    <w:rsid w:val="00771870"/>
    <w:rsid w:val="007718E7"/>
    <w:rsid w:val="007719B0"/>
    <w:rsid w:val="00771BF9"/>
    <w:rsid w:val="00771F6E"/>
    <w:rsid w:val="00771F7E"/>
    <w:rsid w:val="00772338"/>
    <w:rsid w:val="00772398"/>
    <w:rsid w:val="007728E0"/>
    <w:rsid w:val="00772F8A"/>
    <w:rsid w:val="007739C6"/>
    <w:rsid w:val="00774889"/>
    <w:rsid w:val="0077493A"/>
    <w:rsid w:val="00774AC5"/>
    <w:rsid w:val="00774D7C"/>
    <w:rsid w:val="00774FE0"/>
    <w:rsid w:val="00774FF5"/>
    <w:rsid w:val="007750B3"/>
    <w:rsid w:val="00775B84"/>
    <w:rsid w:val="00775F76"/>
    <w:rsid w:val="00776076"/>
    <w:rsid w:val="0077666C"/>
    <w:rsid w:val="007766D6"/>
    <w:rsid w:val="007768B3"/>
    <w:rsid w:val="00776AA7"/>
    <w:rsid w:val="00776ACC"/>
    <w:rsid w:val="00776AEA"/>
    <w:rsid w:val="00776B0C"/>
    <w:rsid w:val="00776D5F"/>
    <w:rsid w:val="00777053"/>
    <w:rsid w:val="00777A6B"/>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B43"/>
    <w:rsid w:val="00782C0F"/>
    <w:rsid w:val="007830CE"/>
    <w:rsid w:val="00783147"/>
    <w:rsid w:val="00783207"/>
    <w:rsid w:val="007833EE"/>
    <w:rsid w:val="00783546"/>
    <w:rsid w:val="00783E1D"/>
    <w:rsid w:val="007840EE"/>
    <w:rsid w:val="00784364"/>
    <w:rsid w:val="0078456B"/>
    <w:rsid w:val="00784677"/>
    <w:rsid w:val="0078483B"/>
    <w:rsid w:val="00784849"/>
    <w:rsid w:val="00784930"/>
    <w:rsid w:val="00784EED"/>
    <w:rsid w:val="007850B1"/>
    <w:rsid w:val="007853E9"/>
    <w:rsid w:val="00785900"/>
    <w:rsid w:val="00785ADC"/>
    <w:rsid w:val="00785C69"/>
    <w:rsid w:val="00785CF6"/>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15A"/>
    <w:rsid w:val="007922DC"/>
    <w:rsid w:val="00792437"/>
    <w:rsid w:val="0079334C"/>
    <w:rsid w:val="007939CB"/>
    <w:rsid w:val="00793ADA"/>
    <w:rsid w:val="00793AE5"/>
    <w:rsid w:val="00793C94"/>
    <w:rsid w:val="00793FC5"/>
    <w:rsid w:val="00794924"/>
    <w:rsid w:val="00794CD4"/>
    <w:rsid w:val="00795112"/>
    <w:rsid w:val="0079529C"/>
    <w:rsid w:val="00795487"/>
    <w:rsid w:val="00795EA0"/>
    <w:rsid w:val="00795F51"/>
    <w:rsid w:val="00796062"/>
    <w:rsid w:val="00796465"/>
    <w:rsid w:val="007967D5"/>
    <w:rsid w:val="00796914"/>
    <w:rsid w:val="00796920"/>
    <w:rsid w:val="007977CE"/>
    <w:rsid w:val="00797D91"/>
    <w:rsid w:val="007A01DF"/>
    <w:rsid w:val="007A03B7"/>
    <w:rsid w:val="007A0503"/>
    <w:rsid w:val="007A086F"/>
    <w:rsid w:val="007A0BC2"/>
    <w:rsid w:val="007A18E9"/>
    <w:rsid w:val="007A1C76"/>
    <w:rsid w:val="007A1D60"/>
    <w:rsid w:val="007A1F44"/>
    <w:rsid w:val="007A203E"/>
    <w:rsid w:val="007A23FF"/>
    <w:rsid w:val="007A28EC"/>
    <w:rsid w:val="007A295B"/>
    <w:rsid w:val="007A2E05"/>
    <w:rsid w:val="007A2E0D"/>
    <w:rsid w:val="007A3424"/>
    <w:rsid w:val="007A35EF"/>
    <w:rsid w:val="007A38A6"/>
    <w:rsid w:val="007A3E42"/>
    <w:rsid w:val="007A43A2"/>
    <w:rsid w:val="007A4D04"/>
    <w:rsid w:val="007A4E95"/>
    <w:rsid w:val="007A6D52"/>
    <w:rsid w:val="007A6E5D"/>
    <w:rsid w:val="007A707D"/>
    <w:rsid w:val="007A716F"/>
    <w:rsid w:val="007A73F4"/>
    <w:rsid w:val="007A7A96"/>
    <w:rsid w:val="007A7C98"/>
    <w:rsid w:val="007B00D5"/>
    <w:rsid w:val="007B03AF"/>
    <w:rsid w:val="007B0BD1"/>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9B1"/>
    <w:rsid w:val="007B6A03"/>
    <w:rsid w:val="007B6A96"/>
    <w:rsid w:val="007B773C"/>
    <w:rsid w:val="007B793A"/>
    <w:rsid w:val="007B7C6C"/>
    <w:rsid w:val="007B7DC1"/>
    <w:rsid w:val="007B7EDB"/>
    <w:rsid w:val="007C08D3"/>
    <w:rsid w:val="007C0AF0"/>
    <w:rsid w:val="007C0EEA"/>
    <w:rsid w:val="007C13B3"/>
    <w:rsid w:val="007C1532"/>
    <w:rsid w:val="007C19AD"/>
    <w:rsid w:val="007C1D86"/>
    <w:rsid w:val="007C2204"/>
    <w:rsid w:val="007C27C6"/>
    <w:rsid w:val="007C2B41"/>
    <w:rsid w:val="007C2D55"/>
    <w:rsid w:val="007C2E56"/>
    <w:rsid w:val="007C31E9"/>
    <w:rsid w:val="007C3598"/>
    <w:rsid w:val="007C3C25"/>
    <w:rsid w:val="007C3FA8"/>
    <w:rsid w:val="007C407D"/>
    <w:rsid w:val="007C4457"/>
    <w:rsid w:val="007C4B52"/>
    <w:rsid w:val="007C4E4D"/>
    <w:rsid w:val="007C512B"/>
    <w:rsid w:val="007C5271"/>
    <w:rsid w:val="007C528E"/>
    <w:rsid w:val="007C5497"/>
    <w:rsid w:val="007C55C2"/>
    <w:rsid w:val="007C586E"/>
    <w:rsid w:val="007C5C5D"/>
    <w:rsid w:val="007C5FBF"/>
    <w:rsid w:val="007C6472"/>
    <w:rsid w:val="007C666C"/>
    <w:rsid w:val="007C66AC"/>
    <w:rsid w:val="007C68DA"/>
    <w:rsid w:val="007C6CD0"/>
    <w:rsid w:val="007C6F32"/>
    <w:rsid w:val="007C729F"/>
    <w:rsid w:val="007C7544"/>
    <w:rsid w:val="007D04D7"/>
    <w:rsid w:val="007D1567"/>
    <w:rsid w:val="007D17BF"/>
    <w:rsid w:val="007D186E"/>
    <w:rsid w:val="007D229A"/>
    <w:rsid w:val="007D22D9"/>
    <w:rsid w:val="007D27CA"/>
    <w:rsid w:val="007D2F44"/>
    <w:rsid w:val="007D2F4D"/>
    <w:rsid w:val="007D39FF"/>
    <w:rsid w:val="007D3B79"/>
    <w:rsid w:val="007D3C7F"/>
    <w:rsid w:val="007D3D78"/>
    <w:rsid w:val="007D3DF4"/>
    <w:rsid w:val="007D4178"/>
    <w:rsid w:val="007D4190"/>
    <w:rsid w:val="007D4453"/>
    <w:rsid w:val="007D4D33"/>
    <w:rsid w:val="007D4E50"/>
    <w:rsid w:val="007D6195"/>
    <w:rsid w:val="007D64BE"/>
    <w:rsid w:val="007D6610"/>
    <w:rsid w:val="007D6F8E"/>
    <w:rsid w:val="007D6F94"/>
    <w:rsid w:val="007D7175"/>
    <w:rsid w:val="007D74C5"/>
    <w:rsid w:val="007D7943"/>
    <w:rsid w:val="007D7D90"/>
    <w:rsid w:val="007E01E6"/>
    <w:rsid w:val="007E03AB"/>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2FE"/>
    <w:rsid w:val="007E4391"/>
    <w:rsid w:val="007E47F0"/>
    <w:rsid w:val="007E48DC"/>
    <w:rsid w:val="007E4A10"/>
    <w:rsid w:val="007E4A12"/>
    <w:rsid w:val="007E4C17"/>
    <w:rsid w:val="007E4C88"/>
    <w:rsid w:val="007E4CD4"/>
    <w:rsid w:val="007E4E3A"/>
    <w:rsid w:val="007E50A6"/>
    <w:rsid w:val="007E546C"/>
    <w:rsid w:val="007E5655"/>
    <w:rsid w:val="007E5659"/>
    <w:rsid w:val="007E5756"/>
    <w:rsid w:val="007E585E"/>
    <w:rsid w:val="007E5AEE"/>
    <w:rsid w:val="007E5CB9"/>
    <w:rsid w:val="007E5F0E"/>
    <w:rsid w:val="007E63D8"/>
    <w:rsid w:val="007E69FA"/>
    <w:rsid w:val="007E6D31"/>
    <w:rsid w:val="007E715F"/>
    <w:rsid w:val="007E7DDF"/>
    <w:rsid w:val="007E7E0E"/>
    <w:rsid w:val="007F016A"/>
    <w:rsid w:val="007F06ED"/>
    <w:rsid w:val="007F0FAF"/>
    <w:rsid w:val="007F1190"/>
    <w:rsid w:val="007F11C8"/>
    <w:rsid w:val="007F1995"/>
    <w:rsid w:val="007F1A17"/>
    <w:rsid w:val="007F1AA7"/>
    <w:rsid w:val="007F1CFB"/>
    <w:rsid w:val="007F220B"/>
    <w:rsid w:val="007F24CF"/>
    <w:rsid w:val="007F27DD"/>
    <w:rsid w:val="007F32FE"/>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AAB"/>
    <w:rsid w:val="00801AF7"/>
    <w:rsid w:val="00801DAF"/>
    <w:rsid w:val="008021EF"/>
    <w:rsid w:val="00802290"/>
    <w:rsid w:val="00802325"/>
    <w:rsid w:val="0080239F"/>
    <w:rsid w:val="00802810"/>
    <w:rsid w:val="00802AE4"/>
    <w:rsid w:val="00802E74"/>
    <w:rsid w:val="0080357D"/>
    <w:rsid w:val="008039DF"/>
    <w:rsid w:val="00803E3B"/>
    <w:rsid w:val="00804B92"/>
    <w:rsid w:val="00804CC1"/>
    <w:rsid w:val="00804E21"/>
    <w:rsid w:val="00804FC4"/>
    <w:rsid w:val="00805092"/>
    <w:rsid w:val="00805691"/>
    <w:rsid w:val="00805D04"/>
    <w:rsid w:val="0080600E"/>
    <w:rsid w:val="00806073"/>
    <w:rsid w:val="00806285"/>
    <w:rsid w:val="0080658D"/>
    <w:rsid w:val="00806769"/>
    <w:rsid w:val="00806AAF"/>
    <w:rsid w:val="008070AC"/>
    <w:rsid w:val="00807182"/>
    <w:rsid w:val="00807B9A"/>
    <w:rsid w:val="00807F34"/>
    <w:rsid w:val="00807F7D"/>
    <w:rsid w:val="008101FD"/>
    <w:rsid w:val="008109CD"/>
    <w:rsid w:val="00810D8D"/>
    <w:rsid w:val="00810FAB"/>
    <w:rsid w:val="00811145"/>
    <w:rsid w:val="0081128A"/>
    <w:rsid w:val="008115FB"/>
    <w:rsid w:val="00811835"/>
    <w:rsid w:val="0081185A"/>
    <w:rsid w:val="00811EA7"/>
    <w:rsid w:val="0081296A"/>
    <w:rsid w:val="00812DF4"/>
    <w:rsid w:val="00813521"/>
    <w:rsid w:val="0081581D"/>
    <w:rsid w:val="00815998"/>
    <w:rsid w:val="0081612C"/>
    <w:rsid w:val="008166F0"/>
    <w:rsid w:val="0081683B"/>
    <w:rsid w:val="008169B1"/>
    <w:rsid w:val="008172BE"/>
    <w:rsid w:val="00817B71"/>
    <w:rsid w:val="00820244"/>
    <w:rsid w:val="00820897"/>
    <w:rsid w:val="00821008"/>
    <w:rsid w:val="00821391"/>
    <w:rsid w:val="008221B3"/>
    <w:rsid w:val="008221C5"/>
    <w:rsid w:val="0082227A"/>
    <w:rsid w:val="0082236E"/>
    <w:rsid w:val="0082248E"/>
    <w:rsid w:val="00822D2D"/>
    <w:rsid w:val="00822DEF"/>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0AF"/>
    <w:rsid w:val="00832154"/>
    <w:rsid w:val="00832178"/>
    <w:rsid w:val="008323E8"/>
    <w:rsid w:val="00832A13"/>
    <w:rsid w:val="00832F5C"/>
    <w:rsid w:val="0083374E"/>
    <w:rsid w:val="008341A1"/>
    <w:rsid w:val="00834E68"/>
    <w:rsid w:val="008351DC"/>
    <w:rsid w:val="008359E0"/>
    <w:rsid w:val="00835D1E"/>
    <w:rsid w:val="00835F91"/>
    <w:rsid w:val="00836096"/>
    <w:rsid w:val="00836C1A"/>
    <w:rsid w:val="00836E31"/>
    <w:rsid w:val="00836F98"/>
    <w:rsid w:val="008370BD"/>
    <w:rsid w:val="008373F2"/>
    <w:rsid w:val="008376F6"/>
    <w:rsid w:val="00837D5B"/>
    <w:rsid w:val="00840607"/>
    <w:rsid w:val="00840812"/>
    <w:rsid w:val="00840A17"/>
    <w:rsid w:val="00840B55"/>
    <w:rsid w:val="00840D3A"/>
    <w:rsid w:val="0084122E"/>
    <w:rsid w:val="00841687"/>
    <w:rsid w:val="00841758"/>
    <w:rsid w:val="00841CD2"/>
    <w:rsid w:val="00841CE2"/>
    <w:rsid w:val="008424AF"/>
    <w:rsid w:val="00842ADC"/>
    <w:rsid w:val="00842B77"/>
    <w:rsid w:val="00842BF7"/>
    <w:rsid w:val="00842CBB"/>
    <w:rsid w:val="00842D5F"/>
    <w:rsid w:val="0084309F"/>
    <w:rsid w:val="00843147"/>
    <w:rsid w:val="00843923"/>
    <w:rsid w:val="00843985"/>
    <w:rsid w:val="0084403A"/>
    <w:rsid w:val="00844346"/>
    <w:rsid w:val="00844624"/>
    <w:rsid w:val="00844D73"/>
    <w:rsid w:val="008457C2"/>
    <w:rsid w:val="008458A8"/>
    <w:rsid w:val="00845A5A"/>
    <w:rsid w:val="00845B71"/>
    <w:rsid w:val="00845C12"/>
    <w:rsid w:val="00845EB8"/>
    <w:rsid w:val="00845F7D"/>
    <w:rsid w:val="008469D9"/>
    <w:rsid w:val="00846DC0"/>
    <w:rsid w:val="008474A7"/>
    <w:rsid w:val="00847663"/>
    <w:rsid w:val="00847D77"/>
    <w:rsid w:val="00847DDE"/>
    <w:rsid w:val="00847EAC"/>
    <w:rsid w:val="008503E7"/>
    <w:rsid w:val="00850662"/>
    <w:rsid w:val="008506B6"/>
    <w:rsid w:val="00850735"/>
    <w:rsid w:val="00850751"/>
    <w:rsid w:val="00850AE0"/>
    <w:rsid w:val="00851165"/>
    <w:rsid w:val="00851294"/>
    <w:rsid w:val="008518F4"/>
    <w:rsid w:val="008524D2"/>
    <w:rsid w:val="00852608"/>
    <w:rsid w:val="008526D0"/>
    <w:rsid w:val="00852967"/>
    <w:rsid w:val="00852C81"/>
    <w:rsid w:val="00852E19"/>
    <w:rsid w:val="00852E56"/>
    <w:rsid w:val="008531E8"/>
    <w:rsid w:val="00853EA3"/>
    <w:rsid w:val="00853ED2"/>
    <w:rsid w:val="00855254"/>
    <w:rsid w:val="008552A9"/>
    <w:rsid w:val="008553DB"/>
    <w:rsid w:val="00855879"/>
    <w:rsid w:val="00855BD2"/>
    <w:rsid w:val="008560C6"/>
    <w:rsid w:val="00856833"/>
    <w:rsid w:val="00856840"/>
    <w:rsid w:val="00856897"/>
    <w:rsid w:val="00856B09"/>
    <w:rsid w:val="00856FAE"/>
    <w:rsid w:val="00857195"/>
    <w:rsid w:val="0085782A"/>
    <w:rsid w:val="00857F82"/>
    <w:rsid w:val="008605AB"/>
    <w:rsid w:val="0086087C"/>
    <w:rsid w:val="008608C1"/>
    <w:rsid w:val="00860D8E"/>
    <w:rsid w:val="00860E8D"/>
    <w:rsid w:val="008610E4"/>
    <w:rsid w:val="0086114C"/>
    <w:rsid w:val="008612FB"/>
    <w:rsid w:val="008615AC"/>
    <w:rsid w:val="0086275E"/>
    <w:rsid w:val="00862A18"/>
    <w:rsid w:val="00862AB2"/>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4C"/>
    <w:rsid w:val="00867192"/>
    <w:rsid w:val="00867358"/>
    <w:rsid w:val="00867B0F"/>
    <w:rsid w:val="00867BD2"/>
    <w:rsid w:val="00870E5F"/>
    <w:rsid w:val="00870E6C"/>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1A1"/>
    <w:rsid w:val="008756A4"/>
    <w:rsid w:val="00875963"/>
    <w:rsid w:val="00875F73"/>
    <w:rsid w:val="00877017"/>
    <w:rsid w:val="008770D9"/>
    <w:rsid w:val="008770DF"/>
    <w:rsid w:val="008776EA"/>
    <w:rsid w:val="00880CDE"/>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8A6"/>
    <w:rsid w:val="00884955"/>
    <w:rsid w:val="00884D6A"/>
    <w:rsid w:val="00884F46"/>
    <w:rsid w:val="008860A4"/>
    <w:rsid w:val="008867BB"/>
    <w:rsid w:val="00886B75"/>
    <w:rsid w:val="00887033"/>
    <w:rsid w:val="008877B2"/>
    <w:rsid w:val="0088785F"/>
    <w:rsid w:val="00887A53"/>
    <w:rsid w:val="00887A8F"/>
    <w:rsid w:val="00887B48"/>
    <w:rsid w:val="00887E6C"/>
    <w:rsid w:val="00887F66"/>
    <w:rsid w:val="00890538"/>
    <w:rsid w:val="00890A84"/>
    <w:rsid w:val="008912E2"/>
    <w:rsid w:val="00891548"/>
    <w:rsid w:val="0089176E"/>
    <w:rsid w:val="008917E0"/>
    <w:rsid w:val="00891C2D"/>
    <w:rsid w:val="00892193"/>
    <w:rsid w:val="00892365"/>
    <w:rsid w:val="00892390"/>
    <w:rsid w:val="00892664"/>
    <w:rsid w:val="00892BE5"/>
    <w:rsid w:val="00892FC4"/>
    <w:rsid w:val="008937F9"/>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37D"/>
    <w:rsid w:val="00897A1D"/>
    <w:rsid w:val="00897BEB"/>
    <w:rsid w:val="00897C5C"/>
    <w:rsid w:val="008A05C3"/>
    <w:rsid w:val="008A0AB2"/>
    <w:rsid w:val="008A0C05"/>
    <w:rsid w:val="008A0CFC"/>
    <w:rsid w:val="008A0E63"/>
    <w:rsid w:val="008A0F3C"/>
    <w:rsid w:val="008A1175"/>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469"/>
    <w:rsid w:val="008A76D5"/>
    <w:rsid w:val="008A7AFE"/>
    <w:rsid w:val="008A7C42"/>
    <w:rsid w:val="008A7E73"/>
    <w:rsid w:val="008B043F"/>
    <w:rsid w:val="008B07B7"/>
    <w:rsid w:val="008B0808"/>
    <w:rsid w:val="008B0AEC"/>
    <w:rsid w:val="008B0D30"/>
    <w:rsid w:val="008B0E38"/>
    <w:rsid w:val="008B0E52"/>
    <w:rsid w:val="008B12E4"/>
    <w:rsid w:val="008B13A6"/>
    <w:rsid w:val="008B149E"/>
    <w:rsid w:val="008B14DB"/>
    <w:rsid w:val="008B16B0"/>
    <w:rsid w:val="008B1E53"/>
    <w:rsid w:val="008B1E5B"/>
    <w:rsid w:val="008B2037"/>
    <w:rsid w:val="008B2A5C"/>
    <w:rsid w:val="008B2B82"/>
    <w:rsid w:val="008B2C53"/>
    <w:rsid w:val="008B2FCD"/>
    <w:rsid w:val="008B30C2"/>
    <w:rsid w:val="008B389D"/>
    <w:rsid w:val="008B3C5C"/>
    <w:rsid w:val="008B3C9E"/>
    <w:rsid w:val="008B3F7D"/>
    <w:rsid w:val="008B437C"/>
    <w:rsid w:val="008B47F7"/>
    <w:rsid w:val="008B5299"/>
    <w:rsid w:val="008B57D7"/>
    <w:rsid w:val="008B59D7"/>
    <w:rsid w:val="008B5A5F"/>
    <w:rsid w:val="008B5AB0"/>
    <w:rsid w:val="008B5B38"/>
    <w:rsid w:val="008B5BE1"/>
    <w:rsid w:val="008B5D09"/>
    <w:rsid w:val="008B5DA0"/>
    <w:rsid w:val="008B5F3E"/>
    <w:rsid w:val="008B6054"/>
    <w:rsid w:val="008B61B5"/>
    <w:rsid w:val="008B64D4"/>
    <w:rsid w:val="008B6849"/>
    <w:rsid w:val="008B7024"/>
    <w:rsid w:val="008B70A4"/>
    <w:rsid w:val="008B74BE"/>
    <w:rsid w:val="008B7B08"/>
    <w:rsid w:val="008B7B56"/>
    <w:rsid w:val="008B7C55"/>
    <w:rsid w:val="008C000B"/>
    <w:rsid w:val="008C00F9"/>
    <w:rsid w:val="008C08EB"/>
    <w:rsid w:val="008C08EC"/>
    <w:rsid w:val="008C0951"/>
    <w:rsid w:val="008C13F0"/>
    <w:rsid w:val="008C1760"/>
    <w:rsid w:val="008C18D1"/>
    <w:rsid w:val="008C1F26"/>
    <w:rsid w:val="008C248F"/>
    <w:rsid w:val="008C2874"/>
    <w:rsid w:val="008C2A3A"/>
    <w:rsid w:val="008C2BEA"/>
    <w:rsid w:val="008C2E22"/>
    <w:rsid w:val="008C2ED8"/>
    <w:rsid w:val="008C346A"/>
    <w:rsid w:val="008C35B4"/>
    <w:rsid w:val="008C384E"/>
    <w:rsid w:val="008C495D"/>
    <w:rsid w:val="008C4A4F"/>
    <w:rsid w:val="008C4B08"/>
    <w:rsid w:val="008C4C64"/>
    <w:rsid w:val="008C4C7E"/>
    <w:rsid w:val="008C50B6"/>
    <w:rsid w:val="008C51B4"/>
    <w:rsid w:val="008C521C"/>
    <w:rsid w:val="008C522E"/>
    <w:rsid w:val="008C5C46"/>
    <w:rsid w:val="008C5E32"/>
    <w:rsid w:val="008C5EC5"/>
    <w:rsid w:val="008C6184"/>
    <w:rsid w:val="008C640F"/>
    <w:rsid w:val="008C65BE"/>
    <w:rsid w:val="008C6F92"/>
    <w:rsid w:val="008C757F"/>
    <w:rsid w:val="008C785E"/>
    <w:rsid w:val="008C79CD"/>
    <w:rsid w:val="008C7ADF"/>
    <w:rsid w:val="008D0AFB"/>
    <w:rsid w:val="008D0C35"/>
    <w:rsid w:val="008D0D20"/>
    <w:rsid w:val="008D1511"/>
    <w:rsid w:val="008D16B2"/>
    <w:rsid w:val="008D1792"/>
    <w:rsid w:val="008D1A84"/>
    <w:rsid w:val="008D1BD2"/>
    <w:rsid w:val="008D1DC7"/>
    <w:rsid w:val="008D2D62"/>
    <w:rsid w:val="008D2E6B"/>
    <w:rsid w:val="008D32DF"/>
    <w:rsid w:val="008D34F0"/>
    <w:rsid w:val="008D35E9"/>
    <w:rsid w:val="008D37BF"/>
    <w:rsid w:val="008D3959"/>
    <w:rsid w:val="008D3966"/>
    <w:rsid w:val="008D3C6A"/>
    <w:rsid w:val="008D3C83"/>
    <w:rsid w:val="008D41E4"/>
    <w:rsid w:val="008D4286"/>
    <w:rsid w:val="008D4352"/>
    <w:rsid w:val="008D4360"/>
    <w:rsid w:val="008D4960"/>
    <w:rsid w:val="008D5728"/>
    <w:rsid w:val="008D59FE"/>
    <w:rsid w:val="008D60BC"/>
    <w:rsid w:val="008D67E4"/>
    <w:rsid w:val="008D6D7B"/>
    <w:rsid w:val="008D7161"/>
    <w:rsid w:val="008D750A"/>
    <w:rsid w:val="008D7CDB"/>
    <w:rsid w:val="008D7EB7"/>
    <w:rsid w:val="008E04A1"/>
    <w:rsid w:val="008E0AAB"/>
    <w:rsid w:val="008E0EB8"/>
    <w:rsid w:val="008E105E"/>
    <w:rsid w:val="008E108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E737D"/>
    <w:rsid w:val="008E7E5F"/>
    <w:rsid w:val="008F04C6"/>
    <w:rsid w:val="008F053B"/>
    <w:rsid w:val="008F0A38"/>
    <w:rsid w:val="008F0F84"/>
    <w:rsid w:val="008F1014"/>
    <w:rsid w:val="008F11C9"/>
    <w:rsid w:val="008F120A"/>
    <w:rsid w:val="008F1465"/>
    <w:rsid w:val="008F151F"/>
    <w:rsid w:val="008F1DA7"/>
    <w:rsid w:val="008F1DAD"/>
    <w:rsid w:val="008F22C3"/>
    <w:rsid w:val="008F23D8"/>
    <w:rsid w:val="008F2813"/>
    <w:rsid w:val="008F2C12"/>
    <w:rsid w:val="008F2F0F"/>
    <w:rsid w:val="008F2FD5"/>
    <w:rsid w:val="008F3118"/>
    <w:rsid w:val="008F31E6"/>
    <w:rsid w:val="008F32B5"/>
    <w:rsid w:val="008F3304"/>
    <w:rsid w:val="008F34B8"/>
    <w:rsid w:val="008F37E5"/>
    <w:rsid w:val="008F3855"/>
    <w:rsid w:val="008F38B6"/>
    <w:rsid w:val="008F397C"/>
    <w:rsid w:val="008F3982"/>
    <w:rsid w:val="008F44CF"/>
    <w:rsid w:val="008F458F"/>
    <w:rsid w:val="008F48C2"/>
    <w:rsid w:val="008F4C97"/>
    <w:rsid w:val="008F5840"/>
    <w:rsid w:val="008F59DC"/>
    <w:rsid w:val="008F5AE0"/>
    <w:rsid w:val="008F5AE9"/>
    <w:rsid w:val="008F5AEA"/>
    <w:rsid w:val="008F5C5E"/>
    <w:rsid w:val="008F5EEF"/>
    <w:rsid w:val="008F66A0"/>
    <w:rsid w:val="008F66FE"/>
    <w:rsid w:val="008F6C56"/>
    <w:rsid w:val="008F6E7C"/>
    <w:rsid w:val="008F72CC"/>
    <w:rsid w:val="008F72CD"/>
    <w:rsid w:val="008F7480"/>
    <w:rsid w:val="008F74BF"/>
    <w:rsid w:val="008F78E4"/>
    <w:rsid w:val="008F79D8"/>
    <w:rsid w:val="008F7C86"/>
    <w:rsid w:val="00900875"/>
    <w:rsid w:val="00901083"/>
    <w:rsid w:val="00901548"/>
    <w:rsid w:val="0090199F"/>
    <w:rsid w:val="00901F87"/>
    <w:rsid w:val="009023AF"/>
    <w:rsid w:val="0090254B"/>
    <w:rsid w:val="00902FED"/>
    <w:rsid w:val="0090324E"/>
    <w:rsid w:val="00903772"/>
    <w:rsid w:val="00903802"/>
    <w:rsid w:val="0090399C"/>
    <w:rsid w:val="00903E6D"/>
    <w:rsid w:val="0090435C"/>
    <w:rsid w:val="0090444C"/>
    <w:rsid w:val="00904789"/>
    <w:rsid w:val="00904823"/>
    <w:rsid w:val="0090483F"/>
    <w:rsid w:val="0090498A"/>
    <w:rsid w:val="009049E3"/>
    <w:rsid w:val="00904D57"/>
    <w:rsid w:val="00904F95"/>
    <w:rsid w:val="00904FFD"/>
    <w:rsid w:val="0090508B"/>
    <w:rsid w:val="00906280"/>
    <w:rsid w:val="0090645E"/>
    <w:rsid w:val="0090696D"/>
    <w:rsid w:val="009069F2"/>
    <w:rsid w:val="00906CD6"/>
    <w:rsid w:val="00906E4D"/>
    <w:rsid w:val="00906F31"/>
    <w:rsid w:val="00907244"/>
    <w:rsid w:val="009078B3"/>
    <w:rsid w:val="00907A77"/>
    <w:rsid w:val="00907E00"/>
    <w:rsid w:val="009103DE"/>
    <w:rsid w:val="0091088D"/>
    <w:rsid w:val="009109CA"/>
    <w:rsid w:val="00910FC9"/>
    <w:rsid w:val="009110AD"/>
    <w:rsid w:val="0091143A"/>
    <w:rsid w:val="0091165B"/>
    <w:rsid w:val="00911996"/>
    <w:rsid w:val="00911F41"/>
    <w:rsid w:val="00911F68"/>
    <w:rsid w:val="0091251D"/>
    <w:rsid w:val="0091291A"/>
    <w:rsid w:val="00912A1C"/>
    <w:rsid w:val="0091317C"/>
    <w:rsid w:val="0091353F"/>
    <w:rsid w:val="00913612"/>
    <w:rsid w:val="0091366A"/>
    <w:rsid w:val="00913824"/>
    <w:rsid w:val="009138AB"/>
    <w:rsid w:val="00913D41"/>
    <w:rsid w:val="00913E08"/>
    <w:rsid w:val="009144BB"/>
    <w:rsid w:val="009145B5"/>
    <w:rsid w:val="0091486A"/>
    <w:rsid w:val="00914B71"/>
    <w:rsid w:val="00914C74"/>
    <w:rsid w:val="00914E4E"/>
    <w:rsid w:val="009154A0"/>
    <w:rsid w:val="00915757"/>
    <w:rsid w:val="00915867"/>
    <w:rsid w:val="009159B3"/>
    <w:rsid w:val="00915F1A"/>
    <w:rsid w:val="00915F6A"/>
    <w:rsid w:val="00916181"/>
    <w:rsid w:val="00917CAD"/>
    <w:rsid w:val="009204C5"/>
    <w:rsid w:val="00920661"/>
    <w:rsid w:val="009208EA"/>
    <w:rsid w:val="00920B6C"/>
    <w:rsid w:val="00920CE9"/>
    <w:rsid w:val="00920E83"/>
    <w:rsid w:val="0092122F"/>
    <w:rsid w:val="009212C1"/>
    <w:rsid w:val="009213AB"/>
    <w:rsid w:val="0092180D"/>
    <w:rsid w:val="00921B7C"/>
    <w:rsid w:val="00921D32"/>
    <w:rsid w:val="00921EC8"/>
    <w:rsid w:val="00922275"/>
    <w:rsid w:val="009224A3"/>
    <w:rsid w:val="00922A5E"/>
    <w:rsid w:val="00922B40"/>
    <w:rsid w:val="00922C2D"/>
    <w:rsid w:val="00922E76"/>
    <w:rsid w:val="009232C9"/>
    <w:rsid w:val="00923475"/>
    <w:rsid w:val="00923608"/>
    <w:rsid w:val="0092368A"/>
    <w:rsid w:val="009238E5"/>
    <w:rsid w:val="00923B88"/>
    <w:rsid w:val="00923F12"/>
    <w:rsid w:val="0092423B"/>
    <w:rsid w:val="00924D2B"/>
    <w:rsid w:val="00924FF8"/>
    <w:rsid w:val="009257C9"/>
    <w:rsid w:val="00925BA8"/>
    <w:rsid w:val="00925D35"/>
    <w:rsid w:val="00926690"/>
    <w:rsid w:val="00926C79"/>
    <w:rsid w:val="00926DA7"/>
    <w:rsid w:val="0092703C"/>
    <w:rsid w:val="009274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D4F"/>
    <w:rsid w:val="00934E00"/>
    <w:rsid w:val="00935124"/>
    <w:rsid w:val="00935228"/>
    <w:rsid w:val="00935285"/>
    <w:rsid w:val="009355A2"/>
    <w:rsid w:val="00935CA2"/>
    <w:rsid w:val="00935CB4"/>
    <w:rsid w:val="00935F9E"/>
    <w:rsid w:val="00936019"/>
    <w:rsid w:val="00936D98"/>
    <w:rsid w:val="00936DB8"/>
    <w:rsid w:val="00937C55"/>
    <w:rsid w:val="00940104"/>
    <w:rsid w:val="0094056A"/>
    <w:rsid w:val="00940C8C"/>
    <w:rsid w:val="00941975"/>
    <w:rsid w:val="00941BFC"/>
    <w:rsid w:val="00942480"/>
    <w:rsid w:val="00942B2E"/>
    <w:rsid w:val="00942C80"/>
    <w:rsid w:val="00942CDF"/>
    <w:rsid w:val="00942DC8"/>
    <w:rsid w:val="00943197"/>
    <w:rsid w:val="009435F2"/>
    <w:rsid w:val="0094387B"/>
    <w:rsid w:val="00943A20"/>
    <w:rsid w:val="00943D2B"/>
    <w:rsid w:val="009442F8"/>
    <w:rsid w:val="00944300"/>
    <w:rsid w:val="009448AA"/>
    <w:rsid w:val="00944934"/>
    <w:rsid w:val="00945180"/>
    <w:rsid w:val="00945291"/>
    <w:rsid w:val="0094590C"/>
    <w:rsid w:val="00945D45"/>
    <w:rsid w:val="00945EC9"/>
    <w:rsid w:val="00945F62"/>
    <w:rsid w:val="0094622B"/>
    <w:rsid w:val="00946355"/>
    <w:rsid w:val="009467F2"/>
    <w:rsid w:val="009468B7"/>
    <w:rsid w:val="0094724E"/>
    <w:rsid w:val="009474EB"/>
    <w:rsid w:val="009477AF"/>
    <w:rsid w:val="00947973"/>
    <w:rsid w:val="00947BE6"/>
    <w:rsid w:val="00947FC5"/>
    <w:rsid w:val="00950031"/>
    <w:rsid w:val="0095023E"/>
    <w:rsid w:val="009503A3"/>
    <w:rsid w:val="0095048D"/>
    <w:rsid w:val="009505EE"/>
    <w:rsid w:val="00950D56"/>
    <w:rsid w:val="00951536"/>
    <w:rsid w:val="009515E1"/>
    <w:rsid w:val="00951ADB"/>
    <w:rsid w:val="00952C46"/>
    <w:rsid w:val="00952D52"/>
    <w:rsid w:val="00952D76"/>
    <w:rsid w:val="0095304A"/>
    <w:rsid w:val="00953161"/>
    <w:rsid w:val="0095336A"/>
    <w:rsid w:val="0095344D"/>
    <w:rsid w:val="00953505"/>
    <w:rsid w:val="0095380C"/>
    <w:rsid w:val="00954353"/>
    <w:rsid w:val="0095444D"/>
    <w:rsid w:val="0095516E"/>
    <w:rsid w:val="0095553C"/>
    <w:rsid w:val="00955C0A"/>
    <w:rsid w:val="00955C4F"/>
    <w:rsid w:val="009562B7"/>
    <w:rsid w:val="00956503"/>
    <w:rsid w:val="00956A46"/>
    <w:rsid w:val="00956E94"/>
    <w:rsid w:val="009573C8"/>
    <w:rsid w:val="00957555"/>
    <w:rsid w:val="009601A8"/>
    <w:rsid w:val="009609F9"/>
    <w:rsid w:val="00960F38"/>
    <w:rsid w:val="0096100B"/>
    <w:rsid w:val="00961274"/>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9EE"/>
    <w:rsid w:val="00963C0A"/>
    <w:rsid w:val="00963E1C"/>
    <w:rsid w:val="00964271"/>
    <w:rsid w:val="00964FB1"/>
    <w:rsid w:val="009652B2"/>
    <w:rsid w:val="009657F1"/>
    <w:rsid w:val="0096581A"/>
    <w:rsid w:val="00965925"/>
    <w:rsid w:val="0096625D"/>
    <w:rsid w:val="009665F4"/>
    <w:rsid w:val="00966706"/>
    <w:rsid w:val="0096699B"/>
    <w:rsid w:val="00966B4A"/>
    <w:rsid w:val="00966FC1"/>
    <w:rsid w:val="0096717C"/>
    <w:rsid w:val="00967365"/>
    <w:rsid w:val="00967389"/>
    <w:rsid w:val="0096757F"/>
    <w:rsid w:val="009701FC"/>
    <w:rsid w:val="009708D9"/>
    <w:rsid w:val="009709F8"/>
    <w:rsid w:val="00970CAD"/>
    <w:rsid w:val="00970F81"/>
    <w:rsid w:val="009711BB"/>
    <w:rsid w:val="009713DA"/>
    <w:rsid w:val="00971793"/>
    <w:rsid w:val="0097197B"/>
    <w:rsid w:val="00971A90"/>
    <w:rsid w:val="00971D58"/>
    <w:rsid w:val="00971F17"/>
    <w:rsid w:val="0097236E"/>
    <w:rsid w:val="009725B8"/>
    <w:rsid w:val="00972712"/>
    <w:rsid w:val="00972929"/>
    <w:rsid w:val="00972A2F"/>
    <w:rsid w:val="00972F91"/>
    <w:rsid w:val="0097329A"/>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6F4D"/>
    <w:rsid w:val="009770A5"/>
    <w:rsid w:val="00977678"/>
    <w:rsid w:val="00977BA7"/>
    <w:rsid w:val="009801AC"/>
    <w:rsid w:val="0098020E"/>
    <w:rsid w:val="00980424"/>
    <w:rsid w:val="009804CF"/>
    <w:rsid w:val="00980517"/>
    <w:rsid w:val="00980709"/>
    <w:rsid w:val="00980742"/>
    <w:rsid w:val="00980C4E"/>
    <w:rsid w:val="0098194F"/>
    <w:rsid w:val="00981EA5"/>
    <w:rsid w:val="00982158"/>
    <w:rsid w:val="009826C8"/>
    <w:rsid w:val="009828DA"/>
    <w:rsid w:val="00982D0C"/>
    <w:rsid w:val="009834D1"/>
    <w:rsid w:val="009836E4"/>
    <w:rsid w:val="00983A90"/>
    <w:rsid w:val="0098412F"/>
    <w:rsid w:val="00984185"/>
    <w:rsid w:val="00984219"/>
    <w:rsid w:val="009842D3"/>
    <w:rsid w:val="0098498C"/>
    <w:rsid w:val="00984C6B"/>
    <w:rsid w:val="00984DD3"/>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3F9"/>
    <w:rsid w:val="00991809"/>
    <w:rsid w:val="0099196F"/>
    <w:rsid w:val="00991BA3"/>
    <w:rsid w:val="00991ECF"/>
    <w:rsid w:val="0099274A"/>
    <w:rsid w:val="009928D4"/>
    <w:rsid w:val="00992B98"/>
    <w:rsid w:val="00992D56"/>
    <w:rsid w:val="00992F64"/>
    <w:rsid w:val="0099359F"/>
    <w:rsid w:val="00993C6B"/>
    <w:rsid w:val="00994077"/>
    <w:rsid w:val="009942AF"/>
    <w:rsid w:val="00994871"/>
    <w:rsid w:val="00994B96"/>
    <w:rsid w:val="00994E08"/>
    <w:rsid w:val="009951F9"/>
    <w:rsid w:val="009954F0"/>
    <w:rsid w:val="00995A32"/>
    <w:rsid w:val="00995C95"/>
    <w:rsid w:val="00995E85"/>
    <w:rsid w:val="00996427"/>
    <w:rsid w:val="00996468"/>
    <w:rsid w:val="009964E7"/>
    <w:rsid w:val="00996876"/>
    <w:rsid w:val="00996915"/>
    <w:rsid w:val="00996BA8"/>
    <w:rsid w:val="00996FFA"/>
    <w:rsid w:val="009971F6"/>
    <w:rsid w:val="0099731E"/>
    <w:rsid w:val="009973F1"/>
    <w:rsid w:val="009973F3"/>
    <w:rsid w:val="00997750"/>
    <w:rsid w:val="00997CFD"/>
    <w:rsid w:val="00997E5A"/>
    <w:rsid w:val="009A004A"/>
    <w:rsid w:val="009A010D"/>
    <w:rsid w:val="009A0222"/>
    <w:rsid w:val="009A0C6F"/>
    <w:rsid w:val="009A0DED"/>
    <w:rsid w:val="009A112A"/>
    <w:rsid w:val="009A14C7"/>
    <w:rsid w:val="009A14EF"/>
    <w:rsid w:val="009A1682"/>
    <w:rsid w:val="009A1A7C"/>
    <w:rsid w:val="009A1B9D"/>
    <w:rsid w:val="009A29AB"/>
    <w:rsid w:val="009A2DF9"/>
    <w:rsid w:val="009A2E91"/>
    <w:rsid w:val="009A2F36"/>
    <w:rsid w:val="009A333E"/>
    <w:rsid w:val="009A334A"/>
    <w:rsid w:val="009A3A86"/>
    <w:rsid w:val="009A3DBC"/>
    <w:rsid w:val="009A4730"/>
    <w:rsid w:val="009A4869"/>
    <w:rsid w:val="009A4DE8"/>
    <w:rsid w:val="009A4E52"/>
    <w:rsid w:val="009A5DFC"/>
    <w:rsid w:val="009A6A6B"/>
    <w:rsid w:val="009A6D18"/>
    <w:rsid w:val="009A74BD"/>
    <w:rsid w:val="009A7978"/>
    <w:rsid w:val="009B005C"/>
    <w:rsid w:val="009B039D"/>
    <w:rsid w:val="009B0462"/>
    <w:rsid w:val="009B08AF"/>
    <w:rsid w:val="009B0A0A"/>
    <w:rsid w:val="009B0B6E"/>
    <w:rsid w:val="009B0CA9"/>
    <w:rsid w:val="009B0F75"/>
    <w:rsid w:val="009B15A6"/>
    <w:rsid w:val="009B16A6"/>
    <w:rsid w:val="009B1B19"/>
    <w:rsid w:val="009B1D1A"/>
    <w:rsid w:val="009B1EF9"/>
    <w:rsid w:val="009B23EF"/>
    <w:rsid w:val="009B2429"/>
    <w:rsid w:val="009B26AC"/>
    <w:rsid w:val="009B2C83"/>
    <w:rsid w:val="009B2CA0"/>
    <w:rsid w:val="009B37E2"/>
    <w:rsid w:val="009B3A5E"/>
    <w:rsid w:val="009B3D27"/>
    <w:rsid w:val="009B437D"/>
    <w:rsid w:val="009B4519"/>
    <w:rsid w:val="009B486D"/>
    <w:rsid w:val="009B506B"/>
    <w:rsid w:val="009B51C7"/>
    <w:rsid w:val="009B57EF"/>
    <w:rsid w:val="009B59E0"/>
    <w:rsid w:val="009B5A67"/>
    <w:rsid w:val="009B5B85"/>
    <w:rsid w:val="009B5C28"/>
    <w:rsid w:val="009B5E8D"/>
    <w:rsid w:val="009B6D3D"/>
    <w:rsid w:val="009B6F91"/>
    <w:rsid w:val="009B7204"/>
    <w:rsid w:val="009B7458"/>
    <w:rsid w:val="009B7487"/>
    <w:rsid w:val="009B7B4D"/>
    <w:rsid w:val="009C0074"/>
    <w:rsid w:val="009C010C"/>
    <w:rsid w:val="009C0301"/>
    <w:rsid w:val="009C0564"/>
    <w:rsid w:val="009C082A"/>
    <w:rsid w:val="009C0C27"/>
    <w:rsid w:val="009C0D61"/>
    <w:rsid w:val="009C0F24"/>
    <w:rsid w:val="009C1174"/>
    <w:rsid w:val="009C1F43"/>
    <w:rsid w:val="009C23E3"/>
    <w:rsid w:val="009C24CF"/>
    <w:rsid w:val="009C2685"/>
    <w:rsid w:val="009C2877"/>
    <w:rsid w:val="009C2B21"/>
    <w:rsid w:val="009C341F"/>
    <w:rsid w:val="009C39BC"/>
    <w:rsid w:val="009C39DD"/>
    <w:rsid w:val="009C4535"/>
    <w:rsid w:val="009C49D6"/>
    <w:rsid w:val="009C4BC2"/>
    <w:rsid w:val="009C4BC7"/>
    <w:rsid w:val="009C4D22"/>
    <w:rsid w:val="009C528E"/>
    <w:rsid w:val="009C579E"/>
    <w:rsid w:val="009C5809"/>
    <w:rsid w:val="009C5CDB"/>
    <w:rsid w:val="009C63D7"/>
    <w:rsid w:val="009C6C2C"/>
    <w:rsid w:val="009C7214"/>
    <w:rsid w:val="009C7320"/>
    <w:rsid w:val="009C79FB"/>
    <w:rsid w:val="009D0729"/>
    <w:rsid w:val="009D0869"/>
    <w:rsid w:val="009D0CE4"/>
    <w:rsid w:val="009D0F66"/>
    <w:rsid w:val="009D122F"/>
    <w:rsid w:val="009D168E"/>
    <w:rsid w:val="009D16D4"/>
    <w:rsid w:val="009D1A06"/>
    <w:rsid w:val="009D1AC5"/>
    <w:rsid w:val="009D1BA4"/>
    <w:rsid w:val="009D1FEF"/>
    <w:rsid w:val="009D22E4"/>
    <w:rsid w:val="009D22F7"/>
    <w:rsid w:val="009D26AD"/>
    <w:rsid w:val="009D319C"/>
    <w:rsid w:val="009D444E"/>
    <w:rsid w:val="009D4C91"/>
    <w:rsid w:val="009D4D56"/>
    <w:rsid w:val="009D51D6"/>
    <w:rsid w:val="009D55C6"/>
    <w:rsid w:val="009D5842"/>
    <w:rsid w:val="009D5BAB"/>
    <w:rsid w:val="009D5EF2"/>
    <w:rsid w:val="009D6264"/>
    <w:rsid w:val="009D628F"/>
    <w:rsid w:val="009D69FB"/>
    <w:rsid w:val="009D6A0A"/>
    <w:rsid w:val="009D6DDD"/>
    <w:rsid w:val="009D704C"/>
    <w:rsid w:val="009D7496"/>
    <w:rsid w:val="009D7714"/>
    <w:rsid w:val="009D7DAC"/>
    <w:rsid w:val="009E001C"/>
    <w:rsid w:val="009E012E"/>
    <w:rsid w:val="009E0462"/>
    <w:rsid w:val="009E058F"/>
    <w:rsid w:val="009E0A9E"/>
    <w:rsid w:val="009E0F9D"/>
    <w:rsid w:val="009E109B"/>
    <w:rsid w:val="009E18DE"/>
    <w:rsid w:val="009E19A2"/>
    <w:rsid w:val="009E1A3C"/>
    <w:rsid w:val="009E200F"/>
    <w:rsid w:val="009E289D"/>
    <w:rsid w:val="009E2CD6"/>
    <w:rsid w:val="009E2F07"/>
    <w:rsid w:val="009E3AFD"/>
    <w:rsid w:val="009E3CDD"/>
    <w:rsid w:val="009E3F17"/>
    <w:rsid w:val="009E43A9"/>
    <w:rsid w:val="009E4784"/>
    <w:rsid w:val="009E4947"/>
    <w:rsid w:val="009E4B16"/>
    <w:rsid w:val="009E4DA1"/>
    <w:rsid w:val="009E51BB"/>
    <w:rsid w:val="009E5304"/>
    <w:rsid w:val="009E5430"/>
    <w:rsid w:val="009E5723"/>
    <w:rsid w:val="009E573B"/>
    <w:rsid w:val="009E5C60"/>
    <w:rsid w:val="009E63A8"/>
    <w:rsid w:val="009E6477"/>
    <w:rsid w:val="009E64DB"/>
    <w:rsid w:val="009E6794"/>
    <w:rsid w:val="009E7189"/>
    <w:rsid w:val="009E741B"/>
    <w:rsid w:val="009E750E"/>
    <w:rsid w:val="009E7CAC"/>
    <w:rsid w:val="009E7E46"/>
    <w:rsid w:val="009E7E8F"/>
    <w:rsid w:val="009E7EF3"/>
    <w:rsid w:val="009E7FC1"/>
    <w:rsid w:val="009F0002"/>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C12"/>
    <w:rsid w:val="009F3FB5"/>
    <w:rsid w:val="009F4379"/>
    <w:rsid w:val="009F4A46"/>
    <w:rsid w:val="009F521F"/>
    <w:rsid w:val="009F5316"/>
    <w:rsid w:val="009F553C"/>
    <w:rsid w:val="009F56C4"/>
    <w:rsid w:val="009F58FF"/>
    <w:rsid w:val="009F59F8"/>
    <w:rsid w:val="009F5FEB"/>
    <w:rsid w:val="009F6380"/>
    <w:rsid w:val="009F6845"/>
    <w:rsid w:val="009F6A5E"/>
    <w:rsid w:val="009F6B6D"/>
    <w:rsid w:val="009F6C07"/>
    <w:rsid w:val="009F716A"/>
    <w:rsid w:val="009F741D"/>
    <w:rsid w:val="009F761E"/>
    <w:rsid w:val="009F7B2E"/>
    <w:rsid w:val="009F7B95"/>
    <w:rsid w:val="009F7E39"/>
    <w:rsid w:val="00A003C6"/>
    <w:rsid w:val="00A005B0"/>
    <w:rsid w:val="00A005D4"/>
    <w:rsid w:val="00A00C9C"/>
    <w:rsid w:val="00A010FD"/>
    <w:rsid w:val="00A013A7"/>
    <w:rsid w:val="00A01E0E"/>
    <w:rsid w:val="00A01F17"/>
    <w:rsid w:val="00A02184"/>
    <w:rsid w:val="00A022A5"/>
    <w:rsid w:val="00A02ECB"/>
    <w:rsid w:val="00A03251"/>
    <w:rsid w:val="00A033DC"/>
    <w:rsid w:val="00A03A22"/>
    <w:rsid w:val="00A0412F"/>
    <w:rsid w:val="00A04634"/>
    <w:rsid w:val="00A04D17"/>
    <w:rsid w:val="00A05074"/>
    <w:rsid w:val="00A05A10"/>
    <w:rsid w:val="00A05AB1"/>
    <w:rsid w:val="00A05EB9"/>
    <w:rsid w:val="00A06119"/>
    <w:rsid w:val="00A06247"/>
    <w:rsid w:val="00A064E2"/>
    <w:rsid w:val="00A06522"/>
    <w:rsid w:val="00A06629"/>
    <w:rsid w:val="00A06A52"/>
    <w:rsid w:val="00A06B59"/>
    <w:rsid w:val="00A071A5"/>
    <w:rsid w:val="00A07A48"/>
    <w:rsid w:val="00A07E80"/>
    <w:rsid w:val="00A1002A"/>
    <w:rsid w:val="00A108EE"/>
    <w:rsid w:val="00A10BB8"/>
    <w:rsid w:val="00A10C35"/>
    <w:rsid w:val="00A10CFB"/>
    <w:rsid w:val="00A117A5"/>
    <w:rsid w:val="00A11ABA"/>
    <w:rsid w:val="00A11B11"/>
    <w:rsid w:val="00A1200D"/>
    <w:rsid w:val="00A12749"/>
    <w:rsid w:val="00A12972"/>
    <w:rsid w:val="00A12D94"/>
    <w:rsid w:val="00A12FC6"/>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1D9"/>
    <w:rsid w:val="00A20563"/>
    <w:rsid w:val="00A2084C"/>
    <w:rsid w:val="00A20E87"/>
    <w:rsid w:val="00A20F3B"/>
    <w:rsid w:val="00A21579"/>
    <w:rsid w:val="00A21591"/>
    <w:rsid w:val="00A21A36"/>
    <w:rsid w:val="00A21B30"/>
    <w:rsid w:val="00A21BBA"/>
    <w:rsid w:val="00A21E51"/>
    <w:rsid w:val="00A21F6A"/>
    <w:rsid w:val="00A22219"/>
    <w:rsid w:val="00A22856"/>
    <w:rsid w:val="00A22DF2"/>
    <w:rsid w:val="00A22F2C"/>
    <w:rsid w:val="00A230AB"/>
    <w:rsid w:val="00A231FE"/>
    <w:rsid w:val="00A236F5"/>
    <w:rsid w:val="00A239E3"/>
    <w:rsid w:val="00A24095"/>
    <w:rsid w:val="00A244FD"/>
    <w:rsid w:val="00A2459D"/>
    <w:rsid w:val="00A24AAA"/>
    <w:rsid w:val="00A24B3B"/>
    <w:rsid w:val="00A25294"/>
    <w:rsid w:val="00A254EE"/>
    <w:rsid w:val="00A25BE7"/>
    <w:rsid w:val="00A26097"/>
    <w:rsid w:val="00A260C0"/>
    <w:rsid w:val="00A261C9"/>
    <w:rsid w:val="00A26637"/>
    <w:rsid w:val="00A269F5"/>
    <w:rsid w:val="00A26FE0"/>
    <w:rsid w:val="00A27008"/>
    <w:rsid w:val="00A271A8"/>
    <w:rsid w:val="00A27209"/>
    <w:rsid w:val="00A272F7"/>
    <w:rsid w:val="00A273CE"/>
    <w:rsid w:val="00A27917"/>
    <w:rsid w:val="00A27CDF"/>
    <w:rsid w:val="00A302DF"/>
    <w:rsid w:val="00A305D5"/>
    <w:rsid w:val="00A308D1"/>
    <w:rsid w:val="00A309C6"/>
    <w:rsid w:val="00A30A95"/>
    <w:rsid w:val="00A30D13"/>
    <w:rsid w:val="00A30FB2"/>
    <w:rsid w:val="00A31134"/>
    <w:rsid w:val="00A312C6"/>
    <w:rsid w:val="00A314F9"/>
    <w:rsid w:val="00A315BD"/>
    <w:rsid w:val="00A31840"/>
    <w:rsid w:val="00A319D0"/>
    <w:rsid w:val="00A31F0B"/>
    <w:rsid w:val="00A320A0"/>
    <w:rsid w:val="00A32316"/>
    <w:rsid w:val="00A32476"/>
    <w:rsid w:val="00A325E7"/>
    <w:rsid w:val="00A32789"/>
    <w:rsid w:val="00A32AD4"/>
    <w:rsid w:val="00A330E9"/>
    <w:rsid w:val="00A33172"/>
    <w:rsid w:val="00A3329F"/>
    <w:rsid w:val="00A333E2"/>
    <w:rsid w:val="00A33419"/>
    <w:rsid w:val="00A33731"/>
    <w:rsid w:val="00A33A77"/>
    <w:rsid w:val="00A33BEE"/>
    <w:rsid w:val="00A33E49"/>
    <w:rsid w:val="00A3432B"/>
    <w:rsid w:val="00A346BA"/>
    <w:rsid w:val="00A347A6"/>
    <w:rsid w:val="00A34B95"/>
    <w:rsid w:val="00A34C26"/>
    <w:rsid w:val="00A34C67"/>
    <w:rsid w:val="00A34D62"/>
    <w:rsid w:val="00A354A3"/>
    <w:rsid w:val="00A35A69"/>
    <w:rsid w:val="00A35CC0"/>
    <w:rsid w:val="00A3611D"/>
    <w:rsid w:val="00A36339"/>
    <w:rsid w:val="00A366E4"/>
    <w:rsid w:val="00A36C58"/>
    <w:rsid w:val="00A4013D"/>
    <w:rsid w:val="00A4065A"/>
    <w:rsid w:val="00A40F1D"/>
    <w:rsid w:val="00A40F2E"/>
    <w:rsid w:val="00A41A59"/>
    <w:rsid w:val="00A41F4C"/>
    <w:rsid w:val="00A422E3"/>
    <w:rsid w:val="00A42872"/>
    <w:rsid w:val="00A433AA"/>
    <w:rsid w:val="00A4376F"/>
    <w:rsid w:val="00A441E2"/>
    <w:rsid w:val="00A4430F"/>
    <w:rsid w:val="00A446EA"/>
    <w:rsid w:val="00A44996"/>
    <w:rsid w:val="00A44BE9"/>
    <w:rsid w:val="00A450FB"/>
    <w:rsid w:val="00A45149"/>
    <w:rsid w:val="00A4549F"/>
    <w:rsid w:val="00A45611"/>
    <w:rsid w:val="00A45B00"/>
    <w:rsid w:val="00A45B9B"/>
    <w:rsid w:val="00A462FE"/>
    <w:rsid w:val="00A464AB"/>
    <w:rsid w:val="00A466EC"/>
    <w:rsid w:val="00A4672A"/>
    <w:rsid w:val="00A46761"/>
    <w:rsid w:val="00A46836"/>
    <w:rsid w:val="00A469FB"/>
    <w:rsid w:val="00A46AC3"/>
    <w:rsid w:val="00A46E41"/>
    <w:rsid w:val="00A47037"/>
    <w:rsid w:val="00A473D8"/>
    <w:rsid w:val="00A47447"/>
    <w:rsid w:val="00A4792D"/>
    <w:rsid w:val="00A4797B"/>
    <w:rsid w:val="00A501C9"/>
    <w:rsid w:val="00A50506"/>
    <w:rsid w:val="00A50766"/>
    <w:rsid w:val="00A507AA"/>
    <w:rsid w:val="00A51C81"/>
    <w:rsid w:val="00A51CEC"/>
    <w:rsid w:val="00A51EEC"/>
    <w:rsid w:val="00A520D7"/>
    <w:rsid w:val="00A523B5"/>
    <w:rsid w:val="00A526D5"/>
    <w:rsid w:val="00A52822"/>
    <w:rsid w:val="00A528D8"/>
    <w:rsid w:val="00A52CE9"/>
    <w:rsid w:val="00A52F21"/>
    <w:rsid w:val="00A5301B"/>
    <w:rsid w:val="00A53276"/>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6C41"/>
    <w:rsid w:val="00A576FF"/>
    <w:rsid w:val="00A577E2"/>
    <w:rsid w:val="00A57B6A"/>
    <w:rsid w:val="00A57B74"/>
    <w:rsid w:val="00A57BBF"/>
    <w:rsid w:val="00A57C81"/>
    <w:rsid w:val="00A57F1A"/>
    <w:rsid w:val="00A60163"/>
    <w:rsid w:val="00A6025C"/>
    <w:rsid w:val="00A60353"/>
    <w:rsid w:val="00A6038D"/>
    <w:rsid w:val="00A604A8"/>
    <w:rsid w:val="00A60549"/>
    <w:rsid w:val="00A60774"/>
    <w:rsid w:val="00A60A7C"/>
    <w:rsid w:val="00A60B42"/>
    <w:rsid w:val="00A60CF0"/>
    <w:rsid w:val="00A61145"/>
    <w:rsid w:val="00A61429"/>
    <w:rsid w:val="00A61514"/>
    <w:rsid w:val="00A61645"/>
    <w:rsid w:val="00A617B4"/>
    <w:rsid w:val="00A61865"/>
    <w:rsid w:val="00A62080"/>
    <w:rsid w:val="00A621A1"/>
    <w:rsid w:val="00A626DD"/>
    <w:rsid w:val="00A627D2"/>
    <w:rsid w:val="00A630A2"/>
    <w:rsid w:val="00A630B5"/>
    <w:rsid w:val="00A632B8"/>
    <w:rsid w:val="00A634B8"/>
    <w:rsid w:val="00A63837"/>
    <w:rsid w:val="00A63AB8"/>
    <w:rsid w:val="00A63BF3"/>
    <w:rsid w:val="00A64942"/>
    <w:rsid w:val="00A65099"/>
    <w:rsid w:val="00A65161"/>
    <w:rsid w:val="00A65398"/>
    <w:rsid w:val="00A6540E"/>
    <w:rsid w:val="00A65511"/>
    <w:rsid w:val="00A6556F"/>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1F4"/>
    <w:rsid w:val="00A7333A"/>
    <w:rsid w:val="00A73813"/>
    <w:rsid w:val="00A738F0"/>
    <w:rsid w:val="00A73CE9"/>
    <w:rsid w:val="00A73D0D"/>
    <w:rsid w:val="00A73E89"/>
    <w:rsid w:val="00A749DC"/>
    <w:rsid w:val="00A74A92"/>
    <w:rsid w:val="00A75291"/>
    <w:rsid w:val="00A75C43"/>
    <w:rsid w:val="00A75CC1"/>
    <w:rsid w:val="00A75E88"/>
    <w:rsid w:val="00A76225"/>
    <w:rsid w:val="00A76326"/>
    <w:rsid w:val="00A765FF"/>
    <w:rsid w:val="00A771C8"/>
    <w:rsid w:val="00A77D60"/>
    <w:rsid w:val="00A80256"/>
    <w:rsid w:val="00A8056E"/>
    <w:rsid w:val="00A80626"/>
    <w:rsid w:val="00A807C4"/>
    <w:rsid w:val="00A8094B"/>
    <w:rsid w:val="00A80F29"/>
    <w:rsid w:val="00A811E9"/>
    <w:rsid w:val="00A81D86"/>
    <w:rsid w:val="00A82340"/>
    <w:rsid w:val="00A82460"/>
    <w:rsid w:val="00A82465"/>
    <w:rsid w:val="00A8279D"/>
    <w:rsid w:val="00A82D58"/>
    <w:rsid w:val="00A83285"/>
    <w:rsid w:val="00A83986"/>
    <w:rsid w:val="00A8399D"/>
    <w:rsid w:val="00A83E3D"/>
    <w:rsid w:val="00A842C8"/>
    <w:rsid w:val="00A84354"/>
    <w:rsid w:val="00A8443A"/>
    <w:rsid w:val="00A8479C"/>
    <w:rsid w:val="00A84E63"/>
    <w:rsid w:val="00A8534C"/>
    <w:rsid w:val="00A8557B"/>
    <w:rsid w:val="00A85A05"/>
    <w:rsid w:val="00A85F2E"/>
    <w:rsid w:val="00A861D3"/>
    <w:rsid w:val="00A862D5"/>
    <w:rsid w:val="00A86C73"/>
    <w:rsid w:val="00A86D63"/>
    <w:rsid w:val="00A872F1"/>
    <w:rsid w:val="00A87797"/>
    <w:rsid w:val="00A90761"/>
    <w:rsid w:val="00A90E72"/>
    <w:rsid w:val="00A90E78"/>
    <w:rsid w:val="00A91338"/>
    <w:rsid w:val="00A91ACE"/>
    <w:rsid w:val="00A9201E"/>
    <w:rsid w:val="00A922A2"/>
    <w:rsid w:val="00A92EA7"/>
    <w:rsid w:val="00A9318B"/>
    <w:rsid w:val="00A931FD"/>
    <w:rsid w:val="00A9327B"/>
    <w:rsid w:val="00A93B69"/>
    <w:rsid w:val="00A941DE"/>
    <w:rsid w:val="00A951D0"/>
    <w:rsid w:val="00A95690"/>
    <w:rsid w:val="00A95C3B"/>
    <w:rsid w:val="00A95FF1"/>
    <w:rsid w:val="00A963C7"/>
    <w:rsid w:val="00A97D9C"/>
    <w:rsid w:val="00AA0A64"/>
    <w:rsid w:val="00AA0FCF"/>
    <w:rsid w:val="00AA1626"/>
    <w:rsid w:val="00AA19EB"/>
    <w:rsid w:val="00AA1C25"/>
    <w:rsid w:val="00AA2102"/>
    <w:rsid w:val="00AA2283"/>
    <w:rsid w:val="00AA2710"/>
    <w:rsid w:val="00AA2AAC"/>
    <w:rsid w:val="00AA3370"/>
    <w:rsid w:val="00AA3393"/>
    <w:rsid w:val="00AA33C6"/>
    <w:rsid w:val="00AA34B5"/>
    <w:rsid w:val="00AA3BED"/>
    <w:rsid w:val="00AA3DA9"/>
    <w:rsid w:val="00AA3DB7"/>
    <w:rsid w:val="00AA4427"/>
    <w:rsid w:val="00AA4D2A"/>
    <w:rsid w:val="00AA4ED6"/>
    <w:rsid w:val="00AA5135"/>
    <w:rsid w:val="00AA519E"/>
    <w:rsid w:val="00AA51F5"/>
    <w:rsid w:val="00AA5D87"/>
    <w:rsid w:val="00AA5E3B"/>
    <w:rsid w:val="00AA6028"/>
    <w:rsid w:val="00AA615B"/>
    <w:rsid w:val="00AA67D5"/>
    <w:rsid w:val="00AA68B4"/>
    <w:rsid w:val="00AA6B87"/>
    <w:rsid w:val="00AA6C3D"/>
    <w:rsid w:val="00AA7B34"/>
    <w:rsid w:val="00AA7BA2"/>
    <w:rsid w:val="00AB00C3"/>
    <w:rsid w:val="00AB0543"/>
    <w:rsid w:val="00AB0831"/>
    <w:rsid w:val="00AB0AC9"/>
    <w:rsid w:val="00AB0BCC"/>
    <w:rsid w:val="00AB0BDE"/>
    <w:rsid w:val="00AB0E1C"/>
    <w:rsid w:val="00AB11BE"/>
    <w:rsid w:val="00AB1269"/>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4EFF"/>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8F"/>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34"/>
    <w:rsid w:val="00AC3A78"/>
    <w:rsid w:val="00AC3C90"/>
    <w:rsid w:val="00AC52C3"/>
    <w:rsid w:val="00AC55C9"/>
    <w:rsid w:val="00AC63C2"/>
    <w:rsid w:val="00AC66F6"/>
    <w:rsid w:val="00AC6C54"/>
    <w:rsid w:val="00AC739E"/>
    <w:rsid w:val="00AC74DA"/>
    <w:rsid w:val="00AC7A2B"/>
    <w:rsid w:val="00AC7A3F"/>
    <w:rsid w:val="00AC7C25"/>
    <w:rsid w:val="00AD0110"/>
    <w:rsid w:val="00AD070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99F"/>
    <w:rsid w:val="00AD3AA7"/>
    <w:rsid w:val="00AD3B27"/>
    <w:rsid w:val="00AD418C"/>
    <w:rsid w:val="00AD42B5"/>
    <w:rsid w:val="00AD499E"/>
    <w:rsid w:val="00AD4CE9"/>
    <w:rsid w:val="00AD4D2A"/>
    <w:rsid w:val="00AD542F"/>
    <w:rsid w:val="00AD5786"/>
    <w:rsid w:val="00AD5997"/>
    <w:rsid w:val="00AD5F8B"/>
    <w:rsid w:val="00AD6079"/>
    <w:rsid w:val="00AD61D6"/>
    <w:rsid w:val="00AD659F"/>
    <w:rsid w:val="00AD6765"/>
    <w:rsid w:val="00AD68BC"/>
    <w:rsid w:val="00AD6BB5"/>
    <w:rsid w:val="00AD6FB6"/>
    <w:rsid w:val="00AD703F"/>
    <w:rsid w:val="00AD71D7"/>
    <w:rsid w:val="00AD7305"/>
    <w:rsid w:val="00AD7331"/>
    <w:rsid w:val="00AD7E64"/>
    <w:rsid w:val="00AE0011"/>
    <w:rsid w:val="00AE02CF"/>
    <w:rsid w:val="00AE0C56"/>
    <w:rsid w:val="00AE0C8C"/>
    <w:rsid w:val="00AE12E0"/>
    <w:rsid w:val="00AE149E"/>
    <w:rsid w:val="00AE18D2"/>
    <w:rsid w:val="00AE1935"/>
    <w:rsid w:val="00AE20AE"/>
    <w:rsid w:val="00AE22F2"/>
    <w:rsid w:val="00AE2982"/>
    <w:rsid w:val="00AE29FC"/>
    <w:rsid w:val="00AE2B1D"/>
    <w:rsid w:val="00AE2E6E"/>
    <w:rsid w:val="00AE2F3F"/>
    <w:rsid w:val="00AE2F8F"/>
    <w:rsid w:val="00AE302C"/>
    <w:rsid w:val="00AE3B4E"/>
    <w:rsid w:val="00AE40A9"/>
    <w:rsid w:val="00AE436E"/>
    <w:rsid w:val="00AE594E"/>
    <w:rsid w:val="00AE59EC"/>
    <w:rsid w:val="00AE5F38"/>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C8E"/>
    <w:rsid w:val="00AF4D66"/>
    <w:rsid w:val="00AF4E29"/>
    <w:rsid w:val="00AF4EB8"/>
    <w:rsid w:val="00AF5194"/>
    <w:rsid w:val="00AF53EF"/>
    <w:rsid w:val="00AF59B6"/>
    <w:rsid w:val="00AF59E0"/>
    <w:rsid w:val="00AF5C28"/>
    <w:rsid w:val="00AF6357"/>
    <w:rsid w:val="00AF6876"/>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505"/>
    <w:rsid w:val="00B026C1"/>
    <w:rsid w:val="00B027B1"/>
    <w:rsid w:val="00B02B9C"/>
    <w:rsid w:val="00B0344E"/>
    <w:rsid w:val="00B0353B"/>
    <w:rsid w:val="00B03BBB"/>
    <w:rsid w:val="00B03E22"/>
    <w:rsid w:val="00B03F9D"/>
    <w:rsid w:val="00B040B2"/>
    <w:rsid w:val="00B0441A"/>
    <w:rsid w:val="00B0448C"/>
    <w:rsid w:val="00B044CC"/>
    <w:rsid w:val="00B050DD"/>
    <w:rsid w:val="00B052FB"/>
    <w:rsid w:val="00B05576"/>
    <w:rsid w:val="00B05799"/>
    <w:rsid w:val="00B05803"/>
    <w:rsid w:val="00B0602B"/>
    <w:rsid w:val="00B064E0"/>
    <w:rsid w:val="00B066E0"/>
    <w:rsid w:val="00B07284"/>
    <w:rsid w:val="00B078A4"/>
    <w:rsid w:val="00B079F6"/>
    <w:rsid w:val="00B07E19"/>
    <w:rsid w:val="00B1000B"/>
    <w:rsid w:val="00B1036A"/>
    <w:rsid w:val="00B10558"/>
    <w:rsid w:val="00B10584"/>
    <w:rsid w:val="00B105F9"/>
    <w:rsid w:val="00B1087C"/>
    <w:rsid w:val="00B10894"/>
    <w:rsid w:val="00B10BBD"/>
    <w:rsid w:val="00B10EAE"/>
    <w:rsid w:val="00B10F65"/>
    <w:rsid w:val="00B120B7"/>
    <w:rsid w:val="00B124C2"/>
    <w:rsid w:val="00B128B2"/>
    <w:rsid w:val="00B12F65"/>
    <w:rsid w:val="00B13644"/>
    <w:rsid w:val="00B136CC"/>
    <w:rsid w:val="00B13707"/>
    <w:rsid w:val="00B13819"/>
    <w:rsid w:val="00B14666"/>
    <w:rsid w:val="00B14ADA"/>
    <w:rsid w:val="00B156A9"/>
    <w:rsid w:val="00B15D70"/>
    <w:rsid w:val="00B15EA0"/>
    <w:rsid w:val="00B15F83"/>
    <w:rsid w:val="00B160FF"/>
    <w:rsid w:val="00B16322"/>
    <w:rsid w:val="00B1635A"/>
    <w:rsid w:val="00B164A8"/>
    <w:rsid w:val="00B1662E"/>
    <w:rsid w:val="00B16A6F"/>
    <w:rsid w:val="00B16E6E"/>
    <w:rsid w:val="00B171AE"/>
    <w:rsid w:val="00B171C2"/>
    <w:rsid w:val="00B1746E"/>
    <w:rsid w:val="00B17678"/>
    <w:rsid w:val="00B176A3"/>
    <w:rsid w:val="00B20074"/>
    <w:rsid w:val="00B2065F"/>
    <w:rsid w:val="00B2095A"/>
    <w:rsid w:val="00B20E8A"/>
    <w:rsid w:val="00B216B2"/>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6DC4"/>
    <w:rsid w:val="00B270A3"/>
    <w:rsid w:val="00B274D6"/>
    <w:rsid w:val="00B2792E"/>
    <w:rsid w:val="00B27AEE"/>
    <w:rsid w:val="00B27DE7"/>
    <w:rsid w:val="00B27E56"/>
    <w:rsid w:val="00B303FB"/>
    <w:rsid w:val="00B305A7"/>
    <w:rsid w:val="00B306CE"/>
    <w:rsid w:val="00B30736"/>
    <w:rsid w:val="00B30AE7"/>
    <w:rsid w:val="00B30AF0"/>
    <w:rsid w:val="00B30B4E"/>
    <w:rsid w:val="00B30E29"/>
    <w:rsid w:val="00B30FA0"/>
    <w:rsid w:val="00B310C1"/>
    <w:rsid w:val="00B31246"/>
    <w:rsid w:val="00B3158D"/>
    <w:rsid w:val="00B32290"/>
    <w:rsid w:val="00B32402"/>
    <w:rsid w:val="00B32505"/>
    <w:rsid w:val="00B326FF"/>
    <w:rsid w:val="00B32868"/>
    <w:rsid w:val="00B32960"/>
    <w:rsid w:val="00B32B44"/>
    <w:rsid w:val="00B32B5E"/>
    <w:rsid w:val="00B32C94"/>
    <w:rsid w:val="00B33271"/>
    <w:rsid w:val="00B33420"/>
    <w:rsid w:val="00B33459"/>
    <w:rsid w:val="00B33480"/>
    <w:rsid w:val="00B340AA"/>
    <w:rsid w:val="00B34A29"/>
    <w:rsid w:val="00B34A9F"/>
    <w:rsid w:val="00B34B80"/>
    <w:rsid w:val="00B34D28"/>
    <w:rsid w:val="00B34F51"/>
    <w:rsid w:val="00B3568C"/>
    <w:rsid w:val="00B35968"/>
    <w:rsid w:val="00B35CDA"/>
    <w:rsid w:val="00B361DB"/>
    <w:rsid w:val="00B36461"/>
    <w:rsid w:val="00B36D7B"/>
    <w:rsid w:val="00B37D97"/>
    <w:rsid w:val="00B37DAD"/>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DF5"/>
    <w:rsid w:val="00B42F77"/>
    <w:rsid w:val="00B42FD0"/>
    <w:rsid w:val="00B4349B"/>
    <w:rsid w:val="00B435B1"/>
    <w:rsid w:val="00B4367F"/>
    <w:rsid w:val="00B438BA"/>
    <w:rsid w:val="00B43967"/>
    <w:rsid w:val="00B43A77"/>
    <w:rsid w:val="00B4434B"/>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47DC1"/>
    <w:rsid w:val="00B50098"/>
    <w:rsid w:val="00B505B0"/>
    <w:rsid w:val="00B50804"/>
    <w:rsid w:val="00B5083E"/>
    <w:rsid w:val="00B50B99"/>
    <w:rsid w:val="00B51542"/>
    <w:rsid w:val="00B51A3A"/>
    <w:rsid w:val="00B51D1D"/>
    <w:rsid w:val="00B51DCF"/>
    <w:rsid w:val="00B52117"/>
    <w:rsid w:val="00B526A9"/>
    <w:rsid w:val="00B5270E"/>
    <w:rsid w:val="00B5310E"/>
    <w:rsid w:val="00B548E2"/>
    <w:rsid w:val="00B54991"/>
    <w:rsid w:val="00B54ACC"/>
    <w:rsid w:val="00B54DCB"/>
    <w:rsid w:val="00B54DEA"/>
    <w:rsid w:val="00B54E5C"/>
    <w:rsid w:val="00B55228"/>
    <w:rsid w:val="00B552AE"/>
    <w:rsid w:val="00B55AC2"/>
    <w:rsid w:val="00B55DC1"/>
    <w:rsid w:val="00B560C9"/>
    <w:rsid w:val="00B56533"/>
    <w:rsid w:val="00B56A98"/>
    <w:rsid w:val="00B56B2E"/>
    <w:rsid w:val="00B56B71"/>
    <w:rsid w:val="00B56CFC"/>
    <w:rsid w:val="00B5746B"/>
    <w:rsid w:val="00B574E5"/>
    <w:rsid w:val="00B576F7"/>
    <w:rsid w:val="00B57777"/>
    <w:rsid w:val="00B57A17"/>
    <w:rsid w:val="00B57A5F"/>
    <w:rsid w:val="00B60076"/>
    <w:rsid w:val="00B60436"/>
    <w:rsid w:val="00B60723"/>
    <w:rsid w:val="00B60F95"/>
    <w:rsid w:val="00B610F3"/>
    <w:rsid w:val="00B614D4"/>
    <w:rsid w:val="00B61798"/>
    <w:rsid w:val="00B61862"/>
    <w:rsid w:val="00B61BE2"/>
    <w:rsid w:val="00B61D2A"/>
    <w:rsid w:val="00B623BD"/>
    <w:rsid w:val="00B6266F"/>
    <w:rsid w:val="00B62862"/>
    <w:rsid w:val="00B62C57"/>
    <w:rsid w:val="00B62E0B"/>
    <w:rsid w:val="00B632B8"/>
    <w:rsid w:val="00B63A0A"/>
    <w:rsid w:val="00B63C32"/>
    <w:rsid w:val="00B64434"/>
    <w:rsid w:val="00B64551"/>
    <w:rsid w:val="00B64943"/>
    <w:rsid w:val="00B64B7F"/>
    <w:rsid w:val="00B652E5"/>
    <w:rsid w:val="00B654FD"/>
    <w:rsid w:val="00B65A93"/>
    <w:rsid w:val="00B669DE"/>
    <w:rsid w:val="00B66C9B"/>
    <w:rsid w:val="00B66F5D"/>
    <w:rsid w:val="00B67654"/>
    <w:rsid w:val="00B67CCB"/>
    <w:rsid w:val="00B70187"/>
    <w:rsid w:val="00B702C5"/>
    <w:rsid w:val="00B70B1B"/>
    <w:rsid w:val="00B70D1F"/>
    <w:rsid w:val="00B70E62"/>
    <w:rsid w:val="00B70EC8"/>
    <w:rsid w:val="00B711CE"/>
    <w:rsid w:val="00B71711"/>
    <w:rsid w:val="00B71DC8"/>
    <w:rsid w:val="00B72544"/>
    <w:rsid w:val="00B726C6"/>
    <w:rsid w:val="00B72756"/>
    <w:rsid w:val="00B7320C"/>
    <w:rsid w:val="00B73C8C"/>
    <w:rsid w:val="00B74256"/>
    <w:rsid w:val="00B746C6"/>
    <w:rsid w:val="00B747A7"/>
    <w:rsid w:val="00B7482F"/>
    <w:rsid w:val="00B74CF9"/>
    <w:rsid w:val="00B74D29"/>
    <w:rsid w:val="00B75E03"/>
    <w:rsid w:val="00B75EAA"/>
    <w:rsid w:val="00B75FB7"/>
    <w:rsid w:val="00B7604C"/>
    <w:rsid w:val="00B76370"/>
    <w:rsid w:val="00B76479"/>
    <w:rsid w:val="00B7650B"/>
    <w:rsid w:val="00B76525"/>
    <w:rsid w:val="00B7652C"/>
    <w:rsid w:val="00B766BF"/>
    <w:rsid w:val="00B76FA6"/>
    <w:rsid w:val="00B770A5"/>
    <w:rsid w:val="00B77C60"/>
    <w:rsid w:val="00B77E17"/>
    <w:rsid w:val="00B77FFB"/>
    <w:rsid w:val="00B801AD"/>
    <w:rsid w:val="00B80250"/>
    <w:rsid w:val="00B80910"/>
    <w:rsid w:val="00B80AF2"/>
    <w:rsid w:val="00B818F4"/>
    <w:rsid w:val="00B81BC9"/>
    <w:rsid w:val="00B81C8F"/>
    <w:rsid w:val="00B81CAA"/>
    <w:rsid w:val="00B8222F"/>
    <w:rsid w:val="00B82615"/>
    <w:rsid w:val="00B831D6"/>
    <w:rsid w:val="00B8338A"/>
    <w:rsid w:val="00B83444"/>
    <w:rsid w:val="00B836ED"/>
    <w:rsid w:val="00B839D3"/>
    <w:rsid w:val="00B83BB7"/>
    <w:rsid w:val="00B83E6A"/>
    <w:rsid w:val="00B8409D"/>
    <w:rsid w:val="00B840C5"/>
    <w:rsid w:val="00B845FA"/>
    <w:rsid w:val="00B84C31"/>
    <w:rsid w:val="00B84D91"/>
    <w:rsid w:val="00B853BE"/>
    <w:rsid w:val="00B86091"/>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3E"/>
    <w:rsid w:val="00B92DB7"/>
    <w:rsid w:val="00B92F1E"/>
    <w:rsid w:val="00B93204"/>
    <w:rsid w:val="00B93B43"/>
    <w:rsid w:val="00B93D93"/>
    <w:rsid w:val="00B93F33"/>
    <w:rsid w:val="00B942D6"/>
    <w:rsid w:val="00B9435A"/>
    <w:rsid w:val="00B944A0"/>
    <w:rsid w:val="00B94CD9"/>
    <w:rsid w:val="00B94E17"/>
    <w:rsid w:val="00B95561"/>
    <w:rsid w:val="00B957FE"/>
    <w:rsid w:val="00B95A39"/>
    <w:rsid w:val="00B95F02"/>
    <w:rsid w:val="00B95F60"/>
    <w:rsid w:val="00B968B5"/>
    <w:rsid w:val="00B96BEF"/>
    <w:rsid w:val="00B96DC7"/>
    <w:rsid w:val="00B96FC0"/>
    <w:rsid w:val="00B96FC9"/>
    <w:rsid w:val="00B970D3"/>
    <w:rsid w:val="00B97126"/>
    <w:rsid w:val="00B97260"/>
    <w:rsid w:val="00B972B8"/>
    <w:rsid w:val="00B97371"/>
    <w:rsid w:val="00B97A69"/>
    <w:rsid w:val="00B97B68"/>
    <w:rsid w:val="00B97CF4"/>
    <w:rsid w:val="00B97D16"/>
    <w:rsid w:val="00BA002F"/>
    <w:rsid w:val="00BA00D0"/>
    <w:rsid w:val="00BA0632"/>
    <w:rsid w:val="00BA0734"/>
    <w:rsid w:val="00BA089C"/>
    <w:rsid w:val="00BA0AAA"/>
    <w:rsid w:val="00BA0DFB"/>
    <w:rsid w:val="00BA0FF2"/>
    <w:rsid w:val="00BA141A"/>
    <w:rsid w:val="00BA147E"/>
    <w:rsid w:val="00BA1758"/>
    <w:rsid w:val="00BA1A94"/>
    <w:rsid w:val="00BA20DF"/>
    <w:rsid w:val="00BA214F"/>
    <w:rsid w:val="00BA21AB"/>
    <w:rsid w:val="00BA2AC4"/>
    <w:rsid w:val="00BA2FD0"/>
    <w:rsid w:val="00BA2FEF"/>
    <w:rsid w:val="00BA320E"/>
    <w:rsid w:val="00BA3565"/>
    <w:rsid w:val="00BA36F2"/>
    <w:rsid w:val="00BA446F"/>
    <w:rsid w:val="00BA5026"/>
    <w:rsid w:val="00BA50C5"/>
    <w:rsid w:val="00BA53EA"/>
    <w:rsid w:val="00BA54C1"/>
    <w:rsid w:val="00BA58E2"/>
    <w:rsid w:val="00BA5985"/>
    <w:rsid w:val="00BA5E4C"/>
    <w:rsid w:val="00BA5E64"/>
    <w:rsid w:val="00BA671E"/>
    <w:rsid w:val="00BA68A1"/>
    <w:rsid w:val="00BA6C45"/>
    <w:rsid w:val="00BA6DC3"/>
    <w:rsid w:val="00BA7126"/>
    <w:rsid w:val="00BA7D31"/>
    <w:rsid w:val="00BB0012"/>
    <w:rsid w:val="00BB075F"/>
    <w:rsid w:val="00BB1282"/>
    <w:rsid w:val="00BB1548"/>
    <w:rsid w:val="00BB1572"/>
    <w:rsid w:val="00BB1A53"/>
    <w:rsid w:val="00BB1B62"/>
    <w:rsid w:val="00BB1CE7"/>
    <w:rsid w:val="00BB1F1B"/>
    <w:rsid w:val="00BB1F56"/>
    <w:rsid w:val="00BB208E"/>
    <w:rsid w:val="00BB2842"/>
    <w:rsid w:val="00BB2F7C"/>
    <w:rsid w:val="00BB2FD3"/>
    <w:rsid w:val="00BB2FDF"/>
    <w:rsid w:val="00BB2FFF"/>
    <w:rsid w:val="00BB3E93"/>
    <w:rsid w:val="00BB3FB4"/>
    <w:rsid w:val="00BB40FB"/>
    <w:rsid w:val="00BB45AF"/>
    <w:rsid w:val="00BB49C8"/>
    <w:rsid w:val="00BB4CDD"/>
    <w:rsid w:val="00BB5F17"/>
    <w:rsid w:val="00BB5FCB"/>
    <w:rsid w:val="00BB604B"/>
    <w:rsid w:val="00BB61CC"/>
    <w:rsid w:val="00BB6254"/>
    <w:rsid w:val="00BB62E4"/>
    <w:rsid w:val="00BB71F9"/>
    <w:rsid w:val="00BB7470"/>
    <w:rsid w:val="00BB77AE"/>
    <w:rsid w:val="00BC00EC"/>
    <w:rsid w:val="00BC0535"/>
    <w:rsid w:val="00BC0747"/>
    <w:rsid w:val="00BC081F"/>
    <w:rsid w:val="00BC08C5"/>
    <w:rsid w:val="00BC0B23"/>
    <w:rsid w:val="00BC12FB"/>
    <w:rsid w:val="00BC1442"/>
    <w:rsid w:val="00BC1594"/>
    <w:rsid w:val="00BC1968"/>
    <w:rsid w:val="00BC1A7A"/>
    <w:rsid w:val="00BC1A87"/>
    <w:rsid w:val="00BC1C3C"/>
    <w:rsid w:val="00BC2236"/>
    <w:rsid w:val="00BC22E6"/>
    <w:rsid w:val="00BC29D0"/>
    <w:rsid w:val="00BC2D70"/>
    <w:rsid w:val="00BC2F1D"/>
    <w:rsid w:val="00BC307F"/>
    <w:rsid w:val="00BC30CF"/>
    <w:rsid w:val="00BC3159"/>
    <w:rsid w:val="00BC3257"/>
    <w:rsid w:val="00BC37C6"/>
    <w:rsid w:val="00BC39DB"/>
    <w:rsid w:val="00BC3A32"/>
    <w:rsid w:val="00BC3B07"/>
    <w:rsid w:val="00BC46EF"/>
    <w:rsid w:val="00BC4DBE"/>
    <w:rsid w:val="00BC54AA"/>
    <w:rsid w:val="00BC55A6"/>
    <w:rsid w:val="00BC58F9"/>
    <w:rsid w:val="00BC58FA"/>
    <w:rsid w:val="00BC5CE2"/>
    <w:rsid w:val="00BC6FD6"/>
    <w:rsid w:val="00BC7811"/>
    <w:rsid w:val="00BC7935"/>
    <w:rsid w:val="00BC7A27"/>
    <w:rsid w:val="00BC7A61"/>
    <w:rsid w:val="00BC7DF9"/>
    <w:rsid w:val="00BD008E"/>
    <w:rsid w:val="00BD0AA7"/>
    <w:rsid w:val="00BD0B0C"/>
    <w:rsid w:val="00BD1228"/>
    <w:rsid w:val="00BD188D"/>
    <w:rsid w:val="00BD205C"/>
    <w:rsid w:val="00BD20BA"/>
    <w:rsid w:val="00BD2301"/>
    <w:rsid w:val="00BD23C2"/>
    <w:rsid w:val="00BD2986"/>
    <w:rsid w:val="00BD2F3B"/>
    <w:rsid w:val="00BD2FE3"/>
    <w:rsid w:val="00BD3372"/>
    <w:rsid w:val="00BD36AF"/>
    <w:rsid w:val="00BD3847"/>
    <w:rsid w:val="00BD3874"/>
    <w:rsid w:val="00BD4F42"/>
    <w:rsid w:val="00BD50AA"/>
    <w:rsid w:val="00BD5135"/>
    <w:rsid w:val="00BD5665"/>
    <w:rsid w:val="00BD5823"/>
    <w:rsid w:val="00BD587A"/>
    <w:rsid w:val="00BD69E3"/>
    <w:rsid w:val="00BD70B5"/>
    <w:rsid w:val="00BD7291"/>
    <w:rsid w:val="00BD789C"/>
    <w:rsid w:val="00BD7EA3"/>
    <w:rsid w:val="00BD7EBF"/>
    <w:rsid w:val="00BD7FE2"/>
    <w:rsid w:val="00BE015B"/>
    <w:rsid w:val="00BE0692"/>
    <w:rsid w:val="00BE098A"/>
    <w:rsid w:val="00BE0B19"/>
    <w:rsid w:val="00BE0DD8"/>
    <w:rsid w:val="00BE0DEC"/>
    <w:rsid w:val="00BE13F0"/>
    <w:rsid w:val="00BE1B12"/>
    <w:rsid w:val="00BE1D82"/>
    <w:rsid w:val="00BE1EE4"/>
    <w:rsid w:val="00BE1F8B"/>
    <w:rsid w:val="00BE289C"/>
    <w:rsid w:val="00BE28D1"/>
    <w:rsid w:val="00BE28EE"/>
    <w:rsid w:val="00BE2A84"/>
    <w:rsid w:val="00BE2B4F"/>
    <w:rsid w:val="00BE2F39"/>
    <w:rsid w:val="00BE2FBC"/>
    <w:rsid w:val="00BE3178"/>
    <w:rsid w:val="00BE332D"/>
    <w:rsid w:val="00BE3352"/>
    <w:rsid w:val="00BE3699"/>
    <w:rsid w:val="00BE37A4"/>
    <w:rsid w:val="00BE382E"/>
    <w:rsid w:val="00BE3CF1"/>
    <w:rsid w:val="00BE412D"/>
    <w:rsid w:val="00BE4232"/>
    <w:rsid w:val="00BE4274"/>
    <w:rsid w:val="00BE495D"/>
    <w:rsid w:val="00BE49D3"/>
    <w:rsid w:val="00BE4B20"/>
    <w:rsid w:val="00BE5300"/>
    <w:rsid w:val="00BE5FC4"/>
    <w:rsid w:val="00BE5FC6"/>
    <w:rsid w:val="00BE66F9"/>
    <w:rsid w:val="00BE7BAC"/>
    <w:rsid w:val="00BE7C4D"/>
    <w:rsid w:val="00BE7F6A"/>
    <w:rsid w:val="00BF009B"/>
    <w:rsid w:val="00BF0274"/>
    <w:rsid w:val="00BF0521"/>
    <w:rsid w:val="00BF0546"/>
    <w:rsid w:val="00BF0575"/>
    <w:rsid w:val="00BF08C4"/>
    <w:rsid w:val="00BF0BAF"/>
    <w:rsid w:val="00BF0EDC"/>
    <w:rsid w:val="00BF0FF2"/>
    <w:rsid w:val="00BF19CE"/>
    <w:rsid w:val="00BF1C18"/>
    <w:rsid w:val="00BF1C49"/>
    <w:rsid w:val="00BF1E32"/>
    <w:rsid w:val="00BF2131"/>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2C84"/>
    <w:rsid w:val="00C035CD"/>
    <w:rsid w:val="00C03C91"/>
    <w:rsid w:val="00C03EE8"/>
    <w:rsid w:val="00C047DB"/>
    <w:rsid w:val="00C04DA9"/>
    <w:rsid w:val="00C04EFF"/>
    <w:rsid w:val="00C0520D"/>
    <w:rsid w:val="00C0521A"/>
    <w:rsid w:val="00C05267"/>
    <w:rsid w:val="00C0548F"/>
    <w:rsid w:val="00C05510"/>
    <w:rsid w:val="00C05529"/>
    <w:rsid w:val="00C05BEC"/>
    <w:rsid w:val="00C05DA4"/>
    <w:rsid w:val="00C06CD6"/>
    <w:rsid w:val="00C06E7D"/>
    <w:rsid w:val="00C074D9"/>
    <w:rsid w:val="00C07710"/>
    <w:rsid w:val="00C0777A"/>
    <w:rsid w:val="00C103A2"/>
    <w:rsid w:val="00C1112B"/>
    <w:rsid w:val="00C11606"/>
    <w:rsid w:val="00C11701"/>
    <w:rsid w:val="00C11A88"/>
    <w:rsid w:val="00C12012"/>
    <w:rsid w:val="00C12874"/>
    <w:rsid w:val="00C12899"/>
    <w:rsid w:val="00C12BC1"/>
    <w:rsid w:val="00C13313"/>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C5D"/>
    <w:rsid w:val="00C23D1F"/>
    <w:rsid w:val="00C2465B"/>
    <w:rsid w:val="00C24708"/>
    <w:rsid w:val="00C24988"/>
    <w:rsid w:val="00C24A82"/>
    <w:rsid w:val="00C24F02"/>
    <w:rsid w:val="00C24F1B"/>
    <w:rsid w:val="00C25374"/>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1B0"/>
    <w:rsid w:val="00C2730B"/>
    <w:rsid w:val="00C273E9"/>
    <w:rsid w:val="00C27FFD"/>
    <w:rsid w:val="00C30703"/>
    <w:rsid w:val="00C30B65"/>
    <w:rsid w:val="00C30E12"/>
    <w:rsid w:val="00C312AF"/>
    <w:rsid w:val="00C3133F"/>
    <w:rsid w:val="00C32DC0"/>
    <w:rsid w:val="00C33E9A"/>
    <w:rsid w:val="00C33ECD"/>
    <w:rsid w:val="00C33F34"/>
    <w:rsid w:val="00C3400F"/>
    <w:rsid w:val="00C34480"/>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40"/>
    <w:rsid w:val="00C40078"/>
    <w:rsid w:val="00C40373"/>
    <w:rsid w:val="00C4082D"/>
    <w:rsid w:val="00C40863"/>
    <w:rsid w:val="00C40AE6"/>
    <w:rsid w:val="00C40F29"/>
    <w:rsid w:val="00C411AF"/>
    <w:rsid w:val="00C4138D"/>
    <w:rsid w:val="00C4159F"/>
    <w:rsid w:val="00C417E5"/>
    <w:rsid w:val="00C41E3A"/>
    <w:rsid w:val="00C41EC1"/>
    <w:rsid w:val="00C41EF3"/>
    <w:rsid w:val="00C41F2D"/>
    <w:rsid w:val="00C4257C"/>
    <w:rsid w:val="00C42963"/>
    <w:rsid w:val="00C42A82"/>
    <w:rsid w:val="00C42BCE"/>
    <w:rsid w:val="00C42D93"/>
    <w:rsid w:val="00C4304C"/>
    <w:rsid w:val="00C431AB"/>
    <w:rsid w:val="00C43315"/>
    <w:rsid w:val="00C4338C"/>
    <w:rsid w:val="00C436C7"/>
    <w:rsid w:val="00C438C8"/>
    <w:rsid w:val="00C43981"/>
    <w:rsid w:val="00C441B7"/>
    <w:rsid w:val="00C444E7"/>
    <w:rsid w:val="00C446D8"/>
    <w:rsid w:val="00C44BAF"/>
    <w:rsid w:val="00C45149"/>
    <w:rsid w:val="00C45258"/>
    <w:rsid w:val="00C452F5"/>
    <w:rsid w:val="00C454A1"/>
    <w:rsid w:val="00C45E06"/>
    <w:rsid w:val="00C46555"/>
    <w:rsid w:val="00C468E9"/>
    <w:rsid w:val="00C469E0"/>
    <w:rsid w:val="00C46B15"/>
    <w:rsid w:val="00C46B91"/>
    <w:rsid w:val="00C46F7D"/>
    <w:rsid w:val="00C471BC"/>
    <w:rsid w:val="00C47313"/>
    <w:rsid w:val="00C47383"/>
    <w:rsid w:val="00C476F8"/>
    <w:rsid w:val="00C479B5"/>
    <w:rsid w:val="00C47C35"/>
    <w:rsid w:val="00C47E44"/>
    <w:rsid w:val="00C47E7B"/>
    <w:rsid w:val="00C47F04"/>
    <w:rsid w:val="00C500DD"/>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B25"/>
    <w:rsid w:val="00C60F50"/>
    <w:rsid w:val="00C617BB"/>
    <w:rsid w:val="00C61A2E"/>
    <w:rsid w:val="00C61E54"/>
    <w:rsid w:val="00C61FA1"/>
    <w:rsid w:val="00C6235B"/>
    <w:rsid w:val="00C628DB"/>
    <w:rsid w:val="00C62CD5"/>
    <w:rsid w:val="00C63071"/>
    <w:rsid w:val="00C630B4"/>
    <w:rsid w:val="00C63455"/>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B3B"/>
    <w:rsid w:val="00C71EC3"/>
    <w:rsid w:val="00C71EDD"/>
    <w:rsid w:val="00C72CFA"/>
    <w:rsid w:val="00C733B1"/>
    <w:rsid w:val="00C7393F"/>
    <w:rsid w:val="00C73D85"/>
    <w:rsid w:val="00C74095"/>
    <w:rsid w:val="00C74111"/>
    <w:rsid w:val="00C74289"/>
    <w:rsid w:val="00C750C8"/>
    <w:rsid w:val="00C75A6B"/>
    <w:rsid w:val="00C763B6"/>
    <w:rsid w:val="00C7644F"/>
    <w:rsid w:val="00C76696"/>
    <w:rsid w:val="00C766F1"/>
    <w:rsid w:val="00C76820"/>
    <w:rsid w:val="00C768F6"/>
    <w:rsid w:val="00C76E52"/>
    <w:rsid w:val="00C77453"/>
    <w:rsid w:val="00C778A7"/>
    <w:rsid w:val="00C778D7"/>
    <w:rsid w:val="00C77955"/>
    <w:rsid w:val="00C77B88"/>
    <w:rsid w:val="00C80073"/>
    <w:rsid w:val="00C802FE"/>
    <w:rsid w:val="00C80776"/>
    <w:rsid w:val="00C80AE2"/>
    <w:rsid w:val="00C80AF1"/>
    <w:rsid w:val="00C80DEA"/>
    <w:rsid w:val="00C81360"/>
    <w:rsid w:val="00C815B6"/>
    <w:rsid w:val="00C819D7"/>
    <w:rsid w:val="00C81E57"/>
    <w:rsid w:val="00C823A9"/>
    <w:rsid w:val="00C8268C"/>
    <w:rsid w:val="00C82B9A"/>
    <w:rsid w:val="00C832DC"/>
    <w:rsid w:val="00C832E3"/>
    <w:rsid w:val="00C8377F"/>
    <w:rsid w:val="00C83E8E"/>
    <w:rsid w:val="00C84141"/>
    <w:rsid w:val="00C84472"/>
    <w:rsid w:val="00C84A20"/>
    <w:rsid w:val="00C852E6"/>
    <w:rsid w:val="00C8530C"/>
    <w:rsid w:val="00C854A5"/>
    <w:rsid w:val="00C8597C"/>
    <w:rsid w:val="00C85BC3"/>
    <w:rsid w:val="00C8646D"/>
    <w:rsid w:val="00C8655F"/>
    <w:rsid w:val="00C865E9"/>
    <w:rsid w:val="00C86741"/>
    <w:rsid w:val="00C868BD"/>
    <w:rsid w:val="00C86BA6"/>
    <w:rsid w:val="00C86D49"/>
    <w:rsid w:val="00C86D4F"/>
    <w:rsid w:val="00C8725D"/>
    <w:rsid w:val="00C879F6"/>
    <w:rsid w:val="00C908B0"/>
    <w:rsid w:val="00C90EAA"/>
    <w:rsid w:val="00C90ED7"/>
    <w:rsid w:val="00C9192D"/>
    <w:rsid w:val="00C91DE3"/>
    <w:rsid w:val="00C92515"/>
    <w:rsid w:val="00C92C7F"/>
    <w:rsid w:val="00C92C97"/>
    <w:rsid w:val="00C92F65"/>
    <w:rsid w:val="00C9325F"/>
    <w:rsid w:val="00C934B5"/>
    <w:rsid w:val="00C93503"/>
    <w:rsid w:val="00C9369D"/>
    <w:rsid w:val="00C938F5"/>
    <w:rsid w:val="00C93F1F"/>
    <w:rsid w:val="00C94181"/>
    <w:rsid w:val="00C944FA"/>
    <w:rsid w:val="00C955D1"/>
    <w:rsid w:val="00C956E8"/>
    <w:rsid w:val="00C95854"/>
    <w:rsid w:val="00C95C30"/>
    <w:rsid w:val="00C95DAD"/>
    <w:rsid w:val="00C95EFF"/>
    <w:rsid w:val="00C96CEA"/>
    <w:rsid w:val="00C96E6F"/>
    <w:rsid w:val="00C96F04"/>
    <w:rsid w:val="00C9769D"/>
    <w:rsid w:val="00C97872"/>
    <w:rsid w:val="00CA0225"/>
    <w:rsid w:val="00CA0532"/>
    <w:rsid w:val="00CA09D2"/>
    <w:rsid w:val="00CA0BB2"/>
    <w:rsid w:val="00CA124C"/>
    <w:rsid w:val="00CA1418"/>
    <w:rsid w:val="00CA15F8"/>
    <w:rsid w:val="00CA191D"/>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6F77"/>
    <w:rsid w:val="00CA73E1"/>
    <w:rsid w:val="00CA7A12"/>
    <w:rsid w:val="00CA7A6F"/>
    <w:rsid w:val="00CA7F8F"/>
    <w:rsid w:val="00CB008E"/>
    <w:rsid w:val="00CB01FA"/>
    <w:rsid w:val="00CB04D4"/>
    <w:rsid w:val="00CB070F"/>
    <w:rsid w:val="00CB0737"/>
    <w:rsid w:val="00CB097A"/>
    <w:rsid w:val="00CB105B"/>
    <w:rsid w:val="00CB11AD"/>
    <w:rsid w:val="00CB13CE"/>
    <w:rsid w:val="00CB1622"/>
    <w:rsid w:val="00CB166A"/>
    <w:rsid w:val="00CB21EF"/>
    <w:rsid w:val="00CB2532"/>
    <w:rsid w:val="00CB257D"/>
    <w:rsid w:val="00CB26EC"/>
    <w:rsid w:val="00CB2923"/>
    <w:rsid w:val="00CB2BE8"/>
    <w:rsid w:val="00CB2D2A"/>
    <w:rsid w:val="00CB3206"/>
    <w:rsid w:val="00CB36FE"/>
    <w:rsid w:val="00CB43FE"/>
    <w:rsid w:val="00CB4620"/>
    <w:rsid w:val="00CB4B5B"/>
    <w:rsid w:val="00CB5038"/>
    <w:rsid w:val="00CB5434"/>
    <w:rsid w:val="00CB5607"/>
    <w:rsid w:val="00CB5794"/>
    <w:rsid w:val="00CB59C8"/>
    <w:rsid w:val="00CB5A98"/>
    <w:rsid w:val="00CB5B1E"/>
    <w:rsid w:val="00CB6B18"/>
    <w:rsid w:val="00CB70B5"/>
    <w:rsid w:val="00CB787A"/>
    <w:rsid w:val="00CC02B6"/>
    <w:rsid w:val="00CC09A4"/>
    <w:rsid w:val="00CC0C37"/>
    <w:rsid w:val="00CC0C4A"/>
    <w:rsid w:val="00CC0CF6"/>
    <w:rsid w:val="00CC0E4E"/>
    <w:rsid w:val="00CC0EB7"/>
    <w:rsid w:val="00CC113B"/>
    <w:rsid w:val="00CC17F0"/>
    <w:rsid w:val="00CC1853"/>
    <w:rsid w:val="00CC1F89"/>
    <w:rsid w:val="00CC1FAE"/>
    <w:rsid w:val="00CC2C76"/>
    <w:rsid w:val="00CC2E7C"/>
    <w:rsid w:val="00CC3605"/>
    <w:rsid w:val="00CC3A23"/>
    <w:rsid w:val="00CC3B68"/>
    <w:rsid w:val="00CC3D9F"/>
    <w:rsid w:val="00CC3F0E"/>
    <w:rsid w:val="00CC421A"/>
    <w:rsid w:val="00CC4D21"/>
    <w:rsid w:val="00CC5228"/>
    <w:rsid w:val="00CC6419"/>
    <w:rsid w:val="00CC6C13"/>
    <w:rsid w:val="00CC71E3"/>
    <w:rsid w:val="00CC737C"/>
    <w:rsid w:val="00CC7A9B"/>
    <w:rsid w:val="00CC7F38"/>
    <w:rsid w:val="00CD087D"/>
    <w:rsid w:val="00CD0F5D"/>
    <w:rsid w:val="00CD148C"/>
    <w:rsid w:val="00CD157A"/>
    <w:rsid w:val="00CD176A"/>
    <w:rsid w:val="00CD182A"/>
    <w:rsid w:val="00CD1C0B"/>
    <w:rsid w:val="00CD2292"/>
    <w:rsid w:val="00CD239A"/>
    <w:rsid w:val="00CD2B16"/>
    <w:rsid w:val="00CD2D9F"/>
    <w:rsid w:val="00CD3452"/>
    <w:rsid w:val="00CD3DA2"/>
    <w:rsid w:val="00CD4495"/>
    <w:rsid w:val="00CD47B7"/>
    <w:rsid w:val="00CD5512"/>
    <w:rsid w:val="00CD5639"/>
    <w:rsid w:val="00CD662E"/>
    <w:rsid w:val="00CD6B57"/>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05A"/>
    <w:rsid w:val="00CE319F"/>
    <w:rsid w:val="00CE3252"/>
    <w:rsid w:val="00CE39F3"/>
    <w:rsid w:val="00CE424C"/>
    <w:rsid w:val="00CE46E5"/>
    <w:rsid w:val="00CE485A"/>
    <w:rsid w:val="00CE48B3"/>
    <w:rsid w:val="00CE49F4"/>
    <w:rsid w:val="00CE4ECB"/>
    <w:rsid w:val="00CE5279"/>
    <w:rsid w:val="00CE52B9"/>
    <w:rsid w:val="00CE5A78"/>
    <w:rsid w:val="00CE5D85"/>
    <w:rsid w:val="00CE5F00"/>
    <w:rsid w:val="00CE64B9"/>
    <w:rsid w:val="00CE6B4A"/>
    <w:rsid w:val="00CE6FA9"/>
    <w:rsid w:val="00CE7150"/>
    <w:rsid w:val="00CE78AE"/>
    <w:rsid w:val="00CE7E62"/>
    <w:rsid w:val="00CE7EE7"/>
    <w:rsid w:val="00CF0A8C"/>
    <w:rsid w:val="00CF13DF"/>
    <w:rsid w:val="00CF183E"/>
    <w:rsid w:val="00CF18FD"/>
    <w:rsid w:val="00CF195E"/>
    <w:rsid w:val="00CF19DA"/>
    <w:rsid w:val="00CF1C7F"/>
    <w:rsid w:val="00CF1CC0"/>
    <w:rsid w:val="00CF1F4E"/>
    <w:rsid w:val="00CF2376"/>
    <w:rsid w:val="00CF24F8"/>
    <w:rsid w:val="00CF2653"/>
    <w:rsid w:val="00CF341E"/>
    <w:rsid w:val="00CF3EF4"/>
    <w:rsid w:val="00CF4099"/>
    <w:rsid w:val="00CF418B"/>
    <w:rsid w:val="00CF4247"/>
    <w:rsid w:val="00CF4287"/>
    <w:rsid w:val="00CF489A"/>
    <w:rsid w:val="00CF4FB3"/>
    <w:rsid w:val="00CF510B"/>
    <w:rsid w:val="00CF5263"/>
    <w:rsid w:val="00CF592A"/>
    <w:rsid w:val="00CF6080"/>
    <w:rsid w:val="00CF60B5"/>
    <w:rsid w:val="00CF63AC"/>
    <w:rsid w:val="00CF6561"/>
    <w:rsid w:val="00CF7138"/>
    <w:rsid w:val="00CF7728"/>
    <w:rsid w:val="00CF779F"/>
    <w:rsid w:val="00D004FA"/>
    <w:rsid w:val="00D00891"/>
    <w:rsid w:val="00D00997"/>
    <w:rsid w:val="00D01ADF"/>
    <w:rsid w:val="00D01B21"/>
    <w:rsid w:val="00D01E2F"/>
    <w:rsid w:val="00D01F64"/>
    <w:rsid w:val="00D023FD"/>
    <w:rsid w:val="00D026DA"/>
    <w:rsid w:val="00D0277B"/>
    <w:rsid w:val="00D02A98"/>
    <w:rsid w:val="00D03102"/>
    <w:rsid w:val="00D03691"/>
    <w:rsid w:val="00D03727"/>
    <w:rsid w:val="00D0378A"/>
    <w:rsid w:val="00D04C89"/>
    <w:rsid w:val="00D04CF0"/>
    <w:rsid w:val="00D04F16"/>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0B7C"/>
    <w:rsid w:val="00D1107B"/>
    <w:rsid w:val="00D11372"/>
    <w:rsid w:val="00D1153E"/>
    <w:rsid w:val="00D11646"/>
    <w:rsid w:val="00D11B0B"/>
    <w:rsid w:val="00D1222A"/>
    <w:rsid w:val="00D12293"/>
    <w:rsid w:val="00D12DC5"/>
    <w:rsid w:val="00D131D8"/>
    <w:rsid w:val="00D13388"/>
    <w:rsid w:val="00D13D44"/>
    <w:rsid w:val="00D14236"/>
    <w:rsid w:val="00D142AC"/>
    <w:rsid w:val="00D14547"/>
    <w:rsid w:val="00D14553"/>
    <w:rsid w:val="00D14628"/>
    <w:rsid w:val="00D14A35"/>
    <w:rsid w:val="00D14DB1"/>
    <w:rsid w:val="00D14E0E"/>
    <w:rsid w:val="00D14F88"/>
    <w:rsid w:val="00D155AC"/>
    <w:rsid w:val="00D15952"/>
    <w:rsid w:val="00D15F43"/>
    <w:rsid w:val="00D16611"/>
    <w:rsid w:val="00D166E3"/>
    <w:rsid w:val="00D16CBE"/>
    <w:rsid w:val="00D16E87"/>
    <w:rsid w:val="00D17B2E"/>
    <w:rsid w:val="00D17C5F"/>
    <w:rsid w:val="00D20681"/>
    <w:rsid w:val="00D2068C"/>
    <w:rsid w:val="00D20B8B"/>
    <w:rsid w:val="00D20C8B"/>
    <w:rsid w:val="00D20F81"/>
    <w:rsid w:val="00D21413"/>
    <w:rsid w:val="00D2162C"/>
    <w:rsid w:val="00D21A3C"/>
    <w:rsid w:val="00D22200"/>
    <w:rsid w:val="00D22553"/>
    <w:rsid w:val="00D225B2"/>
    <w:rsid w:val="00D22712"/>
    <w:rsid w:val="00D228A1"/>
    <w:rsid w:val="00D233F1"/>
    <w:rsid w:val="00D2356A"/>
    <w:rsid w:val="00D23600"/>
    <w:rsid w:val="00D2489B"/>
    <w:rsid w:val="00D25256"/>
    <w:rsid w:val="00D25352"/>
    <w:rsid w:val="00D2548B"/>
    <w:rsid w:val="00D256F8"/>
    <w:rsid w:val="00D25926"/>
    <w:rsid w:val="00D260D4"/>
    <w:rsid w:val="00D2685C"/>
    <w:rsid w:val="00D26A3B"/>
    <w:rsid w:val="00D26D00"/>
    <w:rsid w:val="00D27064"/>
    <w:rsid w:val="00D270E6"/>
    <w:rsid w:val="00D2716B"/>
    <w:rsid w:val="00D278C6"/>
    <w:rsid w:val="00D302FD"/>
    <w:rsid w:val="00D3038A"/>
    <w:rsid w:val="00D3098D"/>
    <w:rsid w:val="00D309C3"/>
    <w:rsid w:val="00D30DF3"/>
    <w:rsid w:val="00D30FAE"/>
    <w:rsid w:val="00D310C8"/>
    <w:rsid w:val="00D311DC"/>
    <w:rsid w:val="00D3120E"/>
    <w:rsid w:val="00D3195B"/>
    <w:rsid w:val="00D31A02"/>
    <w:rsid w:val="00D31A2A"/>
    <w:rsid w:val="00D31B1D"/>
    <w:rsid w:val="00D31F67"/>
    <w:rsid w:val="00D3303D"/>
    <w:rsid w:val="00D331AE"/>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284"/>
    <w:rsid w:val="00D36371"/>
    <w:rsid w:val="00D37019"/>
    <w:rsid w:val="00D3725F"/>
    <w:rsid w:val="00D3797A"/>
    <w:rsid w:val="00D37FD7"/>
    <w:rsid w:val="00D403CA"/>
    <w:rsid w:val="00D4091E"/>
    <w:rsid w:val="00D40BDC"/>
    <w:rsid w:val="00D4142D"/>
    <w:rsid w:val="00D41FA2"/>
    <w:rsid w:val="00D42211"/>
    <w:rsid w:val="00D42399"/>
    <w:rsid w:val="00D4281F"/>
    <w:rsid w:val="00D433BF"/>
    <w:rsid w:val="00D437D8"/>
    <w:rsid w:val="00D44618"/>
    <w:rsid w:val="00D44994"/>
    <w:rsid w:val="00D44B2C"/>
    <w:rsid w:val="00D4502A"/>
    <w:rsid w:val="00D450C4"/>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61D"/>
    <w:rsid w:val="00D51AFC"/>
    <w:rsid w:val="00D51D12"/>
    <w:rsid w:val="00D51EEF"/>
    <w:rsid w:val="00D526B7"/>
    <w:rsid w:val="00D52828"/>
    <w:rsid w:val="00D52D93"/>
    <w:rsid w:val="00D52F21"/>
    <w:rsid w:val="00D52F8C"/>
    <w:rsid w:val="00D52FFE"/>
    <w:rsid w:val="00D532B1"/>
    <w:rsid w:val="00D5362B"/>
    <w:rsid w:val="00D537FD"/>
    <w:rsid w:val="00D53AB9"/>
    <w:rsid w:val="00D53C66"/>
    <w:rsid w:val="00D54823"/>
    <w:rsid w:val="00D54B4D"/>
    <w:rsid w:val="00D54C09"/>
    <w:rsid w:val="00D54E12"/>
    <w:rsid w:val="00D54EF3"/>
    <w:rsid w:val="00D55072"/>
    <w:rsid w:val="00D551B5"/>
    <w:rsid w:val="00D55F91"/>
    <w:rsid w:val="00D55FB3"/>
    <w:rsid w:val="00D56056"/>
    <w:rsid w:val="00D564F2"/>
    <w:rsid w:val="00D565CB"/>
    <w:rsid w:val="00D568B0"/>
    <w:rsid w:val="00D56994"/>
    <w:rsid w:val="00D56DB1"/>
    <w:rsid w:val="00D56DB2"/>
    <w:rsid w:val="00D56E2B"/>
    <w:rsid w:val="00D5742B"/>
    <w:rsid w:val="00D5747F"/>
    <w:rsid w:val="00D57495"/>
    <w:rsid w:val="00D574FA"/>
    <w:rsid w:val="00D57612"/>
    <w:rsid w:val="00D57630"/>
    <w:rsid w:val="00D57721"/>
    <w:rsid w:val="00D577F1"/>
    <w:rsid w:val="00D60596"/>
    <w:rsid w:val="00D607D8"/>
    <w:rsid w:val="00D60C8D"/>
    <w:rsid w:val="00D61374"/>
    <w:rsid w:val="00D6168A"/>
    <w:rsid w:val="00D616A5"/>
    <w:rsid w:val="00D61A45"/>
    <w:rsid w:val="00D61DF6"/>
    <w:rsid w:val="00D61FF0"/>
    <w:rsid w:val="00D6211D"/>
    <w:rsid w:val="00D6269C"/>
    <w:rsid w:val="00D62C97"/>
    <w:rsid w:val="00D62DFC"/>
    <w:rsid w:val="00D63367"/>
    <w:rsid w:val="00D63517"/>
    <w:rsid w:val="00D63736"/>
    <w:rsid w:val="00D63A75"/>
    <w:rsid w:val="00D63B75"/>
    <w:rsid w:val="00D6463D"/>
    <w:rsid w:val="00D649F1"/>
    <w:rsid w:val="00D659B1"/>
    <w:rsid w:val="00D65E73"/>
    <w:rsid w:val="00D65EC7"/>
    <w:rsid w:val="00D66094"/>
    <w:rsid w:val="00D666B0"/>
    <w:rsid w:val="00D66D44"/>
    <w:rsid w:val="00D66E18"/>
    <w:rsid w:val="00D66F3B"/>
    <w:rsid w:val="00D6705D"/>
    <w:rsid w:val="00D670D6"/>
    <w:rsid w:val="00D670FF"/>
    <w:rsid w:val="00D6734D"/>
    <w:rsid w:val="00D67556"/>
    <w:rsid w:val="00D679CF"/>
    <w:rsid w:val="00D679D3"/>
    <w:rsid w:val="00D67ED8"/>
    <w:rsid w:val="00D70DF2"/>
    <w:rsid w:val="00D70F31"/>
    <w:rsid w:val="00D70FD3"/>
    <w:rsid w:val="00D71143"/>
    <w:rsid w:val="00D714F6"/>
    <w:rsid w:val="00D716BD"/>
    <w:rsid w:val="00D718C9"/>
    <w:rsid w:val="00D71B3C"/>
    <w:rsid w:val="00D72087"/>
    <w:rsid w:val="00D721C8"/>
    <w:rsid w:val="00D724AC"/>
    <w:rsid w:val="00D72DB1"/>
    <w:rsid w:val="00D733BD"/>
    <w:rsid w:val="00D73499"/>
    <w:rsid w:val="00D7356F"/>
    <w:rsid w:val="00D73587"/>
    <w:rsid w:val="00D73EBB"/>
    <w:rsid w:val="00D74063"/>
    <w:rsid w:val="00D7483B"/>
    <w:rsid w:val="00D751FB"/>
    <w:rsid w:val="00D75230"/>
    <w:rsid w:val="00D75296"/>
    <w:rsid w:val="00D754D6"/>
    <w:rsid w:val="00D75B73"/>
    <w:rsid w:val="00D75C39"/>
    <w:rsid w:val="00D75F42"/>
    <w:rsid w:val="00D75F4C"/>
    <w:rsid w:val="00D761AA"/>
    <w:rsid w:val="00D763BD"/>
    <w:rsid w:val="00D76417"/>
    <w:rsid w:val="00D765AA"/>
    <w:rsid w:val="00D76FAE"/>
    <w:rsid w:val="00D7770C"/>
    <w:rsid w:val="00D777D7"/>
    <w:rsid w:val="00D77A78"/>
    <w:rsid w:val="00D77BB4"/>
    <w:rsid w:val="00D8010F"/>
    <w:rsid w:val="00D8026D"/>
    <w:rsid w:val="00D80631"/>
    <w:rsid w:val="00D80AB8"/>
    <w:rsid w:val="00D80D6A"/>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6B19"/>
    <w:rsid w:val="00D87175"/>
    <w:rsid w:val="00D875C3"/>
    <w:rsid w:val="00D877BD"/>
    <w:rsid w:val="00D87ABF"/>
    <w:rsid w:val="00D87E1D"/>
    <w:rsid w:val="00D90376"/>
    <w:rsid w:val="00D9050C"/>
    <w:rsid w:val="00D9098E"/>
    <w:rsid w:val="00D90AE4"/>
    <w:rsid w:val="00D90CD3"/>
    <w:rsid w:val="00D90FF9"/>
    <w:rsid w:val="00D91175"/>
    <w:rsid w:val="00D913CF"/>
    <w:rsid w:val="00D9194F"/>
    <w:rsid w:val="00D919E6"/>
    <w:rsid w:val="00D91BE1"/>
    <w:rsid w:val="00D91EC6"/>
    <w:rsid w:val="00D9281C"/>
    <w:rsid w:val="00D92C29"/>
    <w:rsid w:val="00D93145"/>
    <w:rsid w:val="00D935CA"/>
    <w:rsid w:val="00D936E2"/>
    <w:rsid w:val="00D93C06"/>
    <w:rsid w:val="00D942DF"/>
    <w:rsid w:val="00D942F0"/>
    <w:rsid w:val="00D948C6"/>
    <w:rsid w:val="00D94B37"/>
    <w:rsid w:val="00D950D2"/>
    <w:rsid w:val="00D95104"/>
    <w:rsid w:val="00D9512C"/>
    <w:rsid w:val="00D95600"/>
    <w:rsid w:val="00D95718"/>
    <w:rsid w:val="00D957C1"/>
    <w:rsid w:val="00D9584E"/>
    <w:rsid w:val="00D96081"/>
    <w:rsid w:val="00D96661"/>
    <w:rsid w:val="00D9683C"/>
    <w:rsid w:val="00D96BCE"/>
    <w:rsid w:val="00D97884"/>
    <w:rsid w:val="00DA000E"/>
    <w:rsid w:val="00DA056F"/>
    <w:rsid w:val="00DA0A7F"/>
    <w:rsid w:val="00DA0E1C"/>
    <w:rsid w:val="00DA1063"/>
    <w:rsid w:val="00DA140B"/>
    <w:rsid w:val="00DA17A4"/>
    <w:rsid w:val="00DA1896"/>
    <w:rsid w:val="00DA1BE7"/>
    <w:rsid w:val="00DA1C31"/>
    <w:rsid w:val="00DA1DA4"/>
    <w:rsid w:val="00DA20BC"/>
    <w:rsid w:val="00DA210C"/>
    <w:rsid w:val="00DA22F1"/>
    <w:rsid w:val="00DA234E"/>
    <w:rsid w:val="00DA2C43"/>
    <w:rsid w:val="00DA2ED7"/>
    <w:rsid w:val="00DA32CD"/>
    <w:rsid w:val="00DA364F"/>
    <w:rsid w:val="00DA36BA"/>
    <w:rsid w:val="00DA3798"/>
    <w:rsid w:val="00DA39D9"/>
    <w:rsid w:val="00DA3E7A"/>
    <w:rsid w:val="00DA430C"/>
    <w:rsid w:val="00DA4A79"/>
    <w:rsid w:val="00DA5AC7"/>
    <w:rsid w:val="00DA5B78"/>
    <w:rsid w:val="00DA615D"/>
    <w:rsid w:val="00DA62E9"/>
    <w:rsid w:val="00DA6317"/>
    <w:rsid w:val="00DA6598"/>
    <w:rsid w:val="00DA66C4"/>
    <w:rsid w:val="00DA6A18"/>
    <w:rsid w:val="00DA6C0F"/>
    <w:rsid w:val="00DA702F"/>
    <w:rsid w:val="00DA753A"/>
    <w:rsid w:val="00DA77EF"/>
    <w:rsid w:val="00DA786B"/>
    <w:rsid w:val="00DA7A00"/>
    <w:rsid w:val="00DA7F8A"/>
    <w:rsid w:val="00DB008A"/>
    <w:rsid w:val="00DB0176"/>
    <w:rsid w:val="00DB0404"/>
    <w:rsid w:val="00DB0891"/>
    <w:rsid w:val="00DB0E66"/>
    <w:rsid w:val="00DB0EE2"/>
    <w:rsid w:val="00DB0F38"/>
    <w:rsid w:val="00DB102B"/>
    <w:rsid w:val="00DB10F7"/>
    <w:rsid w:val="00DB11F8"/>
    <w:rsid w:val="00DB18F8"/>
    <w:rsid w:val="00DB1F2A"/>
    <w:rsid w:val="00DB1F69"/>
    <w:rsid w:val="00DB2480"/>
    <w:rsid w:val="00DB297F"/>
    <w:rsid w:val="00DB3153"/>
    <w:rsid w:val="00DB317A"/>
    <w:rsid w:val="00DB385A"/>
    <w:rsid w:val="00DB3B82"/>
    <w:rsid w:val="00DB3B85"/>
    <w:rsid w:val="00DB3B89"/>
    <w:rsid w:val="00DB485D"/>
    <w:rsid w:val="00DB4967"/>
    <w:rsid w:val="00DB4B0A"/>
    <w:rsid w:val="00DB4D89"/>
    <w:rsid w:val="00DB5166"/>
    <w:rsid w:val="00DB5174"/>
    <w:rsid w:val="00DB61B9"/>
    <w:rsid w:val="00DB6972"/>
    <w:rsid w:val="00DB705D"/>
    <w:rsid w:val="00DB716E"/>
    <w:rsid w:val="00DB7246"/>
    <w:rsid w:val="00DB755A"/>
    <w:rsid w:val="00DB7967"/>
    <w:rsid w:val="00DB7E7D"/>
    <w:rsid w:val="00DC066A"/>
    <w:rsid w:val="00DC0ED7"/>
    <w:rsid w:val="00DC1322"/>
    <w:rsid w:val="00DC1327"/>
    <w:rsid w:val="00DC133C"/>
    <w:rsid w:val="00DC1350"/>
    <w:rsid w:val="00DC1787"/>
    <w:rsid w:val="00DC1CC3"/>
    <w:rsid w:val="00DC2306"/>
    <w:rsid w:val="00DC25E6"/>
    <w:rsid w:val="00DC2AC5"/>
    <w:rsid w:val="00DC3237"/>
    <w:rsid w:val="00DC3BE7"/>
    <w:rsid w:val="00DC3F69"/>
    <w:rsid w:val="00DC41A4"/>
    <w:rsid w:val="00DC4A53"/>
    <w:rsid w:val="00DC5097"/>
    <w:rsid w:val="00DC545B"/>
    <w:rsid w:val="00DC5672"/>
    <w:rsid w:val="00DC56EB"/>
    <w:rsid w:val="00DC59D4"/>
    <w:rsid w:val="00DC5AD8"/>
    <w:rsid w:val="00DC5C46"/>
    <w:rsid w:val="00DC60A2"/>
    <w:rsid w:val="00DC6600"/>
    <w:rsid w:val="00DC67BD"/>
    <w:rsid w:val="00DC6924"/>
    <w:rsid w:val="00DC6D7B"/>
    <w:rsid w:val="00DC6FEF"/>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B5F"/>
    <w:rsid w:val="00DD3D33"/>
    <w:rsid w:val="00DD3EF5"/>
    <w:rsid w:val="00DD4788"/>
    <w:rsid w:val="00DD4B28"/>
    <w:rsid w:val="00DD5111"/>
    <w:rsid w:val="00DD52E0"/>
    <w:rsid w:val="00DD53FA"/>
    <w:rsid w:val="00DD57C5"/>
    <w:rsid w:val="00DD5C8A"/>
    <w:rsid w:val="00DD5CD6"/>
    <w:rsid w:val="00DD5F42"/>
    <w:rsid w:val="00DD617B"/>
    <w:rsid w:val="00DD6217"/>
    <w:rsid w:val="00DD62B6"/>
    <w:rsid w:val="00DD6C06"/>
    <w:rsid w:val="00DD7118"/>
    <w:rsid w:val="00DE00C8"/>
    <w:rsid w:val="00DE00D1"/>
    <w:rsid w:val="00DE0130"/>
    <w:rsid w:val="00DE0E59"/>
    <w:rsid w:val="00DE0F6C"/>
    <w:rsid w:val="00DE219B"/>
    <w:rsid w:val="00DE2AB8"/>
    <w:rsid w:val="00DE34A3"/>
    <w:rsid w:val="00DE404D"/>
    <w:rsid w:val="00DE4A79"/>
    <w:rsid w:val="00DE4EF8"/>
    <w:rsid w:val="00DE52E3"/>
    <w:rsid w:val="00DE5347"/>
    <w:rsid w:val="00DE54AD"/>
    <w:rsid w:val="00DE6153"/>
    <w:rsid w:val="00DE62F3"/>
    <w:rsid w:val="00DE6413"/>
    <w:rsid w:val="00DE6BA2"/>
    <w:rsid w:val="00DE6C51"/>
    <w:rsid w:val="00DE738A"/>
    <w:rsid w:val="00DE7850"/>
    <w:rsid w:val="00DE7C00"/>
    <w:rsid w:val="00DE7E92"/>
    <w:rsid w:val="00DF01A1"/>
    <w:rsid w:val="00DF03C6"/>
    <w:rsid w:val="00DF03E9"/>
    <w:rsid w:val="00DF03ED"/>
    <w:rsid w:val="00DF04EE"/>
    <w:rsid w:val="00DF0BF4"/>
    <w:rsid w:val="00DF0F87"/>
    <w:rsid w:val="00DF179D"/>
    <w:rsid w:val="00DF198A"/>
    <w:rsid w:val="00DF1D57"/>
    <w:rsid w:val="00DF1E9C"/>
    <w:rsid w:val="00DF244E"/>
    <w:rsid w:val="00DF2E08"/>
    <w:rsid w:val="00DF3236"/>
    <w:rsid w:val="00DF34C4"/>
    <w:rsid w:val="00DF3AF6"/>
    <w:rsid w:val="00DF3DCF"/>
    <w:rsid w:val="00DF3EBD"/>
    <w:rsid w:val="00DF4312"/>
    <w:rsid w:val="00DF443D"/>
    <w:rsid w:val="00DF445C"/>
    <w:rsid w:val="00DF454A"/>
    <w:rsid w:val="00DF4572"/>
    <w:rsid w:val="00DF45EC"/>
    <w:rsid w:val="00DF4658"/>
    <w:rsid w:val="00DF542F"/>
    <w:rsid w:val="00DF570C"/>
    <w:rsid w:val="00DF5767"/>
    <w:rsid w:val="00DF5BCF"/>
    <w:rsid w:val="00DF6231"/>
    <w:rsid w:val="00DF6C84"/>
    <w:rsid w:val="00DF6C8B"/>
    <w:rsid w:val="00DF6F17"/>
    <w:rsid w:val="00DF7519"/>
    <w:rsid w:val="00DF78FA"/>
    <w:rsid w:val="00DF7913"/>
    <w:rsid w:val="00DF7B80"/>
    <w:rsid w:val="00DF7C2F"/>
    <w:rsid w:val="00DF7DB3"/>
    <w:rsid w:val="00E00087"/>
    <w:rsid w:val="00E002F1"/>
    <w:rsid w:val="00E00307"/>
    <w:rsid w:val="00E0082C"/>
    <w:rsid w:val="00E008FD"/>
    <w:rsid w:val="00E00C6F"/>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1C7"/>
    <w:rsid w:val="00E0420E"/>
    <w:rsid w:val="00E04481"/>
    <w:rsid w:val="00E05687"/>
    <w:rsid w:val="00E0573F"/>
    <w:rsid w:val="00E05793"/>
    <w:rsid w:val="00E0608A"/>
    <w:rsid w:val="00E06370"/>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7C7"/>
    <w:rsid w:val="00E13938"/>
    <w:rsid w:val="00E13C38"/>
    <w:rsid w:val="00E13CEC"/>
    <w:rsid w:val="00E140B0"/>
    <w:rsid w:val="00E14A17"/>
    <w:rsid w:val="00E14A7E"/>
    <w:rsid w:val="00E14AE5"/>
    <w:rsid w:val="00E151E1"/>
    <w:rsid w:val="00E1527D"/>
    <w:rsid w:val="00E15612"/>
    <w:rsid w:val="00E15B20"/>
    <w:rsid w:val="00E15D85"/>
    <w:rsid w:val="00E1615E"/>
    <w:rsid w:val="00E1642E"/>
    <w:rsid w:val="00E16B58"/>
    <w:rsid w:val="00E16D29"/>
    <w:rsid w:val="00E16F5A"/>
    <w:rsid w:val="00E1706A"/>
    <w:rsid w:val="00E170D5"/>
    <w:rsid w:val="00E1731D"/>
    <w:rsid w:val="00E17619"/>
    <w:rsid w:val="00E17805"/>
    <w:rsid w:val="00E206A2"/>
    <w:rsid w:val="00E2084D"/>
    <w:rsid w:val="00E20F2C"/>
    <w:rsid w:val="00E20F79"/>
    <w:rsid w:val="00E2121C"/>
    <w:rsid w:val="00E21278"/>
    <w:rsid w:val="00E214E0"/>
    <w:rsid w:val="00E2162F"/>
    <w:rsid w:val="00E2189B"/>
    <w:rsid w:val="00E21B00"/>
    <w:rsid w:val="00E21D7C"/>
    <w:rsid w:val="00E21FC0"/>
    <w:rsid w:val="00E2209F"/>
    <w:rsid w:val="00E2210C"/>
    <w:rsid w:val="00E221E4"/>
    <w:rsid w:val="00E227A5"/>
    <w:rsid w:val="00E22824"/>
    <w:rsid w:val="00E22B88"/>
    <w:rsid w:val="00E22CCD"/>
    <w:rsid w:val="00E22E20"/>
    <w:rsid w:val="00E23190"/>
    <w:rsid w:val="00E238D9"/>
    <w:rsid w:val="00E23925"/>
    <w:rsid w:val="00E23A11"/>
    <w:rsid w:val="00E23FB7"/>
    <w:rsid w:val="00E2457D"/>
    <w:rsid w:val="00E2478D"/>
    <w:rsid w:val="00E2486F"/>
    <w:rsid w:val="00E24A27"/>
    <w:rsid w:val="00E253AF"/>
    <w:rsid w:val="00E258AE"/>
    <w:rsid w:val="00E25C60"/>
    <w:rsid w:val="00E25F89"/>
    <w:rsid w:val="00E26086"/>
    <w:rsid w:val="00E261DF"/>
    <w:rsid w:val="00E26703"/>
    <w:rsid w:val="00E2686B"/>
    <w:rsid w:val="00E26D87"/>
    <w:rsid w:val="00E26E10"/>
    <w:rsid w:val="00E27185"/>
    <w:rsid w:val="00E275E8"/>
    <w:rsid w:val="00E276DF"/>
    <w:rsid w:val="00E27932"/>
    <w:rsid w:val="00E2793F"/>
    <w:rsid w:val="00E307B9"/>
    <w:rsid w:val="00E30DD5"/>
    <w:rsid w:val="00E3149A"/>
    <w:rsid w:val="00E31FDC"/>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6F3F"/>
    <w:rsid w:val="00E37312"/>
    <w:rsid w:val="00E3799B"/>
    <w:rsid w:val="00E379AA"/>
    <w:rsid w:val="00E37C1A"/>
    <w:rsid w:val="00E37D9A"/>
    <w:rsid w:val="00E40A86"/>
    <w:rsid w:val="00E41D8C"/>
    <w:rsid w:val="00E41E0C"/>
    <w:rsid w:val="00E429ED"/>
    <w:rsid w:val="00E42A38"/>
    <w:rsid w:val="00E43A17"/>
    <w:rsid w:val="00E43F37"/>
    <w:rsid w:val="00E44E09"/>
    <w:rsid w:val="00E44E7A"/>
    <w:rsid w:val="00E44FDE"/>
    <w:rsid w:val="00E450ED"/>
    <w:rsid w:val="00E451F9"/>
    <w:rsid w:val="00E45560"/>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260"/>
    <w:rsid w:val="00E5148F"/>
    <w:rsid w:val="00E518C3"/>
    <w:rsid w:val="00E51DDD"/>
    <w:rsid w:val="00E51E8A"/>
    <w:rsid w:val="00E51FDD"/>
    <w:rsid w:val="00E52435"/>
    <w:rsid w:val="00E52463"/>
    <w:rsid w:val="00E5304D"/>
    <w:rsid w:val="00E53095"/>
    <w:rsid w:val="00E530B4"/>
    <w:rsid w:val="00E53122"/>
    <w:rsid w:val="00E5313F"/>
    <w:rsid w:val="00E533B0"/>
    <w:rsid w:val="00E5351B"/>
    <w:rsid w:val="00E53625"/>
    <w:rsid w:val="00E536C2"/>
    <w:rsid w:val="00E53BE7"/>
    <w:rsid w:val="00E53FA9"/>
    <w:rsid w:val="00E5414C"/>
    <w:rsid w:val="00E5432D"/>
    <w:rsid w:val="00E547B3"/>
    <w:rsid w:val="00E55261"/>
    <w:rsid w:val="00E55815"/>
    <w:rsid w:val="00E558AF"/>
    <w:rsid w:val="00E55F82"/>
    <w:rsid w:val="00E56067"/>
    <w:rsid w:val="00E5692F"/>
    <w:rsid w:val="00E56982"/>
    <w:rsid w:val="00E56B87"/>
    <w:rsid w:val="00E56E18"/>
    <w:rsid w:val="00E571AB"/>
    <w:rsid w:val="00E5733D"/>
    <w:rsid w:val="00E57407"/>
    <w:rsid w:val="00E577BD"/>
    <w:rsid w:val="00E579E7"/>
    <w:rsid w:val="00E57FF6"/>
    <w:rsid w:val="00E6026A"/>
    <w:rsid w:val="00E605FA"/>
    <w:rsid w:val="00E60927"/>
    <w:rsid w:val="00E61307"/>
    <w:rsid w:val="00E614E7"/>
    <w:rsid w:val="00E6155E"/>
    <w:rsid w:val="00E61C91"/>
    <w:rsid w:val="00E61CC0"/>
    <w:rsid w:val="00E61EB1"/>
    <w:rsid w:val="00E62350"/>
    <w:rsid w:val="00E6271D"/>
    <w:rsid w:val="00E6277B"/>
    <w:rsid w:val="00E62931"/>
    <w:rsid w:val="00E62BB9"/>
    <w:rsid w:val="00E6378B"/>
    <w:rsid w:val="00E640F1"/>
    <w:rsid w:val="00E640F5"/>
    <w:rsid w:val="00E64424"/>
    <w:rsid w:val="00E6446F"/>
    <w:rsid w:val="00E64C99"/>
    <w:rsid w:val="00E64CD3"/>
    <w:rsid w:val="00E64D20"/>
    <w:rsid w:val="00E65424"/>
    <w:rsid w:val="00E654F8"/>
    <w:rsid w:val="00E66562"/>
    <w:rsid w:val="00E665A5"/>
    <w:rsid w:val="00E6684D"/>
    <w:rsid w:val="00E6702D"/>
    <w:rsid w:val="00E671C9"/>
    <w:rsid w:val="00E67379"/>
    <w:rsid w:val="00E67392"/>
    <w:rsid w:val="00E6743F"/>
    <w:rsid w:val="00E674B4"/>
    <w:rsid w:val="00E6758E"/>
    <w:rsid w:val="00E67648"/>
    <w:rsid w:val="00E6797A"/>
    <w:rsid w:val="00E67C9E"/>
    <w:rsid w:val="00E67E23"/>
    <w:rsid w:val="00E67F0B"/>
    <w:rsid w:val="00E70016"/>
    <w:rsid w:val="00E70BB7"/>
    <w:rsid w:val="00E70BC7"/>
    <w:rsid w:val="00E70FBC"/>
    <w:rsid w:val="00E71445"/>
    <w:rsid w:val="00E719CC"/>
    <w:rsid w:val="00E71AB8"/>
    <w:rsid w:val="00E71AF3"/>
    <w:rsid w:val="00E71EE6"/>
    <w:rsid w:val="00E71F26"/>
    <w:rsid w:val="00E723E0"/>
    <w:rsid w:val="00E72683"/>
    <w:rsid w:val="00E7288F"/>
    <w:rsid w:val="00E72973"/>
    <w:rsid w:val="00E72AE7"/>
    <w:rsid w:val="00E72C01"/>
    <w:rsid w:val="00E72F38"/>
    <w:rsid w:val="00E737C4"/>
    <w:rsid w:val="00E73B17"/>
    <w:rsid w:val="00E7400A"/>
    <w:rsid w:val="00E741AC"/>
    <w:rsid w:val="00E75174"/>
    <w:rsid w:val="00E7531B"/>
    <w:rsid w:val="00E75C60"/>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DDA"/>
    <w:rsid w:val="00E80E5B"/>
    <w:rsid w:val="00E80FD6"/>
    <w:rsid w:val="00E816C5"/>
    <w:rsid w:val="00E81CE0"/>
    <w:rsid w:val="00E81E7C"/>
    <w:rsid w:val="00E8224D"/>
    <w:rsid w:val="00E82276"/>
    <w:rsid w:val="00E822BA"/>
    <w:rsid w:val="00E83326"/>
    <w:rsid w:val="00E83818"/>
    <w:rsid w:val="00E839B4"/>
    <w:rsid w:val="00E83E62"/>
    <w:rsid w:val="00E8440E"/>
    <w:rsid w:val="00E8519F"/>
    <w:rsid w:val="00E8531B"/>
    <w:rsid w:val="00E85484"/>
    <w:rsid w:val="00E855D6"/>
    <w:rsid w:val="00E85711"/>
    <w:rsid w:val="00E85CC3"/>
    <w:rsid w:val="00E85E17"/>
    <w:rsid w:val="00E861CC"/>
    <w:rsid w:val="00E8644A"/>
    <w:rsid w:val="00E86631"/>
    <w:rsid w:val="00E867AE"/>
    <w:rsid w:val="00E869F8"/>
    <w:rsid w:val="00E86A7C"/>
    <w:rsid w:val="00E86ED5"/>
    <w:rsid w:val="00E873EB"/>
    <w:rsid w:val="00E87997"/>
    <w:rsid w:val="00E87BFA"/>
    <w:rsid w:val="00E87E60"/>
    <w:rsid w:val="00E90279"/>
    <w:rsid w:val="00E9037A"/>
    <w:rsid w:val="00E90635"/>
    <w:rsid w:val="00E909A1"/>
    <w:rsid w:val="00E90BFF"/>
    <w:rsid w:val="00E91502"/>
    <w:rsid w:val="00E91A70"/>
    <w:rsid w:val="00E91DFD"/>
    <w:rsid w:val="00E91F04"/>
    <w:rsid w:val="00E91F35"/>
    <w:rsid w:val="00E91F61"/>
    <w:rsid w:val="00E92912"/>
    <w:rsid w:val="00E9298E"/>
    <w:rsid w:val="00E92A20"/>
    <w:rsid w:val="00E92AF8"/>
    <w:rsid w:val="00E92B86"/>
    <w:rsid w:val="00E92C4A"/>
    <w:rsid w:val="00E92EC4"/>
    <w:rsid w:val="00E9377C"/>
    <w:rsid w:val="00E93A3F"/>
    <w:rsid w:val="00E93E6D"/>
    <w:rsid w:val="00E94072"/>
    <w:rsid w:val="00E946EC"/>
    <w:rsid w:val="00E94FBC"/>
    <w:rsid w:val="00E95223"/>
    <w:rsid w:val="00E952E9"/>
    <w:rsid w:val="00E95888"/>
    <w:rsid w:val="00E95BA6"/>
    <w:rsid w:val="00E95C06"/>
    <w:rsid w:val="00E95D50"/>
    <w:rsid w:val="00E9633F"/>
    <w:rsid w:val="00E96490"/>
    <w:rsid w:val="00E96887"/>
    <w:rsid w:val="00E96EBD"/>
    <w:rsid w:val="00E97648"/>
    <w:rsid w:val="00E97C19"/>
    <w:rsid w:val="00E97E24"/>
    <w:rsid w:val="00E97E5E"/>
    <w:rsid w:val="00E97FD3"/>
    <w:rsid w:val="00EA039A"/>
    <w:rsid w:val="00EA06C7"/>
    <w:rsid w:val="00EA0CC0"/>
    <w:rsid w:val="00EA0E4A"/>
    <w:rsid w:val="00EA1A54"/>
    <w:rsid w:val="00EA1BA1"/>
    <w:rsid w:val="00EA1CE7"/>
    <w:rsid w:val="00EA2226"/>
    <w:rsid w:val="00EA240F"/>
    <w:rsid w:val="00EA255D"/>
    <w:rsid w:val="00EA26FC"/>
    <w:rsid w:val="00EA2DC2"/>
    <w:rsid w:val="00EA2F9E"/>
    <w:rsid w:val="00EA32BC"/>
    <w:rsid w:val="00EA36A0"/>
    <w:rsid w:val="00EA3810"/>
    <w:rsid w:val="00EA3B5A"/>
    <w:rsid w:val="00EA410E"/>
    <w:rsid w:val="00EA4FD1"/>
    <w:rsid w:val="00EA50A5"/>
    <w:rsid w:val="00EA53C2"/>
    <w:rsid w:val="00EA5607"/>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C4F"/>
    <w:rsid w:val="00EB2D42"/>
    <w:rsid w:val="00EB2F32"/>
    <w:rsid w:val="00EB35F5"/>
    <w:rsid w:val="00EB40FD"/>
    <w:rsid w:val="00EB41C3"/>
    <w:rsid w:val="00EB42D2"/>
    <w:rsid w:val="00EB4436"/>
    <w:rsid w:val="00EB44DA"/>
    <w:rsid w:val="00EB4B10"/>
    <w:rsid w:val="00EB4C57"/>
    <w:rsid w:val="00EB4CB9"/>
    <w:rsid w:val="00EB4CFF"/>
    <w:rsid w:val="00EB4EE9"/>
    <w:rsid w:val="00EB500D"/>
    <w:rsid w:val="00EB540C"/>
    <w:rsid w:val="00EB5476"/>
    <w:rsid w:val="00EB56BC"/>
    <w:rsid w:val="00EB5775"/>
    <w:rsid w:val="00EB6089"/>
    <w:rsid w:val="00EB6B9B"/>
    <w:rsid w:val="00EB6E28"/>
    <w:rsid w:val="00EB6E9D"/>
    <w:rsid w:val="00EB70B0"/>
    <w:rsid w:val="00EB7194"/>
    <w:rsid w:val="00EB7633"/>
    <w:rsid w:val="00EB769B"/>
    <w:rsid w:val="00EB7736"/>
    <w:rsid w:val="00EC060A"/>
    <w:rsid w:val="00EC1C46"/>
    <w:rsid w:val="00EC1C49"/>
    <w:rsid w:val="00EC1FE7"/>
    <w:rsid w:val="00EC210E"/>
    <w:rsid w:val="00EC29B7"/>
    <w:rsid w:val="00EC2E2D"/>
    <w:rsid w:val="00EC2F95"/>
    <w:rsid w:val="00EC3E1B"/>
    <w:rsid w:val="00EC4091"/>
    <w:rsid w:val="00EC40A6"/>
    <w:rsid w:val="00EC457C"/>
    <w:rsid w:val="00EC462B"/>
    <w:rsid w:val="00EC4723"/>
    <w:rsid w:val="00EC4C4D"/>
    <w:rsid w:val="00EC4E8B"/>
    <w:rsid w:val="00EC5465"/>
    <w:rsid w:val="00EC56E0"/>
    <w:rsid w:val="00EC5724"/>
    <w:rsid w:val="00EC5736"/>
    <w:rsid w:val="00EC577E"/>
    <w:rsid w:val="00EC5BC2"/>
    <w:rsid w:val="00EC5EF4"/>
    <w:rsid w:val="00EC6057"/>
    <w:rsid w:val="00EC62A5"/>
    <w:rsid w:val="00EC6847"/>
    <w:rsid w:val="00EC6B91"/>
    <w:rsid w:val="00EC6E6F"/>
    <w:rsid w:val="00EC6FA6"/>
    <w:rsid w:val="00EC6FD7"/>
    <w:rsid w:val="00EC7133"/>
    <w:rsid w:val="00EC72E8"/>
    <w:rsid w:val="00EC7C30"/>
    <w:rsid w:val="00EC7DB6"/>
    <w:rsid w:val="00ED0181"/>
    <w:rsid w:val="00ED04EC"/>
    <w:rsid w:val="00ED0890"/>
    <w:rsid w:val="00ED08FA"/>
    <w:rsid w:val="00ED0BB3"/>
    <w:rsid w:val="00ED15D2"/>
    <w:rsid w:val="00ED162F"/>
    <w:rsid w:val="00ED1CB6"/>
    <w:rsid w:val="00ED24FE"/>
    <w:rsid w:val="00ED28D7"/>
    <w:rsid w:val="00ED2AEB"/>
    <w:rsid w:val="00ED2E52"/>
    <w:rsid w:val="00ED3024"/>
    <w:rsid w:val="00ED30F5"/>
    <w:rsid w:val="00ED3100"/>
    <w:rsid w:val="00ED39B8"/>
    <w:rsid w:val="00ED42B0"/>
    <w:rsid w:val="00ED4CF7"/>
    <w:rsid w:val="00ED4D43"/>
    <w:rsid w:val="00ED4DD1"/>
    <w:rsid w:val="00ED4E3B"/>
    <w:rsid w:val="00ED51C2"/>
    <w:rsid w:val="00ED56CB"/>
    <w:rsid w:val="00ED5F27"/>
    <w:rsid w:val="00ED5FE4"/>
    <w:rsid w:val="00ED62A7"/>
    <w:rsid w:val="00ED68A6"/>
    <w:rsid w:val="00ED6984"/>
    <w:rsid w:val="00ED6D90"/>
    <w:rsid w:val="00ED71C5"/>
    <w:rsid w:val="00ED74A2"/>
    <w:rsid w:val="00ED77D3"/>
    <w:rsid w:val="00ED797C"/>
    <w:rsid w:val="00ED7DF5"/>
    <w:rsid w:val="00EE01DD"/>
    <w:rsid w:val="00EE01E7"/>
    <w:rsid w:val="00EE0382"/>
    <w:rsid w:val="00EE056D"/>
    <w:rsid w:val="00EE0A22"/>
    <w:rsid w:val="00EE0C5F"/>
    <w:rsid w:val="00EE0E73"/>
    <w:rsid w:val="00EE1583"/>
    <w:rsid w:val="00EE16FA"/>
    <w:rsid w:val="00EE1712"/>
    <w:rsid w:val="00EE18C6"/>
    <w:rsid w:val="00EE1A88"/>
    <w:rsid w:val="00EE1E5C"/>
    <w:rsid w:val="00EE1EEB"/>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5901"/>
    <w:rsid w:val="00EE6184"/>
    <w:rsid w:val="00EE6427"/>
    <w:rsid w:val="00EE6A5A"/>
    <w:rsid w:val="00EE6EC5"/>
    <w:rsid w:val="00EE6F1E"/>
    <w:rsid w:val="00EE74C7"/>
    <w:rsid w:val="00EE7897"/>
    <w:rsid w:val="00EE7F2E"/>
    <w:rsid w:val="00EF02FC"/>
    <w:rsid w:val="00EF0348"/>
    <w:rsid w:val="00EF0FFE"/>
    <w:rsid w:val="00EF10B8"/>
    <w:rsid w:val="00EF13C7"/>
    <w:rsid w:val="00EF1922"/>
    <w:rsid w:val="00EF1F9C"/>
    <w:rsid w:val="00EF2D31"/>
    <w:rsid w:val="00EF3170"/>
    <w:rsid w:val="00EF392E"/>
    <w:rsid w:val="00EF3CFF"/>
    <w:rsid w:val="00EF4366"/>
    <w:rsid w:val="00EF43F7"/>
    <w:rsid w:val="00EF4688"/>
    <w:rsid w:val="00EF4C0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1BA5"/>
    <w:rsid w:val="00F020F6"/>
    <w:rsid w:val="00F027BA"/>
    <w:rsid w:val="00F036BB"/>
    <w:rsid w:val="00F0387E"/>
    <w:rsid w:val="00F03E79"/>
    <w:rsid w:val="00F0442C"/>
    <w:rsid w:val="00F051C1"/>
    <w:rsid w:val="00F0521F"/>
    <w:rsid w:val="00F06045"/>
    <w:rsid w:val="00F0628D"/>
    <w:rsid w:val="00F06651"/>
    <w:rsid w:val="00F06B1C"/>
    <w:rsid w:val="00F06E27"/>
    <w:rsid w:val="00F07836"/>
    <w:rsid w:val="00F078C3"/>
    <w:rsid w:val="00F07ACA"/>
    <w:rsid w:val="00F07D0D"/>
    <w:rsid w:val="00F07DE6"/>
    <w:rsid w:val="00F07E9E"/>
    <w:rsid w:val="00F10385"/>
    <w:rsid w:val="00F103E0"/>
    <w:rsid w:val="00F10437"/>
    <w:rsid w:val="00F1056C"/>
    <w:rsid w:val="00F10793"/>
    <w:rsid w:val="00F107F1"/>
    <w:rsid w:val="00F10861"/>
    <w:rsid w:val="00F10D58"/>
    <w:rsid w:val="00F10FC1"/>
    <w:rsid w:val="00F112FD"/>
    <w:rsid w:val="00F12308"/>
    <w:rsid w:val="00F12445"/>
    <w:rsid w:val="00F12640"/>
    <w:rsid w:val="00F133A1"/>
    <w:rsid w:val="00F13735"/>
    <w:rsid w:val="00F13ADF"/>
    <w:rsid w:val="00F13ECD"/>
    <w:rsid w:val="00F13F91"/>
    <w:rsid w:val="00F14496"/>
    <w:rsid w:val="00F14810"/>
    <w:rsid w:val="00F1485F"/>
    <w:rsid w:val="00F15138"/>
    <w:rsid w:val="00F151CC"/>
    <w:rsid w:val="00F155CE"/>
    <w:rsid w:val="00F15BFC"/>
    <w:rsid w:val="00F15CFB"/>
    <w:rsid w:val="00F15DFA"/>
    <w:rsid w:val="00F160FC"/>
    <w:rsid w:val="00F16164"/>
    <w:rsid w:val="00F16AD2"/>
    <w:rsid w:val="00F16BF2"/>
    <w:rsid w:val="00F16ED2"/>
    <w:rsid w:val="00F16FA9"/>
    <w:rsid w:val="00F17EAE"/>
    <w:rsid w:val="00F17FB7"/>
    <w:rsid w:val="00F17FD9"/>
    <w:rsid w:val="00F2013B"/>
    <w:rsid w:val="00F201AB"/>
    <w:rsid w:val="00F20365"/>
    <w:rsid w:val="00F2163C"/>
    <w:rsid w:val="00F217E4"/>
    <w:rsid w:val="00F218D4"/>
    <w:rsid w:val="00F21962"/>
    <w:rsid w:val="00F219A9"/>
    <w:rsid w:val="00F21F12"/>
    <w:rsid w:val="00F2220C"/>
    <w:rsid w:val="00F22273"/>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615"/>
    <w:rsid w:val="00F27C34"/>
    <w:rsid w:val="00F27E46"/>
    <w:rsid w:val="00F301C2"/>
    <w:rsid w:val="00F302E1"/>
    <w:rsid w:val="00F3098C"/>
    <w:rsid w:val="00F3160B"/>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082"/>
    <w:rsid w:val="00F362DB"/>
    <w:rsid w:val="00F36636"/>
    <w:rsid w:val="00F3668B"/>
    <w:rsid w:val="00F366A5"/>
    <w:rsid w:val="00F36A8E"/>
    <w:rsid w:val="00F36C5F"/>
    <w:rsid w:val="00F36E1B"/>
    <w:rsid w:val="00F36EAA"/>
    <w:rsid w:val="00F36FF2"/>
    <w:rsid w:val="00F37259"/>
    <w:rsid w:val="00F3739F"/>
    <w:rsid w:val="00F37962"/>
    <w:rsid w:val="00F37BE0"/>
    <w:rsid w:val="00F37E26"/>
    <w:rsid w:val="00F4039D"/>
    <w:rsid w:val="00F4043E"/>
    <w:rsid w:val="00F405A4"/>
    <w:rsid w:val="00F408AC"/>
    <w:rsid w:val="00F40FF1"/>
    <w:rsid w:val="00F41822"/>
    <w:rsid w:val="00F41F05"/>
    <w:rsid w:val="00F4280C"/>
    <w:rsid w:val="00F433BD"/>
    <w:rsid w:val="00F43A6F"/>
    <w:rsid w:val="00F4409F"/>
    <w:rsid w:val="00F44117"/>
    <w:rsid w:val="00F44241"/>
    <w:rsid w:val="00F4454F"/>
    <w:rsid w:val="00F44643"/>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0FF3"/>
    <w:rsid w:val="00F5115C"/>
    <w:rsid w:val="00F512B2"/>
    <w:rsid w:val="00F51322"/>
    <w:rsid w:val="00F513B4"/>
    <w:rsid w:val="00F519A5"/>
    <w:rsid w:val="00F52662"/>
    <w:rsid w:val="00F5283D"/>
    <w:rsid w:val="00F52ABA"/>
    <w:rsid w:val="00F52B6C"/>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CD"/>
    <w:rsid w:val="00F56728"/>
    <w:rsid w:val="00F56A36"/>
    <w:rsid w:val="00F56DCF"/>
    <w:rsid w:val="00F56FEC"/>
    <w:rsid w:val="00F57034"/>
    <w:rsid w:val="00F57427"/>
    <w:rsid w:val="00F57D91"/>
    <w:rsid w:val="00F57F5A"/>
    <w:rsid w:val="00F6035D"/>
    <w:rsid w:val="00F603AF"/>
    <w:rsid w:val="00F606EE"/>
    <w:rsid w:val="00F6074D"/>
    <w:rsid w:val="00F60BE9"/>
    <w:rsid w:val="00F60EC8"/>
    <w:rsid w:val="00F61107"/>
    <w:rsid w:val="00F61267"/>
    <w:rsid w:val="00F61FD8"/>
    <w:rsid w:val="00F623CD"/>
    <w:rsid w:val="00F624CC"/>
    <w:rsid w:val="00F62B8D"/>
    <w:rsid w:val="00F62CC2"/>
    <w:rsid w:val="00F62DBF"/>
    <w:rsid w:val="00F6314B"/>
    <w:rsid w:val="00F63710"/>
    <w:rsid w:val="00F63C05"/>
    <w:rsid w:val="00F63CA5"/>
    <w:rsid w:val="00F641FC"/>
    <w:rsid w:val="00F64431"/>
    <w:rsid w:val="00F647D4"/>
    <w:rsid w:val="00F647F7"/>
    <w:rsid w:val="00F6486A"/>
    <w:rsid w:val="00F64972"/>
    <w:rsid w:val="00F64D9D"/>
    <w:rsid w:val="00F65274"/>
    <w:rsid w:val="00F6583C"/>
    <w:rsid w:val="00F6589A"/>
    <w:rsid w:val="00F65D7A"/>
    <w:rsid w:val="00F6625D"/>
    <w:rsid w:val="00F6679C"/>
    <w:rsid w:val="00F66CD1"/>
    <w:rsid w:val="00F66DA1"/>
    <w:rsid w:val="00F6783E"/>
    <w:rsid w:val="00F67928"/>
    <w:rsid w:val="00F70023"/>
    <w:rsid w:val="00F7080C"/>
    <w:rsid w:val="00F70B29"/>
    <w:rsid w:val="00F70DBE"/>
    <w:rsid w:val="00F71124"/>
    <w:rsid w:val="00F71888"/>
    <w:rsid w:val="00F719CD"/>
    <w:rsid w:val="00F71B8B"/>
    <w:rsid w:val="00F71BB8"/>
    <w:rsid w:val="00F72584"/>
    <w:rsid w:val="00F72783"/>
    <w:rsid w:val="00F728D7"/>
    <w:rsid w:val="00F7290D"/>
    <w:rsid w:val="00F7302F"/>
    <w:rsid w:val="00F7323C"/>
    <w:rsid w:val="00F732EC"/>
    <w:rsid w:val="00F73518"/>
    <w:rsid w:val="00F73D08"/>
    <w:rsid w:val="00F7411D"/>
    <w:rsid w:val="00F74795"/>
    <w:rsid w:val="00F7486B"/>
    <w:rsid w:val="00F74A0A"/>
    <w:rsid w:val="00F750AD"/>
    <w:rsid w:val="00F75747"/>
    <w:rsid w:val="00F7586B"/>
    <w:rsid w:val="00F759A1"/>
    <w:rsid w:val="00F75A36"/>
    <w:rsid w:val="00F75F2F"/>
    <w:rsid w:val="00F76445"/>
    <w:rsid w:val="00F76483"/>
    <w:rsid w:val="00F76C35"/>
    <w:rsid w:val="00F76CE8"/>
    <w:rsid w:val="00F76ECC"/>
    <w:rsid w:val="00F772D6"/>
    <w:rsid w:val="00F772E8"/>
    <w:rsid w:val="00F773EF"/>
    <w:rsid w:val="00F774E2"/>
    <w:rsid w:val="00F77723"/>
    <w:rsid w:val="00F80399"/>
    <w:rsid w:val="00F80C5E"/>
    <w:rsid w:val="00F80F2C"/>
    <w:rsid w:val="00F8106D"/>
    <w:rsid w:val="00F812C8"/>
    <w:rsid w:val="00F8132D"/>
    <w:rsid w:val="00F81829"/>
    <w:rsid w:val="00F818AE"/>
    <w:rsid w:val="00F81B36"/>
    <w:rsid w:val="00F81B40"/>
    <w:rsid w:val="00F81DC7"/>
    <w:rsid w:val="00F820C4"/>
    <w:rsid w:val="00F82404"/>
    <w:rsid w:val="00F82804"/>
    <w:rsid w:val="00F82D2A"/>
    <w:rsid w:val="00F82DDB"/>
    <w:rsid w:val="00F82E2B"/>
    <w:rsid w:val="00F83789"/>
    <w:rsid w:val="00F83829"/>
    <w:rsid w:val="00F838D9"/>
    <w:rsid w:val="00F83F66"/>
    <w:rsid w:val="00F84069"/>
    <w:rsid w:val="00F843D7"/>
    <w:rsid w:val="00F846B4"/>
    <w:rsid w:val="00F84A71"/>
    <w:rsid w:val="00F84AC9"/>
    <w:rsid w:val="00F85536"/>
    <w:rsid w:val="00F856BF"/>
    <w:rsid w:val="00F85C10"/>
    <w:rsid w:val="00F8610A"/>
    <w:rsid w:val="00F8648B"/>
    <w:rsid w:val="00F8657A"/>
    <w:rsid w:val="00F8679A"/>
    <w:rsid w:val="00F87081"/>
    <w:rsid w:val="00F87117"/>
    <w:rsid w:val="00F87129"/>
    <w:rsid w:val="00F8736C"/>
    <w:rsid w:val="00F878B2"/>
    <w:rsid w:val="00F9022C"/>
    <w:rsid w:val="00F9030E"/>
    <w:rsid w:val="00F90ADB"/>
    <w:rsid w:val="00F90E78"/>
    <w:rsid w:val="00F90F38"/>
    <w:rsid w:val="00F91209"/>
    <w:rsid w:val="00F91862"/>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FEE"/>
    <w:rsid w:val="00F970E7"/>
    <w:rsid w:val="00F97175"/>
    <w:rsid w:val="00F97445"/>
    <w:rsid w:val="00F97908"/>
    <w:rsid w:val="00F97B43"/>
    <w:rsid w:val="00FA00CC"/>
    <w:rsid w:val="00FA038C"/>
    <w:rsid w:val="00FA03FE"/>
    <w:rsid w:val="00FA0470"/>
    <w:rsid w:val="00FA051F"/>
    <w:rsid w:val="00FA07BB"/>
    <w:rsid w:val="00FA07F8"/>
    <w:rsid w:val="00FA09AD"/>
    <w:rsid w:val="00FA0A24"/>
    <w:rsid w:val="00FA0F2E"/>
    <w:rsid w:val="00FA105C"/>
    <w:rsid w:val="00FA1298"/>
    <w:rsid w:val="00FA1475"/>
    <w:rsid w:val="00FA148A"/>
    <w:rsid w:val="00FA1789"/>
    <w:rsid w:val="00FA17E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3FA"/>
    <w:rsid w:val="00FA7507"/>
    <w:rsid w:val="00FA77DE"/>
    <w:rsid w:val="00FA7841"/>
    <w:rsid w:val="00FA7975"/>
    <w:rsid w:val="00FA7DF7"/>
    <w:rsid w:val="00FB0082"/>
    <w:rsid w:val="00FB0243"/>
    <w:rsid w:val="00FB087F"/>
    <w:rsid w:val="00FB0A56"/>
    <w:rsid w:val="00FB0BE7"/>
    <w:rsid w:val="00FB113C"/>
    <w:rsid w:val="00FB1527"/>
    <w:rsid w:val="00FB15D3"/>
    <w:rsid w:val="00FB1EA7"/>
    <w:rsid w:val="00FB1EB3"/>
    <w:rsid w:val="00FB22B9"/>
    <w:rsid w:val="00FB2537"/>
    <w:rsid w:val="00FB27FB"/>
    <w:rsid w:val="00FB2F98"/>
    <w:rsid w:val="00FB33DC"/>
    <w:rsid w:val="00FB3740"/>
    <w:rsid w:val="00FB3D0D"/>
    <w:rsid w:val="00FB3F4E"/>
    <w:rsid w:val="00FB4338"/>
    <w:rsid w:val="00FB4742"/>
    <w:rsid w:val="00FB477E"/>
    <w:rsid w:val="00FB497A"/>
    <w:rsid w:val="00FB4C9C"/>
    <w:rsid w:val="00FB5696"/>
    <w:rsid w:val="00FB5CD3"/>
    <w:rsid w:val="00FB6165"/>
    <w:rsid w:val="00FB63D9"/>
    <w:rsid w:val="00FB698A"/>
    <w:rsid w:val="00FB6BEF"/>
    <w:rsid w:val="00FB6CD4"/>
    <w:rsid w:val="00FB780D"/>
    <w:rsid w:val="00FB7982"/>
    <w:rsid w:val="00FB7D87"/>
    <w:rsid w:val="00FC0150"/>
    <w:rsid w:val="00FC03AB"/>
    <w:rsid w:val="00FC0D04"/>
    <w:rsid w:val="00FC1FA6"/>
    <w:rsid w:val="00FC20B0"/>
    <w:rsid w:val="00FC24A8"/>
    <w:rsid w:val="00FC2779"/>
    <w:rsid w:val="00FC29C4"/>
    <w:rsid w:val="00FC2CBC"/>
    <w:rsid w:val="00FC2E0B"/>
    <w:rsid w:val="00FC2F9F"/>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239"/>
    <w:rsid w:val="00FC750C"/>
    <w:rsid w:val="00FC7528"/>
    <w:rsid w:val="00FC7570"/>
    <w:rsid w:val="00FC7E39"/>
    <w:rsid w:val="00FD01FA"/>
    <w:rsid w:val="00FD0572"/>
    <w:rsid w:val="00FD0806"/>
    <w:rsid w:val="00FD0812"/>
    <w:rsid w:val="00FD0ABB"/>
    <w:rsid w:val="00FD0C46"/>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6F6"/>
    <w:rsid w:val="00FD5C65"/>
    <w:rsid w:val="00FD6167"/>
    <w:rsid w:val="00FD6511"/>
    <w:rsid w:val="00FD65AD"/>
    <w:rsid w:val="00FD66C5"/>
    <w:rsid w:val="00FD6DA0"/>
    <w:rsid w:val="00FD71FD"/>
    <w:rsid w:val="00FD730E"/>
    <w:rsid w:val="00FD7768"/>
    <w:rsid w:val="00FD7980"/>
    <w:rsid w:val="00FD7DF9"/>
    <w:rsid w:val="00FE0221"/>
    <w:rsid w:val="00FE0867"/>
    <w:rsid w:val="00FE0B51"/>
    <w:rsid w:val="00FE0B78"/>
    <w:rsid w:val="00FE0CEE"/>
    <w:rsid w:val="00FE0D9A"/>
    <w:rsid w:val="00FE0ED4"/>
    <w:rsid w:val="00FE0F18"/>
    <w:rsid w:val="00FE1318"/>
    <w:rsid w:val="00FE1694"/>
    <w:rsid w:val="00FE1C98"/>
    <w:rsid w:val="00FE1EAB"/>
    <w:rsid w:val="00FE2947"/>
    <w:rsid w:val="00FE3072"/>
    <w:rsid w:val="00FE3465"/>
    <w:rsid w:val="00FE3B7B"/>
    <w:rsid w:val="00FE3E1C"/>
    <w:rsid w:val="00FE3FFC"/>
    <w:rsid w:val="00FE4DFC"/>
    <w:rsid w:val="00FE54B4"/>
    <w:rsid w:val="00FE54BF"/>
    <w:rsid w:val="00FE624F"/>
    <w:rsid w:val="00FE661E"/>
    <w:rsid w:val="00FE67CF"/>
    <w:rsid w:val="00FE6A3A"/>
    <w:rsid w:val="00FE6C02"/>
    <w:rsid w:val="00FE6D20"/>
    <w:rsid w:val="00FE6FB9"/>
    <w:rsid w:val="00FE71B3"/>
    <w:rsid w:val="00FE71D5"/>
    <w:rsid w:val="00FE73FD"/>
    <w:rsid w:val="00FE7549"/>
    <w:rsid w:val="00FE757D"/>
    <w:rsid w:val="00FE7A4A"/>
    <w:rsid w:val="00FE7B87"/>
    <w:rsid w:val="00FE7BCC"/>
    <w:rsid w:val="00FE7DF8"/>
    <w:rsid w:val="00FF0CAD"/>
    <w:rsid w:val="00FF1169"/>
    <w:rsid w:val="00FF126D"/>
    <w:rsid w:val="00FF1A02"/>
    <w:rsid w:val="00FF2154"/>
    <w:rsid w:val="00FF226A"/>
    <w:rsid w:val="00FF2310"/>
    <w:rsid w:val="00FF2385"/>
    <w:rsid w:val="00FF2DA1"/>
    <w:rsid w:val="00FF2E73"/>
    <w:rsid w:val="00FF3470"/>
    <w:rsid w:val="00FF37F2"/>
    <w:rsid w:val="00FF3976"/>
    <w:rsid w:val="00FF4791"/>
    <w:rsid w:val="00FF4AE2"/>
    <w:rsid w:val="00FF4EB3"/>
    <w:rsid w:val="00FF4F23"/>
    <w:rsid w:val="00FF50A8"/>
    <w:rsid w:val="00FF571E"/>
    <w:rsid w:val="00FF5853"/>
    <w:rsid w:val="00FF59C6"/>
    <w:rsid w:val="00FF605E"/>
    <w:rsid w:val="00FF6334"/>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nhideWhenUsed/>
    <w:rsid w:val="00915867"/>
    <w:rPr>
      <w:sz w:val="21"/>
      <w:szCs w:val="21"/>
    </w:rPr>
  </w:style>
  <w:style w:type="paragraph" w:styleId="af0">
    <w:name w:val="annotation text"/>
    <w:basedOn w:val="a"/>
    <w:link w:val="Char3"/>
    <w:unhideWhenUsed/>
    <w:rsid w:val="00915867"/>
    <w:pPr>
      <w:jc w:val="left"/>
    </w:pPr>
  </w:style>
  <w:style w:type="character" w:customStyle="1" w:styleId="Char3">
    <w:name w:val="批注文字 Char"/>
    <w:basedOn w:val="a0"/>
    <w:link w:val="af0"/>
    <w:rsid w:val="00915867"/>
    <w:rPr>
      <w:sz w:val="22"/>
      <w:szCs w:val="22"/>
    </w:rPr>
  </w:style>
  <w:style w:type="paragraph" w:styleId="af1">
    <w:name w:val="annotation subject"/>
    <w:basedOn w:val="af0"/>
    <w:next w:val="af0"/>
    <w:link w:val="Char4"/>
    <w:semiHidden/>
    <w:unhideWhenUsed/>
    <w:rsid w:val="00915867"/>
    <w:rPr>
      <w:b/>
      <w:bCs/>
    </w:rPr>
  </w:style>
  <w:style w:type="character" w:customStyle="1" w:styleId="Char4">
    <w:name w:val="批注主题 Char"/>
    <w:basedOn w:val="Char3"/>
    <w:link w:val="af1"/>
    <w:semiHidden/>
    <w:rsid w:val="00915867"/>
    <w:rPr>
      <w:b/>
      <w:bCs/>
      <w:sz w:val="22"/>
      <w:szCs w:val="22"/>
    </w:rPr>
  </w:style>
  <w:style w:type="paragraph" w:styleId="af2">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2"/>
    <w:uiPriority w:val="34"/>
    <w:qFormat/>
    <w:rsid w:val="00FF6E77"/>
    <w:rPr>
      <w:sz w:val="22"/>
      <w:szCs w:val="22"/>
    </w:rPr>
  </w:style>
  <w:style w:type="paragraph" w:styleId="af3">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4">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character" w:styleId="af5">
    <w:name w:val="Strong"/>
    <w:basedOn w:val="a0"/>
    <w:uiPriority w:val="22"/>
    <w:qFormat/>
    <w:rsid w:val="00CC0EB7"/>
    <w:rPr>
      <w:b/>
      <w:bCs/>
    </w:rPr>
  </w:style>
  <w:style w:type="paragraph" w:customStyle="1" w:styleId="PL">
    <w:name w:val="PL"/>
    <w:link w:val="PLChar"/>
    <w:qFormat/>
    <w:rsid w:val="00346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46459"/>
    <w:rPr>
      <w:rFonts w:ascii="Courier New" w:eastAsia="Times New Roman" w:hAnsi="Courier New"/>
      <w:noProof/>
      <w:sz w:val="16"/>
      <w:lang w:val="en-GB" w:eastAsia="en-GB"/>
    </w:rPr>
  </w:style>
  <w:style w:type="table" w:styleId="40">
    <w:name w:val="Plain Table 4"/>
    <w:basedOn w:val="a1"/>
    <w:uiPriority w:val="44"/>
    <w:rsid w:val="0059270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1">
    <w:name w:val="Plain Table 2"/>
    <w:basedOn w:val="a1"/>
    <w:uiPriority w:val="42"/>
    <w:rsid w:val="00BB71F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2776">
      <w:bodyDiv w:val="1"/>
      <w:marLeft w:val="0"/>
      <w:marRight w:val="0"/>
      <w:marTop w:val="0"/>
      <w:marBottom w:val="0"/>
      <w:divBdr>
        <w:top w:val="none" w:sz="0" w:space="0" w:color="auto"/>
        <w:left w:val="none" w:sz="0" w:space="0" w:color="auto"/>
        <w:bottom w:val="none" w:sz="0" w:space="0" w:color="auto"/>
        <w:right w:val="none" w:sz="0" w:space="0" w:color="auto"/>
      </w:divBdr>
      <w:divsChild>
        <w:div w:id="1405106826">
          <w:marLeft w:val="446"/>
          <w:marRight w:val="0"/>
          <w:marTop w:val="0"/>
          <w:marBottom w:val="0"/>
          <w:divBdr>
            <w:top w:val="none" w:sz="0" w:space="0" w:color="auto"/>
            <w:left w:val="none" w:sz="0" w:space="0" w:color="auto"/>
            <w:bottom w:val="none" w:sz="0" w:space="0" w:color="auto"/>
            <w:right w:val="none" w:sz="0" w:space="0" w:color="auto"/>
          </w:divBdr>
        </w:div>
        <w:div w:id="1346057018">
          <w:marLeft w:val="446"/>
          <w:marRight w:val="0"/>
          <w:marTop w:val="0"/>
          <w:marBottom w:val="0"/>
          <w:divBdr>
            <w:top w:val="none" w:sz="0" w:space="0" w:color="auto"/>
            <w:left w:val="none" w:sz="0" w:space="0" w:color="auto"/>
            <w:bottom w:val="none" w:sz="0" w:space="0" w:color="auto"/>
            <w:right w:val="none" w:sz="0" w:space="0" w:color="auto"/>
          </w:divBdr>
        </w:div>
        <w:div w:id="1806774881">
          <w:marLeft w:val="994"/>
          <w:marRight w:val="0"/>
          <w:marTop w:val="0"/>
          <w:marBottom w:val="0"/>
          <w:divBdr>
            <w:top w:val="none" w:sz="0" w:space="0" w:color="auto"/>
            <w:left w:val="none" w:sz="0" w:space="0" w:color="auto"/>
            <w:bottom w:val="none" w:sz="0" w:space="0" w:color="auto"/>
            <w:right w:val="none" w:sz="0" w:space="0" w:color="auto"/>
          </w:divBdr>
        </w:div>
        <w:div w:id="1021009848">
          <w:marLeft w:val="446"/>
          <w:marRight w:val="0"/>
          <w:marTop w:val="0"/>
          <w:marBottom w:val="0"/>
          <w:divBdr>
            <w:top w:val="none" w:sz="0" w:space="0" w:color="auto"/>
            <w:left w:val="none" w:sz="0" w:space="0" w:color="auto"/>
            <w:bottom w:val="none" w:sz="0" w:space="0" w:color="auto"/>
            <w:right w:val="none" w:sz="0" w:space="0" w:color="auto"/>
          </w:divBdr>
        </w:div>
        <w:div w:id="358820569">
          <w:marLeft w:val="994"/>
          <w:marRight w:val="0"/>
          <w:marTop w:val="0"/>
          <w:marBottom w:val="0"/>
          <w:divBdr>
            <w:top w:val="none" w:sz="0" w:space="0" w:color="auto"/>
            <w:left w:val="none" w:sz="0" w:space="0" w:color="auto"/>
            <w:bottom w:val="none" w:sz="0" w:space="0" w:color="auto"/>
            <w:right w:val="none" w:sz="0" w:space="0" w:color="auto"/>
          </w:divBdr>
        </w:div>
        <w:div w:id="726077558">
          <w:marLeft w:val="994"/>
          <w:marRight w:val="0"/>
          <w:marTop w:val="0"/>
          <w:marBottom w:val="0"/>
          <w:divBdr>
            <w:top w:val="none" w:sz="0" w:space="0" w:color="auto"/>
            <w:left w:val="none" w:sz="0" w:space="0" w:color="auto"/>
            <w:bottom w:val="none" w:sz="0" w:space="0" w:color="auto"/>
            <w:right w:val="none" w:sz="0" w:space="0" w:color="auto"/>
          </w:divBdr>
        </w:div>
        <w:div w:id="862865419">
          <w:marLeft w:val="446"/>
          <w:marRight w:val="0"/>
          <w:marTop w:val="0"/>
          <w:marBottom w:val="0"/>
          <w:divBdr>
            <w:top w:val="none" w:sz="0" w:space="0" w:color="auto"/>
            <w:left w:val="none" w:sz="0" w:space="0" w:color="auto"/>
            <w:bottom w:val="none" w:sz="0" w:space="0" w:color="auto"/>
            <w:right w:val="none" w:sz="0" w:space="0" w:color="auto"/>
          </w:divBdr>
        </w:div>
        <w:div w:id="798374593">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159515">
      <w:bodyDiv w:val="1"/>
      <w:marLeft w:val="0"/>
      <w:marRight w:val="0"/>
      <w:marTop w:val="0"/>
      <w:marBottom w:val="0"/>
      <w:divBdr>
        <w:top w:val="none" w:sz="0" w:space="0" w:color="auto"/>
        <w:left w:val="none" w:sz="0" w:space="0" w:color="auto"/>
        <w:bottom w:val="none" w:sz="0" w:space="0" w:color="auto"/>
        <w:right w:val="none" w:sz="0" w:space="0" w:color="auto"/>
      </w:divBdr>
      <w:divsChild>
        <w:div w:id="142082414">
          <w:marLeft w:val="446"/>
          <w:marRight w:val="0"/>
          <w:marTop w:val="0"/>
          <w:marBottom w:val="0"/>
          <w:divBdr>
            <w:top w:val="none" w:sz="0" w:space="0" w:color="auto"/>
            <w:left w:val="none" w:sz="0" w:space="0" w:color="auto"/>
            <w:bottom w:val="none" w:sz="0" w:space="0" w:color="auto"/>
            <w:right w:val="none" w:sz="0" w:space="0" w:color="auto"/>
          </w:divBdr>
        </w:div>
        <w:div w:id="1492715538">
          <w:marLeft w:val="446"/>
          <w:marRight w:val="0"/>
          <w:marTop w:val="0"/>
          <w:marBottom w:val="0"/>
          <w:divBdr>
            <w:top w:val="none" w:sz="0" w:space="0" w:color="auto"/>
            <w:left w:val="none" w:sz="0" w:space="0" w:color="auto"/>
            <w:bottom w:val="none" w:sz="0" w:space="0" w:color="auto"/>
            <w:right w:val="none" w:sz="0" w:space="0" w:color="auto"/>
          </w:divBdr>
        </w:div>
        <w:div w:id="1397584665">
          <w:marLeft w:val="1166"/>
          <w:marRight w:val="0"/>
          <w:marTop w:val="0"/>
          <w:marBottom w:val="0"/>
          <w:divBdr>
            <w:top w:val="none" w:sz="0" w:space="0" w:color="auto"/>
            <w:left w:val="none" w:sz="0" w:space="0" w:color="auto"/>
            <w:bottom w:val="none" w:sz="0" w:space="0" w:color="auto"/>
            <w:right w:val="none" w:sz="0" w:space="0" w:color="auto"/>
          </w:divBdr>
        </w:div>
        <w:div w:id="111050886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259525">
      <w:bodyDiv w:val="1"/>
      <w:marLeft w:val="0"/>
      <w:marRight w:val="0"/>
      <w:marTop w:val="0"/>
      <w:marBottom w:val="0"/>
      <w:divBdr>
        <w:top w:val="none" w:sz="0" w:space="0" w:color="auto"/>
        <w:left w:val="none" w:sz="0" w:space="0" w:color="auto"/>
        <w:bottom w:val="none" w:sz="0" w:space="0" w:color="auto"/>
        <w:right w:val="none" w:sz="0" w:space="0" w:color="auto"/>
      </w:divBdr>
      <w:divsChild>
        <w:div w:id="164630283">
          <w:marLeft w:val="446"/>
          <w:marRight w:val="0"/>
          <w:marTop w:val="0"/>
          <w:marBottom w:val="0"/>
          <w:divBdr>
            <w:top w:val="none" w:sz="0" w:space="0" w:color="auto"/>
            <w:left w:val="none" w:sz="0" w:space="0" w:color="auto"/>
            <w:bottom w:val="none" w:sz="0" w:space="0" w:color="auto"/>
            <w:right w:val="none" w:sz="0" w:space="0" w:color="auto"/>
          </w:divBdr>
        </w:div>
      </w:divsChild>
    </w:div>
    <w:div w:id="5092956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890997">
      <w:bodyDiv w:val="1"/>
      <w:marLeft w:val="0"/>
      <w:marRight w:val="0"/>
      <w:marTop w:val="0"/>
      <w:marBottom w:val="0"/>
      <w:divBdr>
        <w:top w:val="none" w:sz="0" w:space="0" w:color="auto"/>
        <w:left w:val="none" w:sz="0" w:space="0" w:color="auto"/>
        <w:bottom w:val="none" w:sz="0" w:space="0" w:color="auto"/>
        <w:right w:val="none" w:sz="0" w:space="0" w:color="auto"/>
      </w:divBdr>
      <w:divsChild>
        <w:div w:id="1071318197">
          <w:marLeft w:val="446"/>
          <w:marRight w:val="0"/>
          <w:marTop w:val="0"/>
          <w:marBottom w:val="0"/>
          <w:divBdr>
            <w:top w:val="none" w:sz="0" w:space="0" w:color="auto"/>
            <w:left w:val="none" w:sz="0" w:space="0" w:color="auto"/>
            <w:bottom w:val="none" w:sz="0" w:space="0" w:color="auto"/>
            <w:right w:val="none" w:sz="0" w:space="0" w:color="auto"/>
          </w:divBdr>
        </w:div>
      </w:divsChild>
    </w:div>
    <w:div w:id="645166799">
      <w:bodyDiv w:val="1"/>
      <w:marLeft w:val="0"/>
      <w:marRight w:val="0"/>
      <w:marTop w:val="0"/>
      <w:marBottom w:val="0"/>
      <w:divBdr>
        <w:top w:val="none" w:sz="0" w:space="0" w:color="auto"/>
        <w:left w:val="none" w:sz="0" w:space="0" w:color="auto"/>
        <w:bottom w:val="none" w:sz="0" w:space="0" w:color="auto"/>
        <w:right w:val="none" w:sz="0" w:space="0" w:color="auto"/>
      </w:divBdr>
      <w:divsChild>
        <w:div w:id="2042046444">
          <w:marLeft w:val="1166"/>
          <w:marRight w:val="0"/>
          <w:marTop w:val="0"/>
          <w:marBottom w:val="0"/>
          <w:divBdr>
            <w:top w:val="none" w:sz="0" w:space="0" w:color="auto"/>
            <w:left w:val="none" w:sz="0" w:space="0" w:color="auto"/>
            <w:bottom w:val="none" w:sz="0" w:space="0" w:color="auto"/>
            <w:right w:val="none" w:sz="0" w:space="0" w:color="auto"/>
          </w:divBdr>
        </w:div>
      </w:divsChild>
    </w:div>
    <w:div w:id="693002673">
      <w:bodyDiv w:val="1"/>
      <w:marLeft w:val="0"/>
      <w:marRight w:val="0"/>
      <w:marTop w:val="0"/>
      <w:marBottom w:val="0"/>
      <w:divBdr>
        <w:top w:val="none" w:sz="0" w:space="0" w:color="auto"/>
        <w:left w:val="none" w:sz="0" w:space="0" w:color="auto"/>
        <w:bottom w:val="none" w:sz="0" w:space="0" w:color="auto"/>
        <w:right w:val="none" w:sz="0" w:space="0" w:color="auto"/>
      </w:divBdr>
      <w:divsChild>
        <w:div w:id="1851597935">
          <w:marLeft w:val="446"/>
          <w:marRight w:val="0"/>
          <w:marTop w:val="0"/>
          <w:marBottom w:val="0"/>
          <w:divBdr>
            <w:top w:val="none" w:sz="0" w:space="0" w:color="auto"/>
            <w:left w:val="none" w:sz="0" w:space="0" w:color="auto"/>
            <w:bottom w:val="none" w:sz="0" w:space="0" w:color="auto"/>
            <w:right w:val="none" w:sz="0" w:space="0" w:color="auto"/>
          </w:divBdr>
        </w:div>
        <w:div w:id="1537884322">
          <w:marLeft w:val="446"/>
          <w:marRight w:val="0"/>
          <w:marTop w:val="0"/>
          <w:marBottom w:val="0"/>
          <w:divBdr>
            <w:top w:val="none" w:sz="0" w:space="0" w:color="auto"/>
            <w:left w:val="none" w:sz="0" w:space="0" w:color="auto"/>
            <w:bottom w:val="none" w:sz="0" w:space="0" w:color="auto"/>
            <w:right w:val="none" w:sz="0" w:space="0" w:color="auto"/>
          </w:divBdr>
        </w:div>
      </w:divsChild>
    </w:div>
    <w:div w:id="778180963">
      <w:bodyDiv w:val="1"/>
      <w:marLeft w:val="0"/>
      <w:marRight w:val="0"/>
      <w:marTop w:val="0"/>
      <w:marBottom w:val="0"/>
      <w:divBdr>
        <w:top w:val="none" w:sz="0" w:space="0" w:color="auto"/>
        <w:left w:val="none" w:sz="0" w:space="0" w:color="auto"/>
        <w:bottom w:val="none" w:sz="0" w:space="0" w:color="auto"/>
        <w:right w:val="none" w:sz="0" w:space="0" w:color="auto"/>
      </w:divBdr>
      <w:divsChild>
        <w:div w:id="535579885">
          <w:marLeft w:val="446"/>
          <w:marRight w:val="0"/>
          <w:marTop w:val="0"/>
          <w:marBottom w:val="0"/>
          <w:divBdr>
            <w:top w:val="none" w:sz="0" w:space="0" w:color="auto"/>
            <w:left w:val="none" w:sz="0" w:space="0" w:color="auto"/>
            <w:bottom w:val="none" w:sz="0" w:space="0" w:color="auto"/>
            <w:right w:val="none" w:sz="0" w:space="0" w:color="auto"/>
          </w:divBdr>
        </w:div>
      </w:divsChild>
    </w:div>
    <w:div w:id="839736265">
      <w:bodyDiv w:val="1"/>
      <w:marLeft w:val="0"/>
      <w:marRight w:val="0"/>
      <w:marTop w:val="0"/>
      <w:marBottom w:val="0"/>
      <w:divBdr>
        <w:top w:val="none" w:sz="0" w:space="0" w:color="auto"/>
        <w:left w:val="none" w:sz="0" w:space="0" w:color="auto"/>
        <w:bottom w:val="none" w:sz="0" w:space="0" w:color="auto"/>
        <w:right w:val="none" w:sz="0" w:space="0" w:color="auto"/>
      </w:divBdr>
      <w:divsChild>
        <w:div w:id="407922751">
          <w:marLeft w:val="547"/>
          <w:marRight w:val="0"/>
          <w:marTop w:val="115"/>
          <w:marBottom w:val="0"/>
          <w:divBdr>
            <w:top w:val="none" w:sz="0" w:space="0" w:color="auto"/>
            <w:left w:val="none" w:sz="0" w:space="0" w:color="auto"/>
            <w:bottom w:val="none" w:sz="0" w:space="0" w:color="auto"/>
            <w:right w:val="none" w:sz="0" w:space="0" w:color="auto"/>
          </w:divBdr>
        </w:div>
        <w:div w:id="1921669791">
          <w:marLeft w:val="547"/>
          <w:marRight w:val="0"/>
          <w:marTop w:val="115"/>
          <w:marBottom w:val="0"/>
          <w:divBdr>
            <w:top w:val="none" w:sz="0" w:space="0" w:color="auto"/>
            <w:left w:val="none" w:sz="0" w:space="0" w:color="auto"/>
            <w:bottom w:val="none" w:sz="0" w:space="0" w:color="auto"/>
            <w:right w:val="none" w:sz="0" w:space="0" w:color="auto"/>
          </w:divBdr>
        </w:div>
      </w:divsChild>
    </w:div>
    <w:div w:id="885525614">
      <w:bodyDiv w:val="1"/>
      <w:marLeft w:val="0"/>
      <w:marRight w:val="0"/>
      <w:marTop w:val="0"/>
      <w:marBottom w:val="0"/>
      <w:divBdr>
        <w:top w:val="none" w:sz="0" w:space="0" w:color="auto"/>
        <w:left w:val="none" w:sz="0" w:space="0" w:color="auto"/>
        <w:bottom w:val="none" w:sz="0" w:space="0" w:color="auto"/>
        <w:right w:val="none" w:sz="0" w:space="0" w:color="auto"/>
      </w:divBdr>
      <w:divsChild>
        <w:div w:id="655457020">
          <w:marLeft w:val="446"/>
          <w:marRight w:val="0"/>
          <w:marTop w:val="0"/>
          <w:marBottom w:val="0"/>
          <w:divBdr>
            <w:top w:val="none" w:sz="0" w:space="0" w:color="auto"/>
            <w:left w:val="none" w:sz="0" w:space="0" w:color="auto"/>
            <w:bottom w:val="none" w:sz="0" w:space="0" w:color="auto"/>
            <w:right w:val="none" w:sz="0" w:space="0" w:color="auto"/>
          </w:divBdr>
        </w:div>
        <w:div w:id="447244317">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8683940">
      <w:bodyDiv w:val="1"/>
      <w:marLeft w:val="0"/>
      <w:marRight w:val="0"/>
      <w:marTop w:val="0"/>
      <w:marBottom w:val="0"/>
      <w:divBdr>
        <w:top w:val="none" w:sz="0" w:space="0" w:color="auto"/>
        <w:left w:val="none" w:sz="0" w:space="0" w:color="auto"/>
        <w:bottom w:val="none" w:sz="0" w:space="0" w:color="auto"/>
        <w:right w:val="none" w:sz="0" w:space="0" w:color="auto"/>
      </w:divBdr>
      <w:divsChild>
        <w:div w:id="931933597">
          <w:marLeft w:val="1166"/>
          <w:marRight w:val="0"/>
          <w:marTop w:val="0"/>
          <w:marBottom w:val="0"/>
          <w:divBdr>
            <w:top w:val="none" w:sz="0" w:space="0" w:color="auto"/>
            <w:left w:val="none" w:sz="0" w:space="0" w:color="auto"/>
            <w:bottom w:val="none" w:sz="0" w:space="0" w:color="auto"/>
            <w:right w:val="none" w:sz="0" w:space="0" w:color="auto"/>
          </w:divBdr>
        </w:div>
        <w:div w:id="1685785442">
          <w:marLeft w:val="1166"/>
          <w:marRight w:val="0"/>
          <w:marTop w:val="0"/>
          <w:marBottom w:val="0"/>
          <w:divBdr>
            <w:top w:val="none" w:sz="0" w:space="0" w:color="auto"/>
            <w:left w:val="none" w:sz="0" w:space="0" w:color="auto"/>
            <w:bottom w:val="none" w:sz="0" w:space="0" w:color="auto"/>
            <w:right w:val="none" w:sz="0" w:space="0" w:color="auto"/>
          </w:divBdr>
        </w:div>
      </w:divsChild>
    </w:div>
    <w:div w:id="1284532002">
      <w:bodyDiv w:val="1"/>
      <w:marLeft w:val="0"/>
      <w:marRight w:val="0"/>
      <w:marTop w:val="0"/>
      <w:marBottom w:val="0"/>
      <w:divBdr>
        <w:top w:val="none" w:sz="0" w:space="0" w:color="auto"/>
        <w:left w:val="none" w:sz="0" w:space="0" w:color="auto"/>
        <w:bottom w:val="none" w:sz="0" w:space="0" w:color="auto"/>
        <w:right w:val="none" w:sz="0" w:space="0" w:color="auto"/>
      </w:divBdr>
      <w:divsChild>
        <w:div w:id="1765029136">
          <w:marLeft w:val="1166"/>
          <w:marRight w:val="0"/>
          <w:marTop w:val="0"/>
          <w:marBottom w:val="0"/>
          <w:divBdr>
            <w:top w:val="none" w:sz="0" w:space="0" w:color="auto"/>
            <w:left w:val="none" w:sz="0" w:space="0" w:color="auto"/>
            <w:bottom w:val="none" w:sz="0" w:space="0" w:color="auto"/>
            <w:right w:val="none" w:sz="0" w:space="0" w:color="auto"/>
          </w:divBdr>
        </w:div>
      </w:divsChild>
    </w:div>
    <w:div w:id="1447431220">
      <w:bodyDiv w:val="1"/>
      <w:marLeft w:val="0"/>
      <w:marRight w:val="0"/>
      <w:marTop w:val="0"/>
      <w:marBottom w:val="0"/>
      <w:divBdr>
        <w:top w:val="none" w:sz="0" w:space="0" w:color="auto"/>
        <w:left w:val="none" w:sz="0" w:space="0" w:color="auto"/>
        <w:bottom w:val="none" w:sz="0" w:space="0" w:color="auto"/>
        <w:right w:val="none" w:sz="0" w:space="0" w:color="auto"/>
      </w:divBdr>
      <w:divsChild>
        <w:div w:id="967588766">
          <w:marLeft w:val="446"/>
          <w:marRight w:val="0"/>
          <w:marTop w:val="0"/>
          <w:marBottom w:val="0"/>
          <w:divBdr>
            <w:top w:val="none" w:sz="0" w:space="0" w:color="auto"/>
            <w:left w:val="none" w:sz="0" w:space="0" w:color="auto"/>
            <w:bottom w:val="none" w:sz="0" w:space="0" w:color="auto"/>
            <w:right w:val="none" w:sz="0" w:space="0" w:color="auto"/>
          </w:divBdr>
        </w:div>
        <w:div w:id="499345929">
          <w:marLeft w:val="274"/>
          <w:marRight w:val="0"/>
          <w:marTop w:val="0"/>
          <w:marBottom w:val="0"/>
          <w:divBdr>
            <w:top w:val="none" w:sz="0" w:space="0" w:color="auto"/>
            <w:left w:val="none" w:sz="0" w:space="0" w:color="auto"/>
            <w:bottom w:val="none" w:sz="0" w:space="0" w:color="auto"/>
            <w:right w:val="none" w:sz="0" w:space="0" w:color="auto"/>
          </w:divBdr>
        </w:div>
        <w:div w:id="2093776158">
          <w:marLeft w:val="994"/>
          <w:marRight w:val="0"/>
          <w:marTop w:val="0"/>
          <w:marBottom w:val="0"/>
          <w:divBdr>
            <w:top w:val="none" w:sz="0" w:space="0" w:color="auto"/>
            <w:left w:val="none" w:sz="0" w:space="0" w:color="auto"/>
            <w:bottom w:val="none" w:sz="0" w:space="0" w:color="auto"/>
            <w:right w:val="none" w:sz="0" w:space="0" w:color="auto"/>
          </w:divBdr>
        </w:div>
        <w:div w:id="1369796657">
          <w:marLeft w:val="994"/>
          <w:marRight w:val="0"/>
          <w:marTop w:val="0"/>
          <w:marBottom w:val="0"/>
          <w:divBdr>
            <w:top w:val="none" w:sz="0" w:space="0" w:color="auto"/>
            <w:left w:val="none" w:sz="0" w:space="0" w:color="auto"/>
            <w:bottom w:val="none" w:sz="0" w:space="0" w:color="auto"/>
            <w:right w:val="none" w:sz="0" w:space="0" w:color="auto"/>
          </w:divBdr>
        </w:div>
        <w:div w:id="1939629990">
          <w:marLeft w:val="274"/>
          <w:marRight w:val="0"/>
          <w:marTop w:val="0"/>
          <w:marBottom w:val="0"/>
          <w:divBdr>
            <w:top w:val="none" w:sz="0" w:space="0" w:color="auto"/>
            <w:left w:val="none" w:sz="0" w:space="0" w:color="auto"/>
            <w:bottom w:val="none" w:sz="0" w:space="0" w:color="auto"/>
            <w:right w:val="none" w:sz="0" w:space="0" w:color="auto"/>
          </w:divBdr>
        </w:div>
        <w:div w:id="720833025">
          <w:marLeft w:val="994"/>
          <w:marRight w:val="0"/>
          <w:marTop w:val="0"/>
          <w:marBottom w:val="0"/>
          <w:divBdr>
            <w:top w:val="none" w:sz="0" w:space="0" w:color="auto"/>
            <w:left w:val="none" w:sz="0" w:space="0" w:color="auto"/>
            <w:bottom w:val="none" w:sz="0" w:space="0" w:color="auto"/>
            <w:right w:val="none" w:sz="0" w:space="0" w:color="auto"/>
          </w:divBdr>
        </w:div>
      </w:divsChild>
    </w:div>
    <w:div w:id="1558970554">
      <w:bodyDiv w:val="1"/>
      <w:marLeft w:val="0"/>
      <w:marRight w:val="0"/>
      <w:marTop w:val="0"/>
      <w:marBottom w:val="0"/>
      <w:divBdr>
        <w:top w:val="none" w:sz="0" w:space="0" w:color="auto"/>
        <w:left w:val="none" w:sz="0" w:space="0" w:color="auto"/>
        <w:bottom w:val="none" w:sz="0" w:space="0" w:color="auto"/>
        <w:right w:val="none" w:sz="0" w:space="0" w:color="auto"/>
      </w:divBdr>
      <w:divsChild>
        <w:div w:id="1434325176">
          <w:marLeft w:val="446"/>
          <w:marRight w:val="0"/>
          <w:marTop w:val="0"/>
          <w:marBottom w:val="0"/>
          <w:divBdr>
            <w:top w:val="none" w:sz="0" w:space="0" w:color="auto"/>
            <w:left w:val="none" w:sz="0" w:space="0" w:color="auto"/>
            <w:bottom w:val="none" w:sz="0" w:space="0" w:color="auto"/>
            <w:right w:val="none" w:sz="0" w:space="0" w:color="auto"/>
          </w:divBdr>
        </w:div>
      </w:divsChild>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02613">
      <w:bodyDiv w:val="1"/>
      <w:marLeft w:val="0"/>
      <w:marRight w:val="0"/>
      <w:marTop w:val="0"/>
      <w:marBottom w:val="0"/>
      <w:divBdr>
        <w:top w:val="none" w:sz="0" w:space="0" w:color="auto"/>
        <w:left w:val="none" w:sz="0" w:space="0" w:color="auto"/>
        <w:bottom w:val="none" w:sz="0" w:space="0" w:color="auto"/>
        <w:right w:val="none" w:sz="0" w:space="0" w:color="auto"/>
      </w:divBdr>
      <w:divsChild>
        <w:div w:id="898907364">
          <w:marLeft w:val="446"/>
          <w:marRight w:val="0"/>
          <w:marTop w:val="0"/>
          <w:marBottom w:val="0"/>
          <w:divBdr>
            <w:top w:val="none" w:sz="0" w:space="0" w:color="auto"/>
            <w:left w:val="none" w:sz="0" w:space="0" w:color="auto"/>
            <w:bottom w:val="none" w:sz="0" w:space="0" w:color="auto"/>
            <w:right w:val="none" w:sz="0" w:space="0" w:color="auto"/>
          </w:divBdr>
        </w:div>
        <w:div w:id="614404607">
          <w:marLeft w:val="446"/>
          <w:marRight w:val="0"/>
          <w:marTop w:val="0"/>
          <w:marBottom w:val="0"/>
          <w:divBdr>
            <w:top w:val="none" w:sz="0" w:space="0" w:color="auto"/>
            <w:left w:val="none" w:sz="0" w:space="0" w:color="auto"/>
            <w:bottom w:val="none" w:sz="0" w:space="0" w:color="auto"/>
            <w:right w:val="none" w:sz="0" w:space="0" w:color="auto"/>
          </w:divBdr>
        </w:div>
        <w:div w:id="926156657">
          <w:marLeft w:val="446"/>
          <w:marRight w:val="0"/>
          <w:marTop w:val="0"/>
          <w:marBottom w:val="0"/>
          <w:divBdr>
            <w:top w:val="none" w:sz="0" w:space="0" w:color="auto"/>
            <w:left w:val="none" w:sz="0" w:space="0" w:color="auto"/>
            <w:bottom w:val="none" w:sz="0" w:space="0" w:color="auto"/>
            <w:right w:val="none" w:sz="0" w:space="0" w:color="auto"/>
          </w:divBdr>
        </w:div>
        <w:div w:id="1263798757">
          <w:marLeft w:val="446"/>
          <w:marRight w:val="0"/>
          <w:marTop w:val="0"/>
          <w:marBottom w:val="0"/>
          <w:divBdr>
            <w:top w:val="none" w:sz="0" w:space="0" w:color="auto"/>
            <w:left w:val="none" w:sz="0" w:space="0" w:color="auto"/>
            <w:bottom w:val="none" w:sz="0" w:space="0" w:color="auto"/>
            <w:right w:val="none" w:sz="0" w:space="0" w:color="auto"/>
          </w:divBdr>
        </w:div>
        <w:div w:id="614794077">
          <w:marLeft w:val="446"/>
          <w:marRight w:val="0"/>
          <w:marTop w:val="0"/>
          <w:marBottom w:val="0"/>
          <w:divBdr>
            <w:top w:val="none" w:sz="0" w:space="0" w:color="auto"/>
            <w:left w:val="none" w:sz="0" w:space="0" w:color="auto"/>
            <w:bottom w:val="none" w:sz="0" w:space="0" w:color="auto"/>
            <w:right w:val="none" w:sz="0" w:space="0" w:color="auto"/>
          </w:divBdr>
        </w:div>
        <w:div w:id="1135559998">
          <w:marLeft w:val="446"/>
          <w:marRight w:val="0"/>
          <w:marTop w:val="0"/>
          <w:marBottom w:val="0"/>
          <w:divBdr>
            <w:top w:val="none" w:sz="0" w:space="0" w:color="auto"/>
            <w:left w:val="none" w:sz="0" w:space="0" w:color="auto"/>
            <w:bottom w:val="none" w:sz="0" w:space="0" w:color="auto"/>
            <w:right w:val="none" w:sz="0" w:space="0" w:color="auto"/>
          </w:divBdr>
        </w:div>
      </w:divsChild>
    </w:div>
    <w:div w:id="1793131054">
      <w:bodyDiv w:val="1"/>
      <w:marLeft w:val="0"/>
      <w:marRight w:val="0"/>
      <w:marTop w:val="0"/>
      <w:marBottom w:val="0"/>
      <w:divBdr>
        <w:top w:val="none" w:sz="0" w:space="0" w:color="auto"/>
        <w:left w:val="none" w:sz="0" w:space="0" w:color="auto"/>
        <w:bottom w:val="none" w:sz="0" w:space="0" w:color="auto"/>
        <w:right w:val="none" w:sz="0" w:space="0" w:color="auto"/>
      </w:divBdr>
      <w:divsChild>
        <w:div w:id="1169633600">
          <w:marLeft w:val="1166"/>
          <w:marRight w:val="0"/>
          <w:marTop w:val="0"/>
          <w:marBottom w:val="0"/>
          <w:divBdr>
            <w:top w:val="none" w:sz="0" w:space="0" w:color="auto"/>
            <w:left w:val="none" w:sz="0" w:space="0" w:color="auto"/>
            <w:bottom w:val="none" w:sz="0" w:space="0" w:color="auto"/>
            <w:right w:val="none" w:sz="0" w:space="0" w:color="auto"/>
          </w:divBdr>
        </w:div>
      </w:divsChild>
    </w:div>
    <w:div w:id="1892107291">
      <w:bodyDiv w:val="1"/>
      <w:marLeft w:val="0"/>
      <w:marRight w:val="0"/>
      <w:marTop w:val="0"/>
      <w:marBottom w:val="0"/>
      <w:divBdr>
        <w:top w:val="none" w:sz="0" w:space="0" w:color="auto"/>
        <w:left w:val="none" w:sz="0" w:space="0" w:color="auto"/>
        <w:bottom w:val="none" w:sz="0" w:space="0" w:color="auto"/>
        <w:right w:val="none" w:sz="0" w:space="0" w:color="auto"/>
      </w:divBdr>
      <w:divsChild>
        <w:div w:id="1107386452">
          <w:marLeft w:val="446"/>
          <w:marRight w:val="0"/>
          <w:marTop w:val="0"/>
          <w:marBottom w:val="0"/>
          <w:divBdr>
            <w:top w:val="none" w:sz="0" w:space="0" w:color="auto"/>
            <w:left w:val="none" w:sz="0" w:space="0" w:color="auto"/>
            <w:bottom w:val="none" w:sz="0" w:space="0" w:color="auto"/>
            <w:right w:val="none" w:sz="0" w:space="0" w:color="auto"/>
          </w:divBdr>
        </w:div>
        <w:div w:id="1208956294">
          <w:marLeft w:val="446"/>
          <w:marRight w:val="0"/>
          <w:marTop w:val="0"/>
          <w:marBottom w:val="0"/>
          <w:divBdr>
            <w:top w:val="none" w:sz="0" w:space="0" w:color="auto"/>
            <w:left w:val="none" w:sz="0" w:space="0" w:color="auto"/>
            <w:bottom w:val="none" w:sz="0" w:space="0" w:color="auto"/>
            <w:right w:val="none" w:sz="0" w:space="0" w:color="auto"/>
          </w:divBdr>
        </w:div>
        <w:div w:id="1231843663">
          <w:marLeft w:val="446"/>
          <w:marRight w:val="0"/>
          <w:marTop w:val="0"/>
          <w:marBottom w:val="0"/>
          <w:divBdr>
            <w:top w:val="none" w:sz="0" w:space="0" w:color="auto"/>
            <w:left w:val="none" w:sz="0" w:space="0" w:color="auto"/>
            <w:bottom w:val="none" w:sz="0" w:space="0" w:color="auto"/>
            <w:right w:val="none" w:sz="0" w:space="0" w:color="auto"/>
          </w:divBdr>
        </w:div>
        <w:div w:id="1567109226">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93808">
      <w:bodyDiv w:val="1"/>
      <w:marLeft w:val="0"/>
      <w:marRight w:val="0"/>
      <w:marTop w:val="0"/>
      <w:marBottom w:val="0"/>
      <w:divBdr>
        <w:top w:val="none" w:sz="0" w:space="0" w:color="auto"/>
        <w:left w:val="none" w:sz="0" w:space="0" w:color="auto"/>
        <w:bottom w:val="none" w:sz="0" w:space="0" w:color="auto"/>
        <w:right w:val="none" w:sz="0" w:space="0" w:color="auto"/>
      </w:divBdr>
      <w:divsChild>
        <w:div w:id="217668537">
          <w:marLeft w:val="994"/>
          <w:marRight w:val="0"/>
          <w:marTop w:val="0"/>
          <w:marBottom w:val="0"/>
          <w:divBdr>
            <w:top w:val="none" w:sz="0" w:space="0" w:color="auto"/>
            <w:left w:val="none" w:sz="0" w:space="0" w:color="auto"/>
            <w:bottom w:val="none" w:sz="0" w:space="0" w:color="auto"/>
            <w:right w:val="none" w:sz="0" w:space="0" w:color="auto"/>
          </w:divBdr>
        </w:div>
        <w:div w:id="1939675835">
          <w:marLeft w:val="994"/>
          <w:marRight w:val="0"/>
          <w:marTop w:val="0"/>
          <w:marBottom w:val="0"/>
          <w:divBdr>
            <w:top w:val="none" w:sz="0" w:space="0" w:color="auto"/>
            <w:left w:val="none" w:sz="0" w:space="0" w:color="auto"/>
            <w:bottom w:val="none" w:sz="0" w:space="0" w:color="auto"/>
            <w:right w:val="none" w:sz="0" w:space="0" w:color="auto"/>
          </w:divBdr>
        </w:div>
      </w:divsChild>
    </w:div>
    <w:div w:id="1981378663">
      <w:bodyDiv w:val="1"/>
      <w:marLeft w:val="0"/>
      <w:marRight w:val="0"/>
      <w:marTop w:val="0"/>
      <w:marBottom w:val="0"/>
      <w:divBdr>
        <w:top w:val="none" w:sz="0" w:space="0" w:color="auto"/>
        <w:left w:val="none" w:sz="0" w:space="0" w:color="auto"/>
        <w:bottom w:val="none" w:sz="0" w:space="0" w:color="auto"/>
        <w:right w:val="none" w:sz="0" w:space="0" w:color="auto"/>
      </w:divBdr>
      <w:divsChild>
        <w:div w:id="1023941283">
          <w:marLeft w:val="446"/>
          <w:marRight w:val="0"/>
          <w:marTop w:val="0"/>
          <w:marBottom w:val="0"/>
          <w:divBdr>
            <w:top w:val="none" w:sz="0" w:space="0" w:color="auto"/>
            <w:left w:val="none" w:sz="0" w:space="0" w:color="auto"/>
            <w:bottom w:val="none" w:sz="0" w:space="0" w:color="auto"/>
            <w:right w:val="none" w:sz="0" w:space="0" w:color="auto"/>
          </w:divBdr>
        </w:div>
        <w:div w:id="80415722">
          <w:marLeft w:val="446"/>
          <w:marRight w:val="0"/>
          <w:marTop w:val="0"/>
          <w:marBottom w:val="0"/>
          <w:divBdr>
            <w:top w:val="none" w:sz="0" w:space="0" w:color="auto"/>
            <w:left w:val="none" w:sz="0" w:space="0" w:color="auto"/>
            <w:bottom w:val="none" w:sz="0" w:space="0" w:color="auto"/>
            <w:right w:val="none" w:sz="0" w:space="0" w:color="auto"/>
          </w:divBdr>
        </w:div>
        <w:div w:id="655570693">
          <w:marLeft w:val="1166"/>
          <w:marRight w:val="0"/>
          <w:marTop w:val="0"/>
          <w:marBottom w:val="0"/>
          <w:divBdr>
            <w:top w:val="none" w:sz="0" w:space="0" w:color="auto"/>
            <w:left w:val="none" w:sz="0" w:space="0" w:color="auto"/>
            <w:bottom w:val="none" w:sz="0" w:space="0" w:color="auto"/>
            <w:right w:val="none" w:sz="0" w:space="0" w:color="auto"/>
          </w:divBdr>
        </w:div>
        <w:div w:id="1140734620">
          <w:marLeft w:val="1166"/>
          <w:marRight w:val="0"/>
          <w:marTop w:val="0"/>
          <w:marBottom w:val="0"/>
          <w:divBdr>
            <w:top w:val="none" w:sz="0" w:space="0" w:color="auto"/>
            <w:left w:val="none" w:sz="0" w:space="0" w:color="auto"/>
            <w:bottom w:val="none" w:sz="0" w:space="0" w:color="auto"/>
            <w:right w:val="none" w:sz="0" w:space="0" w:color="auto"/>
          </w:divBdr>
        </w:div>
        <w:div w:id="742601073">
          <w:marLeft w:val="1166"/>
          <w:marRight w:val="0"/>
          <w:marTop w:val="0"/>
          <w:marBottom w:val="0"/>
          <w:divBdr>
            <w:top w:val="none" w:sz="0" w:space="0" w:color="auto"/>
            <w:left w:val="none" w:sz="0" w:space="0" w:color="auto"/>
            <w:bottom w:val="none" w:sz="0" w:space="0" w:color="auto"/>
            <w:right w:val="none" w:sz="0" w:space="0" w:color="auto"/>
          </w:divBdr>
        </w:div>
        <w:div w:id="115876913">
          <w:marLeft w:val="1166"/>
          <w:marRight w:val="0"/>
          <w:marTop w:val="0"/>
          <w:marBottom w:val="0"/>
          <w:divBdr>
            <w:top w:val="none" w:sz="0" w:space="0" w:color="auto"/>
            <w:left w:val="none" w:sz="0" w:space="0" w:color="auto"/>
            <w:bottom w:val="none" w:sz="0" w:space="0" w:color="auto"/>
            <w:right w:val="none" w:sz="0" w:space="0" w:color="auto"/>
          </w:divBdr>
        </w:div>
      </w:divsChild>
    </w:div>
    <w:div w:id="1994793741">
      <w:bodyDiv w:val="1"/>
      <w:marLeft w:val="0"/>
      <w:marRight w:val="0"/>
      <w:marTop w:val="0"/>
      <w:marBottom w:val="0"/>
      <w:divBdr>
        <w:top w:val="none" w:sz="0" w:space="0" w:color="auto"/>
        <w:left w:val="none" w:sz="0" w:space="0" w:color="auto"/>
        <w:bottom w:val="none" w:sz="0" w:space="0" w:color="auto"/>
        <w:right w:val="none" w:sz="0" w:space="0" w:color="auto"/>
      </w:divBdr>
      <w:divsChild>
        <w:div w:id="1003044983">
          <w:marLeft w:val="547"/>
          <w:marRight w:val="0"/>
          <w:marTop w:val="115"/>
          <w:marBottom w:val="0"/>
          <w:divBdr>
            <w:top w:val="none" w:sz="0" w:space="0" w:color="auto"/>
            <w:left w:val="none" w:sz="0" w:space="0" w:color="auto"/>
            <w:bottom w:val="none" w:sz="0" w:space="0" w:color="auto"/>
            <w:right w:val="none" w:sz="0" w:space="0" w:color="auto"/>
          </w:divBdr>
        </w:div>
        <w:div w:id="1777629159">
          <w:marLeft w:val="547"/>
          <w:marRight w:val="0"/>
          <w:marTop w:val="115"/>
          <w:marBottom w:val="0"/>
          <w:divBdr>
            <w:top w:val="none" w:sz="0" w:space="0" w:color="auto"/>
            <w:left w:val="none" w:sz="0" w:space="0" w:color="auto"/>
            <w:bottom w:val="none" w:sz="0" w:space="0" w:color="auto"/>
            <w:right w:val="none" w:sz="0" w:space="0" w:color="auto"/>
          </w:divBdr>
        </w:div>
      </w:divsChild>
    </w:div>
    <w:div w:id="2047293414">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03E19-C5F7-4982-949A-89B331B2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5087</Words>
  <Characters>28997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liufengwei</dc:creator>
  <cp:keywords/>
  <dc:description/>
  <cp:lastModifiedBy>Huawei</cp:lastModifiedBy>
  <cp:revision>15</cp:revision>
  <cp:lastPrinted>2007-06-18T22:08:00Z</cp:lastPrinted>
  <dcterms:created xsi:type="dcterms:W3CDTF">2021-08-05T07:38:00Z</dcterms:created>
  <dcterms:modified xsi:type="dcterms:W3CDTF">2021-08-06T15:12:00Z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(3)zWcsSsWvbgDeGC81NFZFTfXfCyJXEIBEtc8f+zOJ6P9N5nih6s5N2/C1iPYqnvdX87WkBdRw
HdYeMSBzw1NnulfEUgUGFXDtVkaCN/ig7T7u+ZnpA3M0CmJuzIa327Xr9WhOJ89yfgpcJ6c2
TSEcbU9NV6WrDFuTPXEmZLaiYgy36unHSst0/HSreV7iqs7A+e0bMKL6lxr7leI0xpgg/NnC
WMzZQS4FnEswc8iDoG</vt:lpwstr>
  </property>
  <property fmtid="{D5CDD505-2E9C-101B-9397-08002B2CF9AE}" pid="13" name="_2015_ms_pID_725343_00">
    <vt:lpwstr>_2015_ms_pID_725343</vt:lpwstr>
  </property>
  <property fmtid="{D5CDD505-2E9C-101B-9397-08002B2CF9AE}" pid="14" name="_2015_ms_pID_7253431">
    <vt:lpwstr>TUjDbkPrp0C0D4TlNK6CJRbLm4SXsf3Y16Gzum1PgMflPcM7ktoT1D
NrbRNbHYmiDssAzKQSf58EoNTTvi7xw0BX+/cWw8SG4P/8W6N96zskiB8llDQeSmgSHfrKvt
nVVtzHrAu2T6jUzzv8E80DNCVhgxkxhQ8Ig1we4wDkNT/epFk4sLMhPb7BLkrutowZ5Nm3BT
jEVR5sJvSi9a1wIyRh7wMa9dHL4PS5O4P/TT</vt:lpwstr>
  </property>
  <property fmtid="{D5CDD505-2E9C-101B-9397-08002B2CF9AE}" pid="15" name="_2015_ms_pID_7253431_00">
    <vt:lpwstr>_2015_ms_pID_7253431</vt:lpwstr>
  </property>
  <property fmtid="{D5CDD505-2E9C-101B-9397-08002B2CF9AE}" pid="16" name="_2015_ms_pID_7253432">
    <vt:lpwstr>bA8Tr5Odjr8w6au4x9a5orLDKXlK4rFgZHDm
piO2gd9gDpVDt7T9w/QIbgZiqrfnMw==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1628149547</vt:lpwstr>
  </property>
</Properties>
</file>