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r>
        <w:rPr>
          <w:i/>
          <w:iCs/>
        </w:rPr>
        <w:t>Speci</w:t>
      </w:r>
      <w:r>
        <w:rPr>
          <w:i/>
          <w:iCs/>
          <w:lang w:val="en-US" w:eastAsia="zh-CN"/>
        </w:rPr>
        <w:t>fy the following mechanisms for en</w:t>
      </w:r>
      <w:r>
        <w:rPr>
          <w:i/>
          <w:iCs/>
        </w:rPr>
        <w:t>hancements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lastRenderedPageBreak/>
        <w:t>Case 2: TDD with contiguous-slot-based counting</w:t>
      </w:r>
    </w:p>
    <w:p w14:paraId="6DB23817" w14:textId="77777777" w:rsidR="000D1829" w:rsidRDefault="00D91C09">
      <w:pPr>
        <w:pStyle w:val="afc"/>
        <w:numPr>
          <w:ilvl w:val="0"/>
          <w:numId w:val="5"/>
        </w:numPr>
        <w:ind w:firstLineChars="0"/>
        <w:jc w:val="both"/>
        <w:rPr>
          <w:rFonts w:eastAsia="Yu Mincho"/>
          <w:iCs/>
          <w:lang w:eastAsia="ja-JP"/>
        </w:rPr>
      </w:pPr>
      <w:r>
        <w:rPr>
          <w:rFonts w:eastAsia="Yu Mincho"/>
          <w:iCs/>
          <w:lang w:eastAsia="ja-JP"/>
        </w:rPr>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afc"/>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c"/>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14:paraId="59FAF8CD"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Ericsson (for FDD with 15kHz SCS) [20]</w:t>
      </w:r>
    </w:p>
    <w:p w14:paraId="6910ECFB"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Samsung (if a need is identified) [15]</w:t>
      </w:r>
    </w:p>
    <w:p w14:paraId="0F97250C" w14:textId="77777777" w:rsidR="000D1829" w:rsidRDefault="00D91C09">
      <w:pPr>
        <w:pStyle w:val="afc"/>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afc"/>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(iBLER) in all scenarios.</w:t>
      </w:r>
      <w:r>
        <w:rPr>
          <w:rFonts w:eastAsia="Yu Mincho"/>
          <w:iCs/>
          <w:lang w:eastAsia="ja-JP"/>
        </w:rPr>
        <w:t xml:space="preserve"> </w:t>
      </w:r>
    </w:p>
    <w:p w14:paraId="4DBF540B"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lastRenderedPageBreak/>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20 for the maximum repetition number</w:t>
      </w:r>
    </w:p>
    <w:p w14:paraId="7716598D" w14:textId="77777777" w:rsidR="000D1829" w:rsidRDefault="00D91C09">
      <w:pPr>
        <w:pStyle w:val="afc"/>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afc"/>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w:t>
      </w:r>
    </w:p>
    <w:p w14:paraId="78DB7CDB" w14:textId="77777777" w:rsidR="000D1829" w:rsidRDefault="00D91C09">
      <w:pPr>
        <w:pStyle w:val="afc"/>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14:paraId="1751E841" w14:textId="77777777" w:rsidR="000D1829" w:rsidRDefault="00D91C09">
      <w:pPr>
        <w:pStyle w:val="afc"/>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afc"/>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afc"/>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afc"/>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afc"/>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afc"/>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afc"/>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 xml:space="preserve">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w:t>
      </w:r>
      <w:r>
        <w:rPr>
          <w:rFonts w:eastAsia="Yu Mincho"/>
          <w:iCs/>
          <w:lang w:val="sv-SE" w:eastAsia="ja-JP"/>
        </w:rPr>
        <w:lastRenderedPageBreak/>
        <w:t>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3"/>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ABA8BA9"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af3"/>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c"/>
        <w:numPr>
          <w:ilvl w:val="0"/>
          <w:numId w:val="13"/>
        </w:numPr>
        <w:ind w:firstLineChars="0"/>
        <w:jc w:val="both"/>
        <w:rPr>
          <w:iCs/>
          <w:lang w:eastAsia="zh-CN"/>
        </w:rPr>
      </w:pPr>
      <w:r>
        <w:rPr>
          <w:iCs/>
          <w:lang w:eastAsia="zh-CN"/>
        </w:rPr>
        <w:t>Alt 1: Whether or not a slot is determined as available for UL transmissions depends on RRC configurations and does not depend on dynamic signaling.</w:t>
      </w:r>
    </w:p>
    <w:p w14:paraId="0A259974" w14:textId="77777777" w:rsidR="000D1829" w:rsidRDefault="00D91C09">
      <w:pPr>
        <w:pStyle w:val="afc"/>
        <w:numPr>
          <w:ilvl w:val="0"/>
          <w:numId w:val="13"/>
        </w:numPr>
        <w:ind w:firstLineChars="0"/>
        <w:jc w:val="both"/>
        <w:rPr>
          <w:iCs/>
          <w:lang w:eastAsia="zh-CN"/>
        </w:rPr>
      </w:pPr>
      <w:r>
        <w:rPr>
          <w:iCs/>
          <w:lang w:eastAsia="zh-CN"/>
        </w:rPr>
        <w:t>Alt 2: Whether or not a slot is determined as available for UL transmissions depends on RRC configurations and also depends on dynamic signaling.</w:t>
      </w:r>
    </w:p>
    <w:p w14:paraId="5F7CB9D3" w14:textId="77777777" w:rsidR="000D1829" w:rsidRDefault="00D91C09">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w:t>
      </w:r>
      <w:r>
        <w:rPr>
          <w:rFonts w:eastAsia="Yu Mincho"/>
          <w:iCs/>
          <w:lang w:val="sv-SE" w:eastAsia="ja-JP"/>
        </w:rPr>
        <w:lastRenderedPageBreak/>
        <w:t>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one more alternative solution is raised, which takes into account issue#2-3’s aspect as well. More specifically, Alt 3 determines available slots by referring to dynamic signaling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signaling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3EA599D9"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1: The determination of available slots does not depend on any dynamic signaling.</w:t>
      </w:r>
    </w:p>
    <w:p w14:paraId="720BF398"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ote: Further omission of PUSCH repetition in the available slot is subject to dynamic signaling.</w:t>
      </w:r>
    </w:p>
    <w:p w14:paraId="4F8CFF49"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2: The determination of available slots depends on dynamic signaling including e.g., dynamic SFI.</w:t>
      </w:r>
    </w:p>
    <w:p w14:paraId="4A41EDA1"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afc"/>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3: The determination of available slots depends on dynamic signaling in the scheduling DCI only.</w:t>
      </w:r>
    </w:p>
    <w:p w14:paraId="3F2CE889"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14:paraId="0F200D2E"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 1 makes UE implementation easier, as it does not require re-counting when receiving dynamic signaling.</w:t>
      </w:r>
    </w:p>
    <w:p w14:paraId="5BA64A5E"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afc"/>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lastRenderedPageBreak/>
        <w:t>Vivo [4]</w:t>
      </w:r>
    </w:p>
    <w:p w14:paraId="52A3765B"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afc"/>
        <w:numPr>
          <w:ilvl w:val="1"/>
          <w:numId w:val="14"/>
        </w:numPr>
        <w:ind w:firstLineChars="0"/>
        <w:jc w:val="both"/>
        <w:rPr>
          <w:rFonts w:eastAsia="Yu Mincho"/>
          <w:iCs/>
          <w:lang w:eastAsia="ja-JP"/>
        </w:rPr>
      </w:pPr>
      <w:r>
        <w:rPr>
          <w:rFonts w:eastAsia="Yu Mincho" w:hint="eastAsia"/>
          <w:iCs/>
          <w:lang w:eastAsia="ja-JP"/>
        </w:rPr>
        <w:t>I</w:t>
      </w:r>
      <w:r>
        <w:rPr>
          <w:rFonts w:eastAsia="Yu Mincho"/>
          <w:iCs/>
          <w:lang w:eastAsia="ja-JP"/>
        </w:rPr>
        <w:t>nterDigital [10]</w:t>
      </w:r>
    </w:p>
    <w:p w14:paraId="38A8A882"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14:paraId="3955653C"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afc"/>
        <w:numPr>
          <w:ilvl w:val="0"/>
          <w:numId w:val="15"/>
        </w:numPr>
        <w:spacing w:line="280" w:lineRule="atLeast"/>
        <w:ind w:firstLineChars="0"/>
        <w:jc w:val="both"/>
      </w:pPr>
      <w:r>
        <w:t>The determination of available slots does not depend on any dynamic signaling.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af3"/>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3"/>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바탕"/>
                      <w:color w:val="000000"/>
                      <w:lang w:val="en-GB"/>
                    </w:rPr>
                  </w:pPr>
                  <w:r>
                    <w:rPr>
                      <w:rFonts w:eastAsia="바탕"/>
                      <w:i/>
                      <w:color w:val="000000"/>
                      <w:lang w:val="en-GB"/>
                    </w:rPr>
                    <w:t>rv</w:t>
                  </w:r>
                  <w:r>
                    <w:rPr>
                      <w:rFonts w:eastAsia="바탕"/>
                      <w:i/>
                      <w:color w:val="000000"/>
                      <w:vertAlign w:val="subscript"/>
                      <w:lang w:val="en-GB"/>
                    </w:rPr>
                    <w:t xml:space="preserve">id </w:t>
                  </w:r>
                  <w:r>
                    <w:rPr>
                      <w:rFonts w:eastAsia="바탕"/>
                      <w:color w:val="000000"/>
                      <w:lang w:val="en-GB"/>
                    </w:rPr>
                    <w:t>indicated by the DCI scheduling the PUSCH</w:t>
                  </w:r>
                </w:p>
              </w:tc>
              <w:tc>
                <w:tcPr>
                  <w:tcW w:w="6804" w:type="dxa"/>
                  <w:gridSpan w:val="4"/>
                </w:tcPr>
                <w:p w14:paraId="27B9D032" w14:textId="77777777" w:rsidR="000D1829" w:rsidRDefault="00D91C09">
                  <w:pPr>
                    <w:pStyle w:val="TAH"/>
                    <w:rPr>
                      <w:rFonts w:eastAsia="바탕"/>
                      <w:color w:val="000000"/>
                      <w:lang w:val="en-GB"/>
                    </w:rPr>
                  </w:pPr>
                  <w:r>
                    <w:rPr>
                      <w:rFonts w:eastAsia="바탕"/>
                      <w:i/>
                      <w:color w:val="000000"/>
                      <w:lang w:val="en-GB"/>
                    </w:rPr>
                    <w:t>rv</w:t>
                  </w:r>
                  <w:r>
                    <w:rPr>
                      <w:rFonts w:eastAsia="바탕"/>
                      <w:i/>
                      <w:color w:val="000000"/>
                      <w:vertAlign w:val="subscript"/>
                      <w:lang w:val="en-GB"/>
                    </w:rPr>
                    <w:t>id</w:t>
                  </w:r>
                  <w:r>
                    <w:rPr>
                      <w:rFonts w:eastAsia="바탕"/>
                      <w:color w:val="000000"/>
                      <w:lang w:val="en-GB"/>
                    </w:rPr>
                    <w:t xml:space="preserve"> to be applied to </w:t>
                  </w:r>
                  <w:r>
                    <w:rPr>
                      <w:rFonts w:eastAsia="바탕"/>
                      <w:i/>
                      <w:color w:val="000000"/>
                      <w:lang w:val="en-GB"/>
                    </w:rPr>
                    <w:t>n</w:t>
                  </w:r>
                  <w:r>
                    <w:rPr>
                      <w:rFonts w:eastAsia="바탕"/>
                      <w:color w:val="000000"/>
                      <w:vertAlign w:val="superscript"/>
                      <w:lang w:val="en-GB"/>
                    </w:rPr>
                    <w:t>th</w:t>
                  </w:r>
                  <w:r>
                    <w:rPr>
                      <w:rFonts w:eastAsia="바탕"/>
                      <w:color w:val="000000"/>
                      <w:lang w:val="en-GB"/>
                    </w:rPr>
                    <w:t xml:space="preserve"> transmission occasion </w:t>
                  </w:r>
                  <w:r w:rsidRPr="007F6254">
                    <w:rPr>
                      <w:rFonts w:eastAsia="바탕"/>
                      <w:color w:val="000000"/>
                      <w:lang w:val="en-US"/>
                    </w:rPr>
                    <w:t xml:space="preserve"> (repetition Type A) or </w:t>
                  </w:r>
                  <w:r w:rsidRPr="007F6254">
                    <w:rPr>
                      <w:rFonts w:eastAsia="바탕"/>
                      <w:i/>
                      <w:color w:val="000000"/>
                      <w:lang w:val="en-US"/>
                    </w:rPr>
                    <w:t>n</w:t>
                  </w:r>
                  <w:r w:rsidRPr="007F6254">
                    <w:rPr>
                      <w:rFonts w:eastAsia="바탕"/>
                      <w:color w:val="000000"/>
                      <w:vertAlign w:val="superscript"/>
                      <w:lang w:val="en-US"/>
                    </w:rPr>
                    <w:t>th</w:t>
                  </w:r>
                  <w:r w:rsidRPr="007F6254">
                    <w:rPr>
                      <w:rFonts w:eastAsia="바탕"/>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바탕"/>
                      <w:color w:val="000000"/>
                      <w:lang w:val="en-GB"/>
                    </w:rPr>
                  </w:pPr>
                </w:p>
              </w:tc>
              <w:tc>
                <w:tcPr>
                  <w:tcW w:w="1701" w:type="dxa"/>
                </w:tcPr>
                <w:p w14:paraId="08071106"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0</w:t>
                  </w:r>
                </w:p>
              </w:tc>
              <w:tc>
                <w:tcPr>
                  <w:tcW w:w="1701" w:type="dxa"/>
                </w:tcPr>
                <w:p w14:paraId="1224B5A7"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1</w:t>
                  </w:r>
                </w:p>
              </w:tc>
              <w:tc>
                <w:tcPr>
                  <w:tcW w:w="1701" w:type="dxa"/>
                </w:tcPr>
                <w:p w14:paraId="25597590"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2</w:t>
                  </w:r>
                </w:p>
              </w:tc>
              <w:tc>
                <w:tcPr>
                  <w:tcW w:w="1701" w:type="dxa"/>
                </w:tcPr>
                <w:p w14:paraId="73FFE5BF" w14:textId="77777777" w:rsidR="000D1829" w:rsidRDefault="00D91C09">
                  <w:pPr>
                    <w:pStyle w:val="TAH"/>
                    <w:rPr>
                      <w:rFonts w:eastAsia="바탕"/>
                      <w:color w:val="000000"/>
                      <w:lang w:val="en-GB"/>
                    </w:rPr>
                  </w:pPr>
                  <w:r>
                    <w:rPr>
                      <w:rFonts w:eastAsia="바탕"/>
                      <w:i/>
                      <w:color w:val="000000"/>
                      <w:lang w:val="en-GB"/>
                    </w:rPr>
                    <w:t xml:space="preserve">n </w:t>
                  </w:r>
                  <w:r>
                    <w:rPr>
                      <w:rFonts w:eastAsia="바탕"/>
                      <w:color w:val="000000"/>
                      <w:lang w:val="en-GB"/>
                    </w:rPr>
                    <w:t>mod 4 = 3</w:t>
                  </w:r>
                </w:p>
              </w:tc>
            </w:tr>
            <w:tr w:rsidR="000D1829" w14:paraId="0BA5F332" w14:textId="77777777">
              <w:tc>
                <w:tcPr>
                  <w:tcW w:w="2263" w:type="dxa"/>
                </w:tcPr>
                <w:p w14:paraId="7EEB3453"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20435DB9"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536F4890"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6F3FABA7"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78A922B8" w14:textId="77777777" w:rsidR="000D1829" w:rsidRDefault="00D91C09">
                  <w:pPr>
                    <w:pStyle w:val="TAC"/>
                    <w:rPr>
                      <w:rFonts w:eastAsia="바탕"/>
                      <w:color w:val="000000"/>
                      <w:lang w:val="en-GB"/>
                    </w:rPr>
                  </w:pPr>
                  <w:r>
                    <w:rPr>
                      <w:rFonts w:eastAsia="바탕"/>
                      <w:color w:val="000000"/>
                      <w:lang w:val="en-GB"/>
                    </w:rPr>
                    <w:t>1</w:t>
                  </w:r>
                </w:p>
              </w:tc>
            </w:tr>
            <w:tr w:rsidR="000D1829" w14:paraId="0BE8BDFE" w14:textId="77777777">
              <w:tc>
                <w:tcPr>
                  <w:tcW w:w="2263" w:type="dxa"/>
                </w:tcPr>
                <w:p w14:paraId="786F6C80"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65A25233"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1F38575B"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4F7BF5F4"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61977ECF" w14:textId="77777777" w:rsidR="000D1829" w:rsidRDefault="00D91C09">
                  <w:pPr>
                    <w:pStyle w:val="TAC"/>
                    <w:rPr>
                      <w:rFonts w:eastAsia="바탕"/>
                      <w:color w:val="000000"/>
                      <w:lang w:val="en-GB"/>
                    </w:rPr>
                  </w:pPr>
                  <w:r>
                    <w:rPr>
                      <w:rFonts w:eastAsia="바탕"/>
                      <w:color w:val="000000"/>
                      <w:lang w:val="en-GB"/>
                    </w:rPr>
                    <w:t>0</w:t>
                  </w:r>
                </w:p>
              </w:tc>
            </w:tr>
            <w:tr w:rsidR="000D1829" w14:paraId="326BDA10" w14:textId="77777777">
              <w:tc>
                <w:tcPr>
                  <w:tcW w:w="2263" w:type="dxa"/>
                </w:tcPr>
                <w:p w14:paraId="7ACD773C"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37644151" w14:textId="77777777" w:rsidR="000D1829" w:rsidRDefault="00D91C09">
                  <w:pPr>
                    <w:pStyle w:val="TAC"/>
                    <w:rPr>
                      <w:rFonts w:eastAsia="바탕"/>
                      <w:color w:val="000000"/>
                      <w:lang w:val="en-GB"/>
                    </w:rPr>
                  </w:pPr>
                  <w:r>
                    <w:rPr>
                      <w:rFonts w:eastAsia="바탕"/>
                      <w:color w:val="000000"/>
                      <w:lang w:val="en-GB"/>
                    </w:rPr>
                    <w:t>3</w:t>
                  </w:r>
                </w:p>
              </w:tc>
              <w:tc>
                <w:tcPr>
                  <w:tcW w:w="1701" w:type="dxa"/>
                </w:tcPr>
                <w:p w14:paraId="1C2A9878"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2927F77B"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7D4DF2E3" w14:textId="77777777" w:rsidR="000D1829" w:rsidRDefault="00D91C09">
                  <w:pPr>
                    <w:pStyle w:val="TAC"/>
                    <w:rPr>
                      <w:rFonts w:eastAsia="바탕"/>
                      <w:color w:val="000000"/>
                      <w:lang w:val="en-GB"/>
                    </w:rPr>
                  </w:pPr>
                  <w:r>
                    <w:rPr>
                      <w:rFonts w:eastAsia="바탕"/>
                      <w:color w:val="000000"/>
                      <w:lang w:val="en-GB"/>
                    </w:rPr>
                    <w:t>2</w:t>
                  </w:r>
                </w:p>
              </w:tc>
            </w:tr>
            <w:tr w:rsidR="000D1829" w14:paraId="5C6D7CE0" w14:textId="77777777">
              <w:tc>
                <w:tcPr>
                  <w:tcW w:w="2263" w:type="dxa"/>
                </w:tcPr>
                <w:p w14:paraId="6E996B5B"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0EB87035" w14:textId="77777777" w:rsidR="000D1829" w:rsidRDefault="00D91C09">
                  <w:pPr>
                    <w:pStyle w:val="TAC"/>
                    <w:rPr>
                      <w:rFonts w:eastAsia="바탕"/>
                      <w:color w:val="000000"/>
                      <w:lang w:val="en-GB"/>
                    </w:rPr>
                  </w:pPr>
                  <w:r>
                    <w:rPr>
                      <w:rFonts w:eastAsia="바탕"/>
                      <w:color w:val="000000"/>
                      <w:lang w:val="en-GB"/>
                    </w:rPr>
                    <w:t>1</w:t>
                  </w:r>
                </w:p>
              </w:tc>
              <w:tc>
                <w:tcPr>
                  <w:tcW w:w="1701" w:type="dxa"/>
                </w:tcPr>
                <w:p w14:paraId="54B55554" w14:textId="77777777" w:rsidR="000D1829" w:rsidRDefault="00D91C09">
                  <w:pPr>
                    <w:pStyle w:val="TAC"/>
                    <w:rPr>
                      <w:rFonts w:eastAsia="바탕"/>
                      <w:color w:val="000000"/>
                      <w:lang w:val="en-GB"/>
                    </w:rPr>
                  </w:pPr>
                  <w:r>
                    <w:rPr>
                      <w:rFonts w:eastAsia="바탕"/>
                      <w:color w:val="000000"/>
                      <w:lang w:val="en-GB"/>
                    </w:rPr>
                    <w:t>0</w:t>
                  </w:r>
                </w:p>
              </w:tc>
              <w:tc>
                <w:tcPr>
                  <w:tcW w:w="1701" w:type="dxa"/>
                </w:tcPr>
                <w:p w14:paraId="4B975A92" w14:textId="77777777" w:rsidR="000D1829" w:rsidRDefault="00D91C09">
                  <w:pPr>
                    <w:pStyle w:val="TAC"/>
                    <w:rPr>
                      <w:rFonts w:eastAsia="바탕"/>
                      <w:color w:val="000000"/>
                      <w:lang w:val="en-GB"/>
                    </w:rPr>
                  </w:pPr>
                  <w:r>
                    <w:rPr>
                      <w:rFonts w:eastAsia="바탕"/>
                      <w:color w:val="000000"/>
                      <w:lang w:val="en-GB"/>
                    </w:rPr>
                    <w:t>2</w:t>
                  </w:r>
                </w:p>
              </w:tc>
              <w:tc>
                <w:tcPr>
                  <w:tcW w:w="1701" w:type="dxa"/>
                </w:tcPr>
                <w:p w14:paraId="087A71D4" w14:textId="77777777" w:rsidR="000D1829" w:rsidRDefault="00D91C09">
                  <w:pPr>
                    <w:pStyle w:val="TAC"/>
                    <w:rPr>
                      <w:rFonts w:eastAsia="바탕"/>
                      <w:color w:val="000000"/>
                      <w:lang w:val="en-GB"/>
                    </w:rPr>
                  </w:pPr>
                  <w:r>
                    <w:rPr>
                      <w:rFonts w:eastAsia="바탕"/>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afc"/>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c"/>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afc"/>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c"/>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r>
        <w:rPr>
          <w:rFonts w:eastAsia="Yu Mincho"/>
          <w:iCs/>
          <w:lang w:eastAsia="ja-JP"/>
        </w:rPr>
        <w:lastRenderedPageBreak/>
        <w:t>Both of them are suggesting that RV cycling should be affected only by RRC configurations. Otherwise, reception failures of dynamic signaling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afc"/>
        <w:numPr>
          <w:ilvl w:val="0"/>
          <w:numId w:val="15"/>
        </w:numPr>
        <w:spacing w:line="280" w:lineRule="atLeast"/>
        <w:ind w:firstLineChars="0"/>
        <w:jc w:val="both"/>
      </w:pPr>
      <w:r>
        <w:rPr>
          <w:rFonts w:eastAsiaTheme="minorEastAsia"/>
          <w:szCs w:val="24"/>
          <w:lang w:val="en-US"/>
        </w:rPr>
        <w:t xml:space="preserve">RV cycling is based on </w:t>
      </w:r>
      <w:r>
        <w:rPr>
          <w:rFonts w:eastAsia="바탕"/>
          <w:i/>
          <w:color w:val="000000"/>
        </w:rPr>
        <w:t>rv</w:t>
      </w:r>
      <w:r>
        <w:rPr>
          <w:rFonts w:eastAsia="바탕"/>
          <w:i/>
          <w:color w:val="000000"/>
          <w:vertAlign w:val="subscript"/>
        </w:rPr>
        <w:t xml:space="preserve">id </w:t>
      </w:r>
      <w:r>
        <w:rPr>
          <w:rFonts w:eastAsia="바탕"/>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14:paraId="42A00AE0" w14:textId="77777777" w:rsidR="000D1829" w:rsidRDefault="00D91C09">
      <w:pPr>
        <w:jc w:val="center"/>
        <w:rPr>
          <w:rFonts w:eastAsia="Yu Mincho"/>
          <w:iCs/>
          <w:lang w:eastAsia="ja-JP"/>
        </w:rPr>
      </w:pPr>
      <w:r>
        <w:rPr>
          <w:noProof/>
          <w:lang w:val="en-US" w:eastAsia="ko-KR"/>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afc"/>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c"/>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c"/>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lastRenderedPageBreak/>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0B75542E"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InterDigital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c"/>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afc"/>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r>
        <w:rPr>
          <w:i/>
          <w:lang w:val="en-US"/>
        </w:rPr>
        <w:t>ssb-PositionsInBurst</w:t>
      </w:r>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w:t>
      </w:r>
    </w:p>
    <w:p w14:paraId="2969F81F"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lastRenderedPageBreak/>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afc"/>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afc"/>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14:paraId="34178AA1" w14:textId="77777777" w:rsidR="000D1829" w:rsidRDefault="00D91C09">
      <w:pPr>
        <w:pStyle w:val="afc"/>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afc"/>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afc"/>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afc"/>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c"/>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af3"/>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c"/>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c"/>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afc"/>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c"/>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afc"/>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c"/>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afc"/>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 xml:space="preserve">Huawei/HiSilicon is proposing that, if available UL slot is determined prior to 1st actual PUSCH repetition while other burst signals overlap with PUSCH repetition on determined available UL slot, then non-overlapped symbols </w:t>
      </w:r>
      <w:r>
        <w:rPr>
          <w:rFonts w:eastAsia="Yu Mincho"/>
          <w:iCs/>
          <w:lang w:eastAsia="ja-JP"/>
        </w:rPr>
        <w:lastRenderedPageBreak/>
        <w:t>of PUSCH repetition within this overlapped available UL slot can be used for PUSCH repetition to make a full use of UL resource.</w:t>
      </w:r>
    </w:p>
    <w:p w14:paraId="34D25C02"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afc"/>
        <w:numPr>
          <w:ilvl w:val="0"/>
          <w:numId w:val="24"/>
        </w:numPr>
        <w:ind w:firstLineChars="0"/>
        <w:jc w:val="both"/>
        <w:rPr>
          <w:rFonts w:eastAsia="Yu Mincho"/>
          <w:iCs/>
          <w:lang w:eastAsia="ja-JP"/>
        </w:rPr>
      </w:pPr>
      <w:r>
        <w:rPr>
          <w:rFonts w:eastAsia="Yu Mincho"/>
          <w:iCs/>
          <w:lang w:eastAsia="ja-JP"/>
        </w:rPr>
        <w:t>Ericsson is also discussing the issue of overlapping of PUSCH and other UL channels (e.g. SPS HARQ-ACK discussed in Rel-17 IIoT/URLLC WI) and signal (A-SRS discussed in Rel-17 FeMIMO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afc"/>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afc"/>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2F4DDE7D" w14:textId="77777777" w:rsidR="000D1829" w:rsidRDefault="00D91C09">
      <w:pPr>
        <w:pStyle w:val="afc"/>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eastAsia="ko-KR"/>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lastRenderedPageBreak/>
        <w:t>Option 1: HARQ-ACK bits for later DL assignments puncture the PUSCH repetition.</w:t>
      </w:r>
    </w:p>
    <w:p w14:paraId="78464341"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c"/>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afc"/>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c"/>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afc"/>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afc"/>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afc"/>
        <w:numPr>
          <w:ilvl w:val="0"/>
          <w:numId w:val="26"/>
        </w:numPr>
        <w:ind w:firstLineChars="0"/>
        <w:jc w:val="both"/>
        <w:rPr>
          <w:rFonts w:eastAsia="Yu Mincho"/>
          <w:iCs/>
          <w:lang w:val="sv-SE" w:eastAsia="ja-JP"/>
        </w:rPr>
      </w:pPr>
      <w:r>
        <w:rPr>
          <w:rFonts w:eastAsia="Yu Mincho"/>
          <w:iCs/>
          <w:lang w:val="sv-SE" w:eastAsia="ja-JP"/>
        </w:rPr>
        <w:lastRenderedPageBreak/>
        <w:t>The (Increase of max repetition factor feature or the TBoMS feature) and the “Counting based on available UL slots” feature should be allowed to be enabled at the same time.</w:t>
      </w:r>
    </w:p>
    <w:p w14:paraId="01D05BC2" w14:textId="77777777" w:rsidR="000D1829" w:rsidRDefault="00D91C09">
      <w:pPr>
        <w:pStyle w:val="afc"/>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afc"/>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08387437"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3CBEAC6F" w14:textId="77777777" w:rsidR="000D1829" w:rsidRDefault="00D91C09">
      <w:pPr>
        <w:pStyle w:val="afc"/>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afc"/>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afc"/>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This issue raised by Samsung [15] is not strongly related to the CovEnh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3"/>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c"/>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464A6C">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ctrlPr>
                    <w:rPr>
                      <w:rFonts w:ascii="Cambria Math" w:eastAsia="맑은 고딕" w:hAnsi="Cambria Math"/>
                    </w:rPr>
                  </m:ctrlPr>
                </m:sub>
                <m:sup>
                  <m:r>
                    <m:rPr>
                      <m:nor/>
                    </m:rPr>
                    <w:rPr>
                      <w:rFonts w:eastAsia="맑은 고딕"/>
                    </w:rPr>
                    <m:t>PUSCH</m:t>
                  </m:r>
                  <m:ctrlPr>
                    <w:rPr>
                      <w:rFonts w:ascii="Cambria Math" w:eastAsia="맑은 고딕" w:hAnsi="Cambria Math"/>
                    </w:rPr>
                  </m:ctrlPr>
                </m:sup>
              </m:sSubSup>
            </m:oMath>
            <w:r>
              <w:t xml:space="preserve"> </w:t>
            </w:r>
            <w:r>
              <w:rPr>
                <w:rFonts w:eastAsia="맑은 고딕"/>
              </w:rPr>
              <w:t xml:space="preserve">is the number of OFDM symbols in the PUSCH transmission duration excluding DMRS. REs occupied by PTRS are also excluded. </w:t>
            </w:r>
          </w:p>
          <w:p w14:paraId="0AE0DA7F" w14:textId="77777777" w:rsidR="000D1829" w:rsidRDefault="00D91C09">
            <w:pPr>
              <w:pStyle w:val="afc"/>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c"/>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464A6C">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464A6C">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464A6C">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lastRenderedPageBreak/>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af3"/>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pt;height:19.4pt;mso-width-percent:0;mso-height-percent:0;mso-width-percent:0;mso-height-percent:0" o:ole="">
                  <v:imagedata r:id="rId12" o:title=""/>
                </v:shape>
                <o:OLEObject Type="Embed" ProgID="Equation.3" ShapeID="_x0000_i1025" DrawAspect="Content" ObjectID="_1683039189" r:id="rId13"/>
              </w:object>
            </w:r>
            <w:r>
              <w:rPr>
                <w:rFonts w:hint="eastAsia"/>
                <w:lang w:eastAsia="zh-CN"/>
              </w:rPr>
              <w:t>, is determined as follows:</w:t>
            </w:r>
          </w:p>
          <w:p w14:paraId="63B42711" w14:textId="77777777" w:rsidR="000D1829" w:rsidRDefault="00D91C09">
            <w:pPr>
              <w:pStyle w:val="afc"/>
              <w:ind w:firstLine="400"/>
              <w:jc w:val="both"/>
            </w:pPr>
            <w:r>
              <w:tab/>
            </w:r>
            <w:r w:rsidR="0035041E">
              <w:rPr>
                <w:noProof/>
                <w:position w:val="-66"/>
              </w:rPr>
              <w:object w:dxaOrig="6934" w:dyaOrig="1565" w14:anchorId="1DDEDBD6">
                <v:shape id="_x0000_i1026" type="#_x0000_t75" alt="" style="width:346.25pt;height:78.25pt;mso-width-percent:0;mso-height-percent:0;mso-width-percent:0;mso-height-percent:0" o:ole="">
                  <v:imagedata r:id="rId14" o:title=""/>
                </v:shape>
                <o:OLEObject Type="Embed" ProgID="Equation.3" ShapeID="_x0000_i1026" DrawAspect="Content" ObjectID="_1683039190"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464A6C">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1.3pt;height:19.4pt;mso-width-percent:0;mso-height-percent:0;mso-width-percent:0;mso-height-percent:0" o:ole="">
                  <v:imagedata r:id="rId16" o:title=""/>
                </v:shape>
                <o:OLEObject Type="Embed" ProgID="Equation.3" ShapeID="_x0000_i1027" DrawAspect="Content" ObjectID="_1683039191"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464A6C">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lastRenderedPageBreak/>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af3"/>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 xml:space="preserve">reflect the fact that we’re talking about Type A PUSCH repetition enhancement with increasing the number of repetitions counted </w:t>
            </w:r>
            <w:r>
              <w:rPr>
                <w:rFonts w:eastAsiaTheme="minorEastAsia"/>
                <w:lang w:val="en-US" w:eastAsia="zh-CN"/>
              </w:rPr>
              <w:lastRenderedPageBreak/>
              <w:t>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c"/>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0C52D30A" w14:textId="05143342" w:rsidR="00FB08D6" w:rsidRDefault="00FB08D6" w:rsidP="00FB08D6">
            <w:pPr>
              <w:spacing w:after="120"/>
              <w:jc w:val="both"/>
              <w:rPr>
                <w:rFonts w:eastAsiaTheme="minorEastAsia" w:hint="eastAsia"/>
                <w:lang w:val="en-US" w:eastAsia="zh-CN"/>
              </w:rPr>
            </w:pPr>
            <w:r>
              <w:rPr>
                <w:rFonts w:eastAsiaTheme="minorEastAsia"/>
                <w:lang w:val="en-US" w:eastAsia="zh-CN"/>
              </w:rPr>
              <w:t>We are fine with the proposal.</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afc"/>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af3"/>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 xml:space="preserve">NTT </w:t>
            </w:r>
            <w:r>
              <w:rPr>
                <w:lang w:val="en-US" w:eastAsia="ja-JP"/>
              </w:rPr>
              <w:lastRenderedPageBreak/>
              <w:t>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lastRenderedPageBreak/>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lastRenderedPageBreak/>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2C22E93B" w14:textId="26D91781" w:rsidR="00FB08D6" w:rsidRDefault="00FB08D6" w:rsidP="00FB08D6">
            <w:pPr>
              <w:spacing w:after="120"/>
              <w:jc w:val="both"/>
              <w:rPr>
                <w:rFonts w:eastAsiaTheme="minorEastAsia" w:hint="eastAsia"/>
                <w:bCs/>
                <w:iCs/>
                <w:szCs w:val="24"/>
                <w:lang w:eastAsia="zh-CN"/>
              </w:rPr>
            </w:pPr>
            <w:r>
              <w:rPr>
                <w:rFonts w:eastAsia="맑은 고딕"/>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af3"/>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c"/>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c"/>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c"/>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afc"/>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af3"/>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c"/>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w:t>
            </w:r>
            <w:r>
              <w:rPr>
                <w:lang w:val="en-US" w:eastAsia="ja-JP"/>
              </w:rPr>
              <w:lastRenderedPageBreak/>
              <w:t xml:space="preserve">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69215E1A" w14:textId="1BD98203" w:rsidR="00FB08D6" w:rsidRDefault="00FB08D6" w:rsidP="00FB08D6">
            <w:pPr>
              <w:spacing w:after="120"/>
              <w:jc w:val="both"/>
              <w:rPr>
                <w:rFonts w:eastAsiaTheme="minorEastAsia" w:hint="eastAsia"/>
                <w:lang w:val="en-US" w:eastAsia="zh-CN"/>
              </w:rPr>
            </w:pPr>
            <w:r>
              <w:rPr>
                <w:rFonts w:eastAsiaTheme="minorEastAsia"/>
                <w:lang w:val="en-US" w:eastAsia="zh-CN"/>
              </w:rPr>
              <w:t>We support the proposal.</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afc"/>
        <w:numPr>
          <w:ilvl w:val="0"/>
          <w:numId w:val="15"/>
        </w:numPr>
        <w:spacing w:line="280" w:lineRule="atLeast"/>
        <w:ind w:firstLineChars="0"/>
        <w:jc w:val="both"/>
      </w:pPr>
      <w:r>
        <w:rPr>
          <w:rFonts w:eastAsiaTheme="minorEastAsia"/>
          <w:szCs w:val="24"/>
          <w:lang w:val="en-US"/>
        </w:rPr>
        <w:t xml:space="preserve">RV cycling is based on </w:t>
      </w:r>
      <w:r>
        <w:rPr>
          <w:rFonts w:eastAsia="바탕"/>
          <w:i/>
          <w:color w:val="000000"/>
        </w:rPr>
        <w:t>rv</w:t>
      </w:r>
      <w:r>
        <w:rPr>
          <w:rFonts w:eastAsia="바탕"/>
          <w:i/>
          <w:color w:val="000000"/>
          <w:vertAlign w:val="subscript"/>
        </w:rPr>
        <w:t xml:space="preserve">id </w:t>
      </w:r>
      <w:r>
        <w:rPr>
          <w:rFonts w:eastAsia="바탕"/>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af3"/>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c"/>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4AB27E44" w14:textId="02092227" w:rsidR="00FB08D6" w:rsidRDefault="00FB08D6" w:rsidP="00FB08D6">
            <w:pPr>
              <w:spacing w:after="120"/>
              <w:jc w:val="both"/>
              <w:rPr>
                <w:rFonts w:eastAsiaTheme="minorEastAsia" w:hint="eastAsia"/>
                <w:lang w:val="en-US" w:eastAsia="zh-CN"/>
              </w:rPr>
            </w:pPr>
            <w:r>
              <w:rPr>
                <w:rFonts w:eastAsiaTheme="minorEastAsia"/>
                <w:lang w:val="en-US" w:eastAsia="zh-CN"/>
              </w:rPr>
              <w:t>Agree with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afc"/>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af3"/>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맑은 고딕" w:hint="eastAsia"/>
                <w:lang w:val="en-US" w:eastAsia="ko-KR"/>
              </w:rPr>
              <w:t>LG</w:t>
            </w:r>
          </w:p>
        </w:tc>
        <w:tc>
          <w:tcPr>
            <w:tcW w:w="8395" w:type="dxa"/>
          </w:tcPr>
          <w:p w14:paraId="76790CF7" w14:textId="77777777" w:rsidR="00FB08D6" w:rsidRDefault="00FB08D6" w:rsidP="00FB08D6">
            <w:pPr>
              <w:spacing w:after="120"/>
              <w:jc w:val="both"/>
              <w:rPr>
                <w:rFonts w:eastAsia="맑은 고딕"/>
                <w:lang w:val="en-US" w:eastAsia="ko-KR"/>
              </w:rPr>
            </w:pPr>
            <w:r>
              <w:rPr>
                <w:rFonts w:eastAsia="맑은 고딕"/>
                <w:lang w:val="en-US" w:eastAsia="ko-KR"/>
              </w:rPr>
              <w:t>S</w:t>
            </w:r>
            <w:r>
              <w:rPr>
                <w:rFonts w:eastAsia="맑은 고딕" w:hint="eastAsia"/>
                <w:lang w:val="en-US" w:eastAsia="ko-KR"/>
              </w:rPr>
              <w:t xml:space="preserve">pecification </w:t>
            </w:r>
            <w:r>
              <w:rPr>
                <w:rFonts w:eastAsia="맑은 고딕"/>
                <w:lang w:val="en-US" w:eastAsia="ko-KR"/>
              </w:rPr>
              <w:t>change is not necessary.</w:t>
            </w:r>
          </w:p>
          <w:p w14:paraId="34CCFEFF" w14:textId="1CF366E7" w:rsidR="00FB08D6" w:rsidRDefault="00FB08D6" w:rsidP="00FB08D6">
            <w:pPr>
              <w:spacing w:after="120"/>
              <w:jc w:val="both"/>
              <w:rPr>
                <w:lang w:val="en-US" w:eastAsia="ja-JP"/>
              </w:rPr>
            </w:pPr>
            <w:r>
              <w:rPr>
                <w:rFonts w:eastAsia="맑은 고딕"/>
                <w:lang w:val="en-US" w:eastAsia="ko-KR"/>
              </w:rPr>
              <w:t xml:space="preserve">Frequency hop index for PUSCH repetition </w:t>
            </w:r>
            <w:r>
              <w:rPr>
                <w:rFonts w:eastAsiaTheme="minorEastAsia"/>
                <w:lang w:val="en-US" w:eastAsia="zh-CN"/>
              </w:rPr>
              <w:t>Type A</w:t>
            </w:r>
            <w:r>
              <w:rPr>
                <w:rFonts w:eastAsiaTheme="minorEastAsia"/>
                <w:lang w:val="en-US" w:eastAsia="zh-CN"/>
              </w:rPr>
              <w:t xml:space="preserve"> is determined based on </w:t>
            </w:r>
            <w:r w:rsidRPr="0048482F">
              <w:rPr>
                <w:color w:val="000000"/>
              </w:rPr>
              <w:t>the slot number within a radio frame</w:t>
            </w:r>
            <w:r>
              <w:rPr>
                <w:color w:val="000000"/>
              </w:rPr>
              <w:t>.</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afc"/>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afc"/>
        <w:numPr>
          <w:ilvl w:val="0"/>
          <w:numId w:val="15"/>
        </w:numPr>
        <w:ind w:firstLineChars="0"/>
        <w:jc w:val="both"/>
        <w:rPr>
          <w:rFonts w:eastAsia="Yu Mincho"/>
          <w:iCs/>
          <w:lang w:eastAsia="ja-JP"/>
        </w:rPr>
      </w:pPr>
      <w:r>
        <w:rPr>
          <w:rFonts w:eastAsia="Yu Mincho"/>
          <w:iCs/>
          <w:lang w:eastAsia="ja-JP"/>
        </w:rPr>
        <w:lastRenderedPageBreak/>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afc"/>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afc"/>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af3"/>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 xml:space="preserve">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w:t>
            </w:r>
            <w:r>
              <w:rPr>
                <w:lang w:val="en-US" w:eastAsia="ja-JP"/>
              </w:rPr>
              <w:lastRenderedPageBreak/>
              <w:t>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746D0722" w14:textId="3403D60D" w:rsidR="00FB08D6" w:rsidRDefault="00FB08D6" w:rsidP="00FB08D6">
            <w:pPr>
              <w:spacing w:after="120"/>
              <w:jc w:val="both"/>
              <w:rPr>
                <w:rFonts w:eastAsiaTheme="minorEastAsia" w:hint="eastAsia"/>
                <w:bCs/>
                <w:iCs/>
                <w:lang w:eastAsia="zh-CN"/>
              </w:rPr>
            </w:pPr>
            <w:r>
              <w:rPr>
                <w:rFonts w:eastAsiaTheme="minorEastAsia" w:hint="eastAsia"/>
                <w:lang w:val="en-US" w:eastAsia="zh-CN"/>
              </w:rPr>
              <w:t>W</w:t>
            </w:r>
            <w:r>
              <w:rPr>
                <w:rFonts w:eastAsiaTheme="minorEastAsia"/>
                <w:lang w:val="en-US" w:eastAsia="zh-CN"/>
              </w:rPr>
              <w:t>e support the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afc"/>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afc"/>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afc"/>
        <w:numPr>
          <w:ilvl w:val="1"/>
          <w:numId w:val="19"/>
        </w:numPr>
        <w:ind w:firstLineChars="0"/>
        <w:jc w:val="both"/>
        <w:rPr>
          <w:rFonts w:eastAsia="Yu Mincho"/>
          <w:iCs/>
          <w:lang w:eastAsia="ja-JP"/>
        </w:rPr>
      </w:pPr>
      <w:r>
        <w:rPr>
          <w:rFonts w:eastAsia="Yu Mincho"/>
          <w:iCs/>
          <w:lang w:eastAsia="ja-JP"/>
        </w:rPr>
        <w:t>Semi-static PUCCH with repetition</w:t>
      </w:r>
    </w:p>
    <w:tbl>
      <w:tblPr>
        <w:tblStyle w:val="af3"/>
        <w:tblW w:w="0" w:type="auto"/>
        <w:tblLook w:val="04A0" w:firstRow="1" w:lastRow="0" w:firstColumn="1" w:lastColumn="0" w:noHBand="0" w:noVBand="1"/>
      </w:tblPr>
      <w:tblGrid>
        <w:gridCol w:w="1105"/>
        <w:gridCol w:w="8710"/>
      </w:tblGrid>
      <w:tr w:rsidR="000D1829" w14:paraId="0BE89CAD" w14:textId="77777777" w:rsidTr="003A2F02">
        <w:tc>
          <w:tcPr>
            <w:tcW w:w="1105"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710"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3A2F02">
        <w:tc>
          <w:tcPr>
            <w:tcW w:w="1105"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710"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3A2F02">
        <w:tc>
          <w:tcPr>
            <w:tcW w:w="1105"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710"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3A2F02">
        <w:tc>
          <w:tcPr>
            <w:tcW w:w="1105"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710"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3A2F02">
        <w:tc>
          <w:tcPr>
            <w:tcW w:w="1105"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710"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ko-KR"/>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lastRenderedPageBreak/>
              <w:t xml:space="preserve">As specified in 38.133, on the SSB symbols configured by SMTC in TDD bands, UE is not expected to transmit PUSCH. </w:t>
            </w:r>
          </w:p>
          <w:tbl>
            <w:tblPr>
              <w:tblStyle w:val="af3"/>
              <w:tblW w:w="0" w:type="auto"/>
              <w:tblLook w:val="04A0" w:firstRow="1" w:lastRow="0" w:firstColumn="1" w:lastColumn="0" w:noHBand="0" w:noVBand="1"/>
            </w:tblPr>
            <w:tblGrid>
              <w:gridCol w:w="8484"/>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3A2F02">
        <w:tc>
          <w:tcPr>
            <w:tcW w:w="1105"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710"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3A2F02">
        <w:tc>
          <w:tcPr>
            <w:tcW w:w="1105"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710"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3"/>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 xml:space="preserve">on any of the </w:t>
                  </w:r>
                  <w:r w:rsidRPr="006F32A8">
                    <w:rPr>
                      <w:rFonts w:eastAsia="DengXian"/>
                      <w:lang w:eastAsia="zh-CN"/>
                    </w:rPr>
                    <w:lastRenderedPageBreak/>
                    <w:t>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3A2F02">
        <w:tc>
          <w:tcPr>
            <w:tcW w:w="1105"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710"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3A2F02">
        <w:tc>
          <w:tcPr>
            <w:tcW w:w="1105"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710"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3A2F02">
        <w:tc>
          <w:tcPr>
            <w:tcW w:w="1105"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710"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3A2F02">
        <w:tc>
          <w:tcPr>
            <w:tcW w:w="1105"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710"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3A2F02">
        <w:tc>
          <w:tcPr>
            <w:tcW w:w="1105" w:type="dxa"/>
          </w:tcPr>
          <w:p w14:paraId="7BC4F26E" w14:textId="21152DB9"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710"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hint="eastAsia"/>
                <w:szCs w:val="24"/>
                <w:lang w:eastAsia="zh-CN"/>
              </w:rPr>
            </w:pPr>
            <w:r>
              <w:rPr>
                <w:rFonts w:eastAsiaTheme="minorEastAsia"/>
                <w:lang w:val="en-US" w:eastAsia="zh-CN"/>
              </w:rPr>
              <w:t xml:space="preserve">We’d like to apply the same principle with </w:t>
            </w:r>
            <w:r>
              <w:rPr>
                <w:rFonts w:eastAsia="굴림"/>
                <w:color w:val="000000"/>
                <w:szCs w:val="22"/>
                <w:lang w:val="en-US" w:eastAsia="ko-KR"/>
              </w:rPr>
              <w:t xml:space="preserve">the available slots determination rule for </w:t>
            </w:r>
            <w:r>
              <w:rPr>
                <w:rFonts w:eastAsia="굴림"/>
                <w:color w:val="000000"/>
                <w:szCs w:val="22"/>
                <w:lang w:val="en-US" w:eastAsia="ko-KR"/>
              </w:rPr>
              <w:t xml:space="preserve">Rel-16 </w:t>
            </w:r>
            <w:r>
              <w:rPr>
                <w:rFonts w:eastAsia="굴림"/>
                <w:color w:val="000000"/>
                <w:szCs w:val="22"/>
                <w:lang w:val="en-US" w:eastAsia="ko-KR"/>
              </w:rPr>
              <w:t>PUCCH repetitions.</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afc"/>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af3"/>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c"/>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lang w:val="en-US" w:eastAsia="zh-CN"/>
              </w:rPr>
              <w:lastRenderedPageBreak/>
              <w:t>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pointed out by FL in section 2.2.6, the use of special slots should be clarified based on the FFS in </w:t>
            </w:r>
            <w:r>
              <w:rPr>
                <w:rFonts w:eastAsiaTheme="minorEastAsia"/>
                <w:lang w:val="en-US" w:eastAsia="zh-CN"/>
              </w:rPr>
              <w:lastRenderedPageBreak/>
              <w:t>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c"/>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1E0EACE7" w14:textId="7C815F81" w:rsidR="00FB08D6" w:rsidRDefault="00FB08D6" w:rsidP="00FB08D6">
            <w:pPr>
              <w:spacing w:after="120"/>
              <w:jc w:val="both"/>
              <w:rPr>
                <w:rFonts w:eastAsiaTheme="minorEastAsia" w:hint="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afc"/>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afc"/>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afc"/>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afc"/>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af3"/>
        <w:tblW w:w="0" w:type="auto"/>
        <w:tblLook w:val="04A0" w:firstRow="1" w:lastRow="0" w:firstColumn="1" w:lastColumn="0" w:noHBand="0" w:noVBand="1"/>
      </w:tblPr>
      <w:tblGrid>
        <w:gridCol w:w="1236"/>
        <w:gridCol w:w="8395"/>
      </w:tblGrid>
      <w:tr w:rsidR="000D1829" w14:paraId="0CA463FC" w14:textId="77777777">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tc>
          <w:tcPr>
            <w:tcW w:w="1236" w:type="dxa"/>
          </w:tcPr>
          <w:p w14:paraId="2EC17F07" w14:textId="69B512CA"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629EBD4D" w14:textId="77777777" w:rsidR="00FB08D6" w:rsidRDefault="00FB08D6" w:rsidP="00FB08D6">
            <w:pPr>
              <w:spacing w:after="120"/>
              <w:jc w:val="both"/>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general, we are ok to keep the existing rules.</w:t>
            </w:r>
          </w:p>
          <w:p w14:paraId="5032EA49" w14:textId="7ED11EB7" w:rsidR="00FB08D6" w:rsidRDefault="00FB08D6" w:rsidP="00FB08D6">
            <w:pPr>
              <w:spacing w:after="120"/>
              <w:jc w:val="both"/>
              <w:rPr>
                <w:rFonts w:eastAsiaTheme="minorEastAsia" w:hint="eastAsia"/>
                <w:lang w:val="en-US" w:eastAsia="zh-CN"/>
              </w:rPr>
            </w:pPr>
            <w:r>
              <w:rPr>
                <w:rFonts w:eastAsia="맑은 고딕"/>
                <w:lang w:val="en-US" w:eastAsia="ko-KR"/>
              </w:rPr>
              <w:t>However, a</w:t>
            </w:r>
            <w:r>
              <w:rPr>
                <w:rFonts w:eastAsia="맑은 고딕" w:hint="eastAsia"/>
                <w:lang w:val="en-US" w:eastAsia="ko-KR"/>
              </w:rPr>
              <w:t xml:space="preserve">s </w:t>
            </w:r>
            <w:r>
              <w:rPr>
                <w:lang w:eastAsia="ko-KR"/>
              </w:rPr>
              <w:t>SRS with symbol length 8 and 12</w:t>
            </w:r>
            <w:r>
              <w:rPr>
                <w:lang w:eastAsia="ko-KR"/>
              </w:rPr>
              <w:t xml:space="preserve"> is introduced in Rel-17 FeMIMO, i</w:t>
            </w:r>
            <w:r>
              <w:rPr>
                <w:lang w:eastAsia="ko-KR"/>
              </w:rPr>
              <w:t>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bl>
    <w:p w14:paraId="58498407" w14:textId="77777777" w:rsidR="000D1829" w:rsidRDefault="00D91C09">
      <w:pPr>
        <w:jc w:val="both"/>
        <w:rPr>
          <w:lang w:val="en-US" w:eastAsia="zh-CN"/>
        </w:rPr>
      </w:pPr>
      <w:r>
        <w:rPr>
          <w:rFonts w:hint="eastAsia"/>
          <w:lang w:val="en-US" w:eastAsia="zh-CN"/>
        </w:rPr>
        <w:t xml:space="preserve"> </w:t>
      </w: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afc"/>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c"/>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af3"/>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6596EF97" w14:textId="62113F71" w:rsidR="00FB08D6" w:rsidRDefault="00FB08D6" w:rsidP="00FB08D6">
            <w:pPr>
              <w:spacing w:after="120"/>
              <w:jc w:val="both"/>
              <w:rPr>
                <w:rFonts w:eastAsiaTheme="minorEastAsia" w:hint="eastAsia"/>
                <w:lang w:val="en-US" w:eastAsia="zh-CN"/>
              </w:rPr>
            </w:pPr>
            <w:r>
              <w:rPr>
                <w:rFonts w:eastAsia="맑은 고딕"/>
                <w:lang w:val="en-US" w:eastAsia="ko-KR"/>
              </w:rPr>
              <w:t>Discussion on this issue</w:t>
            </w:r>
            <w:r>
              <w:rPr>
                <w:rFonts w:eastAsia="맑은 고딕" w:hint="eastAsia"/>
                <w:lang w:val="en-US" w:eastAsia="ko-KR"/>
              </w:rPr>
              <w:t xml:space="preserve"> </w:t>
            </w:r>
            <w:r>
              <w:rPr>
                <w:rFonts w:eastAsia="맑은 고딕"/>
                <w:lang w:val="en-US" w:eastAsia="ko-KR"/>
              </w:rPr>
              <w:t>seems not necessary.</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afc"/>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afc"/>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afc"/>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afc"/>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afc"/>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3"/>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lastRenderedPageBreak/>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hint="eastAsia"/>
                <w:lang w:val="en-US" w:eastAsia="zh-CN"/>
              </w:rPr>
            </w:pPr>
            <w:r w:rsidRPr="00634EB4">
              <w:rPr>
                <w:rFonts w:eastAsia="맑은 고딕" w:hint="eastAsia"/>
                <w:lang w:val="en-US" w:eastAsia="ko-KR"/>
              </w:rPr>
              <w:t>LG</w:t>
            </w:r>
          </w:p>
        </w:tc>
        <w:tc>
          <w:tcPr>
            <w:tcW w:w="8395" w:type="dxa"/>
          </w:tcPr>
          <w:p w14:paraId="310CBCCA" w14:textId="78D84C0A" w:rsidR="00FB08D6" w:rsidRDefault="00FB08D6" w:rsidP="00FB08D6">
            <w:pPr>
              <w:spacing w:after="120"/>
              <w:jc w:val="both"/>
              <w:rPr>
                <w:rFonts w:eastAsiaTheme="minorEastAsia" w:hint="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prefer Option 1.</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afc"/>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af3"/>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hint="eastAsia"/>
                <w:lang w:val="en-US" w:eastAsia="zh-CN"/>
              </w:rPr>
            </w:pPr>
            <w:bookmarkStart w:id="19" w:name="_GoBack" w:colFirst="0" w:colLast="0"/>
            <w:r w:rsidRPr="00634EB4">
              <w:rPr>
                <w:rFonts w:eastAsia="맑은 고딕" w:hint="eastAsia"/>
                <w:lang w:val="en-US" w:eastAsia="ko-KR"/>
              </w:rPr>
              <w:t>LG</w:t>
            </w:r>
          </w:p>
        </w:tc>
        <w:tc>
          <w:tcPr>
            <w:tcW w:w="8395" w:type="dxa"/>
          </w:tcPr>
          <w:p w14:paraId="6DCB4D56" w14:textId="77777777" w:rsidR="00FB08D6" w:rsidRDefault="00FB08D6" w:rsidP="00FB08D6">
            <w:pPr>
              <w:spacing w:after="120"/>
              <w:jc w:val="both"/>
              <w:rPr>
                <w:rFonts w:eastAsia="맑은 고딕"/>
                <w:lang w:val="en-US" w:eastAsia="ko-KR"/>
              </w:rPr>
            </w:pPr>
            <w:r>
              <w:rPr>
                <w:rFonts w:eastAsia="맑은 고딕"/>
                <w:lang w:val="en-US" w:eastAsia="ko-KR"/>
              </w:rPr>
              <w:t>Discussion on this issue</w:t>
            </w:r>
            <w:r>
              <w:rPr>
                <w:rFonts w:eastAsia="맑은 고딕" w:hint="eastAsia"/>
                <w:lang w:val="en-US" w:eastAsia="ko-KR"/>
              </w:rPr>
              <w:t xml:space="preserve"> </w:t>
            </w:r>
            <w:r>
              <w:rPr>
                <w:rFonts w:eastAsia="맑은 고딕"/>
                <w:lang w:val="en-US" w:eastAsia="ko-KR"/>
              </w:rPr>
              <w:t>is</w:t>
            </w:r>
            <w:r>
              <w:rPr>
                <w:rFonts w:eastAsia="맑은 고딕"/>
                <w:lang w:val="en-US" w:eastAsia="ko-KR"/>
              </w:rPr>
              <w:t xml:space="preserve"> not necessary.</w:t>
            </w:r>
            <w:r>
              <w:rPr>
                <w:rFonts w:eastAsia="맑은 고딕"/>
                <w:lang w:val="en-US" w:eastAsia="ko-KR"/>
              </w:rPr>
              <w:t xml:space="preserve"> </w:t>
            </w:r>
          </w:p>
          <w:p w14:paraId="4A15CE89" w14:textId="2B62D9D3" w:rsidR="00FB08D6" w:rsidRDefault="00FB08D6" w:rsidP="00FB08D6">
            <w:pPr>
              <w:spacing w:after="120"/>
              <w:jc w:val="both"/>
              <w:rPr>
                <w:rFonts w:eastAsiaTheme="minorEastAsia" w:hint="eastAsia"/>
                <w:lang w:val="en-US" w:eastAsia="zh-CN"/>
              </w:rPr>
            </w:pPr>
            <w:r>
              <w:rPr>
                <w:rFonts w:eastAsia="맑은 고딕"/>
                <w:lang w:val="en-US" w:eastAsia="ko-KR"/>
              </w:rPr>
              <w:t xml:space="preserve">UCI multiplexing is specified only for PUCCH without repetition, and the UCI is </w:t>
            </w:r>
            <w:r>
              <w:rPr>
                <w:shd w:val="clear" w:color="auto" w:fill="FFFFFF"/>
              </w:rPr>
              <w:t xml:space="preserve">multiplexed </w:t>
            </w:r>
            <w:r>
              <w:rPr>
                <w:shd w:val="clear" w:color="auto" w:fill="FFFFFF"/>
              </w:rPr>
              <w:t>with</w:t>
            </w:r>
            <w:r>
              <w:rPr>
                <w:shd w:val="clear" w:color="auto" w:fill="FFFFFF"/>
              </w:rPr>
              <w:t xml:space="preserve">in one </w:t>
            </w:r>
            <w:r>
              <w:rPr>
                <w:shd w:val="clear" w:color="auto" w:fill="FFFFFF"/>
              </w:rPr>
              <w:t xml:space="preserve">PUSCH </w:t>
            </w:r>
            <w:r>
              <w:rPr>
                <w:shd w:val="clear" w:color="auto" w:fill="FFFFFF"/>
              </w:rPr>
              <w:t>repetition</w:t>
            </w:r>
            <w:r>
              <w:rPr>
                <w:shd w:val="clear" w:color="auto" w:fill="FFFFFF"/>
              </w:rPr>
              <w:t xml:space="preserve">. </w:t>
            </w:r>
            <w:r>
              <w:rPr>
                <w:rFonts w:eastAsia="맑은 고딕"/>
                <w:lang w:val="en-US" w:eastAsia="ko-KR"/>
              </w:rPr>
              <w:t>If more resource for UCI transmission is required, PUCCH repetition can be applied.</w:t>
            </w:r>
          </w:p>
        </w:tc>
      </w:tr>
    </w:tbl>
    <w:bookmarkEnd w:id="19"/>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af3"/>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lastRenderedPageBreak/>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c"/>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c"/>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c"/>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4CD6" w14:textId="77777777" w:rsidR="00464A6C" w:rsidRDefault="00464A6C" w:rsidP="00FB08D6">
      <w:pPr>
        <w:spacing w:after="0"/>
      </w:pPr>
      <w:r>
        <w:separator/>
      </w:r>
    </w:p>
  </w:endnote>
  <w:endnote w:type="continuationSeparator" w:id="0">
    <w:p w14:paraId="1D6B923A" w14:textId="77777777" w:rsidR="00464A6C" w:rsidRDefault="00464A6C"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AD84A" w14:textId="77777777" w:rsidR="00464A6C" w:rsidRDefault="00464A6C" w:rsidP="00FB08D6">
      <w:pPr>
        <w:spacing w:after="0"/>
      </w:pPr>
      <w:r>
        <w:separator/>
      </w:r>
    </w:p>
  </w:footnote>
  <w:footnote w:type="continuationSeparator" w:id="0">
    <w:p w14:paraId="66ED15C7" w14:textId="77777777" w:rsidR="00464A6C" w:rsidRDefault="00464A6C" w:rsidP="00FB08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36CE"/>
    <w:rsid w:val="000F39CA"/>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6697"/>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70F6"/>
    <w:rsid w:val="00383E37"/>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332"/>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3C03"/>
    <w:rsid w:val="005D54CE"/>
    <w:rsid w:val="005D601D"/>
    <w:rsid w:val="005D7AF8"/>
    <w:rsid w:val="005E17BF"/>
    <w:rsid w:val="005E366A"/>
    <w:rsid w:val="005E6335"/>
    <w:rsid w:val="005F2145"/>
    <w:rsid w:val="005F39D3"/>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12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2C81"/>
    <w:rsid w:val="00C24C05"/>
    <w:rsid w:val="00C24D2F"/>
    <w:rsid w:val="00C24DE3"/>
    <w:rsid w:val="00C26222"/>
    <w:rsid w:val="00C30E0F"/>
    <w:rsid w:val="00C31283"/>
    <w:rsid w:val="00C33C48"/>
    <w:rsid w:val="00C340E5"/>
    <w:rsid w:val="00C35AA7"/>
    <w:rsid w:val="00C36910"/>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列 Char"/>
    <w:link w:val="afc"/>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66384-6F3A-4E43-A832-BCE0033E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12881</Words>
  <Characters>73423</Characters>
  <Application>Microsoft Office Word</Application>
  <DocSecurity>0</DocSecurity>
  <Lines>611</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유향선/선임연구원/미래기술센터 C&amp;M표준(연)5G무선통신표준Task(sssun.you@lge.com)</cp:lastModifiedBy>
  <cp:revision>2</cp:revision>
  <cp:lastPrinted>2019-04-25T01:09:00Z</cp:lastPrinted>
  <dcterms:created xsi:type="dcterms:W3CDTF">2021-05-20T08:43:00Z</dcterms:created>
  <dcterms:modified xsi:type="dcterms:W3CDTF">2021-05-20T08:43:00Z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