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64QAM SE tables are used for common control, including at least random access-related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hint="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hint="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hint="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hint="eastAsia"/>
                <w:sz w:val="20"/>
                <w:szCs w:val="20"/>
              </w:rPr>
            </w:pP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lastRenderedPageBreak/>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hint="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hint="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hint="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lastRenderedPageBreak/>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00D60839" w14:textId="77777777" w:rsidR="007E0842" w:rsidRDefault="009D49E1">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9D49E1">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9D49E1">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9D49E1">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9D49E1">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9D49E1">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9D49E1">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9D49E1">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9D49E1">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9D49E1">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9D49E1">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9D49E1">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9D49E1">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9D49E1">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9D49E1">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lastRenderedPageBreak/>
        <w:t>Appendix A</w:t>
      </w:r>
      <w:bookmarkEnd w:id="5"/>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9D49E1">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9D49E1">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9D49E1">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9D49E1">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9D49E1">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9D49E1">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9D49E1">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9D49E1">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9D49E1">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9D49E1">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Precoding information and number of layers, PTRS-DMRS association, CBG transmission information </w:t>
            </w:r>
            <w:r>
              <w:rPr>
                <w:rFonts w:ascii="Times" w:eastAsia="Batang" w:hAnsi="Times"/>
                <w:sz w:val="20"/>
                <w:szCs w:val="24"/>
                <w:lang w:val="en-GB"/>
              </w:rPr>
              <w:lastRenderedPageBreak/>
              <w:t>(CBGTI),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9D49E1">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9D49E1">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9D49E1">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9D49E1">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9D49E1">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9D49E1">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9D49E1">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9D49E1">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9D49E1">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9D49E1">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9D49E1">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lastRenderedPageBreak/>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9D49E1">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C4EA" w14:textId="77777777" w:rsidR="009D49E1" w:rsidRDefault="009D49E1">
      <w:pPr>
        <w:spacing w:after="0"/>
      </w:pPr>
      <w:r>
        <w:separator/>
      </w:r>
    </w:p>
  </w:endnote>
  <w:endnote w:type="continuationSeparator" w:id="0">
    <w:p w14:paraId="65152ADB" w14:textId="77777777" w:rsidR="009D49E1" w:rsidRDefault="009D4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w:panose1 w:val="00000000000000000000"/>
    <w:charset w:val="00"/>
    <w:family w:val="roman"/>
    <w:notTrueType/>
    <w:pitch w:val="default"/>
  </w:font>
  <w:font w:name="Arial-BoldItalicMT">
    <w:altName w:val="Arial"/>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69A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69A7">
              <w:rPr>
                <w:b/>
                <w:bCs/>
                <w:noProof/>
              </w:rPr>
              <w:t>15</w:t>
            </w:r>
            <w:r>
              <w:rPr>
                <w:b/>
                <w:bCs/>
                <w:sz w:val="24"/>
                <w:szCs w:val="24"/>
              </w:rPr>
              <w:fldChar w:fldCharType="end"/>
            </w:r>
          </w:p>
        </w:sdtContent>
      </w:sdt>
    </w:sdtContent>
  </w:sdt>
  <w:p w14:paraId="00D608EB" w14:textId="77777777" w:rsidR="0007797E" w:rsidRDefault="0007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95BF" w14:textId="77777777" w:rsidR="009D49E1" w:rsidRDefault="009D49E1">
      <w:pPr>
        <w:spacing w:after="0"/>
      </w:pPr>
      <w:r>
        <w:separator/>
      </w:r>
    </w:p>
  </w:footnote>
  <w:footnote w:type="continuationSeparator" w:id="0">
    <w:p w14:paraId="02F26043" w14:textId="77777777" w:rsidR="009D49E1" w:rsidRDefault="009D49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39A16-E3AE-4556-B1C8-E3ED06E0455A}">
  <ds:schemaRefs>
    <ds:schemaRef ds:uri="http://schemas.openxmlformats.org/officeDocument/2006/bibliography"/>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6083</Words>
  <Characters>34679</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Jing Lei</cp:lastModifiedBy>
  <cp:revision>8</cp:revision>
  <dcterms:created xsi:type="dcterms:W3CDTF">2021-05-21T13:19:00Z</dcterms:created>
  <dcterms:modified xsi:type="dcterms:W3CDTF">2021-05-21T14:56:00Z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