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481985E2"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BodyText"/>
        <w:rPr>
          <w:color w:val="000000" w:themeColor="text1"/>
          <w:lang w:eastAsia="ko-KR"/>
        </w:rPr>
      </w:pPr>
    </w:p>
    <w:p w14:paraId="4CDEC1AD" w14:textId="63F549FC" w:rsidR="00E50279" w:rsidRPr="00181A36" w:rsidRDefault="00144C43">
      <w:pPr>
        <w:pStyle w:val="Heading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Heading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Heading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BodyText"/>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ListParagraph"/>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BodyText"/>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TableGrid"/>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an a-priori BBWP planning can be used to allocate the BWP to each beam. Or a dynamic allocation can be performed by the </w:t>
            </w:r>
            <w:proofErr w:type="spellStart"/>
            <w:r w:rsidRPr="00181A36">
              <w:rPr>
                <w:b/>
                <w:lang w:eastAsia="zh-TW"/>
              </w:rPr>
              <w:t>gNB</w:t>
            </w:r>
            <w:proofErr w:type="spellEnd"/>
            <w:r w:rsidRPr="00181A36">
              <w:rPr>
                <w:b/>
                <w:lang w:eastAsia="zh-TW"/>
              </w:rPr>
              <w:t xml:space="preserve">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ListParagraph"/>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ListParagraph"/>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BodyText"/>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BodyText"/>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Caption"/>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6361D0" w:rsidP="00DC4C37">
            <w:pPr>
              <w:pStyle w:val="TableofFigures"/>
              <w:tabs>
                <w:tab w:val="right" w:leader="dot" w:pos="9629"/>
              </w:tabs>
              <w:rPr>
                <w:rFonts w:ascii="Times New Roman" w:hAnsi="Times New Roman" w:cs="Times New Roman"/>
                <w:b w:val="0"/>
                <w:noProof/>
              </w:rPr>
            </w:pPr>
            <w:hyperlink w:anchor="_Toc71640607" w:history="1">
              <w:r w:rsidR="00DC4C37" w:rsidRPr="00181A36">
                <w:rPr>
                  <w:rStyle w:val="Hyperlink"/>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6361D0" w:rsidP="00DC4C37">
            <w:pPr>
              <w:pStyle w:val="TableofFigures"/>
              <w:tabs>
                <w:tab w:val="right" w:leader="dot" w:pos="9629"/>
              </w:tabs>
              <w:rPr>
                <w:rFonts w:ascii="Times New Roman" w:hAnsi="Times New Roman" w:cs="Times New Roman"/>
                <w:b w:val="0"/>
                <w:noProof/>
              </w:rPr>
            </w:pPr>
            <w:hyperlink w:anchor="_Toc71640608" w:history="1">
              <w:r w:rsidR="00DC4C37" w:rsidRPr="00181A36">
                <w:rPr>
                  <w:rStyle w:val="Hyperlink"/>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Hyperlink"/>
                  <w:rFonts w:ascii="Times New Roman" w:hAnsi="Times New Roman" w:cs="Times New Roman"/>
                  <w:noProof/>
                </w:rPr>
                <w:lastRenderedPageBreak/>
                <w:t>switching in both DL and UL.</w:t>
              </w:r>
            </w:hyperlink>
          </w:p>
          <w:p w14:paraId="343D514E" w14:textId="77777777" w:rsidR="00DC4C37" w:rsidRPr="00181A36" w:rsidRDefault="006361D0" w:rsidP="00DC4C37">
            <w:pPr>
              <w:pStyle w:val="TableofFigures"/>
              <w:tabs>
                <w:tab w:val="right" w:leader="dot" w:pos="9629"/>
              </w:tabs>
              <w:rPr>
                <w:rFonts w:ascii="Times New Roman" w:hAnsi="Times New Roman" w:cs="Times New Roman"/>
                <w:b w:val="0"/>
                <w:noProof/>
              </w:rPr>
            </w:pPr>
            <w:hyperlink w:anchor="_Toc71640609" w:history="1">
              <w:r w:rsidR="00DC4C37" w:rsidRPr="00181A36">
                <w:rPr>
                  <w:rStyle w:val="Hyperlink"/>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6361D0" w:rsidP="00DC4C37">
            <w:pPr>
              <w:pStyle w:val="TableofFigures"/>
              <w:tabs>
                <w:tab w:val="right" w:leader="dot" w:pos="9629"/>
              </w:tabs>
              <w:rPr>
                <w:rFonts w:ascii="Times New Roman" w:hAnsi="Times New Roman" w:cs="Times New Roman"/>
                <w:b w:val="0"/>
                <w:noProof/>
              </w:rPr>
            </w:pPr>
            <w:hyperlink w:anchor="_Toc71640610" w:history="1">
              <w:r w:rsidR="00DC4C37" w:rsidRPr="00181A36">
                <w:rPr>
                  <w:rStyle w:val="Hyperlink"/>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6361D0" w:rsidP="00DC4C37">
            <w:pPr>
              <w:pStyle w:val="TableofFigures"/>
              <w:tabs>
                <w:tab w:val="right" w:leader="dot" w:pos="9629"/>
              </w:tabs>
              <w:rPr>
                <w:rFonts w:ascii="Times New Roman" w:hAnsi="Times New Roman" w:cs="Times New Roman"/>
                <w:b w:val="0"/>
                <w:noProof/>
              </w:rPr>
            </w:pPr>
            <w:hyperlink w:anchor="_Toc71640611" w:history="1">
              <w:r w:rsidR="00DC4C37" w:rsidRPr="00181A36">
                <w:rPr>
                  <w:rStyle w:val="Hyperlink"/>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6361D0" w:rsidP="00DC4C37">
            <w:pPr>
              <w:pStyle w:val="TableofFigures"/>
              <w:tabs>
                <w:tab w:val="right" w:leader="dot" w:pos="9629"/>
              </w:tabs>
              <w:rPr>
                <w:rFonts w:ascii="Times New Roman" w:hAnsi="Times New Roman" w:cs="Times New Roman"/>
                <w:b w:val="0"/>
                <w:noProof/>
              </w:rPr>
            </w:pPr>
            <w:hyperlink w:anchor="_Toc71640612" w:history="1">
              <w:r w:rsidR="00DC4C37" w:rsidRPr="00181A36">
                <w:rPr>
                  <w:rStyle w:val="Hyperlink"/>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#6 is not valid, because it is unclear what this issue is in the first place.</w:t>
              </w:r>
            </w:hyperlink>
          </w:p>
          <w:p w14:paraId="3D6328B8" w14:textId="77777777" w:rsidR="00DC4C37" w:rsidRPr="00181A36" w:rsidRDefault="006361D0" w:rsidP="00DC4C37">
            <w:pPr>
              <w:pStyle w:val="TableofFigures"/>
              <w:tabs>
                <w:tab w:val="right" w:leader="dot" w:pos="9629"/>
              </w:tabs>
              <w:rPr>
                <w:rFonts w:ascii="Times New Roman" w:hAnsi="Times New Roman" w:cs="Times New Roman"/>
                <w:b w:val="0"/>
                <w:noProof/>
              </w:rPr>
            </w:pPr>
            <w:hyperlink w:anchor="_Toc71640613" w:history="1">
              <w:r w:rsidR="00DC4C37" w:rsidRPr="00181A36">
                <w:rPr>
                  <w:rStyle w:val="Hyperlink"/>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#7 is not valid, because the need of group switching is not motivated.</w:t>
              </w:r>
            </w:hyperlink>
          </w:p>
          <w:p w14:paraId="6B7A8778" w14:textId="77777777" w:rsidR="00BA76F4" w:rsidRPr="00181A36" w:rsidRDefault="006361D0" w:rsidP="00BA76F4">
            <w:pPr>
              <w:pStyle w:val="TableofFigures"/>
              <w:tabs>
                <w:tab w:val="right" w:leader="dot" w:pos="9629"/>
              </w:tabs>
              <w:rPr>
                <w:rFonts w:ascii="Times New Roman" w:hAnsi="Times New Roman" w:cs="Times New Roman"/>
                <w:b w:val="0"/>
                <w:noProof/>
                <w:sz w:val="18"/>
                <w:szCs w:val="18"/>
              </w:rPr>
            </w:pPr>
            <w:hyperlink w:anchor="_Toc71640615" w:history="1">
              <w:r w:rsidR="00BA76F4" w:rsidRPr="00181A36">
                <w:rPr>
                  <w:rStyle w:val="Hyperlink"/>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 xml:space="preserve">RAN1 to discuss the scope of beam management, i.e., whether </w:t>
              </w:r>
              <w:r w:rsidR="00BA76F4" w:rsidRPr="00181A36">
                <w:rPr>
                  <w:rStyle w:val="Hyperlink"/>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Hyperlink"/>
                  <w:rFonts w:ascii="Times New Roman" w:hAnsi="Times New Roman" w:cs="Times New Roman"/>
                  <w:noProof/>
                  <w:sz w:val="18"/>
                  <w:szCs w:val="18"/>
                </w:rPr>
                <w:t>.</w:t>
              </w:r>
            </w:hyperlink>
          </w:p>
          <w:p w14:paraId="1DB092C3" w14:textId="77777777" w:rsidR="00BA76F4" w:rsidRPr="00181A36" w:rsidRDefault="006361D0" w:rsidP="00BA76F4">
            <w:pPr>
              <w:pStyle w:val="TableofFigures"/>
              <w:tabs>
                <w:tab w:val="right" w:leader="dot" w:pos="9629"/>
              </w:tabs>
              <w:rPr>
                <w:rFonts w:ascii="Times New Roman" w:hAnsi="Times New Roman" w:cs="Times New Roman"/>
                <w:b w:val="0"/>
                <w:noProof/>
                <w:sz w:val="18"/>
                <w:szCs w:val="18"/>
              </w:rPr>
            </w:pPr>
            <w:hyperlink w:anchor="_Toc71640618" w:history="1">
              <w:r w:rsidR="00BA76F4" w:rsidRPr="00181A36">
                <w:rPr>
                  <w:rStyle w:val="Hyperlink"/>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BodyText"/>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BodyText"/>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BodyText"/>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BodyText"/>
              <w:rPr>
                <w:b/>
                <w:bCs/>
              </w:rPr>
            </w:pPr>
            <w:r w:rsidRPr="00181A36">
              <w:rPr>
                <w:b/>
                <w:bCs/>
              </w:rPr>
              <w:t xml:space="preserve">Observation 4: Issue#4 for beam management is not a valid issue. </w:t>
            </w:r>
          </w:p>
          <w:p w14:paraId="438B646A" w14:textId="77777777" w:rsidR="00ED5FDE" w:rsidRPr="00181A36" w:rsidRDefault="00ED5FDE" w:rsidP="00ED5FDE">
            <w:pPr>
              <w:pStyle w:val="BodyText"/>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BodyText"/>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BodyText"/>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BodyText"/>
              <w:rPr>
                <w:b/>
              </w:rPr>
            </w:pPr>
          </w:p>
          <w:p w14:paraId="02B381D6" w14:textId="77777777" w:rsidR="00ED5FDE" w:rsidRPr="00181A36" w:rsidRDefault="00ED5FDE" w:rsidP="00ED5FDE">
            <w:pPr>
              <w:pStyle w:val="BodyText"/>
              <w:rPr>
                <w:b/>
                <w:bCs/>
              </w:rPr>
            </w:pPr>
            <w:r w:rsidRPr="00181A36">
              <w:rPr>
                <w:b/>
                <w:bCs/>
              </w:rPr>
              <w:t>Proposal 1: Rephase the Issue #5 for beam management as following:</w:t>
            </w:r>
          </w:p>
          <w:p w14:paraId="3B889F85" w14:textId="77777777" w:rsidR="00ED5FDE" w:rsidRPr="00181A36" w:rsidRDefault="00ED5FDE" w:rsidP="00ED5FDE">
            <w:pPr>
              <w:pStyle w:val="BodyText"/>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BodyText"/>
              <w:rPr>
                <w:b/>
                <w:bCs/>
              </w:rPr>
            </w:pPr>
            <w:r w:rsidRPr="00181A36">
              <w:rPr>
                <w:b/>
                <w:bCs/>
              </w:rPr>
              <w:t>Proposal 2: Agree on Issue #8 before discussing Issues #5 and #7.</w:t>
            </w:r>
          </w:p>
          <w:p w14:paraId="11C075C9"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w:t>
            </w:r>
            <w:proofErr w:type="spellStart"/>
            <w:r w:rsidRPr="00181A36">
              <w:rPr>
                <w:b/>
                <w:bCs/>
                <w:sz w:val="20"/>
                <w:szCs w:val="20"/>
                <w:lang w:eastAsia="zh-CN"/>
              </w:rPr>
              <w:t>gNB</w:t>
            </w:r>
            <w:proofErr w:type="spellEnd"/>
            <w:r w:rsidRPr="00181A36">
              <w:rPr>
                <w:b/>
                <w:bCs/>
                <w:sz w:val="20"/>
                <w:szCs w:val="20"/>
                <w:lang w:eastAsia="zh-CN"/>
              </w:rPr>
              <w:t xml:space="preserve">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w:t>
            </w:r>
            <w:proofErr w:type="spellStart"/>
            <w:r w:rsidRPr="00181A36">
              <w:rPr>
                <w:b/>
                <w:bCs/>
                <w:sz w:val="20"/>
                <w:szCs w:val="20"/>
                <w:lang w:eastAsia="zh-CN"/>
              </w:rPr>
              <w:t>gNB</w:t>
            </w:r>
            <w:proofErr w:type="spellEnd"/>
            <w:r w:rsidRPr="00181A36">
              <w:rPr>
                <w:b/>
                <w:bCs/>
                <w:sz w:val="20"/>
                <w:szCs w:val="20"/>
                <w:lang w:eastAsia="zh-CN"/>
              </w:rPr>
              <w:t xml:space="preserve">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xml:space="preserve">: Support signalling a list of TCI-states based on the predictable serving beams for the UE and the beam switching is triggered by the </w:t>
            </w:r>
            <w:proofErr w:type="spellStart"/>
            <w:r w:rsidRPr="00181A36">
              <w:rPr>
                <w:i/>
                <w:color w:val="000000" w:themeColor="text1"/>
                <w:lang w:eastAsia="zh-CN"/>
              </w:rPr>
              <w:t>gNB</w:t>
            </w:r>
            <w:proofErr w:type="spellEnd"/>
            <w:r w:rsidRPr="00181A36">
              <w:rPr>
                <w:i/>
                <w:color w:val="000000" w:themeColor="text1"/>
                <w:lang w:eastAsia="zh-CN"/>
              </w:rPr>
              <w:t>.</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ListParagraph"/>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ListParagraph"/>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Heading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 xml:space="preserve">Additionally, the </w:t>
      </w:r>
      <w:proofErr w:type="spellStart"/>
      <w:r w:rsidRPr="00CD23CD">
        <w:rPr>
          <w:lang w:eastAsia="zh-CN"/>
        </w:rPr>
        <w:t>gNB</w:t>
      </w:r>
      <w:proofErr w:type="spellEnd"/>
      <w:r w:rsidRPr="00CD23CD">
        <w:rPr>
          <w:lang w:eastAsia="zh-CN"/>
        </w:rPr>
        <w:t xml:space="preserve">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w:t>
      </w:r>
      <w:proofErr w:type="spellStart"/>
      <w:r w:rsidRPr="00CD23CD">
        <w:rPr>
          <w:lang w:eastAsia="zh-CN"/>
        </w:rPr>
        <w:t>gNB</w:t>
      </w:r>
      <w:proofErr w:type="spellEnd"/>
      <w:r w:rsidRPr="00CD23CD">
        <w:rPr>
          <w:lang w:eastAsia="zh-CN"/>
        </w:rPr>
        <w:t xml:space="preserve">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Caption"/>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w:t>
      </w:r>
      <w:proofErr w:type="spellStart"/>
      <w:r>
        <w:rPr>
          <w:rFonts w:hint="eastAsia"/>
          <w:lang w:eastAsia="zh-CN"/>
        </w:rPr>
        <w:t>gNB</w:t>
      </w:r>
      <w:proofErr w:type="spellEnd"/>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ListParagraph"/>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ListParagraph"/>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ListParagraph"/>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w:t>
            </w:r>
            <w:proofErr w:type="spellStart"/>
            <w:r>
              <w:rPr>
                <w:rFonts w:eastAsia="SimSun"/>
                <w:lang w:eastAsia="zh-CN"/>
              </w:rPr>
              <w:t>gNB</w:t>
            </w:r>
            <w:proofErr w:type="spellEnd"/>
            <w:r>
              <w:rPr>
                <w:rFonts w:eastAsia="SimSun"/>
                <w:lang w:eastAsia="zh-CN"/>
              </w:rPr>
              <w:t xml:space="preserve">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BodyText"/>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BodyText"/>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 xml:space="preserve">The current NR supports dynamic BWP switching, so the </w:t>
            </w:r>
            <w:proofErr w:type="spellStart"/>
            <w:r>
              <w:rPr>
                <w:rFonts w:eastAsia="Malgun Gothic"/>
                <w:lang w:eastAsia="ko-KR"/>
              </w:rPr>
              <w:t>gNB</w:t>
            </w:r>
            <w:proofErr w:type="spellEnd"/>
            <w:r>
              <w:rPr>
                <w:rFonts w:eastAsia="Malgun Gothic"/>
                <w:lang w:eastAsia="ko-KR"/>
              </w:rPr>
              <w:t xml:space="preserve">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coreset is changed, there isn’t DCI to carry BWP id update. So we prefer a relationship between BWP and beam id is constructed and maintained between </w:t>
            </w:r>
            <w:proofErr w:type="spellStart"/>
            <w:r>
              <w:rPr>
                <w:rFonts w:eastAsia="SimSun"/>
                <w:lang w:eastAsia="zh-CN"/>
              </w:rPr>
              <w:t>gNB</w:t>
            </w:r>
            <w:proofErr w:type="spellEnd"/>
            <w:r>
              <w:rPr>
                <w:rFonts w:eastAsia="SimSun"/>
                <w:lang w:eastAsia="zh-CN"/>
              </w:rPr>
              <w:t xml:space="preserve">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So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w:t>
            </w:r>
            <w:proofErr w:type="spellStart"/>
            <w:r>
              <w:rPr>
                <w:rFonts w:eastAsia="SimSun"/>
                <w:lang w:eastAsia="zh-CN"/>
              </w:rPr>
              <w:t>gNB</w:t>
            </w:r>
            <w:proofErr w:type="spellEnd"/>
            <w:r>
              <w:rPr>
                <w:rFonts w:eastAsia="SimSun"/>
                <w:lang w:eastAsia="zh-CN"/>
              </w:rPr>
              <w:t xml:space="preserve">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procedure(e.g.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solution,  NTN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  which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ListParagraph"/>
              <w:numPr>
                <w:ilvl w:val="0"/>
                <w:numId w:val="37"/>
              </w:numPr>
              <w:rPr>
                <w:lang w:eastAsia="zh-CN"/>
              </w:rPr>
            </w:pPr>
            <w:r>
              <w:rPr>
                <w:lang w:eastAsia="zh-CN"/>
              </w:rPr>
              <w:t xml:space="preserve">As a first alternative, the </w:t>
            </w:r>
            <w:proofErr w:type="spellStart"/>
            <w:r>
              <w:rPr>
                <w:lang w:eastAsia="zh-CN"/>
              </w:rPr>
              <w:t>gNB</w:t>
            </w:r>
            <w:proofErr w:type="spellEnd"/>
            <w:r>
              <w:rPr>
                <w:lang w:eastAsia="zh-CN"/>
              </w:rPr>
              <w:t xml:space="preserve"> can determine the beam for the UE based on the beam topology, satellite movement and UE location information. When UE approaches the beam edge, it will be informed by </w:t>
            </w:r>
            <w:proofErr w:type="spellStart"/>
            <w:r>
              <w:rPr>
                <w:lang w:eastAsia="zh-CN"/>
              </w:rPr>
              <w:t>gNB</w:t>
            </w:r>
            <w:proofErr w:type="spellEnd"/>
            <w:r>
              <w:rPr>
                <w:lang w:eastAsia="zh-CN"/>
              </w:rPr>
              <w:t xml:space="preserve">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ListParagraph"/>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r>
              <w:rPr>
                <w:rFonts w:eastAsia="SimSun" w:hint="eastAsia"/>
                <w:lang w:eastAsia="zh-CN"/>
              </w:rPr>
              <w:t>X</w:t>
            </w:r>
            <w:r>
              <w:rPr>
                <w:rFonts w:eastAsia="SimSun"/>
                <w:lang w:eastAsia="zh-CN"/>
              </w:rPr>
              <w:t>iaomi</w:t>
            </w:r>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hint="eastAsia"/>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Heading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Heading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Heading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ListParagraph"/>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ListParagraph"/>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ListParagraph"/>
        <w:ind w:left="2424" w:firstLine="132"/>
        <w:rPr>
          <w:lang w:eastAsia="zh-CN"/>
        </w:rPr>
      </w:pPr>
      <w:r w:rsidRPr="00181A36">
        <w:rPr>
          <w:noProof/>
          <w:lang w:val="en-US" w:eastAsia="zh-CN"/>
        </w:rPr>
        <w:lastRenderedPageBreak/>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ListParagraph"/>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TableGrid"/>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ListParagraph"/>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ListParagraph"/>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lastRenderedPageBreak/>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6361D0" w:rsidP="00584F20">
            <w:pPr>
              <w:pStyle w:val="TableofFigures"/>
              <w:tabs>
                <w:tab w:val="right" w:leader="dot" w:pos="9629"/>
              </w:tabs>
              <w:rPr>
                <w:rFonts w:ascii="Times New Roman" w:hAnsi="Times New Roman" w:cs="Times New Roman"/>
                <w:b w:val="0"/>
                <w:noProof/>
                <w:sz w:val="18"/>
                <w:szCs w:val="18"/>
              </w:rPr>
            </w:pPr>
            <w:hyperlink w:anchor="_Toc71640603" w:history="1">
              <w:r w:rsidR="00584F20" w:rsidRPr="00181A36">
                <w:rPr>
                  <w:rStyle w:val="Hyperlink"/>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Hyperlink"/>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TableofFigures"/>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Heading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lastRenderedPageBreak/>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r>
              <w:rPr>
                <w:rFonts w:eastAsia="SimSun"/>
                <w:lang w:eastAsia="zh-CN"/>
              </w:rPr>
              <w:t>Xiaomi</w:t>
            </w:r>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bl>
    <w:p w14:paraId="3D11295F" w14:textId="77777777" w:rsidR="00C912FB" w:rsidRPr="00380CB2" w:rsidRDefault="00C912FB" w:rsidP="00C912FB">
      <w:pPr>
        <w:rPr>
          <w:rFonts w:eastAsia="Malgun Gothic"/>
          <w:lang w:eastAsia="ko-KR"/>
        </w:rPr>
      </w:pPr>
    </w:p>
    <w:p w14:paraId="2BBA56FA" w14:textId="7CF5D8E9"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Heading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Heading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TableGrid"/>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 xml:space="preserve">Proposal 3: </w:t>
            </w:r>
            <w:proofErr w:type="spellStart"/>
            <w:r w:rsidRPr="00181A36">
              <w:rPr>
                <w:b/>
                <w:i/>
                <w:sz w:val="18"/>
                <w:szCs w:val="18"/>
              </w:rPr>
              <w:t>gNB</w:t>
            </w:r>
            <w:proofErr w:type="spellEnd"/>
            <w:r w:rsidRPr="00181A36">
              <w:rPr>
                <w:b/>
                <w:i/>
                <w:sz w:val="18"/>
                <w:szCs w:val="18"/>
              </w:rPr>
              <w:t xml:space="preserve">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lastRenderedPageBreak/>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Heading3"/>
        <w:rPr>
          <w:rFonts w:ascii="Times New Roman" w:hAnsi="Times New Roman"/>
          <w:lang w:eastAsia="ko-KR"/>
        </w:rPr>
      </w:pPr>
      <w:r w:rsidRPr="00181A36">
        <w:rPr>
          <w:rFonts w:ascii="Times New Roman" w:hAnsi="Times New Roman"/>
          <w:lang w:eastAsia="ko-KR"/>
        </w:rPr>
        <w:lastRenderedPageBreak/>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ListParagraph"/>
        <w:numPr>
          <w:ilvl w:val="0"/>
          <w:numId w:val="23"/>
        </w:numPr>
        <w:ind w:left="284" w:hanging="284"/>
      </w:pPr>
      <w:r>
        <w:t>Measurement gap for BWP switching when measured CSI-RS is outside active BWP</w:t>
      </w:r>
    </w:p>
    <w:p w14:paraId="53911157" w14:textId="0B77330B"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ListParagraph"/>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ListParagraph"/>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ListParagraph"/>
        <w:ind w:left="284"/>
      </w:pPr>
    </w:p>
    <w:p w14:paraId="4539A2DB" w14:textId="335F0B38" w:rsidR="001E2B74" w:rsidRPr="00181A36" w:rsidRDefault="001E2B74" w:rsidP="009B7CE2">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ListParagraph"/>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ListParagraph"/>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w:t>
            </w:r>
            <w:proofErr w:type="spellStart"/>
            <w:r>
              <w:rPr>
                <w:rFonts w:eastAsia="Malgun Gothic"/>
                <w:lang w:eastAsia="ko-KR"/>
              </w:rPr>
              <w:t>gNB</w:t>
            </w:r>
            <w:proofErr w:type="spellEnd"/>
            <w:r>
              <w:rPr>
                <w:rFonts w:eastAsia="Malgun Gothic"/>
                <w:lang w:eastAsia="ko-KR"/>
              </w:rPr>
              <w:t xml:space="preserve">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w:t>
            </w:r>
            <w:proofErr w:type="spellStart"/>
            <w:r>
              <w:rPr>
                <w:rFonts w:eastAsia="SimSun"/>
                <w:lang w:eastAsia="zh-CN"/>
              </w:rPr>
              <w:t>summaried</w:t>
            </w:r>
            <w:proofErr w:type="spellEnd"/>
            <w:r>
              <w:rPr>
                <w:rFonts w:eastAsia="SimSun"/>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lastRenderedPageBreak/>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 xml:space="preserve">e also support to define mechanism for power saving and </w:t>
            </w:r>
            <w:proofErr w:type="spellStart"/>
            <w:r>
              <w:rPr>
                <w:rFonts w:eastAsia="SimSun"/>
                <w:lang w:eastAsia="zh-CN"/>
              </w:rPr>
              <w:t>signaling</w:t>
            </w:r>
            <w:proofErr w:type="spellEnd"/>
            <w:r>
              <w:rPr>
                <w:rFonts w:eastAsia="SimSun"/>
                <w:lang w:eastAsia="zh-CN"/>
              </w:rPr>
              <w:t xml:space="preserve">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bl>
    <w:p w14:paraId="4C4E0A2B"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Heading2"/>
        <w:tabs>
          <w:tab w:val="clear" w:pos="2561"/>
          <w:tab w:val="left" w:pos="709"/>
        </w:tabs>
        <w:ind w:hanging="2561"/>
        <w:rPr>
          <w:rFonts w:ascii="Times New Roman" w:hAnsi="Times New Roman"/>
        </w:rPr>
      </w:pPr>
      <w:r w:rsidRPr="00181A36">
        <w:rPr>
          <w:rFonts w:ascii="Times New Roman" w:hAnsi="Times New Roman"/>
        </w:rPr>
        <w:lastRenderedPageBreak/>
        <w:t>NR-NTN beam and BWP association</w:t>
      </w:r>
    </w:p>
    <w:p w14:paraId="47F9E1DE" w14:textId="11E40D04" w:rsidR="00384C16"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 xml:space="preserve">gree with moderator’s view. Agree that there are association between BWP and beam, and we prefer that the relationship between </w:t>
            </w:r>
            <w:proofErr w:type="spellStart"/>
            <w:r>
              <w:rPr>
                <w:rFonts w:eastAsia="SimSun"/>
                <w:lang w:eastAsia="zh-CN"/>
              </w:rPr>
              <w:t>bwp</w:t>
            </w:r>
            <w:proofErr w:type="spellEnd"/>
            <w:r>
              <w:rPr>
                <w:rFonts w:eastAsia="SimSun"/>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bl>
    <w:p w14:paraId="487DEAA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lastRenderedPageBreak/>
        <w:t>Summary of first round</w:t>
      </w:r>
    </w:p>
    <w:p w14:paraId="21A0F6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Heading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tbl>
      <w:tblPr>
        <w:tblStyle w:val="TableGrid"/>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ListParagraph"/>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4A2E3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2pt;height:143.1pt;mso-width-percent:0;mso-height-percent:0;mso-width-percent:0;mso-height-percent:0" o:ole="">
            <v:imagedata r:id="rId21" o:title=""/>
          </v:shape>
          <o:OLEObject Type="Embed" ProgID="Visio.Drawing.15" ShapeID="_x0000_i1025" DrawAspect="Content" ObjectID="_1683049817"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lastRenderedPageBreak/>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Heading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TableGrid"/>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SimSun" w:hint="eastAsia"/>
                <w:lang w:eastAsia="zh-CN"/>
              </w:rPr>
              <w:t>v</w:t>
            </w:r>
            <w:r>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bl>
    <w:p w14:paraId="76DDCF89" w14:textId="0B07A070" w:rsidR="00E50279" w:rsidRPr="00181A36" w:rsidRDefault="00144C43">
      <w:pPr>
        <w:pStyle w:val="Heading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Heading2"/>
      </w:pPr>
      <w:r w:rsidRPr="00181A36">
        <w:t>Background</w:t>
      </w:r>
    </w:p>
    <w:p w14:paraId="765F1FE5" w14:textId="0B39AAD2" w:rsidR="00E50279" w:rsidRPr="00181A36" w:rsidRDefault="00144C43">
      <w:pPr>
        <w:pStyle w:val="BodyText"/>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BodyText"/>
      </w:pPr>
    </w:p>
    <w:p w14:paraId="3EA2AF0C" w14:textId="1E8DA19A" w:rsidR="007326F7" w:rsidRPr="00181A36" w:rsidRDefault="007326F7">
      <w:pPr>
        <w:pStyle w:val="BodyText"/>
      </w:pPr>
      <w:r w:rsidRPr="00181A36">
        <w:lastRenderedPageBreak/>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BodyText"/>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BodyText"/>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BodyText"/>
      </w:pPr>
      <w:r w:rsidRPr="00181A36">
        <w:t xml:space="preserve">Company’s contribution </w:t>
      </w:r>
    </w:p>
    <w:tbl>
      <w:tblPr>
        <w:tblStyle w:val="TableGrid"/>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Caption"/>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Caption"/>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Caption"/>
              <w:rPr>
                <w:rFonts w:eastAsia="SimSun"/>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lastRenderedPageBreak/>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 xml:space="preserve">Proposal 5: Polarization indication can be signalled by </w:t>
            </w:r>
            <w:proofErr w:type="spellStart"/>
            <w:r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6361D0" w:rsidP="00E30630">
            <w:pPr>
              <w:pStyle w:val="TableofFigures"/>
              <w:tabs>
                <w:tab w:val="right" w:leader="dot" w:pos="9629"/>
              </w:tabs>
              <w:rPr>
                <w:rFonts w:ascii="Times New Roman" w:hAnsi="Times New Roman" w:cs="Times New Roman"/>
                <w:b w:val="0"/>
                <w:noProof/>
                <w:sz w:val="20"/>
                <w:szCs w:val="20"/>
              </w:rPr>
            </w:pPr>
            <w:hyperlink w:anchor="_Toc71640619" w:history="1">
              <w:r w:rsidR="00E30630" w:rsidRPr="00521BC9">
                <w:rPr>
                  <w:rStyle w:val="Hyperlink"/>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6361D0" w:rsidP="00E30630">
            <w:pPr>
              <w:pStyle w:val="TableofFigures"/>
              <w:tabs>
                <w:tab w:val="right" w:leader="dot" w:pos="9629"/>
              </w:tabs>
              <w:rPr>
                <w:rFonts w:ascii="Times New Roman" w:hAnsi="Times New Roman" w:cs="Times New Roman"/>
                <w:b w:val="0"/>
                <w:noProof/>
                <w:sz w:val="20"/>
                <w:szCs w:val="20"/>
              </w:rPr>
            </w:pPr>
            <w:hyperlink w:anchor="_Toc71640620" w:history="1">
              <w:r w:rsidR="00E30630" w:rsidRPr="00521BC9">
                <w:rPr>
                  <w:rStyle w:val="Hyperlink"/>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6361D0" w:rsidP="00E30630">
            <w:pPr>
              <w:pStyle w:val="TableofFigures"/>
              <w:tabs>
                <w:tab w:val="right" w:leader="dot" w:pos="9629"/>
              </w:tabs>
              <w:rPr>
                <w:rFonts w:ascii="Times New Roman" w:hAnsi="Times New Roman" w:cs="Times New Roman"/>
                <w:b w:val="0"/>
                <w:noProof/>
                <w:sz w:val="20"/>
                <w:szCs w:val="20"/>
              </w:rPr>
            </w:pPr>
            <w:hyperlink w:anchor="_Toc71640621" w:history="1">
              <w:r w:rsidR="00E30630" w:rsidRPr="00521BC9">
                <w:rPr>
                  <w:rStyle w:val="Hyperlink"/>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lastRenderedPageBreak/>
              <w:t>Polarization for SSB/CSI-RS measurement</w:t>
            </w:r>
          </w:p>
          <w:p w14:paraId="5103DD57"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ListParagraph"/>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BodyText"/>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Pr="00521BC9">
              <w:rPr>
                <w:rFonts w:eastAsia="SimSun"/>
                <w:b/>
                <w:bCs/>
                <w:lang w:eastAsia="ko-KR"/>
              </w:rPr>
              <w:t>gNB</w:t>
            </w:r>
            <w:proofErr w:type="spellEnd"/>
            <w:r w:rsidRPr="00521BC9">
              <w:rPr>
                <w:rFonts w:eastAsia="SimSun"/>
                <w:b/>
                <w:bCs/>
                <w:lang w:eastAsia="ko-KR"/>
              </w:rPr>
              <w:t xml:space="preserve">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w:t>
            </w:r>
            <w:proofErr w:type="spellStart"/>
            <w:r w:rsidRPr="00521BC9">
              <w:rPr>
                <w:rFonts w:eastAsia="SimSun"/>
                <w:b/>
                <w:bCs/>
                <w:lang w:eastAsia="ko-KR"/>
              </w:rPr>
              <w:t>gNB</w:t>
            </w:r>
            <w:proofErr w:type="spellEnd"/>
            <w:r w:rsidRPr="00521BC9">
              <w:rPr>
                <w:rFonts w:eastAsia="SimSun"/>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lastRenderedPageBreak/>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lastRenderedPageBreak/>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BodyText"/>
      </w:pPr>
    </w:p>
    <w:p w14:paraId="0747FEF0" w14:textId="046363F9" w:rsidR="008236B5" w:rsidRPr="00181A36" w:rsidRDefault="008236B5">
      <w:pPr>
        <w:pStyle w:val="BodyText"/>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BodyText"/>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BodyText"/>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BodyText"/>
      </w:pPr>
      <w:r>
        <w:t>Companies supporting beam-level polarization indication:</w:t>
      </w:r>
      <w:r w:rsidRPr="00796083">
        <w:t xml:space="preserve"> </w:t>
      </w:r>
      <w:r>
        <w:t>ZTE, Huawei, vivo, CATT</w:t>
      </w:r>
    </w:p>
    <w:p w14:paraId="6F823D4C" w14:textId="130D3869" w:rsidR="00796083" w:rsidRDefault="00796083">
      <w:pPr>
        <w:pStyle w:val="BodyText"/>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BodyText"/>
      </w:pPr>
      <w:r>
        <w:t xml:space="preserve">Qualcomm proposes to have BWP-wise polarization indication. </w:t>
      </w:r>
    </w:p>
    <w:p w14:paraId="6E75E20A" w14:textId="1A5FC1A8" w:rsidR="00796083" w:rsidRDefault="00796083">
      <w:pPr>
        <w:pStyle w:val="BodyText"/>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BodyText"/>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BodyText"/>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BodyText"/>
      </w:pPr>
      <w:r>
        <w:t xml:space="preserve">No reporting: CATT, Apple, LG, HW, </w:t>
      </w:r>
      <w:proofErr w:type="spellStart"/>
      <w:r>
        <w:t>spreadtrum</w:t>
      </w:r>
      <w:proofErr w:type="spellEnd"/>
    </w:p>
    <w:p w14:paraId="79FE58AC" w14:textId="77777777" w:rsidR="00A233D5" w:rsidRDefault="00A233D5">
      <w:pPr>
        <w:pStyle w:val="BodyText"/>
      </w:pPr>
    </w:p>
    <w:p w14:paraId="15C28A9D" w14:textId="03B0FD53" w:rsidR="00A233D5" w:rsidRPr="00181A36" w:rsidRDefault="00A233D5" w:rsidP="00275552">
      <w:pPr>
        <w:pStyle w:val="Heading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BodyText"/>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ListParagraph"/>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lastRenderedPageBreak/>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Heading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BodyText"/>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ListParagraph"/>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lastRenderedPageBreak/>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lastRenderedPageBreak/>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 xml:space="preserve">egarding DP 5-2, we think no restriction on same polarization type between DL and UL depending on different UE </w:t>
            </w:r>
            <w:proofErr w:type="spellStart"/>
            <w:r>
              <w:rPr>
                <w:rFonts w:eastAsia="SimSun"/>
                <w:lang w:eastAsia="zh-CN"/>
              </w:rPr>
              <w:t>implemenatation</w:t>
            </w:r>
            <w:proofErr w:type="spellEnd"/>
            <w:r>
              <w:rPr>
                <w:rFonts w:eastAsia="SimSun"/>
                <w:lang w:eastAsia="zh-CN"/>
              </w:rPr>
              <w:t>.</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 xml:space="preserve">egarding DP 5-3, we think polarization type reporting is beneficial for </w:t>
            </w:r>
            <w:proofErr w:type="spellStart"/>
            <w:r>
              <w:rPr>
                <w:rFonts w:eastAsia="SimSun"/>
                <w:lang w:eastAsia="zh-CN"/>
              </w:rPr>
              <w:t>gNB</w:t>
            </w:r>
            <w:proofErr w:type="spellEnd"/>
            <w:r>
              <w:rPr>
                <w:rFonts w:eastAsia="SimSun"/>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9F32B7D" w14:textId="77777777" w:rsidR="00AC64C7" w:rsidRDefault="00AC64C7" w:rsidP="00AC64C7">
            <w:pPr>
              <w:pStyle w:val="BodyText"/>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BodyText"/>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SimSun" w:hint="eastAsia"/>
                <w:lang w:eastAsia="zh-CN"/>
              </w:rPr>
              <w:t>v</w:t>
            </w:r>
            <w:r>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lastRenderedPageBreak/>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t>A</w:t>
            </w:r>
            <w:r w:rsidRPr="00BF0A38">
              <w:rPr>
                <w:rFonts w:eastAsia="SimSun"/>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SimSun"/>
                <w:bCs/>
                <w:color w:val="000000" w:themeColor="text1"/>
                <w:lang w:eastAsia="zh-CN"/>
              </w:rPr>
              <w:t>resue</w:t>
            </w:r>
            <w:proofErr w:type="spellEnd"/>
            <w:r w:rsidRPr="00BF0A38">
              <w:rPr>
                <w:rFonts w:eastAsia="SimSun"/>
                <w:bCs/>
                <w:color w:val="000000" w:themeColor="text1"/>
                <w:lang w:eastAsia="zh-CN"/>
              </w:rPr>
              <w:t xml:space="preserv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SimSun"/>
                <w:b/>
                <w:color w:val="000000" w:themeColor="text1"/>
                <w:lang w:val="en-US" w:eastAsia="zh-CN"/>
              </w:rPr>
              <w:t xml:space="preserve">For the polarization used for multiplexing, if supported, UE should report the polarization capability to </w:t>
            </w:r>
            <w:proofErr w:type="spellStart"/>
            <w:r w:rsidRPr="00BF0A38">
              <w:rPr>
                <w:rFonts w:eastAsia="SimSun"/>
                <w:b/>
                <w:color w:val="000000" w:themeColor="text1"/>
                <w:lang w:val="en-US" w:eastAsia="zh-CN"/>
              </w:rPr>
              <w:t>gNB</w:t>
            </w:r>
            <w:proofErr w:type="spellEnd"/>
            <w:r w:rsidRPr="00BF0A38">
              <w:rPr>
                <w:rFonts w:eastAsia="SimSun"/>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lastRenderedPageBreak/>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 xml:space="preserve">2, we tend to share the view that limitation is </w:t>
            </w:r>
            <w:proofErr w:type="spellStart"/>
            <w:r>
              <w:rPr>
                <w:rFonts w:eastAsia="SimSun"/>
                <w:bCs/>
                <w:lang w:eastAsia="zh-CN"/>
              </w:rPr>
              <w:t>unneccesary</w:t>
            </w:r>
            <w:proofErr w:type="spellEnd"/>
            <w:r>
              <w:rPr>
                <w:rFonts w:eastAsia="SimSun"/>
                <w:bCs/>
                <w:lang w:eastAsia="zh-CN"/>
              </w:rPr>
              <w:t>;</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Batang"/>
                <w:color w:val="000000"/>
              </w:rPr>
              <w:t>polarization capability, as it can help the network to proper set the polarization scheme</w:t>
            </w:r>
          </w:p>
        </w:tc>
      </w:tr>
    </w:tbl>
    <w:p w14:paraId="5B5E2F07"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Heading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Heading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w:t>
      </w:r>
      <w:r w:rsidRPr="00181A36">
        <w:rPr>
          <w:lang w:eastAsia="ko-KR"/>
        </w:rPr>
        <w:lastRenderedPageBreak/>
        <w:t xml:space="preserve">chosen (GPS, </w:t>
      </w:r>
      <w:proofErr w:type="spellStart"/>
      <w:r w:rsidRPr="00181A36">
        <w:rPr>
          <w:lang w:eastAsia="ko-KR"/>
        </w:rPr>
        <w:t>GLONASS,Galileo</w:t>
      </w:r>
      <w:proofErr w:type="spell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proofErr w:type="spellStart"/>
      <w:r w:rsidRPr="00181A36">
        <w:rPr>
          <w:lang w:eastAsia="ko-KR"/>
        </w:rPr>
        <w:t>gNB</w:t>
      </w:r>
      <w:proofErr w:type="spellEnd"/>
      <w:r w:rsidRPr="00181A36">
        <w:rPr>
          <w:lang w:eastAsia="ko-KR"/>
        </w:rPr>
        <w:t xml:space="preserve"> can assign separate PRACH resources to GNSS-aware UEs and GNSS-challenged UEs.</w:t>
      </w:r>
    </w:p>
    <w:p w14:paraId="6F177E10" w14:textId="77777777" w:rsidR="00E50279" w:rsidRPr="00181A36" w:rsidRDefault="00144C43">
      <w:pPr>
        <w:rPr>
          <w:lang w:eastAsia="ko-KR"/>
        </w:rPr>
      </w:pPr>
      <w:r w:rsidRPr="00181A36">
        <w:rPr>
          <w:lang w:eastAsia="ko-KR"/>
        </w:rPr>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E62609" w:rsidRDefault="00E62609"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E62609" w:rsidRDefault="00E62609"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E62609" w:rsidRDefault="00E62609"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E62609" w:rsidRDefault="00E62609"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 xml:space="preserve">Nokia propose that RAN1 define the feeder and service link type of amplification for </w:t>
      </w:r>
      <w:proofErr w:type="spellStart"/>
      <w:r w:rsidRPr="00181A36">
        <w:rPr>
          <w:lang w:eastAsia="ko-KR"/>
        </w:rPr>
        <w:t>gNB</w:t>
      </w:r>
      <w:proofErr w:type="spellEnd"/>
      <w:r w:rsidRPr="00181A36">
        <w:rPr>
          <w:lang w:eastAsia="ko-KR"/>
        </w:rPr>
        <w:t xml:space="preserve"> interpretation of measurement reports and configuration of UE uplink transmit power control with three options considered:</w:t>
      </w:r>
    </w:p>
    <w:p w14:paraId="5A7E4EB2" w14:textId="77777777" w:rsidR="00E50279" w:rsidRPr="00181A36" w:rsidRDefault="00144C43" w:rsidP="00CD1032">
      <w:pPr>
        <w:pStyle w:val="ListParagraph"/>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ListParagraph"/>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ListParagraph"/>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w:t>
      </w:r>
      <w:proofErr w:type="spellStart"/>
      <w:r w:rsidRPr="00181A36">
        <w:rPr>
          <w:lang w:eastAsia="ko-KR"/>
        </w:rPr>
        <w:t>gNB</w:t>
      </w:r>
      <w:proofErr w:type="spellEnd"/>
      <w:r w:rsidRPr="00181A36">
        <w:rPr>
          <w:lang w:eastAsia="ko-KR"/>
        </w:rPr>
        <w:t xml:space="preserve">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w:t>
      </w:r>
      <w:proofErr w:type="spellStart"/>
      <w:r w:rsidRPr="00181A36">
        <w:rPr>
          <w:lang w:eastAsia="ko-KR"/>
        </w:rPr>
        <w:t>gNB</w:t>
      </w:r>
      <w:proofErr w:type="spellEnd"/>
      <w:r w:rsidRPr="00181A36">
        <w:rPr>
          <w:lang w:eastAsia="ko-KR"/>
        </w:rPr>
        <w:t xml:space="preserve"> location relative to the NTN-GW may impact the NTN user experience and propose RAN1 defines an assumption of the maximum tolerable </w:t>
      </w:r>
      <w:proofErr w:type="spellStart"/>
      <w:r w:rsidRPr="00181A36">
        <w:rPr>
          <w:lang w:eastAsia="ko-KR"/>
        </w:rPr>
        <w:t>gNB</w:t>
      </w:r>
      <w:proofErr w:type="spellEnd"/>
      <w:r w:rsidRPr="00181A36">
        <w:rPr>
          <w:lang w:eastAsia="ko-KR"/>
        </w:rPr>
        <w:t xml:space="preserve">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 xml:space="preserve">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w:t>
      </w:r>
      <w:r w:rsidRPr="00181A36">
        <w:rPr>
          <w:lang w:eastAsia="ko-KR"/>
        </w:rPr>
        <w:lastRenderedPageBreak/>
        <w:t xml:space="preserve">and connected UE data channel reception. The </w:t>
      </w:r>
      <w:proofErr w:type="spellStart"/>
      <w:r w:rsidRPr="00181A36">
        <w:rPr>
          <w:lang w:eastAsia="ko-KR"/>
        </w:rPr>
        <w:t>gNB</w:t>
      </w:r>
      <w:proofErr w:type="spellEnd"/>
      <w:r w:rsidRPr="00181A36">
        <w:rPr>
          <w:lang w:eastAsia="ko-KR"/>
        </w:rPr>
        <w:t>/satellite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Heading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BodyText"/>
      </w:pPr>
      <w:r w:rsidRPr="00181A36">
        <w:t xml:space="preserve">Samsung proposed that open loop power control, UE should be allowed to predict its own transmission power not only based on DL measurement, e.g., pathloss measurement but also other available information, such as </w:t>
      </w:r>
      <w:proofErr w:type="spellStart"/>
      <w:r w:rsidRPr="00181A36">
        <w:t>gNB</w:t>
      </w:r>
      <w:proofErr w:type="spellEnd"/>
      <w:r w:rsidRPr="00181A36">
        <w:t xml:space="preserve">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BodyText"/>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lastRenderedPageBreak/>
        <w:t>Air To Ground</w:t>
      </w:r>
    </w:p>
    <w:p w14:paraId="58B06DC2" w14:textId="77777777" w:rsidR="00E50279" w:rsidRPr="00181A36" w:rsidRDefault="00144C43" w:rsidP="008800EE">
      <w:pPr>
        <w:pStyle w:val="BodyText"/>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BodyText"/>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BodyText"/>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BodyText"/>
      </w:pPr>
      <w:r w:rsidRPr="001103A3">
        <w:rPr>
          <w:highlight w:val="yellow"/>
        </w:rPr>
        <w:t>Companies are encouraged to provide views.</w:t>
      </w:r>
      <w:r>
        <w:t xml:space="preserve"> </w:t>
      </w:r>
    </w:p>
    <w:p w14:paraId="181EC092" w14:textId="77777777" w:rsidR="00E50279" w:rsidRPr="00181A36" w:rsidRDefault="00E50279">
      <w:pPr>
        <w:pStyle w:val="BodyText"/>
        <w:rPr>
          <w:rFonts w:eastAsia="Malgun Gothic"/>
          <w:lang w:eastAsia="ko-KR"/>
        </w:rPr>
      </w:pPr>
    </w:p>
    <w:p w14:paraId="11B9ABE0"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BodyText"/>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BodyText"/>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Heading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Heading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Heading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6361D0" w:rsidP="00873379">
      <w:pPr>
        <w:rPr>
          <w:lang w:eastAsia="x-none"/>
        </w:rPr>
      </w:pPr>
      <w:hyperlink r:id="rId26" w:history="1">
        <w:r w:rsidR="00873379">
          <w:rPr>
            <w:rStyle w:val="Hyperlink"/>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6361D0" w:rsidP="00873379">
      <w:pPr>
        <w:rPr>
          <w:lang w:eastAsia="x-none"/>
        </w:rPr>
      </w:pPr>
      <w:hyperlink r:id="rId27" w:history="1">
        <w:r w:rsidR="00873379">
          <w:rPr>
            <w:rStyle w:val="Hyperlink"/>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6361D0" w:rsidP="00873379">
      <w:pPr>
        <w:rPr>
          <w:lang w:eastAsia="x-none"/>
        </w:rPr>
      </w:pPr>
      <w:hyperlink r:id="rId28" w:history="1">
        <w:r w:rsidR="00873379">
          <w:rPr>
            <w:rStyle w:val="Hyperlink"/>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6361D0" w:rsidP="00873379">
      <w:pPr>
        <w:rPr>
          <w:lang w:eastAsia="x-none"/>
        </w:rPr>
      </w:pPr>
      <w:hyperlink r:id="rId29" w:history="1">
        <w:r w:rsidR="00873379">
          <w:rPr>
            <w:rStyle w:val="Hyperlink"/>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6361D0" w:rsidP="00873379">
      <w:pPr>
        <w:rPr>
          <w:lang w:eastAsia="x-none"/>
        </w:rPr>
      </w:pPr>
      <w:hyperlink r:id="rId30" w:history="1">
        <w:r w:rsidR="00873379">
          <w:rPr>
            <w:rStyle w:val="Hyperlink"/>
            <w:lang w:eastAsia="x-none"/>
          </w:rPr>
          <w:t>R1-2104610</w:t>
        </w:r>
      </w:hyperlink>
      <w:r w:rsidR="00873379">
        <w:rPr>
          <w:lang w:eastAsia="x-none"/>
        </w:rPr>
        <w:tab/>
        <w:t>Other Aspects for NTN</w:t>
      </w:r>
      <w:r w:rsidR="00873379">
        <w:rPr>
          <w:lang w:eastAsia="x-none"/>
        </w:rPr>
        <w:tab/>
        <w:t>CMCC</w:t>
      </w:r>
    </w:p>
    <w:p w14:paraId="4669F857" w14:textId="77777777" w:rsidR="00873379" w:rsidRDefault="006361D0" w:rsidP="00873379">
      <w:pPr>
        <w:rPr>
          <w:lang w:eastAsia="x-none"/>
        </w:rPr>
      </w:pPr>
      <w:hyperlink r:id="rId31" w:history="1">
        <w:r w:rsidR="00873379">
          <w:rPr>
            <w:rStyle w:val="Hyperlink"/>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6361D0" w:rsidP="00873379">
      <w:pPr>
        <w:rPr>
          <w:lang w:eastAsia="x-none"/>
        </w:rPr>
      </w:pPr>
      <w:hyperlink r:id="rId32" w:history="1">
        <w:r w:rsidR="00873379">
          <w:rPr>
            <w:rStyle w:val="Hyperlink"/>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6361D0" w:rsidP="00873379">
      <w:pPr>
        <w:rPr>
          <w:lang w:eastAsia="x-none"/>
        </w:rPr>
      </w:pPr>
      <w:hyperlink r:id="rId33" w:history="1">
        <w:r w:rsidR="00873379">
          <w:rPr>
            <w:rStyle w:val="Hyperlink"/>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6361D0" w:rsidP="00873379">
      <w:pPr>
        <w:rPr>
          <w:lang w:eastAsia="x-none"/>
        </w:rPr>
      </w:pPr>
      <w:hyperlink r:id="rId34" w:history="1">
        <w:r w:rsidR="00873379">
          <w:rPr>
            <w:rStyle w:val="Hyperlink"/>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6361D0" w:rsidP="00873379">
      <w:pPr>
        <w:rPr>
          <w:lang w:eastAsia="x-none"/>
        </w:rPr>
      </w:pPr>
      <w:hyperlink r:id="rId35" w:history="1">
        <w:r w:rsidR="00873379">
          <w:rPr>
            <w:rStyle w:val="Hyperlink"/>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6361D0" w:rsidP="00873379">
      <w:pPr>
        <w:rPr>
          <w:lang w:eastAsia="x-none"/>
        </w:rPr>
      </w:pPr>
      <w:hyperlink r:id="rId36" w:history="1">
        <w:r w:rsidR="00873379">
          <w:rPr>
            <w:rStyle w:val="Hyperlink"/>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6361D0" w:rsidP="00873379">
      <w:pPr>
        <w:rPr>
          <w:lang w:eastAsia="x-none"/>
        </w:rPr>
      </w:pPr>
      <w:hyperlink r:id="rId37" w:history="1">
        <w:r w:rsidR="00873379">
          <w:rPr>
            <w:rStyle w:val="Hyperlink"/>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6361D0" w:rsidP="00873379">
      <w:pPr>
        <w:rPr>
          <w:lang w:eastAsia="x-none"/>
        </w:rPr>
      </w:pPr>
      <w:hyperlink r:id="rId38" w:history="1">
        <w:r w:rsidR="00873379">
          <w:rPr>
            <w:rStyle w:val="Hyperlink"/>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6361D0" w:rsidP="00873379">
      <w:pPr>
        <w:rPr>
          <w:lang w:eastAsia="x-none"/>
        </w:rPr>
      </w:pPr>
      <w:hyperlink r:id="rId39" w:history="1">
        <w:r w:rsidR="00873379">
          <w:rPr>
            <w:rStyle w:val="Hyperlink"/>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6361D0" w:rsidP="00873379">
      <w:pPr>
        <w:rPr>
          <w:lang w:eastAsia="x-none"/>
        </w:rPr>
      </w:pPr>
      <w:hyperlink r:id="rId40" w:history="1">
        <w:r w:rsidR="00873379">
          <w:rPr>
            <w:rStyle w:val="Hyperlink"/>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6361D0" w:rsidP="00873379">
      <w:pPr>
        <w:rPr>
          <w:lang w:eastAsia="x-none"/>
        </w:rPr>
      </w:pPr>
      <w:hyperlink r:id="rId41" w:history="1">
        <w:r w:rsidR="00873379">
          <w:rPr>
            <w:rStyle w:val="Hyperlink"/>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6361D0" w:rsidP="00873379">
      <w:pPr>
        <w:rPr>
          <w:lang w:eastAsia="x-none"/>
        </w:rPr>
      </w:pPr>
      <w:hyperlink r:id="rId42" w:history="1">
        <w:r w:rsidR="00873379">
          <w:rPr>
            <w:rStyle w:val="Hyperlink"/>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6361D0" w:rsidP="00873379">
      <w:pPr>
        <w:rPr>
          <w:lang w:eastAsia="x-none"/>
        </w:rPr>
      </w:pPr>
      <w:hyperlink r:id="rId43" w:history="1">
        <w:r w:rsidR="00873379">
          <w:rPr>
            <w:rStyle w:val="Hyperlink"/>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6361D0" w:rsidP="00873379">
      <w:pPr>
        <w:rPr>
          <w:lang w:eastAsia="x-none"/>
        </w:rPr>
      </w:pPr>
      <w:hyperlink r:id="rId44" w:history="1">
        <w:r w:rsidR="00873379">
          <w:rPr>
            <w:rStyle w:val="Hyperlink"/>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6361D0" w:rsidP="00873379">
      <w:pPr>
        <w:rPr>
          <w:lang w:eastAsia="x-none"/>
        </w:rPr>
      </w:pPr>
      <w:hyperlink r:id="rId45" w:history="1">
        <w:r w:rsidR="00873379">
          <w:rPr>
            <w:rStyle w:val="Hyperlink"/>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6361D0" w:rsidP="00873379">
      <w:pPr>
        <w:rPr>
          <w:lang w:eastAsia="x-none"/>
        </w:rPr>
      </w:pPr>
      <w:hyperlink r:id="rId46" w:history="1">
        <w:r w:rsidR="00873379">
          <w:rPr>
            <w:rStyle w:val="Hyperlink"/>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12F1C" w14:textId="77777777" w:rsidR="006361D0" w:rsidRDefault="006361D0" w:rsidP="00A07EC5">
      <w:pPr>
        <w:spacing w:after="0"/>
      </w:pPr>
      <w:r>
        <w:separator/>
      </w:r>
    </w:p>
  </w:endnote>
  <w:endnote w:type="continuationSeparator" w:id="0">
    <w:p w14:paraId="492ED97F" w14:textId="77777777" w:rsidR="006361D0" w:rsidRDefault="006361D0" w:rsidP="00A07EC5">
      <w:pPr>
        <w:spacing w:after="0"/>
      </w:pPr>
      <w:r>
        <w:continuationSeparator/>
      </w:r>
    </w:p>
  </w:endnote>
  <w:endnote w:type="continuationNotice" w:id="1">
    <w:p w14:paraId="25316AB3" w14:textId="77777777" w:rsidR="006361D0" w:rsidRDefault="006361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61563" w14:textId="77777777" w:rsidR="0069745D" w:rsidRDefault="00697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E62609" w:rsidRDefault="00E62609">
    <w:pPr>
      <w:pStyle w:val="Footer"/>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E62609" w:rsidRPr="00F927BE" w:rsidRDefault="00E62609"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600F01" w:rsidRPr="00F927BE" w:rsidRDefault="00600F01" w:rsidP="00F927BE">
                    <w:pPr>
                      <w:spacing w:after="0"/>
                      <w:rPr>
                        <w:rFonts w:ascii="Calibri" w:hAnsi="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E4F9" w14:textId="77777777" w:rsidR="0069745D" w:rsidRDefault="00697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077D0" w14:textId="77777777" w:rsidR="006361D0" w:rsidRDefault="006361D0" w:rsidP="00A07EC5">
      <w:pPr>
        <w:spacing w:after="0"/>
      </w:pPr>
      <w:r>
        <w:separator/>
      </w:r>
    </w:p>
  </w:footnote>
  <w:footnote w:type="continuationSeparator" w:id="0">
    <w:p w14:paraId="2F8FC466" w14:textId="77777777" w:rsidR="006361D0" w:rsidRDefault="006361D0" w:rsidP="00A07EC5">
      <w:pPr>
        <w:spacing w:after="0"/>
      </w:pPr>
      <w:r>
        <w:continuationSeparator/>
      </w:r>
    </w:p>
  </w:footnote>
  <w:footnote w:type="continuationNotice" w:id="1">
    <w:p w14:paraId="551A4E20" w14:textId="77777777" w:rsidR="006361D0" w:rsidRDefault="006361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A1C2" w14:textId="77777777" w:rsidR="0069745D" w:rsidRDefault="00697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EC77" w14:textId="77777777" w:rsidR="0069745D" w:rsidRDefault="00697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D448" w14:textId="77777777" w:rsidR="0069745D" w:rsidRDefault="00697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4"/>
  </w:num>
  <w:num w:numId="21">
    <w:abstractNumId w:val="15"/>
  </w:num>
  <w:num w:numId="22">
    <w:abstractNumId w:val="27"/>
  </w:num>
  <w:num w:numId="23">
    <w:abstractNumId w:val="6"/>
  </w:num>
  <w:num w:numId="24">
    <w:abstractNumId w:val="1"/>
  </w:num>
  <w:num w:numId="25">
    <w:abstractNumId w:val="22"/>
  </w:num>
  <w:num w:numId="26">
    <w:abstractNumId w:val="33"/>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2"/>
  </w:num>
  <w:num w:numId="35">
    <w:abstractNumId w:val="21"/>
  </w:num>
  <w:num w:numId="36">
    <w:abstractNumId w:val="28"/>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52"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890EE814-2F91-409D-8940-8CE38FDBF4D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33</Pages>
  <Words>13715</Words>
  <Characters>73650</Characters>
  <Application>Microsoft Office Word</Application>
  <DocSecurity>0</DocSecurity>
  <Lines>1601</Lines>
  <Paragraphs>1027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Chitrapu, Prabhakar (US)</cp:lastModifiedBy>
  <cp:revision>3</cp:revision>
  <cp:lastPrinted>2017-11-03T15:53:00Z</cp:lastPrinted>
  <dcterms:created xsi:type="dcterms:W3CDTF">2021-05-21T01:01:00Z</dcterms:created>
  <dcterms:modified xsi:type="dcterms:W3CDTF">2021-05-21T01:04:00Z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y fmtid="{D5CDD505-2E9C-101B-9397-08002B2CF9AE}" pid="30" name="LM SIP Document Sensitivity">
    <vt:lpwstr/>
  </property>
  <property fmtid="{D5CDD505-2E9C-101B-9397-08002B2CF9AE}" pid="31" name="Document Author">
    <vt:lpwstr>US\e415322</vt:lpwstr>
  </property>
  <property fmtid="{D5CDD505-2E9C-101B-9397-08002B2CF9AE}" pid="32" name="Document Sensitivity">
    <vt:lpwstr>1</vt:lpwstr>
  </property>
  <property fmtid="{D5CDD505-2E9C-101B-9397-08002B2CF9AE}" pid="33" name="ThirdParty">
    <vt:lpwstr/>
  </property>
  <property fmtid="{D5CDD505-2E9C-101B-9397-08002B2CF9AE}" pid="34" name="OCI Restriction">
    <vt:bool>false</vt:bool>
  </property>
  <property fmtid="{D5CDD505-2E9C-101B-9397-08002B2CF9AE}" pid="35" name="OCI Additional Info">
    <vt:lpwstr/>
  </property>
  <property fmtid="{D5CDD505-2E9C-101B-9397-08002B2CF9AE}" pid="36" name="Allow Header Overwrite">
    <vt:bool>true</vt:bool>
  </property>
  <property fmtid="{D5CDD505-2E9C-101B-9397-08002B2CF9AE}" pid="37" name="Allow Footer Overwrite">
    <vt:bool>true</vt:bool>
  </property>
  <property fmtid="{D5CDD505-2E9C-101B-9397-08002B2CF9AE}" pid="38" name="Multiple Selected">
    <vt:lpwstr>-1</vt:lpwstr>
  </property>
  <property fmtid="{D5CDD505-2E9C-101B-9397-08002B2CF9AE}" pid="39" name="SIPLongWording">
    <vt:lpwstr>_x000d_
_x000d_
</vt:lpwstr>
  </property>
  <property fmtid="{D5CDD505-2E9C-101B-9397-08002B2CF9AE}" pid="40" name="ExpCountry">
    <vt:lpwstr/>
  </property>
</Properties>
</file>