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BEBA1" w14:textId="481985E2" w:rsidR="00E50279" w:rsidRPr="00181A36" w:rsidRDefault="00144C43">
      <w:pPr>
        <w:pStyle w:val="ad"/>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43766F">
        <w:rPr>
          <w:rFonts w:ascii="Times New Roman" w:hAnsi="Times New Roman"/>
          <w:bCs/>
          <w:sz w:val="28"/>
          <w:highlight w:val="yellow"/>
        </w:rPr>
        <w:t>#10</w:t>
      </w:r>
      <w:r w:rsidR="003A5575">
        <w:rPr>
          <w:rFonts w:ascii="Times New Roman" w:hAnsi="Times New Roman"/>
          <w:bCs/>
          <w:sz w:val="28"/>
          <w:highlight w:val="yellow"/>
        </w:rPr>
        <w:t>5</w:t>
      </w:r>
      <w:r w:rsidRPr="0043766F">
        <w:rPr>
          <w:rFonts w:ascii="Times New Roman" w:hAnsi="Times New Roman"/>
          <w:bCs/>
          <w:sz w:val="28"/>
          <w:highlight w:val="yellow"/>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R1-2104776</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r w:rsidRPr="00181A36">
        <w:rPr>
          <w:rFonts w:eastAsia="MS Mincho"/>
          <w:b/>
          <w:bCs/>
          <w:sz w:val="28"/>
          <w:szCs w:val="28"/>
          <w:lang w:eastAsia="ja-JP"/>
        </w:rPr>
        <w:t xml:space="preserve">e-Meeting,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ad"/>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81A36" w:rsidRDefault="00144C43">
      <w:pPr>
        <w:pStyle w:val="ad"/>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8.4.4</w:t>
      </w:r>
    </w:p>
    <w:p w14:paraId="290F17F9" w14:textId="676C7A89" w:rsidR="00E50279" w:rsidRPr="00181A36" w:rsidRDefault="00144C43">
      <w:pPr>
        <w:pStyle w:val="ad"/>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SimSun" w:hAnsi="Times New Roman"/>
          <w:bCs/>
          <w:sz w:val="28"/>
          <w:szCs w:val="24"/>
          <w:lang w:val="en-US" w:eastAsia="zh-CN"/>
        </w:rPr>
        <w:t>OPPO</w:t>
      </w:r>
      <w:r w:rsidR="00F762E1" w:rsidRPr="00181A36">
        <w:rPr>
          <w:rFonts w:ascii="Times New Roman" w:eastAsia="SimSun" w:hAnsi="Times New Roman"/>
          <w:bCs/>
          <w:sz w:val="28"/>
          <w:szCs w:val="24"/>
          <w:lang w:val="en-US" w:eastAsia="zh-CN"/>
        </w:rPr>
        <w:t>)</w:t>
      </w:r>
    </w:p>
    <w:p w14:paraId="43177EA1" w14:textId="6DD3150B" w:rsidR="00E50279" w:rsidRPr="00181A36" w:rsidRDefault="00144C43">
      <w:pPr>
        <w:pStyle w:val="ad"/>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Pr="00181A36">
        <w:rPr>
          <w:rFonts w:ascii="Times New Roman" w:hAnsi="Times New Roman"/>
          <w:bCs/>
          <w:sz w:val="28"/>
          <w:szCs w:val="24"/>
          <w:lang w:val="en-US" w:eastAsia="zh-TW"/>
        </w:rPr>
        <w:t xml:space="preserve"> </w:t>
      </w:r>
      <w:r w:rsidR="00B501B7" w:rsidRPr="00181A36">
        <w:rPr>
          <w:rFonts w:ascii="Times New Roman" w:hAnsi="Times New Roman"/>
          <w:bCs/>
          <w:sz w:val="28"/>
          <w:szCs w:val="24"/>
          <w:lang w:val="en-US" w:eastAsia="zh-TW"/>
        </w:rPr>
        <w:t>Summary #</w:t>
      </w:r>
      <w:r w:rsidR="00191B2B" w:rsidRPr="00181A36">
        <w:rPr>
          <w:rFonts w:ascii="Times New Roman" w:hAnsi="Times New Roman"/>
          <w:bCs/>
          <w:sz w:val="28"/>
          <w:szCs w:val="24"/>
          <w:lang w:val="en-US" w:eastAsia="zh-TW"/>
        </w:rPr>
        <w:t>1</w:t>
      </w:r>
      <w:r w:rsidRPr="00181A36">
        <w:rPr>
          <w:rFonts w:ascii="Times New Roman" w:hAnsi="Times New Roman"/>
          <w:bCs/>
          <w:sz w:val="28"/>
          <w:szCs w:val="24"/>
          <w:lang w:val="en-US" w:eastAsia="zh-TW"/>
        </w:rPr>
        <w:t xml:space="preserve"> of 8.4.4 Other Aspects of NR-NTN</w:t>
      </w:r>
    </w:p>
    <w:p w14:paraId="7761B1CA" w14:textId="77777777" w:rsidR="00E50279" w:rsidRPr="00181A36" w:rsidRDefault="00144C43">
      <w:pPr>
        <w:pStyle w:val="ad"/>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1"/>
        <w:rPr>
          <w:rFonts w:ascii="Times New Roman" w:hAnsi="Times New Roman"/>
        </w:rPr>
      </w:pPr>
      <w:r w:rsidRPr="00181A36">
        <w:rPr>
          <w:rFonts w:ascii="Times New Roman" w:hAnsi="Times New Roman"/>
          <w:lang w:eastAsia="zh-TW"/>
        </w:rPr>
        <w:t>Introduction</w:t>
      </w:r>
    </w:p>
    <w:p w14:paraId="4DE2540A" w14:textId="0FDDADF5" w:rsidR="00E50279" w:rsidRPr="00181A36" w:rsidRDefault="00144C43">
      <w:pPr>
        <w:pStyle w:val="ad"/>
        <w:tabs>
          <w:tab w:val="center" w:pos="4536"/>
          <w:tab w:val="right" w:pos="8280"/>
          <w:tab w:val="right" w:pos="9781"/>
        </w:tabs>
        <w:spacing w:after="120"/>
        <w:ind w:right="-57"/>
        <w:jc w:val="both"/>
        <w:rPr>
          <w:rFonts w:ascii="Times New Roman" w:hAnsi="Times New Roman"/>
          <w:b w:val="0"/>
          <w:bCs/>
          <w:sz w:val="20"/>
          <w:lang w:val="en-US" w:eastAsia="zh-TW"/>
        </w:rPr>
      </w:pPr>
      <w:r w:rsidRPr="00181A36">
        <w:rPr>
          <w:rFonts w:ascii="Times New Roman" w:hAnsi="Times New Roman"/>
          <w:b w:val="0"/>
          <w:bCs/>
          <w:sz w:val="20"/>
          <w:lang w:val="en-US" w:eastAsia="zh-TW"/>
        </w:rPr>
        <w:t>This document contains a summary of the contributions under AI 8.</w:t>
      </w:r>
      <w:r w:rsidR="003A5575">
        <w:rPr>
          <w:rFonts w:ascii="Times New Roman" w:hAnsi="Times New Roman"/>
          <w:b w:val="0"/>
          <w:bCs/>
          <w:sz w:val="20"/>
          <w:lang w:val="en-US" w:eastAsia="zh-TW"/>
        </w:rPr>
        <w:t>4</w:t>
      </w:r>
      <w:r w:rsidRPr="00181A36">
        <w:rPr>
          <w:rFonts w:ascii="Times New Roman" w:hAnsi="Times New Roman"/>
          <w:b w:val="0"/>
          <w:bCs/>
          <w:sz w:val="20"/>
          <w:lang w:val="en-US" w:eastAsia="zh-TW"/>
        </w:rPr>
        <w:t>.4 at RAN1#10</w:t>
      </w:r>
      <w:r w:rsidR="003A5575">
        <w:rPr>
          <w:rFonts w:ascii="Times New Roman" w:hAnsi="Times New Roman"/>
          <w:b w:val="0"/>
          <w:bCs/>
          <w:sz w:val="20"/>
          <w:lang w:val="en-US" w:eastAsia="zh-TW"/>
        </w:rPr>
        <w:t>5</w:t>
      </w:r>
      <w:r w:rsidRPr="00181A36">
        <w:rPr>
          <w:rFonts w:ascii="Times New Roman" w:hAnsi="Times New Roman"/>
          <w:b w:val="0"/>
          <w:bCs/>
          <w:sz w:val="20"/>
          <w:lang w:val="en-US" w:eastAsia="zh-TW"/>
        </w:rPr>
        <w:t>e. This include the topics for RAN1 that should be spec</w:t>
      </w:r>
      <w:r w:rsidR="003A5575">
        <w:rPr>
          <w:rFonts w:ascii="Times New Roman" w:hAnsi="Times New Roman"/>
          <w:b w:val="0"/>
          <w:bCs/>
          <w:sz w:val="20"/>
          <w:lang w:val="en-US" w:eastAsia="zh-TW"/>
        </w:rPr>
        <w:t xml:space="preserve">ified if beneficial and needed </w:t>
      </w:r>
      <w:r w:rsidRPr="00181A36">
        <w:rPr>
          <w:rFonts w:ascii="Times New Roman" w:hAnsi="Times New Roman"/>
          <w:b w:val="0"/>
          <w:bCs/>
          <w:sz w:val="20"/>
          <w:lang w:val="en-US" w:eastAsia="zh-TW"/>
        </w:rPr>
        <w:t>as listed in Release-17 NR NTN WID:</w:t>
      </w:r>
    </w:p>
    <w:p w14:paraId="7EBED5FA"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Enhancement on the PRACH sequence and/or format and extension of the ra-ResponseWindow duration (in the case of UE with GNSS capability but without pre-compensation of timing and frequency offset capabilities) [RAN1/2]</w:t>
      </w:r>
      <w:r w:rsidRPr="00181A36">
        <w:rPr>
          <w:i/>
          <w:lang w:eastAsia="zh-TW"/>
        </w:rPr>
        <w:t>.</w:t>
      </w:r>
    </w:p>
    <w:p w14:paraId="7A23C98F"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Feeder link switch [RAN</w:t>
      </w:r>
      <w:proofErr w:type="gramStart"/>
      <w:r w:rsidRPr="00181A36">
        <w:rPr>
          <w:i/>
        </w:rPr>
        <w:t>2,RAN</w:t>
      </w:r>
      <w:proofErr w:type="gramEnd"/>
      <w:r w:rsidRPr="00181A36">
        <w:rPr>
          <w:i/>
        </w:rPr>
        <w:t>1]</w:t>
      </w:r>
    </w:p>
    <w:p w14:paraId="49F868F6" w14:textId="77777777" w:rsidR="00E50279" w:rsidRPr="00181A36" w:rsidRDefault="00144C43">
      <w:pPr>
        <w:numPr>
          <w:ilvl w:val="0"/>
          <w:numId w:val="3"/>
        </w:numPr>
        <w:overflowPunct w:val="0"/>
        <w:autoSpaceDE w:val="0"/>
        <w:autoSpaceDN w:val="0"/>
        <w:adjustRightInd w:val="0"/>
        <w:spacing w:before="100" w:beforeAutospacing="1" w:after="100" w:afterAutospacing="1"/>
        <w:textAlignment w:val="baseline"/>
        <w:rPr>
          <w:i/>
        </w:rPr>
      </w:pPr>
      <w:r w:rsidRPr="00181A36">
        <w:rPr>
          <w:i/>
        </w:rPr>
        <w:t>Beam management and Bandwidth Parts (BWP) operation for NTN with frequency reuse [RAN1/2]</w:t>
      </w:r>
    </w:p>
    <w:p w14:paraId="59DF8280" w14:textId="77777777" w:rsidR="00E50279" w:rsidRPr="00181A36" w:rsidRDefault="00144C43">
      <w:pPr>
        <w:numPr>
          <w:ilvl w:val="1"/>
          <w:numId w:val="3"/>
        </w:numPr>
        <w:overflowPunct w:val="0"/>
        <w:autoSpaceDE w:val="0"/>
        <w:autoSpaceDN w:val="0"/>
        <w:adjustRightInd w:val="0"/>
        <w:spacing w:after="0"/>
        <w:textAlignment w:val="baseline"/>
        <w:rPr>
          <w:i/>
          <w:lang w:eastAsia="zh-TW"/>
        </w:rPr>
      </w:pPr>
      <w:r w:rsidRPr="00181A36">
        <w:rPr>
          <w:i/>
          <w:lang w:eastAsia="zh-TW"/>
        </w:rPr>
        <w:t>Including signalling of polarization mode</w:t>
      </w:r>
      <w:bookmarkStart w:id="2" w:name="_Ref481671177"/>
    </w:p>
    <w:p w14:paraId="6E9E603C" w14:textId="77777777" w:rsidR="00E50279" w:rsidRPr="00181A36" w:rsidRDefault="00E50279">
      <w:pPr>
        <w:pStyle w:val="a9"/>
        <w:rPr>
          <w:color w:val="000000" w:themeColor="text1"/>
          <w:lang w:eastAsia="ko-KR"/>
        </w:rPr>
      </w:pPr>
    </w:p>
    <w:p w14:paraId="4CDEC1AD" w14:textId="63F549FC" w:rsidR="00E50279" w:rsidRPr="00181A36" w:rsidRDefault="00144C43">
      <w:pPr>
        <w:pStyle w:val="1"/>
        <w:rPr>
          <w:rFonts w:ascii="Times New Roman" w:hAnsi="Times New Roman"/>
          <w:lang w:eastAsia="ko-KR"/>
        </w:rPr>
      </w:pPr>
      <w:r w:rsidRPr="00181A36">
        <w:rPr>
          <w:rFonts w:ascii="Times New Roman" w:hAnsi="Times New Roman"/>
          <w:lang w:eastAsia="ko-KR"/>
        </w:rPr>
        <w:t xml:space="preserve">Beam </w:t>
      </w:r>
      <w:r w:rsidR="00E671C5" w:rsidRPr="00181A36">
        <w:rPr>
          <w:rFonts w:ascii="Times New Roman" w:hAnsi="Times New Roman"/>
          <w:lang w:eastAsia="ko-KR"/>
        </w:rPr>
        <w:t>management</w:t>
      </w:r>
      <w:r w:rsidR="001620B5" w:rsidRPr="00181A36">
        <w:rPr>
          <w:rFonts w:ascii="Times New Roman" w:hAnsi="Times New Roman"/>
          <w:lang w:eastAsia="ko-KR"/>
        </w:rPr>
        <w:t xml:space="preserve"> discussions</w:t>
      </w:r>
    </w:p>
    <w:p w14:paraId="67F86204" w14:textId="5EA66F38" w:rsidR="001620B5" w:rsidRPr="00181A36" w:rsidRDefault="001620B5" w:rsidP="001620B5">
      <w:pPr>
        <w:rPr>
          <w:lang w:eastAsia="x-none"/>
        </w:rPr>
      </w:pPr>
      <w:r w:rsidRPr="00181A36">
        <w:rPr>
          <w:rFonts w:eastAsia="맑은 고딕"/>
          <w:lang w:eastAsia="ko-KR"/>
        </w:rPr>
        <w:t xml:space="preserve">In this section, we discuss beam </w:t>
      </w:r>
      <w:r w:rsidR="00E671C5" w:rsidRPr="00181A36">
        <w:rPr>
          <w:rFonts w:eastAsia="맑은 고딕"/>
          <w:lang w:eastAsia="ko-KR"/>
        </w:rPr>
        <w:t xml:space="preserve">management </w:t>
      </w:r>
      <w:r w:rsidRPr="00181A36">
        <w:rPr>
          <w:rFonts w:eastAsia="맑은 고딕"/>
          <w:lang w:eastAsia="ko-KR"/>
        </w:rPr>
        <w:t xml:space="preserve">related issues and potential enhancements. </w:t>
      </w:r>
    </w:p>
    <w:p w14:paraId="79F83D0E" w14:textId="77777777" w:rsidR="008970DE" w:rsidRPr="00181A36" w:rsidRDefault="008970DE" w:rsidP="008970DE">
      <w:pPr>
        <w:pStyle w:val="2"/>
        <w:rPr>
          <w:rFonts w:ascii="Times New Roman" w:hAnsi="Times New Roman"/>
        </w:rPr>
      </w:pPr>
      <w:r w:rsidRPr="00181A36">
        <w:rPr>
          <w:rFonts w:ascii="Times New Roman" w:hAnsi="Times New Roman"/>
        </w:rPr>
        <w:t>NR-NTN beam management issues</w:t>
      </w:r>
    </w:p>
    <w:p w14:paraId="18B8E8A2" w14:textId="77777777" w:rsidR="00E50279" w:rsidRPr="00181A36" w:rsidRDefault="00144C43" w:rsidP="008970DE">
      <w:pPr>
        <w:pStyle w:val="3"/>
        <w:rPr>
          <w:rFonts w:ascii="Times New Roman" w:hAnsi="Times New Roman"/>
          <w:lang w:eastAsia="ko-KR"/>
        </w:rPr>
      </w:pPr>
      <w:r w:rsidRPr="00181A36">
        <w:rPr>
          <w:rFonts w:ascii="Times New Roman" w:hAnsi="Times New Roman"/>
          <w:lang w:eastAsia="ko-KR"/>
        </w:rPr>
        <w:t>Background</w:t>
      </w:r>
    </w:p>
    <w:p w14:paraId="08C16014" w14:textId="1218D7FA" w:rsidR="00E50279" w:rsidRPr="00181A36" w:rsidRDefault="00456BCD">
      <w:pPr>
        <w:pStyle w:val="a9"/>
      </w:pPr>
      <w:r w:rsidRPr="00181A36">
        <w:t xml:space="preserve">In RAN1#104-e meeting, the following list of issues were raised and companies were encouraged to provide further contributions to analyse these issues. </w:t>
      </w:r>
      <w:r w:rsidR="0033690C" w:rsidRPr="00181A36">
        <w:t>The analysis of t</w:t>
      </w:r>
      <w:r w:rsidRPr="00181A36">
        <w:t xml:space="preserve">hese listed issues </w:t>
      </w:r>
      <w:r w:rsidR="0033690C" w:rsidRPr="00181A36">
        <w:t xml:space="preserve">can </w:t>
      </w:r>
      <w:r w:rsidRPr="00181A36">
        <w:t xml:space="preserve">help reaching decisions on potential beam management enhancements in this release. </w:t>
      </w:r>
    </w:p>
    <w:p w14:paraId="22F5C4E6" w14:textId="77777777" w:rsidR="00456BCD" w:rsidRPr="00181A36" w:rsidRDefault="00456BCD" w:rsidP="00456BCD">
      <w:pPr>
        <w:shd w:val="clear" w:color="auto" w:fill="FFFFFF"/>
        <w:rPr>
          <w:rFonts w:eastAsia="SimSun"/>
          <w:color w:val="000000"/>
          <w:u w:val="single"/>
          <w:lang w:eastAsia="zh-CN"/>
        </w:rPr>
      </w:pPr>
      <w:r w:rsidRPr="00181A36">
        <w:rPr>
          <w:rFonts w:eastAsia="SimSun"/>
          <w:color w:val="000000"/>
          <w:u w:val="single"/>
          <w:lang w:eastAsia="zh-CN"/>
        </w:rPr>
        <w:t>Conclusion:</w:t>
      </w:r>
    </w:p>
    <w:p w14:paraId="498F5ECE" w14:textId="77777777" w:rsidR="00456BCD" w:rsidRPr="00181A36" w:rsidRDefault="00456BCD" w:rsidP="00456BCD">
      <w:pPr>
        <w:shd w:val="clear" w:color="auto" w:fill="FFFFFF"/>
        <w:rPr>
          <w:rFonts w:eastAsia="SimSun"/>
          <w:color w:val="000000"/>
          <w:lang w:eastAsia="zh-CN"/>
        </w:rPr>
      </w:pPr>
      <w:r w:rsidRPr="00181A36">
        <w:rPr>
          <w:rFonts w:eastAsia="SimSun"/>
          <w:color w:val="000000"/>
          <w:lang w:eastAsia="zh-CN"/>
        </w:rPr>
        <w:t>Discuss whether or not</w:t>
      </w:r>
      <w:r w:rsidRPr="00181A36">
        <w:rPr>
          <w:rFonts w:eastAsia="SimSun"/>
          <w:color w:val="FF0000"/>
          <w:lang w:eastAsia="zh-CN"/>
        </w:rPr>
        <w:t xml:space="preserve"> </w:t>
      </w:r>
      <w:r w:rsidRPr="00181A36">
        <w:rPr>
          <w:rFonts w:eastAsia="SimSun"/>
          <w:lang w:eastAsia="zh-CN"/>
        </w:rPr>
        <w:t>at least</w:t>
      </w:r>
      <w:r w:rsidRPr="00181A36">
        <w:rPr>
          <w:rFonts w:eastAsia="SimSun"/>
          <w:color w:val="FF0000"/>
          <w:lang w:eastAsia="zh-CN"/>
        </w:rPr>
        <w:t> </w:t>
      </w:r>
      <w:r w:rsidRPr="00181A36">
        <w:rPr>
          <w:rFonts w:eastAsia="SimSun"/>
          <w:color w:val="000000"/>
          <w:lang w:eastAsia="zh-CN"/>
        </w:rPr>
        <w:t>following issues are valid and decide whether or not enhancements are needed in addition to current NR specification for supporting NTN beam management:</w:t>
      </w:r>
    </w:p>
    <w:p w14:paraId="1C34E7F8" w14:textId="77777777" w:rsidR="00456BCD" w:rsidRPr="00181A36" w:rsidRDefault="00456BCD" w:rsidP="00CD1032">
      <w:pPr>
        <w:pStyle w:val="af9"/>
        <w:numPr>
          <w:ilvl w:val="0"/>
          <w:numId w:val="17"/>
        </w:numPr>
        <w:shd w:val="clear" w:color="auto" w:fill="FFFFFF"/>
        <w:spacing w:after="0"/>
        <w:rPr>
          <w:color w:val="000000"/>
          <w:lang w:eastAsia="zh-CN"/>
        </w:rPr>
      </w:pPr>
      <w:r w:rsidRPr="003A5575">
        <w:rPr>
          <w:color w:val="000000"/>
          <w:lang w:eastAsia="zh-CN"/>
        </w:rPr>
        <w:t>Issue 1:</w:t>
      </w:r>
      <w:r w:rsidRPr="00181A36">
        <w:rPr>
          <w:color w:val="000000"/>
          <w:lang w:eastAsia="zh-CN"/>
        </w:rPr>
        <w:t xml:space="preserve"> NR BWP is not directly associated with a beam. Thus, when using TCI to change beam from beam 1 to beam 2, it does not trigger NR BWP switching. However, in NTN FRF&gt;1 case, beam switching may result in a BWP switching.</w:t>
      </w:r>
    </w:p>
    <w:p w14:paraId="34B3D47C" w14:textId="77777777" w:rsidR="00456BCD" w:rsidRPr="00181A36" w:rsidRDefault="00456BCD" w:rsidP="00CD1032">
      <w:pPr>
        <w:pStyle w:val="af9"/>
        <w:numPr>
          <w:ilvl w:val="0"/>
          <w:numId w:val="17"/>
        </w:numPr>
        <w:shd w:val="clear" w:color="auto" w:fill="FFFFFF"/>
        <w:spacing w:after="0"/>
        <w:rPr>
          <w:color w:val="000000"/>
          <w:lang w:eastAsia="zh-CN"/>
        </w:rPr>
      </w:pPr>
      <w:bookmarkStart w:id="3" w:name="_Hlk71217776"/>
      <w:r w:rsidRPr="00181A36">
        <w:rPr>
          <w:color w:val="000000"/>
          <w:lang w:eastAsia="zh-CN"/>
        </w:rPr>
        <w:t>Issue 2: NR BWP switching in UL and DL are not jointly triggered for FDD. However, in NTN FRF&gt;1 FDD scenario, beam switching may result in a BWP switching in both DL and UL.</w:t>
      </w:r>
      <w:bookmarkEnd w:id="3"/>
    </w:p>
    <w:p w14:paraId="71EB6625"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3: NR dynamic BWP switching requires data scheduling. While in NTN FRF&gt;1 scenario, we may need a fast BWP switching triggering without data scheduling.</w:t>
      </w:r>
    </w:p>
    <w:p w14:paraId="6EBA961F"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4: NR BWP switching does not require re-synchronization. However, in NTN FRF&gt;1 scenario, when a satellite beam switching is triggered, UE may need to perform re-synchronization in the switched BWP. </w:t>
      </w:r>
    </w:p>
    <w:p w14:paraId="071E06B2"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5: Since satellite beam switching can be frequent and often highly predictable, mechanisms of configured BWP switching (can be a sequence of BWPs) may be preferred but current NR does not allow it.</w:t>
      </w:r>
    </w:p>
    <w:p w14:paraId="25F38FA4"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6: How to deal with BWP switching triggered by </w:t>
      </w:r>
      <w:proofErr w:type="spellStart"/>
      <w:r w:rsidRPr="00181A36">
        <w:rPr>
          <w:color w:val="000000"/>
          <w:lang w:eastAsia="zh-CN"/>
        </w:rPr>
        <w:t>bwpInactivityTimer</w:t>
      </w:r>
      <w:proofErr w:type="spellEnd"/>
      <w:r w:rsidRPr="00181A36">
        <w:rPr>
          <w:color w:val="000000"/>
          <w:lang w:eastAsia="zh-CN"/>
        </w:rPr>
        <w:t>, RA procedure, or simply a need to increase throughput instead of for beam-level mobility.</w:t>
      </w:r>
    </w:p>
    <w:p w14:paraId="0BDA4A2B" w14:textId="77777777" w:rsidR="00456BCD" w:rsidRPr="00181A36" w:rsidRDefault="00456BCD" w:rsidP="00CD1032">
      <w:pPr>
        <w:pStyle w:val="af9"/>
        <w:numPr>
          <w:ilvl w:val="0"/>
          <w:numId w:val="17"/>
        </w:numPr>
        <w:shd w:val="clear" w:color="auto" w:fill="FFFFFF"/>
        <w:spacing w:after="0"/>
        <w:rPr>
          <w:color w:val="000000"/>
          <w:lang w:eastAsia="zh-CN"/>
        </w:rPr>
      </w:pPr>
      <w:r w:rsidRPr="00181A36">
        <w:rPr>
          <w:color w:val="000000"/>
          <w:lang w:eastAsia="zh-CN"/>
        </w:rPr>
        <w:t>Issue 7: NR BWP switching/beam switching is done with UE specific signalling due to UE movement’s. However, in NTN scenario, a satellite BWP/beam switching is common for set of UEs, we may need to a common BWP/beam switching mechanism to save the signalling overhead.</w:t>
      </w:r>
    </w:p>
    <w:p w14:paraId="557FCD59" w14:textId="77777777" w:rsidR="00456BCD" w:rsidRPr="00181A36" w:rsidRDefault="00456BCD">
      <w:pPr>
        <w:pStyle w:val="a9"/>
      </w:pPr>
    </w:p>
    <w:p w14:paraId="25BB069E" w14:textId="2B44AFC5" w:rsidR="001620B5" w:rsidRPr="00181A36" w:rsidRDefault="00456BCD" w:rsidP="001620B5">
      <w:pPr>
        <w:rPr>
          <w:lang w:eastAsia="x-none"/>
        </w:rPr>
      </w:pPr>
      <w:r w:rsidRPr="00181A36">
        <w:rPr>
          <w:lang w:eastAsia="x-none"/>
        </w:rPr>
        <w:lastRenderedPageBreak/>
        <w:t>Company’s contributions</w:t>
      </w:r>
      <w:r w:rsidR="008A13C9" w:rsidRPr="00181A36">
        <w:rPr>
          <w:lang w:eastAsia="x-none"/>
        </w:rPr>
        <w:t xml:space="preserve"> on issue analysis</w:t>
      </w:r>
    </w:p>
    <w:tbl>
      <w:tblPr>
        <w:tblStyle w:val="af2"/>
        <w:tblW w:w="0" w:type="auto"/>
        <w:tblLook w:val="04A0" w:firstRow="1" w:lastRow="0" w:firstColumn="1" w:lastColumn="0" w:noHBand="0" w:noVBand="1"/>
      </w:tblPr>
      <w:tblGrid>
        <w:gridCol w:w="1583"/>
        <w:gridCol w:w="8048"/>
      </w:tblGrid>
      <w:tr w:rsidR="00456BCD" w:rsidRPr="00181A36" w14:paraId="49320A92" w14:textId="77777777" w:rsidTr="00456BCD">
        <w:tc>
          <w:tcPr>
            <w:tcW w:w="1413" w:type="dxa"/>
          </w:tcPr>
          <w:p w14:paraId="2A320BE6" w14:textId="7E739143" w:rsidR="00456BCD" w:rsidRPr="00181A36" w:rsidRDefault="00456BCD" w:rsidP="00456BCD">
            <w:pPr>
              <w:rPr>
                <w:lang w:eastAsia="x-none"/>
              </w:rPr>
            </w:pPr>
            <w:r w:rsidRPr="00181A36">
              <w:t>THALES</w:t>
            </w:r>
          </w:p>
        </w:tc>
        <w:tc>
          <w:tcPr>
            <w:tcW w:w="8218" w:type="dxa"/>
          </w:tcPr>
          <w:p w14:paraId="2FF0DD4B" w14:textId="77777777" w:rsidR="003227E4" w:rsidRPr="00181A36" w:rsidRDefault="003227E4" w:rsidP="003227E4">
            <w:pPr>
              <w:ind w:left="2160" w:hanging="2160"/>
              <w:rPr>
                <w:b/>
                <w:lang w:eastAsia="zh-TW"/>
              </w:rPr>
            </w:pPr>
            <w:r w:rsidRPr="00181A36">
              <w:rPr>
                <w:b/>
                <w:lang w:eastAsia="zh-TW"/>
              </w:rPr>
              <w:t>Observation 9</w:t>
            </w:r>
            <w:r w:rsidRPr="00181A36">
              <w:rPr>
                <w:b/>
                <w:lang w:eastAsia="zh-TW"/>
              </w:rPr>
              <w:tab/>
              <w:t>In the proposed solution, an a-priori BBWP planning can be used to allocate the BWP to each beam. Or a dynamic allocation can be performed by the gNB to configure beam-specific BWP based on the traffic distribution between the beams within the cell</w:t>
            </w:r>
          </w:p>
          <w:p w14:paraId="466654B2" w14:textId="77777777" w:rsidR="003227E4" w:rsidRPr="00181A36" w:rsidRDefault="003227E4" w:rsidP="003227E4">
            <w:pPr>
              <w:ind w:left="2160" w:hanging="2160"/>
              <w:rPr>
                <w:b/>
                <w:lang w:eastAsia="zh-TW"/>
              </w:rPr>
            </w:pPr>
            <w:r w:rsidRPr="00181A36">
              <w:rPr>
                <w:b/>
                <w:lang w:eastAsia="zh-TW"/>
              </w:rPr>
              <w:t>Proposal 3</w:t>
            </w:r>
            <w:r w:rsidRPr="00181A36">
              <w:rPr>
                <w:b/>
                <w:lang w:eastAsia="zh-TW"/>
              </w:rPr>
              <w:tab/>
            </w:r>
            <w:r w:rsidRPr="003A5575">
              <w:rPr>
                <w:b/>
                <w:lang w:eastAsia="zh-TW"/>
              </w:rPr>
              <w:t>The new beam-specific BWP (BBWP) concept shou</w:t>
            </w:r>
            <w:r w:rsidRPr="00181A36">
              <w:rPr>
                <w:b/>
                <w:lang w:eastAsia="zh-TW"/>
              </w:rPr>
              <w:t>ld be introduced on top of existing UE specific BWP</w:t>
            </w:r>
          </w:p>
          <w:p w14:paraId="5ECC1152" w14:textId="77777777" w:rsidR="003227E4" w:rsidRPr="00181A36" w:rsidRDefault="003227E4" w:rsidP="003227E4">
            <w:pPr>
              <w:ind w:left="2160" w:hanging="2160"/>
              <w:rPr>
                <w:b/>
                <w:lang w:eastAsia="zh-TW"/>
              </w:rPr>
            </w:pPr>
            <w:r w:rsidRPr="00181A36">
              <w:rPr>
                <w:b/>
                <w:lang w:eastAsia="zh-TW"/>
              </w:rPr>
              <w:t>Proposal 4</w:t>
            </w:r>
            <w:r w:rsidRPr="00181A36">
              <w:rPr>
                <w:b/>
                <w:lang w:eastAsia="zh-TW"/>
              </w:rPr>
              <w:tab/>
              <w:t xml:space="preserve">The new beam-specific BWP (BBWP) should reuse Release-15/16 BWP operation procedures with the enhancements provided in this TDOC  </w:t>
            </w:r>
          </w:p>
          <w:p w14:paraId="55C15CC4" w14:textId="77777777" w:rsidR="003227E4" w:rsidRPr="00181A36" w:rsidRDefault="003227E4" w:rsidP="003227E4">
            <w:pPr>
              <w:ind w:left="2160" w:hanging="2160"/>
              <w:rPr>
                <w:b/>
                <w:lang w:eastAsia="zh-TW"/>
              </w:rPr>
            </w:pPr>
            <w:r w:rsidRPr="00181A36">
              <w:rPr>
                <w:b/>
                <w:lang w:eastAsia="zh-TW"/>
              </w:rPr>
              <w:t>Observation 10</w:t>
            </w:r>
            <w:r w:rsidRPr="00181A36">
              <w:rPr>
                <w:b/>
                <w:lang w:eastAsia="zh-TW"/>
              </w:rPr>
              <w:tab/>
              <w:t xml:space="preserve">The size of the common Initial-active BWP should be defined carefully to avoid any congestion and blocking within the cell   </w:t>
            </w:r>
          </w:p>
          <w:p w14:paraId="7610AD35" w14:textId="77777777" w:rsidR="003227E4" w:rsidRPr="00181A36" w:rsidRDefault="003227E4" w:rsidP="003227E4">
            <w:pPr>
              <w:ind w:left="2160" w:hanging="2160"/>
              <w:rPr>
                <w:b/>
                <w:lang w:eastAsia="zh-TW"/>
              </w:rPr>
            </w:pPr>
            <w:r w:rsidRPr="00181A36">
              <w:rPr>
                <w:b/>
                <w:lang w:eastAsia="zh-TW"/>
              </w:rPr>
              <w:t>Proposal 5</w:t>
            </w:r>
            <w:r w:rsidRPr="00181A36">
              <w:rPr>
                <w:b/>
                <w:lang w:eastAsia="zh-TW"/>
              </w:rPr>
              <w:tab/>
              <w:t>Bandwidth part indicator field on DCI should be unchanged</w:t>
            </w:r>
          </w:p>
          <w:p w14:paraId="5CFF4CCC" w14:textId="190312DD" w:rsidR="00456BCD" w:rsidRPr="00181A36" w:rsidRDefault="003227E4" w:rsidP="003227E4">
            <w:pPr>
              <w:ind w:left="2160" w:hanging="2160"/>
              <w:rPr>
                <w:b/>
                <w:lang w:eastAsia="zh-TW"/>
              </w:rPr>
            </w:pPr>
            <w:r w:rsidRPr="00181A36">
              <w:rPr>
                <w:b/>
                <w:lang w:eastAsia="zh-TW"/>
              </w:rPr>
              <w:t>Proposal 6</w:t>
            </w:r>
            <w:r w:rsidRPr="00181A36">
              <w:rPr>
                <w:b/>
                <w:lang w:eastAsia="zh-TW"/>
              </w:rPr>
              <w:tab/>
              <w:t>MAC CE transmission configuration indication (MAC CE TCI) can be used to indicate and update serving beam and implicitly the BBWP</w:t>
            </w:r>
            <w:r w:rsidR="007135B2" w:rsidRPr="00181A36">
              <w:t xml:space="preserve"> </w:t>
            </w:r>
          </w:p>
        </w:tc>
      </w:tr>
      <w:tr w:rsidR="00456BCD" w:rsidRPr="00181A36" w14:paraId="3F153272" w14:textId="77777777" w:rsidTr="00456BCD">
        <w:tc>
          <w:tcPr>
            <w:tcW w:w="1413" w:type="dxa"/>
          </w:tcPr>
          <w:p w14:paraId="1FCC626D" w14:textId="3298ABB4" w:rsidR="00456BCD" w:rsidRPr="00181A36" w:rsidRDefault="00456BCD" w:rsidP="00456BCD">
            <w:pPr>
              <w:rPr>
                <w:lang w:eastAsia="x-none"/>
              </w:rPr>
            </w:pPr>
            <w:r w:rsidRPr="00181A36">
              <w:t>vivo</w:t>
            </w:r>
          </w:p>
        </w:tc>
        <w:tc>
          <w:tcPr>
            <w:tcW w:w="8218" w:type="dxa"/>
          </w:tcPr>
          <w:p w14:paraId="401565C6" w14:textId="77777777" w:rsidR="0017474E" w:rsidRPr="00181A36" w:rsidRDefault="0017474E" w:rsidP="0017474E">
            <w:pPr>
              <w:spacing w:before="120"/>
              <w:rPr>
                <w:b/>
                <w:i/>
              </w:rPr>
            </w:pPr>
            <w:r w:rsidRPr="00181A36">
              <w:rPr>
                <w:b/>
                <w:i/>
              </w:rPr>
              <w:t xml:space="preserve">Observation 4: The following issues require enhancements on NTN beam management: </w:t>
            </w:r>
          </w:p>
          <w:p w14:paraId="0FEE3FFD" w14:textId="77777777" w:rsidR="0017474E" w:rsidRPr="003A5575" w:rsidRDefault="0017474E" w:rsidP="00CD1032">
            <w:pPr>
              <w:pStyle w:val="af9"/>
              <w:numPr>
                <w:ilvl w:val="0"/>
                <w:numId w:val="22"/>
              </w:numPr>
              <w:spacing w:beforeLines="50" w:before="120" w:after="120"/>
              <w:jc w:val="both"/>
              <w:rPr>
                <w:rFonts w:eastAsia="Times New Roman"/>
                <w:b/>
                <w:i/>
              </w:rPr>
            </w:pPr>
            <w:r w:rsidRPr="003A5575">
              <w:rPr>
                <w:rFonts w:eastAsia="Times New Roman"/>
                <w:b/>
                <w:i/>
              </w:rPr>
              <w:t>Beam switching may result in a BWP switching.</w:t>
            </w:r>
          </w:p>
          <w:p w14:paraId="42198555" w14:textId="77777777" w:rsidR="0017474E" w:rsidRPr="00181A36" w:rsidRDefault="0017474E" w:rsidP="00CD1032">
            <w:pPr>
              <w:pStyle w:val="af9"/>
              <w:numPr>
                <w:ilvl w:val="0"/>
                <w:numId w:val="22"/>
              </w:numPr>
              <w:spacing w:beforeLines="50" w:before="120" w:after="120"/>
              <w:jc w:val="both"/>
              <w:rPr>
                <w:rFonts w:eastAsia="Times New Roman"/>
                <w:b/>
                <w:i/>
              </w:rPr>
            </w:pPr>
            <w:r w:rsidRPr="00181A36">
              <w:rPr>
                <w:rFonts w:eastAsia="Times New Roman"/>
                <w:b/>
                <w:i/>
              </w:rPr>
              <w:t>Beam switching in FDD systems may result in a BWP switching in both DL and UL.</w:t>
            </w:r>
          </w:p>
          <w:p w14:paraId="681CDF19" w14:textId="77777777" w:rsidR="0017474E" w:rsidRPr="00181A36" w:rsidRDefault="0017474E" w:rsidP="00CD1032">
            <w:pPr>
              <w:pStyle w:val="af9"/>
              <w:numPr>
                <w:ilvl w:val="0"/>
                <w:numId w:val="22"/>
              </w:numPr>
              <w:spacing w:beforeLines="50" w:before="120" w:after="120"/>
              <w:jc w:val="both"/>
              <w:rPr>
                <w:rFonts w:eastAsia="Times New Roman"/>
                <w:b/>
                <w:i/>
              </w:rPr>
            </w:pPr>
            <w:r w:rsidRPr="00181A36">
              <w:rPr>
                <w:rFonts w:eastAsia="Times New Roman"/>
                <w:b/>
                <w:i/>
              </w:rPr>
              <w:t>Dynamic BWP switching triggering without data scheduling if support beam switching based on BWP switching.</w:t>
            </w:r>
          </w:p>
          <w:p w14:paraId="36A7BE64" w14:textId="77777777" w:rsidR="0017474E" w:rsidRPr="00181A36" w:rsidRDefault="0017474E" w:rsidP="0017474E">
            <w:pPr>
              <w:spacing w:before="120"/>
              <w:rPr>
                <w:b/>
                <w:i/>
              </w:rPr>
            </w:pPr>
            <w:r w:rsidRPr="00181A36">
              <w:rPr>
                <w:b/>
                <w:i/>
              </w:rPr>
              <w:t>Observation 5: In some NTN scenarios, NR BWP switching mechanism and NR TCI framework can be reused for beam switching.</w:t>
            </w:r>
          </w:p>
          <w:p w14:paraId="7EE8ABD6" w14:textId="77777777" w:rsidR="00456BCD" w:rsidRPr="00181A36" w:rsidRDefault="00456BCD" w:rsidP="00456BCD">
            <w:pPr>
              <w:rPr>
                <w:lang w:eastAsia="x-none"/>
              </w:rPr>
            </w:pPr>
          </w:p>
        </w:tc>
      </w:tr>
      <w:tr w:rsidR="00456BCD" w:rsidRPr="00181A36" w14:paraId="41A65806" w14:textId="77777777" w:rsidTr="00456BCD">
        <w:tc>
          <w:tcPr>
            <w:tcW w:w="1413" w:type="dxa"/>
          </w:tcPr>
          <w:p w14:paraId="09A1425D" w14:textId="25FFF5AE" w:rsidR="00456BCD" w:rsidRPr="00181A36" w:rsidRDefault="00456BCD" w:rsidP="00456BCD">
            <w:pPr>
              <w:rPr>
                <w:lang w:eastAsia="x-none"/>
              </w:rPr>
            </w:pPr>
            <w:r w:rsidRPr="00181A36">
              <w:t>Spreadtrum Communications</w:t>
            </w:r>
          </w:p>
        </w:tc>
        <w:tc>
          <w:tcPr>
            <w:tcW w:w="8218" w:type="dxa"/>
          </w:tcPr>
          <w:p w14:paraId="7B13249C" w14:textId="77777777" w:rsidR="00707ED4" w:rsidRPr="00181A36" w:rsidRDefault="00707ED4" w:rsidP="00707ED4">
            <w:pPr>
              <w:rPr>
                <w:b/>
                <w:i/>
                <w:lang w:eastAsia="zh-CN"/>
              </w:rPr>
            </w:pPr>
            <w:bookmarkStart w:id="4" w:name="OLE_LINK44"/>
            <w:r w:rsidRPr="00181A36">
              <w:rPr>
                <w:b/>
                <w:i/>
                <w:lang w:eastAsia="zh-CN"/>
              </w:rPr>
              <w:t>Proposal 1:</w:t>
            </w:r>
            <w:r w:rsidRPr="00181A36">
              <w:rPr>
                <w:b/>
                <w:i/>
              </w:rPr>
              <w:t xml:space="preserve"> </w:t>
            </w:r>
            <w:r w:rsidRPr="00181A36">
              <w:rPr>
                <w:b/>
                <w:i/>
                <w:lang w:eastAsia="zh-CN"/>
              </w:rPr>
              <w:t>Additional association to map SSB index and BWP index is not needed.</w:t>
            </w:r>
          </w:p>
          <w:bookmarkEnd w:id="4"/>
          <w:p w14:paraId="3BCCD4E2" w14:textId="77777777" w:rsidR="00707ED4" w:rsidRPr="00181A36" w:rsidRDefault="00707ED4" w:rsidP="00707ED4">
            <w:pPr>
              <w:spacing w:after="100"/>
              <w:rPr>
                <w:b/>
                <w:i/>
                <w:lang w:eastAsia="zh-CN"/>
              </w:rPr>
            </w:pPr>
            <w:r w:rsidRPr="00181A36">
              <w:rPr>
                <w:b/>
                <w:i/>
                <w:lang w:eastAsia="zh-CN"/>
              </w:rPr>
              <w:t>Proposal 2: BWP switching of UL and DL simultaneously in NTN FRF&gt;1 FDD scenario should be supported.</w:t>
            </w:r>
          </w:p>
          <w:p w14:paraId="0A7B9240" w14:textId="1AFD4FA2" w:rsidR="00456BCD" w:rsidRPr="00181A36" w:rsidRDefault="00707ED4" w:rsidP="002E3BBB">
            <w:pPr>
              <w:spacing w:after="100"/>
              <w:rPr>
                <w:rFonts w:eastAsia="SimSun"/>
                <w:b/>
                <w:i/>
                <w:lang w:eastAsia="zh-CN"/>
              </w:rPr>
            </w:pPr>
            <w:r w:rsidRPr="00181A36">
              <w:rPr>
                <w:b/>
                <w:i/>
                <w:lang w:eastAsia="zh-CN"/>
              </w:rPr>
              <w:t>Proposal 3: BWP switching without data scheduling should be supported in NTN FRF&gt;1 FDD scenario.</w:t>
            </w:r>
          </w:p>
        </w:tc>
      </w:tr>
      <w:tr w:rsidR="00456BCD" w:rsidRPr="00181A36" w14:paraId="532C56B6" w14:textId="77777777" w:rsidTr="00456BCD">
        <w:tc>
          <w:tcPr>
            <w:tcW w:w="1413" w:type="dxa"/>
          </w:tcPr>
          <w:p w14:paraId="74BD67FB" w14:textId="6780CD28" w:rsidR="00456BCD" w:rsidRPr="00181A36" w:rsidRDefault="00456BCD" w:rsidP="00456BCD">
            <w:pPr>
              <w:rPr>
                <w:lang w:eastAsia="x-none"/>
              </w:rPr>
            </w:pPr>
            <w:r w:rsidRPr="00181A36">
              <w:t>CATT</w:t>
            </w:r>
          </w:p>
        </w:tc>
        <w:tc>
          <w:tcPr>
            <w:tcW w:w="8218" w:type="dxa"/>
          </w:tcPr>
          <w:p w14:paraId="712D4873" w14:textId="77777777" w:rsidR="00787333" w:rsidRPr="00181A36" w:rsidRDefault="00787333" w:rsidP="00787333">
            <w:pPr>
              <w:rPr>
                <w:b/>
                <w:bCs/>
                <w:kern w:val="2"/>
                <w:lang w:eastAsia="zh-CN"/>
              </w:rPr>
            </w:pPr>
            <w:r w:rsidRPr="00181A36">
              <w:rPr>
                <w:b/>
                <w:bCs/>
                <w:kern w:val="2"/>
                <w:lang w:eastAsia="zh-CN"/>
              </w:rPr>
              <w:t>Major issues:</w:t>
            </w:r>
          </w:p>
          <w:p w14:paraId="71415644"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switching in UL and DL are not jointly triggered. However, in NTN FRF&gt;1 FDD scenario, beam switching should result in a BWP switching in both DL and UL. </w:t>
            </w:r>
          </w:p>
          <w:p w14:paraId="72975D85"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2</w:t>
            </w:r>
            <w:r w:rsidRPr="00181A36">
              <w:rPr>
                <w:kern w:val="2"/>
                <w:lang w:eastAsia="zh-CN"/>
              </w:rPr>
              <w:t xml:space="preserve">: NR dynamic BWP switching requires data scheduling. While in NTN FRF&gt;1 scenario, we may need a fast BWP switching triggering without data scheduling. </w:t>
            </w:r>
          </w:p>
          <w:p w14:paraId="33EBAA08"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NR BWP switching does not require re-synchronization. However, in NTN FRF&gt;1 scenario, when a satellite beam switching is triggered, UE needs to perform re-synchronization in the switched BWP.</w:t>
            </w:r>
          </w:p>
          <w:p w14:paraId="72E6D257" w14:textId="77777777" w:rsidR="00787333" w:rsidRPr="00181A36" w:rsidRDefault="00787333" w:rsidP="00787333">
            <w:pPr>
              <w:rPr>
                <w:kern w:val="2"/>
                <w:lang w:eastAsia="zh-CN"/>
              </w:rPr>
            </w:pPr>
            <w:r w:rsidRPr="00181A36">
              <w:rPr>
                <w:b/>
                <w:bCs/>
                <w:kern w:val="2"/>
                <w:lang w:eastAsia="zh-CN"/>
              </w:rPr>
              <w:t>Minor Issues</w:t>
            </w:r>
            <w:r w:rsidRPr="00181A36">
              <w:rPr>
                <w:kern w:val="2"/>
                <w:lang w:eastAsia="zh-CN"/>
              </w:rPr>
              <w:t>:</w:t>
            </w:r>
          </w:p>
          <w:p w14:paraId="1C2040DA"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1</w:t>
            </w:r>
            <w:r w:rsidRPr="00181A36">
              <w:rPr>
                <w:kern w:val="2"/>
                <w:lang w:eastAsia="zh-CN"/>
              </w:rPr>
              <w:t xml:space="preserve">: NR BWP is not directly associated with a beam. Thus, when using TCI to change beam from beam 1 to beam 2, it does not trigger NR BWP switching. However, in NTN FRF&gt;1 case, beam switching should result in a BWP switching. </w:t>
            </w:r>
          </w:p>
          <w:p w14:paraId="1C64BEB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 xml:space="preserve">Issue 2: </w:t>
            </w:r>
            <w:r w:rsidRPr="00181A36">
              <w:rPr>
                <w:kern w:val="2"/>
                <w:lang w:eastAsia="zh-CN"/>
              </w:rPr>
              <w:t>Since satellite beam switching can be frequent and often highly predictable, mechanisms of configured BWP switching (can be a sequence of BWPs) is preferred but current NR does not allow it.</w:t>
            </w:r>
          </w:p>
          <w:p w14:paraId="5FF646CE"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3</w:t>
            </w:r>
            <w:r w:rsidRPr="00181A36">
              <w:rPr>
                <w:kern w:val="2"/>
                <w:lang w:eastAsia="zh-CN"/>
              </w:rPr>
              <w:t xml:space="preserve">: How to deal with BWP switching triggered by </w:t>
            </w:r>
            <w:proofErr w:type="spellStart"/>
            <w:r w:rsidRPr="00181A36">
              <w:rPr>
                <w:kern w:val="2"/>
                <w:lang w:eastAsia="zh-CN"/>
              </w:rPr>
              <w:t>bwpInactivityTimer</w:t>
            </w:r>
            <w:proofErr w:type="spellEnd"/>
            <w:r w:rsidRPr="00181A36">
              <w:rPr>
                <w:kern w:val="2"/>
                <w:lang w:eastAsia="zh-CN"/>
              </w:rPr>
              <w:t>, RA procedure, or simply a need to increase throughput instead of for beam-level mobility.</w:t>
            </w:r>
          </w:p>
          <w:p w14:paraId="06072721" w14:textId="77777777" w:rsidR="00787333" w:rsidRPr="00181A36" w:rsidRDefault="00787333" w:rsidP="00CD1032">
            <w:pPr>
              <w:numPr>
                <w:ilvl w:val="0"/>
                <w:numId w:val="24"/>
              </w:numPr>
              <w:autoSpaceDE w:val="0"/>
              <w:autoSpaceDN w:val="0"/>
              <w:adjustRightInd w:val="0"/>
              <w:snapToGrid w:val="0"/>
              <w:spacing w:after="120"/>
              <w:jc w:val="both"/>
              <w:rPr>
                <w:kern w:val="2"/>
                <w:lang w:eastAsia="zh-CN"/>
              </w:rPr>
            </w:pPr>
            <w:r w:rsidRPr="00181A36">
              <w:rPr>
                <w:b/>
                <w:bCs/>
                <w:kern w:val="2"/>
                <w:lang w:eastAsia="zh-CN"/>
              </w:rPr>
              <w:t>Issue 4</w:t>
            </w:r>
            <w:r w:rsidRPr="00181A36">
              <w:rPr>
                <w:kern w:val="2"/>
                <w:lang w:eastAsia="zh-CN"/>
              </w:rPr>
              <w:t>: NR BWP switching/beam switching is done with UE specific signalling due to UE movements. However, in NTN scenario, a satellite BWP/beam switching is common for set of UEs, we need to a common BWP/beam switching mechanism to save the signalling overhead.</w:t>
            </w:r>
          </w:p>
          <w:p w14:paraId="2C3474D5" w14:textId="77777777" w:rsidR="00456BCD" w:rsidRPr="00181A36" w:rsidRDefault="00456BCD" w:rsidP="00456BCD">
            <w:pPr>
              <w:rPr>
                <w:lang w:eastAsia="x-none"/>
              </w:rPr>
            </w:pPr>
          </w:p>
          <w:p w14:paraId="7372D941"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BWP based beam switching enhancement in NTN to reduce beam switching latency. </w:t>
            </w:r>
          </w:p>
          <w:p w14:paraId="296DE735"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Enable BWP switching of UL and DL simultaneously and support UE confirmation after BWP switching successfully.  </w:t>
            </w:r>
          </w:p>
          <w:p w14:paraId="0A6D75B7" w14:textId="77777777" w:rsidR="00787333" w:rsidRPr="00181A36" w:rsidRDefault="00787333" w:rsidP="00CD1032">
            <w:pPr>
              <w:pStyle w:val="af9"/>
              <w:numPr>
                <w:ilvl w:val="0"/>
                <w:numId w:val="25"/>
              </w:numPr>
              <w:autoSpaceDE w:val="0"/>
              <w:autoSpaceDN w:val="0"/>
              <w:adjustRightInd w:val="0"/>
              <w:snapToGrid w:val="0"/>
              <w:spacing w:after="120"/>
              <w:ind w:firstLine="0"/>
              <w:jc w:val="both"/>
              <w:rPr>
                <w:b/>
                <w:kern w:val="2"/>
                <w:lang w:eastAsia="zh-CN"/>
              </w:rPr>
            </w:pPr>
            <w:r w:rsidRPr="00181A36">
              <w:rPr>
                <w:b/>
                <w:kern w:val="2"/>
                <w:lang w:eastAsia="zh-CN"/>
              </w:rPr>
              <w:t xml:space="preserve">Support DCI to indicate beam switching with BWP index indication. </w:t>
            </w:r>
          </w:p>
          <w:p w14:paraId="214AF1D6" w14:textId="77777777" w:rsidR="00787333" w:rsidRPr="00181A36" w:rsidRDefault="00787333" w:rsidP="00456BCD">
            <w:pPr>
              <w:rPr>
                <w:lang w:eastAsia="x-none"/>
              </w:rPr>
            </w:pPr>
          </w:p>
        </w:tc>
      </w:tr>
      <w:tr w:rsidR="00456BCD" w:rsidRPr="00181A36" w14:paraId="02D169C1" w14:textId="77777777" w:rsidTr="00456BCD">
        <w:tc>
          <w:tcPr>
            <w:tcW w:w="1413" w:type="dxa"/>
          </w:tcPr>
          <w:p w14:paraId="3837C927" w14:textId="534B532B" w:rsidR="00456BCD" w:rsidRPr="00181A36" w:rsidRDefault="00456BCD" w:rsidP="00456BCD">
            <w:pPr>
              <w:rPr>
                <w:lang w:eastAsia="x-none"/>
              </w:rPr>
            </w:pPr>
            <w:r w:rsidRPr="00181A36">
              <w:t>CMCC</w:t>
            </w:r>
          </w:p>
        </w:tc>
        <w:tc>
          <w:tcPr>
            <w:tcW w:w="8218" w:type="dxa"/>
          </w:tcPr>
          <w:p w14:paraId="5F5A8C82" w14:textId="77777777" w:rsidR="00ED5FDE" w:rsidRPr="00181A36" w:rsidRDefault="00ED5FDE" w:rsidP="00ED5FDE">
            <w:pPr>
              <w:spacing w:beforeLines="50" w:before="120" w:afterLines="50" w:after="120"/>
              <w:rPr>
                <w:bCs/>
                <w:iCs/>
              </w:rPr>
            </w:pPr>
            <w:r w:rsidRPr="00181A36">
              <w:rPr>
                <w:b/>
                <w:i/>
                <w:u w:val="single"/>
              </w:rPr>
              <w:t>Observation 1:</w:t>
            </w:r>
            <w:r w:rsidRPr="00181A36">
              <w:rPr>
                <w:b/>
              </w:rPr>
              <w:t xml:space="preserve"> </w:t>
            </w:r>
            <w:r w:rsidRPr="00181A36">
              <w:rPr>
                <w:bCs/>
                <w:iCs/>
              </w:rPr>
              <w:t>Enhancement on association of NR BWP with NR beam is not essential but it is beneficial.</w:t>
            </w:r>
          </w:p>
          <w:p w14:paraId="2FCD4DD7" w14:textId="77777777" w:rsidR="00ED5FDE" w:rsidRPr="00181A36" w:rsidRDefault="00ED5FDE" w:rsidP="00ED5FDE">
            <w:pPr>
              <w:spacing w:beforeLines="50" w:before="120" w:afterLines="50" w:after="120"/>
              <w:rPr>
                <w:bCs/>
                <w:iCs/>
              </w:rPr>
            </w:pPr>
            <w:r w:rsidRPr="00181A36">
              <w:rPr>
                <w:b/>
                <w:i/>
                <w:u w:val="single"/>
              </w:rPr>
              <w:t>Proposal 1:</w:t>
            </w:r>
            <w:r w:rsidRPr="00181A36">
              <w:rPr>
                <w:b/>
              </w:rPr>
              <w:t xml:space="preserve"> </w:t>
            </w:r>
            <w:r w:rsidRPr="00181A36">
              <w:rPr>
                <w:bCs/>
                <w:iCs/>
              </w:rPr>
              <w:t>Further discuss on the issue of enhancement on association of NR BWP with NR beam, if needed.</w:t>
            </w:r>
          </w:p>
          <w:p w14:paraId="722FF92F" w14:textId="77777777" w:rsidR="00ED5FDE" w:rsidRPr="00181A36" w:rsidRDefault="00ED5FDE" w:rsidP="00ED5FDE">
            <w:pPr>
              <w:spacing w:beforeLines="50" w:before="120" w:afterLines="50" w:after="120"/>
              <w:rPr>
                <w:bCs/>
                <w:iCs/>
              </w:rPr>
            </w:pPr>
            <w:r w:rsidRPr="00181A36">
              <w:rPr>
                <w:b/>
                <w:i/>
                <w:u w:val="single"/>
              </w:rPr>
              <w:t>Observation 2:</w:t>
            </w:r>
            <w:r w:rsidRPr="00181A36">
              <w:rPr>
                <w:b/>
              </w:rPr>
              <w:t xml:space="preserve"> </w:t>
            </w:r>
            <w:r w:rsidRPr="00181A36">
              <w:rPr>
                <w:bCs/>
                <w:iCs/>
              </w:rPr>
              <w:t>Enhancement on joint trigger of NR BWP switching in UL and DL for FDD is not essential but it is beneficial.</w:t>
            </w:r>
          </w:p>
          <w:p w14:paraId="3577763D" w14:textId="77777777" w:rsidR="00ED5FDE" w:rsidRPr="00181A36" w:rsidRDefault="00ED5FDE" w:rsidP="00ED5FDE">
            <w:pPr>
              <w:spacing w:beforeLines="50" w:before="120" w:afterLines="50" w:after="120"/>
              <w:rPr>
                <w:bCs/>
                <w:iCs/>
              </w:rPr>
            </w:pPr>
            <w:r w:rsidRPr="00181A36">
              <w:rPr>
                <w:b/>
                <w:i/>
                <w:u w:val="single"/>
              </w:rPr>
              <w:t>Proposal 2:</w:t>
            </w:r>
            <w:r w:rsidRPr="00181A36">
              <w:rPr>
                <w:b/>
              </w:rPr>
              <w:t xml:space="preserve"> </w:t>
            </w:r>
            <w:r w:rsidRPr="00181A36">
              <w:rPr>
                <w:bCs/>
                <w:iCs/>
              </w:rPr>
              <w:t>Further discuss on the issue of enhancement on joint trigger of NR BWP switching in UL and DL for FDD, if needed.</w:t>
            </w:r>
          </w:p>
          <w:p w14:paraId="42FFC6DF" w14:textId="77777777" w:rsidR="00ED5FDE" w:rsidRPr="00181A36" w:rsidRDefault="00ED5FDE" w:rsidP="00ED5FDE">
            <w:pPr>
              <w:spacing w:beforeLines="50" w:before="120" w:afterLines="50" w:after="120"/>
              <w:rPr>
                <w:bCs/>
                <w:iCs/>
              </w:rPr>
            </w:pPr>
            <w:r w:rsidRPr="00181A36">
              <w:rPr>
                <w:b/>
                <w:i/>
                <w:u w:val="single"/>
              </w:rPr>
              <w:t>Observation 3:</w:t>
            </w:r>
            <w:r w:rsidRPr="00181A36">
              <w:rPr>
                <w:b/>
              </w:rPr>
              <w:t xml:space="preserve"> </w:t>
            </w:r>
            <w:r w:rsidRPr="00181A36">
              <w:rPr>
                <w:bCs/>
                <w:iCs/>
              </w:rPr>
              <w:t>Enhancement on new DCI for fast BWP switching triggering without data scheduling is not essential.</w:t>
            </w:r>
          </w:p>
          <w:p w14:paraId="697D2224" w14:textId="77777777" w:rsidR="00ED5FDE" w:rsidRPr="00181A36" w:rsidRDefault="00ED5FDE" w:rsidP="00ED5FDE">
            <w:pPr>
              <w:spacing w:beforeLines="50" w:before="120" w:afterLines="50" w:after="120"/>
              <w:rPr>
                <w:bCs/>
                <w:iCs/>
              </w:rPr>
            </w:pPr>
            <w:r w:rsidRPr="00181A36">
              <w:rPr>
                <w:b/>
                <w:i/>
                <w:u w:val="single"/>
              </w:rPr>
              <w:t>Observation 4:</w:t>
            </w:r>
            <w:r w:rsidRPr="00181A36">
              <w:rPr>
                <w:b/>
              </w:rPr>
              <w:t xml:space="preserve"> </w:t>
            </w:r>
            <w:r w:rsidRPr="00181A36">
              <w:rPr>
                <w:bCs/>
                <w:iCs/>
              </w:rPr>
              <w:t>Enhancement on UE group DCI to trigger BWP/beam switching for a set of UEs is not essential but it is beneficial.</w:t>
            </w:r>
          </w:p>
          <w:p w14:paraId="0093A3B6" w14:textId="77777777" w:rsidR="00ED5FDE" w:rsidRPr="00181A36" w:rsidRDefault="00ED5FDE" w:rsidP="00ED5FDE">
            <w:pPr>
              <w:spacing w:beforeLines="50" w:before="120" w:afterLines="50" w:after="120"/>
              <w:rPr>
                <w:bCs/>
                <w:iCs/>
              </w:rPr>
            </w:pPr>
            <w:r w:rsidRPr="00181A36">
              <w:rPr>
                <w:b/>
                <w:i/>
                <w:u w:val="single"/>
              </w:rPr>
              <w:t>Proposal 3:</w:t>
            </w:r>
            <w:r w:rsidRPr="00181A36">
              <w:rPr>
                <w:b/>
              </w:rPr>
              <w:t xml:space="preserve"> </w:t>
            </w:r>
            <w:r w:rsidRPr="00181A36">
              <w:rPr>
                <w:bCs/>
                <w:iCs/>
              </w:rPr>
              <w:t>Further discuss on the issue of enhancement on UE group DCI to trigger BWP/beam switching for a set of UEs, if needed.</w:t>
            </w:r>
          </w:p>
          <w:p w14:paraId="4F2CC013" w14:textId="3AFC2E6C" w:rsidR="00456BCD" w:rsidRPr="00181A36" w:rsidRDefault="00ED5FDE" w:rsidP="00ED5FDE">
            <w:pPr>
              <w:rPr>
                <w:lang w:eastAsia="x-none"/>
              </w:rPr>
            </w:pPr>
            <w:r w:rsidRPr="00181A36">
              <w:rPr>
                <w:b/>
                <w:i/>
                <w:u w:val="single"/>
              </w:rPr>
              <w:t>Proposal 4:</w:t>
            </w:r>
            <w:r w:rsidRPr="00181A36">
              <w:rPr>
                <w:b/>
              </w:rPr>
              <w:t xml:space="preserve"> </w:t>
            </w:r>
            <w:r w:rsidRPr="00181A36">
              <w:rPr>
                <w:bCs/>
                <w:iCs/>
              </w:rPr>
              <w:t>If a new DCI format is to be designed for fast BWP/beam switching in NTN, joint support of one or more enhancements for Issue 1, Issue 2, Issue 3, and Issue 4 can be considered.</w:t>
            </w:r>
          </w:p>
        </w:tc>
      </w:tr>
      <w:tr w:rsidR="00456BCD" w:rsidRPr="00181A36" w14:paraId="340DFF2F" w14:textId="77777777" w:rsidTr="00456BCD">
        <w:tc>
          <w:tcPr>
            <w:tcW w:w="1413" w:type="dxa"/>
          </w:tcPr>
          <w:p w14:paraId="78B2CAAC" w14:textId="0BC27815" w:rsidR="00456BCD" w:rsidRPr="00181A36" w:rsidRDefault="00456BCD" w:rsidP="00456BCD">
            <w:pPr>
              <w:rPr>
                <w:lang w:eastAsia="x-none"/>
              </w:rPr>
            </w:pPr>
            <w:r w:rsidRPr="00181A36">
              <w:t>Qualcomm Incorporated</w:t>
            </w:r>
          </w:p>
        </w:tc>
        <w:tc>
          <w:tcPr>
            <w:tcW w:w="8218" w:type="dxa"/>
          </w:tcPr>
          <w:p w14:paraId="56ECB10D" w14:textId="316DC28B" w:rsidR="002E3BBB" w:rsidRPr="00181A36" w:rsidRDefault="002E3BBB" w:rsidP="002E3BBB">
            <w:pPr>
              <w:rPr>
                <w:b/>
                <w:bCs/>
              </w:rPr>
            </w:pPr>
            <w:r w:rsidRPr="003A5575">
              <w:rPr>
                <w:b/>
                <w:bCs/>
              </w:rPr>
              <w:t>Proposal 1: Support satellite beam specific initial BWPs.</w:t>
            </w:r>
            <w:r w:rsidRPr="00181A36">
              <w:rPr>
                <w:b/>
                <w:bCs/>
              </w:rPr>
              <w:t xml:space="preserve"> </w:t>
            </w:r>
          </w:p>
          <w:p w14:paraId="2636F892" w14:textId="77777777" w:rsidR="002E3BBB" w:rsidRPr="00181A36" w:rsidRDefault="002E3BBB" w:rsidP="002E3BBB">
            <w:pPr>
              <w:widowControl w:val="0"/>
              <w:jc w:val="both"/>
              <w:rPr>
                <w:rFonts w:eastAsia="Calibri"/>
                <w:b/>
                <w:bCs/>
              </w:rPr>
            </w:pPr>
            <w:r w:rsidRPr="00181A36">
              <w:rPr>
                <w:rFonts w:eastAsia="Calibri"/>
                <w:b/>
                <w:bCs/>
              </w:rPr>
              <w:t>Proposal 5: Consider increasing the number of bits for the BWP ID (</w:t>
            </w:r>
            <w:proofErr w:type="spellStart"/>
            <w:r w:rsidRPr="00181A36">
              <w:rPr>
                <w:rFonts w:eastAsia="Calibri"/>
                <w:b/>
                <w:bCs/>
              </w:rPr>
              <w:t>bwp</w:t>
            </w:r>
            <w:proofErr w:type="spellEnd"/>
            <w:r w:rsidRPr="00181A36">
              <w:rPr>
                <w:rFonts w:eastAsia="Calibri"/>
                <w:b/>
                <w:bCs/>
              </w:rPr>
              <w:t xml:space="preserve">-Id) </w:t>
            </w:r>
          </w:p>
          <w:p w14:paraId="25EABFB3" w14:textId="77777777" w:rsidR="002E3BBB" w:rsidRPr="00181A36" w:rsidRDefault="002E3BBB" w:rsidP="00CD1032">
            <w:pPr>
              <w:pStyle w:val="af9"/>
              <w:widowControl w:val="0"/>
              <w:numPr>
                <w:ilvl w:val="0"/>
                <w:numId w:val="28"/>
              </w:numPr>
              <w:spacing w:after="0"/>
              <w:jc w:val="both"/>
              <w:rPr>
                <w:b/>
                <w:bCs/>
              </w:rPr>
            </w:pPr>
            <w:r w:rsidRPr="00181A36">
              <w:rPr>
                <w:b/>
                <w:bCs/>
              </w:rPr>
              <w:t xml:space="preserve">The network can signal the difference between a BWP and a reference BWP to reduce the signalling overhead of BWP configuration. </w:t>
            </w:r>
          </w:p>
          <w:p w14:paraId="17A5EE17" w14:textId="77777777" w:rsidR="002E3BBB" w:rsidRPr="00181A36" w:rsidRDefault="002E3BBB" w:rsidP="002E3BBB">
            <w:pPr>
              <w:widowControl w:val="0"/>
              <w:jc w:val="both"/>
              <w:rPr>
                <w:rFonts w:eastAsia="Calibri"/>
                <w:b/>
                <w:bCs/>
              </w:rPr>
            </w:pPr>
            <w:r w:rsidRPr="00181A36">
              <w:rPr>
                <w:rFonts w:eastAsia="Calibri"/>
                <w:b/>
                <w:bCs/>
              </w:rPr>
              <w:t>Proposal 6: Support BWP frequency shift through DCI and/or configuration.</w:t>
            </w:r>
          </w:p>
          <w:p w14:paraId="7E162ECA" w14:textId="7A498341" w:rsidR="00456BCD" w:rsidRPr="00181A36" w:rsidRDefault="002E3BBB" w:rsidP="002E3BBB">
            <w:pPr>
              <w:widowControl w:val="0"/>
              <w:jc w:val="both"/>
              <w:rPr>
                <w:rFonts w:eastAsia="Calibri"/>
                <w:b/>
                <w:bCs/>
              </w:rPr>
            </w:pPr>
            <w:r w:rsidRPr="00181A36">
              <w:rPr>
                <w:rFonts w:eastAsia="Calibri"/>
                <w:b/>
                <w:bCs/>
              </w:rPr>
              <w:t xml:space="preserve">Proposal 7: Support RRC configuration to indicate BWP switching through DCI by either BWP ID or BWP frequency hopping. </w:t>
            </w:r>
          </w:p>
        </w:tc>
      </w:tr>
      <w:tr w:rsidR="00456BCD" w:rsidRPr="00181A36" w14:paraId="00CF6A29" w14:textId="77777777" w:rsidTr="00456BCD">
        <w:tc>
          <w:tcPr>
            <w:tcW w:w="1413" w:type="dxa"/>
          </w:tcPr>
          <w:p w14:paraId="71D2600F" w14:textId="3E8580D7" w:rsidR="00456BCD" w:rsidRPr="00181A36" w:rsidRDefault="00456BCD" w:rsidP="00456BCD">
            <w:pPr>
              <w:rPr>
                <w:lang w:eastAsia="x-none"/>
              </w:rPr>
            </w:pPr>
            <w:r w:rsidRPr="00181A36">
              <w:t>OPPO</w:t>
            </w:r>
          </w:p>
        </w:tc>
        <w:tc>
          <w:tcPr>
            <w:tcW w:w="8218" w:type="dxa"/>
          </w:tcPr>
          <w:p w14:paraId="7EFF2428" w14:textId="77777777" w:rsidR="002E3BBB" w:rsidRPr="00181A36" w:rsidRDefault="002E3BBB" w:rsidP="002E3BBB">
            <w:pPr>
              <w:pStyle w:val="a9"/>
              <w:rPr>
                <w:rFonts w:eastAsia="SimSun"/>
                <w:b/>
                <w:lang w:eastAsia="zh-CN"/>
              </w:rPr>
            </w:pPr>
            <w:r w:rsidRPr="00181A36">
              <w:rPr>
                <w:rFonts w:eastAsia="SimSun"/>
                <w:b/>
                <w:lang w:eastAsia="zh-CN"/>
              </w:rPr>
              <w:t xml:space="preserve">Proposal 1: From the listed issues in RAN1#104-e meeting, at least the issue 5 and issue 7 are valid issues. </w:t>
            </w:r>
          </w:p>
          <w:p w14:paraId="2EBC171C" w14:textId="34317675" w:rsidR="00456BCD" w:rsidRPr="00181A36" w:rsidRDefault="002E3BBB" w:rsidP="002E3BBB">
            <w:pPr>
              <w:pStyle w:val="a9"/>
              <w:rPr>
                <w:rFonts w:eastAsia="SimSun"/>
                <w:lang w:eastAsia="zh-CN"/>
              </w:rPr>
            </w:pPr>
            <w:r w:rsidRPr="00181A36">
              <w:rPr>
                <w:rFonts w:eastAsia="SimSun"/>
                <w:b/>
                <w:lang w:eastAsia="zh-CN"/>
              </w:rPr>
              <w:t xml:space="preserve">Proposal 2: Enhancements to BWP operation are needed to address the issue 5 and issue 7. </w:t>
            </w:r>
          </w:p>
        </w:tc>
      </w:tr>
      <w:tr w:rsidR="00456BCD" w:rsidRPr="00181A36" w14:paraId="23F40BF0" w14:textId="77777777" w:rsidTr="00456BCD">
        <w:tc>
          <w:tcPr>
            <w:tcW w:w="1413" w:type="dxa"/>
          </w:tcPr>
          <w:p w14:paraId="727C4B1E" w14:textId="13AB321B" w:rsidR="00456BCD" w:rsidRPr="00181A36" w:rsidRDefault="00456BCD" w:rsidP="00456BCD">
            <w:pPr>
              <w:spacing w:after="0"/>
              <w:rPr>
                <w:rFonts w:eastAsia="SimSun"/>
                <w:lang w:val="en-US" w:eastAsia="zh-CN"/>
              </w:rPr>
            </w:pPr>
            <w:r w:rsidRPr="00181A36">
              <w:t>Samsung</w:t>
            </w:r>
          </w:p>
        </w:tc>
        <w:tc>
          <w:tcPr>
            <w:tcW w:w="8218" w:type="dxa"/>
          </w:tcPr>
          <w:p w14:paraId="255AB590" w14:textId="6ABFD4FD" w:rsidR="00456BCD" w:rsidRPr="00181A36" w:rsidRDefault="00E34780" w:rsidP="00E34780">
            <w:pPr>
              <w:pStyle w:val="a6"/>
              <w:rPr>
                <w:rFonts w:eastAsia="맑은 고딕"/>
              </w:rPr>
            </w:pPr>
            <w:bookmarkStart w:id="5" w:name="_Ref71295484"/>
            <w:r w:rsidRPr="00181A36">
              <w:t xml:space="preserve">Proposal </w:t>
            </w:r>
            <w:r w:rsidRPr="00181A36">
              <w:fldChar w:fldCharType="begin"/>
            </w:r>
            <w:r w:rsidRPr="00181A36">
              <w:instrText xml:space="preserve"> SEQ Proposal \* ARABIC </w:instrText>
            </w:r>
            <w:r w:rsidRPr="00181A36">
              <w:fldChar w:fldCharType="separate"/>
            </w:r>
            <w:r w:rsidRPr="00181A36">
              <w:rPr>
                <w:noProof/>
              </w:rPr>
              <w:t>1</w:t>
            </w:r>
            <w:r w:rsidRPr="00181A36">
              <w:rPr>
                <w:noProof/>
              </w:rPr>
              <w:fldChar w:fldCharType="end"/>
            </w:r>
            <w:r w:rsidRPr="00181A36">
              <w:t xml:space="preserve">: </w:t>
            </w:r>
            <w:r w:rsidRPr="00181A36">
              <w:rPr>
                <w:rFonts w:eastAsia="맑은 고딕"/>
              </w:rPr>
              <w:t>Enhancement for BWP switching needs to be deprioritized.</w:t>
            </w:r>
            <w:bookmarkEnd w:id="5"/>
          </w:p>
        </w:tc>
      </w:tr>
      <w:tr w:rsidR="00456BCD" w:rsidRPr="00181A36" w14:paraId="58DDA210" w14:textId="77777777" w:rsidTr="00456BCD">
        <w:tc>
          <w:tcPr>
            <w:tcW w:w="1413" w:type="dxa"/>
          </w:tcPr>
          <w:p w14:paraId="4D1655F8" w14:textId="5103271D" w:rsidR="00456BCD" w:rsidRPr="00181A36" w:rsidRDefault="00456BCD" w:rsidP="00456BCD">
            <w:pPr>
              <w:rPr>
                <w:lang w:eastAsia="x-none"/>
              </w:rPr>
            </w:pPr>
            <w:r w:rsidRPr="00181A36">
              <w:t>Ericsson</w:t>
            </w:r>
          </w:p>
        </w:tc>
        <w:tc>
          <w:tcPr>
            <w:tcW w:w="8218" w:type="dxa"/>
          </w:tcPr>
          <w:p w14:paraId="47B83A0C" w14:textId="77777777" w:rsidR="00DC4C37" w:rsidRPr="00181A36" w:rsidRDefault="00C630ED" w:rsidP="00DC4C37">
            <w:pPr>
              <w:pStyle w:val="afa"/>
              <w:tabs>
                <w:tab w:val="right" w:leader="dot" w:pos="9629"/>
              </w:tabs>
              <w:rPr>
                <w:rFonts w:ascii="Times New Roman" w:hAnsi="Times New Roman" w:cs="Times New Roman"/>
                <w:b w:val="0"/>
                <w:noProof/>
              </w:rPr>
            </w:pPr>
            <w:hyperlink w:anchor="_Toc71640607" w:history="1">
              <w:r w:rsidR="00DC4C37" w:rsidRPr="00181A36">
                <w:rPr>
                  <w:rStyle w:val="af6"/>
                  <w:rFonts w:ascii="Times New Roman" w:hAnsi="Times New Roman" w:cs="Times New Roman"/>
                  <w:noProof/>
                </w:rPr>
                <w:t>Observation 5</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#1 is not valid, because it is not necessary to directly associate a NR BWP with a beam and there is no need to necessarily trigger BWP switching upon beam switching.</w:t>
              </w:r>
            </w:hyperlink>
          </w:p>
          <w:p w14:paraId="0197B667" w14:textId="77777777" w:rsidR="00DC4C37" w:rsidRPr="00181A36" w:rsidRDefault="00C630ED" w:rsidP="00DC4C37">
            <w:pPr>
              <w:pStyle w:val="afa"/>
              <w:tabs>
                <w:tab w:val="right" w:leader="dot" w:pos="9629"/>
              </w:tabs>
              <w:rPr>
                <w:rFonts w:ascii="Times New Roman" w:hAnsi="Times New Roman" w:cs="Times New Roman"/>
                <w:b w:val="0"/>
                <w:noProof/>
              </w:rPr>
            </w:pPr>
            <w:hyperlink w:anchor="_Toc71640608" w:history="1">
              <w:r w:rsidR="00DC4C37" w:rsidRPr="00181A36">
                <w:rPr>
                  <w:rStyle w:val="af6"/>
                  <w:rFonts w:ascii="Times New Roman" w:hAnsi="Times New Roman" w:cs="Times New Roman"/>
                  <w:noProof/>
                </w:rPr>
                <w:t>Observation 6</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#2 is not valid, because it is not necessary to trigger BWP switching upon beam switching, let alone simultaneous BWP switching in both DL and UL.</w:t>
              </w:r>
            </w:hyperlink>
          </w:p>
          <w:p w14:paraId="343D514E" w14:textId="77777777" w:rsidR="00DC4C37" w:rsidRPr="00181A36" w:rsidRDefault="00C630ED" w:rsidP="00DC4C37">
            <w:pPr>
              <w:pStyle w:val="afa"/>
              <w:tabs>
                <w:tab w:val="right" w:leader="dot" w:pos="9629"/>
              </w:tabs>
              <w:rPr>
                <w:rFonts w:ascii="Times New Roman" w:hAnsi="Times New Roman" w:cs="Times New Roman"/>
                <w:b w:val="0"/>
                <w:noProof/>
              </w:rPr>
            </w:pPr>
            <w:hyperlink w:anchor="_Toc71640609" w:history="1">
              <w:r w:rsidR="00DC4C37" w:rsidRPr="00181A36">
                <w:rPr>
                  <w:rStyle w:val="af6"/>
                  <w:rFonts w:ascii="Times New Roman" w:hAnsi="Times New Roman" w:cs="Times New Roman"/>
                  <w:noProof/>
                </w:rPr>
                <w:t>Observation 7</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#3 is not valid, because it is not justified to introduce DCI based BWP switching without data scheduling.</w:t>
              </w:r>
            </w:hyperlink>
          </w:p>
          <w:p w14:paraId="2F64E68B" w14:textId="77777777" w:rsidR="00DC4C37" w:rsidRPr="00181A36" w:rsidRDefault="00C630ED" w:rsidP="00DC4C37">
            <w:pPr>
              <w:pStyle w:val="afa"/>
              <w:tabs>
                <w:tab w:val="right" w:leader="dot" w:pos="9629"/>
              </w:tabs>
              <w:rPr>
                <w:rFonts w:ascii="Times New Roman" w:hAnsi="Times New Roman" w:cs="Times New Roman"/>
                <w:b w:val="0"/>
                <w:noProof/>
              </w:rPr>
            </w:pPr>
            <w:hyperlink w:anchor="_Toc71640610" w:history="1">
              <w:r w:rsidR="00DC4C37" w:rsidRPr="00181A36">
                <w:rPr>
                  <w:rStyle w:val="af6"/>
                  <w:rFonts w:ascii="Times New Roman" w:hAnsi="Times New Roman" w:cs="Times New Roman"/>
                  <w:noProof/>
                </w:rPr>
                <w:t>Observation 8</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#4 is not valid, because it is not necessary for the UE to perform re-synchronization upon BWP switching.</w:t>
              </w:r>
            </w:hyperlink>
          </w:p>
          <w:p w14:paraId="4CED333B" w14:textId="77777777" w:rsidR="00DC4C37" w:rsidRPr="00181A36" w:rsidRDefault="00C630ED" w:rsidP="00DC4C37">
            <w:pPr>
              <w:pStyle w:val="afa"/>
              <w:tabs>
                <w:tab w:val="right" w:leader="dot" w:pos="9629"/>
              </w:tabs>
              <w:rPr>
                <w:rFonts w:ascii="Times New Roman" w:hAnsi="Times New Roman" w:cs="Times New Roman"/>
                <w:b w:val="0"/>
                <w:noProof/>
              </w:rPr>
            </w:pPr>
            <w:hyperlink w:anchor="_Toc71640611" w:history="1">
              <w:r w:rsidR="00DC4C37" w:rsidRPr="00181A36">
                <w:rPr>
                  <w:rStyle w:val="af6"/>
                  <w:rFonts w:ascii="Times New Roman" w:hAnsi="Times New Roman" w:cs="Times New Roman"/>
                  <w:noProof/>
                </w:rPr>
                <w:t>Observation 9</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#5 is not valid, because BWP switching is not predictable and there is no need for configured BWP switching.</w:t>
              </w:r>
            </w:hyperlink>
          </w:p>
          <w:p w14:paraId="42D340A1" w14:textId="77777777" w:rsidR="00DC4C37" w:rsidRPr="00181A36" w:rsidRDefault="00C630ED" w:rsidP="00DC4C37">
            <w:pPr>
              <w:pStyle w:val="afa"/>
              <w:tabs>
                <w:tab w:val="right" w:leader="dot" w:pos="9629"/>
              </w:tabs>
              <w:rPr>
                <w:rFonts w:ascii="Times New Roman" w:hAnsi="Times New Roman" w:cs="Times New Roman"/>
                <w:b w:val="0"/>
                <w:noProof/>
              </w:rPr>
            </w:pPr>
            <w:hyperlink w:anchor="_Toc71640612" w:history="1">
              <w:r w:rsidR="00DC4C37" w:rsidRPr="00181A36">
                <w:rPr>
                  <w:rStyle w:val="af6"/>
                  <w:rFonts w:ascii="Times New Roman" w:hAnsi="Times New Roman" w:cs="Times New Roman"/>
                  <w:noProof/>
                </w:rPr>
                <w:t>Observation 10</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#6 is not valid, because it is unclear what this issue is in the first place.</w:t>
              </w:r>
            </w:hyperlink>
          </w:p>
          <w:p w14:paraId="3D6328B8" w14:textId="77777777" w:rsidR="00DC4C37" w:rsidRPr="00181A36" w:rsidRDefault="00C630ED" w:rsidP="00DC4C37">
            <w:pPr>
              <w:pStyle w:val="afa"/>
              <w:tabs>
                <w:tab w:val="right" w:leader="dot" w:pos="9629"/>
              </w:tabs>
              <w:rPr>
                <w:rFonts w:ascii="Times New Roman" w:hAnsi="Times New Roman" w:cs="Times New Roman"/>
                <w:b w:val="0"/>
                <w:noProof/>
              </w:rPr>
            </w:pPr>
            <w:hyperlink w:anchor="_Toc71640613" w:history="1">
              <w:r w:rsidR="00DC4C37" w:rsidRPr="00181A36">
                <w:rPr>
                  <w:rStyle w:val="af6"/>
                  <w:rFonts w:ascii="Times New Roman" w:hAnsi="Times New Roman" w:cs="Times New Roman"/>
                  <w:noProof/>
                </w:rPr>
                <w:t>Observation 11</w:t>
              </w:r>
              <w:r w:rsidR="00DC4C37" w:rsidRPr="00181A36">
                <w:rPr>
                  <w:rFonts w:ascii="Times New Roman" w:hAnsi="Times New Roman" w:cs="Times New Roman"/>
                  <w:b w:val="0"/>
                  <w:noProof/>
                </w:rPr>
                <w:tab/>
              </w:r>
              <w:r w:rsidR="00DC4C37" w:rsidRPr="00181A36">
                <w:rPr>
                  <w:rStyle w:val="af6"/>
                  <w:rFonts w:ascii="Times New Roman" w:hAnsi="Times New Roman" w:cs="Times New Roman"/>
                  <w:noProof/>
                </w:rPr>
                <w:t>Issue #7 is not valid, because the need of group switching is not motivated.</w:t>
              </w:r>
            </w:hyperlink>
          </w:p>
          <w:p w14:paraId="6B7A8778" w14:textId="77777777" w:rsidR="00BA76F4" w:rsidRPr="00181A36" w:rsidRDefault="00C630ED" w:rsidP="00BA76F4">
            <w:pPr>
              <w:pStyle w:val="afa"/>
              <w:tabs>
                <w:tab w:val="right" w:leader="dot" w:pos="9629"/>
              </w:tabs>
              <w:rPr>
                <w:rFonts w:ascii="Times New Roman" w:hAnsi="Times New Roman" w:cs="Times New Roman"/>
                <w:b w:val="0"/>
                <w:noProof/>
                <w:sz w:val="18"/>
                <w:szCs w:val="18"/>
              </w:rPr>
            </w:pPr>
            <w:hyperlink w:anchor="_Toc71640615" w:history="1">
              <w:r w:rsidR="00BA76F4" w:rsidRPr="00181A36">
                <w:rPr>
                  <w:rStyle w:val="af6"/>
                  <w:rFonts w:ascii="Times New Roman" w:hAnsi="Times New Roman" w:cs="Times New Roman"/>
                  <w:noProof/>
                  <w:sz w:val="18"/>
                  <w:szCs w:val="18"/>
                </w:rPr>
                <w:t>Proposal 1</w:t>
              </w:r>
              <w:r w:rsidR="00BA76F4" w:rsidRPr="00181A36">
                <w:rPr>
                  <w:rFonts w:ascii="Times New Roman" w:hAnsi="Times New Roman" w:cs="Times New Roman"/>
                  <w:b w:val="0"/>
                  <w:noProof/>
                  <w:sz w:val="18"/>
                  <w:szCs w:val="18"/>
                </w:rPr>
                <w:tab/>
              </w:r>
              <w:r w:rsidR="00BA76F4" w:rsidRPr="00181A36">
                <w:rPr>
                  <w:rStyle w:val="af6"/>
                  <w:rFonts w:ascii="Times New Roman" w:hAnsi="Times New Roman" w:cs="Times New Roman"/>
                  <w:noProof/>
                  <w:sz w:val="18"/>
                  <w:szCs w:val="18"/>
                </w:rPr>
                <w:t xml:space="preserve">RAN1 to discuss the scope of beam management, i.e., whether </w:t>
              </w:r>
              <w:r w:rsidR="00BA76F4" w:rsidRPr="00181A36">
                <w:rPr>
                  <w:rStyle w:val="af6"/>
                  <w:rFonts w:ascii="Times New Roman" w:hAnsi="Times New Roman" w:cs="Times New Roman"/>
                  <w:noProof/>
                  <w:sz w:val="18"/>
                  <w:szCs w:val="18"/>
                  <w:lang w:eastAsia="ja-JP"/>
                </w:rPr>
                <w:t>NR beam management framework (TCI state and spatial relations) should be restricted within the same satellite or support the switching of the service links associated with different satellites</w:t>
              </w:r>
              <w:r w:rsidR="00BA76F4" w:rsidRPr="00181A36">
                <w:rPr>
                  <w:rStyle w:val="af6"/>
                  <w:rFonts w:ascii="Times New Roman" w:hAnsi="Times New Roman" w:cs="Times New Roman"/>
                  <w:noProof/>
                  <w:sz w:val="18"/>
                  <w:szCs w:val="18"/>
                </w:rPr>
                <w:t>.</w:t>
              </w:r>
            </w:hyperlink>
          </w:p>
          <w:p w14:paraId="1DB092C3" w14:textId="77777777" w:rsidR="00BA76F4" w:rsidRPr="00181A36" w:rsidRDefault="00C630ED" w:rsidP="00BA76F4">
            <w:pPr>
              <w:pStyle w:val="afa"/>
              <w:tabs>
                <w:tab w:val="right" w:leader="dot" w:pos="9629"/>
              </w:tabs>
              <w:rPr>
                <w:rFonts w:ascii="Times New Roman" w:hAnsi="Times New Roman" w:cs="Times New Roman"/>
                <w:b w:val="0"/>
                <w:noProof/>
                <w:sz w:val="18"/>
                <w:szCs w:val="18"/>
              </w:rPr>
            </w:pPr>
            <w:hyperlink w:anchor="_Toc71640618" w:history="1">
              <w:r w:rsidR="00BA76F4" w:rsidRPr="00181A36">
                <w:rPr>
                  <w:rStyle w:val="af6"/>
                  <w:rFonts w:ascii="Times New Roman" w:hAnsi="Times New Roman" w:cs="Times New Roman"/>
                  <w:noProof/>
                  <w:sz w:val="18"/>
                  <w:szCs w:val="18"/>
                </w:rPr>
                <w:t>Proposal 4</w:t>
              </w:r>
              <w:r w:rsidR="00BA76F4" w:rsidRPr="00181A36">
                <w:rPr>
                  <w:rFonts w:ascii="Times New Roman" w:hAnsi="Times New Roman" w:cs="Times New Roman"/>
                  <w:b w:val="0"/>
                  <w:noProof/>
                  <w:sz w:val="18"/>
                  <w:szCs w:val="18"/>
                </w:rPr>
                <w:tab/>
              </w:r>
              <w:r w:rsidR="00BA76F4" w:rsidRPr="00181A36">
                <w:rPr>
                  <w:rStyle w:val="af6"/>
                  <w:rFonts w:ascii="Times New Roman" w:hAnsi="Times New Roman" w:cs="Times New Roman"/>
                  <w:noProof/>
                  <w:sz w:val="18"/>
                  <w:szCs w:val="18"/>
                </w:rPr>
                <w:t>RAN1 to conclude that there is no need for additional enhancements for using BWPs to enable a frequency reuse.</w:t>
              </w:r>
            </w:hyperlink>
          </w:p>
          <w:p w14:paraId="6CECF0C5" w14:textId="77777777" w:rsidR="00456BCD" w:rsidRPr="00181A36" w:rsidRDefault="00456BCD" w:rsidP="00456BCD">
            <w:pPr>
              <w:rPr>
                <w:lang w:val="en-US" w:eastAsia="x-none"/>
              </w:rPr>
            </w:pPr>
          </w:p>
        </w:tc>
      </w:tr>
      <w:tr w:rsidR="00456BCD" w:rsidRPr="00181A36" w14:paraId="5E908744" w14:textId="77777777" w:rsidTr="00456BCD">
        <w:tc>
          <w:tcPr>
            <w:tcW w:w="1413" w:type="dxa"/>
          </w:tcPr>
          <w:p w14:paraId="6F1C6C20" w14:textId="010053B6" w:rsidR="00456BCD" w:rsidRPr="00181A36" w:rsidRDefault="00456BCD" w:rsidP="00456BCD">
            <w:pPr>
              <w:rPr>
                <w:lang w:eastAsia="x-none"/>
              </w:rPr>
            </w:pPr>
            <w:r w:rsidRPr="00181A36">
              <w:t>Nokia, Nokia Shanghai Bell</w:t>
            </w:r>
          </w:p>
        </w:tc>
        <w:tc>
          <w:tcPr>
            <w:tcW w:w="8218" w:type="dxa"/>
          </w:tcPr>
          <w:p w14:paraId="7A1FD0A4" w14:textId="77777777" w:rsidR="00A77B70" w:rsidRPr="00181A36" w:rsidRDefault="00A77B70" w:rsidP="00A77B70">
            <w:pPr>
              <w:rPr>
                <w:b/>
                <w:bCs/>
                <w:iCs/>
              </w:rPr>
            </w:pPr>
            <w:r w:rsidRPr="00181A36">
              <w:rPr>
                <w:b/>
                <w:bCs/>
                <w:iCs/>
              </w:rPr>
              <w:t>Proposal 10: For Rel-17, do not support FRF&gt;1 through the beam management framework.</w:t>
            </w:r>
          </w:p>
          <w:p w14:paraId="306CF219" w14:textId="1C7252B7" w:rsidR="00456BCD" w:rsidRPr="00181A36" w:rsidRDefault="00A77B70" w:rsidP="00456BCD">
            <w:pPr>
              <w:rPr>
                <w:b/>
                <w:bCs/>
                <w:iCs/>
              </w:rPr>
            </w:pPr>
            <w:r w:rsidRPr="00181A36">
              <w:rPr>
                <w:b/>
                <w:bCs/>
                <w:iCs/>
              </w:rPr>
              <w:t>Proposal 11: Reuse existing Rel-16 NR framework for beam and BWP management for NTN operation.</w:t>
            </w:r>
          </w:p>
        </w:tc>
      </w:tr>
      <w:tr w:rsidR="00456BCD" w:rsidRPr="00181A36" w14:paraId="42171DE6" w14:textId="77777777" w:rsidTr="00456BCD">
        <w:tc>
          <w:tcPr>
            <w:tcW w:w="1413" w:type="dxa"/>
          </w:tcPr>
          <w:p w14:paraId="7C60DE04" w14:textId="04982E3C" w:rsidR="00456BCD" w:rsidRPr="00181A36" w:rsidRDefault="00456BCD" w:rsidP="00456BCD">
            <w:pPr>
              <w:rPr>
                <w:lang w:eastAsia="x-none"/>
              </w:rPr>
            </w:pPr>
            <w:r w:rsidRPr="00181A36">
              <w:t>Apple</w:t>
            </w:r>
          </w:p>
        </w:tc>
        <w:tc>
          <w:tcPr>
            <w:tcW w:w="8218" w:type="dxa"/>
          </w:tcPr>
          <w:p w14:paraId="1E79408B" w14:textId="77777777" w:rsidR="00E30630" w:rsidRPr="00181A36" w:rsidRDefault="00E30630" w:rsidP="00E30630">
            <w:pPr>
              <w:jc w:val="both"/>
              <w:rPr>
                <w:i/>
              </w:rPr>
            </w:pPr>
            <w:r w:rsidRPr="00181A36">
              <w:rPr>
                <w:b/>
                <w:i/>
                <w:u w:val="single"/>
              </w:rPr>
              <w:t>Proposal 1:</w:t>
            </w:r>
            <w:r w:rsidRPr="00181A36">
              <w:rPr>
                <w:i/>
              </w:rPr>
              <w:t xml:space="preserve"> Consider the association between satellite beam switching and BWP switching.</w:t>
            </w:r>
          </w:p>
          <w:p w14:paraId="216D522D" w14:textId="77777777" w:rsidR="00E30630" w:rsidRPr="00181A36" w:rsidRDefault="00E30630" w:rsidP="00E30630">
            <w:pPr>
              <w:jc w:val="both"/>
              <w:rPr>
                <w:i/>
              </w:rPr>
            </w:pPr>
            <w:r w:rsidRPr="00181A36">
              <w:rPr>
                <w:b/>
                <w:i/>
                <w:u w:val="single"/>
              </w:rPr>
              <w:t>Proposal 2:</w:t>
            </w:r>
            <w:r w:rsidRPr="00181A36">
              <w:rPr>
                <w:i/>
              </w:rPr>
              <w:t xml:space="preserve"> Consider the joint UL BWP switching and/or DL BWP switching, following the corresponding satellite beam switching. </w:t>
            </w:r>
          </w:p>
          <w:p w14:paraId="2B3241E8" w14:textId="77777777" w:rsidR="00456BCD" w:rsidRPr="00181A36" w:rsidRDefault="00456BCD" w:rsidP="00456BCD">
            <w:pPr>
              <w:rPr>
                <w:lang w:eastAsia="x-none"/>
              </w:rPr>
            </w:pPr>
          </w:p>
        </w:tc>
      </w:tr>
      <w:tr w:rsidR="00456BCD" w:rsidRPr="00181A36" w14:paraId="0DA5FC7B" w14:textId="77777777" w:rsidTr="00456BCD">
        <w:tc>
          <w:tcPr>
            <w:tcW w:w="1413" w:type="dxa"/>
          </w:tcPr>
          <w:p w14:paraId="4B2DD077" w14:textId="5D32615A" w:rsidR="00456BCD" w:rsidRPr="00181A36" w:rsidRDefault="00456BCD" w:rsidP="00456BCD">
            <w:pPr>
              <w:rPr>
                <w:lang w:eastAsia="x-none"/>
              </w:rPr>
            </w:pPr>
            <w:r w:rsidRPr="00181A36">
              <w:t>Panasonic</w:t>
            </w:r>
          </w:p>
        </w:tc>
        <w:tc>
          <w:tcPr>
            <w:tcW w:w="8218" w:type="dxa"/>
          </w:tcPr>
          <w:p w14:paraId="7C901257" w14:textId="77777777" w:rsidR="00ED5FDE" w:rsidRPr="00181A36" w:rsidRDefault="00ED5FDE" w:rsidP="00ED5FDE">
            <w:pPr>
              <w:pStyle w:val="a9"/>
              <w:rPr>
                <w:b/>
                <w:bCs/>
              </w:rPr>
            </w:pPr>
            <w:r w:rsidRPr="00181A36">
              <w:rPr>
                <w:rFonts w:eastAsia="맑은 고딕"/>
                <w:b/>
                <w:bCs/>
                <w:lang w:eastAsia="ko-KR"/>
              </w:rPr>
              <w:t xml:space="preserve">Observation 1: Issue#1 for beam management is not a valid issue and BWP operation per Rel-15/16 is sufficient to handle it.  </w:t>
            </w:r>
          </w:p>
          <w:p w14:paraId="3E1C92FC" w14:textId="77777777" w:rsidR="00ED5FDE" w:rsidRPr="00181A36" w:rsidRDefault="00ED5FDE" w:rsidP="00ED5FDE">
            <w:pPr>
              <w:pStyle w:val="a9"/>
              <w:rPr>
                <w:b/>
                <w:bCs/>
              </w:rPr>
            </w:pPr>
            <w:r w:rsidRPr="00181A36">
              <w:rPr>
                <w:rFonts w:eastAsia="맑은 고딕"/>
                <w:b/>
                <w:bCs/>
                <w:lang w:eastAsia="ko-KR"/>
              </w:rPr>
              <w:t xml:space="preserve">Observation 2: Issue#2 for beam management is not a valid issue and BWP operation per Rel-15/16 is sufficient to handle it.  </w:t>
            </w:r>
          </w:p>
          <w:p w14:paraId="693F9F4B" w14:textId="77777777" w:rsidR="00ED5FDE" w:rsidRPr="00181A36" w:rsidRDefault="00ED5FDE" w:rsidP="00ED5FDE">
            <w:pPr>
              <w:pStyle w:val="a9"/>
              <w:rPr>
                <w:rFonts w:eastAsia="맑은 고딕"/>
                <w:b/>
                <w:bCs/>
                <w:lang w:eastAsia="ko-KR"/>
              </w:rPr>
            </w:pPr>
            <w:r w:rsidRPr="00181A36">
              <w:rPr>
                <w:rFonts w:eastAsia="맑은 고딕"/>
                <w:b/>
                <w:bCs/>
                <w:lang w:eastAsia="ko-KR"/>
              </w:rPr>
              <w:t>Observation 3: Issue#3 for beam management is not motivated.</w:t>
            </w:r>
          </w:p>
          <w:p w14:paraId="48CEE09B" w14:textId="77777777" w:rsidR="00ED5FDE" w:rsidRPr="00181A36" w:rsidRDefault="00ED5FDE" w:rsidP="00ED5FDE">
            <w:pPr>
              <w:pStyle w:val="a9"/>
              <w:rPr>
                <w:b/>
                <w:bCs/>
              </w:rPr>
            </w:pPr>
            <w:r w:rsidRPr="00181A36">
              <w:rPr>
                <w:b/>
                <w:bCs/>
              </w:rPr>
              <w:t xml:space="preserve">Observation 4: Issue#4 for beam management is not a valid issue. </w:t>
            </w:r>
          </w:p>
          <w:p w14:paraId="438B646A" w14:textId="77777777" w:rsidR="00ED5FDE" w:rsidRPr="00181A36" w:rsidRDefault="00ED5FDE" w:rsidP="00ED5FDE">
            <w:pPr>
              <w:pStyle w:val="a9"/>
              <w:rPr>
                <w:b/>
                <w:bCs/>
              </w:rPr>
            </w:pPr>
            <w:r w:rsidRPr="00181A36">
              <w:rPr>
                <w:b/>
                <w:bCs/>
              </w:rPr>
              <w:t xml:space="preserve">Observation 5: Issue #5 for beam management is not well phased in the sense that it mixes the issue of frequent beam switching with the issue of linking beam switching to BWP switching. </w:t>
            </w:r>
          </w:p>
          <w:p w14:paraId="559802A2" w14:textId="77777777" w:rsidR="00ED5FDE" w:rsidRPr="00181A36" w:rsidRDefault="00ED5FDE" w:rsidP="00ED5FDE">
            <w:pPr>
              <w:pStyle w:val="a9"/>
              <w:rPr>
                <w:b/>
                <w:bCs/>
              </w:rPr>
            </w:pPr>
            <w:r w:rsidRPr="00181A36">
              <w:rPr>
                <w:b/>
                <w:bCs/>
              </w:rPr>
              <w:t xml:space="preserve">Observation 6: Issue #6 is unclear and further clarification is needed. </w:t>
            </w:r>
          </w:p>
          <w:p w14:paraId="43A9EFAC" w14:textId="77777777" w:rsidR="00ED5FDE" w:rsidRPr="00181A36" w:rsidRDefault="00ED5FDE" w:rsidP="00ED5FDE">
            <w:pPr>
              <w:pStyle w:val="a9"/>
              <w:rPr>
                <w:b/>
                <w:bCs/>
              </w:rPr>
            </w:pPr>
            <w:r w:rsidRPr="00181A36">
              <w:rPr>
                <w:b/>
                <w:bCs/>
              </w:rPr>
              <w:t>Observation 7: There is a common assumption behind Issues #5 and #7 (called #8 below), which should be discussed first:</w:t>
            </w:r>
          </w:p>
          <w:p w14:paraId="695C65C2" w14:textId="77777777" w:rsidR="00ED5FDE" w:rsidRPr="00181A36" w:rsidRDefault="00ED5FDE" w:rsidP="00ED5FDE">
            <w:pPr>
              <w:pStyle w:val="a9"/>
              <w:ind w:left="567"/>
            </w:pPr>
            <w:r w:rsidRPr="00181A36">
              <w:rPr>
                <w:b/>
                <w:bCs/>
              </w:rPr>
              <w:t>Issue #8: Increased signaling overhead and UE power consumption caused by frequent beam switching by Rel-15/16 beam switching mechanism (i.e. relying on UE-specific MAC CE and DCI).</w:t>
            </w:r>
          </w:p>
          <w:p w14:paraId="18B8C03C" w14:textId="77777777" w:rsidR="00ED5FDE" w:rsidRPr="00181A36" w:rsidRDefault="00ED5FDE" w:rsidP="00ED5FDE">
            <w:pPr>
              <w:pStyle w:val="a9"/>
              <w:rPr>
                <w:b/>
              </w:rPr>
            </w:pPr>
          </w:p>
          <w:p w14:paraId="02B381D6" w14:textId="77777777" w:rsidR="00ED5FDE" w:rsidRPr="00181A36" w:rsidRDefault="00ED5FDE" w:rsidP="00ED5FDE">
            <w:pPr>
              <w:pStyle w:val="a9"/>
              <w:rPr>
                <w:b/>
                <w:bCs/>
              </w:rPr>
            </w:pPr>
            <w:r w:rsidRPr="00181A36">
              <w:rPr>
                <w:b/>
                <w:bCs/>
              </w:rPr>
              <w:t>Proposal 1: Rephase the Issue #5 for beam management as following:</w:t>
            </w:r>
          </w:p>
          <w:p w14:paraId="3B889F85" w14:textId="77777777" w:rsidR="00ED5FDE" w:rsidRPr="00181A36" w:rsidRDefault="00ED5FDE" w:rsidP="00ED5FDE">
            <w:pPr>
              <w:pStyle w:val="a9"/>
              <w:ind w:left="567"/>
              <w:rPr>
                <w:b/>
                <w:bCs/>
              </w:rPr>
            </w:pPr>
            <w:r w:rsidRPr="00181A36">
              <w:rPr>
                <w:b/>
                <w:bCs/>
              </w:rPr>
              <w:t xml:space="preserve">Issue #5 (rephased):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p>
          <w:p w14:paraId="035C94AD" w14:textId="77777777" w:rsidR="00ED5FDE" w:rsidRPr="00181A36" w:rsidRDefault="00ED5FDE" w:rsidP="00ED5FDE">
            <w:pPr>
              <w:pStyle w:val="a9"/>
              <w:rPr>
                <w:b/>
                <w:bCs/>
              </w:rPr>
            </w:pPr>
            <w:r w:rsidRPr="00181A36">
              <w:rPr>
                <w:b/>
                <w:bCs/>
              </w:rPr>
              <w:t>Proposal 2: Agree on Issue #8 before discussing Issues #5 and #7.</w:t>
            </w:r>
          </w:p>
          <w:p w14:paraId="11C075C9" w14:textId="77777777" w:rsidR="00ED5FDE" w:rsidRPr="00181A36" w:rsidRDefault="00ED5FDE" w:rsidP="00ED5FDE">
            <w:pPr>
              <w:pStyle w:val="a9"/>
              <w:ind w:left="567"/>
            </w:pPr>
            <w:r w:rsidRPr="00181A36">
              <w:rPr>
                <w:b/>
                <w:bCs/>
              </w:rPr>
              <w:t>Issue #8: Increased signaling overhead and UE power consumption caused by frequent beam switching by Rel-15/16 beam switching mechanism (i.e. relying on UE-specific MAC CE and DCI).</w:t>
            </w:r>
          </w:p>
          <w:p w14:paraId="37A3454A" w14:textId="22A998E0" w:rsidR="00456BCD" w:rsidRPr="00181A36" w:rsidRDefault="00456BCD" w:rsidP="00456BCD">
            <w:pPr>
              <w:spacing w:beforeLines="50" w:before="120" w:afterLines="50" w:after="120"/>
              <w:rPr>
                <w:bCs/>
                <w:iCs/>
              </w:rPr>
            </w:pPr>
          </w:p>
        </w:tc>
      </w:tr>
      <w:tr w:rsidR="00456BCD" w:rsidRPr="00181A36" w14:paraId="2AA238A4" w14:textId="77777777" w:rsidTr="00456BCD">
        <w:tc>
          <w:tcPr>
            <w:tcW w:w="1413" w:type="dxa"/>
          </w:tcPr>
          <w:p w14:paraId="44F77D09" w14:textId="70CDAFD0" w:rsidR="00456BCD" w:rsidRPr="00181A36" w:rsidRDefault="00456BCD" w:rsidP="00456BCD">
            <w:pPr>
              <w:rPr>
                <w:lang w:eastAsia="x-none"/>
              </w:rPr>
            </w:pPr>
            <w:r w:rsidRPr="00181A36">
              <w:t>Sony</w:t>
            </w:r>
          </w:p>
        </w:tc>
        <w:tc>
          <w:tcPr>
            <w:tcW w:w="8218" w:type="dxa"/>
          </w:tcPr>
          <w:p w14:paraId="45565B76" w14:textId="77777777" w:rsidR="008C0EC7" w:rsidRPr="00181A36" w:rsidRDefault="008C0EC7" w:rsidP="008C0EC7">
            <w:pPr>
              <w:pStyle w:val="Eqn"/>
              <w:rPr>
                <w:b/>
                <w:bCs/>
                <w:sz w:val="20"/>
                <w:szCs w:val="20"/>
                <w:lang w:eastAsia="zh-CN"/>
              </w:rPr>
            </w:pPr>
            <w:r w:rsidRPr="00181A36">
              <w:rPr>
                <w:b/>
                <w:bCs/>
                <w:sz w:val="20"/>
                <w:szCs w:val="20"/>
                <w:lang w:eastAsia="zh-CN"/>
              </w:rPr>
              <w:t>Observation 1: in Earth-fixed beam scenario, beam selection in UE side may be needed.</w:t>
            </w:r>
          </w:p>
          <w:p w14:paraId="1CFFA139" w14:textId="77777777" w:rsidR="008C0EC7" w:rsidRPr="00181A36" w:rsidRDefault="008C0EC7" w:rsidP="008C0EC7">
            <w:pPr>
              <w:pStyle w:val="Eqn"/>
              <w:rPr>
                <w:b/>
                <w:bCs/>
                <w:sz w:val="20"/>
                <w:szCs w:val="20"/>
                <w:lang w:eastAsia="zh-CN"/>
              </w:rPr>
            </w:pPr>
            <w:r w:rsidRPr="00181A36">
              <w:rPr>
                <w:b/>
                <w:bCs/>
                <w:sz w:val="20"/>
                <w:szCs w:val="20"/>
                <w:lang w:eastAsia="zh-CN"/>
              </w:rPr>
              <w:t xml:space="preserve">Observation 2: in Earth-moving beam scenario, beam selection in at gNB side is needed while at UE side it may be needed. </w:t>
            </w:r>
          </w:p>
          <w:p w14:paraId="15D8DC01" w14:textId="77777777" w:rsidR="008C0EC7" w:rsidRPr="00181A36" w:rsidRDefault="008C0EC7" w:rsidP="008C0EC7">
            <w:pPr>
              <w:rPr>
                <w:rFonts w:eastAsia="SimSun"/>
                <w:b/>
                <w:bCs/>
                <w:kern w:val="2"/>
                <w:lang w:eastAsia="zh-CN"/>
              </w:rPr>
            </w:pPr>
            <w:r w:rsidRPr="00181A36">
              <w:rPr>
                <w:rFonts w:eastAsia="SimSun"/>
                <w:b/>
                <w:bCs/>
                <w:kern w:val="2"/>
                <w:lang w:eastAsia="zh-CN"/>
              </w:rPr>
              <w:t>Observation 3: Introducing a fixed linkage between BWP and satellite beam is unnecessary.</w:t>
            </w:r>
          </w:p>
          <w:p w14:paraId="2EFF437D" w14:textId="77777777" w:rsidR="008C0EC7" w:rsidRPr="00181A36" w:rsidRDefault="008C0EC7" w:rsidP="008C0EC7">
            <w:pPr>
              <w:rPr>
                <w:b/>
                <w:bCs/>
                <w:kern w:val="2"/>
              </w:rPr>
            </w:pPr>
            <w:r w:rsidRPr="00181A36">
              <w:rPr>
                <w:rFonts w:eastAsia="SimSun"/>
                <w:b/>
                <w:bCs/>
                <w:kern w:val="2"/>
                <w:lang w:eastAsia="zh-CN"/>
              </w:rPr>
              <w:t xml:space="preserve">Proposal 1: SSBs of satellite beams in </w:t>
            </w:r>
            <w:r w:rsidRPr="00181A36">
              <w:rPr>
                <w:rFonts w:eastAsia="SimSun"/>
                <w:b/>
                <w:bCs/>
                <w:lang w:eastAsia="zh-CN"/>
              </w:rPr>
              <w:t>the</w:t>
            </w:r>
            <w:r w:rsidRPr="00181A36">
              <w:rPr>
                <w:rFonts w:eastAsia="SimSun"/>
                <w:b/>
                <w:bCs/>
                <w:kern w:val="2"/>
                <w:lang w:eastAsia="zh-CN"/>
              </w:rPr>
              <w:t xml:space="preserve"> same cell are transmitted in the same BWP, e.g., BWP#0</w:t>
            </w:r>
            <w:r w:rsidRPr="00181A36">
              <w:rPr>
                <w:b/>
                <w:bCs/>
                <w:kern w:val="2"/>
              </w:rPr>
              <w:t xml:space="preserve">. </w:t>
            </w:r>
          </w:p>
          <w:p w14:paraId="11CCE595" w14:textId="77777777" w:rsidR="008C0EC7" w:rsidRPr="00181A36" w:rsidRDefault="008C0EC7" w:rsidP="008C0EC7">
            <w:pPr>
              <w:pStyle w:val="Eqn"/>
              <w:rPr>
                <w:b/>
                <w:bCs/>
                <w:sz w:val="20"/>
                <w:szCs w:val="20"/>
                <w:lang w:eastAsia="zh-CN"/>
              </w:rPr>
            </w:pPr>
            <w:r w:rsidRPr="00181A36">
              <w:rPr>
                <w:b/>
                <w:bCs/>
                <w:sz w:val="20"/>
                <w:szCs w:val="20"/>
                <w:lang w:eastAsia="zh-CN"/>
              </w:rPr>
              <w:t xml:space="preserve">Proposal 2: The beam used in UE side should be indicated by gNB via downlink information in NTN. </w:t>
            </w:r>
          </w:p>
          <w:p w14:paraId="7C90506E" w14:textId="77777777" w:rsidR="008C0EC7" w:rsidRPr="00181A36" w:rsidRDefault="008C0EC7" w:rsidP="008C0EC7">
            <w:pPr>
              <w:pStyle w:val="Eqn"/>
              <w:rPr>
                <w:b/>
                <w:bCs/>
                <w:sz w:val="20"/>
                <w:szCs w:val="20"/>
                <w:lang w:val="en-GB" w:eastAsia="zh-CN"/>
              </w:rPr>
            </w:pPr>
            <w:r w:rsidRPr="00181A36">
              <w:rPr>
                <w:b/>
                <w:bCs/>
                <w:sz w:val="20"/>
                <w:szCs w:val="20"/>
                <w:lang w:eastAsia="zh-CN"/>
              </w:rPr>
              <w:t xml:space="preserve">Proposal 3: Support pre-configured timer and/or location-based beam switching in NTN. </w:t>
            </w:r>
          </w:p>
          <w:p w14:paraId="476A7ADB" w14:textId="77777777" w:rsidR="008C0EC7" w:rsidRPr="00181A36" w:rsidRDefault="008C0EC7" w:rsidP="008C0EC7">
            <w:pPr>
              <w:rPr>
                <w:b/>
                <w:bCs/>
                <w:kern w:val="2"/>
              </w:rPr>
            </w:pPr>
            <w:r w:rsidRPr="00181A36">
              <w:rPr>
                <w:rFonts w:eastAsia="SimSun"/>
                <w:b/>
                <w:bCs/>
                <w:kern w:val="2"/>
                <w:lang w:eastAsia="zh-CN"/>
              </w:rPr>
              <w:t>Proposal 4: Reuse the beam indication and BWP indication method in Rel.15/16. Furthermore, the BWP indication and beam indication should be coordinated.</w:t>
            </w:r>
            <w:r w:rsidRPr="00181A36">
              <w:rPr>
                <w:b/>
                <w:bCs/>
                <w:kern w:val="2"/>
              </w:rPr>
              <w:t xml:space="preserve"> </w:t>
            </w:r>
          </w:p>
          <w:p w14:paraId="5AF7F6CD" w14:textId="77777777" w:rsidR="008C0EC7" w:rsidRPr="00181A36" w:rsidRDefault="008C0EC7" w:rsidP="008C0EC7">
            <w:pPr>
              <w:pStyle w:val="Eqn"/>
              <w:rPr>
                <w:sz w:val="20"/>
                <w:szCs w:val="20"/>
              </w:rPr>
            </w:pPr>
            <w:r w:rsidRPr="00181A36">
              <w:rPr>
                <w:b/>
                <w:bCs/>
                <w:kern w:val="2"/>
                <w:sz w:val="20"/>
                <w:szCs w:val="20"/>
                <w:lang w:eastAsia="zh-CN"/>
              </w:rPr>
              <w:t>Proposal 5: Further study BWP switching without data scheduling or with invalid data scheduling.</w:t>
            </w:r>
          </w:p>
          <w:p w14:paraId="65849703" w14:textId="77777777" w:rsidR="00456BCD" w:rsidRPr="00181A36" w:rsidRDefault="00456BCD" w:rsidP="00456BCD">
            <w:pPr>
              <w:rPr>
                <w:lang w:val="en-US" w:eastAsia="x-none"/>
              </w:rPr>
            </w:pPr>
          </w:p>
        </w:tc>
      </w:tr>
      <w:tr w:rsidR="00456BCD" w:rsidRPr="00181A36" w14:paraId="1ADDCC04" w14:textId="77777777" w:rsidTr="00456BCD">
        <w:tc>
          <w:tcPr>
            <w:tcW w:w="1413" w:type="dxa"/>
          </w:tcPr>
          <w:p w14:paraId="7159C9DF" w14:textId="1DDEB1A8" w:rsidR="00456BCD" w:rsidRPr="00181A36" w:rsidRDefault="00456BCD" w:rsidP="00456BCD">
            <w:pPr>
              <w:rPr>
                <w:lang w:eastAsia="x-none"/>
              </w:rPr>
            </w:pPr>
            <w:r w:rsidRPr="00181A36">
              <w:t>ZTE</w:t>
            </w:r>
          </w:p>
        </w:tc>
        <w:tc>
          <w:tcPr>
            <w:tcW w:w="8218" w:type="dxa"/>
          </w:tcPr>
          <w:p w14:paraId="1F03D6EA"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Observation 1: </w:t>
            </w:r>
            <w:r w:rsidRPr="00181A36">
              <w:rPr>
                <w:rFonts w:eastAsia="SimSun"/>
                <w:bCs/>
                <w:i/>
                <w:iCs/>
                <w:lang w:eastAsia="zh-CN"/>
              </w:rPr>
              <w:t>Similar trend on the channel condition is shared by the UEs within a large geographic zone.</w:t>
            </w:r>
          </w:p>
          <w:p w14:paraId="71587F2F"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Observation 2: </w:t>
            </w:r>
            <w:r w:rsidRPr="00181A36">
              <w:rPr>
                <w:rFonts w:eastAsia="SimSun"/>
                <w:bCs/>
                <w:i/>
                <w:iCs/>
                <w:lang w:eastAsia="zh-CN"/>
              </w:rPr>
              <w:t>For issue 5, the timer based solution may not work well within consideration on the channel conditions and RAN’s progress on the UE location reporting.</w:t>
            </w:r>
          </w:p>
          <w:p w14:paraId="5E749FD5" w14:textId="77777777" w:rsidR="00557D4D" w:rsidRPr="00181A36" w:rsidRDefault="00557D4D" w:rsidP="00557D4D">
            <w:pPr>
              <w:spacing w:beforeLines="50" w:before="120" w:afterLines="50" w:after="120"/>
              <w:jc w:val="both"/>
              <w:rPr>
                <w:rFonts w:eastAsia="SimSun"/>
                <w:b/>
                <w:bCs/>
                <w:i/>
                <w:iCs/>
                <w:lang w:eastAsia="zh-CN"/>
              </w:rPr>
            </w:pPr>
            <w:r w:rsidRPr="00181A36">
              <w:rPr>
                <w:rFonts w:eastAsia="SimSun"/>
                <w:b/>
                <w:bCs/>
                <w:i/>
                <w:iCs/>
                <w:lang w:eastAsia="zh-CN"/>
              </w:rPr>
              <w:t xml:space="preserve">Proposal 5: </w:t>
            </w:r>
            <w:r w:rsidRPr="00181A36">
              <w:rPr>
                <w:rFonts w:eastAsia="SimSun"/>
                <w:bCs/>
                <w:i/>
                <w:iCs/>
                <w:lang w:eastAsia="zh-CN"/>
              </w:rPr>
              <w:t>The issue-7 should be prioritized and the common DCI based beam/BWP switching should be supported.</w:t>
            </w:r>
          </w:p>
          <w:p w14:paraId="3B248E5D"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6: </w:t>
            </w:r>
            <w:r w:rsidRPr="00181A36">
              <w:rPr>
                <w:rFonts w:eastAsia="SimSun"/>
                <w:bCs/>
                <w:i/>
                <w:iCs/>
                <w:lang w:eastAsia="zh-CN"/>
              </w:rPr>
              <w:t>The issue 2 and 3 can be addressed by defining the common DCI for issue 7.</w:t>
            </w:r>
          </w:p>
          <w:p w14:paraId="0476536A"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7: </w:t>
            </w:r>
            <w:r w:rsidRPr="00181A36">
              <w:rPr>
                <w:rFonts w:eastAsia="SimSun"/>
                <w:bCs/>
                <w:i/>
                <w:iCs/>
                <w:lang w:eastAsia="zh-CN"/>
              </w:rPr>
              <w:t xml:space="preserve">The issue 1 and 4 should be deprioritized and corresponding function can be handled by scheduling without performance degradation. </w:t>
            </w:r>
          </w:p>
          <w:p w14:paraId="4A6AC3E0" w14:textId="77777777" w:rsidR="00557D4D" w:rsidRPr="00181A36" w:rsidRDefault="00557D4D" w:rsidP="00557D4D">
            <w:pPr>
              <w:spacing w:beforeLines="50" w:before="120" w:afterLines="50" w:after="120"/>
              <w:jc w:val="both"/>
              <w:rPr>
                <w:rFonts w:eastAsia="SimSun"/>
                <w:bCs/>
                <w:i/>
                <w:iCs/>
                <w:lang w:eastAsia="zh-CN"/>
              </w:rPr>
            </w:pPr>
            <w:r w:rsidRPr="00181A36">
              <w:rPr>
                <w:rFonts w:eastAsia="SimSun"/>
                <w:b/>
                <w:bCs/>
                <w:i/>
                <w:iCs/>
                <w:lang w:eastAsia="zh-CN"/>
              </w:rPr>
              <w:t xml:space="preserve">Proposal 8: </w:t>
            </w:r>
            <w:r w:rsidRPr="00181A36">
              <w:rPr>
                <w:rFonts w:eastAsia="SimSun"/>
                <w:bCs/>
                <w:i/>
                <w:iCs/>
                <w:lang w:eastAsia="zh-CN"/>
              </w:rPr>
              <w:t>No additional enhancement is needed for addressing issue 6.</w:t>
            </w:r>
          </w:p>
          <w:p w14:paraId="1CA25684" w14:textId="1E7B08AD" w:rsidR="00456BCD" w:rsidRPr="00181A36" w:rsidRDefault="00557D4D" w:rsidP="00557D4D">
            <w:pPr>
              <w:spacing w:beforeLines="50" w:before="120" w:afterLines="50" w:after="120"/>
              <w:jc w:val="both"/>
              <w:rPr>
                <w:rFonts w:eastAsia="SimSun"/>
                <w:b/>
                <w:bCs/>
                <w:lang w:eastAsia="zh-CN"/>
              </w:rPr>
            </w:pPr>
            <w:r w:rsidRPr="00181A36">
              <w:rPr>
                <w:rFonts w:eastAsia="SimSun"/>
                <w:b/>
                <w:bCs/>
                <w:i/>
                <w:iCs/>
                <w:lang w:eastAsia="zh-CN"/>
              </w:rPr>
              <w:t xml:space="preserve">Proposal 9: </w:t>
            </w:r>
            <w:r w:rsidRPr="00181A36">
              <w:rPr>
                <w:rFonts w:eastAsia="SimSun"/>
                <w:bCs/>
                <w:i/>
                <w:iCs/>
                <w:lang w:eastAsia="zh-CN"/>
              </w:rPr>
              <w:t>For issue 5, to achieve the predictable based beam switching, the UE dominant solution should be considered.</w:t>
            </w:r>
          </w:p>
        </w:tc>
      </w:tr>
      <w:tr w:rsidR="00456BCD" w:rsidRPr="00181A36" w14:paraId="4FD00F83" w14:textId="77777777" w:rsidTr="00456BCD">
        <w:tc>
          <w:tcPr>
            <w:tcW w:w="1413" w:type="dxa"/>
          </w:tcPr>
          <w:p w14:paraId="2BBF5C8F" w14:textId="03522D83" w:rsidR="00456BCD" w:rsidRPr="00181A36" w:rsidRDefault="00456BCD" w:rsidP="00456BCD">
            <w:pPr>
              <w:rPr>
                <w:lang w:eastAsia="x-none"/>
              </w:rPr>
            </w:pPr>
            <w:r w:rsidRPr="00181A36">
              <w:t>Fraunhofer IIS, Fraunhofer HHI</w:t>
            </w:r>
          </w:p>
        </w:tc>
        <w:tc>
          <w:tcPr>
            <w:tcW w:w="8218" w:type="dxa"/>
          </w:tcPr>
          <w:p w14:paraId="5A085906" w14:textId="77777777" w:rsidR="00B22216" w:rsidRPr="00181A36" w:rsidRDefault="00B22216" w:rsidP="00B22216">
            <w:pPr>
              <w:rPr>
                <w:b/>
                <w:bCs/>
              </w:rPr>
            </w:pPr>
            <w:r w:rsidRPr="00181A36">
              <w:rPr>
                <w:b/>
                <w:bCs/>
              </w:rPr>
              <w:t xml:space="preserve">Observation 1: Switching Beam should not always trigger BWP switching and vice versa. </w:t>
            </w:r>
          </w:p>
          <w:p w14:paraId="0D4C13AC" w14:textId="77777777" w:rsidR="00B22216" w:rsidRPr="00181A36" w:rsidRDefault="00B22216" w:rsidP="00B22216">
            <w:pPr>
              <w:rPr>
                <w:b/>
                <w:bCs/>
              </w:rPr>
            </w:pPr>
            <w:r w:rsidRPr="00181A36">
              <w:rPr>
                <w:b/>
                <w:bCs/>
              </w:rPr>
              <w:t xml:space="preserve">Observation 2: Enhancement of TCI beam switching or introduction of a new beam switching mechanism that assists NTN UE switch BWP is required, taking the constraint of Observation 1 into account. </w:t>
            </w:r>
          </w:p>
          <w:p w14:paraId="3A9B74D1" w14:textId="77777777" w:rsidR="00B22216" w:rsidRPr="00181A36" w:rsidRDefault="00B22216" w:rsidP="00B22216">
            <w:pPr>
              <w:rPr>
                <w:b/>
                <w:bCs/>
              </w:rPr>
            </w:pPr>
            <w:r w:rsidRPr="00181A36">
              <w:rPr>
                <w:b/>
                <w:bCs/>
              </w:rPr>
              <w:t xml:space="preserve">Observation 3: In NTN, the issue related to joint UL BWP and DL BWP switching in FDD and for FRF &gt; 1 should be discussed after the issue with association between beams and BWP is resolved. </w:t>
            </w:r>
          </w:p>
          <w:p w14:paraId="78DD4CC4" w14:textId="77777777" w:rsidR="00B22216" w:rsidRPr="00181A36" w:rsidRDefault="00B22216" w:rsidP="00B22216">
            <w:pPr>
              <w:rPr>
                <w:b/>
                <w:bCs/>
              </w:rPr>
            </w:pPr>
            <w:r w:rsidRPr="00181A36">
              <w:rPr>
                <w:b/>
                <w:bCs/>
              </w:rPr>
              <w:t xml:space="preserve">Observation 4: The necessity in BWP switching with data scheduling is not a valid issue. </w:t>
            </w:r>
          </w:p>
          <w:p w14:paraId="5CD6E90C" w14:textId="77777777" w:rsidR="00B22216" w:rsidRPr="00181A36" w:rsidRDefault="00B22216" w:rsidP="00B22216">
            <w:pPr>
              <w:rPr>
                <w:b/>
                <w:bCs/>
              </w:rPr>
            </w:pPr>
            <w:r w:rsidRPr="00181A36">
              <w:rPr>
                <w:b/>
                <w:bCs/>
              </w:rPr>
              <w:t xml:space="preserve">Observation 5: Re-synchronization after beam/BWP in NTN is not required. </w:t>
            </w:r>
          </w:p>
          <w:p w14:paraId="3BB7564A" w14:textId="77777777" w:rsidR="00B22216" w:rsidRPr="00181A36" w:rsidRDefault="00B22216" w:rsidP="00B22216">
            <w:pPr>
              <w:rPr>
                <w:b/>
                <w:bCs/>
              </w:rPr>
            </w:pPr>
            <w:r w:rsidRPr="00181A36">
              <w:rPr>
                <w:b/>
                <w:bCs/>
              </w:rPr>
              <w:t xml:space="preserve">Observation 6: Predictive movement of a satellite should be exploited for beam/BWP management enhancement in NTN. </w:t>
            </w:r>
          </w:p>
          <w:p w14:paraId="03762210" w14:textId="77777777" w:rsidR="00B22216" w:rsidRPr="00181A36" w:rsidRDefault="00B22216" w:rsidP="00B22216">
            <w:pPr>
              <w:rPr>
                <w:b/>
                <w:bCs/>
                <w:lang w:eastAsia="x-none"/>
              </w:rPr>
            </w:pPr>
            <w:r w:rsidRPr="00181A36">
              <w:rPr>
                <w:b/>
                <w:bCs/>
                <w:lang w:eastAsia="x-none"/>
              </w:rPr>
              <w:t xml:space="preserve">Observation 7: It should be clear for NTN UE if the triggered BWP switch is associated with beam switching or none-beam switching procedures. </w:t>
            </w:r>
          </w:p>
          <w:p w14:paraId="660576BC" w14:textId="77777777" w:rsidR="00B22216" w:rsidRPr="00181A36" w:rsidRDefault="00B22216" w:rsidP="00B22216">
            <w:r w:rsidRPr="00181A36">
              <w:rPr>
                <w:b/>
                <w:bCs/>
              </w:rPr>
              <w:t xml:space="preserve">Observation 8: UE common signaling for beam/BWP switching can be further studied for a satellite with fixed beams scenario.  </w:t>
            </w:r>
            <w:r w:rsidRPr="00181A36">
              <w:t xml:space="preserve"> </w:t>
            </w:r>
          </w:p>
          <w:p w14:paraId="7AA8E99A" w14:textId="77777777" w:rsidR="00B22216" w:rsidRPr="00181A36" w:rsidRDefault="00B22216" w:rsidP="00B22216">
            <w:pPr>
              <w:rPr>
                <w:b/>
                <w:bCs/>
                <w:lang w:eastAsia="ja-JP"/>
              </w:rPr>
            </w:pPr>
            <w:r w:rsidRPr="00181A36">
              <w:rPr>
                <w:b/>
                <w:bCs/>
                <w:lang w:eastAsia="ja-JP"/>
              </w:rPr>
              <w:t>Observation 9: To maintain the existing use cases of BWP mechanism and distinguish them from the new use case of BWP, i.e., beam switching in NTN, the number of configured DL/UL BWPS for NTN UE need to be increased.</w:t>
            </w:r>
          </w:p>
          <w:p w14:paraId="3D16BAF2" w14:textId="77777777" w:rsidR="00B22216" w:rsidRPr="00181A36" w:rsidRDefault="00B22216" w:rsidP="00B22216">
            <w:pPr>
              <w:rPr>
                <w:b/>
                <w:bCs/>
                <w:lang w:eastAsia="ja-JP"/>
              </w:rPr>
            </w:pPr>
            <w:r w:rsidRPr="00181A36">
              <w:rPr>
                <w:b/>
                <w:bCs/>
                <w:lang w:eastAsia="ja-JP"/>
              </w:rPr>
              <w:t xml:space="preserve">Observation 10: Beam-specific BWPs consideration for NTN facilitates the design of unified solution for beam switching indication in NTN. </w:t>
            </w:r>
          </w:p>
          <w:p w14:paraId="2C0EB573" w14:textId="77777777" w:rsidR="00B22216" w:rsidRPr="00181A36" w:rsidRDefault="00B22216" w:rsidP="00B22216">
            <w:pPr>
              <w:rPr>
                <w:b/>
                <w:bCs/>
              </w:rPr>
            </w:pPr>
            <w:r w:rsidRPr="00181A36">
              <w:rPr>
                <w:b/>
                <w:bCs/>
              </w:rPr>
              <w:t xml:space="preserve">Proposal 1: In NTN, it is sufficient to switch the BWP when data is scheduled. </w:t>
            </w:r>
          </w:p>
          <w:p w14:paraId="4B53C6F5" w14:textId="77777777" w:rsidR="00B22216" w:rsidRPr="00181A36" w:rsidRDefault="00B22216" w:rsidP="00B22216">
            <w:pPr>
              <w:rPr>
                <w:b/>
                <w:bCs/>
                <w:lang w:eastAsia="ja-JP"/>
              </w:rPr>
            </w:pPr>
            <w:r w:rsidRPr="00181A36">
              <w:rPr>
                <w:b/>
                <w:bCs/>
                <w:lang w:eastAsia="ja-JP"/>
              </w:rPr>
              <w:t>Proposal 2: RAN1 should increase the number of configured DL and UL BWPs for NTN UE.</w:t>
            </w:r>
          </w:p>
          <w:p w14:paraId="68047819" w14:textId="77777777" w:rsidR="00B22216" w:rsidRPr="00181A36" w:rsidRDefault="00B22216" w:rsidP="00B22216">
            <w:pPr>
              <w:rPr>
                <w:b/>
                <w:bCs/>
                <w:lang w:eastAsia="ja-JP"/>
              </w:rPr>
            </w:pPr>
            <w:r w:rsidRPr="00181A36">
              <w:rPr>
                <w:b/>
                <w:bCs/>
                <w:lang w:eastAsia="ja-JP"/>
              </w:rPr>
              <w:t>Proposal 3: RAN1 to strive for a unified solution to indicate beam switching in NTN.</w:t>
            </w:r>
          </w:p>
          <w:p w14:paraId="0E8041C9" w14:textId="77777777" w:rsidR="00B22216" w:rsidRPr="00181A36" w:rsidRDefault="00B22216" w:rsidP="00B22216">
            <w:pPr>
              <w:rPr>
                <w:b/>
                <w:bCs/>
                <w:lang w:eastAsia="ja-JP"/>
              </w:rPr>
            </w:pPr>
            <w:r w:rsidRPr="00181A36">
              <w:rPr>
                <w:b/>
                <w:bCs/>
                <w:lang w:eastAsia="ja-JP"/>
              </w:rPr>
              <w:t xml:space="preserve">Proposal 4: RAN1 to introduce beam-specific BWPs for NTN. </w:t>
            </w:r>
          </w:p>
          <w:p w14:paraId="6968624E" w14:textId="77777777" w:rsidR="00B22216" w:rsidRPr="00181A36" w:rsidRDefault="00B22216" w:rsidP="00B22216">
            <w:pPr>
              <w:rPr>
                <w:b/>
                <w:bCs/>
                <w:lang w:eastAsia="ja-JP"/>
              </w:rPr>
            </w:pPr>
            <w:r w:rsidRPr="00181A36">
              <w:rPr>
                <w:b/>
                <w:bCs/>
                <w:lang w:eastAsia="ja-JP"/>
              </w:rPr>
              <w:t>Proposal 5: RAN1 to clarify the scope of beam management enhancement.</w:t>
            </w:r>
          </w:p>
          <w:p w14:paraId="674EA9AC" w14:textId="77777777" w:rsidR="00456BCD" w:rsidRPr="00181A36" w:rsidRDefault="00456BCD" w:rsidP="00456BCD">
            <w:pPr>
              <w:rPr>
                <w:lang w:eastAsia="x-none"/>
              </w:rPr>
            </w:pPr>
          </w:p>
        </w:tc>
      </w:tr>
      <w:tr w:rsidR="00456BCD" w:rsidRPr="00181A36" w14:paraId="63C1C710" w14:textId="77777777" w:rsidTr="00456BCD">
        <w:tc>
          <w:tcPr>
            <w:tcW w:w="1413" w:type="dxa"/>
          </w:tcPr>
          <w:p w14:paraId="25799D20" w14:textId="02A8A5E7" w:rsidR="00456BCD" w:rsidRPr="00181A36" w:rsidRDefault="00456BCD" w:rsidP="00456BCD">
            <w:pPr>
              <w:rPr>
                <w:lang w:eastAsia="x-none"/>
              </w:rPr>
            </w:pPr>
            <w:r w:rsidRPr="00181A36">
              <w:t>Lenovo, Motorola Mobility</w:t>
            </w:r>
          </w:p>
        </w:tc>
        <w:tc>
          <w:tcPr>
            <w:tcW w:w="8218" w:type="dxa"/>
          </w:tcPr>
          <w:p w14:paraId="458D960A" w14:textId="77777777" w:rsidR="00456BCD" w:rsidRPr="00181A36" w:rsidRDefault="00456BCD" w:rsidP="00456BCD">
            <w:pPr>
              <w:rPr>
                <w:lang w:eastAsia="x-none"/>
              </w:rPr>
            </w:pPr>
          </w:p>
        </w:tc>
      </w:tr>
      <w:tr w:rsidR="00456BCD" w:rsidRPr="00181A36" w14:paraId="21A5383D" w14:textId="77777777" w:rsidTr="00456BCD">
        <w:tc>
          <w:tcPr>
            <w:tcW w:w="1413" w:type="dxa"/>
          </w:tcPr>
          <w:p w14:paraId="459BB06A" w14:textId="1AF141F3" w:rsidR="00456BCD" w:rsidRPr="00181A36" w:rsidRDefault="00456BCD" w:rsidP="00456BCD">
            <w:pPr>
              <w:rPr>
                <w:lang w:eastAsia="x-none"/>
              </w:rPr>
            </w:pPr>
            <w:r w:rsidRPr="00181A36">
              <w:t>ETRI</w:t>
            </w:r>
          </w:p>
        </w:tc>
        <w:tc>
          <w:tcPr>
            <w:tcW w:w="8218" w:type="dxa"/>
          </w:tcPr>
          <w:p w14:paraId="5066EE0E"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1:</w:t>
            </w:r>
            <w:r w:rsidRPr="00181A36">
              <w:rPr>
                <w:b/>
                <w:kern w:val="2"/>
                <w:szCs w:val="22"/>
                <w:lang w:eastAsia="ko-KR"/>
              </w:rPr>
              <w:tab/>
              <w:t>When FRF&gt;1, implicit BWP switching of the UE may be considered according to the configuration of the BWP for beam measurement.</w:t>
            </w:r>
          </w:p>
          <w:p w14:paraId="17C781F4" w14:textId="77777777" w:rsidR="007E4993" w:rsidRPr="00181A36" w:rsidRDefault="007E4993" w:rsidP="007E4993">
            <w:pPr>
              <w:widowControl w:val="0"/>
              <w:wordWrap w:val="0"/>
              <w:autoSpaceDE w:val="0"/>
              <w:autoSpaceDN w:val="0"/>
              <w:adjustRightInd w:val="0"/>
              <w:spacing w:afterLines="50" w:after="120"/>
              <w:ind w:left="1191" w:hanging="1191"/>
              <w:rPr>
                <w:b/>
                <w:kern w:val="2"/>
                <w:szCs w:val="22"/>
                <w:lang w:eastAsia="ko-KR"/>
              </w:rPr>
            </w:pPr>
            <w:r w:rsidRPr="00181A36">
              <w:rPr>
                <w:b/>
                <w:kern w:val="2"/>
                <w:szCs w:val="22"/>
                <w:lang w:eastAsia="ko-KR"/>
              </w:rPr>
              <w:t>Proposal 2:</w:t>
            </w:r>
            <w:r w:rsidRPr="00181A36">
              <w:rPr>
                <w:b/>
                <w:kern w:val="2"/>
                <w:szCs w:val="22"/>
                <w:lang w:eastAsia="ko-KR"/>
              </w:rPr>
              <w:tab/>
              <w:t>When FRF&gt;1, re-synchronization in the switched BWP may be revisited after discussion of the TA update procedure.</w:t>
            </w:r>
          </w:p>
          <w:p w14:paraId="00CBB32B" w14:textId="038E0F71" w:rsidR="00456BCD" w:rsidRPr="00181A36" w:rsidRDefault="007E4993" w:rsidP="007E4993">
            <w:pPr>
              <w:widowControl w:val="0"/>
              <w:wordWrap w:val="0"/>
              <w:autoSpaceDE w:val="0"/>
              <w:autoSpaceDN w:val="0"/>
              <w:adjustRightInd w:val="0"/>
              <w:spacing w:afterLines="50" w:after="120"/>
              <w:ind w:left="1134" w:hanging="1134"/>
              <w:rPr>
                <w:rFonts w:eastAsia="맑은 고딕"/>
                <w:b/>
                <w:kern w:val="2"/>
                <w:szCs w:val="22"/>
                <w:lang w:eastAsia="ko-KR"/>
              </w:rPr>
            </w:pPr>
            <w:r w:rsidRPr="00181A36">
              <w:rPr>
                <w:b/>
                <w:kern w:val="2"/>
                <w:szCs w:val="22"/>
                <w:lang w:eastAsia="ko-KR"/>
              </w:rPr>
              <w:t>Proposal 3:</w:t>
            </w:r>
            <w:r w:rsidRPr="00181A36">
              <w:rPr>
                <w:b/>
                <w:kern w:val="2"/>
                <w:szCs w:val="22"/>
                <w:lang w:eastAsia="ko-KR"/>
              </w:rPr>
              <w:tab/>
              <w:t>In a fixed beam scenario, TCI may be configured according to beam characteristics (time, angle, etc.) to reduce overhead due to beam switching.</w:t>
            </w:r>
          </w:p>
        </w:tc>
      </w:tr>
      <w:tr w:rsidR="00456BCD" w:rsidRPr="00181A36" w14:paraId="3202DA0C" w14:textId="77777777" w:rsidTr="00456BCD">
        <w:tc>
          <w:tcPr>
            <w:tcW w:w="1413" w:type="dxa"/>
          </w:tcPr>
          <w:p w14:paraId="037E9C4F" w14:textId="0791DAA3" w:rsidR="00456BCD" w:rsidRPr="00181A36" w:rsidRDefault="00456BCD" w:rsidP="00456BCD">
            <w:r w:rsidRPr="00181A36">
              <w:t>LG Electronics</w:t>
            </w:r>
          </w:p>
        </w:tc>
        <w:tc>
          <w:tcPr>
            <w:tcW w:w="8218" w:type="dxa"/>
          </w:tcPr>
          <w:p w14:paraId="12AAA48A" w14:textId="77777777" w:rsidR="00210CCE" w:rsidRPr="00181A36" w:rsidRDefault="00210CCE" w:rsidP="00210CCE">
            <w:pPr>
              <w:spacing w:before="100" w:beforeAutospacing="1" w:after="100" w:afterAutospacing="1" w:line="360" w:lineRule="auto"/>
              <w:rPr>
                <w:rFonts w:eastAsiaTheme="minorEastAsia"/>
              </w:rPr>
            </w:pPr>
            <w:r w:rsidRPr="00181A36">
              <w:rPr>
                <w:rFonts w:eastAsiaTheme="minorEastAsia"/>
                <w:b/>
              </w:rPr>
              <w:t xml:space="preserve">Observation 3. Most of listed issues can be handled by current BM and/or BWP operation. Group-based BM and BWP operation can be further studied for signaling overhead saving. </w:t>
            </w:r>
          </w:p>
          <w:p w14:paraId="3944F161" w14:textId="77777777" w:rsidR="00210CCE" w:rsidRPr="00181A36" w:rsidRDefault="00210CCE" w:rsidP="00210CCE">
            <w:pPr>
              <w:spacing w:before="100" w:beforeAutospacing="1" w:after="100" w:afterAutospacing="1"/>
              <w:rPr>
                <w:rFonts w:eastAsiaTheme="minorEastAsia"/>
                <w:b/>
              </w:rPr>
            </w:pPr>
            <w:r w:rsidRPr="00181A36">
              <w:rPr>
                <w:rFonts w:eastAsiaTheme="minorEastAsia"/>
                <w:b/>
              </w:rPr>
              <w:t>Proposal 2. For NTN, potential enhancement on BWP switching can consider at least following aspects:</w:t>
            </w:r>
          </w:p>
          <w:p w14:paraId="24ECF8C5"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 xml:space="preserve">Enhancement on </w:t>
            </w:r>
            <w:r w:rsidRPr="00181A36">
              <w:rPr>
                <w:i/>
                <w:sz w:val="20"/>
                <w:lang w:val="en-US"/>
              </w:rPr>
              <w:t xml:space="preserve">bwp-InactivityTimer </w:t>
            </w:r>
            <w:r w:rsidRPr="00181A36">
              <w:rPr>
                <w:sz w:val="20"/>
                <w:lang w:val="en-US"/>
              </w:rPr>
              <w:t xml:space="preserve">including value range extension and (re)start timing, </w:t>
            </w:r>
          </w:p>
          <w:p w14:paraId="321071F0" w14:textId="77777777" w:rsidR="00210CCE" w:rsidRPr="00181A36" w:rsidRDefault="00210CCE" w:rsidP="00CD1032">
            <w:pPr>
              <w:pStyle w:val="LGTdoc1"/>
              <w:numPr>
                <w:ilvl w:val="0"/>
                <w:numId w:val="15"/>
              </w:numPr>
              <w:snapToGrid/>
              <w:spacing w:beforeLines="0" w:before="100" w:beforeAutospacing="1"/>
              <w:contextualSpacing/>
              <w:rPr>
                <w:sz w:val="20"/>
                <w:lang w:val="en-US"/>
              </w:rPr>
            </w:pPr>
            <w:r w:rsidRPr="00181A36">
              <w:rPr>
                <w:sz w:val="20"/>
                <w:lang w:val="en-US"/>
              </w:rPr>
              <w:t>PDSCH transmission after transmission of ACK for BWP switching command.</w:t>
            </w:r>
          </w:p>
          <w:p w14:paraId="2B3F2F35" w14:textId="77777777" w:rsidR="00456BCD" w:rsidRPr="00181A36" w:rsidRDefault="00456BCD" w:rsidP="00456BCD">
            <w:pPr>
              <w:rPr>
                <w:lang w:val="en-US" w:eastAsia="x-none"/>
              </w:rPr>
            </w:pPr>
          </w:p>
        </w:tc>
      </w:tr>
      <w:tr w:rsidR="00456BCD" w:rsidRPr="00181A36" w14:paraId="11467429" w14:textId="77777777" w:rsidTr="00456BCD">
        <w:tc>
          <w:tcPr>
            <w:tcW w:w="1413" w:type="dxa"/>
          </w:tcPr>
          <w:p w14:paraId="40A39C0D" w14:textId="017D4176" w:rsidR="00456BCD" w:rsidRPr="00181A36" w:rsidRDefault="00456BCD" w:rsidP="00456BCD">
            <w:r w:rsidRPr="00181A36">
              <w:t>Huawei, HiSilicon</w:t>
            </w:r>
          </w:p>
        </w:tc>
        <w:tc>
          <w:tcPr>
            <w:tcW w:w="8218" w:type="dxa"/>
          </w:tcPr>
          <w:p w14:paraId="65E68F00" w14:textId="77777777" w:rsidR="00CA6AA5" w:rsidRPr="00181A36" w:rsidRDefault="00CA6AA5" w:rsidP="00CA6AA5">
            <w:pPr>
              <w:rPr>
                <w:i/>
                <w:color w:val="000000" w:themeColor="text1"/>
                <w:lang w:eastAsia="zh-CN"/>
              </w:rPr>
            </w:pPr>
            <w:r w:rsidRPr="00181A36">
              <w:rPr>
                <w:b/>
                <w:i/>
                <w:color w:val="000000" w:themeColor="text1"/>
                <w:lang w:eastAsia="zh-CN"/>
              </w:rPr>
              <w:t>Observation 2</w:t>
            </w:r>
            <w:r w:rsidRPr="00181A36">
              <w:rPr>
                <w:i/>
                <w:color w:val="000000" w:themeColor="text1"/>
                <w:lang w:eastAsia="zh-CN"/>
              </w:rPr>
              <w:t>: Beam switching and BWP switching are independent procedures in NR specification.</w:t>
            </w:r>
          </w:p>
          <w:p w14:paraId="5908CE90" w14:textId="77777777" w:rsidR="00CA6AA5" w:rsidRPr="00181A36" w:rsidRDefault="00CA6AA5" w:rsidP="00CA6AA5">
            <w:pPr>
              <w:rPr>
                <w:i/>
                <w:color w:val="000000" w:themeColor="text1"/>
                <w:lang w:eastAsia="zh-CN"/>
              </w:rPr>
            </w:pPr>
            <w:r w:rsidRPr="00181A36">
              <w:rPr>
                <w:b/>
                <w:i/>
                <w:color w:val="000000" w:themeColor="text1"/>
                <w:lang w:eastAsia="zh-CN"/>
              </w:rPr>
              <w:t>Observation 3:</w:t>
            </w:r>
            <w:r w:rsidRPr="00181A36">
              <w:rPr>
                <w:i/>
                <w:color w:val="000000" w:themeColor="text1"/>
                <w:lang w:eastAsia="zh-CN"/>
              </w:rPr>
              <w:t xml:space="preserve"> Current NR specification supports beam switching and BWP switching at the same time.</w:t>
            </w:r>
          </w:p>
          <w:p w14:paraId="21C164B7" w14:textId="77777777" w:rsidR="00CA6AA5" w:rsidRPr="00181A36" w:rsidRDefault="00CA6AA5" w:rsidP="00CA6AA5">
            <w:pPr>
              <w:rPr>
                <w:i/>
                <w:color w:val="000000" w:themeColor="text1"/>
                <w:lang w:eastAsia="zh-CN"/>
              </w:rPr>
            </w:pPr>
            <w:r w:rsidRPr="00181A36">
              <w:rPr>
                <w:b/>
                <w:i/>
                <w:color w:val="000000" w:themeColor="text1"/>
                <w:lang w:eastAsia="zh-CN"/>
              </w:rPr>
              <w:t>Proposal 1:</w:t>
            </w:r>
            <w:r w:rsidRPr="00181A36">
              <w:rPr>
                <w:i/>
                <w:color w:val="000000" w:themeColor="text1"/>
                <w:lang w:eastAsia="zh-CN"/>
              </w:rPr>
              <w:t xml:space="preserve"> BWP configuration enhancement scheme should be studied for NTN, e.g.</w:t>
            </w:r>
          </w:p>
          <w:p w14:paraId="13417EE6" w14:textId="77777777" w:rsidR="00CA6AA5" w:rsidRPr="00181A36" w:rsidRDefault="00CA6AA5" w:rsidP="00CD1032">
            <w:pPr>
              <w:pStyle w:val="af9"/>
              <w:widowControl w:val="0"/>
              <w:numPr>
                <w:ilvl w:val="0"/>
                <w:numId w:val="8"/>
              </w:numPr>
              <w:autoSpaceDE w:val="0"/>
              <w:autoSpaceDN w:val="0"/>
              <w:adjustRightInd w:val="0"/>
              <w:spacing w:after="120"/>
              <w:contextualSpacing/>
              <w:jc w:val="both"/>
              <w:rPr>
                <w:i/>
                <w:color w:val="000000" w:themeColor="text1"/>
                <w:lang w:eastAsia="zh-CN"/>
              </w:rPr>
            </w:pPr>
            <w:r w:rsidRPr="00181A36">
              <w:rPr>
                <w:i/>
                <w:color w:val="000000" w:themeColor="text1"/>
                <w:lang w:val="en-US" w:eastAsia="zh-CN"/>
              </w:rPr>
              <w:t>Extending the number of supported BWPs per cell</w:t>
            </w:r>
          </w:p>
          <w:p w14:paraId="52ADFCCB" w14:textId="77777777" w:rsidR="00CA6AA5" w:rsidRPr="00181A36" w:rsidRDefault="00CA6AA5" w:rsidP="00CD1032">
            <w:pPr>
              <w:pStyle w:val="af9"/>
              <w:widowControl w:val="0"/>
              <w:numPr>
                <w:ilvl w:val="0"/>
                <w:numId w:val="8"/>
              </w:numPr>
              <w:autoSpaceDE w:val="0"/>
              <w:autoSpaceDN w:val="0"/>
              <w:adjustRightInd w:val="0"/>
              <w:spacing w:after="120"/>
              <w:contextualSpacing/>
              <w:jc w:val="both"/>
              <w:rPr>
                <w:color w:val="000000" w:themeColor="text1"/>
                <w:lang w:eastAsia="zh-CN"/>
              </w:rPr>
            </w:pPr>
            <w:r w:rsidRPr="00181A36">
              <w:rPr>
                <w:i/>
                <w:color w:val="000000" w:themeColor="text1"/>
                <w:lang w:val="en-US" w:eastAsia="zh-CN"/>
              </w:rPr>
              <w:t>Introducing a scaling factor to adjust the cell-specific BWP common configuration</w:t>
            </w:r>
          </w:p>
          <w:p w14:paraId="674660BD" w14:textId="77777777" w:rsidR="00CA6AA5" w:rsidRPr="00181A36" w:rsidRDefault="00CA6AA5" w:rsidP="00CA6AA5">
            <w:pPr>
              <w:rPr>
                <w:lang w:eastAsia="zh-CN"/>
              </w:rPr>
            </w:pPr>
            <w:r w:rsidRPr="00181A36">
              <w:rPr>
                <w:b/>
                <w:i/>
                <w:color w:val="000000" w:themeColor="text1"/>
                <w:lang w:eastAsia="zh-CN"/>
              </w:rPr>
              <w:t>Proposal 2</w:t>
            </w:r>
            <w:r w:rsidRPr="00181A36">
              <w:rPr>
                <w:i/>
                <w:color w:val="000000" w:themeColor="text1"/>
                <w:lang w:eastAsia="zh-CN"/>
              </w:rPr>
              <w:t>: Support signalling a list of TCI-states based on the predictable serving beams for the UE and the beam switching is triggered by the gNB.</w:t>
            </w:r>
          </w:p>
          <w:p w14:paraId="11FA22E8" w14:textId="77777777" w:rsidR="00CA6AA5" w:rsidRPr="00181A36" w:rsidRDefault="00CA6AA5" w:rsidP="00CA6AA5">
            <w:pPr>
              <w:rPr>
                <w:i/>
                <w:color w:val="000000" w:themeColor="text1"/>
                <w:lang w:eastAsia="zh-CN"/>
              </w:rPr>
            </w:pPr>
            <w:r w:rsidRPr="00181A36">
              <w:rPr>
                <w:b/>
                <w:i/>
                <w:color w:val="000000" w:themeColor="text1"/>
                <w:lang w:eastAsia="zh-CN"/>
              </w:rPr>
              <w:t>Proposal 3:</w:t>
            </w:r>
            <w:r w:rsidRPr="00181A36">
              <w:rPr>
                <w:i/>
                <w:color w:val="000000" w:themeColor="text1"/>
                <w:lang w:eastAsia="zh-CN"/>
              </w:rPr>
              <w:t xml:space="preserve"> Consider the possibility of broadcasting satellite beam information in system information for UE dominant beam/BWP switching to reduce beam measurement.</w:t>
            </w:r>
          </w:p>
          <w:p w14:paraId="2E208AAF" w14:textId="77777777" w:rsidR="00CA6AA5" w:rsidRPr="00181A36" w:rsidRDefault="00CA6AA5" w:rsidP="00CA6AA5">
            <w:pPr>
              <w:rPr>
                <w:i/>
                <w:color w:val="A6A6A6" w:themeColor="background1" w:themeShade="A6"/>
                <w:lang w:eastAsia="zh-CN"/>
              </w:rPr>
            </w:pPr>
            <w:r w:rsidRPr="00181A36">
              <w:rPr>
                <w:b/>
                <w:i/>
                <w:color w:val="000000" w:themeColor="text1"/>
                <w:lang w:eastAsia="zh-CN"/>
              </w:rPr>
              <w:t>Proposal 4:</w:t>
            </w:r>
            <w:r w:rsidRPr="00181A36">
              <w:rPr>
                <w:i/>
                <w:color w:val="000000" w:themeColor="text1"/>
                <w:lang w:eastAsia="zh-CN"/>
              </w:rPr>
              <w:t xml:space="preserve"> The function of </w:t>
            </w:r>
            <w:proofErr w:type="spellStart"/>
            <w:r w:rsidRPr="00181A36">
              <w:rPr>
                <w:i/>
                <w:lang w:eastAsia="zh-CN"/>
              </w:rPr>
              <w:t>bwp_InactivityTimer</w:t>
            </w:r>
            <w:proofErr w:type="spellEnd"/>
            <w:r w:rsidRPr="00181A36">
              <w:rPr>
                <w:i/>
                <w:lang w:eastAsia="zh-CN"/>
              </w:rPr>
              <w:t xml:space="preserve"> should be reconsidered in NR NTN. </w:t>
            </w:r>
          </w:p>
          <w:p w14:paraId="5FA67E41" w14:textId="77777777" w:rsidR="00456BCD" w:rsidRPr="00181A36" w:rsidRDefault="00456BCD" w:rsidP="00CA6AA5">
            <w:pPr>
              <w:ind w:firstLineChars="200" w:firstLine="400"/>
              <w:rPr>
                <w:lang w:eastAsia="x-none"/>
              </w:rPr>
            </w:pPr>
          </w:p>
        </w:tc>
      </w:tr>
      <w:tr w:rsidR="00456BCD" w:rsidRPr="00181A36" w14:paraId="158BEFCC" w14:textId="77777777" w:rsidTr="00456BCD">
        <w:tc>
          <w:tcPr>
            <w:tcW w:w="1413" w:type="dxa"/>
          </w:tcPr>
          <w:p w14:paraId="4B491BB3" w14:textId="3D44FFB8" w:rsidR="00456BCD" w:rsidRPr="00181A36" w:rsidRDefault="00456BCD" w:rsidP="00456BCD">
            <w:r w:rsidRPr="00181A36">
              <w:t>Xiaomi</w:t>
            </w:r>
          </w:p>
        </w:tc>
        <w:tc>
          <w:tcPr>
            <w:tcW w:w="8218" w:type="dxa"/>
          </w:tcPr>
          <w:p w14:paraId="0B4A21C3" w14:textId="77777777" w:rsidR="00FA600F" w:rsidRPr="00181A36" w:rsidRDefault="00FA600F" w:rsidP="00FA600F">
            <w:pPr>
              <w:rPr>
                <w:b/>
                <w:i/>
                <w:lang w:eastAsia="zh-CN"/>
              </w:rPr>
            </w:pPr>
            <w:r w:rsidRPr="00181A36">
              <w:rPr>
                <w:b/>
                <w:i/>
                <w:lang w:eastAsia="zh-CN"/>
              </w:rPr>
              <w:t>Proposal 4: The association between BWP ID and beam ID can be considered.</w:t>
            </w:r>
          </w:p>
          <w:p w14:paraId="35FDF18F" w14:textId="77777777" w:rsidR="00FA600F" w:rsidRPr="00181A36" w:rsidRDefault="00FA600F" w:rsidP="00FA600F">
            <w:pPr>
              <w:rPr>
                <w:b/>
                <w:i/>
                <w:lang w:eastAsia="zh-CN"/>
              </w:rPr>
            </w:pPr>
            <w:r w:rsidRPr="00181A36">
              <w:rPr>
                <w:b/>
                <w:i/>
                <w:lang w:eastAsia="zh-CN"/>
              </w:rPr>
              <w:t>Proposal 5: DL BWP switching and UL BWP switching simultaneously should be supported.</w:t>
            </w:r>
          </w:p>
          <w:p w14:paraId="4EB875CC" w14:textId="444DC6A1" w:rsidR="00456BCD" w:rsidRPr="00181A36" w:rsidRDefault="00832EB2" w:rsidP="00456BCD">
            <w:pPr>
              <w:rPr>
                <w:rFonts w:eastAsia="SimSun"/>
                <w:b/>
                <w:i/>
                <w:lang w:eastAsia="zh-CN"/>
              </w:rPr>
            </w:pPr>
            <w:r w:rsidRPr="00181A36">
              <w:rPr>
                <w:b/>
                <w:i/>
                <w:lang w:eastAsia="zh-CN"/>
              </w:rPr>
              <w:t>Proposal 6: Timer based BWP switching can be supported.</w:t>
            </w:r>
          </w:p>
        </w:tc>
      </w:tr>
      <w:tr w:rsidR="00456BCD" w:rsidRPr="00181A36" w14:paraId="23C656A6" w14:textId="77777777" w:rsidTr="00456BCD">
        <w:tc>
          <w:tcPr>
            <w:tcW w:w="1413" w:type="dxa"/>
          </w:tcPr>
          <w:p w14:paraId="4FCA8F6B" w14:textId="1B1303FF" w:rsidR="00456BCD" w:rsidRPr="00181A36" w:rsidRDefault="00456BCD" w:rsidP="00456BCD">
            <w:r w:rsidRPr="00181A36">
              <w:t>InterDigital, Inc.</w:t>
            </w:r>
          </w:p>
        </w:tc>
        <w:tc>
          <w:tcPr>
            <w:tcW w:w="8218" w:type="dxa"/>
          </w:tcPr>
          <w:p w14:paraId="7B1C569D" w14:textId="20455C61" w:rsidR="00C011B1" w:rsidRPr="00181A36" w:rsidRDefault="00C011B1" w:rsidP="00C011B1">
            <w:pPr>
              <w:spacing w:line="276" w:lineRule="auto"/>
              <w:rPr>
                <w:rFonts w:eastAsia="Calibri"/>
                <w:bCs/>
                <w:i/>
                <w:iCs/>
              </w:rPr>
            </w:pPr>
            <w:r w:rsidRPr="00181A36">
              <w:rPr>
                <w:rFonts w:eastAsia="Calibri"/>
                <w:b/>
                <w:i/>
                <w:iCs/>
              </w:rPr>
              <w:t>Observation 1:</w:t>
            </w:r>
            <w:r w:rsidRPr="00181A36">
              <w:rPr>
                <w:rFonts w:eastAsia="Calibri"/>
                <w:bCs/>
                <w:i/>
                <w:iCs/>
              </w:rPr>
              <w:t xml:space="preserve"> non-essential issues to enable FRF&gt;1 should be down-prioritized in Rel-17 if FRF&gt;1 is supported in Rel-17</w:t>
            </w:r>
          </w:p>
          <w:p w14:paraId="28ECE97E" w14:textId="1FF5A8CB" w:rsidR="00456BCD" w:rsidRPr="00181A36" w:rsidRDefault="00C011B1" w:rsidP="00C011B1">
            <w:pPr>
              <w:spacing w:line="276" w:lineRule="auto"/>
              <w:rPr>
                <w:rFonts w:eastAsia="Calibri"/>
                <w:bCs/>
                <w:i/>
                <w:iCs/>
                <w:sz w:val="22"/>
                <w:szCs w:val="22"/>
              </w:rPr>
            </w:pPr>
            <w:r w:rsidRPr="00181A36">
              <w:rPr>
                <w:rFonts w:eastAsia="Calibri"/>
                <w:b/>
                <w:i/>
                <w:iCs/>
              </w:rPr>
              <w:t>Proposal 4:</w:t>
            </w:r>
            <w:r w:rsidRPr="00181A36">
              <w:rPr>
                <w:rFonts w:eastAsia="Calibri"/>
                <w:bCs/>
                <w:i/>
                <w:iCs/>
              </w:rPr>
              <w:t xml:space="preserve"> if FRF&gt;1 is supported in Rel-17, RAN1 should focus on only essential issues (e.g., Issues 1, 4, and 6) to enable FRF&gt;1.</w:t>
            </w:r>
          </w:p>
        </w:tc>
      </w:tr>
    </w:tbl>
    <w:p w14:paraId="5FF91253" w14:textId="77777777" w:rsidR="00456BCD" w:rsidRPr="00181A36" w:rsidRDefault="00456BCD" w:rsidP="001620B5">
      <w:pPr>
        <w:rPr>
          <w:lang w:eastAsia="x-none"/>
        </w:rPr>
      </w:pPr>
    </w:p>
    <w:p w14:paraId="38CC9EE6" w14:textId="3D1E1DF7" w:rsidR="00456BCD" w:rsidRPr="00181A36" w:rsidRDefault="0033690C" w:rsidP="001620B5">
      <w:pPr>
        <w:rPr>
          <w:lang w:eastAsia="x-none"/>
        </w:rPr>
      </w:pPr>
      <w:r w:rsidRPr="00181A36">
        <w:rPr>
          <w:lang w:eastAsia="x-none"/>
        </w:rPr>
        <w:t>There are 20 companies contributed in analysing the issues and propose the potential enhancements. A summary of the company’</w:t>
      </w:r>
      <w:r w:rsidR="00E66424" w:rsidRPr="00181A36">
        <w:rPr>
          <w:lang w:eastAsia="x-none"/>
        </w:rPr>
        <w:t>s view is given below. The issues that received the most supported are issue 1, 5, and 7</w:t>
      </w:r>
      <w:r w:rsidR="00CD2D8E">
        <w:rPr>
          <w:lang w:eastAsia="x-none"/>
        </w:rPr>
        <w:t xml:space="preserve">. </w:t>
      </w:r>
    </w:p>
    <w:p w14:paraId="330585B0" w14:textId="7141D09A" w:rsidR="004525B3" w:rsidRPr="00181A36" w:rsidRDefault="002E3BBB" w:rsidP="004525B3">
      <w:pPr>
        <w:rPr>
          <w:lang w:eastAsia="x-none"/>
        </w:rPr>
      </w:pPr>
      <w:r w:rsidRPr="00181A36">
        <w:rPr>
          <w:lang w:eastAsia="x-none"/>
        </w:rPr>
        <w:t>Issue 1:</w:t>
      </w:r>
      <w:r w:rsidR="004525B3" w:rsidRPr="00181A36">
        <w:rPr>
          <w:lang w:eastAsia="x-none"/>
        </w:rPr>
        <w:t xml:space="preserve"> THALES, vivo, CATT, CMCC(?), QC, Apple,</w:t>
      </w:r>
      <w:r w:rsidR="00E10676" w:rsidRPr="00181A36">
        <w:rPr>
          <w:lang w:eastAsia="x-none"/>
        </w:rPr>
        <w:t xml:space="preserve"> ETRI(?)</w:t>
      </w:r>
      <w:r w:rsidR="00F323AB" w:rsidRPr="00181A36">
        <w:rPr>
          <w:lang w:eastAsia="x-none"/>
        </w:rPr>
        <w:t>, Xiaomi (8)</w:t>
      </w:r>
    </w:p>
    <w:p w14:paraId="1834B8EA" w14:textId="04ECA4FA" w:rsidR="002E3BBB" w:rsidRPr="00181A36" w:rsidRDefault="004525B3" w:rsidP="004525B3">
      <w:pPr>
        <w:tabs>
          <w:tab w:val="left" w:pos="1390"/>
        </w:tabs>
        <w:rPr>
          <w:lang w:eastAsia="x-none"/>
        </w:rPr>
      </w:pPr>
      <w:r w:rsidRPr="00181A36">
        <w:rPr>
          <w:lang w:eastAsia="x-none"/>
        </w:rPr>
        <w:t>Issue 2: vivo, Spreadtrum, CATT, CMCC(?)</w:t>
      </w:r>
      <w:r w:rsidR="00436D9C" w:rsidRPr="00181A36">
        <w:rPr>
          <w:lang w:eastAsia="x-none"/>
        </w:rPr>
        <w:t>, Apple</w:t>
      </w:r>
      <w:r w:rsidR="00F323AB" w:rsidRPr="00181A36">
        <w:rPr>
          <w:lang w:eastAsia="x-none"/>
        </w:rPr>
        <w:t>, Xiaomi (6)</w:t>
      </w:r>
    </w:p>
    <w:p w14:paraId="612FA310" w14:textId="0581B635" w:rsidR="004525B3" w:rsidRPr="00181A36" w:rsidRDefault="004525B3" w:rsidP="001620B5">
      <w:pPr>
        <w:rPr>
          <w:lang w:eastAsia="x-none"/>
        </w:rPr>
      </w:pPr>
      <w:r w:rsidRPr="00181A36">
        <w:rPr>
          <w:lang w:eastAsia="x-none"/>
        </w:rPr>
        <w:t>Issue 3: vivo, Spreadtrum, CATT, CMCC(?)</w:t>
      </w:r>
      <w:r w:rsidR="00436D9C" w:rsidRPr="00181A36">
        <w:rPr>
          <w:lang w:eastAsia="x-none"/>
        </w:rPr>
        <w:t>, Sony</w:t>
      </w:r>
      <w:r w:rsidR="00F323AB" w:rsidRPr="00181A36">
        <w:rPr>
          <w:lang w:eastAsia="x-none"/>
        </w:rPr>
        <w:t xml:space="preserve"> (5)</w:t>
      </w:r>
    </w:p>
    <w:p w14:paraId="35A1E295" w14:textId="5C37C93F" w:rsidR="004525B3" w:rsidRPr="00181A36" w:rsidRDefault="004525B3" w:rsidP="001620B5">
      <w:pPr>
        <w:rPr>
          <w:lang w:eastAsia="x-none"/>
        </w:rPr>
      </w:pPr>
      <w:r w:rsidRPr="00181A36">
        <w:rPr>
          <w:lang w:eastAsia="x-none"/>
        </w:rPr>
        <w:t>Issue 4: CATT</w:t>
      </w:r>
      <w:r w:rsidR="00F323AB" w:rsidRPr="00181A36">
        <w:rPr>
          <w:lang w:eastAsia="x-none"/>
        </w:rPr>
        <w:t xml:space="preserve"> (1)</w:t>
      </w:r>
    </w:p>
    <w:p w14:paraId="6A31EE14" w14:textId="6330665A" w:rsidR="004525B3" w:rsidRPr="00181A36" w:rsidRDefault="004525B3" w:rsidP="004525B3">
      <w:pPr>
        <w:rPr>
          <w:lang w:eastAsia="x-none"/>
        </w:rPr>
      </w:pPr>
      <w:r w:rsidRPr="00181A36">
        <w:rPr>
          <w:lang w:eastAsia="x-none"/>
        </w:rPr>
        <w:t>Issue 5: CATT</w:t>
      </w:r>
      <w:r w:rsidR="00436D9C" w:rsidRPr="00181A36">
        <w:rPr>
          <w:lang w:eastAsia="x-none"/>
        </w:rPr>
        <w:t>, OPPO, Panasonic(?), Sony, ZTE</w:t>
      </w:r>
      <w:r w:rsidR="00E10676" w:rsidRPr="00181A36">
        <w:rPr>
          <w:lang w:eastAsia="x-none"/>
        </w:rPr>
        <w:t>, Fraunhofer HHI, ETRI(?)</w:t>
      </w:r>
      <w:r w:rsidR="00E32889" w:rsidRPr="00181A36">
        <w:rPr>
          <w:lang w:eastAsia="x-none"/>
        </w:rPr>
        <w:t>, Huawei</w:t>
      </w:r>
      <w:r w:rsidR="00F323AB" w:rsidRPr="00181A36">
        <w:rPr>
          <w:lang w:eastAsia="x-none"/>
        </w:rPr>
        <w:t>, Xiaomi (9)</w:t>
      </w:r>
    </w:p>
    <w:p w14:paraId="28DA6C37" w14:textId="52D37D2F" w:rsidR="004525B3" w:rsidRPr="00181A36" w:rsidRDefault="004525B3" w:rsidP="001620B5">
      <w:pPr>
        <w:rPr>
          <w:lang w:eastAsia="x-none"/>
        </w:rPr>
      </w:pPr>
      <w:r w:rsidRPr="00181A36">
        <w:rPr>
          <w:lang w:eastAsia="x-none"/>
        </w:rPr>
        <w:t>Issue 6: CATT</w:t>
      </w:r>
      <w:r w:rsidR="00E10676" w:rsidRPr="00181A36">
        <w:rPr>
          <w:lang w:eastAsia="x-none"/>
        </w:rPr>
        <w:t>, LG</w:t>
      </w:r>
      <w:r w:rsidR="00E32889" w:rsidRPr="00181A36">
        <w:rPr>
          <w:lang w:eastAsia="x-none"/>
        </w:rPr>
        <w:t>, Huawei</w:t>
      </w:r>
      <w:r w:rsidR="00F323AB" w:rsidRPr="00181A36">
        <w:rPr>
          <w:lang w:eastAsia="x-none"/>
        </w:rPr>
        <w:t xml:space="preserve"> (3)</w:t>
      </w:r>
    </w:p>
    <w:p w14:paraId="5E76535E" w14:textId="56BCB778" w:rsidR="004525B3" w:rsidRPr="00181A36" w:rsidRDefault="004525B3" w:rsidP="001620B5">
      <w:pPr>
        <w:rPr>
          <w:lang w:eastAsia="x-none"/>
        </w:rPr>
      </w:pPr>
      <w:r w:rsidRPr="00181A36">
        <w:rPr>
          <w:lang w:eastAsia="x-none"/>
        </w:rPr>
        <w:t>Issue 7: CATT, CMCC(?)</w:t>
      </w:r>
      <w:r w:rsidR="00436D9C" w:rsidRPr="00181A36">
        <w:rPr>
          <w:lang w:eastAsia="x-none"/>
        </w:rPr>
        <w:t>, OPPO, Panasonic, ZTE</w:t>
      </w:r>
      <w:r w:rsidR="00E10676" w:rsidRPr="00181A36">
        <w:rPr>
          <w:lang w:eastAsia="x-none"/>
        </w:rPr>
        <w:t>, Fraunhofer HHI</w:t>
      </w:r>
      <w:r w:rsidR="00E32889" w:rsidRPr="00181A36">
        <w:rPr>
          <w:lang w:eastAsia="x-none"/>
        </w:rPr>
        <w:t>, Huawei(?)</w:t>
      </w:r>
      <w:r w:rsidR="00F323AB" w:rsidRPr="00181A36">
        <w:rPr>
          <w:lang w:eastAsia="x-none"/>
        </w:rPr>
        <w:t xml:space="preserve"> (8)</w:t>
      </w:r>
    </w:p>
    <w:p w14:paraId="4458B5CD" w14:textId="459C38A5" w:rsidR="00E32889" w:rsidRPr="00762A7F" w:rsidRDefault="00E32889" w:rsidP="001620B5">
      <w:pPr>
        <w:rPr>
          <w:b/>
          <w:color w:val="FF0000"/>
          <w:u w:val="single"/>
          <w:lang w:eastAsia="x-none"/>
        </w:rPr>
      </w:pPr>
      <w:r w:rsidRPr="00762A7F">
        <w:rPr>
          <w:b/>
          <w:color w:val="FF0000"/>
          <w:u w:val="single"/>
          <w:lang w:eastAsia="x-none"/>
        </w:rPr>
        <w:t>New</w:t>
      </w:r>
      <w:r w:rsidR="00BA76F4" w:rsidRPr="00762A7F">
        <w:rPr>
          <w:b/>
          <w:color w:val="FF0000"/>
          <w:u w:val="single"/>
          <w:lang w:eastAsia="x-none"/>
        </w:rPr>
        <w:t>ly</w:t>
      </w:r>
      <w:r w:rsidR="00E66424" w:rsidRPr="00762A7F">
        <w:rPr>
          <w:b/>
          <w:color w:val="FF0000"/>
          <w:u w:val="single"/>
          <w:lang w:eastAsia="x-none"/>
        </w:rPr>
        <w:t xml:space="preserve"> </w:t>
      </w:r>
      <w:r w:rsidR="00BA76F4" w:rsidRPr="00762A7F">
        <w:rPr>
          <w:b/>
          <w:color w:val="FF0000"/>
          <w:u w:val="single"/>
          <w:lang w:eastAsia="x-none"/>
        </w:rPr>
        <w:t>raised</w:t>
      </w:r>
      <w:r w:rsidRPr="00762A7F">
        <w:rPr>
          <w:b/>
          <w:color w:val="FF0000"/>
          <w:u w:val="single"/>
          <w:lang w:eastAsia="x-none"/>
        </w:rPr>
        <w:t xml:space="preserve"> issue</w:t>
      </w:r>
      <w:r w:rsidR="00BA76F4" w:rsidRPr="00762A7F">
        <w:rPr>
          <w:b/>
          <w:color w:val="FF0000"/>
          <w:u w:val="single"/>
          <w:lang w:eastAsia="x-none"/>
        </w:rPr>
        <w:t>s</w:t>
      </w:r>
      <w:r w:rsidRPr="00762A7F">
        <w:rPr>
          <w:b/>
          <w:color w:val="FF0000"/>
          <w:u w:val="single"/>
          <w:lang w:eastAsia="x-none"/>
        </w:rPr>
        <w:t>:</w:t>
      </w:r>
    </w:p>
    <w:p w14:paraId="43D9CF14" w14:textId="79B07E26" w:rsidR="00E32889" w:rsidRPr="00181A36" w:rsidRDefault="00E32889" w:rsidP="001620B5">
      <w:pPr>
        <w:rPr>
          <w:lang w:eastAsia="x-none"/>
        </w:rPr>
      </w:pPr>
      <w:r w:rsidRPr="00181A36">
        <w:rPr>
          <w:color w:val="FF0000"/>
          <w:lang w:eastAsia="x-none"/>
        </w:rPr>
        <w:t>Issue 8: BWP configuration enhancement</w:t>
      </w:r>
      <w:r w:rsidRPr="00181A36">
        <w:rPr>
          <w:lang w:eastAsia="x-none"/>
        </w:rPr>
        <w:t xml:space="preserve"> (Huawei, QC</w:t>
      </w:r>
      <w:r w:rsidR="00737731" w:rsidRPr="00181A36">
        <w:rPr>
          <w:lang w:eastAsia="x-none"/>
        </w:rPr>
        <w:t>, Fraunhofer HHI, Lenovo(?)</w:t>
      </w:r>
      <w:r w:rsidR="002D0EBA">
        <w:rPr>
          <w:lang w:eastAsia="x-none"/>
        </w:rPr>
        <w:t>, CATT</w:t>
      </w:r>
      <w:r w:rsidRPr="00181A36">
        <w:rPr>
          <w:lang w:eastAsia="x-none"/>
        </w:rPr>
        <w:t>)</w:t>
      </w:r>
    </w:p>
    <w:p w14:paraId="1A435F74" w14:textId="040E4012" w:rsidR="00E32889" w:rsidRPr="00181A36" w:rsidRDefault="00E32889" w:rsidP="00CD1032">
      <w:pPr>
        <w:pStyle w:val="af9"/>
        <w:numPr>
          <w:ilvl w:val="0"/>
          <w:numId w:val="8"/>
        </w:numPr>
        <w:rPr>
          <w:lang w:eastAsia="x-none"/>
        </w:rPr>
      </w:pPr>
      <w:r w:rsidRPr="00181A36">
        <w:rPr>
          <w:lang w:eastAsia="x-none"/>
        </w:rPr>
        <w:t>extending the number of supported BWPs per cell</w:t>
      </w:r>
    </w:p>
    <w:p w14:paraId="101C166A" w14:textId="2D74EFA8" w:rsidR="00E66424" w:rsidRPr="00181A36" w:rsidRDefault="00E32889" w:rsidP="00CD1032">
      <w:pPr>
        <w:pStyle w:val="af9"/>
        <w:numPr>
          <w:ilvl w:val="0"/>
          <w:numId w:val="8"/>
        </w:numPr>
        <w:rPr>
          <w:lang w:eastAsia="x-none"/>
        </w:rPr>
      </w:pPr>
      <w:r w:rsidRPr="00181A36">
        <w:rPr>
          <w:lang w:eastAsia="x-none"/>
        </w:rPr>
        <w:t>cell-specific BWP common configuration</w:t>
      </w:r>
    </w:p>
    <w:p w14:paraId="19FB04EE" w14:textId="78BB10EC" w:rsidR="00BA76F4" w:rsidRPr="00181A36" w:rsidRDefault="00BA76F4" w:rsidP="00BA76F4">
      <w:pPr>
        <w:rPr>
          <w:lang w:eastAsia="x-none"/>
        </w:rPr>
      </w:pPr>
      <w:r w:rsidRPr="00181A36">
        <w:rPr>
          <w:color w:val="FF0000"/>
          <w:lang w:eastAsia="x-none"/>
        </w:rPr>
        <w:t xml:space="preserve">Issue 9: NR BM framework (TCI state and spatial relations) should be restricted within the same satellite or support the switching of the service links associated with different satellites.  </w:t>
      </w:r>
      <w:r w:rsidRPr="00181A36">
        <w:rPr>
          <w:lang w:eastAsia="x-none"/>
        </w:rPr>
        <w:t>(Ericsson)</w:t>
      </w:r>
    </w:p>
    <w:p w14:paraId="75B4AA87" w14:textId="0D1DEEBA" w:rsidR="00737731" w:rsidRPr="00181A36" w:rsidRDefault="00737731" w:rsidP="00737731">
      <w:pPr>
        <w:rPr>
          <w:bCs/>
          <w:iCs/>
          <w:lang w:eastAsia="zh-CN"/>
        </w:rPr>
      </w:pPr>
      <w:r w:rsidRPr="00181A36">
        <w:rPr>
          <w:color w:val="FF0000"/>
          <w:lang w:eastAsia="x-none"/>
        </w:rPr>
        <w:t xml:space="preserve">Issue 10: </w:t>
      </w:r>
      <w:r w:rsidRPr="00181A36">
        <w:rPr>
          <w:bCs/>
          <w:iCs/>
          <w:color w:val="FF0000"/>
        </w:rPr>
        <w:t>For NTN, current NR based measurement-based beam management will result in large signaling overhead and long latency for periodic exchange of CSI-RS transmissions and corresponding reporting.</w:t>
      </w:r>
      <w:r w:rsidRPr="00181A36">
        <w:rPr>
          <w:bCs/>
          <w:iCs/>
        </w:rPr>
        <w:t xml:space="preserve"> (Lenovo)</w:t>
      </w:r>
    </w:p>
    <w:p w14:paraId="0DD932CC" w14:textId="1165A1D3" w:rsidR="00B24DAC" w:rsidRPr="00181A36" w:rsidRDefault="00B24DAC" w:rsidP="00BA76F4">
      <w:pPr>
        <w:rPr>
          <w:color w:val="FF0000"/>
          <w:lang w:eastAsia="x-none"/>
        </w:rPr>
      </w:pPr>
    </w:p>
    <w:p w14:paraId="7B3F04BB" w14:textId="14654017" w:rsidR="0054129B" w:rsidRPr="00181A36" w:rsidRDefault="0054129B" w:rsidP="00BA76F4">
      <w:pPr>
        <w:pStyle w:val="3"/>
        <w:rPr>
          <w:rFonts w:ascii="Times New Roman" w:hAnsi="Times New Roman"/>
          <w:lang w:eastAsia="ko-KR"/>
        </w:rPr>
      </w:pPr>
      <w:r w:rsidRPr="00181A36">
        <w:rPr>
          <w:rFonts w:ascii="Times New Roman" w:hAnsi="Times New Roman"/>
          <w:lang w:eastAsia="ko-KR"/>
        </w:rPr>
        <w:t>Discussion point 1</w:t>
      </w:r>
    </w:p>
    <w:p w14:paraId="4D8AA7A2" w14:textId="3F218088" w:rsidR="00CD2D8E" w:rsidRPr="004A5CD9" w:rsidRDefault="00CD2D8E" w:rsidP="00BA76F4">
      <w:pPr>
        <w:rPr>
          <w:b/>
          <w:u w:val="single"/>
          <w:lang w:eastAsia="x-none"/>
        </w:rPr>
      </w:pPr>
      <w:r w:rsidRPr="004A5CD9">
        <w:rPr>
          <w:rFonts w:hint="eastAsia"/>
          <w:b/>
          <w:u w:val="single"/>
          <w:lang w:eastAsia="x-none"/>
        </w:rPr>
        <w:t>Summarized reasoning for address</w:t>
      </w:r>
      <w:r w:rsidR="00620945" w:rsidRPr="004A5CD9">
        <w:rPr>
          <w:b/>
          <w:u w:val="single"/>
          <w:lang w:eastAsia="x-none"/>
        </w:rPr>
        <w:t>ing</w:t>
      </w:r>
      <w:r w:rsidRPr="004A5CD9">
        <w:rPr>
          <w:rFonts w:hint="eastAsia"/>
          <w:b/>
          <w:u w:val="single"/>
          <w:lang w:eastAsia="x-none"/>
        </w:rPr>
        <w:t xml:space="preserve"> issue 1</w:t>
      </w:r>
    </w:p>
    <w:p w14:paraId="38D3B7A0" w14:textId="2D3847D9" w:rsidR="00CD2D8E" w:rsidRPr="00B24DAC" w:rsidRDefault="00CD2D8E" w:rsidP="00CD2D8E">
      <w:pPr>
        <w:rPr>
          <w:lang w:eastAsia="x-none"/>
        </w:rPr>
      </w:pPr>
      <w:r w:rsidRPr="00B24DAC">
        <w:rPr>
          <w:rFonts w:hint="eastAsia"/>
          <w:lang w:eastAsia="x-none"/>
        </w:rPr>
        <w:t xml:space="preserve">In the </w:t>
      </w:r>
      <w:r w:rsidRPr="00B24DAC">
        <w:rPr>
          <w:lang w:eastAsia="x-none"/>
        </w:rPr>
        <w:t>scenario</w:t>
      </w:r>
      <w:r w:rsidRPr="00B24DAC">
        <w:rPr>
          <w:rFonts w:hint="eastAsia"/>
          <w:lang w:eastAsia="x-none"/>
        </w:rPr>
        <w:t xml:space="preserve"> of multiple-beam per cell, </w:t>
      </w:r>
      <w:r w:rsidRPr="00B24DAC">
        <w:rPr>
          <w:lang w:eastAsia="x-none"/>
        </w:rPr>
        <w:t xml:space="preserve">frequency reuse factor &gt;1 is used to mitigate inter-beam interference, where neighbouring beams are transmitted in different BWPs. A NTN beam switching naturally triggers BWP switching. This is the motivation to have an association between NTN beam and BWP. </w:t>
      </w:r>
    </w:p>
    <w:p w14:paraId="54D95C76" w14:textId="02FDC996" w:rsidR="00CD2D8E" w:rsidRPr="00CD2D8E" w:rsidRDefault="00620945" w:rsidP="00BA76F4">
      <w:pPr>
        <w:rPr>
          <w:highlight w:val="yellow"/>
          <w:lang w:eastAsia="x-none"/>
        </w:rPr>
      </w:pPr>
      <w:r w:rsidRPr="001A4AD0">
        <w:rPr>
          <w:bCs/>
          <w:iCs/>
          <w:noProof/>
          <w:lang w:val="en-US" w:eastAsia="ko-KR"/>
        </w:rPr>
        <w:drawing>
          <wp:inline distT="0" distB="0" distL="0" distR="0" wp14:anchorId="5D2B403B" wp14:editId="5F4BEEE0">
            <wp:extent cx="1790700" cy="119072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06286" cy="1201087"/>
                    </a:xfrm>
                    <a:prstGeom prst="rect">
                      <a:avLst/>
                    </a:prstGeom>
                  </pic:spPr>
                </pic:pic>
              </a:graphicData>
            </a:graphic>
          </wp:inline>
        </w:drawing>
      </w:r>
    </w:p>
    <w:p w14:paraId="5B4DDB0D" w14:textId="77777777" w:rsidR="00CD2D8E" w:rsidRDefault="00CD2D8E" w:rsidP="00BA76F4">
      <w:pPr>
        <w:rPr>
          <w:highlight w:val="yellow"/>
          <w:lang w:eastAsia="x-none"/>
        </w:rPr>
      </w:pPr>
    </w:p>
    <w:p w14:paraId="7F17F73D" w14:textId="0888545E" w:rsidR="00620945" w:rsidRPr="004A5CD9" w:rsidRDefault="00620945" w:rsidP="00BA76F4">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5</w:t>
      </w:r>
    </w:p>
    <w:p w14:paraId="0926803A" w14:textId="661FC545" w:rsidR="009E06EF" w:rsidRPr="004A5CD9" w:rsidRDefault="009E06EF" w:rsidP="00BA76F4">
      <w:pPr>
        <w:rPr>
          <w:rFonts w:eastAsia="SimSun"/>
          <w:lang w:eastAsia="zh-CN"/>
        </w:rPr>
      </w:pPr>
      <w:r w:rsidRPr="00CD23CD">
        <w:rPr>
          <w:lang w:eastAsia="zh-CN"/>
        </w:rPr>
        <w:t>Additionally, the gNB should be able to adjust the beam direction in UE side for other purpose</w:t>
      </w:r>
      <w:r>
        <w:rPr>
          <w:lang w:eastAsia="zh-CN"/>
        </w:rPr>
        <w:t>s</w:t>
      </w:r>
      <w:r w:rsidRPr="00CD23CD">
        <w:rPr>
          <w:lang w:eastAsia="zh-CN"/>
        </w:rPr>
        <w:t xml:space="preserve"> such as uplink interference coordination from the network perspective, in that sense, it is better for gNB to decide the UE side beam.</w:t>
      </w:r>
      <w:r>
        <w:rPr>
          <w:lang w:eastAsia="zh-CN"/>
        </w:rPr>
        <w:t xml:space="preserve"> As the </w:t>
      </w:r>
      <w:r w:rsidRPr="00E52DBF">
        <w:rPr>
          <w:lang w:eastAsia="zh-CN"/>
        </w:rPr>
        <w:t>satellite beam switching can be frequent and often highly predictable</w:t>
      </w:r>
      <w:r>
        <w:rPr>
          <w:lang w:eastAsia="zh-CN"/>
        </w:rPr>
        <w:t>, it is beneficial to reduce the signaling overhead and latency if the target beam(s) and switching condition(s) are pre-configured to UE.</w:t>
      </w:r>
    </w:p>
    <w:p w14:paraId="3BD850C1" w14:textId="0BD64B13" w:rsidR="009E06EF" w:rsidRPr="004A5CD9" w:rsidRDefault="009E06EF" w:rsidP="009E06EF">
      <w:pPr>
        <w:rPr>
          <w:b/>
          <w:u w:val="single"/>
          <w:lang w:eastAsia="x-none"/>
        </w:rPr>
      </w:pPr>
      <w:r w:rsidRPr="004A5CD9">
        <w:rPr>
          <w:b/>
          <w:u w:val="single"/>
          <w:lang w:eastAsia="x-none"/>
        </w:rPr>
        <w:t>S</w:t>
      </w:r>
      <w:r w:rsidRPr="004A5CD9">
        <w:rPr>
          <w:rFonts w:hint="eastAsia"/>
          <w:b/>
          <w:u w:val="single"/>
          <w:lang w:eastAsia="x-none"/>
        </w:rPr>
        <w:t xml:space="preserve">ummarized </w:t>
      </w:r>
      <w:r w:rsidRPr="004A5CD9">
        <w:rPr>
          <w:b/>
          <w:u w:val="single"/>
          <w:lang w:eastAsia="x-none"/>
        </w:rPr>
        <w:t>reasoning for addressing issue 7</w:t>
      </w:r>
    </w:p>
    <w:p w14:paraId="7345DA94" w14:textId="77777777" w:rsidR="004A5CD9" w:rsidRDefault="004A5CD9" w:rsidP="004A5CD9">
      <w:pPr>
        <w:spacing w:afterLines="50" w:after="120"/>
        <w:jc w:val="both"/>
        <w:rPr>
          <w:rFonts w:eastAsia="SimSun"/>
          <w:lang w:eastAsia="zh-CN"/>
        </w:rPr>
      </w:pPr>
      <w:r>
        <w:rPr>
          <w:rFonts w:eastAsia="SimSun"/>
          <w:lang w:eastAsia="zh-CN"/>
        </w:rPr>
        <w:t xml:space="preserve">In NTN case, since the footprint for each beam is much larger than terrestrial network, which will lead to different distribution on the channel quality and criteria for beam switching. For example, as illustrated in the </w:t>
      </w:r>
      <w:r>
        <w:rPr>
          <w:rFonts w:eastAsia="SimSun" w:hint="eastAsia"/>
          <w:lang w:eastAsia="zh-CN"/>
        </w:rPr>
        <w:t>Figure 3</w:t>
      </w:r>
      <w:r>
        <w:rPr>
          <w:rFonts w:eastAsia="SimSun"/>
          <w:lang w:eastAsia="zh-CN"/>
        </w:rPr>
        <w:fldChar w:fldCharType="begin"/>
      </w:r>
      <w:r>
        <w:rPr>
          <w:rFonts w:eastAsia="SimSun"/>
          <w:lang w:eastAsia="zh-CN"/>
        </w:rPr>
        <w:instrText xml:space="preserve"> REF _Ref71191736 \h </w:instrText>
      </w:r>
      <w:r>
        <w:rPr>
          <w:rFonts w:eastAsia="SimSun"/>
          <w:lang w:eastAsia="zh-CN"/>
        </w:rPr>
      </w:r>
      <w:r>
        <w:rPr>
          <w:rFonts w:eastAsia="SimSun"/>
          <w:lang w:eastAsia="zh-CN"/>
        </w:rPr>
        <w:fldChar w:fldCharType="end"/>
      </w:r>
      <w:r>
        <w:rPr>
          <w:rFonts w:eastAsia="SimSun"/>
          <w:lang w:eastAsia="zh-CN"/>
        </w:rPr>
        <w:t>, the distribution of channel quality for a group of UE, which is uniformly distributed within the certain geographic zone has been evaluated with following cases:</w:t>
      </w:r>
    </w:p>
    <w:p w14:paraId="59DF618A" w14:textId="77777777" w:rsidR="004A5CD9" w:rsidRDefault="004A5CD9" w:rsidP="00CD1032">
      <w:pPr>
        <w:numPr>
          <w:ilvl w:val="0"/>
          <w:numId w:val="33"/>
        </w:numPr>
        <w:spacing w:after="160" w:line="259" w:lineRule="auto"/>
        <w:rPr>
          <w:lang w:eastAsia="zh-CN"/>
        </w:rPr>
      </w:pPr>
      <w:r>
        <w:rPr>
          <w:rFonts w:hint="eastAsia"/>
          <w:lang w:eastAsia="zh-CN"/>
        </w:rPr>
        <w:t>Case-1: LEO-600, FRF=1, area range = 5 km, duration: 10 second, time granularity: 0.2 seconds</w:t>
      </w:r>
    </w:p>
    <w:p w14:paraId="69ADDC0C" w14:textId="77777777" w:rsidR="004A5CD9" w:rsidRDefault="004A5CD9" w:rsidP="00CD1032">
      <w:pPr>
        <w:numPr>
          <w:ilvl w:val="0"/>
          <w:numId w:val="33"/>
        </w:numPr>
        <w:spacing w:after="160" w:line="259" w:lineRule="auto"/>
        <w:rPr>
          <w:lang w:eastAsia="zh-CN"/>
        </w:rPr>
      </w:pPr>
      <w:r>
        <w:rPr>
          <w:rFonts w:hint="eastAsia"/>
          <w:lang w:eastAsia="zh-CN"/>
        </w:rPr>
        <w:t>Case-2 LEO-600, FRF=3, area range = 5 km, duration: 20 second, time granularity: 0.2 seconds</w:t>
      </w:r>
    </w:p>
    <w:p w14:paraId="4DDFAE4C" w14:textId="4F25544C" w:rsidR="004A5CD9" w:rsidRDefault="004A5CD9" w:rsidP="004A5CD9">
      <w:pPr>
        <w:keepNext/>
        <w:jc w:val="center"/>
      </w:pPr>
      <w:r>
        <w:rPr>
          <w:noProof/>
          <w:lang w:val="en-US" w:eastAsia="ko-KR"/>
        </w:rPr>
        <w:drawing>
          <wp:inline distT="0" distB="0" distL="0" distR="0" wp14:anchorId="3A03D7D7" wp14:editId="072FC857">
            <wp:extent cx="1936750" cy="14605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6750" cy="1460500"/>
                    </a:xfrm>
                    <a:prstGeom prst="rect">
                      <a:avLst/>
                    </a:prstGeom>
                    <a:noFill/>
                    <a:ln>
                      <a:noFill/>
                    </a:ln>
                  </pic:spPr>
                </pic:pic>
              </a:graphicData>
            </a:graphic>
          </wp:inline>
        </w:drawing>
      </w:r>
      <w:r>
        <w:rPr>
          <w:noProof/>
          <w:lang w:val="en-US" w:eastAsia="ko-KR"/>
        </w:rPr>
        <w:drawing>
          <wp:inline distT="0" distB="0" distL="0" distR="0" wp14:anchorId="407C1531" wp14:editId="3E143F7B">
            <wp:extent cx="202565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5650" cy="1524000"/>
                    </a:xfrm>
                    <a:prstGeom prst="rect">
                      <a:avLst/>
                    </a:prstGeom>
                    <a:noFill/>
                    <a:ln>
                      <a:noFill/>
                    </a:ln>
                  </pic:spPr>
                </pic:pic>
              </a:graphicData>
            </a:graphic>
          </wp:inline>
        </w:drawing>
      </w:r>
    </w:p>
    <w:p w14:paraId="192E6FB4" w14:textId="77777777" w:rsidR="004A5CD9" w:rsidRDefault="004A5CD9" w:rsidP="004A5CD9">
      <w:pPr>
        <w:ind w:left="720" w:firstLineChars="877" w:firstLine="1754"/>
        <w:rPr>
          <w:rFonts w:eastAsia="SimSun"/>
          <w:lang w:eastAsia="zh-CN"/>
        </w:rPr>
      </w:pPr>
      <w:r>
        <w:rPr>
          <w:rFonts w:eastAsia="SimSun" w:hint="eastAsia"/>
          <w:lang w:eastAsia="zh-CN"/>
        </w:rPr>
        <w:t xml:space="preserve"> (a) Case-1   </w:t>
      </w:r>
      <w:r>
        <w:rPr>
          <w:rFonts w:eastAsia="SimSun"/>
          <w:lang w:eastAsia="zh-CN"/>
        </w:rPr>
        <w:t xml:space="preserve">                                   </w:t>
      </w:r>
      <w:proofErr w:type="gramStart"/>
      <w:r>
        <w:rPr>
          <w:rFonts w:eastAsia="SimSun"/>
          <w:lang w:eastAsia="zh-CN"/>
        </w:rPr>
        <w:t xml:space="preserve">   </w:t>
      </w:r>
      <w:r>
        <w:rPr>
          <w:rFonts w:eastAsia="SimSun" w:hint="eastAsia"/>
          <w:lang w:eastAsia="zh-CN"/>
        </w:rPr>
        <w:t>(</w:t>
      </w:r>
      <w:proofErr w:type="gramEnd"/>
      <w:r>
        <w:rPr>
          <w:rFonts w:eastAsia="SimSun" w:hint="eastAsia"/>
          <w:lang w:eastAsia="zh-CN"/>
        </w:rPr>
        <w:t>b) Case-2</w:t>
      </w:r>
      <w:r>
        <w:rPr>
          <w:rFonts w:eastAsia="SimSun"/>
          <w:lang w:eastAsia="zh-CN"/>
        </w:rPr>
        <w:t xml:space="preserve">                                      </w:t>
      </w:r>
    </w:p>
    <w:p w14:paraId="25801AEB" w14:textId="77777777" w:rsidR="004A5CD9" w:rsidRDefault="004A5CD9" w:rsidP="004A5CD9">
      <w:pPr>
        <w:pStyle w:val="a6"/>
        <w:rPr>
          <w:b w:val="0"/>
        </w:rPr>
      </w:pPr>
      <w:bookmarkStart w:id="6" w:name="_Ref71192171"/>
      <w:r>
        <w:rPr>
          <w:b w:val="0"/>
        </w:rPr>
        <w:t>Figure</w:t>
      </w:r>
      <w:r>
        <w:rPr>
          <w:rFonts w:hint="eastAsia"/>
          <w:b w:val="0"/>
          <w:lang w:val="en-US"/>
        </w:rPr>
        <w:t xml:space="preserve"> 3</w:t>
      </w:r>
      <w:bookmarkEnd w:id="6"/>
      <w:r>
        <w:rPr>
          <w:b w:val="0"/>
        </w:rPr>
        <w:t xml:space="preserve"> </w:t>
      </w:r>
      <w:r>
        <w:rPr>
          <w:rFonts w:hint="eastAsia"/>
          <w:b w:val="0"/>
        </w:rPr>
        <w:t xml:space="preserve">The </w:t>
      </w:r>
      <w:r>
        <w:rPr>
          <w:b w:val="0"/>
        </w:rPr>
        <w:t xml:space="preserve">illustration of </w:t>
      </w:r>
      <w:r>
        <w:rPr>
          <w:rFonts w:hint="eastAsia"/>
          <w:b w:val="0"/>
        </w:rPr>
        <w:t xml:space="preserve">DL SINR experienced by a group of UEs </w:t>
      </w:r>
      <w:r>
        <w:rPr>
          <w:b w:val="0"/>
        </w:rPr>
        <w:t xml:space="preserve">along with </w:t>
      </w:r>
      <w:r>
        <w:rPr>
          <w:rFonts w:hint="eastAsia"/>
          <w:b w:val="0"/>
        </w:rPr>
        <w:t>the movement of satellite</w:t>
      </w:r>
    </w:p>
    <w:p w14:paraId="2511EDB0" w14:textId="3E956AA2" w:rsidR="009E06EF" w:rsidRPr="009E06EF" w:rsidRDefault="004A5CD9" w:rsidP="004A5CD9">
      <w:pPr>
        <w:rPr>
          <w:highlight w:val="yellow"/>
          <w:lang w:eastAsia="x-none"/>
        </w:rPr>
      </w:pPr>
      <w:r>
        <w:rPr>
          <w:lang w:eastAsia="zh-CN"/>
        </w:rPr>
        <w:t xml:space="preserve">According to the results shown in </w:t>
      </w:r>
      <w:r>
        <w:rPr>
          <w:rFonts w:hint="eastAsia"/>
          <w:lang w:eastAsia="zh-CN"/>
        </w:rPr>
        <w:t xml:space="preserve">Figure 3, </w:t>
      </w:r>
      <w:r>
        <w:rPr>
          <w:lang w:eastAsia="zh-CN"/>
        </w:rPr>
        <w:t xml:space="preserve">it can be observed that similar trend of SINR variation with negligible difference is shared by UE within larger geographic region. In this way, it means that same scheduling strategy can be used and common signalling for addressing the beam switching related behaviour is feasible and beneficial for signalling overhead reduction. And the corresponding group of UE can be done by the network at least based on the collected report of channel conditions. </w:t>
      </w:r>
      <w:r>
        <w:rPr>
          <w:rFonts w:hint="eastAsia"/>
          <w:lang w:eastAsia="zh-CN"/>
        </w:rPr>
        <w:t xml:space="preserve">If the location of UEs can be reported to the gNB, the gNB can also group UEs according to their location information. </w:t>
      </w:r>
      <w:r>
        <w:rPr>
          <w:lang w:eastAsia="zh-CN"/>
        </w:rPr>
        <w:t>Then, the issue-7 should be prioritized.</w:t>
      </w:r>
    </w:p>
    <w:p w14:paraId="7F0F54C2" w14:textId="565BEBB3" w:rsidR="0043766F" w:rsidRPr="004A5CD9" w:rsidRDefault="004A5CD9" w:rsidP="00BA76F4">
      <w:pPr>
        <w:rPr>
          <w:b/>
          <w:highlight w:val="yellow"/>
          <w:u w:val="single"/>
          <w:lang w:eastAsia="x-none"/>
        </w:rPr>
      </w:pPr>
      <w:r w:rsidRPr="004A5CD9">
        <w:rPr>
          <w:b/>
          <w:highlight w:val="yellow"/>
          <w:u w:val="single"/>
          <w:lang w:eastAsia="x-none"/>
        </w:rPr>
        <w:t xml:space="preserve">FL initial proposal </w:t>
      </w:r>
    </w:p>
    <w:p w14:paraId="532904A0" w14:textId="77A0FE45" w:rsidR="0043766F" w:rsidRPr="004A5CD9" w:rsidRDefault="0043766F" w:rsidP="00BA76F4">
      <w:pPr>
        <w:rPr>
          <w:highlight w:val="yellow"/>
          <w:lang w:eastAsia="x-none"/>
        </w:rPr>
      </w:pPr>
      <w:r w:rsidRPr="004A5CD9">
        <w:rPr>
          <w:highlight w:val="yellow"/>
          <w:lang w:eastAsia="x-none"/>
        </w:rPr>
        <w:t xml:space="preserve">Support </w:t>
      </w:r>
      <w:r w:rsidR="008E2A28">
        <w:rPr>
          <w:highlight w:val="yellow"/>
          <w:lang w:eastAsia="x-none"/>
        </w:rPr>
        <w:t>BWP operation enhancement</w:t>
      </w:r>
      <w:r w:rsidRPr="004A5CD9">
        <w:rPr>
          <w:highlight w:val="yellow"/>
          <w:lang w:eastAsia="x-none"/>
        </w:rPr>
        <w:t xml:space="preserve"> for NR-NTN</w:t>
      </w:r>
      <w:r w:rsidR="008E2A28">
        <w:rPr>
          <w:highlight w:val="yellow"/>
          <w:lang w:eastAsia="x-none"/>
        </w:rPr>
        <w:t xml:space="preserve"> to facilitate NTN satellite beam switching </w:t>
      </w:r>
      <w:r w:rsidRPr="004A5CD9">
        <w:rPr>
          <w:highlight w:val="yellow"/>
          <w:lang w:eastAsia="x-none"/>
        </w:rPr>
        <w:t xml:space="preserve">to address issues 1,5,7 concluded in RAN1#104-e. </w:t>
      </w:r>
    </w:p>
    <w:p w14:paraId="1F6E1CA7" w14:textId="6306EE08" w:rsidR="004A5CD9" w:rsidRPr="004A5CD9" w:rsidRDefault="004A5CD9" w:rsidP="00CD1032">
      <w:pPr>
        <w:pStyle w:val="af9"/>
        <w:numPr>
          <w:ilvl w:val="0"/>
          <w:numId w:val="8"/>
        </w:numPr>
        <w:rPr>
          <w:highlight w:val="yellow"/>
          <w:lang w:eastAsia="x-none"/>
        </w:rPr>
      </w:pPr>
      <w:r w:rsidRPr="004A5CD9">
        <w:rPr>
          <w:rFonts w:hint="eastAsia"/>
          <w:highlight w:val="yellow"/>
          <w:lang w:eastAsia="x-none"/>
        </w:rPr>
        <w:t xml:space="preserve">FFS: whether issue 8, 9 and 10 are to be addressed. </w:t>
      </w:r>
    </w:p>
    <w:p w14:paraId="25C7FF94" w14:textId="72917E50"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8970DE" w:rsidRPr="00181A36" w14:paraId="30EED183" w14:textId="77777777" w:rsidTr="008970DE">
        <w:tc>
          <w:tcPr>
            <w:tcW w:w="1980" w:type="dxa"/>
            <w:shd w:val="clear" w:color="auto" w:fill="DDD9C3" w:themeFill="background2" w:themeFillShade="E6"/>
          </w:tcPr>
          <w:p w14:paraId="7BCEE2A8" w14:textId="51EF0C3B" w:rsidR="008970DE" w:rsidRPr="00181A36" w:rsidRDefault="008970DE" w:rsidP="008970DE">
            <w:pPr>
              <w:jc w:val="center"/>
              <w:rPr>
                <w:rFonts w:eastAsia="맑은 고딕"/>
                <w:lang w:eastAsia="ko-KR"/>
              </w:rPr>
            </w:pPr>
            <w:r w:rsidRPr="00181A36">
              <w:rPr>
                <w:rFonts w:eastAsia="맑은 고딕"/>
                <w:lang w:eastAsia="ko-KR"/>
              </w:rPr>
              <w:t>company</w:t>
            </w:r>
          </w:p>
        </w:tc>
        <w:tc>
          <w:tcPr>
            <w:tcW w:w="7651" w:type="dxa"/>
            <w:shd w:val="clear" w:color="auto" w:fill="DDD9C3" w:themeFill="background2" w:themeFillShade="E6"/>
          </w:tcPr>
          <w:p w14:paraId="4ADA39F9" w14:textId="0932716C" w:rsidR="008970DE" w:rsidRPr="00181A36" w:rsidRDefault="008970DE" w:rsidP="008970DE">
            <w:pPr>
              <w:jc w:val="center"/>
              <w:rPr>
                <w:rFonts w:eastAsia="맑은 고딕"/>
                <w:lang w:eastAsia="ko-KR"/>
              </w:rPr>
            </w:pPr>
            <w:r w:rsidRPr="00181A36">
              <w:rPr>
                <w:rFonts w:eastAsia="맑은 고딕"/>
                <w:lang w:eastAsia="ko-KR"/>
              </w:rPr>
              <w:t>Views and comments</w:t>
            </w:r>
          </w:p>
        </w:tc>
      </w:tr>
      <w:tr w:rsidR="008970DE" w:rsidRPr="00181A36" w14:paraId="261552C7" w14:textId="77777777" w:rsidTr="008970DE">
        <w:tc>
          <w:tcPr>
            <w:tcW w:w="1980" w:type="dxa"/>
          </w:tcPr>
          <w:p w14:paraId="54E85014" w14:textId="2FACE87F" w:rsidR="008970DE" w:rsidRPr="00181A36" w:rsidRDefault="00E34D65" w:rsidP="008970DE">
            <w:pPr>
              <w:rPr>
                <w:rFonts w:eastAsia="맑은 고딕"/>
                <w:lang w:eastAsia="ko-KR"/>
              </w:rPr>
            </w:pPr>
            <w:r>
              <w:rPr>
                <w:rFonts w:eastAsia="맑은 고딕"/>
                <w:lang w:eastAsia="ko-KR"/>
              </w:rPr>
              <w:t>APT</w:t>
            </w:r>
          </w:p>
        </w:tc>
        <w:tc>
          <w:tcPr>
            <w:tcW w:w="7651" w:type="dxa"/>
          </w:tcPr>
          <w:p w14:paraId="6F54DFA9" w14:textId="6F387583" w:rsidR="008970DE" w:rsidRPr="00181A36" w:rsidRDefault="00E34D65" w:rsidP="008970DE">
            <w:pPr>
              <w:rPr>
                <w:rFonts w:eastAsia="맑은 고딕"/>
                <w:lang w:eastAsia="ko-KR"/>
              </w:rPr>
            </w:pPr>
            <w:r>
              <w:rPr>
                <w:rFonts w:eastAsia="맑은 고딕"/>
                <w:lang w:eastAsia="ko-KR"/>
              </w:rPr>
              <w:t xml:space="preserve">Agree  </w:t>
            </w:r>
          </w:p>
        </w:tc>
      </w:tr>
      <w:tr w:rsidR="00742521" w:rsidRPr="00181A36" w14:paraId="24267A40" w14:textId="77777777" w:rsidTr="008970DE">
        <w:tc>
          <w:tcPr>
            <w:tcW w:w="1980" w:type="dxa"/>
          </w:tcPr>
          <w:p w14:paraId="1B1563DA" w14:textId="246C2E65" w:rsidR="00742521" w:rsidRPr="00181A36" w:rsidRDefault="00742521" w:rsidP="00742521">
            <w:pPr>
              <w:rPr>
                <w:rFonts w:eastAsia="맑은 고딕"/>
                <w:lang w:eastAsia="ko-KR"/>
              </w:rPr>
            </w:pPr>
            <w:r>
              <w:rPr>
                <w:rFonts w:eastAsia="SimSun" w:hint="eastAsia"/>
                <w:lang w:eastAsia="zh-CN"/>
              </w:rPr>
              <w:t>Z</w:t>
            </w:r>
            <w:r>
              <w:rPr>
                <w:rFonts w:eastAsia="SimSun"/>
                <w:lang w:eastAsia="zh-CN"/>
              </w:rPr>
              <w:t>TE</w:t>
            </w:r>
          </w:p>
        </w:tc>
        <w:tc>
          <w:tcPr>
            <w:tcW w:w="7651" w:type="dxa"/>
          </w:tcPr>
          <w:p w14:paraId="653CA2B8" w14:textId="77777777" w:rsidR="00742521" w:rsidRDefault="00742521" w:rsidP="00742521">
            <w:pPr>
              <w:rPr>
                <w:rFonts w:eastAsia="SimSun"/>
                <w:lang w:eastAsia="zh-CN"/>
              </w:rPr>
            </w:pPr>
            <w:r>
              <w:rPr>
                <w:rFonts w:eastAsia="SimSun"/>
                <w:lang w:eastAsia="zh-CN"/>
              </w:rPr>
              <w:t>W.r.t the beam related enhancement for NTN, there are mainly two direction for the enhancement as below:</w:t>
            </w:r>
          </w:p>
          <w:p w14:paraId="623B585D" w14:textId="77777777" w:rsidR="00742521" w:rsidRDefault="00742521" w:rsidP="00742521">
            <w:pPr>
              <w:pStyle w:val="af9"/>
              <w:numPr>
                <w:ilvl w:val="0"/>
                <w:numId w:val="34"/>
              </w:numPr>
              <w:rPr>
                <w:rFonts w:eastAsia="SimSun"/>
                <w:lang w:eastAsia="zh-CN"/>
              </w:rPr>
            </w:pPr>
            <w:r>
              <w:rPr>
                <w:rFonts w:eastAsia="SimSun"/>
                <w:lang w:eastAsia="zh-CN"/>
              </w:rPr>
              <w:t>D1: Enhancement on the legacy signalling for BS dominant mechanism</w:t>
            </w:r>
          </w:p>
          <w:p w14:paraId="19B9DABA" w14:textId="77777777" w:rsidR="00742521" w:rsidRDefault="00742521" w:rsidP="00742521">
            <w:pPr>
              <w:pStyle w:val="af9"/>
              <w:numPr>
                <w:ilvl w:val="0"/>
                <w:numId w:val="34"/>
              </w:numPr>
              <w:rPr>
                <w:rFonts w:eastAsia="SimSun"/>
                <w:lang w:eastAsia="zh-CN"/>
              </w:rPr>
            </w:pPr>
            <w:r>
              <w:rPr>
                <w:rFonts w:eastAsia="SimSun"/>
                <w:lang w:eastAsia="zh-CN"/>
              </w:rPr>
              <w:t>D2: Enhancement on the legacy mechanism by introducing the prediction based solution</w:t>
            </w:r>
          </w:p>
          <w:p w14:paraId="0A08DD7A" w14:textId="77777777" w:rsidR="00742521" w:rsidRDefault="00742521" w:rsidP="00742521">
            <w:pPr>
              <w:rPr>
                <w:rFonts w:eastAsia="SimSun"/>
                <w:lang w:eastAsia="zh-CN"/>
              </w:rPr>
            </w:pPr>
            <w:r w:rsidRPr="007528B4">
              <w:rPr>
                <w:rFonts w:eastAsia="SimSun"/>
                <w:b/>
                <w:lang w:eastAsia="zh-CN"/>
              </w:rPr>
              <w:t>For the D1 part</w:t>
            </w:r>
            <w:r>
              <w:rPr>
                <w:rFonts w:eastAsia="SimSun"/>
                <w:lang w:eastAsia="zh-CN"/>
              </w:rPr>
              <w:t xml:space="preserve">, enhancement on signalling overhead optimization should be the baseline step since most of functionality/issue identified above can be implemented by legacy system with one or more signalling. </w:t>
            </w:r>
          </w:p>
          <w:p w14:paraId="112544E0" w14:textId="77777777" w:rsidR="00742521" w:rsidRDefault="00742521" w:rsidP="00742521">
            <w:pPr>
              <w:rPr>
                <w:rFonts w:eastAsia="SimSun"/>
                <w:lang w:eastAsia="zh-CN"/>
              </w:rPr>
            </w:pPr>
            <w:r w:rsidRPr="00FB56CD">
              <w:rPr>
                <w:rFonts w:eastAsia="SimSun"/>
                <w:b/>
                <w:u w:val="single"/>
                <w:lang w:eastAsia="zh-CN"/>
              </w:rPr>
              <w:t xml:space="preserve">Then, issue-7 should be </w:t>
            </w:r>
            <w:r w:rsidRPr="00FB56CD">
              <w:rPr>
                <w:rFonts w:eastAsia="SimSun" w:hint="eastAsia"/>
                <w:b/>
                <w:u w:val="single"/>
                <w:lang w:eastAsia="zh-CN"/>
              </w:rPr>
              <w:t>prioritized</w:t>
            </w:r>
            <w:r w:rsidRPr="00E42769">
              <w:rPr>
                <w:rFonts w:eastAsia="SimSun"/>
                <w:lang w:eastAsia="zh-CN"/>
              </w:rPr>
              <w:t xml:space="preserve"> and further optimization</w:t>
            </w:r>
            <w:r w:rsidRPr="00FB56CD">
              <w:rPr>
                <w:rFonts w:eastAsia="SimSun"/>
                <w:b/>
                <w:u w:val="single"/>
                <w:lang w:eastAsia="zh-CN"/>
              </w:rPr>
              <w:t>,</w:t>
            </w:r>
            <w:r>
              <w:rPr>
                <w:rFonts w:eastAsia="SimSun"/>
                <w:lang w:eastAsia="zh-CN"/>
              </w:rPr>
              <w:t xml:space="preserve"> e.g., to jointly switching the DL and UL BWP (issue-2) and switching the BWP by DCI without scheduling (issue-3) can be easily implemented based on the common DCI design. </w:t>
            </w:r>
            <w:r>
              <w:rPr>
                <w:rFonts w:eastAsia="SimSun" w:hint="eastAsia"/>
                <w:lang w:eastAsia="zh-CN"/>
              </w:rPr>
              <w:t xml:space="preserve"> </w:t>
            </w:r>
          </w:p>
          <w:p w14:paraId="5DCFF7A7" w14:textId="77777777" w:rsidR="00742521" w:rsidRDefault="00742521" w:rsidP="00742521">
            <w:pPr>
              <w:rPr>
                <w:rFonts w:eastAsia="SimSun"/>
                <w:lang w:eastAsia="zh-CN"/>
              </w:rPr>
            </w:pPr>
            <w:r>
              <w:rPr>
                <w:rFonts w:eastAsia="SimSun"/>
                <w:lang w:eastAsia="zh-CN"/>
              </w:rPr>
              <w:t xml:space="preserve">W.r.t the issue-1, it can also be considered with issue-7 together, but it may not </w:t>
            </w:r>
            <w:proofErr w:type="gramStart"/>
            <w:r>
              <w:rPr>
                <w:rFonts w:eastAsia="SimSun"/>
                <w:lang w:eastAsia="zh-CN"/>
              </w:rPr>
              <w:t>aligned</w:t>
            </w:r>
            <w:proofErr w:type="gramEnd"/>
            <w:r>
              <w:rPr>
                <w:rFonts w:eastAsia="SimSun"/>
                <w:lang w:eastAsia="zh-CN"/>
              </w:rPr>
              <w:t xml:space="preserve"> with the design principle of legacy design system that independent bit-filed is designed for different purpose. It should be noticed that, in NTN with FR&gt;1, indication on the BWP changes and TCI information for channel tracking can still be indicated by different bit-field by implementation since the selected TCI states may applicable for all BWP within one cell according to existing spec:</w:t>
            </w:r>
          </w:p>
          <w:p w14:paraId="0E5C96F1" w14:textId="77777777" w:rsidR="00742521" w:rsidRPr="00990471" w:rsidRDefault="00742521" w:rsidP="00742521">
            <w:pPr>
              <w:rPr>
                <w:rFonts w:eastAsia="SimSun"/>
                <w:b/>
                <w:u w:val="single"/>
                <w:lang w:eastAsia="zh-CN"/>
              </w:rPr>
            </w:pPr>
            <w:r w:rsidRPr="00990471">
              <w:rPr>
                <w:rFonts w:eastAsia="SimSun"/>
                <w:b/>
                <w:u w:val="single"/>
                <w:lang w:eastAsia="zh-CN"/>
              </w:rPr>
              <w:t>38.214</w:t>
            </w:r>
          </w:p>
          <w:p w14:paraId="111743CA" w14:textId="77777777" w:rsidR="00742521" w:rsidRDefault="00742521" w:rsidP="00742521">
            <w:pPr>
              <w:rPr>
                <w:rFonts w:eastAsia="SimSun"/>
                <w:i/>
                <w:lang w:eastAsia="zh-CN"/>
              </w:rPr>
            </w:pPr>
            <w:r w:rsidRPr="00990471">
              <w:rPr>
                <w:i/>
                <w:color w:val="000000"/>
                <w:highlight w:val="yellow"/>
              </w:rPr>
              <w:t xml:space="preserve">The UE receives an activation command, as described in clause 6.1.3.14 of [10, TS 38.321], used to map up to 8 TCI states to the codepoints of the DCI field </w:t>
            </w:r>
            <w:r w:rsidRPr="00990471">
              <w:rPr>
                <w:i/>
                <w:iCs/>
                <w:color w:val="000000"/>
                <w:highlight w:val="yellow"/>
              </w:rPr>
              <w:t>'Transmission Configuration Indication'</w:t>
            </w:r>
            <w:r w:rsidRPr="00990471">
              <w:rPr>
                <w:i/>
                <w:color w:val="000000"/>
                <w:highlight w:val="yellow"/>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r w:rsidRPr="00990471">
              <w:rPr>
                <w:i/>
                <w:color w:val="000000"/>
              </w:rPr>
              <w:t xml:space="preserve"> </w:t>
            </w:r>
            <w:r w:rsidRPr="00990471">
              <w:rPr>
                <w:rFonts w:eastAsia="SimSun"/>
                <w:i/>
                <w:lang w:eastAsia="zh-CN"/>
              </w:rPr>
              <w:t xml:space="preserve"> </w:t>
            </w:r>
          </w:p>
          <w:p w14:paraId="4490649D" w14:textId="77777777" w:rsidR="00742521" w:rsidRPr="00990471" w:rsidRDefault="00742521" w:rsidP="00742521">
            <w:pPr>
              <w:rPr>
                <w:rFonts w:eastAsia="SimSun"/>
                <w:i/>
                <w:lang w:eastAsia="zh-CN"/>
              </w:rPr>
            </w:pPr>
            <w:r w:rsidRPr="00990471">
              <w:rPr>
                <w:rFonts w:eastAsia="SimSun"/>
                <w:b/>
                <w:u w:val="single"/>
                <w:lang w:eastAsia="zh-CN"/>
              </w:rPr>
              <w:t>38.</w:t>
            </w:r>
            <w:r>
              <w:rPr>
                <w:rFonts w:eastAsia="SimSun"/>
                <w:b/>
                <w:u w:val="single"/>
                <w:lang w:eastAsia="zh-CN"/>
              </w:rPr>
              <w:t>321</w:t>
            </w:r>
          </w:p>
          <w:p w14:paraId="7270B8C5" w14:textId="77777777" w:rsidR="00742521" w:rsidRPr="00990471" w:rsidRDefault="00742521" w:rsidP="00742521">
            <w:pPr>
              <w:rPr>
                <w:i/>
                <w:highlight w:val="yellow"/>
                <w:lang w:val="en-US" w:eastAsia="zh-CN"/>
              </w:rPr>
            </w:pPr>
            <w:r w:rsidRPr="00990471">
              <w:rPr>
                <w:i/>
                <w:highlight w:val="yellow"/>
              </w:rPr>
              <w:t xml:space="preserve">The TCI States Activation/Deactivation for UE-specific PDSCH MAC CE is identified by a MAC </w:t>
            </w:r>
            <w:proofErr w:type="spellStart"/>
            <w:r w:rsidRPr="00990471">
              <w:rPr>
                <w:i/>
                <w:highlight w:val="yellow"/>
              </w:rPr>
              <w:t>subheader</w:t>
            </w:r>
            <w:proofErr w:type="spellEnd"/>
            <w:r w:rsidRPr="00990471">
              <w:rPr>
                <w:i/>
                <w:highlight w:val="yellow"/>
              </w:rPr>
              <w:t xml:space="preserve"> with LCID as specified in Table 6.2.1-1. It has a variable size consisting of following fields:</w:t>
            </w:r>
          </w:p>
          <w:p w14:paraId="696D4052" w14:textId="77777777" w:rsidR="00742521" w:rsidRPr="00990471" w:rsidRDefault="00742521" w:rsidP="00742521">
            <w:pPr>
              <w:pStyle w:val="B1"/>
              <w:rPr>
                <w:i/>
                <w:highlight w:val="yellow"/>
              </w:rPr>
            </w:pPr>
            <w:r w:rsidRPr="00990471">
              <w:rPr>
                <w:i/>
                <w:highlight w:val="yellow"/>
              </w:rPr>
              <w:t>-</w:t>
            </w:r>
            <w:r w:rsidRPr="00990471">
              <w:rPr>
                <w:i/>
                <w:highlight w:val="yellow"/>
              </w:rPr>
              <w:tab/>
              <w:t>Serving Cell ID: This field indicates the identity of the Serving Cell for which the MAC CE applies. The length of the field is 5 bits. If the indicated Serving Cell is configured as part of a CC-list as specified in TS 38.331 [5], this MAC CE applies to all the CCs in the CC list;</w:t>
            </w:r>
          </w:p>
          <w:p w14:paraId="1F497337" w14:textId="77777777" w:rsidR="00742521" w:rsidRPr="00990471" w:rsidRDefault="00742521" w:rsidP="00742521">
            <w:pPr>
              <w:pStyle w:val="B1"/>
              <w:rPr>
                <w:i/>
              </w:rPr>
            </w:pPr>
            <w:r w:rsidRPr="00990471">
              <w:rPr>
                <w:i/>
                <w:highlight w:val="yellow"/>
              </w:rPr>
              <w:t>-</w:t>
            </w:r>
            <w:r w:rsidRPr="00990471">
              <w:rPr>
                <w:i/>
                <w:highlight w:val="yellow"/>
              </w:rPr>
              <w:tab/>
              <w:t xml:space="preserve">BWP ID: This field indicates a DL BWP for which the MAC CE applies as the codepoint of the DCI </w:t>
            </w:r>
            <w:r w:rsidRPr="00990471">
              <w:rPr>
                <w:i/>
                <w:iCs/>
                <w:highlight w:val="yellow"/>
              </w:rPr>
              <w:t>bandwidth part indicator</w:t>
            </w:r>
            <w:r w:rsidRPr="00990471">
              <w:rPr>
                <w:i/>
                <w:highlight w:val="yellow"/>
              </w:rPr>
              <w:t xml:space="preserve"> field as specified in TS 38.212 [9]. The length of the BWP ID field is 2 bits. </w:t>
            </w:r>
            <w:r w:rsidRPr="00990471">
              <w:rPr>
                <w:b/>
                <w:i/>
                <w:highlight w:val="yellow"/>
                <w:u w:val="single"/>
              </w:rPr>
              <w:t>This field is ignored if this MAC CE applies to a CC list;</w:t>
            </w:r>
          </w:p>
          <w:p w14:paraId="5FD5CE42" w14:textId="77777777" w:rsidR="00742521" w:rsidRDefault="00742521" w:rsidP="00742521">
            <w:pPr>
              <w:rPr>
                <w:rFonts w:eastAsia="SimSun"/>
                <w:lang w:eastAsia="zh-CN"/>
              </w:rPr>
            </w:pPr>
            <w:r>
              <w:rPr>
                <w:rFonts w:eastAsia="SimSun"/>
                <w:lang w:eastAsia="zh-CN"/>
              </w:rPr>
              <w:t>The needs on the introduction of additional linkage between TCI and BWP is not well justified.</w:t>
            </w:r>
          </w:p>
          <w:p w14:paraId="1EA46795" w14:textId="2856AC8B" w:rsidR="00742521" w:rsidRPr="00181A36" w:rsidRDefault="00742521" w:rsidP="00742521">
            <w:pPr>
              <w:rPr>
                <w:rFonts w:eastAsia="맑은 고딕"/>
                <w:lang w:eastAsia="ko-KR"/>
              </w:rPr>
            </w:pPr>
            <w:r w:rsidRPr="007528B4">
              <w:rPr>
                <w:rFonts w:eastAsia="SimSun" w:hint="eastAsia"/>
                <w:b/>
                <w:lang w:eastAsia="zh-CN"/>
              </w:rPr>
              <w:t>F</w:t>
            </w:r>
            <w:r w:rsidRPr="007528B4">
              <w:rPr>
                <w:rFonts w:eastAsia="SimSun"/>
                <w:b/>
                <w:lang w:eastAsia="zh-CN"/>
              </w:rPr>
              <w:t>or the D2 part</w:t>
            </w:r>
            <w:r>
              <w:rPr>
                <w:rFonts w:eastAsia="SimSun"/>
                <w:lang w:eastAsia="zh-CN"/>
              </w:rPr>
              <w:t xml:space="preserve">, w.r.t the issue-5, it’s fine to further discuss it as new mechanism, but since the location of UE is not available at gNB side according to current RAN2 progress, detailed solutions should be checked. </w:t>
            </w:r>
          </w:p>
        </w:tc>
      </w:tr>
      <w:tr w:rsidR="000D5B2B" w:rsidRPr="00181A36" w14:paraId="335D9FFF" w14:textId="77777777" w:rsidTr="008970DE">
        <w:tc>
          <w:tcPr>
            <w:tcW w:w="1980" w:type="dxa"/>
          </w:tcPr>
          <w:p w14:paraId="75D7E051" w14:textId="4E668346" w:rsidR="000D5B2B" w:rsidRDefault="000D5B2B" w:rsidP="000D5B2B">
            <w:pPr>
              <w:rPr>
                <w:rFonts w:eastAsia="SimSun"/>
                <w:lang w:eastAsia="zh-CN"/>
              </w:rPr>
            </w:pPr>
            <w:r>
              <w:rPr>
                <w:rFonts w:eastAsia="맑은 고딕"/>
                <w:lang w:eastAsia="ko-KR"/>
              </w:rPr>
              <w:t>Panasonic</w:t>
            </w:r>
          </w:p>
        </w:tc>
        <w:tc>
          <w:tcPr>
            <w:tcW w:w="7651" w:type="dxa"/>
          </w:tcPr>
          <w:p w14:paraId="4DC6FB02" w14:textId="77777777" w:rsidR="000D5B2B" w:rsidRDefault="000D5B2B" w:rsidP="000D5B2B">
            <w:pPr>
              <w:rPr>
                <w:rFonts w:eastAsia="맑은 고딕"/>
                <w:lang w:eastAsia="ko-KR"/>
              </w:rPr>
            </w:pPr>
            <w:r>
              <w:rPr>
                <w:rFonts w:eastAsia="맑은 고딕"/>
                <w:lang w:eastAsia="ko-KR"/>
              </w:rPr>
              <w:t xml:space="preserve">Our views are not well captured in the above summary. We don’t support Issues 5 and 7 in current formulation. </w:t>
            </w:r>
          </w:p>
          <w:p w14:paraId="659848C0" w14:textId="77777777" w:rsidR="000D5B2B" w:rsidRDefault="000D5B2B" w:rsidP="000D5B2B">
            <w:pPr>
              <w:rPr>
                <w:rFonts w:eastAsia="맑은 고딕"/>
                <w:lang w:eastAsia="ko-KR"/>
              </w:rPr>
            </w:pPr>
            <w:r>
              <w:rPr>
                <w:rFonts w:eastAsia="맑은 고딕"/>
                <w:lang w:eastAsia="ko-KR"/>
              </w:rPr>
              <w:t xml:space="preserve">For Issue 5, </w:t>
            </w:r>
            <w:r w:rsidRPr="00A474ED">
              <w:rPr>
                <w:rFonts w:eastAsia="맑은 고딕"/>
                <w:lang w:eastAsia="ko-KR"/>
              </w:rPr>
              <w:t>it mixes the issue of frequent beam switching with the issue of linking beam switching to BWP switching</w:t>
            </w:r>
            <w:r>
              <w:rPr>
                <w:rFonts w:eastAsia="맑은 고딕"/>
                <w:lang w:eastAsia="ko-KR"/>
              </w:rPr>
              <w:t xml:space="preserve">. Therefore, we suggest to rephase Issue 5 as </w:t>
            </w:r>
          </w:p>
          <w:p w14:paraId="1E2BE377" w14:textId="77777777" w:rsidR="000D5B2B" w:rsidRDefault="000D5B2B" w:rsidP="000D5B2B">
            <w:pPr>
              <w:rPr>
                <w:b/>
                <w:bCs/>
              </w:rPr>
            </w:pPr>
            <w:r w:rsidRPr="00181A36">
              <w:rPr>
                <w:b/>
                <w:bCs/>
              </w:rPr>
              <w:t>Issue 5 (</w:t>
            </w:r>
            <w:r>
              <w:rPr>
                <w:b/>
                <w:bCs/>
              </w:rPr>
              <w:t>modified</w:t>
            </w:r>
            <w:r w:rsidRPr="00181A36">
              <w:rPr>
                <w:b/>
                <w:bCs/>
              </w:rPr>
              <w:t xml:space="preserve">): Since satellite beam switching can be frequent and often highly predictable, mechanisms of configured </w:t>
            </w:r>
            <w:r w:rsidRPr="00181A36">
              <w:rPr>
                <w:b/>
                <w:bCs/>
                <w:highlight w:val="yellow"/>
              </w:rPr>
              <w:t>beam</w:t>
            </w:r>
            <w:r w:rsidRPr="00181A36">
              <w:rPr>
                <w:b/>
                <w:bCs/>
              </w:rPr>
              <w:t xml:space="preserve"> switching (can be a sequence of </w:t>
            </w:r>
            <w:r w:rsidRPr="00181A36">
              <w:rPr>
                <w:b/>
                <w:bCs/>
                <w:highlight w:val="yellow"/>
              </w:rPr>
              <w:t>beams</w:t>
            </w:r>
            <w:r w:rsidRPr="00181A36">
              <w:rPr>
                <w:b/>
                <w:bCs/>
              </w:rPr>
              <w:t>) may be preferred but current NR does not allow it</w:t>
            </w:r>
            <w:r>
              <w:rPr>
                <w:b/>
                <w:bCs/>
              </w:rPr>
              <w:t>.</w:t>
            </w:r>
          </w:p>
          <w:p w14:paraId="14C20D6C" w14:textId="77777777" w:rsidR="000D5B2B" w:rsidRDefault="000D5B2B" w:rsidP="000D5B2B">
            <w:pPr>
              <w:pStyle w:val="a9"/>
            </w:pPr>
            <w:r>
              <w:rPr>
                <w:rFonts w:eastAsia="맑은 고딕"/>
              </w:rPr>
              <w:t>For Issue 7, it is unclear under what assumption the group-common beam switching is needed. The proposal seems</w:t>
            </w:r>
            <w:r w:rsidRPr="0098635A">
              <w:t xml:space="preserve"> targeted at reducing the signal</w:t>
            </w:r>
            <w:r>
              <w:t>l</w:t>
            </w:r>
            <w:r w:rsidRPr="0098635A">
              <w:t>ing overhead, similar to Issue 5 but with a different approach</w:t>
            </w:r>
            <w:r>
              <w:t xml:space="preserve">. </w:t>
            </w:r>
            <w:r w:rsidRPr="0098635A">
              <w:t xml:space="preserve">For the progress, we should first achieve consensus </w:t>
            </w:r>
            <w:r w:rsidRPr="00A76AEA">
              <w:rPr>
                <w:b/>
                <w:bCs/>
              </w:rPr>
              <w:t>on the issue of</w:t>
            </w:r>
            <w:r w:rsidRPr="00A76AEA">
              <w:rPr>
                <w:b/>
                <w:bCs/>
                <w:u w:val="single"/>
              </w:rPr>
              <w:t xml:space="preserve"> </w:t>
            </w:r>
            <w:r w:rsidRPr="00A76AEA">
              <w:rPr>
                <w:b/>
                <w:bCs/>
              </w:rPr>
              <w:t>signalling overhead and UE power consumption caused by frequent beam switching by Rel-15/16 beam management</w:t>
            </w:r>
            <w:r>
              <w:t xml:space="preserve">. Then we can further discuss which approach or both mentioned in Issues #5 and #7 are needed. </w:t>
            </w:r>
          </w:p>
          <w:p w14:paraId="73899CC2" w14:textId="77777777" w:rsidR="000D5B2B" w:rsidRDefault="000D5B2B" w:rsidP="000D5B2B">
            <w:pPr>
              <w:pStyle w:val="a9"/>
              <w:rPr>
                <w:rFonts w:eastAsia="맑은 고딕"/>
                <w:lang w:eastAsia="ko-KR"/>
              </w:rPr>
            </w:pPr>
            <w:r>
              <w:t xml:space="preserve">For Issue 1, as mentioned in our </w:t>
            </w:r>
            <w:proofErr w:type="spellStart"/>
            <w:r>
              <w:t>tdoc</w:t>
            </w:r>
            <w:proofErr w:type="spellEnd"/>
            <w:r>
              <w:t xml:space="preserve">, we think it is </w:t>
            </w:r>
            <w:r w:rsidRPr="00C91887">
              <w:t>not a valid issue and BWP operation per Rel-15/16 is sufficient to handle it</w:t>
            </w:r>
            <w:r>
              <w:t>.</w:t>
            </w:r>
            <w:r>
              <w:rPr>
                <w:rFonts w:eastAsia="맑은 고딕"/>
              </w:rPr>
              <w:t xml:space="preserve"> </w:t>
            </w:r>
          </w:p>
          <w:p w14:paraId="75C57670" w14:textId="014FA4FC" w:rsidR="000D5B2B" w:rsidRDefault="000D5B2B" w:rsidP="000D5B2B">
            <w:pPr>
              <w:rPr>
                <w:rFonts w:eastAsia="SimSun"/>
                <w:lang w:eastAsia="zh-CN"/>
              </w:rPr>
            </w:pPr>
            <w:r>
              <w:rPr>
                <w:rFonts w:eastAsia="맑은 고딕"/>
                <w:lang w:eastAsia="ko-KR"/>
              </w:rPr>
              <w:t xml:space="preserve"> </w:t>
            </w:r>
          </w:p>
        </w:tc>
      </w:tr>
      <w:tr w:rsidR="00E16A56" w:rsidRPr="00181A36" w14:paraId="04D112BF" w14:textId="77777777" w:rsidTr="008970DE">
        <w:tc>
          <w:tcPr>
            <w:tcW w:w="1980" w:type="dxa"/>
          </w:tcPr>
          <w:p w14:paraId="76F9A6CC" w14:textId="240D9901" w:rsidR="00E16A56" w:rsidRPr="006D37B7" w:rsidRDefault="00E16A56" w:rsidP="000D5B2B">
            <w:pPr>
              <w:rPr>
                <w:rFonts w:eastAsia="맑은 고딕"/>
                <w:lang w:eastAsia="ko-KR"/>
              </w:rPr>
            </w:pPr>
            <w:r w:rsidRPr="006D37B7">
              <w:rPr>
                <w:rFonts w:eastAsia="맑은 고딕"/>
                <w:lang w:eastAsia="ko-KR"/>
              </w:rPr>
              <w:t>Ericsson</w:t>
            </w:r>
          </w:p>
        </w:tc>
        <w:tc>
          <w:tcPr>
            <w:tcW w:w="7651" w:type="dxa"/>
          </w:tcPr>
          <w:p w14:paraId="2E9BFA7E" w14:textId="4B52BAA5" w:rsidR="00E16A56" w:rsidRPr="006D37B7" w:rsidRDefault="00E16A56" w:rsidP="000D5B2B">
            <w:pPr>
              <w:rPr>
                <w:rFonts w:eastAsia="맑은 고딕"/>
                <w:lang w:eastAsia="ko-KR"/>
              </w:rPr>
            </w:pPr>
            <w:r w:rsidRPr="006D37B7">
              <w:rPr>
                <w:rFonts w:eastAsia="맑은 고딕"/>
                <w:lang w:eastAsia="ko-KR"/>
              </w:rPr>
              <w:t xml:space="preserve">We feel that we should discuss the root of issue rather than simply counting the number of supporting companies. </w:t>
            </w:r>
          </w:p>
          <w:p w14:paraId="7833F75F" w14:textId="77777777" w:rsidR="00E16A56" w:rsidRPr="006D37B7" w:rsidRDefault="00E16A56" w:rsidP="000D5B2B">
            <w:pPr>
              <w:rPr>
                <w:rFonts w:eastAsia="맑은 고딕"/>
                <w:lang w:eastAsia="ko-KR"/>
              </w:rPr>
            </w:pPr>
            <w:r w:rsidRPr="006D37B7">
              <w:rPr>
                <w:rFonts w:eastAsia="맑은 고딕"/>
                <w:b/>
                <w:bCs/>
                <w:lang w:eastAsia="ko-KR"/>
              </w:rPr>
              <w:t>Issue#1 is not valid:</w:t>
            </w:r>
            <w:r w:rsidRPr="006D37B7">
              <w:rPr>
                <w:rFonts w:eastAsia="맑은 고딕"/>
                <w:lang w:eastAsia="ko-KR"/>
              </w:rPr>
              <w:t xml:space="preserve"> When UE moves around and/or serving satellite/beam moves, it is not always necessary to switch the BWP upon beam switching or vice versa for mitigating interference and managing intra-cell UE mobility. First of all, UE can still communicate via the same BWP even when switching to new beam. One example of this scenario is that it is not necessary to switch the UE beam indicated by QCL type-D. This is especially relevant for satellite communication as the transmission point has a large distance from the UE and the direction of the UE beam can be the same for satellite </w:t>
            </w:r>
            <w:proofErr w:type="spellStart"/>
            <w:r w:rsidRPr="006D37B7">
              <w:rPr>
                <w:rFonts w:eastAsia="맑은 고딕"/>
                <w:lang w:eastAsia="ko-KR"/>
              </w:rPr>
              <w:t>neighbor</w:t>
            </w:r>
            <w:proofErr w:type="spellEnd"/>
            <w:r w:rsidRPr="006D37B7">
              <w:rPr>
                <w:rFonts w:eastAsia="맑은 고딕"/>
                <w:lang w:eastAsia="ko-KR"/>
              </w:rPr>
              <w:t xml:space="preserve"> beams. Similarly, even if the UE switches the beam, the BWP is not necessarily required to be changed. Therefore, the BWP/BM procedures including the BWP/beam switching should be performed dynamically with respect to UE position, interference level, channel condition, etc. And it is not desirable to associate the BWP switching with beam switching. The current design of NR BM/BWP procedures can fully support dynamic interference management and BWP/beam switching at the same time if necessary.</w:t>
            </w:r>
          </w:p>
          <w:p w14:paraId="201915BD" w14:textId="77777777" w:rsidR="00E16A56" w:rsidRPr="006D37B7" w:rsidRDefault="00E16A56" w:rsidP="000D5B2B">
            <w:pPr>
              <w:rPr>
                <w:rFonts w:eastAsia="맑은 고딕"/>
                <w:b/>
                <w:bCs/>
                <w:lang w:eastAsia="ko-KR"/>
              </w:rPr>
            </w:pPr>
            <w:r w:rsidRPr="006D37B7">
              <w:rPr>
                <w:rFonts w:eastAsia="맑은 고딕"/>
                <w:b/>
                <w:bCs/>
                <w:lang w:eastAsia="ko-KR"/>
              </w:rPr>
              <w:t xml:space="preserve">Issue#5 is not valid: </w:t>
            </w:r>
            <w:r w:rsidRPr="006D37B7">
              <w:rPr>
                <w:rFonts w:eastAsia="맑은 고딕"/>
                <w:lang w:eastAsia="ko-KR"/>
              </w:rPr>
              <w:t>The beam switching also depends on the UE mobility as well as interference level. Therefore, in general, it is not a predicable event, and depends on the measurements performed by the UE. So, even if BWP switching and beam switching were coupled, BWP switching would not be a predictable event. Further, as pointed out above, it is not necessary to couple BWP switching and beam switching, casting further doubt on the claim that BWP switching is predictable. In short, the configured BWP switching is against the dynamic and flexible scheduling principles.</w:t>
            </w:r>
          </w:p>
          <w:p w14:paraId="6280DDFD" w14:textId="4B29582B" w:rsidR="00E16A56" w:rsidRPr="006D37B7" w:rsidRDefault="006D37B7" w:rsidP="006D37B7">
            <w:pPr>
              <w:jc w:val="both"/>
            </w:pPr>
            <w:r w:rsidRPr="006D37B7">
              <w:rPr>
                <w:rFonts w:eastAsia="맑은 고딕"/>
                <w:b/>
                <w:bCs/>
                <w:lang w:eastAsia="ko-KR"/>
              </w:rPr>
              <w:t>Issue #7 is not valid:</w:t>
            </w:r>
            <w:r w:rsidRPr="006D37B7">
              <w:rPr>
                <w:rFonts w:eastAsia="맑은 고딕"/>
                <w:lang w:eastAsia="ko-KR"/>
              </w:rPr>
              <w:t xml:space="preserve"> </w:t>
            </w:r>
            <w:r w:rsidRPr="006D37B7">
              <w:t>The scenario mentioned in Issue 7 is not representative for satellite communication. For earth fixed beam scenario, the beam/BWP switching also depends on the UE mobility and level of interference and needs to be addressed for each UE separately and dynamically, based on the UE measurements and condition. For earth moving beam scenario, the satellite beam moves gradually on the surface of earth and the switching point in time is different for different UEs, unless the UEs are in a close distance in relation with the beam edge, which is not predictable and not valid all the time. Therefore, the need of group switching of UEs is not motivated.</w:t>
            </w:r>
          </w:p>
        </w:tc>
      </w:tr>
      <w:tr w:rsidR="00600F01" w:rsidRPr="00181A36" w14:paraId="74604A0E" w14:textId="77777777" w:rsidTr="008970DE">
        <w:tc>
          <w:tcPr>
            <w:tcW w:w="1980" w:type="dxa"/>
          </w:tcPr>
          <w:p w14:paraId="3939B187" w14:textId="170C1C7B" w:rsidR="00600F01" w:rsidRPr="003C1361" w:rsidRDefault="00600F01" w:rsidP="000D5B2B">
            <w:pPr>
              <w:rPr>
                <w:rFonts w:eastAsia="SimSun"/>
                <w:lang w:eastAsia="zh-CN"/>
              </w:rPr>
            </w:pPr>
            <w:r>
              <w:rPr>
                <w:rFonts w:eastAsia="SimSun" w:hint="eastAsia"/>
                <w:lang w:eastAsia="zh-CN"/>
              </w:rPr>
              <w:t>C</w:t>
            </w:r>
            <w:r>
              <w:rPr>
                <w:rFonts w:eastAsia="SimSun"/>
                <w:lang w:eastAsia="zh-CN"/>
              </w:rPr>
              <w:t>MCC</w:t>
            </w:r>
          </w:p>
        </w:tc>
        <w:tc>
          <w:tcPr>
            <w:tcW w:w="7651" w:type="dxa"/>
          </w:tcPr>
          <w:p w14:paraId="78CE23C4" w14:textId="2FEC7F8A" w:rsidR="00E348E9" w:rsidRDefault="00E348E9" w:rsidP="001E341A">
            <w:pPr>
              <w:rPr>
                <w:bCs/>
                <w:iCs/>
              </w:rPr>
            </w:pPr>
            <w:r>
              <w:rPr>
                <w:rFonts w:eastAsia="SimSun" w:hint="eastAsia"/>
                <w:lang w:eastAsia="zh-CN"/>
              </w:rPr>
              <w:t>I</w:t>
            </w:r>
            <w:r>
              <w:rPr>
                <w:rFonts w:eastAsia="SimSun"/>
                <w:lang w:eastAsia="zh-CN"/>
              </w:rPr>
              <w:t>n our view, enhancement</w:t>
            </w:r>
            <w:r w:rsidR="00DD1D2C">
              <w:rPr>
                <w:rFonts w:eastAsia="SimSun"/>
                <w:lang w:eastAsia="zh-CN"/>
              </w:rPr>
              <w:t>s</w:t>
            </w:r>
            <w:r>
              <w:rPr>
                <w:rFonts w:eastAsia="SimSun"/>
                <w:lang w:eastAsia="zh-CN"/>
              </w:rPr>
              <w:t xml:space="preserve"> on </w:t>
            </w:r>
            <w:r w:rsidR="003B7C63">
              <w:rPr>
                <w:rFonts w:eastAsia="SimSun"/>
                <w:lang w:eastAsia="zh-CN"/>
              </w:rPr>
              <w:t xml:space="preserve">Issue 1, </w:t>
            </w:r>
            <w:r>
              <w:rPr>
                <w:rFonts w:eastAsia="SimSun"/>
                <w:lang w:eastAsia="zh-CN"/>
              </w:rPr>
              <w:t xml:space="preserve">Issue 2, Issue 3, Issue 7 </w:t>
            </w:r>
            <w:r w:rsidR="00DD1D2C">
              <w:rPr>
                <w:bCs/>
                <w:iCs/>
              </w:rPr>
              <w:t>are</w:t>
            </w:r>
            <w:r>
              <w:rPr>
                <w:bCs/>
                <w:iCs/>
              </w:rPr>
              <w:t xml:space="preserve"> not essential but </w:t>
            </w:r>
            <w:r w:rsidR="00DD1D2C">
              <w:rPr>
                <w:bCs/>
                <w:iCs/>
              </w:rPr>
              <w:t>they are</w:t>
            </w:r>
            <w:r>
              <w:rPr>
                <w:bCs/>
                <w:iCs/>
              </w:rPr>
              <w:t xml:space="preserve"> beneficial.</w:t>
            </w:r>
            <w:r w:rsidR="001E341A">
              <w:rPr>
                <w:bCs/>
                <w:iCs/>
              </w:rPr>
              <w:t xml:space="preserve"> </w:t>
            </w:r>
            <w:r w:rsidR="00E53365">
              <w:rPr>
                <w:rFonts w:eastAsia="SimSun" w:hint="eastAsia"/>
                <w:lang w:eastAsia="zh-CN"/>
              </w:rPr>
              <w:t>I</w:t>
            </w:r>
            <w:r w:rsidR="00E53365">
              <w:rPr>
                <w:rFonts w:eastAsia="SimSun"/>
                <w:lang w:eastAsia="zh-CN"/>
              </w:rPr>
              <w:t xml:space="preserve">f </w:t>
            </w:r>
            <w:r w:rsidR="00E53365" w:rsidRPr="000A3B33">
              <w:rPr>
                <w:bCs/>
                <w:iCs/>
              </w:rPr>
              <w:t>a new DCI format is to be designed for fast BWP/beam switching in NTN, joint support of one or more enhancements for</w:t>
            </w:r>
            <w:r w:rsidR="00310328">
              <w:rPr>
                <w:bCs/>
                <w:iCs/>
              </w:rPr>
              <w:t xml:space="preserve"> </w:t>
            </w:r>
            <w:r w:rsidR="00E53365" w:rsidRPr="000A3B33">
              <w:rPr>
                <w:bCs/>
                <w:iCs/>
              </w:rPr>
              <w:t xml:space="preserve">Issue 2, Issue 3, and Issue </w:t>
            </w:r>
            <w:r w:rsidR="00E53365">
              <w:rPr>
                <w:bCs/>
                <w:iCs/>
              </w:rPr>
              <w:t>7</w:t>
            </w:r>
            <w:r w:rsidR="00E53365" w:rsidRPr="000A3B33">
              <w:rPr>
                <w:bCs/>
                <w:iCs/>
              </w:rPr>
              <w:t xml:space="preserve"> can be considered.</w:t>
            </w:r>
          </w:p>
          <w:p w14:paraId="755C6374" w14:textId="6596367E" w:rsidR="001E341A" w:rsidRPr="003C1361" w:rsidRDefault="00A8008D" w:rsidP="00DF566B">
            <w:pPr>
              <w:rPr>
                <w:rFonts w:eastAsia="SimSun"/>
                <w:lang w:eastAsia="zh-CN"/>
              </w:rPr>
            </w:pPr>
            <w:r>
              <w:rPr>
                <w:rFonts w:eastAsia="SimSun" w:hint="eastAsia"/>
                <w:lang w:eastAsia="zh-CN"/>
              </w:rPr>
              <w:t>T</w:t>
            </w:r>
            <w:r>
              <w:rPr>
                <w:rFonts w:eastAsia="SimSun"/>
                <w:lang w:eastAsia="zh-CN"/>
              </w:rPr>
              <w:t>hus</w:t>
            </w:r>
            <w:r w:rsidR="006A4F89">
              <w:rPr>
                <w:rFonts w:eastAsia="SimSun"/>
                <w:lang w:eastAsia="zh-CN"/>
              </w:rPr>
              <w:t>, I</w:t>
            </w:r>
            <w:r w:rsidR="00411C23" w:rsidRPr="00411C23">
              <w:rPr>
                <w:rFonts w:eastAsia="SimSun"/>
                <w:lang w:eastAsia="zh-CN"/>
              </w:rPr>
              <w:t xml:space="preserve">ssue-7 </w:t>
            </w:r>
            <w:r w:rsidR="00411C23">
              <w:rPr>
                <w:rFonts w:eastAsia="SimSun"/>
                <w:lang w:eastAsia="zh-CN"/>
              </w:rPr>
              <w:t>can</w:t>
            </w:r>
            <w:r w:rsidR="00411C23" w:rsidRPr="00411C23">
              <w:rPr>
                <w:rFonts w:eastAsia="SimSun"/>
                <w:lang w:eastAsia="zh-CN"/>
              </w:rPr>
              <w:t xml:space="preserve"> be prioritized</w:t>
            </w:r>
            <w:r w:rsidR="00DF566B">
              <w:rPr>
                <w:rFonts w:eastAsia="SimSun"/>
                <w:lang w:eastAsia="zh-CN"/>
              </w:rPr>
              <w:t xml:space="preserve">, and other enhancements, </w:t>
            </w:r>
            <w:r w:rsidR="00DF566B" w:rsidRPr="00411C23">
              <w:rPr>
                <w:rFonts w:eastAsia="SimSun"/>
                <w:lang w:eastAsia="zh-CN"/>
              </w:rPr>
              <w:t xml:space="preserve">e.g., </w:t>
            </w:r>
            <w:r w:rsidR="00D46165">
              <w:rPr>
                <w:rFonts w:eastAsia="SimSun"/>
                <w:lang w:eastAsia="zh-CN"/>
              </w:rPr>
              <w:t xml:space="preserve">to </w:t>
            </w:r>
            <w:r w:rsidR="00DF566B" w:rsidRPr="00411C23">
              <w:rPr>
                <w:rFonts w:eastAsia="SimSun"/>
                <w:lang w:eastAsia="zh-CN"/>
              </w:rPr>
              <w:t>jointly switching the DL and UL BWP (</w:t>
            </w:r>
            <w:r w:rsidR="00DF566B">
              <w:rPr>
                <w:rFonts w:eastAsia="SimSun"/>
                <w:lang w:eastAsia="zh-CN"/>
              </w:rPr>
              <w:t>I</w:t>
            </w:r>
            <w:r w:rsidR="00DF566B" w:rsidRPr="00411C23">
              <w:rPr>
                <w:rFonts w:eastAsia="SimSun"/>
                <w:lang w:eastAsia="zh-CN"/>
              </w:rPr>
              <w:t>ssue-2) and switching the BWP by DCI without scheduling (</w:t>
            </w:r>
            <w:r w:rsidR="00DF566B">
              <w:rPr>
                <w:rFonts w:eastAsia="SimSun"/>
                <w:lang w:eastAsia="zh-CN"/>
              </w:rPr>
              <w:t>I</w:t>
            </w:r>
            <w:r w:rsidR="00DF566B" w:rsidRPr="00411C23">
              <w:rPr>
                <w:rFonts w:eastAsia="SimSun"/>
                <w:lang w:eastAsia="zh-CN"/>
              </w:rPr>
              <w:t>ssue-3)</w:t>
            </w:r>
            <w:r w:rsidR="00DF566B">
              <w:rPr>
                <w:rFonts w:eastAsia="SimSun"/>
                <w:lang w:eastAsia="zh-CN"/>
              </w:rPr>
              <w:t xml:space="preserve">, </w:t>
            </w:r>
            <w:r w:rsidR="003D4737">
              <w:rPr>
                <w:rFonts w:eastAsia="SimSun"/>
                <w:lang w:eastAsia="zh-CN"/>
              </w:rPr>
              <w:t>may</w:t>
            </w:r>
            <w:r w:rsidR="00DF566B">
              <w:rPr>
                <w:rFonts w:eastAsia="SimSun"/>
                <w:lang w:eastAsia="zh-CN"/>
              </w:rPr>
              <w:t xml:space="preserve"> be further studied based on </w:t>
            </w:r>
            <w:r w:rsidR="00DF566B" w:rsidRPr="00411C23">
              <w:rPr>
                <w:rFonts w:eastAsia="SimSun"/>
                <w:lang w:eastAsia="zh-CN"/>
              </w:rPr>
              <w:t>the common DCI design</w:t>
            </w:r>
            <w:r w:rsidR="00DF566B">
              <w:rPr>
                <w:rFonts w:eastAsia="SimSun"/>
                <w:lang w:eastAsia="zh-CN"/>
              </w:rPr>
              <w:t xml:space="preserve"> (Issue-7).</w:t>
            </w:r>
          </w:p>
        </w:tc>
      </w:tr>
      <w:tr w:rsidR="00F07C5A" w:rsidRPr="00181A36" w14:paraId="74567314" w14:textId="77777777" w:rsidTr="008970DE">
        <w:tc>
          <w:tcPr>
            <w:tcW w:w="1980" w:type="dxa"/>
          </w:tcPr>
          <w:p w14:paraId="264847FF" w14:textId="0D655B51" w:rsidR="00F07C5A" w:rsidRDefault="00F07C5A" w:rsidP="00F07C5A">
            <w:pPr>
              <w:rPr>
                <w:rFonts w:eastAsia="SimSun" w:hint="eastAsia"/>
                <w:lang w:eastAsia="zh-CN"/>
              </w:rPr>
            </w:pPr>
            <w:r>
              <w:rPr>
                <w:rFonts w:eastAsia="맑은 고딕" w:hint="eastAsia"/>
                <w:lang w:eastAsia="ko-KR"/>
              </w:rPr>
              <w:t>Samsung</w:t>
            </w:r>
          </w:p>
        </w:tc>
        <w:tc>
          <w:tcPr>
            <w:tcW w:w="7651" w:type="dxa"/>
          </w:tcPr>
          <w:p w14:paraId="046CFBC9" w14:textId="77777777" w:rsidR="00F07C5A" w:rsidRDefault="00F07C5A" w:rsidP="00F07C5A">
            <w:pPr>
              <w:rPr>
                <w:rFonts w:eastAsia="맑은 고딕"/>
                <w:lang w:eastAsia="ko-KR"/>
              </w:rPr>
            </w:pPr>
            <w:r>
              <w:rPr>
                <w:rFonts w:eastAsia="맑은 고딕" w:hint="eastAsia"/>
                <w:lang w:eastAsia="ko-KR"/>
              </w:rPr>
              <w:t>We think</w:t>
            </w:r>
            <w:r>
              <w:rPr>
                <w:rFonts w:eastAsia="맑은 고딕"/>
                <w:lang w:eastAsia="ko-KR"/>
              </w:rPr>
              <w:t xml:space="preserve"> Issue#1 is not needed.</w:t>
            </w:r>
            <w:r>
              <w:rPr>
                <w:rFonts w:eastAsia="맑은 고딕" w:hint="eastAsia"/>
                <w:lang w:eastAsia="ko-KR"/>
              </w:rPr>
              <w:t xml:space="preserve"> </w:t>
            </w:r>
            <w:r>
              <w:rPr>
                <w:rFonts w:eastAsia="맑은 고딕"/>
                <w:lang w:eastAsia="ko-KR"/>
              </w:rPr>
              <w:t>The current NR supports dynamic BWP switching, so the gNB can rely on the mechanism.</w:t>
            </w:r>
          </w:p>
          <w:p w14:paraId="3DFED5A2" w14:textId="6403FAD3" w:rsidR="00F07C5A" w:rsidRDefault="00F07C5A" w:rsidP="00F07C5A">
            <w:pPr>
              <w:rPr>
                <w:rFonts w:eastAsia="SimSun" w:hint="eastAsia"/>
                <w:lang w:eastAsia="zh-CN"/>
              </w:rPr>
            </w:pPr>
            <w:r>
              <w:rPr>
                <w:rFonts w:eastAsia="맑은 고딕"/>
                <w:lang w:eastAsia="ko-KR"/>
              </w:rPr>
              <w:t xml:space="preserve">For Issue#5/7, the </w:t>
            </w:r>
            <w:proofErr w:type="spellStart"/>
            <w:r>
              <w:rPr>
                <w:rFonts w:eastAsia="맑은 고딕"/>
                <w:lang w:eastAsia="ko-KR"/>
              </w:rPr>
              <w:t>soluations</w:t>
            </w:r>
            <w:proofErr w:type="spellEnd"/>
            <w:r>
              <w:rPr>
                <w:rFonts w:eastAsia="맑은 고딕"/>
                <w:lang w:eastAsia="ko-KR"/>
              </w:rPr>
              <w:t xml:space="preserve"> for the issues are about the optimizations. Without the solutions, NTN still can work. Therefore, if RAN1 discusses, those issues should be </w:t>
            </w:r>
            <w:proofErr w:type="spellStart"/>
            <w:r>
              <w:rPr>
                <w:rFonts w:eastAsia="맑은 고딕"/>
                <w:lang w:eastAsia="ko-KR"/>
              </w:rPr>
              <w:t>depriorized</w:t>
            </w:r>
            <w:proofErr w:type="spellEnd"/>
            <w:r>
              <w:rPr>
                <w:rFonts w:eastAsia="맑은 고딕"/>
                <w:lang w:eastAsia="ko-KR"/>
              </w:rPr>
              <w:t xml:space="preserve">. </w:t>
            </w:r>
          </w:p>
        </w:tc>
      </w:tr>
    </w:tbl>
    <w:p w14:paraId="6C5E23D4" w14:textId="77777777" w:rsidR="008970DE" w:rsidRPr="00181A36" w:rsidRDefault="008970DE" w:rsidP="008970DE">
      <w:pPr>
        <w:rPr>
          <w:rFonts w:eastAsia="맑은 고딕"/>
          <w:lang w:eastAsia="ko-KR"/>
        </w:rPr>
      </w:pPr>
    </w:p>
    <w:p w14:paraId="52595158" w14:textId="5AF015F6" w:rsidR="008970DE" w:rsidRPr="003A5575" w:rsidRDefault="008970DE" w:rsidP="008970DE">
      <w:pPr>
        <w:pStyle w:val="3"/>
        <w:rPr>
          <w:rFonts w:ascii="Times New Roman" w:hAnsi="Times New Roman"/>
          <w:lang w:eastAsia="ko-KR"/>
        </w:rPr>
      </w:pPr>
      <w:r w:rsidRPr="00181A36">
        <w:rPr>
          <w:rFonts w:ascii="Times New Roman" w:hAnsi="Times New Roman"/>
          <w:lang w:eastAsia="ko-KR"/>
        </w:rPr>
        <w:t>Summary of first roun</w:t>
      </w:r>
      <w:r w:rsidR="003A5575">
        <w:rPr>
          <w:rFonts w:ascii="Times New Roman" w:hAnsi="Times New Roman"/>
          <w:lang w:eastAsia="ko-KR"/>
        </w:rPr>
        <w:t>d</w:t>
      </w:r>
    </w:p>
    <w:p w14:paraId="13A7DE02" w14:textId="1D558CC2"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Company view second round</w:t>
      </w:r>
    </w:p>
    <w:p w14:paraId="6CF0AC2C" w14:textId="718D17D8"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Summary of second round</w:t>
      </w:r>
    </w:p>
    <w:p w14:paraId="2CB4A2B8" w14:textId="48E30395" w:rsidR="008970DE" w:rsidRPr="00181A36" w:rsidRDefault="008970DE" w:rsidP="008970DE">
      <w:pPr>
        <w:pStyle w:val="3"/>
        <w:rPr>
          <w:rFonts w:ascii="Times New Roman" w:hAnsi="Times New Roman"/>
          <w:lang w:eastAsia="ko-KR"/>
        </w:rPr>
      </w:pPr>
      <w:r w:rsidRPr="00181A36">
        <w:rPr>
          <w:rFonts w:ascii="Times New Roman" w:hAnsi="Times New Roman"/>
          <w:lang w:eastAsia="ko-KR"/>
        </w:rPr>
        <w:t>Final conclusion</w:t>
      </w:r>
    </w:p>
    <w:p w14:paraId="7EA38D4F" w14:textId="77777777" w:rsidR="00C949C4" w:rsidRPr="00181A36" w:rsidRDefault="00C949C4" w:rsidP="00C949C4">
      <w:pPr>
        <w:rPr>
          <w:rFonts w:eastAsia="맑은 고딕"/>
          <w:lang w:eastAsia="ko-KR"/>
        </w:rPr>
      </w:pPr>
    </w:p>
    <w:p w14:paraId="6370FDEB" w14:textId="77777777" w:rsidR="00C949C4" w:rsidRPr="00181A36" w:rsidRDefault="00C949C4" w:rsidP="00C949C4">
      <w:pPr>
        <w:rPr>
          <w:rFonts w:eastAsia="맑은 고딕"/>
          <w:lang w:eastAsia="ko-KR"/>
        </w:rPr>
      </w:pPr>
    </w:p>
    <w:p w14:paraId="53FC6BCA" w14:textId="503DF479" w:rsidR="00C949C4" w:rsidRPr="00181A36" w:rsidRDefault="00C949C4" w:rsidP="00C949C4">
      <w:pPr>
        <w:pStyle w:val="2"/>
        <w:tabs>
          <w:tab w:val="clear" w:pos="2561"/>
          <w:tab w:val="left" w:pos="709"/>
        </w:tabs>
        <w:ind w:hanging="2561"/>
        <w:rPr>
          <w:rFonts w:ascii="Times New Roman" w:hAnsi="Times New Roman"/>
        </w:rPr>
      </w:pPr>
      <w:r w:rsidRPr="00181A36">
        <w:rPr>
          <w:rFonts w:ascii="Times New Roman" w:hAnsi="Times New Roman"/>
        </w:rPr>
        <w:t>NR-NTN satellite beam deployment</w:t>
      </w:r>
    </w:p>
    <w:p w14:paraId="6E4D47CA" w14:textId="6353AB6B" w:rsidR="008970DE" w:rsidRPr="00181A36" w:rsidRDefault="00C949C4" w:rsidP="00C949C4">
      <w:pPr>
        <w:pStyle w:val="3"/>
        <w:rPr>
          <w:rFonts w:ascii="Times New Roman" w:eastAsia="맑은 고딕" w:hAnsi="Times New Roman"/>
          <w:lang w:eastAsia="ko-KR"/>
        </w:rPr>
      </w:pPr>
      <w:r w:rsidRPr="00181A36">
        <w:rPr>
          <w:rFonts w:ascii="Times New Roman" w:hAnsi="Times New Roman"/>
          <w:lang w:eastAsia="ko-KR"/>
        </w:rPr>
        <w:t>Background</w:t>
      </w:r>
    </w:p>
    <w:p w14:paraId="1A3B7A14" w14:textId="77777777" w:rsidR="00C949C4" w:rsidRPr="00181A36" w:rsidRDefault="00C949C4" w:rsidP="00C949C4">
      <w:pPr>
        <w:jc w:val="both"/>
        <w:rPr>
          <w:bCs/>
          <w:lang w:val="en-US"/>
        </w:rPr>
      </w:pPr>
      <w:r w:rsidRPr="00181A36">
        <w:t xml:space="preserve">During the rel-16 NR NTN SI, it was observed that the rel-15 NR beam management and BWP procedures can be re-used with the assumption that the beams are not co-located. </w:t>
      </w:r>
      <w:r w:rsidRPr="00181A36">
        <w:rPr>
          <w:bCs/>
          <w:lang w:val="en-US"/>
        </w:rPr>
        <w:t>Rel-15 NR UE uses initial BWP#0 for initial cell access including SSB, paging, and PRACH. There can be up to 4 BWPs configured in Rel-15 NR – i.e. BWP#0, BWP#1, BWP#2, and BWP#3.</w:t>
      </w:r>
    </w:p>
    <w:p w14:paraId="76C70D21" w14:textId="77777777" w:rsidR="00C949C4" w:rsidRPr="00181A36" w:rsidRDefault="00C949C4" w:rsidP="00C949C4">
      <w:pPr>
        <w:rPr>
          <w:lang w:eastAsia="zh-CN"/>
        </w:rPr>
      </w:pPr>
      <w:r w:rsidRPr="00181A36">
        <w:rPr>
          <w:lang w:eastAsia="zh-CN"/>
        </w:rPr>
        <w:t>There were two options for mapping of PCI and SSB in TR 38.821 [2].</w:t>
      </w:r>
    </w:p>
    <w:p w14:paraId="4D4FB036" w14:textId="77777777" w:rsidR="00C949C4" w:rsidRPr="00181A36" w:rsidRDefault="00C949C4" w:rsidP="00CD1032">
      <w:pPr>
        <w:pStyle w:val="af9"/>
        <w:numPr>
          <w:ilvl w:val="0"/>
          <w:numId w:val="4"/>
        </w:numPr>
        <w:rPr>
          <w:lang w:eastAsia="zh-CN"/>
        </w:rPr>
      </w:pPr>
      <w:r w:rsidRPr="00181A36">
        <w:rPr>
          <w:u w:val="single"/>
          <w:lang w:eastAsia="zh-CN"/>
        </w:rPr>
        <w:t>Option a</w:t>
      </w:r>
      <w:r w:rsidRPr="00181A36">
        <w:rPr>
          <w:lang w:eastAsia="zh-CN"/>
        </w:rPr>
        <w:t>: multiple SSB beams per PCI.</w:t>
      </w:r>
    </w:p>
    <w:p w14:paraId="0527DFF6" w14:textId="77777777" w:rsidR="00C949C4" w:rsidRPr="00181A36" w:rsidRDefault="00C949C4" w:rsidP="00CD1032">
      <w:pPr>
        <w:pStyle w:val="af9"/>
        <w:numPr>
          <w:ilvl w:val="0"/>
          <w:numId w:val="4"/>
        </w:numPr>
        <w:rPr>
          <w:lang w:eastAsia="zh-CN"/>
        </w:rPr>
      </w:pPr>
      <w:r w:rsidRPr="00181A36">
        <w:rPr>
          <w:u w:val="single"/>
          <w:lang w:eastAsia="zh-CN"/>
        </w:rPr>
        <w:t>Option b</w:t>
      </w:r>
      <w:r w:rsidRPr="00181A36">
        <w:rPr>
          <w:lang w:eastAsia="zh-CN"/>
        </w:rPr>
        <w:t>: one SSB beam per PCI.</w:t>
      </w:r>
    </w:p>
    <w:p w14:paraId="65C799C3" w14:textId="77777777" w:rsidR="00C949C4" w:rsidRPr="00181A36" w:rsidRDefault="00C949C4" w:rsidP="00C949C4">
      <w:pPr>
        <w:pStyle w:val="af9"/>
        <w:ind w:left="2424" w:firstLine="132"/>
        <w:rPr>
          <w:lang w:eastAsia="zh-CN"/>
        </w:rPr>
      </w:pPr>
      <w:r w:rsidRPr="00181A36">
        <w:rPr>
          <w:noProof/>
          <w:lang w:val="en-US" w:eastAsia="ko-KR"/>
        </w:rPr>
        <w:drawing>
          <wp:inline distT="0" distB="0" distL="0" distR="0" wp14:anchorId="77C5530C" wp14:editId="680FE94B">
            <wp:extent cx="2711450" cy="1739900"/>
            <wp:effectExtent l="0" t="0" r="0" b="0"/>
            <wp:docPr id="1"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7"/>
                    <a:stretch>
                      <a:fillRect/>
                    </a:stretch>
                  </pic:blipFill>
                  <pic:spPr>
                    <a:xfrm>
                      <a:off x="0" y="0"/>
                      <a:ext cx="2720732" cy="1745837"/>
                    </a:xfrm>
                    <a:prstGeom prst="rect">
                      <a:avLst/>
                    </a:prstGeom>
                  </pic:spPr>
                </pic:pic>
              </a:graphicData>
            </a:graphic>
          </wp:inline>
        </w:drawing>
      </w:r>
    </w:p>
    <w:p w14:paraId="3562ACED" w14:textId="77777777" w:rsidR="00C949C4" w:rsidRPr="00181A36" w:rsidRDefault="00C949C4" w:rsidP="00C949C4">
      <w:pPr>
        <w:pStyle w:val="af9"/>
        <w:ind w:left="2292" w:firstLine="132"/>
        <w:rPr>
          <w:b/>
          <w:i/>
          <w:lang w:eastAsia="zh-CN"/>
        </w:rPr>
      </w:pPr>
      <w:r w:rsidRPr="00181A36">
        <w:rPr>
          <w:b/>
          <w:i/>
          <w:lang w:eastAsia="zh-CN"/>
        </w:rPr>
        <w:t>Figure 1: Mapping options for PCI/SSBs in NTN</w:t>
      </w:r>
    </w:p>
    <w:p w14:paraId="2590C6D5" w14:textId="77777777" w:rsidR="00C949C4" w:rsidRPr="00181A36" w:rsidRDefault="00C949C4" w:rsidP="00C949C4">
      <w:pPr>
        <w:rPr>
          <w:rFonts w:eastAsia="맑은 고딕"/>
          <w:lang w:eastAsia="ko-KR"/>
        </w:rPr>
      </w:pPr>
    </w:p>
    <w:p w14:paraId="3E289ED6" w14:textId="77777777" w:rsidR="00C949C4" w:rsidRPr="00181A36" w:rsidRDefault="00C949C4" w:rsidP="00C949C4">
      <w:pPr>
        <w:jc w:val="both"/>
        <w:rPr>
          <w:rFonts w:eastAsia="맑은 고딕"/>
          <w:lang w:eastAsia="ko-KR"/>
        </w:rPr>
      </w:pPr>
      <w:r w:rsidRPr="00181A36">
        <w:rPr>
          <w:rFonts w:eastAsia="맑은 고딕"/>
          <w:lang w:eastAsia="ko-KR"/>
        </w:rPr>
        <w:t xml:space="preserve">Further, in RAN1#103e meeting, we have discussed the following two beam layout options corresponding to two different relationship between BWP#0 and </w:t>
      </w:r>
      <w:proofErr w:type="spellStart"/>
      <w:r w:rsidRPr="00181A36">
        <w:rPr>
          <w:rFonts w:eastAsia="맑은 고딕"/>
          <w:lang w:eastAsia="ko-KR"/>
        </w:rPr>
        <w:t>BWP#x</w:t>
      </w:r>
      <w:proofErr w:type="spellEnd"/>
      <w:r w:rsidRPr="00181A36">
        <w:rPr>
          <w:rFonts w:eastAsia="맑은 고딕"/>
          <w:lang w:eastAsia="ko-KR"/>
        </w:rPr>
        <w:t xml:space="preserve">. Option 1 implements a narrow beam in BWP#0, which has the same beam width  as the data beam. While Option 2 has a hierarchical beam layout, which implements a cell-level large beam in BWP#0, a.k.a. umbrella beam. </w:t>
      </w:r>
    </w:p>
    <w:p w14:paraId="37626031" w14:textId="77777777" w:rsidR="00C949C4" w:rsidRPr="00181A36" w:rsidRDefault="00C949C4" w:rsidP="00C949C4"/>
    <w:p w14:paraId="54111995" w14:textId="77777777" w:rsidR="00C949C4" w:rsidRPr="00181A36" w:rsidRDefault="00C949C4" w:rsidP="00C949C4">
      <w:pPr>
        <w:jc w:val="center"/>
        <w:rPr>
          <w:lang w:val="en-US"/>
        </w:rPr>
      </w:pPr>
      <w:r w:rsidRPr="00181A36">
        <w:rPr>
          <w:noProof/>
          <w:lang w:val="en-US" w:eastAsia="ko-KR"/>
        </w:rPr>
        <w:drawing>
          <wp:inline distT="0" distB="0" distL="0" distR="0" wp14:anchorId="4575DEDA" wp14:editId="55F32DA8">
            <wp:extent cx="2476500" cy="20656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81A36">
        <w:rPr>
          <w:noProof/>
          <w:lang w:val="en-US" w:eastAsia="ko-KR"/>
        </w:rPr>
        <w:drawing>
          <wp:inline distT="0" distB="0" distL="0" distR="0" wp14:anchorId="6D2B656A" wp14:editId="34DE761D">
            <wp:extent cx="2497455" cy="2052955"/>
            <wp:effectExtent l="0" t="0" r="0" b="444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2F0F448B" w14:textId="77777777" w:rsidR="00C949C4" w:rsidRPr="00181A36" w:rsidRDefault="00C949C4" w:rsidP="00C949C4">
      <w:pPr>
        <w:rPr>
          <w:i/>
          <w:lang w:val="en-US"/>
        </w:rPr>
      </w:pPr>
      <w:r w:rsidRPr="00181A36">
        <w:rPr>
          <w:i/>
          <w:lang w:val="en-US"/>
        </w:rPr>
        <w:t xml:space="preserve">        (a) </w:t>
      </w:r>
      <w:r w:rsidRPr="00181A36">
        <w:rPr>
          <w:b/>
          <w:i/>
          <w:lang w:val="en-US"/>
        </w:rPr>
        <w:t>Option-1</w:t>
      </w:r>
      <w:r w:rsidRPr="00181A36">
        <w:rPr>
          <w:i/>
          <w:lang w:val="en-US"/>
        </w:rPr>
        <w:t xml:space="preserve">: Same beam layout in BWP#0 and </w:t>
      </w:r>
      <w:proofErr w:type="spellStart"/>
      <w:r w:rsidRPr="00181A36">
        <w:rPr>
          <w:i/>
          <w:lang w:val="en-US"/>
        </w:rPr>
        <w:t>BWP#x</w:t>
      </w:r>
      <w:proofErr w:type="spellEnd"/>
      <w:r w:rsidRPr="00181A36">
        <w:rPr>
          <w:i/>
          <w:lang w:val="en-US"/>
        </w:rPr>
        <w:t xml:space="preserve"> </w:t>
      </w:r>
      <w:r w:rsidRPr="00181A36">
        <w:rPr>
          <w:i/>
          <w:lang w:val="en-US"/>
        </w:rPr>
        <w:tab/>
        <w:t xml:space="preserve">   </w:t>
      </w:r>
      <w:proofErr w:type="gramStart"/>
      <w:r w:rsidRPr="00181A36">
        <w:rPr>
          <w:i/>
          <w:lang w:val="en-US"/>
        </w:rPr>
        <w:t xml:space="preserve">   (</w:t>
      </w:r>
      <w:proofErr w:type="gramEnd"/>
      <w:r w:rsidRPr="00181A36">
        <w:rPr>
          <w:i/>
          <w:lang w:val="en-US"/>
        </w:rPr>
        <w:t xml:space="preserve">b) </w:t>
      </w:r>
      <w:r w:rsidRPr="00181A36">
        <w:rPr>
          <w:b/>
          <w:i/>
          <w:lang w:val="en-US"/>
        </w:rPr>
        <w:t>Option-2</w:t>
      </w:r>
      <w:r w:rsidRPr="00181A36">
        <w:rPr>
          <w:i/>
          <w:lang w:val="en-US"/>
        </w:rPr>
        <w:t xml:space="preserve">: hierarchical beam for BWP#0 </w:t>
      </w:r>
    </w:p>
    <w:p w14:paraId="1BE423BB" w14:textId="773BAE37" w:rsidR="00C949C4" w:rsidRPr="00181A36" w:rsidRDefault="0093581E" w:rsidP="00C949C4">
      <w:pPr>
        <w:rPr>
          <w:rFonts w:eastAsia="맑은 고딕"/>
          <w:lang w:val="en-US" w:eastAsia="ko-KR"/>
        </w:rPr>
      </w:pPr>
      <w:r w:rsidRPr="00181A36">
        <w:rPr>
          <w:rFonts w:eastAsia="맑은 고딕"/>
          <w:lang w:val="en-US" w:eastAsia="ko-KR"/>
        </w:rPr>
        <w:t>In this meeting, the company’s contributions are in this aspect are captured below</w:t>
      </w:r>
    </w:p>
    <w:tbl>
      <w:tblPr>
        <w:tblStyle w:val="af2"/>
        <w:tblW w:w="0" w:type="auto"/>
        <w:tblLook w:val="04A0" w:firstRow="1" w:lastRow="0" w:firstColumn="1" w:lastColumn="0" w:noHBand="0" w:noVBand="1"/>
      </w:tblPr>
      <w:tblGrid>
        <w:gridCol w:w="1555"/>
        <w:gridCol w:w="8076"/>
      </w:tblGrid>
      <w:tr w:rsidR="0093581E" w:rsidRPr="00181A36" w14:paraId="449E063D" w14:textId="77777777" w:rsidTr="001E2B74">
        <w:tc>
          <w:tcPr>
            <w:tcW w:w="1555" w:type="dxa"/>
          </w:tcPr>
          <w:p w14:paraId="38C9EB66" w14:textId="77777777" w:rsidR="0093581E" w:rsidRPr="00181A36" w:rsidRDefault="0093581E" w:rsidP="001E2B74">
            <w:pPr>
              <w:jc w:val="both"/>
            </w:pPr>
            <w:r w:rsidRPr="00181A36">
              <w:t>CATT</w:t>
            </w:r>
          </w:p>
        </w:tc>
        <w:tc>
          <w:tcPr>
            <w:tcW w:w="8076" w:type="dxa"/>
          </w:tcPr>
          <w:p w14:paraId="35587190" w14:textId="77777777" w:rsidR="0093581E" w:rsidRPr="00181A36" w:rsidRDefault="0093581E" w:rsidP="00CD1032">
            <w:pPr>
              <w:pStyle w:val="af9"/>
              <w:numPr>
                <w:ilvl w:val="0"/>
                <w:numId w:val="27"/>
              </w:numPr>
              <w:autoSpaceDE w:val="0"/>
              <w:autoSpaceDN w:val="0"/>
              <w:adjustRightInd w:val="0"/>
              <w:snapToGrid w:val="0"/>
              <w:spacing w:after="120"/>
              <w:ind w:leftChars="33" w:left="1407" w:hanging="1341"/>
              <w:jc w:val="both"/>
              <w:rPr>
                <w:b/>
                <w:kern w:val="2"/>
                <w:lang w:eastAsia="zh-CN"/>
              </w:rPr>
            </w:pPr>
            <w:r w:rsidRPr="00181A36">
              <w:rPr>
                <w:b/>
                <w:kern w:val="2"/>
                <w:lang w:eastAsia="zh-CN"/>
              </w:rPr>
              <w:t xml:space="preserve">For RRC-IDLE UE, one cell is only associated with one satellite beam, no enhancement needed.  </w:t>
            </w:r>
          </w:p>
          <w:p w14:paraId="1D096786" w14:textId="77777777" w:rsidR="0093581E" w:rsidRPr="00181A36" w:rsidRDefault="0093581E" w:rsidP="00CD1032">
            <w:pPr>
              <w:pStyle w:val="af9"/>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For RRC-Connected UE, one small enhancement is considered:</w:t>
            </w:r>
          </w:p>
          <w:p w14:paraId="0CD53ABA" w14:textId="77777777" w:rsidR="0093581E" w:rsidRPr="00181A36" w:rsidRDefault="0093581E" w:rsidP="00CD1032">
            <w:pPr>
              <w:pStyle w:val="af9"/>
              <w:numPr>
                <w:ilvl w:val="0"/>
                <w:numId w:val="26"/>
              </w:numPr>
              <w:autoSpaceDE w:val="0"/>
              <w:autoSpaceDN w:val="0"/>
              <w:adjustRightInd w:val="0"/>
              <w:snapToGrid w:val="0"/>
              <w:spacing w:after="120"/>
              <w:jc w:val="both"/>
              <w:rPr>
                <w:b/>
                <w:kern w:val="2"/>
                <w:lang w:eastAsia="zh-CN"/>
              </w:rPr>
            </w:pPr>
            <w:r w:rsidRPr="00181A36">
              <w:rPr>
                <w:b/>
                <w:kern w:val="2"/>
                <w:lang w:eastAsia="zh-CN"/>
              </w:rPr>
              <w:t xml:space="preserve">A cell comprises of multiple satellite beams with different coverage areas, wherein only one beam is linked to one initial BWP and other beams are linked to different active BWPs. </w:t>
            </w:r>
          </w:p>
          <w:p w14:paraId="6B3AAA24" w14:textId="77777777" w:rsidR="0093581E" w:rsidRPr="00181A36" w:rsidRDefault="0093581E" w:rsidP="00CD1032">
            <w:pPr>
              <w:pStyle w:val="af9"/>
              <w:numPr>
                <w:ilvl w:val="0"/>
                <w:numId w:val="27"/>
              </w:numPr>
              <w:autoSpaceDE w:val="0"/>
              <w:autoSpaceDN w:val="0"/>
              <w:adjustRightInd w:val="0"/>
              <w:snapToGrid w:val="0"/>
              <w:spacing w:after="120"/>
              <w:ind w:firstLine="0"/>
              <w:jc w:val="both"/>
              <w:rPr>
                <w:b/>
                <w:kern w:val="2"/>
                <w:lang w:eastAsia="zh-CN"/>
              </w:rPr>
            </w:pPr>
            <w:r w:rsidRPr="00181A36">
              <w:rPr>
                <w:b/>
                <w:kern w:val="2"/>
                <w:lang w:eastAsia="zh-CN"/>
              </w:rPr>
              <w:t>SSB configuration in one BWP follows NR Rel-15 framework, no enhancement needed.</w:t>
            </w:r>
          </w:p>
        </w:tc>
      </w:tr>
      <w:tr w:rsidR="0093581E" w:rsidRPr="00181A36" w14:paraId="2A72EA46" w14:textId="77777777" w:rsidTr="001E2B74">
        <w:tc>
          <w:tcPr>
            <w:tcW w:w="1555" w:type="dxa"/>
          </w:tcPr>
          <w:p w14:paraId="7D622002" w14:textId="77777777" w:rsidR="0093581E" w:rsidRPr="00181A36" w:rsidRDefault="0093581E" w:rsidP="001E2B74">
            <w:pPr>
              <w:jc w:val="both"/>
            </w:pPr>
            <w:r w:rsidRPr="00181A36">
              <w:t>vivo</w:t>
            </w:r>
          </w:p>
        </w:tc>
        <w:tc>
          <w:tcPr>
            <w:tcW w:w="8076" w:type="dxa"/>
          </w:tcPr>
          <w:p w14:paraId="3872E25D" w14:textId="77777777" w:rsidR="0093581E" w:rsidRPr="00181A36" w:rsidRDefault="0093581E" w:rsidP="001E2B74">
            <w:pPr>
              <w:spacing w:before="120"/>
              <w:rPr>
                <w:b/>
                <w:i/>
              </w:rPr>
            </w:pPr>
            <w:r w:rsidRPr="00181A36">
              <w:rPr>
                <w:b/>
                <w:i/>
              </w:rPr>
              <w:t>Observation 1: There is no significant necessity to support the explicit association between SSBs and BWPs.</w:t>
            </w:r>
          </w:p>
          <w:p w14:paraId="2A62EA85" w14:textId="77777777" w:rsidR="0093581E" w:rsidRPr="00181A36" w:rsidRDefault="0093581E" w:rsidP="001E2B74">
            <w:pPr>
              <w:spacing w:before="120"/>
              <w:rPr>
                <w:b/>
                <w:i/>
              </w:rPr>
            </w:pPr>
            <w:r w:rsidRPr="00181A36">
              <w:rPr>
                <w:b/>
                <w:i/>
              </w:rPr>
              <w:t>Observation 2: Both Option-1 and Option-2 can be supported.</w:t>
            </w:r>
          </w:p>
          <w:p w14:paraId="2FCBB6E6" w14:textId="77777777" w:rsidR="0093581E" w:rsidRPr="00181A36" w:rsidRDefault="0093581E" w:rsidP="00CD1032">
            <w:pPr>
              <w:pStyle w:val="af9"/>
              <w:numPr>
                <w:ilvl w:val="0"/>
                <w:numId w:val="23"/>
              </w:numPr>
              <w:spacing w:beforeLines="50" w:before="120" w:after="120"/>
              <w:jc w:val="both"/>
              <w:rPr>
                <w:rFonts w:eastAsiaTheme="minorEastAsia"/>
                <w:b/>
                <w:i/>
              </w:rPr>
            </w:pPr>
            <w:r w:rsidRPr="00181A36">
              <w:rPr>
                <w:rFonts w:eastAsiaTheme="minorEastAsia"/>
                <w:b/>
                <w:i/>
              </w:rPr>
              <w:t xml:space="preserve">Option-1: Same beam layout in BWP#0 and </w:t>
            </w:r>
            <w:proofErr w:type="spellStart"/>
            <w:r w:rsidRPr="00181A36">
              <w:rPr>
                <w:rFonts w:eastAsiaTheme="minorEastAsia"/>
                <w:b/>
                <w:i/>
              </w:rPr>
              <w:t>BWP#x</w:t>
            </w:r>
            <w:proofErr w:type="spellEnd"/>
          </w:p>
          <w:p w14:paraId="35347371" w14:textId="77777777" w:rsidR="0093581E" w:rsidRPr="00181A36" w:rsidRDefault="0093581E" w:rsidP="00CD1032">
            <w:pPr>
              <w:pStyle w:val="af9"/>
              <w:numPr>
                <w:ilvl w:val="0"/>
                <w:numId w:val="23"/>
              </w:numPr>
              <w:spacing w:beforeLines="50" w:before="120" w:after="120"/>
              <w:jc w:val="both"/>
              <w:rPr>
                <w:rFonts w:eastAsiaTheme="minorEastAsia"/>
                <w:b/>
                <w:i/>
              </w:rPr>
            </w:pPr>
            <w:r w:rsidRPr="00181A36">
              <w:rPr>
                <w:rFonts w:eastAsiaTheme="minorEastAsia"/>
                <w:b/>
                <w:i/>
              </w:rPr>
              <w:t>Option-2: Hierarchical beam for BWP#0</w:t>
            </w:r>
          </w:p>
          <w:p w14:paraId="383D8061" w14:textId="77777777" w:rsidR="0093581E" w:rsidRPr="00181A36" w:rsidRDefault="0093581E" w:rsidP="001E2B74">
            <w:pPr>
              <w:spacing w:before="120"/>
              <w:rPr>
                <w:rFonts w:eastAsia="SimSun"/>
                <w:b/>
                <w:i/>
                <w:lang w:eastAsia="zh-CN"/>
              </w:rPr>
            </w:pPr>
            <w:r w:rsidRPr="00181A36">
              <w:rPr>
                <w:b/>
                <w:i/>
              </w:rPr>
              <w:t>Observation 3:</w:t>
            </w:r>
            <w:r w:rsidRPr="00181A36">
              <w:t xml:space="preserve"> </w:t>
            </w:r>
            <w:r w:rsidRPr="00181A36">
              <w:rPr>
                <w:b/>
                <w:i/>
              </w:rPr>
              <w:t xml:space="preserve">In LEO scenario with earth-moving beams, beam switching can reduce handover interruption time at </w:t>
            </w:r>
            <w:proofErr w:type="spellStart"/>
            <w:r w:rsidRPr="00181A36">
              <w:rPr>
                <w:b/>
                <w:i/>
              </w:rPr>
              <w:t>leaset</w:t>
            </w:r>
            <w:proofErr w:type="spellEnd"/>
            <w:r w:rsidRPr="00181A36">
              <w:rPr>
                <w:b/>
                <w:i/>
              </w:rPr>
              <w:t xml:space="preserve"> for multiple beams per cell case</w:t>
            </w:r>
            <w:r w:rsidRPr="00181A36">
              <w:rPr>
                <w:rFonts w:eastAsia="SimSun"/>
                <w:b/>
                <w:i/>
                <w:lang w:eastAsia="zh-CN"/>
              </w:rPr>
              <w:t>.</w:t>
            </w:r>
          </w:p>
        </w:tc>
      </w:tr>
      <w:tr w:rsidR="0093581E" w:rsidRPr="00181A36" w14:paraId="4A4D8173" w14:textId="77777777" w:rsidTr="001E2B74">
        <w:tc>
          <w:tcPr>
            <w:tcW w:w="1555" w:type="dxa"/>
          </w:tcPr>
          <w:p w14:paraId="15923B86" w14:textId="77777777" w:rsidR="0093581E" w:rsidRPr="00181A36" w:rsidRDefault="0093581E" w:rsidP="001E2B74">
            <w:pPr>
              <w:jc w:val="both"/>
            </w:pPr>
            <w:r w:rsidRPr="00181A36">
              <w:t>Apple</w:t>
            </w:r>
          </w:p>
        </w:tc>
        <w:tc>
          <w:tcPr>
            <w:tcW w:w="8076" w:type="dxa"/>
          </w:tcPr>
          <w:p w14:paraId="41ED5E75" w14:textId="310BB6F3" w:rsidR="0093581E" w:rsidRPr="00181A36" w:rsidRDefault="0093581E" w:rsidP="00737731">
            <w:pPr>
              <w:jc w:val="both"/>
              <w:rPr>
                <w:i/>
              </w:rPr>
            </w:pPr>
            <w:r w:rsidRPr="00181A36">
              <w:rPr>
                <w:b/>
                <w:i/>
                <w:u w:val="single"/>
              </w:rPr>
              <w:t>Proposal 3:</w:t>
            </w:r>
            <w:r w:rsidRPr="00181A36">
              <w:rPr>
                <w:i/>
              </w:rPr>
              <w:t xml:space="preserve"> Consider performing beam measurement either in initial BWP or in different BWPs with BWP switching.</w:t>
            </w:r>
          </w:p>
        </w:tc>
      </w:tr>
      <w:tr w:rsidR="0093581E" w:rsidRPr="00181A36" w14:paraId="1653C315" w14:textId="77777777" w:rsidTr="001E2B74">
        <w:tc>
          <w:tcPr>
            <w:tcW w:w="1555" w:type="dxa"/>
          </w:tcPr>
          <w:p w14:paraId="1A6BF58B" w14:textId="77777777" w:rsidR="0093581E" w:rsidRPr="00181A36" w:rsidRDefault="0093581E" w:rsidP="001E2B74">
            <w:pPr>
              <w:jc w:val="both"/>
            </w:pPr>
            <w:r w:rsidRPr="00181A36">
              <w:t>InterDigital, Inc.</w:t>
            </w:r>
          </w:p>
        </w:tc>
        <w:tc>
          <w:tcPr>
            <w:tcW w:w="8076" w:type="dxa"/>
          </w:tcPr>
          <w:p w14:paraId="3AB78407" w14:textId="77777777" w:rsidR="0093581E" w:rsidRPr="00181A36" w:rsidRDefault="0093581E" w:rsidP="001E2B74">
            <w:pPr>
              <w:spacing w:line="276" w:lineRule="auto"/>
              <w:rPr>
                <w:rFonts w:eastAsia="Calibri"/>
                <w:bCs/>
                <w:i/>
                <w:iCs/>
              </w:rPr>
            </w:pPr>
            <w:r w:rsidRPr="00181A36">
              <w:rPr>
                <w:rFonts w:eastAsia="Calibri"/>
                <w:b/>
                <w:i/>
                <w:iCs/>
              </w:rPr>
              <w:t>Proposal 1:</w:t>
            </w:r>
            <w:r w:rsidRPr="00181A36">
              <w:rPr>
                <w:rFonts w:eastAsia="Calibri"/>
                <w:bCs/>
                <w:i/>
                <w:iCs/>
              </w:rPr>
              <w:t xml:space="preserve"> consider different BWP allocation per beam (e.g., at least for the </w:t>
            </w:r>
            <w:proofErr w:type="spellStart"/>
            <w:r w:rsidRPr="00181A36">
              <w:rPr>
                <w:rFonts w:eastAsia="Calibri"/>
                <w:bCs/>
                <w:i/>
                <w:iCs/>
              </w:rPr>
              <w:t>neighboring</w:t>
            </w:r>
            <w:proofErr w:type="spellEnd"/>
            <w:r w:rsidRPr="00181A36">
              <w:rPr>
                <w:rFonts w:eastAsia="Calibri"/>
                <w:bCs/>
                <w:i/>
                <w:iCs/>
              </w:rPr>
              <w:t xml:space="preserve"> beams) as baseline when multiple beams per cell are used</w:t>
            </w:r>
          </w:p>
          <w:p w14:paraId="2D50D2AA" w14:textId="77777777" w:rsidR="0093581E" w:rsidRPr="00181A36" w:rsidRDefault="0093581E" w:rsidP="001E2B74">
            <w:pPr>
              <w:spacing w:line="276" w:lineRule="auto"/>
              <w:rPr>
                <w:rFonts w:eastAsia="Calibri"/>
                <w:bCs/>
                <w:i/>
                <w:iCs/>
              </w:rPr>
            </w:pPr>
            <w:r w:rsidRPr="00181A36">
              <w:rPr>
                <w:rFonts w:eastAsia="Calibri"/>
                <w:b/>
                <w:i/>
                <w:iCs/>
              </w:rPr>
              <w:t>Proposal 2:</w:t>
            </w:r>
            <w:r w:rsidRPr="00181A36">
              <w:rPr>
                <w:rFonts w:eastAsia="Calibri"/>
                <w:bCs/>
                <w:i/>
                <w:iCs/>
              </w:rPr>
              <w:t xml:space="preserve">  study a mechanism to reduce the time gap to measure </w:t>
            </w:r>
            <w:proofErr w:type="spellStart"/>
            <w:r w:rsidRPr="00181A36">
              <w:rPr>
                <w:rFonts w:eastAsia="Calibri"/>
                <w:bCs/>
                <w:i/>
                <w:iCs/>
              </w:rPr>
              <w:t>neighboring</w:t>
            </w:r>
            <w:proofErr w:type="spellEnd"/>
            <w:r w:rsidRPr="00181A36">
              <w:rPr>
                <w:rFonts w:eastAsia="Calibri"/>
                <w:bCs/>
                <w:i/>
                <w:iCs/>
              </w:rPr>
              <w:t xml:space="preserve"> beams when frequency reuse is used for multiple beams in a cell</w:t>
            </w:r>
          </w:p>
          <w:p w14:paraId="10AEA099" w14:textId="77777777" w:rsidR="0093581E" w:rsidRPr="00181A36" w:rsidRDefault="0093581E" w:rsidP="001E2B74">
            <w:pPr>
              <w:spacing w:line="276" w:lineRule="auto"/>
              <w:rPr>
                <w:rFonts w:eastAsia="Calibri"/>
                <w:bCs/>
                <w:i/>
                <w:iCs/>
                <w:sz w:val="22"/>
                <w:szCs w:val="22"/>
              </w:rPr>
            </w:pPr>
            <w:r w:rsidRPr="00181A36">
              <w:rPr>
                <w:rFonts w:eastAsia="Calibri"/>
                <w:b/>
                <w:i/>
                <w:iCs/>
              </w:rPr>
              <w:t>Proposal 3:</w:t>
            </w:r>
            <w:r w:rsidRPr="00181A36">
              <w:rPr>
                <w:rFonts w:eastAsia="Calibri"/>
                <w:bCs/>
                <w:i/>
                <w:iCs/>
              </w:rPr>
              <w:t xml:space="preserve">  consider Option-1/2 as baseline and study further the Option-3/4 to identify the potential benefits and specification impacts</w:t>
            </w:r>
          </w:p>
        </w:tc>
      </w:tr>
      <w:tr w:rsidR="00584F20" w:rsidRPr="00181A36" w14:paraId="090AD3AA" w14:textId="77777777" w:rsidTr="001E2B74">
        <w:tc>
          <w:tcPr>
            <w:tcW w:w="1555" w:type="dxa"/>
          </w:tcPr>
          <w:p w14:paraId="5A760288" w14:textId="27AC4AAD" w:rsidR="00584F20" w:rsidRPr="00181A36" w:rsidRDefault="00584F20" w:rsidP="001E2B74">
            <w:pPr>
              <w:jc w:val="both"/>
            </w:pPr>
            <w:r w:rsidRPr="00181A36">
              <w:t>THALES</w:t>
            </w:r>
          </w:p>
        </w:tc>
        <w:tc>
          <w:tcPr>
            <w:tcW w:w="8076" w:type="dxa"/>
          </w:tcPr>
          <w:p w14:paraId="7F66D953" w14:textId="77777777" w:rsidR="00584F20" w:rsidRPr="00181A36" w:rsidRDefault="00584F20" w:rsidP="00584F20">
            <w:pPr>
              <w:ind w:left="2160" w:hanging="2160"/>
              <w:rPr>
                <w:b/>
                <w:sz w:val="18"/>
                <w:szCs w:val="18"/>
                <w:lang w:eastAsia="zh-TW"/>
              </w:rPr>
            </w:pPr>
            <w:r w:rsidRPr="00181A36">
              <w:rPr>
                <w:b/>
                <w:sz w:val="18"/>
                <w:szCs w:val="18"/>
                <w:lang w:eastAsia="zh-TW"/>
              </w:rPr>
              <w:t>Observation 8</w:t>
            </w:r>
            <w:r w:rsidRPr="00181A36">
              <w:rPr>
                <w:b/>
                <w:sz w:val="18"/>
                <w:szCs w:val="18"/>
                <w:lang w:eastAsia="zh-TW"/>
              </w:rPr>
              <w:tab/>
              <w:t>Deploying multi-beam cell and using beam management will not be applicable to all NTN deployment scenarios</w:t>
            </w:r>
          </w:p>
          <w:p w14:paraId="7C4BF534" w14:textId="77777777" w:rsidR="00584F20" w:rsidRPr="00181A36" w:rsidRDefault="00584F20" w:rsidP="001E2B74">
            <w:pPr>
              <w:spacing w:line="276" w:lineRule="auto"/>
              <w:rPr>
                <w:rFonts w:eastAsia="Calibri"/>
                <w:b/>
                <w:i/>
                <w:iCs/>
              </w:rPr>
            </w:pPr>
          </w:p>
        </w:tc>
      </w:tr>
      <w:tr w:rsidR="00584F20" w:rsidRPr="00181A36" w14:paraId="7B3F3B58" w14:textId="77777777" w:rsidTr="001E2B74">
        <w:tc>
          <w:tcPr>
            <w:tcW w:w="1555" w:type="dxa"/>
          </w:tcPr>
          <w:p w14:paraId="6771C08E" w14:textId="43D48EE9" w:rsidR="00584F20" w:rsidRPr="00181A36" w:rsidRDefault="00584F20" w:rsidP="001E2B74">
            <w:pPr>
              <w:jc w:val="both"/>
            </w:pPr>
            <w:r w:rsidRPr="00181A36">
              <w:t>Ericsson</w:t>
            </w:r>
          </w:p>
        </w:tc>
        <w:tc>
          <w:tcPr>
            <w:tcW w:w="8076" w:type="dxa"/>
          </w:tcPr>
          <w:p w14:paraId="3572FFE4" w14:textId="77777777" w:rsidR="00584F20" w:rsidRPr="00181A36" w:rsidRDefault="00C630ED" w:rsidP="00584F20">
            <w:pPr>
              <w:pStyle w:val="afa"/>
              <w:tabs>
                <w:tab w:val="right" w:leader="dot" w:pos="9629"/>
              </w:tabs>
              <w:rPr>
                <w:rFonts w:ascii="Times New Roman" w:hAnsi="Times New Roman" w:cs="Times New Roman"/>
                <w:b w:val="0"/>
                <w:noProof/>
                <w:sz w:val="18"/>
                <w:szCs w:val="18"/>
              </w:rPr>
            </w:pPr>
            <w:hyperlink w:anchor="_Toc71640603" w:history="1">
              <w:r w:rsidR="00584F20" w:rsidRPr="00181A36">
                <w:rPr>
                  <w:rStyle w:val="af6"/>
                  <w:rFonts w:ascii="Times New Roman" w:hAnsi="Times New Roman" w:cs="Times New Roman"/>
                  <w:noProof/>
                  <w:sz w:val="18"/>
                  <w:szCs w:val="18"/>
                </w:rPr>
                <w:t>Observation 1</w:t>
              </w:r>
              <w:r w:rsidR="00584F20" w:rsidRPr="00181A36">
                <w:rPr>
                  <w:rFonts w:ascii="Times New Roman" w:hAnsi="Times New Roman" w:cs="Times New Roman"/>
                  <w:b w:val="0"/>
                  <w:noProof/>
                  <w:sz w:val="18"/>
                  <w:szCs w:val="18"/>
                </w:rPr>
                <w:tab/>
              </w:r>
              <w:r w:rsidR="00584F20" w:rsidRPr="00181A36">
                <w:rPr>
                  <w:rStyle w:val="af6"/>
                  <w:rFonts w:ascii="Times New Roman" w:hAnsi="Times New Roman" w:cs="Times New Roman"/>
                  <w:noProof/>
                  <w:sz w:val="18"/>
                  <w:szCs w:val="18"/>
                </w:rPr>
                <w:t>Both multiple-beam and one-beam per PCI mapping schemes can be realized for NTN with current NR specifications without any enhancement.</w:t>
              </w:r>
            </w:hyperlink>
          </w:p>
          <w:p w14:paraId="11F4E699" w14:textId="77777777" w:rsidR="00584F20" w:rsidRPr="00181A36" w:rsidRDefault="00584F20" w:rsidP="00584F20">
            <w:pPr>
              <w:ind w:left="2160" w:hanging="2160"/>
              <w:rPr>
                <w:b/>
                <w:sz w:val="18"/>
                <w:szCs w:val="18"/>
                <w:lang w:val="en-US" w:eastAsia="zh-TW"/>
              </w:rPr>
            </w:pPr>
          </w:p>
        </w:tc>
      </w:tr>
      <w:tr w:rsidR="00737731" w:rsidRPr="00181A36" w14:paraId="4A509587" w14:textId="77777777" w:rsidTr="001E2B74">
        <w:tc>
          <w:tcPr>
            <w:tcW w:w="1555" w:type="dxa"/>
          </w:tcPr>
          <w:p w14:paraId="3980E592" w14:textId="10854193" w:rsidR="00737731" w:rsidRPr="00181A36" w:rsidRDefault="00737731" w:rsidP="001E2B74">
            <w:pPr>
              <w:jc w:val="both"/>
            </w:pPr>
            <w:r w:rsidRPr="00181A36">
              <w:t>Huawei</w:t>
            </w:r>
          </w:p>
        </w:tc>
        <w:tc>
          <w:tcPr>
            <w:tcW w:w="8076" w:type="dxa"/>
          </w:tcPr>
          <w:p w14:paraId="77BA3C42" w14:textId="77777777" w:rsidR="00737731" w:rsidRPr="00181A36" w:rsidRDefault="00737731" w:rsidP="00737731">
            <w:pPr>
              <w:rPr>
                <w:i/>
                <w:color w:val="000000"/>
                <w:sz w:val="18"/>
                <w:szCs w:val="18"/>
                <w:lang w:eastAsia="zh-CN"/>
              </w:rPr>
            </w:pPr>
            <w:r w:rsidRPr="00181A36">
              <w:rPr>
                <w:b/>
                <w:i/>
                <w:color w:val="000000"/>
                <w:sz w:val="18"/>
                <w:szCs w:val="18"/>
                <w:lang w:eastAsia="zh-CN"/>
              </w:rPr>
              <w:t>Observation 1</w:t>
            </w:r>
            <w:r w:rsidRPr="00181A36">
              <w:rPr>
                <w:i/>
                <w:color w:val="000000"/>
                <w:sz w:val="18"/>
                <w:szCs w:val="18"/>
                <w:lang w:eastAsia="zh-CN"/>
              </w:rPr>
              <w:t>: BWP#0 with narrow beam width (option-1) has a better coverage of SSBs.</w:t>
            </w:r>
          </w:p>
          <w:p w14:paraId="20F3F6D2" w14:textId="77777777" w:rsidR="00737731" w:rsidRPr="00181A36" w:rsidRDefault="00737731" w:rsidP="00584F20">
            <w:pPr>
              <w:pStyle w:val="afa"/>
              <w:tabs>
                <w:tab w:val="right" w:leader="dot" w:pos="9629"/>
              </w:tabs>
              <w:rPr>
                <w:rFonts w:ascii="Times New Roman" w:hAnsi="Times New Roman" w:cs="Times New Roman"/>
                <w:sz w:val="18"/>
                <w:szCs w:val="18"/>
                <w:lang w:val="en-GB"/>
              </w:rPr>
            </w:pPr>
          </w:p>
        </w:tc>
      </w:tr>
    </w:tbl>
    <w:p w14:paraId="389ADB73" w14:textId="77777777" w:rsidR="00C912FB" w:rsidRPr="00181A36" w:rsidRDefault="00C912FB" w:rsidP="00C949C4">
      <w:pPr>
        <w:rPr>
          <w:rFonts w:eastAsia="맑은 고딕"/>
          <w:lang w:eastAsia="ko-KR"/>
        </w:rPr>
      </w:pPr>
    </w:p>
    <w:p w14:paraId="0B587FEA" w14:textId="77777777" w:rsidR="0054129B" w:rsidRPr="00181A36" w:rsidRDefault="0054129B" w:rsidP="00C912FB">
      <w:pPr>
        <w:rPr>
          <w:rFonts w:eastAsia="맑은 고딕"/>
          <w:b/>
          <w:highlight w:val="yellow"/>
          <w:u w:val="single"/>
          <w:lang w:eastAsia="ko-KR"/>
        </w:rPr>
      </w:pPr>
    </w:p>
    <w:p w14:paraId="0F802C5D" w14:textId="08C11741" w:rsidR="0054129B" w:rsidRPr="00181A36" w:rsidRDefault="0054129B" w:rsidP="0054129B">
      <w:pPr>
        <w:pStyle w:val="3"/>
        <w:rPr>
          <w:rFonts w:ascii="Times New Roman" w:hAnsi="Times New Roman"/>
          <w:lang w:eastAsia="ko-KR"/>
        </w:rPr>
      </w:pPr>
      <w:r w:rsidRPr="00181A36">
        <w:rPr>
          <w:rFonts w:ascii="Times New Roman" w:hAnsi="Times New Roman"/>
          <w:lang w:eastAsia="ko-KR"/>
        </w:rPr>
        <w:t>Discussion point 2</w:t>
      </w:r>
    </w:p>
    <w:p w14:paraId="57D70F0E" w14:textId="57EE05D5" w:rsidR="0054129B" w:rsidRPr="00181A36" w:rsidRDefault="008E2A28" w:rsidP="0054129B">
      <w:pPr>
        <w:rPr>
          <w:rFonts w:eastAsia="맑은 고딕"/>
          <w:b/>
          <w:highlight w:val="yellow"/>
          <w:u w:val="single"/>
          <w:lang w:eastAsia="ko-KR"/>
        </w:rPr>
      </w:pPr>
      <w:r>
        <w:rPr>
          <w:rFonts w:eastAsia="맑은 고딕"/>
          <w:b/>
          <w:highlight w:val="yellow"/>
          <w:u w:val="single"/>
          <w:lang w:eastAsia="ko-KR"/>
        </w:rPr>
        <w:t>FL suggestion:</w:t>
      </w:r>
    </w:p>
    <w:p w14:paraId="7069725C" w14:textId="787D3D29" w:rsidR="0054129B" w:rsidRPr="00181A36" w:rsidRDefault="0054129B" w:rsidP="0054129B">
      <w:pPr>
        <w:rPr>
          <w:rFonts w:eastAsia="맑은 고딕"/>
          <w:lang w:eastAsia="ko-KR"/>
        </w:rPr>
      </w:pPr>
      <w:r w:rsidRPr="00181A36">
        <w:rPr>
          <w:rFonts w:eastAsia="맑은 고딕"/>
          <w:lang w:eastAsia="ko-KR"/>
        </w:rPr>
        <w:t xml:space="preserve">Option a (multiple SSB beams per PCI) and Option b (one SSB beam per PCI) are supported. </w:t>
      </w:r>
      <w:r w:rsidR="008E2A28">
        <w:rPr>
          <w:rFonts w:eastAsia="맑은 고딕"/>
          <w:lang w:eastAsia="ko-KR"/>
        </w:rPr>
        <w:t xml:space="preserve">Further beam management enhancement at least for option a) depends on the outcome of the discussion point 1. Thus, we can discuss the discussion point 1 first. </w:t>
      </w:r>
    </w:p>
    <w:p w14:paraId="1855314E" w14:textId="21E6E8F4" w:rsidR="0054129B" w:rsidRPr="00181A36" w:rsidRDefault="00725AAE" w:rsidP="0054129B">
      <w:pPr>
        <w:rPr>
          <w:rFonts w:eastAsia="맑은 고딕"/>
          <w:b/>
          <w:u w:val="single"/>
          <w:lang w:eastAsia="ko-KR"/>
        </w:rPr>
      </w:pPr>
      <w:r w:rsidRPr="00181A36">
        <w:rPr>
          <w:rFonts w:eastAsia="맑은 고딕"/>
          <w:b/>
          <w:highlight w:val="yellow"/>
          <w:u w:val="single"/>
          <w:lang w:eastAsia="ko-KR"/>
        </w:rPr>
        <w:t>Initial Proposal-DP</w:t>
      </w:r>
      <w:r w:rsidRPr="008E2A28">
        <w:rPr>
          <w:rFonts w:eastAsia="맑은 고딕"/>
          <w:b/>
          <w:highlight w:val="yellow"/>
          <w:u w:val="single"/>
          <w:lang w:eastAsia="ko-KR"/>
        </w:rPr>
        <w:t>2-</w:t>
      </w:r>
      <w:r w:rsidR="008E2A28" w:rsidRPr="008E2A28">
        <w:rPr>
          <w:rFonts w:eastAsia="맑은 고딕"/>
          <w:b/>
          <w:highlight w:val="yellow"/>
          <w:u w:val="single"/>
          <w:lang w:eastAsia="ko-KR"/>
        </w:rPr>
        <w:t>1</w:t>
      </w:r>
    </w:p>
    <w:p w14:paraId="175136CF" w14:textId="77777777" w:rsidR="0054129B" w:rsidRPr="00181A36" w:rsidRDefault="0054129B" w:rsidP="0054129B">
      <w:pPr>
        <w:rPr>
          <w:lang w:val="en-US"/>
        </w:rPr>
      </w:pPr>
      <w:r w:rsidRPr="00181A36">
        <w:rPr>
          <w:lang w:val="en-US"/>
        </w:rPr>
        <w:t xml:space="preserve">Option 1 (Same beam layout in BWP#0 and </w:t>
      </w:r>
      <w:proofErr w:type="spellStart"/>
      <w:r w:rsidRPr="00181A36">
        <w:rPr>
          <w:lang w:val="en-US"/>
        </w:rPr>
        <w:t>BWP#x</w:t>
      </w:r>
      <w:proofErr w:type="spellEnd"/>
      <w:r w:rsidRPr="00181A36">
        <w:rPr>
          <w:lang w:val="en-US"/>
        </w:rPr>
        <w:t>) and Option 2</w:t>
      </w:r>
      <w:r w:rsidRPr="00181A36">
        <w:rPr>
          <w:i/>
          <w:lang w:val="en-US"/>
        </w:rPr>
        <w:t xml:space="preserve"> </w:t>
      </w:r>
      <w:r w:rsidRPr="00181A36">
        <w:rPr>
          <w:lang w:val="en-US"/>
        </w:rPr>
        <w:t xml:space="preserve">(hierarchical beam for BWP#0) are supported.  </w:t>
      </w:r>
    </w:p>
    <w:p w14:paraId="6BA0EF3A" w14:textId="7FA0672F" w:rsidR="00C912FB" w:rsidRPr="00181A36" w:rsidRDefault="00C912FB" w:rsidP="00C912FB">
      <w:pPr>
        <w:rPr>
          <w:rFonts w:eastAsia="맑은 고딕"/>
          <w:lang w:val="en-US" w:eastAsia="ko-KR"/>
        </w:rPr>
      </w:pPr>
    </w:p>
    <w:p w14:paraId="2548986B"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C912FB" w:rsidRPr="00181A36" w14:paraId="2B2795F3" w14:textId="77777777" w:rsidTr="001E2B74">
        <w:tc>
          <w:tcPr>
            <w:tcW w:w="1980" w:type="dxa"/>
            <w:shd w:val="clear" w:color="auto" w:fill="DDD9C3" w:themeFill="background2" w:themeFillShade="E6"/>
          </w:tcPr>
          <w:p w14:paraId="6D0C0773" w14:textId="77777777" w:rsidR="00C912FB" w:rsidRPr="00181A36" w:rsidRDefault="00C912FB" w:rsidP="001E2B74">
            <w:pPr>
              <w:jc w:val="center"/>
              <w:rPr>
                <w:rFonts w:eastAsia="맑은 고딕"/>
                <w:lang w:eastAsia="ko-KR"/>
              </w:rPr>
            </w:pPr>
            <w:r w:rsidRPr="00181A36">
              <w:rPr>
                <w:rFonts w:eastAsia="맑은 고딕"/>
                <w:lang w:eastAsia="ko-KR"/>
              </w:rPr>
              <w:t>company</w:t>
            </w:r>
          </w:p>
        </w:tc>
        <w:tc>
          <w:tcPr>
            <w:tcW w:w="7651" w:type="dxa"/>
            <w:shd w:val="clear" w:color="auto" w:fill="DDD9C3" w:themeFill="background2" w:themeFillShade="E6"/>
          </w:tcPr>
          <w:p w14:paraId="0186CB08" w14:textId="77777777" w:rsidR="00C912FB" w:rsidRPr="00181A36" w:rsidRDefault="00C912FB" w:rsidP="001E2B74">
            <w:pPr>
              <w:jc w:val="center"/>
              <w:rPr>
                <w:rFonts w:eastAsia="맑은 고딕"/>
                <w:lang w:eastAsia="ko-KR"/>
              </w:rPr>
            </w:pPr>
            <w:r w:rsidRPr="00181A36">
              <w:rPr>
                <w:rFonts w:eastAsia="맑은 고딕"/>
                <w:lang w:eastAsia="ko-KR"/>
              </w:rPr>
              <w:t>Views and comments</w:t>
            </w:r>
          </w:p>
        </w:tc>
      </w:tr>
      <w:tr w:rsidR="00C912FB" w:rsidRPr="00181A36" w14:paraId="693EB8E4" w14:textId="77777777" w:rsidTr="001E2B74">
        <w:tc>
          <w:tcPr>
            <w:tcW w:w="1980" w:type="dxa"/>
          </w:tcPr>
          <w:p w14:paraId="28B04CEB" w14:textId="05CB442D" w:rsidR="00C912FB" w:rsidRPr="00181A36" w:rsidRDefault="00E34D65" w:rsidP="001E2B74">
            <w:pPr>
              <w:rPr>
                <w:rFonts w:eastAsia="맑은 고딕"/>
                <w:lang w:eastAsia="ko-KR"/>
              </w:rPr>
            </w:pPr>
            <w:r>
              <w:rPr>
                <w:rFonts w:eastAsia="맑은 고딕"/>
                <w:lang w:eastAsia="ko-KR"/>
              </w:rPr>
              <w:t>APT</w:t>
            </w:r>
          </w:p>
        </w:tc>
        <w:tc>
          <w:tcPr>
            <w:tcW w:w="7651" w:type="dxa"/>
          </w:tcPr>
          <w:p w14:paraId="0E8396D9" w14:textId="06636C3F" w:rsidR="00C912FB" w:rsidRPr="00181A36" w:rsidRDefault="00E34D65" w:rsidP="001E2B74">
            <w:pPr>
              <w:rPr>
                <w:rFonts w:eastAsia="맑은 고딕"/>
                <w:lang w:eastAsia="ko-KR"/>
              </w:rPr>
            </w:pPr>
            <w:r>
              <w:rPr>
                <w:rFonts w:eastAsia="맑은 고딕"/>
                <w:lang w:eastAsia="ko-KR"/>
              </w:rPr>
              <w:t xml:space="preserve">Agree </w:t>
            </w:r>
          </w:p>
        </w:tc>
      </w:tr>
      <w:tr w:rsidR="009204CD" w:rsidRPr="00181A36" w14:paraId="0BBBC214" w14:textId="77777777" w:rsidTr="001E2B74">
        <w:tc>
          <w:tcPr>
            <w:tcW w:w="1980" w:type="dxa"/>
          </w:tcPr>
          <w:p w14:paraId="2647F1E9" w14:textId="72285FE4" w:rsidR="009204CD" w:rsidRPr="00181A36" w:rsidRDefault="009204CD" w:rsidP="009204CD">
            <w:pPr>
              <w:rPr>
                <w:rFonts w:eastAsia="맑은 고딕"/>
                <w:lang w:eastAsia="ko-KR"/>
              </w:rPr>
            </w:pPr>
            <w:r>
              <w:rPr>
                <w:rFonts w:eastAsia="SimSun" w:hint="eastAsia"/>
                <w:lang w:eastAsia="zh-CN"/>
              </w:rPr>
              <w:t>Z</w:t>
            </w:r>
            <w:r>
              <w:rPr>
                <w:rFonts w:eastAsia="SimSun"/>
                <w:lang w:eastAsia="zh-CN"/>
              </w:rPr>
              <w:t>TE</w:t>
            </w:r>
          </w:p>
        </w:tc>
        <w:tc>
          <w:tcPr>
            <w:tcW w:w="7651" w:type="dxa"/>
          </w:tcPr>
          <w:p w14:paraId="3118492B" w14:textId="11F3AFFB" w:rsidR="009204CD" w:rsidRPr="00181A36" w:rsidRDefault="009204CD" w:rsidP="009204CD">
            <w:pPr>
              <w:rPr>
                <w:rFonts w:eastAsia="맑은 고딕"/>
                <w:lang w:eastAsia="ko-KR"/>
              </w:rPr>
            </w:pPr>
            <w:r>
              <w:rPr>
                <w:rFonts w:eastAsia="SimSun"/>
                <w:lang w:eastAsia="zh-CN"/>
              </w:rPr>
              <w:t>We are supportive on the FL’s suggestion and proposal 1. Actually, to enable these two Options, no additional spec enhancement is needed and only optimization for the signalling overhead can be taken as baseline target.</w:t>
            </w:r>
          </w:p>
        </w:tc>
      </w:tr>
      <w:tr w:rsidR="007C6417" w:rsidRPr="00181A36" w14:paraId="2DCDAA8B" w14:textId="77777777" w:rsidTr="001E2B74">
        <w:tc>
          <w:tcPr>
            <w:tcW w:w="1980" w:type="dxa"/>
          </w:tcPr>
          <w:p w14:paraId="08213DAF" w14:textId="03D0E16A" w:rsidR="007C6417" w:rsidRDefault="007C6417" w:rsidP="007C6417">
            <w:pPr>
              <w:rPr>
                <w:rFonts w:eastAsia="SimSun"/>
                <w:lang w:eastAsia="zh-CN"/>
              </w:rPr>
            </w:pPr>
            <w:r>
              <w:rPr>
                <w:rFonts w:eastAsia="맑은 고딕"/>
                <w:lang w:eastAsia="ko-KR"/>
              </w:rPr>
              <w:t>Panasonic</w:t>
            </w:r>
          </w:p>
        </w:tc>
        <w:tc>
          <w:tcPr>
            <w:tcW w:w="7651" w:type="dxa"/>
          </w:tcPr>
          <w:p w14:paraId="7E481153" w14:textId="7F644A97" w:rsidR="007C6417" w:rsidRDefault="007C6417" w:rsidP="007C6417">
            <w:pPr>
              <w:rPr>
                <w:rFonts w:eastAsia="SimSun"/>
                <w:lang w:eastAsia="zh-CN"/>
              </w:rPr>
            </w:pPr>
            <w:r>
              <w:rPr>
                <w:bCs/>
                <w:sz w:val="22"/>
                <w:lang w:eastAsia="zh-CN"/>
              </w:rPr>
              <w:t>B</w:t>
            </w:r>
            <w:r w:rsidRPr="00F959AF">
              <w:rPr>
                <w:bCs/>
                <w:sz w:val="22"/>
                <w:lang w:eastAsia="zh-CN"/>
              </w:rPr>
              <w:t>oth options 1 and 2 can be realized by current NR spec without further enhancement.</w:t>
            </w:r>
          </w:p>
        </w:tc>
      </w:tr>
      <w:tr w:rsidR="006D37B7" w:rsidRPr="00181A36" w14:paraId="36686C4B" w14:textId="77777777" w:rsidTr="001E2B74">
        <w:tc>
          <w:tcPr>
            <w:tcW w:w="1980" w:type="dxa"/>
          </w:tcPr>
          <w:p w14:paraId="389C4904" w14:textId="6DE0440D" w:rsidR="006D37B7" w:rsidRPr="006D37B7" w:rsidRDefault="006D37B7" w:rsidP="007C6417">
            <w:pPr>
              <w:rPr>
                <w:rFonts w:eastAsia="맑은 고딕"/>
                <w:lang w:eastAsia="ko-KR"/>
              </w:rPr>
            </w:pPr>
            <w:r w:rsidRPr="006D37B7">
              <w:rPr>
                <w:rFonts w:eastAsia="맑은 고딕"/>
                <w:lang w:eastAsia="ko-KR"/>
              </w:rPr>
              <w:t>Ericsson</w:t>
            </w:r>
          </w:p>
        </w:tc>
        <w:tc>
          <w:tcPr>
            <w:tcW w:w="7651" w:type="dxa"/>
          </w:tcPr>
          <w:p w14:paraId="5EA9E2A3" w14:textId="1EE0857B" w:rsidR="006D37B7" w:rsidRPr="006D37B7" w:rsidRDefault="006D37B7" w:rsidP="007C6417">
            <w:pPr>
              <w:rPr>
                <w:bCs/>
                <w:lang w:eastAsia="zh-CN"/>
              </w:rPr>
            </w:pPr>
            <w:r>
              <w:rPr>
                <w:bCs/>
                <w:lang w:eastAsia="zh-CN"/>
              </w:rPr>
              <w:t xml:space="preserve">Same view as Panasonic: </w:t>
            </w:r>
            <w:r w:rsidRPr="006D37B7">
              <w:rPr>
                <w:bCs/>
                <w:lang w:eastAsia="zh-CN"/>
              </w:rPr>
              <w:t xml:space="preserve">Both </w:t>
            </w:r>
            <w:r>
              <w:rPr>
                <w:bCs/>
                <w:lang w:eastAsia="zh-CN"/>
              </w:rPr>
              <w:t>O</w:t>
            </w:r>
            <w:r w:rsidRPr="006D37B7">
              <w:rPr>
                <w:bCs/>
                <w:lang w:eastAsia="zh-CN"/>
              </w:rPr>
              <w:t>ptions 1 and 2 can be realized by current NR spec without further enhancement.</w:t>
            </w:r>
          </w:p>
        </w:tc>
      </w:tr>
      <w:tr w:rsidR="004859E5" w:rsidRPr="00181A36" w14:paraId="509D6EE8" w14:textId="77777777" w:rsidTr="001E2B74">
        <w:tc>
          <w:tcPr>
            <w:tcW w:w="1980" w:type="dxa"/>
          </w:tcPr>
          <w:p w14:paraId="5D049CFB" w14:textId="416E5773" w:rsidR="004859E5" w:rsidRPr="003C1361" w:rsidRDefault="004859E5" w:rsidP="007C6417">
            <w:pPr>
              <w:rPr>
                <w:rFonts w:eastAsia="SimSun"/>
                <w:lang w:eastAsia="zh-CN"/>
              </w:rPr>
            </w:pPr>
            <w:r>
              <w:rPr>
                <w:rFonts w:eastAsia="SimSun" w:hint="eastAsia"/>
                <w:lang w:eastAsia="zh-CN"/>
              </w:rPr>
              <w:t>C</w:t>
            </w:r>
            <w:r>
              <w:rPr>
                <w:rFonts w:eastAsia="SimSun"/>
                <w:lang w:eastAsia="zh-CN"/>
              </w:rPr>
              <w:t>MCC</w:t>
            </w:r>
          </w:p>
        </w:tc>
        <w:tc>
          <w:tcPr>
            <w:tcW w:w="7651" w:type="dxa"/>
          </w:tcPr>
          <w:p w14:paraId="15073588" w14:textId="757DEC6D" w:rsidR="004859E5" w:rsidRPr="003C1361" w:rsidRDefault="00380CB2" w:rsidP="007C6417">
            <w:pPr>
              <w:rPr>
                <w:rFonts w:eastAsia="SimSun"/>
                <w:bCs/>
                <w:lang w:eastAsia="zh-CN"/>
              </w:rPr>
            </w:pPr>
            <w:r>
              <w:rPr>
                <w:rFonts w:eastAsia="SimSun"/>
                <w:bCs/>
                <w:lang w:eastAsia="zh-CN"/>
              </w:rPr>
              <w:t>Agree.</w:t>
            </w:r>
          </w:p>
        </w:tc>
      </w:tr>
      <w:tr w:rsidR="00F07C5A" w:rsidRPr="00181A36" w14:paraId="55FB30C3" w14:textId="77777777" w:rsidTr="001E2B74">
        <w:tc>
          <w:tcPr>
            <w:tcW w:w="1980" w:type="dxa"/>
          </w:tcPr>
          <w:p w14:paraId="188FE375" w14:textId="05E52E25" w:rsidR="00F07C5A" w:rsidRDefault="00F07C5A" w:rsidP="00F07C5A">
            <w:pPr>
              <w:rPr>
                <w:rFonts w:eastAsia="SimSun" w:hint="eastAsia"/>
                <w:lang w:eastAsia="zh-CN"/>
              </w:rPr>
            </w:pPr>
            <w:r>
              <w:rPr>
                <w:rFonts w:eastAsia="맑은 고딕" w:hint="eastAsia"/>
                <w:lang w:eastAsia="ko-KR"/>
              </w:rPr>
              <w:t>Samsung</w:t>
            </w:r>
          </w:p>
        </w:tc>
        <w:tc>
          <w:tcPr>
            <w:tcW w:w="7651" w:type="dxa"/>
          </w:tcPr>
          <w:p w14:paraId="6315CA35" w14:textId="4427F34E" w:rsidR="00F07C5A" w:rsidRDefault="00F07C5A" w:rsidP="00F07C5A">
            <w:pPr>
              <w:rPr>
                <w:rFonts w:eastAsia="SimSun"/>
                <w:bCs/>
                <w:lang w:eastAsia="zh-CN"/>
              </w:rPr>
            </w:pPr>
            <w:r>
              <w:rPr>
                <w:rFonts w:eastAsia="맑은 고딕" w:hint="eastAsia"/>
                <w:bCs/>
                <w:lang w:eastAsia="ko-KR"/>
              </w:rPr>
              <w:t>Same view as Panasonic in that the current NR supports.</w:t>
            </w:r>
          </w:p>
        </w:tc>
      </w:tr>
    </w:tbl>
    <w:p w14:paraId="3D11295F" w14:textId="77777777" w:rsidR="00C912FB" w:rsidRPr="00380CB2" w:rsidRDefault="00C912FB" w:rsidP="00C912FB">
      <w:pPr>
        <w:rPr>
          <w:rFonts w:eastAsia="맑은 고딕"/>
          <w:lang w:eastAsia="ko-KR"/>
        </w:rPr>
      </w:pPr>
    </w:p>
    <w:p w14:paraId="2BBA56FA" w14:textId="7CF5D8E9"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Summary of first round</w:t>
      </w:r>
    </w:p>
    <w:p w14:paraId="26A77230"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Company view second round</w:t>
      </w:r>
    </w:p>
    <w:p w14:paraId="00D46C37"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Summary of second round</w:t>
      </w:r>
    </w:p>
    <w:p w14:paraId="7048261C" w14:textId="77777777" w:rsidR="00C912FB" w:rsidRPr="00181A36" w:rsidRDefault="00C912FB" w:rsidP="00C912FB">
      <w:pPr>
        <w:pStyle w:val="3"/>
        <w:rPr>
          <w:rFonts w:ascii="Times New Roman" w:hAnsi="Times New Roman"/>
          <w:lang w:eastAsia="ko-KR"/>
        </w:rPr>
      </w:pPr>
      <w:r w:rsidRPr="00181A36">
        <w:rPr>
          <w:rFonts w:ascii="Times New Roman" w:hAnsi="Times New Roman"/>
          <w:lang w:eastAsia="ko-KR"/>
        </w:rPr>
        <w:t>Final conclusion</w:t>
      </w:r>
    </w:p>
    <w:p w14:paraId="286CBE4A" w14:textId="77777777" w:rsidR="00787CB6" w:rsidRPr="00181A36" w:rsidRDefault="00787CB6" w:rsidP="00C61AA1">
      <w:pPr>
        <w:jc w:val="both"/>
      </w:pPr>
    </w:p>
    <w:p w14:paraId="4496B683" w14:textId="23083472" w:rsidR="004D53E1" w:rsidRPr="00181A36" w:rsidRDefault="004D53E1" w:rsidP="004D53E1">
      <w:pPr>
        <w:pStyle w:val="2"/>
        <w:tabs>
          <w:tab w:val="clear" w:pos="2561"/>
          <w:tab w:val="left" w:pos="709"/>
        </w:tabs>
        <w:ind w:hanging="2561"/>
        <w:rPr>
          <w:rFonts w:ascii="Times New Roman" w:hAnsi="Times New Roman"/>
        </w:rPr>
      </w:pPr>
      <w:r w:rsidRPr="00181A36">
        <w:rPr>
          <w:rFonts w:ascii="Times New Roman" w:hAnsi="Times New Roman"/>
        </w:rPr>
        <w:t>NR-NTN beam measurement and reporting</w:t>
      </w:r>
    </w:p>
    <w:p w14:paraId="4F7B787F" w14:textId="5A651EA2" w:rsidR="001E2B74" w:rsidRPr="00181A36" w:rsidRDefault="001E2B74" w:rsidP="005C2B36">
      <w:pPr>
        <w:pStyle w:val="3"/>
        <w:rPr>
          <w:rFonts w:ascii="Times New Roman" w:hAnsi="Times New Roman"/>
          <w:lang w:eastAsia="ko-KR"/>
        </w:rPr>
      </w:pPr>
      <w:r w:rsidRPr="00181A36">
        <w:rPr>
          <w:rFonts w:ascii="Times New Roman" w:hAnsi="Times New Roman"/>
          <w:lang w:eastAsia="ko-KR"/>
        </w:rPr>
        <w:t>Background</w:t>
      </w:r>
    </w:p>
    <w:p w14:paraId="5F6C3F27" w14:textId="23DD1BA1" w:rsidR="005C2B36" w:rsidRPr="00181A36" w:rsidRDefault="005C2B36" w:rsidP="005C2B36">
      <w:r w:rsidRPr="00181A36">
        <w:t xml:space="preserve">In this meeting, there are 6 companies provided contributions on the NTN beam measurement and reporting enhancements. </w:t>
      </w:r>
    </w:p>
    <w:tbl>
      <w:tblPr>
        <w:tblStyle w:val="af2"/>
        <w:tblW w:w="0" w:type="auto"/>
        <w:tblLook w:val="04A0" w:firstRow="1" w:lastRow="0" w:firstColumn="1" w:lastColumn="0" w:noHBand="0" w:noVBand="1"/>
      </w:tblPr>
      <w:tblGrid>
        <w:gridCol w:w="1696"/>
        <w:gridCol w:w="7935"/>
      </w:tblGrid>
      <w:tr w:rsidR="007948A7" w:rsidRPr="00181A36" w14:paraId="0AE782F1" w14:textId="77777777" w:rsidTr="007948A7">
        <w:tc>
          <w:tcPr>
            <w:tcW w:w="1696" w:type="dxa"/>
          </w:tcPr>
          <w:p w14:paraId="665EB57F" w14:textId="780DB35A" w:rsidR="007948A7" w:rsidRPr="00181A36" w:rsidRDefault="007948A7" w:rsidP="00C61AA1">
            <w:pPr>
              <w:jc w:val="both"/>
            </w:pPr>
            <w:r w:rsidRPr="00181A36">
              <w:t>vivo</w:t>
            </w:r>
          </w:p>
        </w:tc>
        <w:tc>
          <w:tcPr>
            <w:tcW w:w="7935" w:type="dxa"/>
          </w:tcPr>
          <w:p w14:paraId="56B3BDE7" w14:textId="77777777" w:rsidR="007948A7" w:rsidRPr="00181A36" w:rsidRDefault="007948A7" w:rsidP="007948A7">
            <w:pPr>
              <w:spacing w:before="120"/>
              <w:rPr>
                <w:b/>
                <w:i/>
                <w:sz w:val="18"/>
                <w:szCs w:val="18"/>
              </w:rPr>
            </w:pPr>
            <w:r w:rsidRPr="00181A36">
              <w:rPr>
                <w:b/>
                <w:i/>
                <w:sz w:val="18"/>
                <w:szCs w:val="18"/>
              </w:rPr>
              <w:t>Proposal 3: gNB dominates beam switching mechanism can be considered in NTN based on ephemeris information of satellites, UE positions and other assistant information, e.g. beam measurement and reporting.</w:t>
            </w:r>
          </w:p>
          <w:p w14:paraId="5A65B542" w14:textId="7AE07EB7" w:rsidR="007948A7" w:rsidRPr="00181A36" w:rsidRDefault="007948A7" w:rsidP="005C2B36">
            <w:pPr>
              <w:spacing w:before="120"/>
              <w:rPr>
                <w:rFonts w:eastAsia="DengXian"/>
                <w:sz w:val="18"/>
                <w:szCs w:val="18"/>
                <w:lang w:eastAsia="zh-CN"/>
              </w:rPr>
            </w:pPr>
            <w:r w:rsidRPr="00181A36">
              <w:rPr>
                <w:b/>
                <w:i/>
                <w:sz w:val="18"/>
                <w:szCs w:val="18"/>
              </w:rPr>
              <w:t xml:space="preserve">Proposal 4: Support to enhance beam measurement and reporting mechanism for NTN. </w:t>
            </w:r>
          </w:p>
        </w:tc>
      </w:tr>
      <w:tr w:rsidR="007948A7" w:rsidRPr="00181A36" w14:paraId="6F6E38D5" w14:textId="77777777" w:rsidTr="007948A7">
        <w:tc>
          <w:tcPr>
            <w:tcW w:w="1696" w:type="dxa"/>
          </w:tcPr>
          <w:p w14:paraId="6E97027B" w14:textId="40A68DF0" w:rsidR="007948A7" w:rsidRPr="00181A36" w:rsidRDefault="007948A7" w:rsidP="00C61AA1">
            <w:pPr>
              <w:jc w:val="both"/>
            </w:pPr>
            <w:r w:rsidRPr="00181A36">
              <w:t>Qualcomm</w:t>
            </w:r>
          </w:p>
        </w:tc>
        <w:tc>
          <w:tcPr>
            <w:tcW w:w="7935" w:type="dxa"/>
          </w:tcPr>
          <w:p w14:paraId="32472BF6" w14:textId="3AB7D24E" w:rsidR="007948A7" w:rsidRPr="00181A36" w:rsidRDefault="007948A7" w:rsidP="007948A7">
            <w:pPr>
              <w:widowControl w:val="0"/>
              <w:jc w:val="both"/>
              <w:rPr>
                <w:sz w:val="18"/>
                <w:szCs w:val="18"/>
              </w:rPr>
            </w:pPr>
            <w:r w:rsidRPr="00181A36">
              <w:rPr>
                <w:rFonts w:eastAsia="Calibri"/>
                <w:b/>
                <w:bCs/>
                <w:sz w:val="18"/>
                <w:szCs w:val="18"/>
              </w:rPr>
              <w:t xml:space="preserve">Proposal 8: Consider enhancements on radio link monitoring to support efficient reference resource configuration and measurement outside the active BWP. </w:t>
            </w:r>
          </w:p>
        </w:tc>
      </w:tr>
      <w:tr w:rsidR="007948A7" w:rsidRPr="00181A36" w14:paraId="78DCD5C3" w14:textId="77777777" w:rsidTr="007948A7">
        <w:tc>
          <w:tcPr>
            <w:tcW w:w="1696" w:type="dxa"/>
          </w:tcPr>
          <w:p w14:paraId="5743E427" w14:textId="091E47DE" w:rsidR="007948A7" w:rsidRPr="00181A36" w:rsidRDefault="007948A7" w:rsidP="00C61AA1">
            <w:pPr>
              <w:jc w:val="both"/>
            </w:pPr>
            <w:r w:rsidRPr="00181A36">
              <w:t>Apple</w:t>
            </w:r>
          </w:p>
        </w:tc>
        <w:tc>
          <w:tcPr>
            <w:tcW w:w="7935" w:type="dxa"/>
          </w:tcPr>
          <w:p w14:paraId="6294931E" w14:textId="7479ACA0" w:rsidR="007948A7" w:rsidRPr="00181A36" w:rsidRDefault="007948A7" w:rsidP="005C2B36">
            <w:pPr>
              <w:jc w:val="both"/>
              <w:rPr>
                <w:i/>
                <w:sz w:val="18"/>
                <w:szCs w:val="18"/>
              </w:rPr>
            </w:pPr>
            <w:r w:rsidRPr="00181A36">
              <w:rPr>
                <w:b/>
                <w:i/>
                <w:sz w:val="18"/>
                <w:szCs w:val="18"/>
                <w:u w:val="single"/>
              </w:rPr>
              <w:t>Proposal 3:</w:t>
            </w:r>
            <w:r w:rsidRPr="00181A36">
              <w:rPr>
                <w:i/>
                <w:sz w:val="18"/>
                <w:szCs w:val="18"/>
              </w:rPr>
              <w:t xml:space="preserve"> Consider performing beam measurement either in initial BWP or in different BWPs with BWP switching.</w:t>
            </w:r>
          </w:p>
        </w:tc>
      </w:tr>
      <w:tr w:rsidR="007948A7" w:rsidRPr="00181A36" w14:paraId="56FA0487" w14:textId="77777777" w:rsidTr="007948A7">
        <w:tc>
          <w:tcPr>
            <w:tcW w:w="1696" w:type="dxa"/>
          </w:tcPr>
          <w:p w14:paraId="62C073CC" w14:textId="45024E45" w:rsidR="007948A7" w:rsidRPr="00181A36" w:rsidRDefault="007948A7" w:rsidP="00C61AA1">
            <w:pPr>
              <w:jc w:val="both"/>
            </w:pPr>
            <w:r w:rsidRPr="00181A36">
              <w:t>Lenovo</w:t>
            </w:r>
          </w:p>
        </w:tc>
        <w:tc>
          <w:tcPr>
            <w:tcW w:w="7935" w:type="dxa"/>
          </w:tcPr>
          <w:p w14:paraId="508C8177" w14:textId="77777777" w:rsidR="007948A7" w:rsidRPr="00181A36" w:rsidRDefault="007948A7" w:rsidP="007948A7">
            <w:pPr>
              <w:rPr>
                <w:b/>
                <w:bCs/>
                <w:i/>
                <w:iCs/>
                <w:sz w:val="18"/>
                <w:szCs w:val="18"/>
                <w:lang w:eastAsia="zh-CN"/>
              </w:rPr>
            </w:pPr>
            <w:r w:rsidRPr="00181A36">
              <w:rPr>
                <w:b/>
                <w:bCs/>
                <w:i/>
                <w:iCs/>
                <w:sz w:val="18"/>
                <w:szCs w:val="18"/>
              </w:rPr>
              <w:t xml:space="preserve">Observation 1: For NTN, current NR based measurement-based beam management will result in large signaling overhead and long latency for periodic exchange of CSI-RS transmissions and corresponding reporting. </w:t>
            </w:r>
          </w:p>
          <w:p w14:paraId="3A9DED25" w14:textId="77777777" w:rsidR="007948A7" w:rsidRPr="00181A36" w:rsidRDefault="007948A7" w:rsidP="007948A7">
            <w:pPr>
              <w:rPr>
                <w:b/>
                <w:bCs/>
                <w:i/>
                <w:iCs/>
                <w:sz w:val="18"/>
                <w:szCs w:val="18"/>
                <w:lang w:eastAsia="zh-CN"/>
              </w:rPr>
            </w:pPr>
            <w:r w:rsidRPr="00181A36">
              <w:rPr>
                <w:b/>
                <w:bCs/>
                <w:i/>
                <w:iCs/>
                <w:sz w:val="18"/>
                <w:szCs w:val="18"/>
                <w:lang w:eastAsia="zh-CN"/>
              </w:rPr>
              <w:t>Proposal 4: Study further methods to perform beam measurements in order to reduce the signaling overhead and avoid long latency.</w:t>
            </w:r>
          </w:p>
          <w:p w14:paraId="0C2733C7" w14:textId="100CC67F" w:rsidR="007948A7" w:rsidRPr="00181A36" w:rsidRDefault="007948A7" w:rsidP="007948A7">
            <w:pPr>
              <w:rPr>
                <w:rFonts w:eastAsia="SimSun"/>
                <w:b/>
                <w:bCs/>
                <w:i/>
                <w:iCs/>
                <w:sz w:val="18"/>
                <w:szCs w:val="18"/>
                <w:lang w:eastAsia="zh-CN"/>
              </w:rPr>
            </w:pPr>
            <w:r w:rsidRPr="00181A36">
              <w:rPr>
                <w:b/>
                <w:bCs/>
                <w:i/>
                <w:iCs/>
                <w:sz w:val="18"/>
                <w:szCs w:val="18"/>
                <w:lang w:eastAsia="zh-CN"/>
              </w:rPr>
              <w:t>Proposal 10: Measurement and reporting signaling for polarization is needed for efficient beam switching and handover. CSI-RS may be used for polarization measurements.</w:t>
            </w:r>
          </w:p>
        </w:tc>
      </w:tr>
      <w:tr w:rsidR="007948A7" w:rsidRPr="00181A36" w14:paraId="778A89EC" w14:textId="77777777" w:rsidTr="007948A7">
        <w:tc>
          <w:tcPr>
            <w:tcW w:w="1696" w:type="dxa"/>
          </w:tcPr>
          <w:p w14:paraId="3290AC93" w14:textId="622C48CC" w:rsidR="007948A7" w:rsidRPr="00181A36" w:rsidRDefault="007948A7" w:rsidP="00C61AA1">
            <w:pPr>
              <w:jc w:val="both"/>
            </w:pPr>
            <w:r w:rsidRPr="00181A36">
              <w:t>ETRI</w:t>
            </w:r>
          </w:p>
        </w:tc>
        <w:tc>
          <w:tcPr>
            <w:tcW w:w="7935" w:type="dxa"/>
          </w:tcPr>
          <w:p w14:paraId="733947F5" w14:textId="3FFFF3AE" w:rsidR="007948A7" w:rsidRPr="00181A36" w:rsidRDefault="007948A7" w:rsidP="007948A7">
            <w:pPr>
              <w:widowControl w:val="0"/>
              <w:wordWrap w:val="0"/>
              <w:autoSpaceDE w:val="0"/>
              <w:autoSpaceDN w:val="0"/>
              <w:adjustRightInd w:val="0"/>
              <w:spacing w:afterLines="50" w:after="120"/>
              <w:ind w:left="1191" w:hanging="1191"/>
              <w:rPr>
                <w:rFonts w:eastAsia="맑은 고딕"/>
                <w:b/>
                <w:kern w:val="2"/>
                <w:sz w:val="18"/>
                <w:szCs w:val="18"/>
                <w:lang w:eastAsia="ko-KR"/>
              </w:rPr>
            </w:pPr>
            <w:r w:rsidRPr="00181A36">
              <w:rPr>
                <w:b/>
                <w:kern w:val="2"/>
                <w:sz w:val="18"/>
                <w:szCs w:val="18"/>
                <w:lang w:eastAsia="ko-KR"/>
              </w:rPr>
              <w:t>Proposal 1:</w:t>
            </w:r>
            <w:r w:rsidRPr="00181A36">
              <w:rPr>
                <w:b/>
                <w:kern w:val="2"/>
                <w:sz w:val="18"/>
                <w:szCs w:val="18"/>
                <w:lang w:eastAsia="ko-KR"/>
              </w:rPr>
              <w:tab/>
              <w:t>When FRF&gt;1, implicit BWP switching of the UE may be considered according to the configuration of the BWP for beam measurement.</w:t>
            </w:r>
          </w:p>
        </w:tc>
      </w:tr>
      <w:tr w:rsidR="007948A7" w:rsidRPr="00181A36" w14:paraId="5886D0EC" w14:textId="77777777" w:rsidTr="007948A7">
        <w:tc>
          <w:tcPr>
            <w:tcW w:w="1696" w:type="dxa"/>
          </w:tcPr>
          <w:p w14:paraId="2A6DBEF2" w14:textId="4709C540" w:rsidR="007948A7" w:rsidRPr="00181A36" w:rsidRDefault="007948A7" w:rsidP="00C61AA1">
            <w:pPr>
              <w:jc w:val="both"/>
            </w:pPr>
            <w:r w:rsidRPr="00181A36">
              <w:t xml:space="preserve">Huawei </w:t>
            </w:r>
          </w:p>
        </w:tc>
        <w:tc>
          <w:tcPr>
            <w:tcW w:w="7935" w:type="dxa"/>
          </w:tcPr>
          <w:p w14:paraId="4F4300E9" w14:textId="5934432F" w:rsidR="007948A7" w:rsidRPr="00181A36" w:rsidRDefault="007948A7" w:rsidP="007948A7">
            <w:pPr>
              <w:rPr>
                <w:rFonts w:eastAsia="SimSun"/>
                <w:i/>
                <w:color w:val="000000"/>
                <w:sz w:val="18"/>
                <w:szCs w:val="18"/>
                <w:lang w:eastAsia="zh-CN"/>
              </w:rPr>
            </w:pPr>
            <w:r w:rsidRPr="00181A36">
              <w:rPr>
                <w:b/>
                <w:i/>
                <w:color w:val="000000"/>
                <w:sz w:val="18"/>
                <w:szCs w:val="18"/>
                <w:lang w:eastAsia="zh-CN"/>
              </w:rPr>
              <w:t>Proposal 3:</w:t>
            </w:r>
            <w:r w:rsidRPr="00181A36">
              <w:rPr>
                <w:i/>
                <w:color w:val="000000"/>
                <w:sz w:val="18"/>
                <w:szCs w:val="18"/>
                <w:lang w:eastAsia="zh-CN"/>
              </w:rPr>
              <w:t xml:space="preserve"> Consider the possibility of broadcasting satellite beam information in system information for UE dominant beam/BWP switching to reduce beam measurement.</w:t>
            </w:r>
          </w:p>
        </w:tc>
      </w:tr>
    </w:tbl>
    <w:p w14:paraId="6ECCD9DF" w14:textId="77777777" w:rsidR="00787CB6" w:rsidRPr="00181A36" w:rsidRDefault="00787CB6" w:rsidP="00C61AA1">
      <w:pPr>
        <w:jc w:val="both"/>
      </w:pPr>
    </w:p>
    <w:p w14:paraId="6DD19DF0" w14:textId="597DC294" w:rsidR="005C2B36" w:rsidRPr="00181A36" w:rsidRDefault="005C2B36" w:rsidP="005C2B36">
      <w:pPr>
        <w:spacing w:before="120"/>
        <w:rPr>
          <w:rFonts w:eastAsia="DengXian"/>
          <w:lang w:eastAsia="zh-CN"/>
        </w:rPr>
      </w:pPr>
      <w:r w:rsidRPr="00181A36">
        <w:rPr>
          <w:b/>
        </w:rPr>
        <w:t>Vivo</w:t>
      </w:r>
      <w:r w:rsidRPr="00181A36">
        <w:t xml:space="preserve">: </w:t>
      </w:r>
      <w:r w:rsidRPr="00181A36">
        <w:rPr>
          <w:rFonts w:eastAsia="DengXian"/>
          <w:lang w:eastAsia="zh-CN"/>
        </w:rPr>
        <w:t xml:space="preserve">considering </w:t>
      </w:r>
      <w:r w:rsidRPr="00181A36">
        <w:rPr>
          <w:rFonts w:eastAsia="SimSun"/>
          <w:color w:val="000000"/>
          <w:sz w:val="21"/>
          <w:lang w:eastAsia="zh-CN"/>
        </w:rPr>
        <w:t>UE movements</w:t>
      </w:r>
      <w:r w:rsidRPr="00181A36">
        <w:rPr>
          <w:rFonts w:eastAsia="DengXian"/>
          <w:lang w:eastAsia="zh-CN"/>
        </w:rPr>
        <w:t xml:space="preserve">, current beam measurement and reporting mechanism could be also considered. A set of candidate target beams could be provided to UEs to measure and report. And due to large beam diameter in NTN scenario, candidate target beams are usually not all beams under the satellite, just several adjacent beams, which reduces unnecessary measurement and reporting on beams with low correlation. In addition, the set of candidate target beams could be a sequence of beams, descending or ascending order of priority.  Thus, enhancements on beam measurement and reporting mechanism could be considered. </w:t>
      </w:r>
    </w:p>
    <w:p w14:paraId="55E89CBA" w14:textId="77777777" w:rsidR="005C2B36" w:rsidRPr="00181A36" w:rsidRDefault="005C2B36" w:rsidP="005C2B36">
      <w:pPr>
        <w:widowControl w:val="0"/>
        <w:jc w:val="both"/>
      </w:pPr>
      <w:r w:rsidRPr="00181A36">
        <w:rPr>
          <w:b/>
        </w:rPr>
        <w:t>QC</w:t>
      </w:r>
      <w:r w:rsidRPr="00181A36">
        <w:t xml:space="preserve">: To help the network decide on the best BWP or satellite beam for a UE to switch to, it is important that the UE measures the quality of its current serving satellite beam and </w:t>
      </w:r>
      <w:proofErr w:type="spellStart"/>
      <w:r w:rsidRPr="00181A36">
        <w:t>neighboring</w:t>
      </w:r>
      <w:proofErr w:type="spellEnd"/>
      <w:r w:rsidRPr="00181A36">
        <w:t xml:space="preserve"> satellite beams and reports the measurements back to the network. Frequent satellite beam switching leads to frequent reconfiguration of reference signals for radio link measurement. </w:t>
      </w:r>
      <w:r w:rsidRPr="00041D4F">
        <w:t xml:space="preserve">Because the measurement of a </w:t>
      </w:r>
      <w:proofErr w:type="spellStart"/>
      <w:r w:rsidRPr="00041D4F">
        <w:t>neighboring</w:t>
      </w:r>
      <w:proofErr w:type="spellEnd"/>
      <w:r w:rsidRPr="00041D4F">
        <w:t xml:space="preserve"> satellite beam may need to be performed in a BWP that is different from the active BWP, extra time is needed for frequency retuning and preparation for the frequency compensation and it is beneficial to minimize the measurement overhead.</w:t>
      </w:r>
      <w:r w:rsidRPr="00181A36">
        <w:t xml:space="preserve"> </w:t>
      </w:r>
    </w:p>
    <w:p w14:paraId="59D092FB" w14:textId="77777777" w:rsidR="005C2B36" w:rsidRPr="00181A36" w:rsidRDefault="005C2B36" w:rsidP="005C2B36">
      <w:pPr>
        <w:jc w:val="both"/>
        <w:rPr>
          <w:rFonts w:eastAsia="SimSun"/>
          <w:bCs/>
          <w:iCs/>
        </w:rPr>
      </w:pPr>
      <w:r w:rsidRPr="00181A36">
        <w:rPr>
          <w:b/>
        </w:rPr>
        <w:t>Apple</w:t>
      </w:r>
      <w:r w:rsidRPr="00181A36">
        <w:t xml:space="preserve">: </w:t>
      </w:r>
      <w:r w:rsidRPr="00181A36">
        <w:rPr>
          <w:rFonts w:eastAsia="SimSun"/>
          <w:bCs/>
          <w:iCs/>
        </w:rPr>
        <w:t xml:space="preserve">The beam measurement in NR terrestrial network is based on SSB or CSI-RS. Since different satellite beams in NTN may be associated with different BWPs, BWP may be either switched or extended in order to measure CSI-RS in different beams. The former approach requires additional gap between beam measurement, while the latter approach has a large specification impact. We prefer the approach for BWP switching for CSI measurement in a different beam. An alternative approach is to make all the beam measurement in initial BWP, which reduces the total number of BWP switching for beam measurement. </w:t>
      </w:r>
    </w:p>
    <w:p w14:paraId="6FF990E5" w14:textId="77777777" w:rsidR="00CD496B" w:rsidRPr="00181A36" w:rsidRDefault="00CD496B" w:rsidP="00CD496B">
      <w:r w:rsidRPr="00181A36">
        <w:rPr>
          <w:b/>
        </w:rPr>
        <w:t>Lenovo</w:t>
      </w:r>
      <w:r w:rsidRPr="00181A36">
        <w:t xml:space="preserve">: Assuming the scenario shown in Fig 1, where multiple beams are in a cell and each beam is mapped to a BWP, one major issue could be large signaling overhead and long latency associated with the beam switching procedure that includes periodic CSI-RS transmissions and corresponding reporting. For LEO satellites, the beams might need to be updated frequently and signaling overhead could be large. </w:t>
      </w:r>
    </w:p>
    <w:p w14:paraId="1C29EAB7" w14:textId="77777777" w:rsidR="00CD496B" w:rsidRPr="00181A36" w:rsidRDefault="00CD496B" w:rsidP="00CD496B">
      <w:r w:rsidRPr="00181A36">
        <w:rPr>
          <w:lang w:eastAsia="zh-CN"/>
        </w:rPr>
        <w:t xml:space="preserve">One potential solution could be based on location-aware CSI-RS transmissions and measurements. As shown in Figure 3, UEs on cell-edge needs to perform frequent measurements (UEs near </w:t>
      </w:r>
      <w:proofErr w:type="spellStart"/>
      <w:r w:rsidRPr="00181A36">
        <w:rPr>
          <w:lang w:eastAsia="zh-CN"/>
        </w:rPr>
        <w:t>gray</w:t>
      </w:r>
      <w:proofErr w:type="spellEnd"/>
      <w:r w:rsidRPr="00181A36">
        <w:rPr>
          <w:lang w:eastAsia="zh-CN"/>
        </w:rPr>
        <w:t xml:space="preserve"> area in Fig 3) while other UEs either do not require measurements, or the frequency of measurements can be reduced significantly.  </w:t>
      </w:r>
      <w:r w:rsidRPr="00181A36">
        <w:t xml:space="preserve">Therefore, such procedure can be adopted either based on the location or based on a L1- RSRP mapping table. </w:t>
      </w:r>
    </w:p>
    <w:p w14:paraId="43CF3AAB" w14:textId="233F5D4B" w:rsidR="00787CB6" w:rsidRPr="00181A36" w:rsidRDefault="00CD496B" w:rsidP="00CD496B">
      <w:pPr>
        <w:jc w:val="center"/>
      </w:pPr>
      <w:r w:rsidRPr="00181A36">
        <w:rPr>
          <w:noProof/>
          <w:lang w:val="en-US" w:eastAsia="ko-KR"/>
        </w:rPr>
        <w:drawing>
          <wp:inline distT="0" distB="0" distL="0" distR="0" wp14:anchorId="50EADD76" wp14:editId="5D3EE230">
            <wp:extent cx="1743710" cy="1579245"/>
            <wp:effectExtent l="0" t="0" r="8890" b="1905"/>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3710" cy="1579245"/>
                    </a:xfrm>
                    <a:prstGeom prst="rect">
                      <a:avLst/>
                    </a:prstGeom>
                    <a:noFill/>
                  </pic:spPr>
                </pic:pic>
              </a:graphicData>
            </a:graphic>
          </wp:inline>
        </w:drawing>
      </w:r>
    </w:p>
    <w:p w14:paraId="42566BA6" w14:textId="77777777" w:rsidR="00CD496B" w:rsidRPr="00181A36" w:rsidRDefault="00CD496B" w:rsidP="00CD496B">
      <w:pPr>
        <w:jc w:val="center"/>
        <w:rPr>
          <w:lang w:eastAsia="zh-CN"/>
        </w:rPr>
      </w:pPr>
      <w:r w:rsidRPr="00181A36">
        <w:rPr>
          <w:lang w:eastAsia="zh-CN"/>
        </w:rPr>
        <w:t>Fig 3. An example of location-based beam measurements</w:t>
      </w:r>
    </w:p>
    <w:p w14:paraId="3CCDA3A6" w14:textId="3DEF8173" w:rsidR="009B7CE2" w:rsidRPr="00181A36" w:rsidRDefault="009B7CE2" w:rsidP="009B7CE2">
      <w:pPr>
        <w:pStyle w:val="3"/>
        <w:rPr>
          <w:rFonts w:ascii="Times New Roman" w:hAnsi="Times New Roman"/>
          <w:lang w:eastAsia="ko-KR"/>
        </w:rPr>
      </w:pPr>
      <w:r w:rsidRPr="00181A36">
        <w:rPr>
          <w:rFonts w:ascii="Times New Roman" w:hAnsi="Times New Roman"/>
          <w:lang w:eastAsia="ko-KR"/>
        </w:rPr>
        <w:t>Discussion point 3</w:t>
      </w:r>
    </w:p>
    <w:p w14:paraId="2D2AF81F" w14:textId="32952783" w:rsidR="009B7CE2" w:rsidRPr="00181A36" w:rsidRDefault="009B7CE2" w:rsidP="00CD496B">
      <w:pPr>
        <w:rPr>
          <w:b/>
          <w:u w:val="single"/>
        </w:rPr>
      </w:pPr>
      <w:r w:rsidRPr="00181A36">
        <w:rPr>
          <w:b/>
          <w:highlight w:val="yellow"/>
          <w:u w:val="single"/>
        </w:rPr>
        <w:t>FL initial proposal</w:t>
      </w:r>
      <w:r w:rsidR="00725AAE" w:rsidRPr="00181A36">
        <w:rPr>
          <w:b/>
          <w:highlight w:val="yellow"/>
          <w:u w:val="single"/>
        </w:rPr>
        <w:t>-DP</w:t>
      </w:r>
      <w:r w:rsidRPr="00181A36">
        <w:rPr>
          <w:b/>
          <w:highlight w:val="yellow"/>
          <w:u w:val="single"/>
        </w:rPr>
        <w:t>3</w:t>
      </w:r>
      <w:r w:rsidR="00725AAE" w:rsidRPr="00181A36">
        <w:rPr>
          <w:b/>
          <w:highlight w:val="yellow"/>
          <w:u w:val="single"/>
        </w:rPr>
        <w:t>-1</w:t>
      </w:r>
    </w:p>
    <w:p w14:paraId="69035BBA" w14:textId="77777777" w:rsidR="00114151" w:rsidRDefault="009B7CE2" w:rsidP="00CD496B">
      <w:r w:rsidRPr="00181A36">
        <w:t xml:space="preserve">For CSI-RS-based beam measurement of a serving cell, </w:t>
      </w:r>
      <w:r w:rsidR="00114151">
        <w:t xml:space="preserve">support enhancements to address at least the </w:t>
      </w:r>
      <w:r w:rsidRPr="00181A36">
        <w:t>following</w:t>
      </w:r>
      <w:r w:rsidR="00114151">
        <w:t xml:space="preserve"> aspects</w:t>
      </w:r>
    </w:p>
    <w:p w14:paraId="24EBBA29" w14:textId="77777777" w:rsidR="00114151" w:rsidRDefault="00114151" w:rsidP="00CD1032">
      <w:pPr>
        <w:pStyle w:val="af9"/>
        <w:numPr>
          <w:ilvl w:val="0"/>
          <w:numId w:val="23"/>
        </w:numPr>
        <w:ind w:left="284" w:hanging="284"/>
      </w:pPr>
      <w:r>
        <w:t>Measurement gap for BWP switching when measured CSI-RS is outside active BWP</w:t>
      </w:r>
    </w:p>
    <w:p w14:paraId="53911157" w14:textId="0B77330B" w:rsidR="00114151" w:rsidRDefault="00114151" w:rsidP="00CD1032">
      <w:pPr>
        <w:pStyle w:val="af9"/>
        <w:numPr>
          <w:ilvl w:val="0"/>
          <w:numId w:val="23"/>
        </w:numPr>
        <w:ind w:left="284" w:hanging="284"/>
      </w:pPr>
      <w:r>
        <w:t xml:space="preserve">Reduction of power consumption for cases </w:t>
      </w:r>
      <w:r w:rsidR="00041D4F">
        <w:t xml:space="preserve">when </w:t>
      </w:r>
      <w:r>
        <w:t xml:space="preserve">measurement can be avoided. </w:t>
      </w:r>
    </w:p>
    <w:p w14:paraId="6600A8BE" w14:textId="41179F7C" w:rsidR="00CD496B" w:rsidRPr="00181A36" w:rsidRDefault="00114151" w:rsidP="00CD1032">
      <w:pPr>
        <w:pStyle w:val="af9"/>
        <w:numPr>
          <w:ilvl w:val="0"/>
          <w:numId w:val="23"/>
        </w:numPr>
        <w:ind w:left="284" w:hanging="284"/>
      </w:pPr>
      <w:r>
        <w:t xml:space="preserve">FFS: further restrict CSI-RS in initial DL BWP. </w:t>
      </w:r>
      <w:r w:rsidR="009B7CE2" w:rsidRPr="00181A36">
        <w:t xml:space="preserve"> </w:t>
      </w:r>
    </w:p>
    <w:p w14:paraId="424E4106" w14:textId="77777777" w:rsidR="00114151" w:rsidRDefault="00114151" w:rsidP="009B7CE2">
      <w:pPr>
        <w:rPr>
          <w:b/>
          <w:highlight w:val="yellow"/>
          <w:u w:val="single"/>
        </w:rPr>
      </w:pPr>
    </w:p>
    <w:p w14:paraId="086C84FE" w14:textId="1D79103B" w:rsidR="00CD496B" w:rsidRPr="00181A36" w:rsidRDefault="009B7CE2" w:rsidP="009B7CE2">
      <w:pPr>
        <w:rPr>
          <w:b/>
          <w:u w:val="single"/>
        </w:rPr>
      </w:pPr>
      <w:r w:rsidRPr="00181A36">
        <w:rPr>
          <w:b/>
          <w:highlight w:val="yellow"/>
          <w:u w:val="single"/>
        </w:rPr>
        <w:t>FL initial proposal</w:t>
      </w:r>
      <w:r w:rsidR="00725AAE" w:rsidRPr="00181A36">
        <w:rPr>
          <w:b/>
          <w:highlight w:val="yellow"/>
          <w:u w:val="single"/>
        </w:rPr>
        <w:t>-DP3-2</w:t>
      </w:r>
    </w:p>
    <w:p w14:paraId="46EFA24A" w14:textId="585DA342" w:rsidR="009B7CE2" w:rsidRPr="00181A36" w:rsidRDefault="009B7CE2" w:rsidP="009B7CE2">
      <w:r w:rsidRPr="00181A36">
        <w:t xml:space="preserve">For SSB-based beam measurement of a serving cell, </w:t>
      </w:r>
      <w:r w:rsidR="00114151">
        <w:t xml:space="preserve">support enhancements to address at least the </w:t>
      </w:r>
      <w:r w:rsidR="00114151" w:rsidRPr="00181A36">
        <w:t>following</w:t>
      </w:r>
      <w:r w:rsidR="00114151">
        <w:t xml:space="preserve"> aspects</w:t>
      </w:r>
      <w:r w:rsidRPr="00181A36">
        <w:t xml:space="preserve"> </w:t>
      </w:r>
    </w:p>
    <w:p w14:paraId="615BD09F" w14:textId="38EFB464" w:rsidR="00114151" w:rsidRDefault="00114151" w:rsidP="00CD1032">
      <w:pPr>
        <w:pStyle w:val="af9"/>
        <w:numPr>
          <w:ilvl w:val="0"/>
          <w:numId w:val="23"/>
        </w:numPr>
        <w:ind w:left="284" w:hanging="284"/>
      </w:pPr>
      <w:r>
        <w:t xml:space="preserve">Measurement gap for BWP switching when </w:t>
      </w:r>
      <w:r w:rsidR="00041D4F">
        <w:t>measured SSB</w:t>
      </w:r>
      <w:r>
        <w:t xml:space="preserve"> is outside active BWP</w:t>
      </w:r>
    </w:p>
    <w:p w14:paraId="1A5F550E" w14:textId="76EDD4C8" w:rsidR="00114151" w:rsidRDefault="00114151" w:rsidP="00CD1032">
      <w:pPr>
        <w:pStyle w:val="af9"/>
        <w:numPr>
          <w:ilvl w:val="0"/>
          <w:numId w:val="23"/>
        </w:numPr>
        <w:ind w:left="284" w:hanging="284"/>
      </w:pPr>
      <w:r>
        <w:t xml:space="preserve">Reduction of power consumption for cases </w:t>
      </w:r>
      <w:r w:rsidR="00041D4F">
        <w:t xml:space="preserve">when </w:t>
      </w:r>
      <w:r>
        <w:t xml:space="preserve">measurement can be avoided. </w:t>
      </w:r>
    </w:p>
    <w:p w14:paraId="5D69F1D3" w14:textId="77777777" w:rsidR="00125606" w:rsidRDefault="00125606" w:rsidP="00125606">
      <w:pPr>
        <w:pStyle w:val="af9"/>
        <w:ind w:left="284"/>
      </w:pPr>
    </w:p>
    <w:p w14:paraId="4539A2DB" w14:textId="335F0B38" w:rsidR="001E2B74" w:rsidRPr="00181A36" w:rsidRDefault="001E2B74" w:rsidP="009B7CE2">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1E2B74" w:rsidRPr="00181A36" w14:paraId="4863E50E" w14:textId="77777777" w:rsidTr="001E2B74">
        <w:tc>
          <w:tcPr>
            <w:tcW w:w="1980" w:type="dxa"/>
            <w:shd w:val="clear" w:color="auto" w:fill="DDD9C3" w:themeFill="background2" w:themeFillShade="E6"/>
          </w:tcPr>
          <w:p w14:paraId="0A4462EC" w14:textId="77777777" w:rsidR="001E2B74" w:rsidRPr="00181A36" w:rsidRDefault="001E2B74" w:rsidP="001E2B74">
            <w:pPr>
              <w:jc w:val="center"/>
              <w:rPr>
                <w:rFonts w:eastAsia="맑은 고딕"/>
                <w:lang w:eastAsia="ko-KR"/>
              </w:rPr>
            </w:pPr>
            <w:r w:rsidRPr="00181A36">
              <w:rPr>
                <w:rFonts w:eastAsia="맑은 고딕"/>
                <w:lang w:eastAsia="ko-KR"/>
              </w:rPr>
              <w:t>company</w:t>
            </w:r>
          </w:p>
        </w:tc>
        <w:tc>
          <w:tcPr>
            <w:tcW w:w="7651" w:type="dxa"/>
            <w:shd w:val="clear" w:color="auto" w:fill="DDD9C3" w:themeFill="background2" w:themeFillShade="E6"/>
          </w:tcPr>
          <w:p w14:paraId="7C93AD14" w14:textId="77777777" w:rsidR="001E2B74" w:rsidRPr="00181A36" w:rsidRDefault="001E2B74" w:rsidP="001E2B74">
            <w:pPr>
              <w:jc w:val="center"/>
              <w:rPr>
                <w:rFonts w:eastAsia="맑은 고딕"/>
                <w:lang w:eastAsia="ko-KR"/>
              </w:rPr>
            </w:pPr>
            <w:r w:rsidRPr="00181A36">
              <w:rPr>
                <w:rFonts w:eastAsia="맑은 고딕"/>
                <w:lang w:eastAsia="ko-KR"/>
              </w:rPr>
              <w:t>Views and comments</w:t>
            </w:r>
          </w:p>
        </w:tc>
      </w:tr>
      <w:tr w:rsidR="001E2B74" w:rsidRPr="00181A36" w14:paraId="648141E6" w14:textId="77777777" w:rsidTr="001E2B74">
        <w:tc>
          <w:tcPr>
            <w:tcW w:w="1980" w:type="dxa"/>
          </w:tcPr>
          <w:p w14:paraId="3B572F9D" w14:textId="3DAA3F2E" w:rsidR="001E2B74" w:rsidRPr="00181A36" w:rsidRDefault="0008444D" w:rsidP="001E2B74">
            <w:pPr>
              <w:rPr>
                <w:rFonts w:eastAsia="맑은 고딕"/>
                <w:lang w:eastAsia="ko-KR"/>
              </w:rPr>
            </w:pPr>
            <w:r>
              <w:rPr>
                <w:rFonts w:eastAsia="맑은 고딕"/>
                <w:lang w:eastAsia="ko-KR"/>
              </w:rPr>
              <w:t>APT</w:t>
            </w:r>
          </w:p>
        </w:tc>
        <w:tc>
          <w:tcPr>
            <w:tcW w:w="7651" w:type="dxa"/>
          </w:tcPr>
          <w:p w14:paraId="168F00C4" w14:textId="55F80894" w:rsidR="0008444D" w:rsidRDefault="0008444D" w:rsidP="001E2B74">
            <w:pPr>
              <w:rPr>
                <w:rFonts w:eastAsia="맑은 고딕"/>
                <w:lang w:eastAsia="ko-KR"/>
              </w:rPr>
            </w:pPr>
            <w:r>
              <w:rPr>
                <w:rFonts w:eastAsia="맑은 고딕"/>
                <w:lang w:eastAsia="ko-KR"/>
              </w:rPr>
              <w:t xml:space="preserve">No. RSRP (SSB/CSI measurement) is non-essential for L1/L2 mobility, e.g., HO/CHO.  </w:t>
            </w:r>
          </w:p>
          <w:p w14:paraId="1ACA7899" w14:textId="26B7FAD4" w:rsidR="001E2B74" w:rsidRPr="00181A36" w:rsidRDefault="0008444D" w:rsidP="001E2B74">
            <w:pPr>
              <w:rPr>
                <w:rFonts w:eastAsia="맑은 고딕"/>
                <w:lang w:eastAsia="ko-KR"/>
              </w:rPr>
            </w:pPr>
            <w:r>
              <w:rPr>
                <w:rFonts w:eastAsia="맑은 고딕"/>
                <w:lang w:eastAsia="ko-KR"/>
              </w:rPr>
              <w:t>Time-based BWP switching (like time-based CHO) can be considered</w:t>
            </w:r>
            <w:r w:rsidR="000A4B8E">
              <w:rPr>
                <w:rFonts w:eastAsia="맑은 고딕"/>
                <w:lang w:eastAsia="ko-KR"/>
              </w:rPr>
              <w:t xml:space="preserve">. NW provides </w:t>
            </w:r>
            <w:r w:rsidR="000A4B8E" w:rsidRPr="000A4B8E">
              <w:rPr>
                <w:rFonts w:eastAsia="맑은 고딕"/>
                <w:lang w:eastAsia="ko-KR"/>
              </w:rPr>
              <w:t>the time</w:t>
            </w:r>
            <w:r w:rsidR="000A4B8E">
              <w:rPr>
                <w:rFonts w:eastAsia="맑은 고딕"/>
                <w:lang w:eastAsia="ko-KR"/>
              </w:rPr>
              <w:t xml:space="preserve"> (timer/UTC)</w:t>
            </w:r>
            <w:r w:rsidR="000A4B8E" w:rsidRPr="000A4B8E">
              <w:rPr>
                <w:rFonts w:eastAsia="맑은 고딕"/>
                <w:lang w:eastAsia="ko-KR"/>
              </w:rPr>
              <w:t xml:space="preserve"> after which the UE can execute </w:t>
            </w:r>
            <w:r w:rsidR="000A4B8E">
              <w:rPr>
                <w:rFonts w:eastAsia="맑은 고딕"/>
                <w:lang w:eastAsia="ko-KR"/>
              </w:rPr>
              <w:t>BWP switching</w:t>
            </w:r>
            <w:r w:rsidR="000A4B8E" w:rsidRPr="000A4B8E">
              <w:rPr>
                <w:rFonts w:eastAsia="맑은 고딕"/>
                <w:lang w:eastAsia="ko-KR"/>
              </w:rPr>
              <w:t xml:space="preserve"> to the candidate target </w:t>
            </w:r>
            <w:r w:rsidR="000A4B8E">
              <w:rPr>
                <w:rFonts w:eastAsia="맑은 고딕"/>
                <w:lang w:eastAsia="ko-KR"/>
              </w:rPr>
              <w:t>BWP</w:t>
            </w:r>
            <w:r w:rsidR="000A4B8E" w:rsidRPr="000A4B8E">
              <w:rPr>
                <w:rFonts w:eastAsia="맑은 고딕"/>
                <w:lang w:eastAsia="ko-KR"/>
              </w:rPr>
              <w:t>.</w:t>
            </w:r>
            <w:r w:rsidR="000A4B8E">
              <w:rPr>
                <w:rFonts w:eastAsia="맑은 고딕"/>
                <w:lang w:eastAsia="ko-KR"/>
              </w:rPr>
              <w:t xml:space="preserve"> If the time-based BWP switching fails, then the legacy BWP inactive timer (</w:t>
            </w:r>
            <w:proofErr w:type="spellStart"/>
            <w:r w:rsidR="000A4B8E" w:rsidRPr="000A4B8E">
              <w:rPr>
                <w:rFonts w:eastAsia="맑은 고딕"/>
                <w:lang w:eastAsia="ko-KR"/>
              </w:rPr>
              <w:t>bwpInactivityTimer</w:t>
            </w:r>
            <w:proofErr w:type="spellEnd"/>
            <w:r w:rsidR="000A4B8E">
              <w:rPr>
                <w:rFonts w:eastAsia="맑은 고딕"/>
                <w:lang w:eastAsia="ko-KR"/>
              </w:rPr>
              <w:t>) can bring the UE back. NW can take full control of this L1 mobility.</w:t>
            </w:r>
          </w:p>
        </w:tc>
      </w:tr>
      <w:tr w:rsidR="009204CD" w:rsidRPr="00181A36" w14:paraId="01D108D3" w14:textId="77777777" w:rsidTr="001E2B74">
        <w:tc>
          <w:tcPr>
            <w:tcW w:w="1980" w:type="dxa"/>
          </w:tcPr>
          <w:p w14:paraId="4DC9F6DC" w14:textId="12082BCC" w:rsidR="009204CD" w:rsidRPr="00181A36" w:rsidRDefault="009204CD" w:rsidP="009204CD">
            <w:pPr>
              <w:rPr>
                <w:rFonts w:eastAsia="맑은 고딕"/>
                <w:lang w:eastAsia="ko-KR"/>
              </w:rPr>
            </w:pPr>
            <w:r>
              <w:rPr>
                <w:rFonts w:eastAsia="SimSun" w:hint="eastAsia"/>
                <w:lang w:eastAsia="zh-CN"/>
              </w:rPr>
              <w:t>Z</w:t>
            </w:r>
            <w:r>
              <w:rPr>
                <w:rFonts w:eastAsia="SimSun"/>
                <w:lang w:eastAsia="zh-CN"/>
              </w:rPr>
              <w:t>TE</w:t>
            </w:r>
          </w:p>
        </w:tc>
        <w:tc>
          <w:tcPr>
            <w:tcW w:w="7651" w:type="dxa"/>
          </w:tcPr>
          <w:p w14:paraId="5E84F96A" w14:textId="77777777" w:rsidR="009204CD" w:rsidRDefault="009204CD" w:rsidP="009204CD">
            <w:pPr>
              <w:rPr>
                <w:rFonts w:eastAsia="SimSun"/>
                <w:lang w:eastAsia="zh-CN"/>
              </w:rPr>
            </w:pPr>
            <w:r>
              <w:rPr>
                <w:rFonts w:eastAsia="SimSun" w:hint="eastAsia"/>
                <w:lang w:eastAsia="zh-CN"/>
              </w:rPr>
              <w:t>F</w:t>
            </w:r>
            <w:r>
              <w:rPr>
                <w:rFonts w:eastAsia="SimSun"/>
                <w:lang w:eastAsia="zh-CN"/>
              </w:rPr>
              <w:t>or these two proposal, actually, it is intended to address same issue for legacy BM mechanism, i.e., beam measurement outside active BWP.</w:t>
            </w:r>
            <w:r>
              <w:rPr>
                <w:rFonts w:eastAsia="SimSun" w:hint="eastAsia"/>
                <w:lang w:eastAsia="zh-CN"/>
              </w:rPr>
              <w:t xml:space="preserve"> </w:t>
            </w:r>
            <w:r>
              <w:rPr>
                <w:rFonts w:eastAsia="SimSun"/>
                <w:lang w:eastAsia="zh-CN"/>
              </w:rPr>
              <w:t>For optimizing this functionality, we need to consider the whole mechanism including RS configuration and report mechanism.</w:t>
            </w:r>
          </w:p>
          <w:p w14:paraId="2E613C36" w14:textId="77777777" w:rsidR="009204CD" w:rsidRDefault="009204CD" w:rsidP="009204CD">
            <w:pPr>
              <w:rPr>
                <w:rFonts w:eastAsia="SimSun"/>
                <w:lang w:eastAsia="zh-CN"/>
              </w:rPr>
            </w:pPr>
            <w:r>
              <w:rPr>
                <w:rFonts w:eastAsia="SimSun"/>
                <w:lang w:eastAsia="zh-CN"/>
              </w:rPr>
              <w:t>Then, it’s preferred to modify and merge these two proposals as below:</w:t>
            </w:r>
          </w:p>
          <w:p w14:paraId="634FC240" w14:textId="77777777" w:rsidR="009204CD" w:rsidRPr="00001934" w:rsidRDefault="009204CD" w:rsidP="009204CD">
            <w:pPr>
              <w:rPr>
                <w:rFonts w:eastAsia="SimSun"/>
                <w:highlight w:val="yellow"/>
                <w:lang w:eastAsia="zh-CN"/>
              </w:rPr>
            </w:pPr>
            <w:r w:rsidRPr="00001934">
              <w:rPr>
                <w:rFonts w:eastAsia="SimSun"/>
                <w:highlight w:val="yellow"/>
                <w:lang w:eastAsia="zh-CN"/>
              </w:rPr>
              <w:t xml:space="preserve">Updated proposal </w:t>
            </w:r>
          </w:p>
          <w:p w14:paraId="05DBFAE7" w14:textId="77777777" w:rsidR="009204CD" w:rsidRPr="00001934" w:rsidRDefault="009204CD" w:rsidP="009204CD">
            <w:pPr>
              <w:rPr>
                <w:highlight w:val="yellow"/>
              </w:rPr>
            </w:pPr>
            <w:r w:rsidRPr="00001934">
              <w:rPr>
                <w:highlight w:val="yellow"/>
              </w:rPr>
              <w:t>Enhancements to achieve the BM management cross BWPs (including BWP outside the active BWP) should be supported at least on following aspects:</w:t>
            </w:r>
          </w:p>
          <w:p w14:paraId="633527BD" w14:textId="77777777" w:rsidR="009204CD" w:rsidRPr="00001934" w:rsidRDefault="009204CD" w:rsidP="009204CD">
            <w:pPr>
              <w:pStyle w:val="af9"/>
              <w:numPr>
                <w:ilvl w:val="0"/>
                <w:numId w:val="35"/>
              </w:numPr>
              <w:rPr>
                <w:highlight w:val="yellow"/>
              </w:rPr>
            </w:pPr>
            <w:r w:rsidRPr="00001934">
              <w:rPr>
                <w:rFonts w:eastAsia="SimSun" w:hint="eastAsia"/>
                <w:highlight w:val="yellow"/>
                <w:lang w:eastAsia="zh-CN"/>
              </w:rPr>
              <w:t>R</w:t>
            </w:r>
            <w:r w:rsidRPr="00001934">
              <w:rPr>
                <w:rFonts w:eastAsia="SimSun"/>
                <w:highlight w:val="yellow"/>
                <w:lang w:eastAsia="zh-CN"/>
              </w:rPr>
              <w:t>S/reporting configuration</w:t>
            </w:r>
          </w:p>
          <w:p w14:paraId="094263DE" w14:textId="77777777" w:rsidR="009204CD" w:rsidRPr="00001934" w:rsidRDefault="009204CD" w:rsidP="009204CD">
            <w:pPr>
              <w:pStyle w:val="af9"/>
              <w:numPr>
                <w:ilvl w:val="0"/>
                <w:numId w:val="35"/>
              </w:numPr>
              <w:rPr>
                <w:highlight w:val="yellow"/>
              </w:rPr>
            </w:pPr>
            <w:r w:rsidRPr="00001934">
              <w:rPr>
                <w:rFonts w:eastAsia="SimSun"/>
                <w:highlight w:val="yellow"/>
                <w:lang w:eastAsia="zh-CN"/>
              </w:rPr>
              <w:t xml:space="preserve">Measurement gap </w:t>
            </w:r>
          </w:p>
          <w:p w14:paraId="58103BC0" w14:textId="77777777" w:rsidR="009204CD" w:rsidRPr="00181A36" w:rsidRDefault="009204CD" w:rsidP="009204CD">
            <w:pPr>
              <w:rPr>
                <w:rFonts w:eastAsia="맑은 고딕"/>
                <w:lang w:eastAsia="ko-KR"/>
              </w:rPr>
            </w:pPr>
          </w:p>
        </w:tc>
      </w:tr>
      <w:tr w:rsidR="007C6417" w:rsidRPr="00181A36" w14:paraId="7D353B30" w14:textId="77777777" w:rsidTr="001E2B74">
        <w:tc>
          <w:tcPr>
            <w:tcW w:w="1980" w:type="dxa"/>
          </w:tcPr>
          <w:p w14:paraId="7E1F1CA7" w14:textId="76E32C05" w:rsidR="007C6417" w:rsidRDefault="007C6417" w:rsidP="007C6417">
            <w:pPr>
              <w:rPr>
                <w:rFonts w:eastAsia="SimSun"/>
                <w:lang w:eastAsia="zh-CN"/>
              </w:rPr>
            </w:pPr>
            <w:r>
              <w:rPr>
                <w:rFonts w:eastAsia="맑은 고딕"/>
                <w:lang w:eastAsia="ko-KR"/>
              </w:rPr>
              <w:t>Panasonic</w:t>
            </w:r>
          </w:p>
        </w:tc>
        <w:tc>
          <w:tcPr>
            <w:tcW w:w="7651" w:type="dxa"/>
          </w:tcPr>
          <w:p w14:paraId="0A9B2709" w14:textId="041CAC23" w:rsidR="007C6417" w:rsidRDefault="007C6417" w:rsidP="007C6417">
            <w:pPr>
              <w:rPr>
                <w:rFonts w:eastAsia="SimSun"/>
                <w:lang w:eastAsia="zh-CN"/>
              </w:rPr>
            </w:pPr>
            <w:r>
              <w:rPr>
                <w:rFonts w:eastAsia="맑은 고딕"/>
                <w:lang w:eastAsia="ko-KR"/>
              </w:rPr>
              <w:t xml:space="preserve">We are open to further discuss to reduce UE power consumption by frequent beam measurement, although we think some enhancement can rely on gNB implementation. </w:t>
            </w:r>
          </w:p>
        </w:tc>
      </w:tr>
      <w:tr w:rsidR="009568CD" w:rsidRPr="00181A36" w14:paraId="3050AC89" w14:textId="77777777" w:rsidTr="001E2B74">
        <w:tc>
          <w:tcPr>
            <w:tcW w:w="1980" w:type="dxa"/>
          </w:tcPr>
          <w:p w14:paraId="30F60B03" w14:textId="6F649A5A" w:rsidR="009568CD" w:rsidRDefault="009568CD" w:rsidP="007C6417">
            <w:pPr>
              <w:rPr>
                <w:rFonts w:eastAsia="맑은 고딕"/>
                <w:lang w:eastAsia="ko-KR"/>
              </w:rPr>
            </w:pPr>
            <w:r>
              <w:rPr>
                <w:rFonts w:eastAsia="맑은 고딕"/>
                <w:lang w:eastAsia="ko-KR"/>
              </w:rPr>
              <w:t>Ericsson</w:t>
            </w:r>
          </w:p>
        </w:tc>
        <w:tc>
          <w:tcPr>
            <w:tcW w:w="7651" w:type="dxa"/>
          </w:tcPr>
          <w:p w14:paraId="6BC47B0B" w14:textId="7B2C04A6" w:rsidR="009568CD" w:rsidRDefault="009568CD" w:rsidP="007C6417">
            <w:pPr>
              <w:rPr>
                <w:rFonts w:eastAsia="맑은 고딕"/>
                <w:lang w:eastAsia="ko-KR"/>
              </w:rPr>
            </w:pPr>
            <w:r>
              <w:rPr>
                <w:rFonts w:eastAsia="맑은 고딕"/>
                <w:lang w:eastAsia="ko-KR"/>
              </w:rPr>
              <w:t xml:space="preserve">This topic is related to discussion point 1 about the 7 listed issues. Before achieving consensus on the issues that need to be addressed, it is pre-mature to discuss enhancements of the SSB/CSI-RS measurements.  </w:t>
            </w:r>
          </w:p>
          <w:p w14:paraId="6A112F4E" w14:textId="593B800D" w:rsidR="009568CD" w:rsidRDefault="009568CD" w:rsidP="007C6417">
            <w:pPr>
              <w:rPr>
                <w:rFonts w:eastAsia="맑은 고딕"/>
                <w:lang w:eastAsia="ko-KR"/>
              </w:rPr>
            </w:pPr>
            <w:r>
              <w:rPr>
                <w:rFonts w:eastAsia="맑은 고딕"/>
                <w:lang w:eastAsia="ko-KR"/>
              </w:rPr>
              <w:t>In short, we are not ok with these proposals at this stage.</w:t>
            </w:r>
          </w:p>
        </w:tc>
      </w:tr>
      <w:tr w:rsidR="005E4F62" w:rsidRPr="00181A36" w14:paraId="132AC7F2" w14:textId="77777777" w:rsidTr="001E2B74">
        <w:tc>
          <w:tcPr>
            <w:tcW w:w="1980" w:type="dxa"/>
          </w:tcPr>
          <w:p w14:paraId="2AA703BC" w14:textId="4D938C16" w:rsidR="005E4F62" w:rsidRPr="003C1361" w:rsidRDefault="005E4F62" w:rsidP="007C6417">
            <w:pPr>
              <w:rPr>
                <w:rFonts w:eastAsia="SimSun"/>
                <w:lang w:eastAsia="zh-CN"/>
              </w:rPr>
            </w:pPr>
            <w:r>
              <w:rPr>
                <w:rFonts w:eastAsia="SimSun" w:hint="eastAsia"/>
                <w:lang w:eastAsia="zh-CN"/>
              </w:rPr>
              <w:t>C</w:t>
            </w:r>
            <w:r>
              <w:rPr>
                <w:rFonts w:eastAsia="SimSun"/>
                <w:lang w:eastAsia="zh-CN"/>
              </w:rPr>
              <w:t>MCC</w:t>
            </w:r>
          </w:p>
        </w:tc>
        <w:tc>
          <w:tcPr>
            <w:tcW w:w="7651" w:type="dxa"/>
          </w:tcPr>
          <w:p w14:paraId="64470229" w14:textId="15F49EAF" w:rsidR="005E4F62" w:rsidRDefault="00D757C3" w:rsidP="00030A4E">
            <w:pPr>
              <w:rPr>
                <w:rFonts w:eastAsia="맑은 고딕"/>
                <w:lang w:eastAsia="ko-KR"/>
              </w:rPr>
            </w:pPr>
            <w:r>
              <w:rPr>
                <w:rFonts w:eastAsia="SimSun" w:hint="eastAsia"/>
                <w:lang w:eastAsia="zh-CN"/>
              </w:rPr>
              <w:t>A</w:t>
            </w:r>
            <w:r>
              <w:rPr>
                <w:rFonts w:eastAsia="SimSun"/>
                <w:lang w:eastAsia="zh-CN"/>
              </w:rPr>
              <w:t xml:space="preserve">s </w:t>
            </w:r>
            <w:proofErr w:type="spellStart"/>
            <w:r>
              <w:rPr>
                <w:rFonts w:eastAsia="SimSun"/>
                <w:lang w:eastAsia="zh-CN"/>
              </w:rPr>
              <w:t>summaried</w:t>
            </w:r>
            <w:proofErr w:type="spellEnd"/>
            <w:r>
              <w:rPr>
                <w:rFonts w:eastAsia="SimSun"/>
                <w:lang w:eastAsia="zh-CN"/>
              </w:rPr>
              <w:t xml:space="preserve"> in section 2.5, </w:t>
            </w:r>
            <w:r w:rsidRPr="00181A36">
              <w:t>NR-NTN SSB transmission in BWP#0</w:t>
            </w:r>
            <w:r>
              <w:t xml:space="preserve"> is supported by most companies, thus, </w:t>
            </w:r>
            <w:r w:rsidR="00030A4E">
              <w:t xml:space="preserve">the motivation of the first </w:t>
            </w:r>
            <w:proofErr w:type="spellStart"/>
            <w:r w:rsidR="00030A4E">
              <w:t>subbullet</w:t>
            </w:r>
            <w:proofErr w:type="spellEnd"/>
            <w:r w:rsidR="00030A4E">
              <w:t xml:space="preserve"> in </w:t>
            </w:r>
            <w:r w:rsidR="00030A4E" w:rsidRPr="00030A4E">
              <w:t>FL initial proposal-DP3-2</w:t>
            </w:r>
            <w:r w:rsidR="00030A4E">
              <w:t xml:space="preserve"> needs more clarification. </w:t>
            </w:r>
          </w:p>
        </w:tc>
      </w:tr>
      <w:tr w:rsidR="00F07C5A" w:rsidRPr="00181A36" w14:paraId="5AFA7D9B" w14:textId="77777777" w:rsidTr="001E2B74">
        <w:tc>
          <w:tcPr>
            <w:tcW w:w="1980" w:type="dxa"/>
          </w:tcPr>
          <w:p w14:paraId="74ADE549" w14:textId="3BADF293" w:rsidR="00F07C5A" w:rsidRDefault="00F07C5A" w:rsidP="00F07C5A">
            <w:pPr>
              <w:rPr>
                <w:rFonts w:eastAsia="SimSun" w:hint="eastAsia"/>
                <w:lang w:eastAsia="zh-CN"/>
              </w:rPr>
            </w:pPr>
            <w:r>
              <w:rPr>
                <w:rFonts w:eastAsia="맑은 고딕" w:hint="eastAsia"/>
                <w:lang w:eastAsia="ko-KR"/>
              </w:rPr>
              <w:t>Samsung</w:t>
            </w:r>
          </w:p>
        </w:tc>
        <w:tc>
          <w:tcPr>
            <w:tcW w:w="7651" w:type="dxa"/>
          </w:tcPr>
          <w:p w14:paraId="4E4227B7" w14:textId="1B3FD2BD" w:rsidR="00F07C5A" w:rsidRDefault="00F07C5A" w:rsidP="00F07C5A">
            <w:pPr>
              <w:rPr>
                <w:rFonts w:eastAsia="SimSun" w:hint="eastAsia"/>
                <w:lang w:eastAsia="zh-CN"/>
              </w:rPr>
            </w:pPr>
            <w:r>
              <w:rPr>
                <w:rFonts w:eastAsia="맑은 고딕" w:hint="eastAsia"/>
                <w:lang w:eastAsia="ko-KR"/>
              </w:rPr>
              <w:t xml:space="preserve">We can </w:t>
            </w:r>
            <w:proofErr w:type="spellStart"/>
            <w:r>
              <w:rPr>
                <w:rFonts w:eastAsia="맑은 고딕" w:hint="eastAsia"/>
                <w:lang w:eastAsia="ko-KR"/>
              </w:rPr>
              <w:t>futher</w:t>
            </w:r>
            <w:proofErr w:type="spellEnd"/>
            <w:r>
              <w:rPr>
                <w:rFonts w:eastAsia="맑은 고딕" w:hint="eastAsia"/>
                <w:lang w:eastAsia="ko-KR"/>
              </w:rPr>
              <w:t xml:space="preserve"> discuss on the motivations and advantages. </w:t>
            </w:r>
            <w:r>
              <w:rPr>
                <w:rFonts w:eastAsia="맑은 고딕"/>
                <w:lang w:eastAsia="ko-KR"/>
              </w:rPr>
              <w:t>However, similar to above issues, we can deprioritize compared to the essential issues.</w:t>
            </w:r>
          </w:p>
        </w:tc>
      </w:tr>
    </w:tbl>
    <w:p w14:paraId="4C4E0A2B"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68E8FADF"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4CED226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404D26F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4636B4E7" w14:textId="77777777" w:rsidR="00CD496B" w:rsidRPr="00181A36" w:rsidRDefault="00CD496B" w:rsidP="00C61AA1">
      <w:pPr>
        <w:jc w:val="both"/>
      </w:pPr>
    </w:p>
    <w:p w14:paraId="21583429" w14:textId="0D5D4468" w:rsidR="001E2B74" w:rsidRPr="00181A36" w:rsidRDefault="001E2B74" w:rsidP="001E2B74">
      <w:pPr>
        <w:pStyle w:val="2"/>
        <w:tabs>
          <w:tab w:val="clear" w:pos="2561"/>
          <w:tab w:val="left" w:pos="709"/>
        </w:tabs>
        <w:ind w:hanging="2561"/>
        <w:rPr>
          <w:rFonts w:ascii="Times New Roman" w:hAnsi="Times New Roman"/>
        </w:rPr>
      </w:pPr>
      <w:r w:rsidRPr="00181A36">
        <w:rPr>
          <w:rFonts w:ascii="Times New Roman" w:hAnsi="Times New Roman"/>
        </w:rPr>
        <w:t>NR-NTN beam and BWP association</w:t>
      </w:r>
    </w:p>
    <w:p w14:paraId="47F9E1DE" w14:textId="11E40D04" w:rsidR="00384C16"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p w14:paraId="6ADC2333" w14:textId="0F021367" w:rsidR="001E2B74" w:rsidRPr="00181A36" w:rsidRDefault="001E2B74" w:rsidP="00C61AA1">
      <w:pPr>
        <w:jc w:val="both"/>
      </w:pPr>
      <w:r w:rsidRPr="00181A36">
        <w:t>Two companies provided solutions for beam and BWP association.</w:t>
      </w:r>
    </w:p>
    <w:p w14:paraId="4645A184" w14:textId="77777777" w:rsidR="001E2B74" w:rsidRPr="00181A36" w:rsidRDefault="001E2B74" w:rsidP="001E2B74">
      <w:pPr>
        <w:spacing w:beforeLines="50" w:before="120"/>
        <w:jc w:val="both"/>
        <w:rPr>
          <w:noProof/>
          <w:lang w:eastAsia="zh-CN"/>
        </w:rPr>
      </w:pPr>
      <w:r w:rsidRPr="00181A36">
        <w:t xml:space="preserve">Xiaomi: </w:t>
      </w:r>
      <w:r w:rsidRPr="00181A36">
        <w:rPr>
          <w:lang w:eastAsia="zh-CN"/>
        </w:rPr>
        <w:t xml:space="preserve">For one-beam per cell, handover mechanism can be used to indicate beam switching. While for multiple-beam per cell, intra-cell beam switching should be considered. In order to reduce the interference between adjacent beam footprints, </w:t>
      </w:r>
      <w:r w:rsidRPr="00181A36">
        <w:t>BWP operation for NTN with frequency reuse</w:t>
      </w:r>
      <w:r w:rsidRPr="00181A36">
        <w:rPr>
          <w:lang w:eastAsia="zh-CN"/>
        </w:rPr>
        <w:t xml:space="preserve"> will be discussed, as illustrated in Figure 1.  </w:t>
      </w:r>
      <w:r w:rsidRPr="00181A36">
        <w:rPr>
          <w:noProof/>
          <w:lang w:eastAsia="zh-CN"/>
        </w:rPr>
        <w:t>In this case, it is beneficial to define a association between BWP and beam, or to define a parameter set ID which linking to a BWP ID and a beam ID. In this case, it can switch both the BWP and the beam by indicating a parameter set ID. With this method, the DCI size can be reduced.</w:t>
      </w:r>
    </w:p>
    <w:p w14:paraId="7B888214" w14:textId="77777777" w:rsidR="001E2B74" w:rsidRPr="00181A36" w:rsidRDefault="001E2B74" w:rsidP="001E2B74">
      <w:pPr>
        <w:jc w:val="both"/>
        <w:rPr>
          <w:bCs/>
          <w:iCs/>
        </w:rPr>
      </w:pPr>
      <w:r w:rsidRPr="00181A36">
        <w:t xml:space="preserve">Apple: </w:t>
      </w:r>
      <w:r w:rsidRPr="00181A36">
        <w:rPr>
          <w:bCs/>
          <w:iCs/>
        </w:rPr>
        <w:t xml:space="preserve">If in a TCI state configuration, the associated DL or UL BWP is configured, then the satellite beam switching via DCI or MAC CE results in the corresponding DL BWP or UL BWP switching. In other words, the DL BWP or UL BWP switching follows the satellite beam switching autonomously, if a TCI state configuration includes the associated DL BWP or UL BWP. </w:t>
      </w:r>
    </w:p>
    <w:p w14:paraId="1F3FC223" w14:textId="773B1E06"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Discussion point 4</w:t>
      </w:r>
    </w:p>
    <w:p w14:paraId="06A8A657" w14:textId="27DB24AD" w:rsidR="001E2B74" w:rsidRPr="00181A36" w:rsidRDefault="001E2B74" w:rsidP="00C61AA1">
      <w:pPr>
        <w:jc w:val="both"/>
        <w:rPr>
          <w:b/>
          <w:u w:val="single"/>
        </w:rPr>
      </w:pPr>
      <w:r w:rsidRPr="00181A36">
        <w:rPr>
          <w:b/>
          <w:highlight w:val="yellow"/>
          <w:u w:val="single"/>
        </w:rPr>
        <w:t xml:space="preserve">FL </w:t>
      </w:r>
      <w:r w:rsidR="00725AAE" w:rsidRPr="00181A36">
        <w:rPr>
          <w:b/>
          <w:highlight w:val="yellow"/>
          <w:u w:val="single"/>
        </w:rPr>
        <w:t>suggestion</w:t>
      </w:r>
      <w:r w:rsidRPr="00181A36">
        <w:rPr>
          <w:b/>
          <w:highlight w:val="yellow"/>
          <w:u w:val="single"/>
        </w:rPr>
        <w:t>:</w:t>
      </w:r>
      <w:r w:rsidRPr="00181A36">
        <w:rPr>
          <w:b/>
          <w:u w:val="single"/>
        </w:rPr>
        <w:t xml:space="preserve"> </w:t>
      </w:r>
    </w:p>
    <w:p w14:paraId="01658AEE" w14:textId="2F234C40" w:rsidR="001E2B74" w:rsidRPr="00181A36" w:rsidRDefault="001E2B74" w:rsidP="00C61AA1">
      <w:pPr>
        <w:jc w:val="both"/>
      </w:pPr>
      <w:r w:rsidRPr="00181A36">
        <w:t xml:space="preserve">Conclude the discussion point 1 first before discussing the beam and BWP association. </w:t>
      </w:r>
    </w:p>
    <w:p w14:paraId="39627F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1E2B74" w:rsidRPr="00181A36" w14:paraId="68C73074" w14:textId="77777777" w:rsidTr="001E2B74">
        <w:tc>
          <w:tcPr>
            <w:tcW w:w="1980" w:type="dxa"/>
            <w:shd w:val="clear" w:color="auto" w:fill="DDD9C3" w:themeFill="background2" w:themeFillShade="E6"/>
          </w:tcPr>
          <w:p w14:paraId="12C9A7EF" w14:textId="77777777" w:rsidR="001E2B74" w:rsidRPr="00181A36" w:rsidRDefault="001E2B74" w:rsidP="001E2B74">
            <w:pPr>
              <w:jc w:val="center"/>
              <w:rPr>
                <w:rFonts w:eastAsia="맑은 고딕"/>
                <w:lang w:eastAsia="ko-KR"/>
              </w:rPr>
            </w:pPr>
            <w:r w:rsidRPr="00181A36">
              <w:rPr>
                <w:rFonts w:eastAsia="맑은 고딕"/>
                <w:lang w:eastAsia="ko-KR"/>
              </w:rPr>
              <w:t>company</w:t>
            </w:r>
          </w:p>
        </w:tc>
        <w:tc>
          <w:tcPr>
            <w:tcW w:w="7651" w:type="dxa"/>
            <w:shd w:val="clear" w:color="auto" w:fill="DDD9C3" w:themeFill="background2" w:themeFillShade="E6"/>
          </w:tcPr>
          <w:p w14:paraId="5D3C2E40" w14:textId="77777777" w:rsidR="001E2B74" w:rsidRPr="00181A36" w:rsidRDefault="001E2B74" w:rsidP="001E2B74">
            <w:pPr>
              <w:jc w:val="center"/>
              <w:rPr>
                <w:rFonts w:eastAsia="맑은 고딕"/>
                <w:lang w:eastAsia="ko-KR"/>
              </w:rPr>
            </w:pPr>
            <w:r w:rsidRPr="00181A36">
              <w:rPr>
                <w:rFonts w:eastAsia="맑은 고딕"/>
                <w:lang w:eastAsia="ko-KR"/>
              </w:rPr>
              <w:t>Views and comments</w:t>
            </w:r>
          </w:p>
        </w:tc>
      </w:tr>
      <w:tr w:rsidR="001E2B74" w:rsidRPr="00181A36" w14:paraId="60D32065" w14:textId="77777777" w:rsidTr="001E2B74">
        <w:tc>
          <w:tcPr>
            <w:tcW w:w="1980" w:type="dxa"/>
          </w:tcPr>
          <w:p w14:paraId="3C9ABEDD" w14:textId="37A98551" w:rsidR="001E2B74" w:rsidRPr="00181A36" w:rsidRDefault="000A4B8E" w:rsidP="001E2B74">
            <w:pPr>
              <w:rPr>
                <w:rFonts w:eastAsia="맑은 고딕"/>
                <w:lang w:eastAsia="ko-KR"/>
              </w:rPr>
            </w:pPr>
            <w:r>
              <w:rPr>
                <w:rFonts w:eastAsia="맑은 고딕"/>
                <w:lang w:eastAsia="ko-KR"/>
              </w:rPr>
              <w:t>APT</w:t>
            </w:r>
          </w:p>
        </w:tc>
        <w:tc>
          <w:tcPr>
            <w:tcW w:w="7651" w:type="dxa"/>
          </w:tcPr>
          <w:p w14:paraId="1798ED45" w14:textId="551FE100" w:rsidR="001E2B74" w:rsidRPr="00181A36" w:rsidRDefault="000A4B8E" w:rsidP="001E2B74">
            <w:pPr>
              <w:rPr>
                <w:rFonts w:eastAsia="맑은 고딕"/>
                <w:lang w:eastAsia="ko-KR"/>
              </w:rPr>
            </w:pPr>
            <w:r>
              <w:rPr>
                <w:rFonts w:eastAsia="맑은 고딕"/>
                <w:lang w:eastAsia="ko-KR"/>
              </w:rPr>
              <w:t xml:space="preserve">Agree  </w:t>
            </w:r>
          </w:p>
        </w:tc>
      </w:tr>
      <w:tr w:rsidR="009204CD" w:rsidRPr="00181A36" w14:paraId="731D5CCC" w14:textId="77777777" w:rsidTr="001E2B74">
        <w:tc>
          <w:tcPr>
            <w:tcW w:w="1980" w:type="dxa"/>
          </w:tcPr>
          <w:p w14:paraId="1E8EA29A" w14:textId="5F081B86" w:rsidR="009204CD" w:rsidRPr="00181A36" w:rsidRDefault="009204CD" w:rsidP="009204CD">
            <w:pPr>
              <w:rPr>
                <w:rFonts w:eastAsia="맑은 고딕"/>
                <w:lang w:eastAsia="ko-KR"/>
              </w:rPr>
            </w:pPr>
            <w:r>
              <w:rPr>
                <w:rFonts w:eastAsia="SimSun" w:hint="eastAsia"/>
                <w:lang w:eastAsia="zh-CN"/>
              </w:rPr>
              <w:t>Z</w:t>
            </w:r>
            <w:r>
              <w:rPr>
                <w:rFonts w:eastAsia="SimSun"/>
                <w:lang w:eastAsia="zh-CN"/>
              </w:rPr>
              <w:t>TE</w:t>
            </w:r>
          </w:p>
        </w:tc>
        <w:tc>
          <w:tcPr>
            <w:tcW w:w="7651" w:type="dxa"/>
          </w:tcPr>
          <w:p w14:paraId="6100B49A" w14:textId="5514CC81" w:rsidR="009204CD" w:rsidRPr="00181A36" w:rsidRDefault="009204CD" w:rsidP="009204CD">
            <w:pPr>
              <w:rPr>
                <w:rFonts w:eastAsia="맑은 고딕"/>
                <w:lang w:eastAsia="ko-KR"/>
              </w:rPr>
            </w:pPr>
            <w:r>
              <w:rPr>
                <w:rFonts w:eastAsia="SimSun" w:hint="eastAsia"/>
                <w:lang w:eastAsia="zh-CN"/>
              </w:rPr>
              <w:t>N</w:t>
            </w:r>
            <w:r>
              <w:rPr>
                <w:rFonts w:eastAsia="SimSun"/>
                <w:lang w:eastAsia="zh-CN"/>
              </w:rPr>
              <w:t>o need to discuss the association between beam and BWP explicitly and it’s up to implementation.</w:t>
            </w:r>
          </w:p>
        </w:tc>
      </w:tr>
      <w:tr w:rsidR="0090323E" w:rsidRPr="00181A36" w14:paraId="251B1D86" w14:textId="77777777" w:rsidTr="001E2B74">
        <w:tc>
          <w:tcPr>
            <w:tcW w:w="1980" w:type="dxa"/>
          </w:tcPr>
          <w:p w14:paraId="76BB9398" w14:textId="4CBD352D" w:rsidR="0090323E" w:rsidRDefault="0090323E" w:rsidP="0090323E">
            <w:pPr>
              <w:rPr>
                <w:rFonts w:eastAsia="SimSun"/>
                <w:lang w:eastAsia="zh-CN"/>
              </w:rPr>
            </w:pPr>
            <w:r>
              <w:rPr>
                <w:rFonts w:eastAsia="맑은 고딕"/>
                <w:lang w:eastAsia="ko-KR"/>
              </w:rPr>
              <w:t>Panasonic</w:t>
            </w:r>
          </w:p>
        </w:tc>
        <w:tc>
          <w:tcPr>
            <w:tcW w:w="7651" w:type="dxa"/>
          </w:tcPr>
          <w:p w14:paraId="151A1818" w14:textId="11ADCC9A" w:rsidR="0090323E" w:rsidRDefault="0090323E" w:rsidP="0090323E">
            <w:pPr>
              <w:rPr>
                <w:rFonts w:eastAsia="SimSun"/>
                <w:lang w:eastAsia="zh-CN"/>
              </w:rPr>
            </w:pPr>
            <w:r>
              <w:rPr>
                <w:rFonts w:eastAsia="맑은 고딕"/>
                <w:lang w:eastAsia="ko-KR"/>
              </w:rPr>
              <w:t>Support FL suggestion.</w:t>
            </w:r>
          </w:p>
        </w:tc>
      </w:tr>
      <w:tr w:rsidR="004E369D" w:rsidRPr="00181A36" w14:paraId="23D8AD75" w14:textId="77777777" w:rsidTr="001E2B74">
        <w:tc>
          <w:tcPr>
            <w:tcW w:w="1980" w:type="dxa"/>
          </w:tcPr>
          <w:p w14:paraId="07F3BA3D" w14:textId="32382EAF" w:rsidR="004E369D" w:rsidRDefault="004E369D" w:rsidP="004E369D">
            <w:pPr>
              <w:rPr>
                <w:rFonts w:eastAsia="맑은 고딕"/>
                <w:lang w:eastAsia="ko-KR"/>
              </w:rPr>
            </w:pPr>
            <w:r>
              <w:rPr>
                <w:rFonts w:eastAsia="맑은 고딕"/>
                <w:lang w:eastAsia="ko-KR"/>
              </w:rPr>
              <w:t>Ericsson</w:t>
            </w:r>
          </w:p>
        </w:tc>
        <w:tc>
          <w:tcPr>
            <w:tcW w:w="7651" w:type="dxa"/>
          </w:tcPr>
          <w:p w14:paraId="2C3C6418" w14:textId="7B8738C9" w:rsidR="004E369D" w:rsidRDefault="004E369D" w:rsidP="004E369D">
            <w:pPr>
              <w:rPr>
                <w:rFonts w:eastAsia="맑은 고딕"/>
                <w:lang w:eastAsia="ko-KR"/>
              </w:rPr>
            </w:pPr>
            <w:r>
              <w:rPr>
                <w:rFonts w:eastAsia="맑은 고딕"/>
                <w:lang w:eastAsia="ko-KR"/>
              </w:rPr>
              <w:t>I</w:t>
            </w:r>
            <w:r w:rsidRPr="004E369D">
              <w:rPr>
                <w:rFonts w:eastAsia="맑은 고딕"/>
                <w:lang w:eastAsia="ko-KR"/>
              </w:rPr>
              <w:t>t is not necessary to directly associate a BWP with a beam</w:t>
            </w:r>
            <w:r>
              <w:rPr>
                <w:rFonts w:eastAsia="맑은 고딕"/>
                <w:lang w:eastAsia="ko-KR"/>
              </w:rPr>
              <w:t>.</w:t>
            </w:r>
          </w:p>
        </w:tc>
      </w:tr>
      <w:tr w:rsidR="00D46165" w:rsidRPr="00181A36" w14:paraId="66CE7138" w14:textId="77777777" w:rsidTr="001E2B74">
        <w:tc>
          <w:tcPr>
            <w:tcW w:w="1980" w:type="dxa"/>
          </w:tcPr>
          <w:p w14:paraId="191B1657" w14:textId="30F32D32" w:rsidR="00D46165" w:rsidRPr="003C1361" w:rsidRDefault="00D46165" w:rsidP="004E369D">
            <w:pPr>
              <w:rPr>
                <w:rFonts w:eastAsia="SimSun"/>
                <w:lang w:eastAsia="zh-CN"/>
              </w:rPr>
            </w:pPr>
            <w:r>
              <w:rPr>
                <w:rFonts w:eastAsia="SimSun" w:hint="eastAsia"/>
                <w:lang w:eastAsia="zh-CN"/>
              </w:rPr>
              <w:t>C</w:t>
            </w:r>
            <w:r>
              <w:rPr>
                <w:rFonts w:eastAsia="SimSun"/>
                <w:lang w:eastAsia="zh-CN"/>
              </w:rPr>
              <w:t>MCC</w:t>
            </w:r>
          </w:p>
        </w:tc>
        <w:tc>
          <w:tcPr>
            <w:tcW w:w="7651" w:type="dxa"/>
          </w:tcPr>
          <w:p w14:paraId="3F34C74B" w14:textId="58FCBF84" w:rsidR="00D46165" w:rsidRPr="003C1361" w:rsidRDefault="00D46165" w:rsidP="004E369D">
            <w:pPr>
              <w:rPr>
                <w:rFonts w:eastAsia="SimSun"/>
                <w:lang w:eastAsia="zh-CN"/>
              </w:rPr>
            </w:pPr>
            <w:r>
              <w:rPr>
                <w:rFonts w:eastAsia="SimSun" w:hint="eastAsia"/>
                <w:lang w:eastAsia="zh-CN"/>
              </w:rPr>
              <w:t>A</w:t>
            </w:r>
            <w:r>
              <w:rPr>
                <w:rFonts w:eastAsia="SimSun"/>
                <w:lang w:eastAsia="zh-CN"/>
              </w:rPr>
              <w:t>gree.</w:t>
            </w:r>
          </w:p>
        </w:tc>
      </w:tr>
      <w:tr w:rsidR="00F07C5A" w:rsidRPr="00181A36" w14:paraId="555851D9" w14:textId="77777777" w:rsidTr="001E2B74">
        <w:tc>
          <w:tcPr>
            <w:tcW w:w="1980" w:type="dxa"/>
          </w:tcPr>
          <w:p w14:paraId="2BA73F0B" w14:textId="44A3F6BD" w:rsidR="00F07C5A" w:rsidRDefault="00F07C5A" w:rsidP="00F07C5A">
            <w:pPr>
              <w:rPr>
                <w:rFonts w:eastAsia="SimSun" w:hint="eastAsia"/>
                <w:lang w:eastAsia="zh-CN"/>
              </w:rPr>
            </w:pPr>
            <w:r>
              <w:rPr>
                <w:rFonts w:eastAsia="맑은 고딕" w:hint="eastAsia"/>
                <w:lang w:eastAsia="ko-KR"/>
              </w:rPr>
              <w:t>Samsung</w:t>
            </w:r>
          </w:p>
        </w:tc>
        <w:tc>
          <w:tcPr>
            <w:tcW w:w="7651" w:type="dxa"/>
          </w:tcPr>
          <w:p w14:paraId="4A2A56FF" w14:textId="613D992F" w:rsidR="00F07C5A" w:rsidRDefault="00F07C5A" w:rsidP="00F07C5A">
            <w:pPr>
              <w:rPr>
                <w:rFonts w:eastAsia="SimSun" w:hint="eastAsia"/>
                <w:lang w:eastAsia="zh-CN"/>
              </w:rPr>
            </w:pPr>
            <w:r>
              <w:rPr>
                <w:rFonts w:eastAsia="맑은 고딕" w:hint="eastAsia"/>
                <w:lang w:eastAsia="ko-KR"/>
              </w:rPr>
              <w:t>OK</w:t>
            </w:r>
          </w:p>
        </w:tc>
      </w:tr>
    </w:tbl>
    <w:p w14:paraId="487DEAA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first round</w:t>
      </w:r>
    </w:p>
    <w:p w14:paraId="21A0F6B2"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Company view second round</w:t>
      </w:r>
    </w:p>
    <w:p w14:paraId="3724CA34"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Summary of second round</w:t>
      </w:r>
    </w:p>
    <w:p w14:paraId="196E07EE" w14:textId="77777777" w:rsidR="001E2B74" w:rsidRPr="00181A36" w:rsidRDefault="001E2B74" w:rsidP="001E2B74">
      <w:pPr>
        <w:pStyle w:val="3"/>
        <w:rPr>
          <w:rFonts w:ascii="Times New Roman" w:hAnsi="Times New Roman"/>
          <w:lang w:eastAsia="ko-KR"/>
        </w:rPr>
      </w:pPr>
      <w:r w:rsidRPr="00181A36">
        <w:rPr>
          <w:rFonts w:ascii="Times New Roman" w:hAnsi="Times New Roman"/>
          <w:lang w:eastAsia="ko-KR"/>
        </w:rPr>
        <w:t>Final conclusion</w:t>
      </w:r>
    </w:p>
    <w:p w14:paraId="1A3F3D16" w14:textId="77777777" w:rsidR="001E2B74" w:rsidRPr="00181A36" w:rsidRDefault="001E2B74" w:rsidP="00C61AA1">
      <w:pPr>
        <w:jc w:val="both"/>
      </w:pPr>
    </w:p>
    <w:p w14:paraId="5EC3B4D6" w14:textId="77777777" w:rsidR="00547EB0" w:rsidRPr="00181A36" w:rsidRDefault="00547EB0" w:rsidP="00547EB0">
      <w:pPr>
        <w:pStyle w:val="2"/>
        <w:tabs>
          <w:tab w:val="clear" w:pos="2561"/>
          <w:tab w:val="left" w:pos="709"/>
        </w:tabs>
        <w:ind w:hanging="2561"/>
        <w:rPr>
          <w:rFonts w:ascii="Times New Roman" w:hAnsi="Times New Roman"/>
        </w:rPr>
      </w:pPr>
      <w:r w:rsidRPr="00181A36">
        <w:rPr>
          <w:rFonts w:ascii="Times New Roman" w:hAnsi="Times New Roman"/>
        </w:rPr>
        <w:t>NR-NTN SSB transmission in BWP#0 and sync raster</w:t>
      </w:r>
    </w:p>
    <w:p w14:paraId="2D33038A" w14:textId="3E19975D" w:rsidR="001E2B74" w:rsidRPr="00181A36" w:rsidRDefault="00384C16" w:rsidP="00384C16">
      <w:pPr>
        <w:pStyle w:val="3"/>
        <w:rPr>
          <w:rFonts w:ascii="Times New Roman" w:hAnsi="Times New Roman"/>
          <w:lang w:eastAsia="ko-KR"/>
        </w:rPr>
      </w:pPr>
      <w:r w:rsidRPr="00181A36">
        <w:rPr>
          <w:rFonts w:ascii="Times New Roman" w:hAnsi="Times New Roman"/>
          <w:lang w:eastAsia="ko-KR"/>
        </w:rPr>
        <w:t>Background</w:t>
      </w:r>
    </w:p>
    <w:tbl>
      <w:tblPr>
        <w:tblStyle w:val="af2"/>
        <w:tblW w:w="0" w:type="auto"/>
        <w:tblLook w:val="04A0" w:firstRow="1" w:lastRow="0" w:firstColumn="1" w:lastColumn="0" w:noHBand="0" w:noVBand="1"/>
      </w:tblPr>
      <w:tblGrid>
        <w:gridCol w:w="1696"/>
        <w:gridCol w:w="7935"/>
      </w:tblGrid>
      <w:tr w:rsidR="00547EB0" w:rsidRPr="00181A36" w14:paraId="6575A0A4" w14:textId="77777777" w:rsidTr="00547EB0">
        <w:tc>
          <w:tcPr>
            <w:tcW w:w="1696" w:type="dxa"/>
          </w:tcPr>
          <w:p w14:paraId="357B040C" w14:textId="7C40DDDC" w:rsidR="00547EB0" w:rsidRPr="00181A36" w:rsidRDefault="00547EB0" w:rsidP="00C61AA1">
            <w:pPr>
              <w:jc w:val="both"/>
            </w:pPr>
            <w:r w:rsidRPr="00181A36">
              <w:t>CATT</w:t>
            </w:r>
          </w:p>
        </w:tc>
        <w:tc>
          <w:tcPr>
            <w:tcW w:w="7935" w:type="dxa"/>
          </w:tcPr>
          <w:p w14:paraId="4B570C09" w14:textId="273E2AAD" w:rsidR="00547EB0" w:rsidRPr="00181A36" w:rsidRDefault="00547EB0" w:rsidP="00CD1032">
            <w:pPr>
              <w:pStyle w:val="af9"/>
              <w:numPr>
                <w:ilvl w:val="0"/>
                <w:numId w:val="16"/>
              </w:numPr>
              <w:autoSpaceDE w:val="0"/>
              <w:autoSpaceDN w:val="0"/>
              <w:adjustRightInd w:val="0"/>
              <w:snapToGrid w:val="0"/>
              <w:spacing w:after="120"/>
              <w:ind w:firstLine="0"/>
              <w:jc w:val="both"/>
              <w:rPr>
                <w:b/>
                <w:kern w:val="2"/>
                <w:sz w:val="18"/>
                <w:szCs w:val="18"/>
                <w:lang w:eastAsia="zh-CN"/>
              </w:rPr>
            </w:pPr>
            <w:r w:rsidRPr="00181A36">
              <w:rPr>
                <w:b/>
                <w:kern w:val="2"/>
                <w:sz w:val="18"/>
                <w:szCs w:val="18"/>
                <w:lang w:eastAsia="zh-CN"/>
              </w:rPr>
              <w:t xml:space="preserve">SSB configuration in one BWP follows NR Rel-15 framework, no enhancement needed. </w:t>
            </w:r>
          </w:p>
        </w:tc>
      </w:tr>
      <w:tr w:rsidR="00547EB0" w:rsidRPr="00181A36" w14:paraId="711C36AB" w14:textId="77777777" w:rsidTr="00547EB0">
        <w:tc>
          <w:tcPr>
            <w:tcW w:w="1696" w:type="dxa"/>
          </w:tcPr>
          <w:p w14:paraId="6CA09894" w14:textId="16F8017F" w:rsidR="00547EB0" w:rsidRPr="00181A36" w:rsidRDefault="00547EB0" w:rsidP="00C61AA1">
            <w:pPr>
              <w:jc w:val="both"/>
            </w:pPr>
            <w:r w:rsidRPr="00181A36">
              <w:t>Qualcomm</w:t>
            </w:r>
          </w:p>
        </w:tc>
        <w:tc>
          <w:tcPr>
            <w:tcW w:w="7935" w:type="dxa"/>
          </w:tcPr>
          <w:p w14:paraId="410F84C3" w14:textId="77777777" w:rsidR="00547EB0" w:rsidRPr="00181A36" w:rsidRDefault="00547EB0" w:rsidP="00547EB0">
            <w:pPr>
              <w:rPr>
                <w:b/>
                <w:bCs/>
                <w:sz w:val="18"/>
                <w:szCs w:val="18"/>
              </w:rPr>
            </w:pPr>
            <w:r w:rsidRPr="00181A36">
              <w:rPr>
                <w:b/>
                <w:bCs/>
                <w:sz w:val="18"/>
                <w:szCs w:val="18"/>
              </w:rPr>
              <w:t xml:space="preserve">Proposal 1: Support satellite beam specific initial BWPs. </w:t>
            </w:r>
          </w:p>
          <w:p w14:paraId="0B650A6E" w14:textId="77777777" w:rsidR="00384C16" w:rsidRPr="00181A36" w:rsidRDefault="00384C16" w:rsidP="00384C16">
            <w:pPr>
              <w:rPr>
                <w:rFonts w:eastAsia="Calibri"/>
                <w:b/>
                <w:bCs/>
                <w:sz w:val="18"/>
                <w:szCs w:val="18"/>
              </w:rPr>
            </w:pPr>
            <w:r w:rsidRPr="00181A36">
              <w:rPr>
                <w:rFonts w:eastAsia="Calibri"/>
                <w:b/>
                <w:bCs/>
                <w:sz w:val="18"/>
                <w:szCs w:val="18"/>
              </w:rPr>
              <w:t>Proposal 3: Support the following SSB arrangements</w:t>
            </w:r>
          </w:p>
          <w:p w14:paraId="3E4DCC6B" w14:textId="77777777" w:rsidR="00384C16" w:rsidRPr="00181A36" w:rsidRDefault="00384C16" w:rsidP="00CD1032">
            <w:pPr>
              <w:pStyle w:val="af9"/>
              <w:numPr>
                <w:ilvl w:val="0"/>
                <w:numId w:val="5"/>
              </w:numPr>
              <w:spacing w:after="0"/>
              <w:rPr>
                <w:b/>
                <w:bCs/>
                <w:sz w:val="18"/>
                <w:szCs w:val="18"/>
              </w:rPr>
            </w:pPr>
            <w:r w:rsidRPr="00181A36">
              <w:rPr>
                <w:b/>
                <w:bCs/>
                <w:sz w:val="18"/>
                <w:szCs w:val="18"/>
              </w:rPr>
              <w:t>Alt 1: SSBs of all satellite beams in a same cell are transmitted within a same frequency interval and do not overlap in time</w:t>
            </w:r>
          </w:p>
          <w:p w14:paraId="49A7F006" w14:textId="77777777" w:rsidR="00384C16" w:rsidRPr="00181A36" w:rsidRDefault="00384C16" w:rsidP="00CD1032">
            <w:pPr>
              <w:pStyle w:val="af9"/>
              <w:numPr>
                <w:ilvl w:val="0"/>
                <w:numId w:val="5"/>
              </w:numPr>
              <w:spacing w:after="0"/>
              <w:rPr>
                <w:b/>
                <w:bCs/>
                <w:sz w:val="18"/>
                <w:szCs w:val="18"/>
              </w:rPr>
            </w:pPr>
            <w:r w:rsidRPr="00181A36">
              <w:rPr>
                <w:b/>
                <w:bCs/>
                <w:sz w:val="18"/>
                <w:szCs w:val="18"/>
              </w:rPr>
              <w:t>Alt 2: SSBs of a cell are transmitted in different frequency interval, i.e., within their respective BWPs.</w:t>
            </w:r>
          </w:p>
          <w:p w14:paraId="089196F7" w14:textId="77777777" w:rsidR="00384C16" w:rsidRPr="00181A36" w:rsidRDefault="00384C16" w:rsidP="00384C16">
            <w:pPr>
              <w:rPr>
                <w:b/>
                <w:bCs/>
                <w:sz w:val="18"/>
                <w:szCs w:val="18"/>
              </w:rPr>
            </w:pPr>
            <w:r w:rsidRPr="00181A36">
              <w:rPr>
                <w:b/>
                <w:bCs/>
                <w:sz w:val="18"/>
                <w:szCs w:val="18"/>
              </w:rPr>
              <w:t>Proposal 4: Support signalling of the following configurations in SIB1</w:t>
            </w:r>
          </w:p>
          <w:p w14:paraId="545931E9" w14:textId="77777777" w:rsidR="00384C16" w:rsidRPr="00181A36" w:rsidRDefault="00384C16" w:rsidP="00CD1032">
            <w:pPr>
              <w:pStyle w:val="af9"/>
              <w:numPr>
                <w:ilvl w:val="0"/>
                <w:numId w:val="6"/>
              </w:numPr>
              <w:spacing w:after="0"/>
              <w:rPr>
                <w:b/>
                <w:bCs/>
                <w:sz w:val="18"/>
                <w:szCs w:val="18"/>
              </w:rPr>
            </w:pPr>
            <w:r w:rsidRPr="00181A36">
              <w:rPr>
                <w:b/>
                <w:bCs/>
                <w:sz w:val="18"/>
                <w:szCs w:val="18"/>
              </w:rPr>
              <w:t>initial BWPs of other satellite beams,</w:t>
            </w:r>
          </w:p>
          <w:p w14:paraId="7CDC899D" w14:textId="77777777" w:rsidR="00384C16" w:rsidRPr="00181A36" w:rsidRDefault="00384C16" w:rsidP="00CD1032">
            <w:pPr>
              <w:pStyle w:val="af9"/>
              <w:numPr>
                <w:ilvl w:val="0"/>
                <w:numId w:val="6"/>
              </w:numPr>
              <w:spacing w:after="0"/>
              <w:rPr>
                <w:b/>
                <w:bCs/>
                <w:sz w:val="18"/>
                <w:szCs w:val="18"/>
              </w:rPr>
            </w:pPr>
            <w:r w:rsidRPr="00181A36">
              <w:rPr>
                <w:b/>
                <w:bCs/>
                <w:sz w:val="18"/>
                <w:szCs w:val="18"/>
              </w:rPr>
              <w:t xml:space="preserve">CORSET#0 of other satellite beams if different from that of the serving beam. </w:t>
            </w:r>
          </w:p>
          <w:p w14:paraId="680A6045" w14:textId="3C40D393" w:rsidR="00384C16" w:rsidRPr="00181A36" w:rsidRDefault="00384C16" w:rsidP="00547EB0">
            <w:pPr>
              <w:rPr>
                <w:b/>
                <w:bCs/>
                <w:sz w:val="18"/>
                <w:szCs w:val="18"/>
              </w:rPr>
            </w:pPr>
          </w:p>
        </w:tc>
      </w:tr>
      <w:tr w:rsidR="00384C16" w:rsidRPr="00181A36" w14:paraId="200893E8" w14:textId="77777777" w:rsidTr="00547EB0">
        <w:tc>
          <w:tcPr>
            <w:tcW w:w="1696" w:type="dxa"/>
          </w:tcPr>
          <w:p w14:paraId="770EED99" w14:textId="041EE461" w:rsidR="00384C16" w:rsidRPr="00181A36" w:rsidRDefault="00384C16" w:rsidP="00C61AA1">
            <w:pPr>
              <w:jc w:val="both"/>
            </w:pPr>
            <w:r w:rsidRPr="00181A36">
              <w:t>Sony</w:t>
            </w:r>
          </w:p>
        </w:tc>
        <w:tc>
          <w:tcPr>
            <w:tcW w:w="7935" w:type="dxa"/>
          </w:tcPr>
          <w:p w14:paraId="12BE0D15" w14:textId="3210A499" w:rsidR="00384C16" w:rsidRPr="00181A36" w:rsidRDefault="00384C16" w:rsidP="00547EB0">
            <w:pPr>
              <w:rPr>
                <w:b/>
                <w:bCs/>
                <w:kern w:val="2"/>
                <w:sz w:val="18"/>
                <w:szCs w:val="18"/>
              </w:rPr>
            </w:pPr>
            <w:r w:rsidRPr="00181A36">
              <w:rPr>
                <w:rFonts w:eastAsia="SimSun"/>
                <w:b/>
                <w:bCs/>
                <w:kern w:val="2"/>
                <w:sz w:val="18"/>
                <w:szCs w:val="18"/>
                <w:lang w:eastAsia="zh-CN"/>
              </w:rPr>
              <w:t xml:space="preserve">Proposal 1: SSBs of satellite beams in </w:t>
            </w:r>
            <w:r w:rsidRPr="00181A36">
              <w:rPr>
                <w:rFonts w:eastAsia="SimSun"/>
                <w:b/>
                <w:bCs/>
                <w:sz w:val="18"/>
                <w:szCs w:val="18"/>
                <w:lang w:eastAsia="zh-CN"/>
              </w:rPr>
              <w:t>the</w:t>
            </w:r>
            <w:r w:rsidRPr="00181A36">
              <w:rPr>
                <w:rFonts w:eastAsia="SimSun"/>
                <w:b/>
                <w:bCs/>
                <w:kern w:val="2"/>
                <w:sz w:val="18"/>
                <w:szCs w:val="18"/>
                <w:lang w:eastAsia="zh-CN"/>
              </w:rPr>
              <w:t xml:space="preserve"> same cell are transmitted in the same BWP, e.g., BWP#0</w:t>
            </w:r>
            <w:r w:rsidRPr="00181A36">
              <w:rPr>
                <w:b/>
                <w:bCs/>
                <w:kern w:val="2"/>
                <w:sz w:val="18"/>
                <w:szCs w:val="18"/>
              </w:rPr>
              <w:t xml:space="preserve">. </w:t>
            </w:r>
          </w:p>
        </w:tc>
      </w:tr>
      <w:tr w:rsidR="00384C16" w:rsidRPr="00181A36" w14:paraId="2411DF45" w14:textId="77777777" w:rsidTr="00547EB0">
        <w:tc>
          <w:tcPr>
            <w:tcW w:w="1696" w:type="dxa"/>
          </w:tcPr>
          <w:p w14:paraId="09B2B4C7" w14:textId="77777777" w:rsidR="00384C16" w:rsidRPr="00181A36" w:rsidRDefault="00384C16" w:rsidP="00C61AA1">
            <w:pPr>
              <w:jc w:val="both"/>
            </w:pPr>
          </w:p>
        </w:tc>
        <w:tc>
          <w:tcPr>
            <w:tcW w:w="7935" w:type="dxa"/>
          </w:tcPr>
          <w:p w14:paraId="27CDFA8E" w14:textId="77777777" w:rsidR="00384C16" w:rsidRPr="00181A36" w:rsidRDefault="00384C16" w:rsidP="00547EB0">
            <w:pPr>
              <w:rPr>
                <w:rFonts w:eastAsia="SimSun"/>
                <w:b/>
                <w:bCs/>
                <w:kern w:val="2"/>
                <w:sz w:val="18"/>
                <w:szCs w:val="18"/>
                <w:lang w:eastAsia="zh-CN"/>
              </w:rPr>
            </w:pPr>
          </w:p>
        </w:tc>
      </w:tr>
    </w:tbl>
    <w:p w14:paraId="14FD5AE6" w14:textId="77777777" w:rsidR="00547EB0" w:rsidRPr="00181A36" w:rsidRDefault="00547EB0" w:rsidP="00C61AA1">
      <w:pPr>
        <w:jc w:val="both"/>
      </w:pPr>
    </w:p>
    <w:p w14:paraId="05AA1604" w14:textId="77777777" w:rsidR="00387A86" w:rsidRPr="00181A36" w:rsidRDefault="00387A86" w:rsidP="00387A86">
      <w:r w:rsidRPr="00181A36">
        <w:t xml:space="preserve">Regarding SSB transmission in BWP#0 (initial BWP), companies’ views are split. There are mainly two directions to pursuit. </w:t>
      </w:r>
    </w:p>
    <w:p w14:paraId="691B4874" w14:textId="77777777" w:rsidR="00387A86" w:rsidRPr="00181A36" w:rsidRDefault="00387A86" w:rsidP="00387A86">
      <w:r w:rsidRPr="00181A36">
        <w:t>Alt-1: SSBs of a same cell are transmitted in a same frequency interval or in one BWP#0.</w:t>
      </w:r>
    </w:p>
    <w:p w14:paraId="56B78266" w14:textId="77777777" w:rsidR="00387A86" w:rsidRPr="00181A36" w:rsidRDefault="00387A86" w:rsidP="00387A86">
      <w:r w:rsidRPr="00181A36">
        <w:t>Alt-2: SSBs of a same cell are transmitted in different frequency intervals or introduce multiple BWP#0.</w:t>
      </w:r>
    </w:p>
    <w:p w14:paraId="5694E546" w14:textId="7739B647" w:rsidR="00547EB0" w:rsidRPr="00181A36" w:rsidRDefault="00387A86" w:rsidP="00C61AA1">
      <w:pPr>
        <w:jc w:val="both"/>
      </w:pPr>
      <w:r w:rsidRPr="00181A36">
        <w:rPr>
          <w:noProof/>
        </w:rPr>
        <w:object w:dxaOrig="7440" w:dyaOrig="3132" w14:anchorId="72A67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1.25pt;height:143.25pt;mso-width-percent:0;mso-height-percent:0;mso-width-percent:0;mso-height-percent:0" o:ole="">
            <v:imagedata r:id="rId21" o:title=""/>
          </v:shape>
          <o:OLEObject Type="Embed" ProgID="Visio.Drawing.15" ShapeID="_x0000_i1025" DrawAspect="Content" ObjectID="_1683034541" r:id="rId22"/>
        </w:object>
      </w:r>
    </w:p>
    <w:p w14:paraId="292C7F5B" w14:textId="77777777" w:rsidR="00547EB0" w:rsidRPr="00181A36" w:rsidRDefault="00547EB0" w:rsidP="00C61AA1">
      <w:pPr>
        <w:jc w:val="both"/>
      </w:pPr>
    </w:p>
    <w:p w14:paraId="2B1E8021" w14:textId="2B6A72D3" w:rsidR="00547EB0" w:rsidRPr="00181A36" w:rsidRDefault="00387A86" w:rsidP="00C61AA1">
      <w:pPr>
        <w:jc w:val="both"/>
      </w:pPr>
      <w:r w:rsidRPr="00181A36">
        <w:t>This topic has been discussed several meetings and there does not seem to have more support for alt-2. In this case, the FL suspects that the company</w:t>
      </w:r>
      <w:r w:rsidR="00D46165">
        <w:t>’</w:t>
      </w:r>
      <w:r w:rsidRPr="00181A36">
        <w:t xml:space="preserve">s views will be changed in this meeting. Thus, to save our time, FL proposes the proposing companies to have offline discussions with other companies. </w:t>
      </w:r>
    </w:p>
    <w:p w14:paraId="3E03E31A" w14:textId="392187E8" w:rsidR="00387A86" w:rsidRPr="00181A36" w:rsidRDefault="00387A86" w:rsidP="00C61AA1">
      <w:pPr>
        <w:jc w:val="both"/>
        <w:rPr>
          <w:b/>
          <w:u w:val="single"/>
        </w:rPr>
      </w:pPr>
      <w:r w:rsidRPr="00181A36">
        <w:rPr>
          <w:b/>
          <w:highlight w:val="yellow"/>
          <w:u w:val="single"/>
        </w:rPr>
        <w:t>FL suggestion:</w:t>
      </w:r>
    </w:p>
    <w:p w14:paraId="5811ACDD" w14:textId="3668E3B2" w:rsidR="00387A86" w:rsidRPr="00181A36" w:rsidRDefault="00387A86" w:rsidP="00C61AA1">
      <w:pPr>
        <w:jc w:val="both"/>
        <w:rPr>
          <w:b/>
          <w:u w:val="single"/>
        </w:rPr>
      </w:pPr>
      <w:r w:rsidRPr="00181A36">
        <w:t xml:space="preserve">For Alt-2, the supporting companies are encouraged to have offline discussions to convince other companies by the benefits of Alt-2. </w:t>
      </w:r>
      <w:r w:rsidR="00725AAE" w:rsidRPr="00181A36">
        <w:rPr>
          <w:b/>
          <w:u w:val="single"/>
        </w:rPr>
        <w:t>It means that there is not a dedicated discussion point in</w:t>
      </w:r>
      <w:r w:rsidRPr="00181A36">
        <w:rPr>
          <w:b/>
          <w:u w:val="single"/>
        </w:rPr>
        <w:t xml:space="preserve"> this meeting. </w:t>
      </w:r>
    </w:p>
    <w:p w14:paraId="712B2341" w14:textId="1C571571" w:rsidR="00387A86" w:rsidRPr="00181A36" w:rsidRDefault="00387A86" w:rsidP="00CD1032">
      <w:pPr>
        <w:pStyle w:val="3"/>
        <w:numPr>
          <w:ilvl w:val="2"/>
          <w:numId w:val="29"/>
        </w:numPr>
        <w:rPr>
          <w:rFonts w:ascii="Times New Roman" w:hAnsi="Times New Roman"/>
          <w:lang w:eastAsia="ko-KR"/>
        </w:rPr>
      </w:pPr>
      <w:r w:rsidRPr="00181A36">
        <w:rPr>
          <w:rFonts w:ascii="Times New Roman" w:hAnsi="Times New Roman"/>
          <w:lang w:eastAsia="ko-KR"/>
        </w:rPr>
        <w:t xml:space="preserve">Company view </w:t>
      </w:r>
    </w:p>
    <w:tbl>
      <w:tblPr>
        <w:tblStyle w:val="af2"/>
        <w:tblW w:w="0" w:type="auto"/>
        <w:tblLook w:val="04A0" w:firstRow="1" w:lastRow="0" w:firstColumn="1" w:lastColumn="0" w:noHBand="0" w:noVBand="1"/>
      </w:tblPr>
      <w:tblGrid>
        <w:gridCol w:w="1980"/>
        <w:gridCol w:w="7651"/>
      </w:tblGrid>
      <w:tr w:rsidR="00387A86" w:rsidRPr="00181A36" w14:paraId="5358E196" w14:textId="77777777" w:rsidTr="0043766F">
        <w:tc>
          <w:tcPr>
            <w:tcW w:w="1980" w:type="dxa"/>
            <w:shd w:val="clear" w:color="auto" w:fill="DDD9C3" w:themeFill="background2" w:themeFillShade="E6"/>
          </w:tcPr>
          <w:p w14:paraId="1EF46A07" w14:textId="77777777" w:rsidR="00387A86" w:rsidRPr="00181A36" w:rsidRDefault="00387A86" w:rsidP="0043766F">
            <w:pPr>
              <w:jc w:val="center"/>
              <w:rPr>
                <w:rFonts w:eastAsia="맑은 고딕"/>
                <w:lang w:eastAsia="ko-KR"/>
              </w:rPr>
            </w:pPr>
            <w:r w:rsidRPr="00181A36">
              <w:rPr>
                <w:rFonts w:eastAsia="맑은 고딕"/>
                <w:lang w:eastAsia="ko-KR"/>
              </w:rPr>
              <w:t>company</w:t>
            </w:r>
          </w:p>
        </w:tc>
        <w:tc>
          <w:tcPr>
            <w:tcW w:w="7651" w:type="dxa"/>
            <w:shd w:val="clear" w:color="auto" w:fill="DDD9C3" w:themeFill="background2" w:themeFillShade="E6"/>
          </w:tcPr>
          <w:p w14:paraId="21945A4C" w14:textId="77777777" w:rsidR="00387A86" w:rsidRPr="00181A36" w:rsidRDefault="00387A86" w:rsidP="0043766F">
            <w:pPr>
              <w:jc w:val="center"/>
              <w:rPr>
                <w:rFonts w:eastAsia="맑은 고딕"/>
                <w:lang w:eastAsia="ko-KR"/>
              </w:rPr>
            </w:pPr>
            <w:r w:rsidRPr="00181A36">
              <w:rPr>
                <w:rFonts w:eastAsia="맑은 고딕"/>
                <w:lang w:eastAsia="ko-KR"/>
              </w:rPr>
              <w:t>Views and comments</w:t>
            </w:r>
          </w:p>
        </w:tc>
      </w:tr>
      <w:tr w:rsidR="00387A86" w:rsidRPr="00181A36" w14:paraId="4F9ECB55" w14:textId="77777777" w:rsidTr="0043766F">
        <w:tc>
          <w:tcPr>
            <w:tcW w:w="1980" w:type="dxa"/>
          </w:tcPr>
          <w:p w14:paraId="13D31861" w14:textId="4A457A20" w:rsidR="00387A86" w:rsidRPr="00181A36" w:rsidRDefault="000A4B8E" w:rsidP="0043766F">
            <w:pPr>
              <w:rPr>
                <w:rFonts w:eastAsia="맑은 고딕"/>
                <w:lang w:eastAsia="ko-KR"/>
              </w:rPr>
            </w:pPr>
            <w:r>
              <w:rPr>
                <w:rFonts w:eastAsia="맑은 고딕"/>
                <w:lang w:eastAsia="ko-KR"/>
              </w:rPr>
              <w:t>APT</w:t>
            </w:r>
          </w:p>
        </w:tc>
        <w:tc>
          <w:tcPr>
            <w:tcW w:w="7651" w:type="dxa"/>
          </w:tcPr>
          <w:p w14:paraId="245AEF65" w14:textId="194B9B2D" w:rsidR="00387A86" w:rsidRPr="00181A36" w:rsidRDefault="000A4B8E" w:rsidP="0043766F">
            <w:pPr>
              <w:rPr>
                <w:rFonts w:eastAsia="맑은 고딕"/>
                <w:lang w:eastAsia="ko-KR"/>
              </w:rPr>
            </w:pPr>
            <w:r>
              <w:rPr>
                <w:rFonts w:eastAsia="맑은 고딕"/>
                <w:lang w:eastAsia="ko-KR"/>
              </w:rPr>
              <w:t xml:space="preserve">Agree </w:t>
            </w:r>
          </w:p>
        </w:tc>
      </w:tr>
      <w:tr w:rsidR="009204CD" w:rsidRPr="00181A36" w14:paraId="2ACFFDE7" w14:textId="77777777" w:rsidTr="0043766F">
        <w:tc>
          <w:tcPr>
            <w:tcW w:w="1980" w:type="dxa"/>
          </w:tcPr>
          <w:p w14:paraId="19EB6D53" w14:textId="7669EDF0" w:rsidR="009204CD" w:rsidRPr="00181A36" w:rsidRDefault="009204CD" w:rsidP="009204CD">
            <w:pPr>
              <w:rPr>
                <w:rFonts w:eastAsia="맑은 고딕"/>
                <w:lang w:eastAsia="ko-KR"/>
              </w:rPr>
            </w:pPr>
            <w:r>
              <w:rPr>
                <w:rFonts w:eastAsia="SimSun" w:hint="eastAsia"/>
                <w:lang w:eastAsia="zh-CN"/>
              </w:rPr>
              <w:t>Z</w:t>
            </w:r>
            <w:r>
              <w:rPr>
                <w:rFonts w:eastAsia="SimSun"/>
                <w:lang w:eastAsia="zh-CN"/>
              </w:rPr>
              <w:t>TE</w:t>
            </w:r>
          </w:p>
        </w:tc>
        <w:tc>
          <w:tcPr>
            <w:tcW w:w="7651" w:type="dxa"/>
          </w:tcPr>
          <w:p w14:paraId="77CDBCC6" w14:textId="58DA14E2" w:rsidR="009204CD" w:rsidRPr="00181A36" w:rsidRDefault="009204CD" w:rsidP="009204CD">
            <w:pPr>
              <w:rPr>
                <w:rFonts w:eastAsia="맑은 고딕"/>
                <w:lang w:eastAsia="ko-KR"/>
              </w:rPr>
            </w:pPr>
            <w:r>
              <w:rPr>
                <w:rFonts w:eastAsia="SimSun" w:hint="eastAsia"/>
                <w:lang w:eastAsia="zh-CN"/>
              </w:rPr>
              <w:t>N</w:t>
            </w:r>
            <w:r>
              <w:rPr>
                <w:rFonts w:eastAsia="SimSun"/>
                <w:lang w:eastAsia="zh-CN"/>
              </w:rPr>
              <w:t>o need to introduce additional mechanism</w:t>
            </w:r>
          </w:p>
        </w:tc>
      </w:tr>
      <w:tr w:rsidR="0090323E" w:rsidRPr="00181A36" w14:paraId="650275E8" w14:textId="77777777" w:rsidTr="0043766F">
        <w:tc>
          <w:tcPr>
            <w:tcW w:w="1980" w:type="dxa"/>
          </w:tcPr>
          <w:p w14:paraId="5180A44D" w14:textId="0DF5AA94" w:rsidR="0090323E" w:rsidRDefault="0090323E" w:rsidP="0090323E">
            <w:pPr>
              <w:rPr>
                <w:rFonts w:eastAsia="SimSun"/>
                <w:lang w:eastAsia="zh-CN"/>
              </w:rPr>
            </w:pPr>
            <w:r>
              <w:rPr>
                <w:rFonts w:eastAsia="맑은 고딕"/>
                <w:lang w:eastAsia="ko-KR"/>
              </w:rPr>
              <w:t>Panasonic</w:t>
            </w:r>
          </w:p>
        </w:tc>
        <w:tc>
          <w:tcPr>
            <w:tcW w:w="7651" w:type="dxa"/>
          </w:tcPr>
          <w:p w14:paraId="4F2BF929" w14:textId="249DA8CA" w:rsidR="0090323E" w:rsidRDefault="0090323E" w:rsidP="0090323E">
            <w:pPr>
              <w:rPr>
                <w:rFonts w:eastAsia="SimSun"/>
                <w:lang w:eastAsia="zh-CN"/>
              </w:rPr>
            </w:pPr>
            <w:r>
              <w:rPr>
                <w:rFonts w:eastAsia="맑은 고딕"/>
                <w:lang w:eastAsia="ko-KR"/>
              </w:rPr>
              <w:t>Support FL suggestion.</w:t>
            </w:r>
          </w:p>
        </w:tc>
      </w:tr>
      <w:tr w:rsidR="004E369D" w:rsidRPr="00181A36" w14:paraId="6FB74921" w14:textId="77777777" w:rsidTr="0043766F">
        <w:tc>
          <w:tcPr>
            <w:tcW w:w="1980" w:type="dxa"/>
          </w:tcPr>
          <w:p w14:paraId="735E24E5" w14:textId="57F5AECE" w:rsidR="004E369D" w:rsidRDefault="004E369D" w:rsidP="0090323E">
            <w:pPr>
              <w:rPr>
                <w:rFonts w:eastAsia="맑은 고딕"/>
                <w:lang w:eastAsia="ko-KR"/>
              </w:rPr>
            </w:pPr>
            <w:r>
              <w:rPr>
                <w:rFonts w:eastAsia="맑은 고딕"/>
                <w:lang w:eastAsia="ko-KR"/>
              </w:rPr>
              <w:t>Ericsson</w:t>
            </w:r>
          </w:p>
        </w:tc>
        <w:tc>
          <w:tcPr>
            <w:tcW w:w="7651" w:type="dxa"/>
          </w:tcPr>
          <w:p w14:paraId="7DBA50B6" w14:textId="71E5F2A6" w:rsidR="004E369D" w:rsidRDefault="004E369D" w:rsidP="0090323E">
            <w:pPr>
              <w:rPr>
                <w:rFonts w:eastAsia="맑은 고딕"/>
                <w:lang w:eastAsia="ko-KR"/>
              </w:rPr>
            </w:pPr>
            <w:r>
              <w:rPr>
                <w:rFonts w:eastAsia="맑은 고딕"/>
                <w:lang w:eastAsia="ko-KR"/>
              </w:rPr>
              <w:t>Support FL suggestion.</w:t>
            </w:r>
          </w:p>
        </w:tc>
      </w:tr>
      <w:tr w:rsidR="00D46165" w:rsidRPr="00181A36" w14:paraId="39776004" w14:textId="77777777" w:rsidTr="0043766F">
        <w:tc>
          <w:tcPr>
            <w:tcW w:w="1980" w:type="dxa"/>
          </w:tcPr>
          <w:p w14:paraId="3397ECFB" w14:textId="108E3F68" w:rsidR="00D46165" w:rsidRPr="003C1361" w:rsidRDefault="00D46165" w:rsidP="0090323E">
            <w:pPr>
              <w:rPr>
                <w:rFonts w:eastAsia="SimSun"/>
                <w:lang w:eastAsia="zh-CN"/>
              </w:rPr>
            </w:pPr>
            <w:r>
              <w:rPr>
                <w:rFonts w:eastAsia="SimSun" w:hint="eastAsia"/>
                <w:lang w:eastAsia="zh-CN"/>
              </w:rPr>
              <w:t>C</w:t>
            </w:r>
            <w:r>
              <w:rPr>
                <w:rFonts w:eastAsia="SimSun"/>
                <w:lang w:eastAsia="zh-CN"/>
              </w:rPr>
              <w:t>MCC</w:t>
            </w:r>
          </w:p>
        </w:tc>
        <w:tc>
          <w:tcPr>
            <w:tcW w:w="7651" w:type="dxa"/>
          </w:tcPr>
          <w:p w14:paraId="666B3259" w14:textId="6D75AFE4" w:rsidR="00D46165" w:rsidRPr="003C1361" w:rsidRDefault="00D46165" w:rsidP="0090323E">
            <w:pPr>
              <w:rPr>
                <w:rFonts w:eastAsia="SimSun"/>
                <w:lang w:eastAsia="zh-CN"/>
              </w:rPr>
            </w:pPr>
            <w:r>
              <w:rPr>
                <w:rFonts w:eastAsia="SimSun" w:hint="eastAsia"/>
                <w:lang w:eastAsia="zh-CN"/>
              </w:rPr>
              <w:t>A</w:t>
            </w:r>
            <w:r>
              <w:rPr>
                <w:rFonts w:eastAsia="SimSun"/>
                <w:lang w:eastAsia="zh-CN"/>
              </w:rPr>
              <w:t>gree.</w:t>
            </w:r>
          </w:p>
        </w:tc>
      </w:tr>
      <w:tr w:rsidR="00F07C5A" w:rsidRPr="00181A36" w14:paraId="310F0173" w14:textId="77777777" w:rsidTr="0043766F">
        <w:tc>
          <w:tcPr>
            <w:tcW w:w="1980" w:type="dxa"/>
          </w:tcPr>
          <w:p w14:paraId="53871F80" w14:textId="2429239A" w:rsidR="00F07C5A" w:rsidRPr="00F07C5A" w:rsidRDefault="00F07C5A" w:rsidP="0090323E">
            <w:pPr>
              <w:rPr>
                <w:rFonts w:eastAsia="맑은 고딕" w:hint="eastAsia"/>
                <w:lang w:eastAsia="ko-KR"/>
              </w:rPr>
            </w:pPr>
            <w:r>
              <w:rPr>
                <w:rFonts w:eastAsia="맑은 고딕" w:hint="eastAsia"/>
                <w:lang w:eastAsia="ko-KR"/>
              </w:rPr>
              <w:t>Samsung</w:t>
            </w:r>
          </w:p>
        </w:tc>
        <w:tc>
          <w:tcPr>
            <w:tcW w:w="7651" w:type="dxa"/>
          </w:tcPr>
          <w:p w14:paraId="01D059BB" w14:textId="6C9CE215" w:rsidR="00F07C5A" w:rsidRPr="00F07C5A" w:rsidRDefault="00F07C5A" w:rsidP="0090323E">
            <w:pPr>
              <w:rPr>
                <w:rFonts w:eastAsia="맑은 고딕" w:hint="eastAsia"/>
                <w:lang w:eastAsia="ko-KR"/>
              </w:rPr>
            </w:pPr>
            <w:r>
              <w:rPr>
                <w:rFonts w:eastAsia="맑은 고딕" w:hint="eastAsia"/>
                <w:lang w:eastAsia="ko-KR"/>
              </w:rPr>
              <w:t>A</w:t>
            </w:r>
            <w:r>
              <w:rPr>
                <w:rFonts w:eastAsia="맑은 고딕"/>
                <w:lang w:eastAsia="ko-KR"/>
              </w:rPr>
              <w:t>g</w:t>
            </w:r>
            <w:r>
              <w:rPr>
                <w:rFonts w:eastAsia="맑은 고딕" w:hint="eastAsia"/>
                <w:lang w:eastAsia="ko-KR"/>
              </w:rPr>
              <w:t xml:space="preserve">ree </w:t>
            </w:r>
          </w:p>
        </w:tc>
      </w:tr>
    </w:tbl>
    <w:p w14:paraId="76DDCF89" w14:textId="0B07A070" w:rsidR="00E50279" w:rsidRPr="00181A36" w:rsidRDefault="00144C43">
      <w:pPr>
        <w:pStyle w:val="1"/>
        <w:rPr>
          <w:rFonts w:ascii="Times New Roman" w:hAnsi="Times New Roman"/>
        </w:rPr>
      </w:pPr>
      <w:r w:rsidRPr="00181A36">
        <w:rPr>
          <w:rFonts w:ascii="Times New Roman" w:hAnsi="Times New Roman"/>
        </w:rPr>
        <w:t>Signalling of Polarization</w:t>
      </w:r>
    </w:p>
    <w:p w14:paraId="366FB427" w14:textId="77777777" w:rsidR="00E50279" w:rsidRPr="00181A36" w:rsidRDefault="00144C43" w:rsidP="00275552">
      <w:pPr>
        <w:pStyle w:val="2"/>
      </w:pPr>
      <w:r w:rsidRPr="00181A36">
        <w:t>Background</w:t>
      </w:r>
    </w:p>
    <w:p w14:paraId="765F1FE5" w14:textId="0B39AAD2" w:rsidR="00E50279" w:rsidRPr="00181A36" w:rsidRDefault="00144C43">
      <w:pPr>
        <w:pStyle w:val="a9"/>
      </w:pPr>
      <w:r w:rsidRPr="00181A36">
        <w:t>The following agreements were made in RAN1#102e</w:t>
      </w:r>
      <w:r w:rsidR="00F304FE" w:rsidRPr="00181A36">
        <w:t xml:space="preserve"> </w:t>
      </w:r>
      <w:r w:rsidR="00F304FE" w:rsidRPr="00181A36">
        <w:rPr>
          <w:rFonts w:eastAsia="SimSun"/>
          <w:lang w:val="en-US" w:eastAsia="zh-CN"/>
        </w:rPr>
        <w:t>and RAN1#103e, respectively</w:t>
      </w:r>
      <w:r w:rsidRPr="00181A36">
        <w:t>:</w:t>
      </w:r>
    </w:p>
    <w:p w14:paraId="5FB368BD" w14:textId="77777777" w:rsidR="001620B5" w:rsidRPr="00181A36" w:rsidRDefault="001620B5" w:rsidP="001620B5">
      <w:pPr>
        <w:rPr>
          <w:lang w:eastAsia="x-none"/>
        </w:rPr>
      </w:pPr>
      <w:r w:rsidRPr="00181A36">
        <w:rPr>
          <w:highlight w:val="green"/>
          <w:lang w:eastAsia="x-none"/>
        </w:rPr>
        <w:t>Agreement:</w:t>
      </w:r>
    </w:p>
    <w:p w14:paraId="00C5FAB9" w14:textId="77777777" w:rsidR="001620B5" w:rsidRPr="00181A36" w:rsidRDefault="001620B5" w:rsidP="001620B5">
      <w:pPr>
        <w:rPr>
          <w:bCs/>
          <w:iCs/>
          <w:lang w:eastAsia="x-none"/>
        </w:rPr>
      </w:pPr>
      <w:r w:rsidRPr="00181A36">
        <w:rPr>
          <w:bCs/>
          <w:iCs/>
          <w:lang w:eastAsia="x-none"/>
        </w:rPr>
        <w:t>Potential enhancements for support of polarisation signalling in NR NTN can consider at least the following:</w:t>
      </w:r>
    </w:p>
    <w:p w14:paraId="46303970" w14:textId="77777777" w:rsidR="001620B5" w:rsidRPr="00181A36" w:rsidRDefault="001620B5" w:rsidP="00CD1032">
      <w:pPr>
        <w:numPr>
          <w:ilvl w:val="0"/>
          <w:numId w:val="14"/>
        </w:numPr>
        <w:spacing w:after="0"/>
        <w:rPr>
          <w:bCs/>
          <w:iCs/>
          <w:lang w:eastAsia="x-none"/>
        </w:rPr>
      </w:pPr>
      <w:r w:rsidRPr="00181A36">
        <w:rPr>
          <w:bCs/>
          <w:iCs/>
          <w:lang w:eastAsia="x-none"/>
        </w:rPr>
        <w:t xml:space="preserve">Configuration of DL and UL transmit polarization including Right hand and Left hand circular polarizations (RHCP, LHCP) </w:t>
      </w:r>
    </w:p>
    <w:p w14:paraId="43185A4D" w14:textId="77777777" w:rsidR="001620B5" w:rsidRPr="00181A36" w:rsidRDefault="001620B5" w:rsidP="00CD1032">
      <w:pPr>
        <w:numPr>
          <w:ilvl w:val="0"/>
          <w:numId w:val="14"/>
        </w:numPr>
        <w:spacing w:after="0"/>
        <w:rPr>
          <w:bCs/>
          <w:iCs/>
          <w:lang w:eastAsia="x-none"/>
        </w:rPr>
      </w:pPr>
      <w:r w:rsidRPr="00181A36">
        <w:rPr>
          <w:bCs/>
          <w:iCs/>
          <w:lang w:eastAsia="x-none"/>
        </w:rPr>
        <w:t xml:space="preserve">Network broadcast DL and UL transmit polarization configuration  </w:t>
      </w:r>
    </w:p>
    <w:p w14:paraId="184D0E66" w14:textId="77777777" w:rsidR="001620B5" w:rsidRPr="00181A36" w:rsidRDefault="001620B5" w:rsidP="00CD1032">
      <w:pPr>
        <w:numPr>
          <w:ilvl w:val="0"/>
          <w:numId w:val="14"/>
        </w:numPr>
        <w:spacing w:after="0"/>
        <w:rPr>
          <w:bCs/>
          <w:iCs/>
          <w:lang w:eastAsia="x-none"/>
        </w:rPr>
      </w:pPr>
      <w:r w:rsidRPr="00181A36">
        <w:rPr>
          <w:bCs/>
          <w:iCs/>
          <w:lang w:eastAsia="x-none"/>
        </w:rPr>
        <w:t>UE polarization capability (RHCP, LHCP, Linear)</w:t>
      </w:r>
    </w:p>
    <w:p w14:paraId="5F2E0B09" w14:textId="77777777" w:rsidR="001620B5" w:rsidRPr="00181A36" w:rsidRDefault="001620B5" w:rsidP="00CD1032">
      <w:pPr>
        <w:numPr>
          <w:ilvl w:val="0"/>
          <w:numId w:val="14"/>
        </w:numPr>
        <w:spacing w:after="0"/>
        <w:rPr>
          <w:bCs/>
          <w:iCs/>
          <w:lang w:eastAsia="x-none"/>
        </w:rPr>
      </w:pPr>
      <w:r w:rsidRPr="00181A36">
        <w:rPr>
          <w:bCs/>
          <w:iCs/>
          <w:lang w:eastAsia="x-none"/>
        </w:rPr>
        <w:t>Dependence of polarisation signaling on deployment scenarios. For example,</w:t>
      </w:r>
    </w:p>
    <w:p w14:paraId="046A4A04" w14:textId="77777777" w:rsidR="001620B5" w:rsidRPr="00181A36" w:rsidRDefault="001620B5" w:rsidP="00CD1032">
      <w:pPr>
        <w:numPr>
          <w:ilvl w:val="1"/>
          <w:numId w:val="14"/>
        </w:numPr>
        <w:spacing w:after="0"/>
        <w:rPr>
          <w:bCs/>
          <w:iCs/>
          <w:lang w:eastAsia="x-none"/>
        </w:rPr>
      </w:pPr>
      <w:r w:rsidRPr="00181A36">
        <w:rPr>
          <w:bCs/>
          <w:iCs/>
          <w:lang w:eastAsia="x-none"/>
        </w:rPr>
        <w:t xml:space="preserve">Resource reuse mode with/without polarization for the beam management enhancement </w:t>
      </w:r>
    </w:p>
    <w:p w14:paraId="7CA62496" w14:textId="77777777" w:rsidR="001620B5" w:rsidRPr="00181A36" w:rsidRDefault="001620B5" w:rsidP="00CD1032">
      <w:pPr>
        <w:numPr>
          <w:ilvl w:val="1"/>
          <w:numId w:val="14"/>
        </w:numPr>
        <w:spacing w:after="0"/>
        <w:rPr>
          <w:bCs/>
          <w:iCs/>
          <w:lang w:eastAsia="x-none"/>
        </w:rPr>
      </w:pPr>
      <w:r w:rsidRPr="00181A3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81A36" w:rsidRDefault="001620B5" w:rsidP="001620B5"/>
    <w:p w14:paraId="1C9206D5" w14:textId="77777777" w:rsidR="001620B5" w:rsidRPr="00181A36" w:rsidRDefault="001620B5" w:rsidP="001620B5">
      <w:pPr>
        <w:rPr>
          <w:lang w:eastAsia="x-none"/>
        </w:rPr>
      </w:pPr>
      <w:r w:rsidRPr="00181A36">
        <w:rPr>
          <w:highlight w:val="green"/>
          <w:lang w:eastAsia="x-none"/>
        </w:rPr>
        <w:t>Agreement:</w:t>
      </w:r>
    </w:p>
    <w:p w14:paraId="291CDA45" w14:textId="77777777" w:rsidR="001620B5" w:rsidRPr="00181A36" w:rsidRDefault="001620B5" w:rsidP="001620B5">
      <w:pPr>
        <w:rPr>
          <w:lang w:eastAsia="x-none"/>
        </w:rPr>
      </w:pPr>
      <w:r w:rsidRPr="00181A36">
        <w:rPr>
          <w:lang w:eastAsia="x-none"/>
        </w:rPr>
        <w:t xml:space="preserve">Indication of polarization information for DL and UL by the network is supported. </w:t>
      </w:r>
    </w:p>
    <w:p w14:paraId="52EE4815" w14:textId="3D7EB016" w:rsidR="001620B5" w:rsidRPr="00181A36" w:rsidRDefault="001620B5" w:rsidP="00CD1032">
      <w:pPr>
        <w:numPr>
          <w:ilvl w:val="0"/>
          <w:numId w:val="13"/>
        </w:numPr>
        <w:spacing w:after="0"/>
        <w:rPr>
          <w:lang w:eastAsia="x-none"/>
        </w:rPr>
      </w:pPr>
      <w:r w:rsidRPr="00181A36">
        <w:rPr>
          <w:lang w:eastAsia="x-none"/>
        </w:rPr>
        <w:t xml:space="preserve">FFS: </w:t>
      </w:r>
      <w:r w:rsidR="003A21A8" w:rsidRPr="00181A36">
        <w:rPr>
          <w:lang w:eastAsia="x-none"/>
        </w:rPr>
        <w:t>Signalling</w:t>
      </w:r>
      <w:r w:rsidRPr="00181A36">
        <w:rPr>
          <w:lang w:eastAsia="x-none"/>
        </w:rPr>
        <w:t xml:space="preserve"> details</w:t>
      </w:r>
    </w:p>
    <w:p w14:paraId="065E035B" w14:textId="77777777" w:rsidR="001620B5" w:rsidRPr="00181A36" w:rsidRDefault="001620B5">
      <w:pPr>
        <w:pStyle w:val="a9"/>
      </w:pPr>
    </w:p>
    <w:p w14:paraId="3EA2AF0C" w14:textId="1E8DA19A" w:rsidR="007326F7" w:rsidRPr="00181A36" w:rsidRDefault="007326F7">
      <w:pPr>
        <w:pStyle w:val="a9"/>
      </w:pPr>
      <w:r w:rsidRPr="00181A36">
        <w:t xml:space="preserve">In RAN1#104-e meeting, we have further achieved the following agreement that at least explicit indication for DL by the network is supported. Moreover, the details of the signalling </w:t>
      </w:r>
      <w:proofErr w:type="gramStart"/>
      <w:r w:rsidRPr="00181A36">
        <w:t>is</w:t>
      </w:r>
      <w:proofErr w:type="gramEnd"/>
      <w:r w:rsidRPr="00181A36">
        <w:t xml:space="preserve"> to be discussed in this meeting.  </w:t>
      </w:r>
    </w:p>
    <w:p w14:paraId="55B6A9ED" w14:textId="77777777" w:rsidR="007326F7" w:rsidRPr="00181A36" w:rsidRDefault="007326F7" w:rsidP="007326F7">
      <w:pPr>
        <w:rPr>
          <w:rFonts w:eastAsia="맑은 고딕"/>
          <w:bCs/>
          <w:color w:val="000000"/>
          <w:lang w:eastAsia="ko-KR"/>
        </w:rPr>
      </w:pPr>
      <w:r w:rsidRPr="00181A36">
        <w:rPr>
          <w:rFonts w:eastAsia="맑은 고딕"/>
          <w:bCs/>
          <w:color w:val="000000"/>
          <w:highlight w:val="green"/>
          <w:lang w:eastAsia="ko-KR"/>
        </w:rPr>
        <w:t>Agreement:</w:t>
      </w:r>
    </w:p>
    <w:p w14:paraId="5BA1BD8A" w14:textId="77777777" w:rsidR="007326F7" w:rsidRPr="00181A36" w:rsidRDefault="007326F7" w:rsidP="007326F7">
      <w:pPr>
        <w:rPr>
          <w:rFonts w:eastAsia="바탕"/>
          <w:color w:val="000000"/>
        </w:rPr>
      </w:pPr>
      <w:r w:rsidRPr="00181A36">
        <w:rPr>
          <w:rFonts w:eastAsia="맑은 고딕"/>
          <w:bCs/>
          <w:color w:val="000000"/>
          <w:lang w:eastAsia="ko-KR"/>
        </w:rPr>
        <w:t xml:space="preserve">Support </w:t>
      </w:r>
      <w:r w:rsidRPr="00181A36">
        <w:rPr>
          <w:rFonts w:eastAsia="맑은 고딕"/>
          <w:color w:val="000000"/>
          <w:lang w:eastAsia="ko-KR"/>
        </w:rPr>
        <w:t>at least</w:t>
      </w:r>
      <w:r w:rsidRPr="00181A36">
        <w:rPr>
          <w:rFonts w:eastAsia="맑은 고딕"/>
          <w:bCs/>
          <w:color w:val="000000"/>
          <w:lang w:eastAsia="ko-KR"/>
        </w:rPr>
        <w:t xml:space="preserve"> explicit indication of polarization information for DL by the network</w:t>
      </w:r>
    </w:p>
    <w:p w14:paraId="66F14C2B" w14:textId="77777777" w:rsidR="007326F7" w:rsidRPr="00181A36" w:rsidRDefault="007326F7" w:rsidP="00CD1032">
      <w:pPr>
        <w:widowControl w:val="0"/>
        <w:numPr>
          <w:ilvl w:val="0"/>
          <w:numId w:val="18"/>
        </w:numPr>
        <w:spacing w:after="0"/>
        <w:jc w:val="both"/>
        <w:rPr>
          <w:rFonts w:eastAsia="바탕"/>
        </w:rPr>
      </w:pPr>
      <w:r w:rsidRPr="00181A36">
        <w:rPr>
          <w:rFonts w:eastAsia="맑은 고딕"/>
          <w:bCs/>
          <w:color w:val="000000"/>
          <w:lang w:eastAsia="ko-KR"/>
        </w:rPr>
        <w:t>FFS: whether the indication is done by SIB, other RRC signaling, DCI</w:t>
      </w:r>
      <w:r w:rsidRPr="00181A36">
        <w:rPr>
          <w:rFonts w:eastAsia="맑은 고딕"/>
          <w:bCs/>
          <w:lang w:eastAsia="ko-KR"/>
        </w:rPr>
        <w:t>.</w:t>
      </w:r>
    </w:p>
    <w:p w14:paraId="5204032F" w14:textId="77777777" w:rsidR="007326F7" w:rsidRPr="00181A36" w:rsidRDefault="007326F7" w:rsidP="00CD1032">
      <w:pPr>
        <w:widowControl w:val="0"/>
        <w:numPr>
          <w:ilvl w:val="0"/>
          <w:numId w:val="18"/>
        </w:numPr>
        <w:spacing w:after="0"/>
        <w:jc w:val="both"/>
        <w:rPr>
          <w:rFonts w:eastAsia="바탕"/>
          <w:color w:val="000000"/>
        </w:rPr>
      </w:pPr>
      <w:r w:rsidRPr="00181A36">
        <w:rPr>
          <w:rFonts w:eastAsia="맑은 고딕"/>
          <w:bCs/>
          <w:color w:val="000000"/>
          <w:lang w:eastAsia="ko-KR"/>
        </w:rPr>
        <w:t>FFS: Whether separate signaling is needed for the UL</w:t>
      </w:r>
      <w:r w:rsidRPr="00181A36">
        <w:rPr>
          <w:rFonts w:eastAsia="바탕"/>
          <w:color w:val="000000"/>
        </w:rPr>
        <w:t xml:space="preserve"> and if so, </w:t>
      </w:r>
      <w:r w:rsidRPr="00181A36">
        <w:rPr>
          <w:rFonts w:eastAsia="맑은 고딕"/>
          <w:bCs/>
          <w:color w:val="000000"/>
          <w:lang w:eastAsia="ko-KR"/>
        </w:rPr>
        <w:t>whether or not a same polarization is indicated for DL and UL</w:t>
      </w:r>
    </w:p>
    <w:p w14:paraId="7372684B" w14:textId="77777777" w:rsidR="007326F7" w:rsidRPr="00181A36" w:rsidRDefault="007326F7">
      <w:pPr>
        <w:pStyle w:val="a9"/>
      </w:pPr>
    </w:p>
    <w:p w14:paraId="71A90BF7" w14:textId="77777777" w:rsidR="007326F7" w:rsidRPr="00181A36" w:rsidRDefault="007326F7" w:rsidP="007326F7">
      <w:pPr>
        <w:shd w:val="clear" w:color="auto" w:fill="FFFFFF"/>
        <w:rPr>
          <w:rFonts w:eastAsia="SimSun"/>
          <w:color w:val="000000"/>
          <w:u w:val="single"/>
          <w:lang w:eastAsia="zh-CN"/>
        </w:rPr>
      </w:pPr>
      <w:r w:rsidRPr="00181A36">
        <w:rPr>
          <w:rFonts w:eastAsia="SimSun"/>
          <w:color w:val="000000"/>
          <w:u w:val="single"/>
          <w:lang w:eastAsia="zh-CN"/>
        </w:rPr>
        <w:t>Conclusion:</w:t>
      </w:r>
    </w:p>
    <w:p w14:paraId="7D3CECE7" w14:textId="77777777" w:rsidR="007326F7" w:rsidRPr="00181A36" w:rsidRDefault="007326F7" w:rsidP="007326F7">
      <w:pPr>
        <w:shd w:val="clear" w:color="auto" w:fill="FFFFFF"/>
        <w:rPr>
          <w:rFonts w:eastAsia="SimSun"/>
          <w:color w:val="000000"/>
          <w:lang w:eastAsia="zh-CN"/>
        </w:rPr>
      </w:pPr>
      <w:r w:rsidRPr="00181A36">
        <w:rPr>
          <w:rFonts w:eastAsia="SimSun"/>
          <w:color w:val="000000"/>
          <w:lang w:eastAsia="zh-CN"/>
        </w:rPr>
        <w:t>Discuss the necessity of reporting UE polarization capability considering at least following aspects, </w:t>
      </w:r>
    </w:p>
    <w:p w14:paraId="25594298"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Deployment scenarios.</w:t>
      </w:r>
    </w:p>
    <w:p w14:paraId="6C5C919D"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UE implementation aspects with respect to polarization.</w:t>
      </w:r>
    </w:p>
    <w:p w14:paraId="364B306B" w14:textId="77777777" w:rsidR="007326F7" w:rsidRPr="00181A36" w:rsidRDefault="007326F7" w:rsidP="00CD1032">
      <w:pPr>
        <w:widowControl w:val="0"/>
        <w:numPr>
          <w:ilvl w:val="0"/>
          <w:numId w:val="19"/>
        </w:numPr>
        <w:shd w:val="clear" w:color="auto" w:fill="FFFFFF"/>
        <w:spacing w:after="0"/>
        <w:jc w:val="both"/>
        <w:rPr>
          <w:rFonts w:eastAsia="SimSun"/>
          <w:color w:val="000000"/>
          <w:lang w:eastAsia="zh-CN"/>
        </w:rPr>
      </w:pPr>
      <w:r w:rsidRPr="00181A36">
        <w:rPr>
          <w:rFonts w:eastAsia="SimSun"/>
          <w:color w:val="000000"/>
          <w:lang w:eastAsia="zh-CN"/>
        </w:rPr>
        <w:t>Satellite implementation aspects for switching between polarization states.</w:t>
      </w:r>
    </w:p>
    <w:p w14:paraId="704A68F2" w14:textId="7D8D406D" w:rsidR="007326F7" w:rsidRPr="00181A36" w:rsidRDefault="007326F7" w:rsidP="007326F7">
      <w:pPr>
        <w:pStyle w:val="a9"/>
      </w:pPr>
      <w:r w:rsidRPr="00181A36">
        <w:rPr>
          <w:rFonts w:eastAsia="SimSun"/>
          <w:color w:val="000000"/>
          <w:lang w:eastAsia="zh-CN"/>
        </w:rPr>
        <w:t>Satellite implementation aspects for realizing multiplexing of UEs having different polarization capabilities.</w:t>
      </w:r>
    </w:p>
    <w:p w14:paraId="0FD8F23D" w14:textId="77777777" w:rsidR="00CE0B3C" w:rsidRPr="00181A36" w:rsidRDefault="00CE0B3C">
      <w:pPr>
        <w:pStyle w:val="a9"/>
      </w:pPr>
      <w:r w:rsidRPr="00181A36">
        <w:t xml:space="preserve">Company’s contribution </w:t>
      </w:r>
    </w:p>
    <w:tbl>
      <w:tblPr>
        <w:tblStyle w:val="af2"/>
        <w:tblW w:w="0" w:type="auto"/>
        <w:tblLook w:val="04A0" w:firstRow="1" w:lastRow="0" w:firstColumn="1" w:lastColumn="0" w:noHBand="0" w:noVBand="1"/>
      </w:tblPr>
      <w:tblGrid>
        <w:gridCol w:w="1583"/>
        <w:gridCol w:w="8048"/>
      </w:tblGrid>
      <w:tr w:rsidR="00CE0B3C" w:rsidRPr="00521BC9" w14:paraId="0369F479" w14:textId="77777777" w:rsidTr="001E2B74">
        <w:tc>
          <w:tcPr>
            <w:tcW w:w="1413" w:type="dxa"/>
          </w:tcPr>
          <w:p w14:paraId="6238C612" w14:textId="77777777" w:rsidR="00CE0B3C" w:rsidRPr="00521BC9" w:rsidRDefault="00CE0B3C" w:rsidP="001E2B74">
            <w:pPr>
              <w:rPr>
                <w:lang w:eastAsia="x-none"/>
              </w:rPr>
            </w:pPr>
            <w:r w:rsidRPr="00521BC9">
              <w:t>THALES</w:t>
            </w:r>
          </w:p>
        </w:tc>
        <w:tc>
          <w:tcPr>
            <w:tcW w:w="8218" w:type="dxa"/>
          </w:tcPr>
          <w:p w14:paraId="03AA80F9" w14:textId="3934DA66" w:rsidR="00D9123B" w:rsidRPr="00521BC9" w:rsidRDefault="00181A36" w:rsidP="00181A36">
            <w:pPr>
              <w:ind w:left="2160" w:hanging="2160"/>
              <w:rPr>
                <w:b/>
                <w:lang w:eastAsia="zh-TW"/>
              </w:rPr>
            </w:pPr>
            <w:r w:rsidRPr="00521BC9">
              <w:rPr>
                <w:b/>
                <w:lang w:eastAsia="zh-TW"/>
              </w:rPr>
              <w:t>Proposal 1</w:t>
            </w:r>
            <w:r w:rsidRPr="00521BC9">
              <w:rPr>
                <w:b/>
                <w:lang w:eastAsia="zh-TW"/>
              </w:rPr>
              <w:tab/>
              <w:t>To increase the per-beam bandwidth while ensuring excellent interference isolation between beams, other frequency separation techniques such as polarization re-use scheme should be considered</w:t>
            </w:r>
            <w:r w:rsidR="00D9123B" w:rsidRPr="00521BC9">
              <w:rPr>
                <w:b/>
                <w:lang w:eastAsia="zh-TW"/>
              </w:rPr>
              <w:t xml:space="preserve"> </w:t>
            </w:r>
          </w:p>
          <w:p w14:paraId="3BFAD935" w14:textId="77777777" w:rsidR="00181A36" w:rsidRPr="00521BC9" w:rsidRDefault="00181A36" w:rsidP="00181A36">
            <w:pPr>
              <w:ind w:left="2160" w:hanging="2160"/>
              <w:rPr>
                <w:b/>
                <w:lang w:eastAsia="zh-TW"/>
              </w:rPr>
            </w:pPr>
            <w:r w:rsidRPr="00521BC9">
              <w:rPr>
                <w:b/>
                <w:lang w:eastAsia="zh-TW"/>
              </w:rPr>
              <w:t>Observation 3</w:t>
            </w:r>
            <w:r w:rsidRPr="00521BC9">
              <w:rPr>
                <w:b/>
                <w:lang w:eastAsia="zh-TW"/>
              </w:rPr>
              <w:tab/>
              <w:t>Circular polarization can be used to double the cell capacity</w:t>
            </w:r>
          </w:p>
          <w:p w14:paraId="3713888A" w14:textId="6DFC5089" w:rsidR="00CE0B3C" w:rsidRPr="00521BC9" w:rsidRDefault="00CE0B3C" w:rsidP="001E2B74">
            <w:pPr>
              <w:rPr>
                <w:lang w:eastAsia="x-none"/>
              </w:rPr>
            </w:pPr>
          </w:p>
        </w:tc>
      </w:tr>
      <w:tr w:rsidR="00CE0B3C" w:rsidRPr="00521BC9" w14:paraId="66D73FA1" w14:textId="77777777" w:rsidTr="001E2B74">
        <w:tc>
          <w:tcPr>
            <w:tcW w:w="1413" w:type="dxa"/>
          </w:tcPr>
          <w:p w14:paraId="12D46D5F" w14:textId="77777777" w:rsidR="00CE0B3C" w:rsidRPr="00521BC9" w:rsidRDefault="00CE0B3C" w:rsidP="001E2B74">
            <w:pPr>
              <w:rPr>
                <w:lang w:eastAsia="x-none"/>
              </w:rPr>
            </w:pPr>
            <w:r w:rsidRPr="00521BC9">
              <w:t>vivo</w:t>
            </w:r>
          </w:p>
        </w:tc>
        <w:tc>
          <w:tcPr>
            <w:tcW w:w="8218" w:type="dxa"/>
          </w:tcPr>
          <w:p w14:paraId="59E6F102" w14:textId="77777777" w:rsidR="005070DD" w:rsidRPr="00521BC9" w:rsidRDefault="005070DD" w:rsidP="005070DD">
            <w:pPr>
              <w:spacing w:before="120"/>
              <w:rPr>
                <w:rFonts w:eastAsia="DengXian"/>
                <w:lang w:eastAsia="zh-CN"/>
              </w:rPr>
            </w:pPr>
            <w:r w:rsidRPr="00521BC9">
              <w:rPr>
                <w:b/>
                <w:i/>
              </w:rPr>
              <w:t>Observation 6:</w:t>
            </w:r>
            <w:r w:rsidRPr="00521BC9">
              <w:t xml:space="preserve"> </w:t>
            </w:r>
            <w:r w:rsidRPr="00521BC9">
              <w:rPr>
                <w:b/>
                <w:i/>
              </w:rPr>
              <w:t>The motivation of reporting polarization capability is unclear.</w:t>
            </w:r>
          </w:p>
          <w:p w14:paraId="0BB8B5F8" w14:textId="77777777" w:rsidR="005070DD" w:rsidRPr="00521BC9" w:rsidRDefault="005070DD" w:rsidP="005070DD">
            <w:pPr>
              <w:spacing w:before="120"/>
              <w:rPr>
                <w:b/>
                <w:i/>
              </w:rPr>
            </w:pPr>
            <w:r w:rsidRPr="00521BC9">
              <w:rPr>
                <w:b/>
                <w:i/>
              </w:rPr>
              <w:t xml:space="preserve">Observation 7: The polarization configuration of beams can be left to the network implementation. </w:t>
            </w:r>
          </w:p>
          <w:p w14:paraId="48298F36" w14:textId="77777777" w:rsidR="005070DD" w:rsidRPr="00521BC9" w:rsidRDefault="005070DD" w:rsidP="005070DD">
            <w:pPr>
              <w:spacing w:before="120"/>
              <w:rPr>
                <w:rFonts w:eastAsiaTheme="minorEastAsia"/>
                <w:b/>
                <w:i/>
                <w:lang w:eastAsia="zh-CN"/>
              </w:rPr>
            </w:pPr>
            <w:r w:rsidRPr="00521BC9">
              <w:rPr>
                <w:rFonts w:eastAsiaTheme="minorEastAsia"/>
                <w:b/>
                <w:i/>
                <w:lang w:eastAsia="zh-CN"/>
              </w:rPr>
              <w:t>Observation 8: The reporting of UE polarization capability shows no benefit for the polarization configuration of beams.</w:t>
            </w:r>
          </w:p>
          <w:p w14:paraId="7D67D338" w14:textId="77777777" w:rsidR="005070DD" w:rsidRPr="00521BC9" w:rsidRDefault="005070DD" w:rsidP="005070DD">
            <w:pPr>
              <w:spacing w:before="120"/>
              <w:rPr>
                <w:b/>
                <w:i/>
              </w:rPr>
            </w:pPr>
            <w:r w:rsidRPr="00521BC9">
              <w:rPr>
                <w:b/>
                <w:i/>
              </w:rPr>
              <w:t>Observation 9: The reporting of polarization capability could not provide any significant benefit for the multiplexing of UEs having different polarization capabilities.</w:t>
            </w:r>
          </w:p>
          <w:p w14:paraId="1A02F3ED" w14:textId="77777777" w:rsidR="00A06807" w:rsidRPr="00521BC9" w:rsidRDefault="00A06807" w:rsidP="00A06807">
            <w:pPr>
              <w:spacing w:before="120"/>
              <w:rPr>
                <w:rFonts w:eastAsia="DengXian"/>
                <w:lang w:eastAsia="zh-CN"/>
              </w:rPr>
            </w:pPr>
            <w:r w:rsidRPr="00521BC9">
              <w:rPr>
                <w:b/>
                <w:i/>
              </w:rPr>
              <w:t>Observation 10: SSB transmission is suitable to indicate the beam-specific polarization.</w:t>
            </w:r>
          </w:p>
          <w:p w14:paraId="05D7519A" w14:textId="77777777" w:rsidR="008A13C9" w:rsidRPr="00521BC9" w:rsidRDefault="008A13C9" w:rsidP="008A13C9">
            <w:pPr>
              <w:spacing w:before="120"/>
              <w:rPr>
                <w:b/>
                <w:i/>
              </w:rPr>
            </w:pPr>
            <w:r w:rsidRPr="00521BC9">
              <w:rPr>
                <w:b/>
                <w:i/>
              </w:rPr>
              <w:t>Proposal 5:</w:t>
            </w:r>
            <w:r w:rsidRPr="00521BC9">
              <w:rPr>
                <w:b/>
              </w:rPr>
              <w:t xml:space="preserve"> </w:t>
            </w:r>
            <w:r w:rsidRPr="00521BC9">
              <w:rPr>
                <w:b/>
                <w:i/>
              </w:rPr>
              <w:t>Not support to dynamically indicate polarization configuration of beams.</w:t>
            </w:r>
          </w:p>
          <w:p w14:paraId="30622822" w14:textId="77777777" w:rsidR="008A13C9" w:rsidRPr="00521BC9" w:rsidRDefault="008A13C9" w:rsidP="008A13C9">
            <w:pPr>
              <w:spacing w:before="120"/>
              <w:rPr>
                <w:rFonts w:eastAsiaTheme="minorEastAsia"/>
                <w:b/>
                <w:i/>
                <w:lang w:eastAsia="zh-CN"/>
              </w:rPr>
            </w:pPr>
            <w:r w:rsidRPr="00521BC9">
              <w:rPr>
                <w:rFonts w:eastAsiaTheme="minorEastAsia"/>
                <w:b/>
                <w:i/>
                <w:lang w:eastAsia="zh-CN"/>
              </w:rPr>
              <w:t xml:space="preserve">Proposal 6: The reporting of UE polarization capability should not be supported. </w:t>
            </w:r>
          </w:p>
          <w:p w14:paraId="40AA7A1E" w14:textId="77777777" w:rsidR="008A13C9" w:rsidRPr="00521BC9" w:rsidRDefault="008A13C9" w:rsidP="008A13C9">
            <w:pPr>
              <w:spacing w:before="120"/>
              <w:rPr>
                <w:rFonts w:eastAsia="DengXian"/>
                <w:lang w:eastAsia="zh-CN"/>
              </w:rPr>
            </w:pPr>
            <w:r w:rsidRPr="00521BC9">
              <w:rPr>
                <w:b/>
                <w:i/>
              </w:rPr>
              <w:t>Proposal 7: Not support to separately indicate the polarization of UL.</w:t>
            </w:r>
          </w:p>
          <w:p w14:paraId="671B9B9A" w14:textId="77777777" w:rsidR="008A13C9" w:rsidRPr="00521BC9" w:rsidRDefault="008A13C9" w:rsidP="008A13C9">
            <w:pPr>
              <w:spacing w:before="120"/>
              <w:rPr>
                <w:rFonts w:eastAsiaTheme="minorEastAsia"/>
                <w:b/>
                <w:lang w:eastAsia="zh-CN"/>
              </w:rPr>
            </w:pPr>
            <w:r w:rsidRPr="00521BC9">
              <w:rPr>
                <w:b/>
                <w:i/>
              </w:rPr>
              <w:t>Proposal 8: Enhancements on SSB transmission to support UEs the unmatched polarization to camp in NTN beams could be considered.</w:t>
            </w:r>
          </w:p>
          <w:p w14:paraId="292D4075" w14:textId="77777777" w:rsidR="008A13C9" w:rsidRPr="00521BC9" w:rsidRDefault="008A13C9" w:rsidP="008A13C9">
            <w:pPr>
              <w:spacing w:before="120"/>
              <w:rPr>
                <w:rFonts w:eastAsia="DengXian"/>
                <w:lang w:eastAsia="zh-CN"/>
              </w:rPr>
            </w:pPr>
            <w:r w:rsidRPr="00521BC9">
              <w:rPr>
                <w:b/>
                <w:i/>
              </w:rPr>
              <w:t xml:space="preserve">Proposal 9: For downlink synchronization, support the polarization indication to be associated with SSB transmission. </w:t>
            </w:r>
          </w:p>
          <w:p w14:paraId="480E965B" w14:textId="77777777" w:rsidR="008A13C9" w:rsidRPr="00521BC9" w:rsidRDefault="008A13C9" w:rsidP="008A13C9">
            <w:pPr>
              <w:pStyle w:val="a6"/>
              <w:rPr>
                <w:i/>
              </w:rPr>
            </w:pPr>
            <w:r w:rsidRPr="00521BC9">
              <w:rPr>
                <w:i/>
              </w:rPr>
              <w:t xml:space="preserve">Proposal 10: Support to </w:t>
            </w:r>
            <w:proofErr w:type="spellStart"/>
            <w:r w:rsidRPr="00521BC9">
              <w:rPr>
                <w:i/>
              </w:rPr>
              <w:t>a</w:t>
            </w:r>
            <w:r w:rsidRPr="00521BC9">
              <w:rPr>
                <w:rFonts w:eastAsiaTheme="minorEastAsia"/>
                <w:i/>
                <w:lang w:eastAsia="zh-CN"/>
              </w:rPr>
              <w:t>ssociat</w:t>
            </w:r>
            <w:proofErr w:type="spellEnd"/>
            <w:r w:rsidRPr="00521BC9">
              <w:rPr>
                <w:rFonts w:eastAsiaTheme="minorEastAsia"/>
                <w:i/>
                <w:lang w:eastAsia="zh-CN"/>
              </w:rPr>
              <w:t xml:space="preserve"> </w:t>
            </w:r>
            <w:r w:rsidRPr="00521BC9">
              <w:rPr>
                <w:rFonts w:eastAsia="SimSun"/>
                <w:i/>
                <w:lang w:eastAsia="zh-CN"/>
              </w:rPr>
              <w:t xml:space="preserve">SSB transmission with LHCP and RHCP in TDM way. </w:t>
            </w:r>
          </w:p>
          <w:p w14:paraId="72AAF054" w14:textId="77777777" w:rsidR="008A13C9" w:rsidRPr="00521BC9" w:rsidRDefault="008A13C9" w:rsidP="008A13C9">
            <w:pPr>
              <w:pStyle w:val="a6"/>
              <w:rPr>
                <w:rFonts w:eastAsia="DengXian"/>
                <w:lang w:eastAsia="zh-CN"/>
              </w:rPr>
            </w:pPr>
            <w:r w:rsidRPr="00521BC9">
              <w:rPr>
                <w:i/>
              </w:rPr>
              <w:t>Proposal 11: For idle/inactive state UEs, the polarization indication in SIB or SI is not supported.</w:t>
            </w:r>
          </w:p>
          <w:p w14:paraId="7A749DD0" w14:textId="0C2106F4" w:rsidR="00CE0B3C" w:rsidRPr="00521BC9" w:rsidRDefault="008A13C9" w:rsidP="008A13C9">
            <w:pPr>
              <w:pStyle w:val="a6"/>
              <w:rPr>
                <w:rFonts w:eastAsia="SimSun"/>
                <w:lang w:eastAsia="zh-CN"/>
              </w:rPr>
            </w:pPr>
            <w:r w:rsidRPr="00521BC9">
              <w:rPr>
                <w:i/>
              </w:rPr>
              <w:t>Proposal 12: For connected state UEs, the polarization indication in SIB or DCI, or other RRC signaling could be used to update the polarization indication in SSB transmission.</w:t>
            </w:r>
          </w:p>
        </w:tc>
      </w:tr>
      <w:tr w:rsidR="00CE0B3C" w:rsidRPr="00521BC9" w14:paraId="055FD0D5" w14:textId="77777777" w:rsidTr="001E2B74">
        <w:tc>
          <w:tcPr>
            <w:tcW w:w="1413" w:type="dxa"/>
          </w:tcPr>
          <w:p w14:paraId="6AB0E21F" w14:textId="77777777" w:rsidR="00CE0B3C" w:rsidRPr="00521BC9" w:rsidRDefault="00CE0B3C" w:rsidP="001E2B74">
            <w:pPr>
              <w:rPr>
                <w:lang w:eastAsia="x-none"/>
              </w:rPr>
            </w:pPr>
            <w:r w:rsidRPr="00521BC9">
              <w:t>Spreadtrum Communications</w:t>
            </w:r>
          </w:p>
        </w:tc>
        <w:tc>
          <w:tcPr>
            <w:tcW w:w="8218" w:type="dxa"/>
          </w:tcPr>
          <w:p w14:paraId="545DAD9C" w14:textId="77777777" w:rsidR="00707ED4" w:rsidRPr="00521BC9" w:rsidRDefault="00707ED4" w:rsidP="00707ED4">
            <w:pPr>
              <w:spacing w:after="100"/>
              <w:rPr>
                <w:b/>
                <w:i/>
                <w:lang w:eastAsia="zh-CN"/>
              </w:rPr>
            </w:pPr>
            <w:r w:rsidRPr="00521BC9">
              <w:rPr>
                <w:b/>
                <w:i/>
                <w:lang w:eastAsia="zh-CN"/>
              </w:rPr>
              <w:t>Proposal 4: UE reporting polarization capability is not needed.</w:t>
            </w:r>
          </w:p>
          <w:p w14:paraId="1EDFA8EA" w14:textId="5353416E" w:rsidR="00CE0B3C" w:rsidRPr="00521BC9" w:rsidRDefault="00707ED4" w:rsidP="00707ED4">
            <w:pPr>
              <w:spacing w:after="100"/>
              <w:rPr>
                <w:rFonts w:eastAsia="SimSun"/>
                <w:b/>
                <w:i/>
                <w:lang w:eastAsia="zh-CN"/>
              </w:rPr>
            </w:pPr>
            <w:r w:rsidRPr="00521BC9">
              <w:rPr>
                <w:b/>
                <w:i/>
                <w:lang w:eastAsia="zh-CN"/>
              </w:rPr>
              <w:t>Proposal 5: Polarization indication can be signalled by gNB.</w:t>
            </w:r>
          </w:p>
        </w:tc>
      </w:tr>
      <w:tr w:rsidR="00CE0B3C" w:rsidRPr="00521BC9" w14:paraId="624B45C8" w14:textId="77777777" w:rsidTr="001E2B74">
        <w:tc>
          <w:tcPr>
            <w:tcW w:w="1413" w:type="dxa"/>
          </w:tcPr>
          <w:p w14:paraId="47DB3B38" w14:textId="77777777" w:rsidR="00CE0B3C" w:rsidRPr="00521BC9" w:rsidRDefault="00CE0B3C" w:rsidP="001E2B74">
            <w:pPr>
              <w:rPr>
                <w:lang w:eastAsia="x-none"/>
              </w:rPr>
            </w:pPr>
            <w:r w:rsidRPr="00521BC9">
              <w:t>CATT</w:t>
            </w:r>
          </w:p>
        </w:tc>
        <w:tc>
          <w:tcPr>
            <w:tcW w:w="8218" w:type="dxa"/>
          </w:tcPr>
          <w:p w14:paraId="7F4573B8" w14:textId="77777777" w:rsidR="00181A36" w:rsidRPr="00521BC9" w:rsidRDefault="00181A36" w:rsidP="00CD1032">
            <w:pPr>
              <w:pStyle w:val="af9"/>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Network informs UE the polarization indication per beam by SIB, and polarization mode of DL and UL should be same.</w:t>
            </w:r>
          </w:p>
          <w:p w14:paraId="407BA3E4" w14:textId="611974F3" w:rsidR="00CE0B3C" w:rsidRPr="00521BC9" w:rsidRDefault="00181A36" w:rsidP="00CD1032">
            <w:pPr>
              <w:pStyle w:val="af9"/>
              <w:numPr>
                <w:ilvl w:val="0"/>
                <w:numId w:val="16"/>
              </w:numPr>
              <w:autoSpaceDE w:val="0"/>
              <w:autoSpaceDN w:val="0"/>
              <w:adjustRightInd w:val="0"/>
              <w:snapToGrid w:val="0"/>
              <w:spacing w:after="120"/>
              <w:ind w:firstLine="0"/>
              <w:jc w:val="both"/>
              <w:rPr>
                <w:b/>
                <w:kern w:val="2"/>
                <w:lang w:eastAsia="zh-CN"/>
              </w:rPr>
            </w:pPr>
            <w:r w:rsidRPr="00521BC9">
              <w:rPr>
                <w:b/>
                <w:kern w:val="2"/>
                <w:lang w:eastAsia="zh-CN"/>
              </w:rPr>
              <w:t>Reporting UE polarization capability is not necessary.</w:t>
            </w:r>
          </w:p>
        </w:tc>
      </w:tr>
      <w:tr w:rsidR="00CE0B3C" w:rsidRPr="00521BC9" w14:paraId="052B61FD" w14:textId="77777777" w:rsidTr="001E2B74">
        <w:tc>
          <w:tcPr>
            <w:tcW w:w="1413" w:type="dxa"/>
          </w:tcPr>
          <w:p w14:paraId="7CC0EF55" w14:textId="77777777" w:rsidR="00CE0B3C" w:rsidRPr="00521BC9" w:rsidRDefault="00CE0B3C" w:rsidP="001E2B74">
            <w:pPr>
              <w:rPr>
                <w:lang w:eastAsia="x-none"/>
              </w:rPr>
            </w:pPr>
            <w:r w:rsidRPr="00521BC9">
              <w:t>CMCC</w:t>
            </w:r>
          </w:p>
        </w:tc>
        <w:tc>
          <w:tcPr>
            <w:tcW w:w="8218" w:type="dxa"/>
          </w:tcPr>
          <w:p w14:paraId="18FCA1C8" w14:textId="77777777" w:rsidR="00870C71" w:rsidRPr="00521BC9" w:rsidRDefault="00870C71" w:rsidP="00870C71">
            <w:pPr>
              <w:spacing w:beforeLines="50" w:before="120" w:afterLines="50" w:after="120"/>
              <w:rPr>
                <w:bCs/>
                <w:iCs/>
              </w:rPr>
            </w:pPr>
            <w:r w:rsidRPr="00521BC9">
              <w:rPr>
                <w:b/>
                <w:i/>
                <w:u w:val="single"/>
              </w:rPr>
              <w:t>Proposal 5:</w:t>
            </w:r>
            <w:r w:rsidRPr="00521BC9">
              <w:rPr>
                <w:b/>
              </w:rPr>
              <w:t xml:space="preserve"> </w:t>
            </w:r>
            <w:r w:rsidRPr="00521BC9">
              <w:rPr>
                <w:bCs/>
                <w:iCs/>
              </w:rPr>
              <w:t>At least support explicit indication of polarization information for DL by SIB.</w:t>
            </w:r>
          </w:p>
          <w:p w14:paraId="3557D24B" w14:textId="1287EA0A" w:rsidR="00CE0B3C" w:rsidRPr="00521BC9" w:rsidRDefault="00870C71" w:rsidP="00870C71">
            <w:pPr>
              <w:spacing w:beforeLines="50" w:before="120" w:afterLines="50" w:after="120"/>
              <w:rPr>
                <w:bCs/>
                <w:iCs/>
              </w:rPr>
            </w:pPr>
            <w:r w:rsidRPr="00521BC9">
              <w:rPr>
                <w:b/>
                <w:i/>
                <w:u w:val="single"/>
              </w:rPr>
              <w:t>Proposal 6:</w:t>
            </w:r>
            <w:r w:rsidRPr="00521BC9">
              <w:rPr>
                <w:b/>
              </w:rPr>
              <w:t xml:space="preserve"> </w:t>
            </w:r>
            <w:r w:rsidRPr="00521BC9">
              <w:rPr>
                <w:bCs/>
                <w:iCs/>
              </w:rPr>
              <w:t>Further discuss on explicit indication of polarization information for DL by other RRC signaling or DCI, if needed.</w:t>
            </w:r>
          </w:p>
        </w:tc>
      </w:tr>
      <w:tr w:rsidR="00CE0B3C" w:rsidRPr="00521BC9" w14:paraId="0895138B" w14:textId="77777777" w:rsidTr="001E2B74">
        <w:tc>
          <w:tcPr>
            <w:tcW w:w="1413" w:type="dxa"/>
          </w:tcPr>
          <w:p w14:paraId="6C5AD91C" w14:textId="77777777" w:rsidR="00CE0B3C" w:rsidRPr="00521BC9" w:rsidRDefault="00CE0B3C" w:rsidP="001E2B74">
            <w:pPr>
              <w:rPr>
                <w:lang w:eastAsia="x-none"/>
              </w:rPr>
            </w:pPr>
            <w:r w:rsidRPr="00521BC9">
              <w:t>Qualcomm Incorporated</w:t>
            </w:r>
          </w:p>
        </w:tc>
        <w:tc>
          <w:tcPr>
            <w:tcW w:w="8218" w:type="dxa"/>
          </w:tcPr>
          <w:p w14:paraId="7447FBD5" w14:textId="2316C9A1" w:rsidR="00CE0B3C" w:rsidRPr="00521BC9" w:rsidRDefault="00DC4C37" w:rsidP="001E2B74">
            <w:pPr>
              <w:rPr>
                <w:b/>
                <w:bCs/>
              </w:rPr>
            </w:pPr>
            <w:r w:rsidRPr="00521BC9">
              <w:rPr>
                <w:b/>
                <w:bCs/>
              </w:rPr>
              <w:t>Proposal 12: Consider at least signalling of polarization per BWP.</w:t>
            </w:r>
          </w:p>
        </w:tc>
      </w:tr>
      <w:tr w:rsidR="00CE0B3C" w:rsidRPr="00521BC9" w14:paraId="1AEB1F58" w14:textId="77777777" w:rsidTr="001E2B74">
        <w:tc>
          <w:tcPr>
            <w:tcW w:w="1413" w:type="dxa"/>
          </w:tcPr>
          <w:p w14:paraId="5A1B6408" w14:textId="77777777" w:rsidR="00CE0B3C" w:rsidRPr="00521BC9" w:rsidRDefault="00CE0B3C" w:rsidP="001E2B74">
            <w:pPr>
              <w:rPr>
                <w:lang w:eastAsia="x-none"/>
              </w:rPr>
            </w:pPr>
            <w:r w:rsidRPr="00521BC9">
              <w:t>OPPO</w:t>
            </w:r>
          </w:p>
        </w:tc>
        <w:tc>
          <w:tcPr>
            <w:tcW w:w="8218" w:type="dxa"/>
          </w:tcPr>
          <w:p w14:paraId="67D96B02" w14:textId="77777777" w:rsidR="00CE0B3C" w:rsidRPr="00521BC9" w:rsidRDefault="00CE0B3C" w:rsidP="001E2B74">
            <w:pPr>
              <w:rPr>
                <w:lang w:eastAsia="x-none"/>
              </w:rPr>
            </w:pPr>
          </w:p>
        </w:tc>
      </w:tr>
      <w:tr w:rsidR="00CE0B3C" w:rsidRPr="00521BC9" w14:paraId="4A2C652F" w14:textId="77777777" w:rsidTr="001E2B74">
        <w:tc>
          <w:tcPr>
            <w:tcW w:w="1413" w:type="dxa"/>
          </w:tcPr>
          <w:p w14:paraId="491E30DC" w14:textId="77777777" w:rsidR="00CE0B3C" w:rsidRPr="00521BC9" w:rsidRDefault="00CE0B3C" w:rsidP="001E2B74">
            <w:pPr>
              <w:spacing w:after="0"/>
              <w:rPr>
                <w:rFonts w:eastAsia="SimSun"/>
                <w:lang w:val="en-US" w:eastAsia="zh-CN"/>
              </w:rPr>
            </w:pPr>
            <w:r w:rsidRPr="00521BC9">
              <w:t>Samsung</w:t>
            </w:r>
          </w:p>
        </w:tc>
        <w:tc>
          <w:tcPr>
            <w:tcW w:w="8218" w:type="dxa"/>
          </w:tcPr>
          <w:p w14:paraId="2645431D" w14:textId="77777777" w:rsidR="00CE0B3C" w:rsidRPr="00521BC9" w:rsidRDefault="00CE0B3C" w:rsidP="001E2B74">
            <w:pPr>
              <w:rPr>
                <w:lang w:eastAsia="x-none"/>
              </w:rPr>
            </w:pPr>
          </w:p>
        </w:tc>
      </w:tr>
      <w:tr w:rsidR="00CE0B3C" w:rsidRPr="00521BC9" w14:paraId="1583988B" w14:textId="77777777" w:rsidTr="001E2B74">
        <w:tc>
          <w:tcPr>
            <w:tcW w:w="1413" w:type="dxa"/>
          </w:tcPr>
          <w:p w14:paraId="24329803" w14:textId="77777777" w:rsidR="00CE0B3C" w:rsidRPr="00521BC9" w:rsidRDefault="00CE0B3C" w:rsidP="001E2B74">
            <w:pPr>
              <w:rPr>
                <w:lang w:eastAsia="x-none"/>
              </w:rPr>
            </w:pPr>
            <w:r w:rsidRPr="00521BC9">
              <w:t>Ericsson</w:t>
            </w:r>
          </w:p>
        </w:tc>
        <w:tc>
          <w:tcPr>
            <w:tcW w:w="8218" w:type="dxa"/>
          </w:tcPr>
          <w:p w14:paraId="5687C3E0" w14:textId="77777777" w:rsidR="00E30630" w:rsidRPr="00521BC9" w:rsidRDefault="00C630ED" w:rsidP="00E30630">
            <w:pPr>
              <w:pStyle w:val="afa"/>
              <w:tabs>
                <w:tab w:val="right" w:leader="dot" w:pos="9629"/>
              </w:tabs>
              <w:rPr>
                <w:rFonts w:ascii="Times New Roman" w:hAnsi="Times New Roman" w:cs="Times New Roman"/>
                <w:b w:val="0"/>
                <w:noProof/>
                <w:sz w:val="20"/>
                <w:szCs w:val="20"/>
              </w:rPr>
            </w:pPr>
            <w:hyperlink w:anchor="_Toc71640619" w:history="1">
              <w:r w:rsidR="00E30630" w:rsidRPr="00521BC9">
                <w:rPr>
                  <w:rStyle w:val="af6"/>
                  <w:rFonts w:ascii="Times New Roman" w:hAnsi="Times New Roman" w:cs="Times New Roman"/>
                  <w:noProof/>
                  <w:sz w:val="20"/>
                  <w:szCs w:val="20"/>
                </w:rPr>
                <w:t>Proposal 5</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Support broadcast signaling in SIB that allows a gNB to indicate the gNB’s DL transmit polarization mode and UL receive polarizations mode to UE.</w:t>
              </w:r>
            </w:hyperlink>
          </w:p>
          <w:p w14:paraId="31724B82" w14:textId="77777777" w:rsidR="00E30630" w:rsidRPr="00521BC9" w:rsidRDefault="00C630ED" w:rsidP="00E30630">
            <w:pPr>
              <w:pStyle w:val="afa"/>
              <w:tabs>
                <w:tab w:val="right" w:leader="dot" w:pos="9629"/>
              </w:tabs>
              <w:rPr>
                <w:rFonts w:ascii="Times New Roman" w:hAnsi="Times New Roman" w:cs="Times New Roman"/>
                <w:b w:val="0"/>
                <w:noProof/>
                <w:sz w:val="20"/>
                <w:szCs w:val="20"/>
              </w:rPr>
            </w:pPr>
            <w:hyperlink w:anchor="_Toc71640620" w:history="1">
              <w:r w:rsidR="00E30630" w:rsidRPr="00521BC9">
                <w:rPr>
                  <w:rStyle w:val="af6"/>
                  <w:rFonts w:ascii="Times New Roman" w:hAnsi="Times New Roman" w:cs="Times New Roman"/>
                  <w:noProof/>
                  <w:sz w:val="20"/>
                  <w:szCs w:val="20"/>
                </w:rPr>
                <w:t>Proposal 6</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Support signaling that allows the gNB to configure a UE’s polarization modes including the UE’s receive polarization mode in the DL and the UE’s transmit polarization mode in the UL.</w:t>
              </w:r>
            </w:hyperlink>
          </w:p>
          <w:p w14:paraId="08C7799F" w14:textId="77777777" w:rsidR="00E30630" w:rsidRPr="00521BC9" w:rsidRDefault="00C630ED" w:rsidP="00E30630">
            <w:pPr>
              <w:pStyle w:val="afa"/>
              <w:tabs>
                <w:tab w:val="right" w:leader="dot" w:pos="9629"/>
              </w:tabs>
              <w:rPr>
                <w:rFonts w:ascii="Times New Roman" w:hAnsi="Times New Roman" w:cs="Times New Roman"/>
                <w:b w:val="0"/>
                <w:noProof/>
                <w:sz w:val="20"/>
                <w:szCs w:val="20"/>
              </w:rPr>
            </w:pPr>
            <w:hyperlink w:anchor="_Toc71640621" w:history="1">
              <w:r w:rsidR="00E30630" w:rsidRPr="00521BC9">
                <w:rPr>
                  <w:rStyle w:val="af6"/>
                  <w:rFonts w:ascii="Times New Roman" w:hAnsi="Times New Roman" w:cs="Times New Roman"/>
                  <w:noProof/>
                  <w:sz w:val="20"/>
                  <w:szCs w:val="20"/>
                </w:rPr>
                <w:t>Proposal 7</w:t>
              </w:r>
              <w:r w:rsidR="00E30630" w:rsidRPr="00521BC9">
                <w:rPr>
                  <w:rFonts w:ascii="Times New Roman" w:hAnsi="Times New Roman" w:cs="Times New Roman"/>
                  <w:b w:val="0"/>
                  <w:noProof/>
                  <w:sz w:val="20"/>
                  <w:szCs w:val="20"/>
                </w:rPr>
                <w:tab/>
              </w:r>
              <w:r w:rsidR="00E30630" w:rsidRPr="00521BC9">
                <w:rPr>
                  <w:rStyle w:val="af6"/>
                  <w:rFonts w:ascii="Times New Roman" w:hAnsi="Times New Roman" w:cs="Times New Roman"/>
                  <w:noProof/>
                  <w:sz w:val="20"/>
                  <w:szCs w:val="20"/>
                </w:rPr>
                <w:t>NTN UE should report its polarization capability (RHCP, LHCP, Linear) to the network.</w:t>
              </w:r>
            </w:hyperlink>
          </w:p>
          <w:p w14:paraId="43FE800F" w14:textId="77777777" w:rsidR="00CE0B3C" w:rsidRPr="00521BC9" w:rsidRDefault="00CE0B3C" w:rsidP="00E30630">
            <w:pPr>
              <w:pStyle w:val="Proposal"/>
              <w:widowControl w:val="0"/>
              <w:numPr>
                <w:ilvl w:val="0"/>
                <w:numId w:val="0"/>
              </w:numPr>
              <w:tabs>
                <w:tab w:val="left" w:pos="1701"/>
              </w:tabs>
              <w:spacing w:after="120"/>
              <w:rPr>
                <w:rFonts w:cs="Times New Roman"/>
                <w:sz w:val="20"/>
                <w:szCs w:val="20"/>
                <w:lang w:eastAsia="x-none"/>
              </w:rPr>
            </w:pPr>
          </w:p>
        </w:tc>
      </w:tr>
      <w:tr w:rsidR="00CE0B3C" w:rsidRPr="00521BC9" w14:paraId="4083E818" w14:textId="77777777" w:rsidTr="001E2B74">
        <w:tc>
          <w:tcPr>
            <w:tcW w:w="1413" w:type="dxa"/>
          </w:tcPr>
          <w:p w14:paraId="747FBED8" w14:textId="77777777" w:rsidR="00CE0B3C" w:rsidRPr="00521BC9" w:rsidRDefault="00CE0B3C" w:rsidP="001E2B74">
            <w:pPr>
              <w:rPr>
                <w:lang w:eastAsia="x-none"/>
              </w:rPr>
            </w:pPr>
            <w:r w:rsidRPr="00521BC9">
              <w:t>Nokia, Nokia Shanghai Bell</w:t>
            </w:r>
          </w:p>
        </w:tc>
        <w:tc>
          <w:tcPr>
            <w:tcW w:w="8218" w:type="dxa"/>
          </w:tcPr>
          <w:p w14:paraId="3AE819C0" w14:textId="77777777" w:rsidR="00181A36" w:rsidRPr="00521BC9" w:rsidRDefault="00181A36" w:rsidP="00181A36">
            <w:pPr>
              <w:rPr>
                <w:rStyle w:val="normaltextrun"/>
                <w:color w:val="000000"/>
                <w:bdr w:val="none" w:sz="0" w:space="0" w:color="auto" w:frame="1"/>
              </w:rPr>
            </w:pPr>
            <w:r w:rsidRPr="00521BC9">
              <w:rPr>
                <w:rStyle w:val="normaltextrun"/>
                <w:b/>
                <w:bCs/>
                <w:color w:val="000000"/>
                <w:shd w:val="clear" w:color="auto" w:fill="FFFFFF"/>
              </w:rPr>
              <w:t xml:space="preserve">Proposal 4: Use SIB based broadcast transmission to provide the default polarisation indication for DL and UL.  </w:t>
            </w:r>
          </w:p>
          <w:p w14:paraId="7530B988" w14:textId="77777777" w:rsidR="00181A36" w:rsidRPr="00521BC9" w:rsidRDefault="00181A36" w:rsidP="00181A36">
            <w:pPr>
              <w:rPr>
                <w:color w:val="000000"/>
                <w:bdr w:val="none" w:sz="0" w:space="0" w:color="auto" w:frame="1"/>
              </w:rPr>
            </w:pPr>
            <w:r w:rsidRPr="00521BC9">
              <w:rPr>
                <w:rStyle w:val="normaltextrun"/>
                <w:b/>
                <w:bCs/>
                <w:color w:val="000000"/>
                <w:shd w:val="clear" w:color="auto" w:fill="FFFFFF"/>
              </w:rPr>
              <w:t>Proposal 5: Define a network configured basic or default polarization mode for DL and UL operation which is used for initial access.</w:t>
            </w:r>
            <w:r w:rsidRPr="00521BC9">
              <w:rPr>
                <w:rStyle w:val="eop"/>
                <w:color w:val="000000"/>
                <w:shd w:val="clear" w:color="auto" w:fill="FFFFFF"/>
              </w:rPr>
              <w:t> </w:t>
            </w:r>
          </w:p>
          <w:p w14:paraId="694A8DFD" w14:textId="77777777" w:rsidR="00181A36" w:rsidRPr="00521BC9" w:rsidRDefault="00181A36" w:rsidP="00181A36">
            <w:pPr>
              <w:rPr>
                <w:rStyle w:val="normaltextrun"/>
                <w:rFonts w:eastAsia="Times New Roman"/>
                <w:b/>
                <w:bCs/>
              </w:rPr>
            </w:pPr>
            <w:r w:rsidRPr="00521BC9">
              <w:rPr>
                <w:rStyle w:val="normaltextrun"/>
                <w:rFonts w:eastAsia="Times New Roman"/>
                <w:b/>
                <w:bCs/>
              </w:rPr>
              <w:t xml:space="preserve">Proposal 6: Clarify if signalling of polarization mode using </w:t>
            </w:r>
            <w:r w:rsidRPr="00521BC9">
              <w:rPr>
                <w:rStyle w:val="normaltextrun"/>
                <w:b/>
                <w:bCs/>
                <w:color w:val="000000"/>
                <w:bdr w:val="none" w:sz="0" w:space="0" w:color="auto" w:frame="1"/>
              </w:rPr>
              <w:t>RRC signalling for RRC_CONNECTED mode UEs</w:t>
            </w:r>
            <w:r w:rsidRPr="00521BC9">
              <w:rPr>
                <w:rStyle w:val="normaltextrun"/>
                <w:rFonts w:eastAsia="Times New Roman"/>
                <w:b/>
                <w:bCs/>
              </w:rPr>
              <w:t xml:space="preserve"> can really be supported in the transparent </w:t>
            </w:r>
            <w:proofErr w:type="spellStart"/>
            <w:r w:rsidRPr="00521BC9">
              <w:rPr>
                <w:rStyle w:val="normaltextrun"/>
                <w:rFonts w:eastAsia="Times New Roman"/>
                <w:b/>
                <w:bCs/>
              </w:rPr>
              <w:t>paylod</w:t>
            </w:r>
            <w:proofErr w:type="spellEnd"/>
            <w:r w:rsidRPr="00521BC9">
              <w:rPr>
                <w:rStyle w:val="normaltextrun"/>
                <w:rFonts w:eastAsia="Times New Roman"/>
                <w:b/>
                <w:bCs/>
              </w:rPr>
              <w:t xml:space="preserve"> scenarios.</w:t>
            </w:r>
          </w:p>
          <w:p w14:paraId="6C361F37" w14:textId="77777777" w:rsidR="00181A36" w:rsidRPr="00521BC9" w:rsidRDefault="00181A36" w:rsidP="00181A36">
            <w:pPr>
              <w:rPr>
                <w:rStyle w:val="normaltextrun"/>
                <w:rFonts w:eastAsia="Times New Roman"/>
                <w:b/>
                <w:bCs/>
              </w:rPr>
            </w:pPr>
            <w:r w:rsidRPr="00521BC9">
              <w:rPr>
                <w:rStyle w:val="normaltextrun"/>
                <w:rFonts w:eastAsia="Times New Roman"/>
                <w:b/>
                <w:bCs/>
              </w:rPr>
              <w:t>Proposal 7: The UE supports the default polarization mode offered by the gNB/satellite.</w:t>
            </w:r>
          </w:p>
          <w:p w14:paraId="63C96711" w14:textId="2198057B" w:rsidR="00CE0B3C" w:rsidRPr="00521BC9" w:rsidRDefault="00181A36" w:rsidP="001E2B74">
            <w:pPr>
              <w:rPr>
                <w:rFonts w:eastAsia="Times New Roman"/>
                <w:b/>
                <w:bCs/>
              </w:rPr>
            </w:pPr>
            <w:r w:rsidRPr="00521BC9">
              <w:rPr>
                <w:rStyle w:val="normaltextrun"/>
                <w:rFonts w:eastAsia="Times New Roman"/>
                <w:b/>
                <w:bCs/>
              </w:rPr>
              <w:t>Proposal 8: The UE may report a preference for a polarization mode from its supported polarization modes.</w:t>
            </w:r>
          </w:p>
        </w:tc>
      </w:tr>
      <w:tr w:rsidR="00CE0B3C" w:rsidRPr="00521BC9" w14:paraId="0227EF22" w14:textId="77777777" w:rsidTr="001E2B74">
        <w:tc>
          <w:tcPr>
            <w:tcW w:w="1413" w:type="dxa"/>
          </w:tcPr>
          <w:p w14:paraId="1F6BB04B" w14:textId="77777777" w:rsidR="00CE0B3C" w:rsidRPr="00521BC9" w:rsidRDefault="00CE0B3C" w:rsidP="001E2B74">
            <w:pPr>
              <w:rPr>
                <w:lang w:eastAsia="x-none"/>
              </w:rPr>
            </w:pPr>
            <w:r w:rsidRPr="00521BC9">
              <w:t>Apple</w:t>
            </w:r>
          </w:p>
        </w:tc>
        <w:tc>
          <w:tcPr>
            <w:tcW w:w="8218" w:type="dxa"/>
          </w:tcPr>
          <w:p w14:paraId="457980A2" w14:textId="49D7E412" w:rsidR="00257442" w:rsidRPr="00521BC9" w:rsidRDefault="00257442" w:rsidP="00257442">
            <w:pPr>
              <w:jc w:val="both"/>
              <w:rPr>
                <w:i/>
              </w:rPr>
            </w:pPr>
            <w:r w:rsidRPr="00521BC9">
              <w:rPr>
                <w:b/>
                <w:i/>
                <w:u w:val="single"/>
              </w:rPr>
              <w:t>Proposal 4:</w:t>
            </w:r>
            <w:r w:rsidRPr="00521BC9">
              <w:rPr>
                <w:i/>
              </w:rPr>
              <w:t xml:space="preserve"> Regarding the usage of polarization, prioritize the support of inter-beam interference mitigation scenario. </w:t>
            </w:r>
          </w:p>
          <w:p w14:paraId="3780980C" w14:textId="601612B0" w:rsidR="00257442" w:rsidRPr="00521BC9" w:rsidRDefault="00257442" w:rsidP="00257442">
            <w:pPr>
              <w:jc w:val="both"/>
              <w:rPr>
                <w:i/>
              </w:rPr>
            </w:pPr>
            <w:r w:rsidRPr="00521BC9">
              <w:rPr>
                <w:b/>
                <w:i/>
                <w:u w:val="single"/>
              </w:rPr>
              <w:t>Proposal 5:</w:t>
            </w:r>
            <w:r w:rsidRPr="00521BC9">
              <w:rPr>
                <w:i/>
              </w:rPr>
              <w:t xml:space="preserve"> For inter-beam interference mitigation, the polarization information is configured in a beam specific manner and is </w:t>
            </w:r>
            <w:proofErr w:type="spellStart"/>
            <w:r w:rsidRPr="00521BC9">
              <w:rPr>
                <w:i/>
              </w:rPr>
              <w:t>signaled</w:t>
            </w:r>
            <w:proofErr w:type="spellEnd"/>
            <w:r w:rsidRPr="00521BC9">
              <w:rPr>
                <w:i/>
              </w:rPr>
              <w:t xml:space="preserve"> via SIB.</w:t>
            </w:r>
          </w:p>
          <w:p w14:paraId="01570358" w14:textId="0617F4C6" w:rsidR="00CE0B3C" w:rsidRPr="00521BC9" w:rsidRDefault="00257442" w:rsidP="00257442">
            <w:pPr>
              <w:jc w:val="both"/>
              <w:rPr>
                <w:iCs/>
              </w:rPr>
            </w:pPr>
            <w:r w:rsidRPr="00521BC9">
              <w:rPr>
                <w:b/>
                <w:i/>
                <w:u w:val="single"/>
              </w:rPr>
              <w:t>Proposal 6:</w:t>
            </w:r>
            <w:r w:rsidRPr="00521BC9">
              <w:rPr>
                <w:i/>
              </w:rPr>
              <w:t xml:space="preserve"> UE polarization capability reporting is not supported for inter-beam interference mitigation. </w:t>
            </w:r>
          </w:p>
        </w:tc>
      </w:tr>
      <w:tr w:rsidR="00CE0B3C" w:rsidRPr="00521BC9" w14:paraId="1F7DE4EF" w14:textId="77777777" w:rsidTr="001E2B74">
        <w:tc>
          <w:tcPr>
            <w:tcW w:w="1413" w:type="dxa"/>
          </w:tcPr>
          <w:p w14:paraId="510DAC9D" w14:textId="77777777" w:rsidR="00CE0B3C" w:rsidRPr="00521BC9" w:rsidRDefault="00CE0B3C" w:rsidP="001E2B74">
            <w:pPr>
              <w:rPr>
                <w:lang w:eastAsia="x-none"/>
              </w:rPr>
            </w:pPr>
            <w:r w:rsidRPr="00521BC9">
              <w:t>Panasonic</w:t>
            </w:r>
          </w:p>
        </w:tc>
        <w:tc>
          <w:tcPr>
            <w:tcW w:w="8218" w:type="dxa"/>
          </w:tcPr>
          <w:p w14:paraId="2648A760" w14:textId="77777777" w:rsidR="00870C71" w:rsidRPr="00521BC9" w:rsidRDefault="00870C71" w:rsidP="00870C71">
            <w:pPr>
              <w:rPr>
                <w:rFonts w:eastAsia="MS Mincho"/>
                <w:b/>
                <w:bCs/>
              </w:rPr>
            </w:pPr>
            <w:r w:rsidRPr="00521BC9">
              <w:rPr>
                <w:rFonts w:eastAsia="MS Mincho"/>
                <w:b/>
                <w:bCs/>
              </w:rPr>
              <w:t xml:space="preserve">Proposal 3: Signaling for the following two usages of circular polarization should be supported. </w:t>
            </w:r>
          </w:p>
          <w:p w14:paraId="4C49CAB7" w14:textId="77777777" w:rsidR="00870C71" w:rsidRPr="00521BC9" w:rsidRDefault="00870C71" w:rsidP="00CD1032">
            <w:pPr>
              <w:pStyle w:val="af9"/>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reuse for inter-cell/beam interference mitigation</w:t>
            </w:r>
          </w:p>
          <w:p w14:paraId="45F2BB34" w14:textId="77777777" w:rsidR="00870C71" w:rsidRPr="00521BC9" w:rsidRDefault="00870C71" w:rsidP="00CD1032">
            <w:pPr>
              <w:pStyle w:val="af9"/>
              <w:widowControl w:val="0"/>
              <w:numPr>
                <w:ilvl w:val="0"/>
                <w:numId w:val="7"/>
              </w:numPr>
              <w:spacing w:beforeLines="50" w:before="120" w:after="0"/>
              <w:ind w:left="567" w:hanging="289"/>
              <w:contextualSpacing/>
              <w:jc w:val="both"/>
              <w:rPr>
                <w:rFonts w:eastAsia="MS Mincho"/>
                <w:b/>
                <w:bCs/>
              </w:rPr>
            </w:pPr>
            <w:r w:rsidRPr="00521BC9">
              <w:rPr>
                <w:rFonts w:eastAsia="MS Mincho"/>
                <w:b/>
                <w:bCs/>
              </w:rPr>
              <w:t>Polarization multiplexing for throughput improvement</w:t>
            </w:r>
          </w:p>
          <w:p w14:paraId="0C0482E0" w14:textId="77777777" w:rsidR="00870C71" w:rsidRPr="00521BC9" w:rsidRDefault="00870C71" w:rsidP="00870C71">
            <w:pPr>
              <w:spacing w:beforeLines="50" w:before="120"/>
              <w:rPr>
                <w:rFonts w:eastAsia="MS Mincho"/>
                <w:b/>
                <w:bCs/>
              </w:rPr>
            </w:pPr>
            <w:r w:rsidRPr="00521BC9">
              <w:rPr>
                <w:rFonts w:eastAsia="MS Mincho"/>
                <w:b/>
                <w:bCs/>
              </w:rPr>
              <w:t>Proposal 4: For operation with polarization reuse, the following signaling design should be discussed:</w:t>
            </w:r>
          </w:p>
          <w:p w14:paraId="241D7BB5"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initial access</w:t>
            </w:r>
          </w:p>
          <w:p w14:paraId="1A1F884D"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beam management</w:t>
            </w:r>
          </w:p>
          <w:p w14:paraId="46BCB8A1"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for SSB/CSI-RS measurement</w:t>
            </w:r>
          </w:p>
          <w:p w14:paraId="5103DD57" w14:textId="77777777" w:rsidR="00870C71" w:rsidRPr="00521BC9" w:rsidRDefault="00870C71" w:rsidP="00CD1032">
            <w:pPr>
              <w:pStyle w:val="af9"/>
              <w:widowControl w:val="0"/>
              <w:numPr>
                <w:ilvl w:val="0"/>
                <w:numId w:val="20"/>
              </w:numPr>
              <w:spacing w:beforeLines="50" w:before="120" w:after="0"/>
              <w:ind w:left="567" w:hanging="278"/>
              <w:contextualSpacing/>
              <w:jc w:val="both"/>
              <w:rPr>
                <w:rFonts w:eastAsia="MS Mincho"/>
                <w:b/>
                <w:bCs/>
              </w:rPr>
            </w:pPr>
            <w:r w:rsidRPr="00521BC9">
              <w:rPr>
                <w:rFonts w:eastAsia="MS Mincho"/>
                <w:b/>
                <w:bCs/>
              </w:rPr>
              <w:t>Polarization of target cell/beam for handover</w:t>
            </w:r>
          </w:p>
          <w:p w14:paraId="1C4F3F2E" w14:textId="77777777" w:rsidR="00870C71" w:rsidRPr="00521BC9" w:rsidRDefault="00870C71" w:rsidP="00870C71">
            <w:pPr>
              <w:spacing w:beforeLines="50" w:before="120"/>
              <w:rPr>
                <w:rFonts w:eastAsia="MS Mincho"/>
                <w:b/>
                <w:bCs/>
              </w:rPr>
            </w:pPr>
            <w:r w:rsidRPr="00521BC9">
              <w:rPr>
                <w:rFonts w:eastAsia="MS Mincho"/>
                <w:b/>
                <w:bCs/>
              </w:rPr>
              <w:t>Proposal 5: For operation with polarization multiplexing, information on the polarization should be indicated in DCI for scheduling PDSCH/PUSCH.</w:t>
            </w:r>
          </w:p>
          <w:p w14:paraId="273782C2" w14:textId="77777777" w:rsidR="00870C71" w:rsidRPr="00521BC9" w:rsidRDefault="00870C71" w:rsidP="00870C71">
            <w:pPr>
              <w:spacing w:beforeLines="50" w:before="120"/>
              <w:rPr>
                <w:rFonts w:eastAsia="MS Mincho"/>
                <w:b/>
                <w:bCs/>
              </w:rPr>
            </w:pPr>
            <w:r w:rsidRPr="00521BC9">
              <w:rPr>
                <w:rFonts w:eastAsia="MS Mincho"/>
                <w:b/>
                <w:bCs/>
              </w:rPr>
              <w:t>Proposal 6: Support the following UE polarization capability report</w:t>
            </w:r>
          </w:p>
          <w:p w14:paraId="17A0050D" w14:textId="77777777" w:rsidR="00870C71" w:rsidRPr="00521BC9" w:rsidRDefault="00870C71" w:rsidP="00CD1032">
            <w:pPr>
              <w:pStyle w:val="af9"/>
              <w:widowControl w:val="0"/>
              <w:numPr>
                <w:ilvl w:val="0"/>
                <w:numId w:val="21"/>
              </w:numPr>
              <w:spacing w:beforeLines="50" w:before="120" w:after="0"/>
              <w:ind w:left="709"/>
              <w:contextualSpacing/>
              <w:jc w:val="both"/>
              <w:rPr>
                <w:rFonts w:eastAsia="MS Mincho"/>
                <w:b/>
                <w:bCs/>
              </w:rPr>
            </w:pPr>
            <w:r w:rsidRPr="00521BC9">
              <w:rPr>
                <w:rFonts w:eastAsia="MS Mincho"/>
                <w:b/>
                <w:bCs/>
              </w:rPr>
              <w:t>Transmission capability of circular polarization (explicitly or implicitly by UE type)</w:t>
            </w:r>
          </w:p>
          <w:p w14:paraId="1A2884DD" w14:textId="70EE7C84" w:rsidR="00CE0B3C" w:rsidRPr="00521BC9" w:rsidRDefault="00870C71" w:rsidP="00870C71">
            <w:pPr>
              <w:pStyle w:val="a9"/>
              <w:ind w:left="567"/>
              <w:rPr>
                <w:bCs/>
                <w:iCs/>
              </w:rPr>
            </w:pPr>
            <w:r w:rsidRPr="00521BC9">
              <w:rPr>
                <w:rFonts w:eastAsia="MS Mincho"/>
                <w:b/>
                <w:bCs/>
              </w:rPr>
              <w:t>Reception capability of dual polarization signals as separate streams</w:t>
            </w:r>
          </w:p>
        </w:tc>
      </w:tr>
      <w:tr w:rsidR="00CE0B3C" w:rsidRPr="00521BC9" w14:paraId="35DDC4C3" w14:textId="77777777" w:rsidTr="001E2B74">
        <w:tc>
          <w:tcPr>
            <w:tcW w:w="1413" w:type="dxa"/>
          </w:tcPr>
          <w:p w14:paraId="3BC465B6" w14:textId="77777777" w:rsidR="00CE0B3C" w:rsidRPr="00521BC9" w:rsidRDefault="00CE0B3C" w:rsidP="001E2B74">
            <w:pPr>
              <w:rPr>
                <w:lang w:eastAsia="x-none"/>
              </w:rPr>
            </w:pPr>
            <w:r w:rsidRPr="00521BC9">
              <w:t>Sony</w:t>
            </w:r>
          </w:p>
        </w:tc>
        <w:tc>
          <w:tcPr>
            <w:tcW w:w="8218" w:type="dxa"/>
          </w:tcPr>
          <w:p w14:paraId="49E810CC"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 xml:space="preserve">Observation 4: Depends on the form factor and complexity of the RF implementation, the supported polarization can vary between UE to UE. </w:t>
            </w:r>
          </w:p>
          <w:p w14:paraId="66D939C6" w14:textId="77777777" w:rsidR="005D0C58" w:rsidRPr="00521BC9" w:rsidRDefault="005D0C58" w:rsidP="005D0C58">
            <w:pPr>
              <w:adjustRightInd w:val="0"/>
              <w:snapToGrid w:val="0"/>
              <w:rPr>
                <w:rFonts w:eastAsia="SimSun"/>
                <w:b/>
                <w:bCs/>
                <w:lang w:eastAsia="ko-KR"/>
              </w:rPr>
            </w:pPr>
            <w:r w:rsidRPr="00521BC9">
              <w:rPr>
                <w:rFonts w:eastAsia="SimSun"/>
                <w:b/>
                <w:bCs/>
                <w:lang w:eastAsia="ko-KR"/>
              </w:rPr>
              <w:t>Observation 5: Understanding the UE capability on the supported polarization mode is critical for NTN network deployment. It is also necessary for the NTN network to use the polarization domain, e.g., The gNB can configure multi-user multiplexing on the polarization domain based on UE capability.</w:t>
            </w:r>
          </w:p>
          <w:p w14:paraId="4FAD6427" w14:textId="72FA06D6" w:rsidR="005D0C58" w:rsidRPr="00521BC9" w:rsidRDefault="005D0C58" w:rsidP="003C19A7">
            <w:pPr>
              <w:adjustRightInd w:val="0"/>
              <w:snapToGrid w:val="0"/>
              <w:rPr>
                <w:rFonts w:eastAsia="맑은 고딕"/>
                <w:b/>
                <w:bCs/>
                <w:lang w:eastAsia="ko-KR"/>
              </w:rPr>
            </w:pPr>
            <w:r w:rsidRPr="00521BC9">
              <w:rPr>
                <w:rFonts w:eastAsia="SimSun"/>
                <w:b/>
                <w:bCs/>
                <w:lang w:eastAsia="ko-KR"/>
              </w:rPr>
              <w:t xml:space="preserve">Observation 6: The UE awareness of gNB polarization of reference signal, e.g., SSB, can improve the beam management performance.  </w:t>
            </w:r>
          </w:p>
          <w:p w14:paraId="50691BE6" w14:textId="77777777" w:rsidR="003C19A7" w:rsidRPr="00521BC9" w:rsidRDefault="003C19A7" w:rsidP="003C19A7">
            <w:pPr>
              <w:adjustRightInd w:val="0"/>
              <w:snapToGrid w:val="0"/>
              <w:rPr>
                <w:rFonts w:eastAsia="SimSun"/>
                <w:b/>
                <w:bCs/>
                <w:lang w:eastAsia="ko-KR"/>
              </w:rPr>
            </w:pPr>
            <w:r w:rsidRPr="00521BC9">
              <w:rPr>
                <w:rFonts w:eastAsia="SimSun"/>
                <w:b/>
                <w:bCs/>
                <w:lang w:eastAsia="ko-KR"/>
              </w:rPr>
              <w:t xml:space="preserve">Proposal 6: Multi-user multiplexing on the polarization domain based on UE capability is supported.   </w:t>
            </w:r>
          </w:p>
          <w:p w14:paraId="6B601839" w14:textId="77777777" w:rsidR="003C19A7" w:rsidRPr="00521BC9" w:rsidRDefault="003C19A7" w:rsidP="003C19A7">
            <w:pPr>
              <w:rPr>
                <w:rFonts w:eastAsia="SimSun"/>
              </w:rPr>
            </w:pPr>
            <w:r w:rsidRPr="00521BC9">
              <w:rPr>
                <w:b/>
                <w:bCs/>
              </w:rPr>
              <w:t xml:space="preserve">Proposal 7: Beam management, e.g., spatial </w:t>
            </w:r>
            <w:proofErr w:type="gramStart"/>
            <w:r w:rsidRPr="00521BC9">
              <w:rPr>
                <w:b/>
                <w:bCs/>
              </w:rPr>
              <w:t>relation,  in</w:t>
            </w:r>
            <w:proofErr w:type="gramEnd"/>
            <w:r w:rsidRPr="00521BC9">
              <w:rPr>
                <w:b/>
                <w:bCs/>
              </w:rPr>
              <w:t xml:space="preserve"> the NTN network can include the polarization aspect. </w:t>
            </w:r>
          </w:p>
          <w:p w14:paraId="787EDC7E" w14:textId="4C98772B" w:rsidR="00CE0B3C" w:rsidRPr="00521BC9" w:rsidRDefault="003C19A7" w:rsidP="003C19A7">
            <w:pPr>
              <w:adjustRightInd w:val="0"/>
              <w:snapToGrid w:val="0"/>
              <w:rPr>
                <w:rFonts w:eastAsia="맑은 고딕"/>
                <w:b/>
                <w:bCs/>
                <w:lang w:eastAsia="ko-KR"/>
              </w:rPr>
            </w:pPr>
            <w:r w:rsidRPr="00521BC9">
              <w:rPr>
                <w:rFonts w:eastAsia="SimSun"/>
                <w:b/>
                <w:bCs/>
                <w:lang w:eastAsia="ko-KR"/>
              </w:rPr>
              <w:t>Proposal 8: Support UE polarization capability reporting, it can be either reported explicitly by the UE or implicitly through the UE measurement and reporting of the DL RS on two orthogonal polarizations.</w:t>
            </w:r>
          </w:p>
        </w:tc>
      </w:tr>
      <w:tr w:rsidR="00CE0B3C" w:rsidRPr="00521BC9" w14:paraId="13D1088C" w14:textId="77777777" w:rsidTr="001E2B74">
        <w:tc>
          <w:tcPr>
            <w:tcW w:w="1413" w:type="dxa"/>
          </w:tcPr>
          <w:p w14:paraId="17D23167" w14:textId="77777777" w:rsidR="00CE0B3C" w:rsidRPr="00521BC9" w:rsidRDefault="00CE0B3C" w:rsidP="001E2B74">
            <w:pPr>
              <w:rPr>
                <w:lang w:eastAsia="x-none"/>
              </w:rPr>
            </w:pPr>
            <w:r w:rsidRPr="00521BC9">
              <w:t>ZTE</w:t>
            </w:r>
          </w:p>
        </w:tc>
        <w:tc>
          <w:tcPr>
            <w:tcW w:w="8218" w:type="dxa"/>
          </w:tcPr>
          <w:p w14:paraId="3F494E3E" w14:textId="77777777" w:rsidR="00557D4D" w:rsidRPr="00521BC9" w:rsidRDefault="00557D4D" w:rsidP="00557D4D">
            <w:pPr>
              <w:jc w:val="both"/>
              <w:rPr>
                <w:rFonts w:eastAsia="SimSun"/>
                <w:bCs/>
                <w:i/>
                <w:iCs/>
                <w:lang w:eastAsia="zh-CN"/>
              </w:rPr>
            </w:pPr>
            <w:r w:rsidRPr="00521BC9">
              <w:rPr>
                <w:rFonts w:eastAsia="SimSun"/>
                <w:b/>
                <w:bCs/>
                <w:i/>
                <w:iCs/>
                <w:lang w:eastAsia="zh-CN"/>
              </w:rPr>
              <w:t xml:space="preserve">Proposal 1: </w:t>
            </w:r>
            <w:r w:rsidRPr="00521BC9">
              <w:rPr>
                <w:rFonts w:eastAsia="SimSun"/>
                <w:bCs/>
                <w:i/>
                <w:iCs/>
                <w:lang w:eastAsia="zh-CN"/>
              </w:rPr>
              <w:t xml:space="preserve">The beam/cell level allocation of polarization information for DL/UL in both semi-static and dynamic way can be considered. </w:t>
            </w:r>
          </w:p>
          <w:p w14:paraId="7A4B811A" w14:textId="77777777" w:rsidR="00557D4D" w:rsidRPr="00521BC9" w:rsidRDefault="00557D4D" w:rsidP="00557D4D">
            <w:pPr>
              <w:spacing w:afterLines="50" w:after="120"/>
              <w:jc w:val="both"/>
              <w:rPr>
                <w:rFonts w:eastAsia="SimSun"/>
                <w:bCs/>
                <w:i/>
                <w:iCs/>
                <w:lang w:eastAsia="zh-CN"/>
              </w:rPr>
            </w:pPr>
            <w:r w:rsidRPr="00521BC9">
              <w:rPr>
                <w:rFonts w:eastAsia="SimSun"/>
                <w:b/>
                <w:bCs/>
                <w:i/>
                <w:iCs/>
                <w:lang w:eastAsia="zh-CN"/>
              </w:rPr>
              <w:t xml:space="preserve">Proposal 2: </w:t>
            </w:r>
            <w:r w:rsidRPr="00521BC9">
              <w:rPr>
                <w:rFonts w:eastAsia="SimSun"/>
                <w:bCs/>
                <w:i/>
                <w:iCs/>
                <w:lang w:eastAsia="zh-CN"/>
              </w:rPr>
              <w:t xml:space="preserve">W.r.t the </w:t>
            </w:r>
            <w:r w:rsidRPr="00521BC9">
              <w:rPr>
                <w:rFonts w:eastAsia="SimSun"/>
                <w:i/>
                <w:iCs/>
                <w:lang w:eastAsia="zh-CN"/>
              </w:rPr>
              <w:t>polarization information for one serving cell, the SIB based indication for SSB and RRC based configuration for CSI-RS should be supported. The corresponding information for other channels/RS will be derived based on associated QCL information.</w:t>
            </w:r>
          </w:p>
          <w:p w14:paraId="3DA4C7D1" w14:textId="77777777" w:rsidR="00557D4D" w:rsidRPr="00521BC9" w:rsidRDefault="00557D4D" w:rsidP="00557D4D">
            <w:pPr>
              <w:spacing w:beforeLines="50" w:before="120" w:afterLines="50" w:after="120"/>
              <w:jc w:val="both"/>
              <w:rPr>
                <w:rFonts w:eastAsia="SimSun"/>
                <w:i/>
                <w:iCs/>
                <w:lang w:eastAsia="zh-CN"/>
              </w:rPr>
            </w:pPr>
            <w:r w:rsidRPr="00521BC9">
              <w:rPr>
                <w:rFonts w:eastAsia="SimSun"/>
                <w:b/>
                <w:i/>
                <w:iCs/>
                <w:lang w:eastAsia="zh-CN"/>
              </w:rPr>
              <w:t>Proposal 3:</w:t>
            </w:r>
            <w:r w:rsidRPr="00521BC9">
              <w:rPr>
                <w:rFonts w:eastAsia="SimSun"/>
                <w:bCs/>
                <w:i/>
                <w:iCs/>
                <w:lang w:eastAsia="zh-CN"/>
              </w:rPr>
              <w:t xml:space="preserve"> </w:t>
            </w:r>
            <w:r w:rsidRPr="00521BC9">
              <w:rPr>
                <w:rFonts w:eastAsia="SimSun"/>
                <w:i/>
                <w:iCs/>
                <w:lang w:eastAsia="zh-CN"/>
              </w:rPr>
              <w:t>The explicit indication of polarization information via common DCI can be considered to further optimize the signalling overhead.</w:t>
            </w:r>
          </w:p>
          <w:p w14:paraId="75BDF79C" w14:textId="10BA79AB" w:rsidR="00CE0B3C" w:rsidRPr="00521BC9" w:rsidRDefault="00557D4D" w:rsidP="00557D4D">
            <w:pPr>
              <w:spacing w:beforeLines="50" w:before="120" w:afterLines="50" w:after="120"/>
              <w:jc w:val="both"/>
              <w:rPr>
                <w:rFonts w:eastAsia="SimSun"/>
                <w:bCs/>
                <w:i/>
                <w:iCs/>
                <w:lang w:eastAsia="zh-CN"/>
              </w:rPr>
            </w:pPr>
            <w:r w:rsidRPr="00521BC9">
              <w:rPr>
                <w:rFonts w:eastAsia="SimSun"/>
                <w:b/>
                <w:i/>
                <w:iCs/>
                <w:lang w:eastAsia="zh-CN"/>
              </w:rPr>
              <w:t xml:space="preserve">Proposal 4: </w:t>
            </w:r>
            <w:r w:rsidRPr="00521BC9">
              <w:rPr>
                <w:rFonts w:eastAsia="SimSun"/>
                <w:i/>
                <w:iCs/>
                <w:lang w:eastAsia="zh-CN"/>
              </w:rPr>
              <w:t>UE polarization reporting should be supported.</w:t>
            </w:r>
          </w:p>
        </w:tc>
      </w:tr>
      <w:tr w:rsidR="00CE0B3C" w:rsidRPr="00521BC9" w14:paraId="2C075C8E" w14:textId="77777777" w:rsidTr="001E2B74">
        <w:tc>
          <w:tcPr>
            <w:tcW w:w="1413" w:type="dxa"/>
          </w:tcPr>
          <w:p w14:paraId="5541937D" w14:textId="77777777" w:rsidR="00CE0B3C" w:rsidRPr="00521BC9" w:rsidRDefault="00CE0B3C" w:rsidP="001E2B74">
            <w:pPr>
              <w:rPr>
                <w:lang w:eastAsia="x-none"/>
              </w:rPr>
            </w:pPr>
            <w:r w:rsidRPr="00521BC9">
              <w:t>Fraunhofer IIS, Fraunhofer HHI</w:t>
            </w:r>
          </w:p>
        </w:tc>
        <w:tc>
          <w:tcPr>
            <w:tcW w:w="8218" w:type="dxa"/>
          </w:tcPr>
          <w:p w14:paraId="4FC3F7D4" w14:textId="77777777" w:rsidR="00CE0B3C" w:rsidRPr="00521BC9" w:rsidRDefault="00CE0B3C" w:rsidP="001E2B74">
            <w:pPr>
              <w:rPr>
                <w:lang w:eastAsia="x-none"/>
              </w:rPr>
            </w:pPr>
          </w:p>
        </w:tc>
      </w:tr>
      <w:tr w:rsidR="00CE0B3C" w:rsidRPr="00521BC9" w14:paraId="3AC15C2D" w14:textId="77777777" w:rsidTr="001E2B74">
        <w:tc>
          <w:tcPr>
            <w:tcW w:w="1413" w:type="dxa"/>
          </w:tcPr>
          <w:p w14:paraId="31767393" w14:textId="77777777" w:rsidR="00CE0B3C" w:rsidRPr="00521BC9" w:rsidRDefault="00CE0B3C" w:rsidP="001E2B74">
            <w:pPr>
              <w:rPr>
                <w:lang w:eastAsia="x-none"/>
              </w:rPr>
            </w:pPr>
            <w:r w:rsidRPr="00521BC9">
              <w:t>Lenovo, Motorola Mobility</w:t>
            </w:r>
          </w:p>
        </w:tc>
        <w:tc>
          <w:tcPr>
            <w:tcW w:w="8218" w:type="dxa"/>
          </w:tcPr>
          <w:p w14:paraId="7140C44F" w14:textId="77777777" w:rsidR="001B463C" w:rsidRPr="00521BC9" w:rsidRDefault="001B463C" w:rsidP="001B463C">
            <w:pPr>
              <w:rPr>
                <w:b/>
                <w:bCs/>
                <w:i/>
                <w:iCs/>
                <w:lang w:eastAsia="zh-CN"/>
              </w:rPr>
            </w:pPr>
            <w:r w:rsidRPr="00521BC9">
              <w:rPr>
                <w:b/>
                <w:bCs/>
                <w:i/>
                <w:iCs/>
                <w:lang w:eastAsia="zh-CN"/>
              </w:rPr>
              <w:t>Proposal 5:  UE reporting of its polarization capability is supported.</w:t>
            </w:r>
          </w:p>
          <w:p w14:paraId="5CB80102" w14:textId="77777777" w:rsidR="001B463C" w:rsidRPr="00521BC9" w:rsidRDefault="001B463C" w:rsidP="001B463C">
            <w:pPr>
              <w:rPr>
                <w:b/>
                <w:bCs/>
                <w:i/>
                <w:iCs/>
                <w:lang w:eastAsia="zh-CN"/>
              </w:rPr>
            </w:pPr>
            <w:r w:rsidRPr="00521BC9">
              <w:rPr>
                <w:b/>
                <w:bCs/>
                <w:i/>
                <w:iCs/>
                <w:lang w:eastAsia="zh-CN"/>
              </w:rPr>
              <w:t xml:space="preserve">Observation 2: Defining only a single polarization type for all frequency bands may </w:t>
            </w:r>
            <w:r w:rsidRPr="00521BC9">
              <w:rPr>
                <w:b/>
                <w:bCs/>
                <w:i/>
                <w:iCs/>
              </w:rPr>
              <w:t xml:space="preserve">result in reduced spectrum sharing capabilities, whereas defining multiple polarization types may result in erroneous polarization detection. </w:t>
            </w:r>
          </w:p>
          <w:p w14:paraId="1A0BA2BD" w14:textId="77777777" w:rsidR="001B463C" w:rsidRPr="00521BC9" w:rsidRDefault="001B463C" w:rsidP="001B463C">
            <w:pPr>
              <w:rPr>
                <w:b/>
                <w:bCs/>
                <w:i/>
                <w:iCs/>
              </w:rPr>
            </w:pPr>
            <w:r w:rsidRPr="00521BC9">
              <w:rPr>
                <w:b/>
                <w:bCs/>
                <w:i/>
                <w:iCs/>
              </w:rPr>
              <w:t>Proposal 6: In order to facilitate initial access procedure, one or multiple basic polarization types can be defined for different frequency bands.</w:t>
            </w:r>
          </w:p>
          <w:p w14:paraId="4B6EED8C" w14:textId="77777777" w:rsidR="001B463C" w:rsidRPr="00521BC9" w:rsidRDefault="001B463C" w:rsidP="001B463C">
            <w:pPr>
              <w:rPr>
                <w:b/>
                <w:bCs/>
                <w:i/>
                <w:iCs/>
                <w:lang w:eastAsia="zh-CN"/>
              </w:rPr>
            </w:pPr>
            <w:r w:rsidRPr="00521BC9">
              <w:rPr>
                <w:b/>
                <w:bCs/>
                <w:i/>
                <w:iCs/>
                <w:lang w:eastAsia="zh-CN"/>
              </w:rPr>
              <w:t>Proposal 7: DL Polarization information can be indicated in SSBs to avoid degradation of initial cell search.</w:t>
            </w:r>
          </w:p>
          <w:p w14:paraId="799BF93C" w14:textId="77777777" w:rsidR="001B463C" w:rsidRPr="00521BC9" w:rsidRDefault="001B463C" w:rsidP="001B463C">
            <w:pPr>
              <w:rPr>
                <w:b/>
                <w:bCs/>
                <w:i/>
                <w:iCs/>
                <w:lang w:eastAsia="zh-CN"/>
              </w:rPr>
            </w:pPr>
            <w:r w:rsidRPr="00521BC9">
              <w:rPr>
                <w:b/>
                <w:bCs/>
                <w:i/>
                <w:iCs/>
                <w:lang w:eastAsia="zh-CN"/>
              </w:rPr>
              <w:t>Proposal 8: UL Polarization information can be indicated in PRACH during initial access.</w:t>
            </w:r>
          </w:p>
          <w:p w14:paraId="6FB569C8" w14:textId="77777777" w:rsidR="001B463C" w:rsidRPr="00521BC9" w:rsidRDefault="001B463C" w:rsidP="001B463C">
            <w:pPr>
              <w:rPr>
                <w:b/>
                <w:bCs/>
                <w:i/>
                <w:iCs/>
                <w:lang w:eastAsia="zh-CN"/>
              </w:rPr>
            </w:pPr>
            <w:r w:rsidRPr="00521BC9">
              <w:rPr>
                <w:b/>
                <w:bCs/>
                <w:i/>
                <w:iCs/>
                <w:lang w:eastAsia="zh-CN"/>
              </w:rPr>
              <w:t>Proposal 9: Indication of polarization multiplexing is supported where DCI or TCI state signalling may be used for polarization-based multi-user multiplexing and single-user higher rank transmission.</w:t>
            </w:r>
          </w:p>
          <w:p w14:paraId="283CACE4" w14:textId="525DF765" w:rsidR="00CE0B3C" w:rsidRPr="00521BC9" w:rsidRDefault="001B463C" w:rsidP="001E2B74">
            <w:pPr>
              <w:rPr>
                <w:rFonts w:eastAsia="SimSun"/>
                <w:b/>
                <w:bCs/>
                <w:i/>
                <w:iCs/>
                <w:lang w:eastAsia="zh-CN"/>
              </w:rPr>
            </w:pPr>
            <w:r w:rsidRPr="00521BC9">
              <w:rPr>
                <w:b/>
                <w:bCs/>
                <w:i/>
                <w:iCs/>
                <w:lang w:eastAsia="zh-CN"/>
              </w:rPr>
              <w:t>Proposal 10: Measurement and reporting signaling for polarization is needed for efficient beam switching and handover. CSI-RS may be used for polarization measurements.</w:t>
            </w:r>
          </w:p>
        </w:tc>
      </w:tr>
      <w:tr w:rsidR="00CE0B3C" w:rsidRPr="00521BC9" w14:paraId="733EC431" w14:textId="77777777" w:rsidTr="001E2B74">
        <w:tc>
          <w:tcPr>
            <w:tcW w:w="1413" w:type="dxa"/>
          </w:tcPr>
          <w:p w14:paraId="26FA10C7" w14:textId="77777777" w:rsidR="00CE0B3C" w:rsidRPr="00521BC9" w:rsidRDefault="00CE0B3C" w:rsidP="001E2B74">
            <w:pPr>
              <w:rPr>
                <w:lang w:eastAsia="x-none"/>
              </w:rPr>
            </w:pPr>
            <w:r w:rsidRPr="00521BC9">
              <w:t>ETRI</w:t>
            </w:r>
          </w:p>
        </w:tc>
        <w:tc>
          <w:tcPr>
            <w:tcW w:w="8218" w:type="dxa"/>
          </w:tcPr>
          <w:p w14:paraId="62626161" w14:textId="77777777" w:rsidR="00CE0B3C" w:rsidRPr="00521BC9" w:rsidRDefault="00CE0B3C" w:rsidP="001E2B74">
            <w:pPr>
              <w:rPr>
                <w:lang w:eastAsia="x-none"/>
              </w:rPr>
            </w:pPr>
          </w:p>
        </w:tc>
      </w:tr>
      <w:tr w:rsidR="00CE0B3C" w:rsidRPr="00521BC9" w14:paraId="19A0FDBA" w14:textId="77777777" w:rsidTr="001E2B74">
        <w:tc>
          <w:tcPr>
            <w:tcW w:w="1413" w:type="dxa"/>
          </w:tcPr>
          <w:p w14:paraId="49F9729A" w14:textId="77777777" w:rsidR="00CE0B3C" w:rsidRPr="00521BC9" w:rsidRDefault="00CE0B3C" w:rsidP="001E2B74">
            <w:r w:rsidRPr="00521BC9">
              <w:t>LG Electronics</w:t>
            </w:r>
          </w:p>
        </w:tc>
        <w:tc>
          <w:tcPr>
            <w:tcW w:w="8218" w:type="dxa"/>
          </w:tcPr>
          <w:p w14:paraId="36E8E250" w14:textId="77777777" w:rsidR="00210CCE" w:rsidRPr="00521BC9" w:rsidRDefault="00210CCE" w:rsidP="00210CCE">
            <w:pPr>
              <w:spacing w:before="100" w:beforeAutospacing="1" w:after="100" w:afterAutospacing="1" w:line="360" w:lineRule="auto"/>
              <w:rPr>
                <w:rFonts w:eastAsiaTheme="minorEastAsia"/>
                <w:b/>
              </w:rPr>
            </w:pPr>
            <w:r w:rsidRPr="00521BC9">
              <w:rPr>
                <w:rFonts w:eastAsiaTheme="minorEastAsia"/>
                <w:b/>
              </w:rPr>
              <w:t>Observation 1. DL polarization indication seems sufficient.</w:t>
            </w:r>
          </w:p>
          <w:p w14:paraId="484FDCC2" w14:textId="77777777" w:rsidR="00CE0B3C" w:rsidRPr="00521BC9" w:rsidRDefault="00210CCE" w:rsidP="00210CCE">
            <w:pPr>
              <w:rPr>
                <w:rFonts w:eastAsiaTheme="minorEastAsia"/>
                <w:b/>
              </w:rPr>
            </w:pPr>
            <w:r w:rsidRPr="00521BC9">
              <w:rPr>
                <w:rFonts w:eastAsiaTheme="minorEastAsia"/>
                <w:b/>
              </w:rPr>
              <w:t>Observation 2. Without UE polarization capability reporting, UE can properly work.</w:t>
            </w:r>
          </w:p>
          <w:p w14:paraId="3AD4CFA0" w14:textId="77777777" w:rsidR="00210CCE" w:rsidRPr="00521BC9" w:rsidRDefault="00210CCE" w:rsidP="00210CCE">
            <w:pPr>
              <w:spacing w:before="100" w:beforeAutospacing="1" w:after="100" w:afterAutospacing="1" w:line="360" w:lineRule="auto"/>
              <w:rPr>
                <w:rFonts w:eastAsiaTheme="minorEastAsia"/>
              </w:rPr>
            </w:pPr>
            <w:r w:rsidRPr="00521BC9">
              <w:rPr>
                <w:rFonts w:eastAsiaTheme="minorEastAsia"/>
                <w:b/>
              </w:rPr>
              <w:t xml:space="preserve">Proposal 1. Indication of polarization mode (RHCP, LHCP) can be broadcasted via SIB. </w:t>
            </w:r>
          </w:p>
          <w:p w14:paraId="01AE5FE1" w14:textId="1F3EECB5" w:rsidR="00210CCE" w:rsidRPr="00521BC9" w:rsidRDefault="00210CCE" w:rsidP="00210CCE">
            <w:pPr>
              <w:rPr>
                <w:lang w:eastAsia="x-none"/>
              </w:rPr>
            </w:pPr>
          </w:p>
        </w:tc>
      </w:tr>
      <w:tr w:rsidR="00CE0B3C" w:rsidRPr="00521BC9" w14:paraId="29E92CF2" w14:textId="77777777" w:rsidTr="001E2B74">
        <w:tc>
          <w:tcPr>
            <w:tcW w:w="1413" w:type="dxa"/>
          </w:tcPr>
          <w:p w14:paraId="50328AE2" w14:textId="77777777" w:rsidR="00CE0B3C" w:rsidRPr="00521BC9" w:rsidRDefault="00CE0B3C" w:rsidP="001E2B74">
            <w:r w:rsidRPr="00521BC9">
              <w:t>Huawei, HiSilicon</w:t>
            </w:r>
          </w:p>
        </w:tc>
        <w:tc>
          <w:tcPr>
            <w:tcW w:w="8218" w:type="dxa"/>
          </w:tcPr>
          <w:p w14:paraId="3177AC88" w14:textId="77777777" w:rsidR="00CA6AA5" w:rsidRPr="00521BC9" w:rsidRDefault="00CA6AA5" w:rsidP="00CA6AA5">
            <w:pPr>
              <w:rPr>
                <w:i/>
                <w:color w:val="000000" w:themeColor="text1"/>
                <w:lang w:eastAsia="zh-CN"/>
              </w:rPr>
            </w:pPr>
            <w:r w:rsidRPr="00521BC9">
              <w:rPr>
                <w:b/>
                <w:i/>
                <w:color w:val="000000" w:themeColor="text1"/>
                <w:lang w:eastAsia="zh-CN"/>
              </w:rPr>
              <w:t>Proposal 5:</w:t>
            </w:r>
            <w:r w:rsidRPr="00521BC9">
              <w:rPr>
                <w:i/>
                <w:color w:val="000000" w:themeColor="text1"/>
                <w:lang w:eastAsia="zh-CN"/>
              </w:rPr>
              <w:t xml:space="preserve"> At least cell-level and beam-level polarization indication for NTN should be supported.</w:t>
            </w:r>
          </w:p>
          <w:p w14:paraId="3E06E76E" w14:textId="68A08BC8" w:rsidR="00CE0B3C" w:rsidRPr="00521BC9" w:rsidRDefault="00CA6AA5" w:rsidP="001E2B74">
            <w:pPr>
              <w:rPr>
                <w:rFonts w:eastAsia="SimSun"/>
                <w:i/>
                <w:color w:val="000000" w:themeColor="text1"/>
                <w:lang w:eastAsia="zh-CN"/>
              </w:rPr>
            </w:pPr>
            <w:r w:rsidRPr="00521BC9">
              <w:rPr>
                <w:b/>
                <w:i/>
                <w:color w:val="000000" w:themeColor="text1"/>
                <w:lang w:eastAsia="zh-CN"/>
              </w:rPr>
              <w:t>Proposal 6:</w:t>
            </w:r>
            <w:r w:rsidRPr="00521BC9">
              <w:rPr>
                <w:i/>
                <w:color w:val="000000" w:themeColor="text1"/>
                <w:lang w:eastAsia="zh-CN"/>
              </w:rPr>
              <w:t xml:space="preserve"> The necessity to report the UE polarization capability is not clear in case that the polarization state of network does not change dynamically.</w:t>
            </w:r>
          </w:p>
        </w:tc>
      </w:tr>
      <w:tr w:rsidR="00CE0B3C" w:rsidRPr="00521BC9" w14:paraId="7D53A1DE" w14:textId="77777777" w:rsidTr="001E2B74">
        <w:tc>
          <w:tcPr>
            <w:tcW w:w="1413" w:type="dxa"/>
          </w:tcPr>
          <w:p w14:paraId="716E0C6A" w14:textId="77777777" w:rsidR="00CE0B3C" w:rsidRPr="00521BC9" w:rsidRDefault="00CE0B3C" w:rsidP="001E2B74">
            <w:r w:rsidRPr="00521BC9">
              <w:t>Xiaomi</w:t>
            </w:r>
          </w:p>
        </w:tc>
        <w:tc>
          <w:tcPr>
            <w:tcW w:w="8218" w:type="dxa"/>
          </w:tcPr>
          <w:p w14:paraId="471C8CA6" w14:textId="77777777" w:rsidR="00832EB2" w:rsidRPr="00521BC9" w:rsidRDefault="00832EB2" w:rsidP="00832EB2">
            <w:pPr>
              <w:rPr>
                <w:b/>
                <w:i/>
                <w:color w:val="000000"/>
                <w:lang w:eastAsia="zh-CN"/>
              </w:rPr>
            </w:pPr>
            <w:r w:rsidRPr="00521BC9">
              <w:rPr>
                <w:b/>
                <w:i/>
                <w:color w:val="000000"/>
                <w:lang w:eastAsia="zh-CN"/>
              </w:rPr>
              <w:t>Proposal 1: The DL polarization information is explicitly indicated in system information.</w:t>
            </w:r>
          </w:p>
          <w:p w14:paraId="2D4CA6EE" w14:textId="77777777" w:rsidR="00832EB2" w:rsidRPr="00521BC9" w:rsidRDefault="00832EB2" w:rsidP="00832EB2">
            <w:pPr>
              <w:rPr>
                <w:b/>
                <w:i/>
                <w:lang w:eastAsia="zh-CN"/>
              </w:rPr>
            </w:pPr>
            <w:r w:rsidRPr="00521BC9">
              <w:rPr>
                <w:b/>
                <w:i/>
                <w:color w:val="000000"/>
                <w:lang w:eastAsia="zh-CN"/>
              </w:rPr>
              <w:t>Proposal 2: Dynamic indication of polarization is not supported.</w:t>
            </w:r>
          </w:p>
          <w:p w14:paraId="25DF29CF" w14:textId="2E07686F" w:rsidR="00CE0B3C" w:rsidRPr="00521BC9" w:rsidRDefault="00832EB2" w:rsidP="00832EB2">
            <w:pPr>
              <w:rPr>
                <w:rFonts w:eastAsia="SimSun"/>
                <w:b/>
                <w:i/>
                <w:lang w:eastAsia="zh-CN"/>
              </w:rPr>
            </w:pPr>
            <w:r w:rsidRPr="00521BC9">
              <w:rPr>
                <w:b/>
                <w:i/>
                <w:lang w:eastAsia="zh-CN"/>
              </w:rPr>
              <w:t>Proposal 3: UE polarization capability reporting is supported.</w:t>
            </w:r>
          </w:p>
        </w:tc>
      </w:tr>
      <w:tr w:rsidR="00CE0B3C" w:rsidRPr="00521BC9" w14:paraId="664CC313" w14:textId="77777777" w:rsidTr="001E2B74">
        <w:tc>
          <w:tcPr>
            <w:tcW w:w="1413" w:type="dxa"/>
          </w:tcPr>
          <w:p w14:paraId="0C75C048" w14:textId="77777777" w:rsidR="00CE0B3C" w:rsidRPr="00521BC9" w:rsidRDefault="00CE0B3C" w:rsidP="001E2B74">
            <w:r w:rsidRPr="00521BC9">
              <w:t>InterDigital, Inc.</w:t>
            </w:r>
          </w:p>
        </w:tc>
        <w:tc>
          <w:tcPr>
            <w:tcW w:w="8218" w:type="dxa"/>
          </w:tcPr>
          <w:p w14:paraId="1C5E3CBC" w14:textId="77777777" w:rsidR="00CE0B3C" w:rsidRPr="00521BC9" w:rsidRDefault="00CE0B3C" w:rsidP="001E2B74">
            <w:pPr>
              <w:rPr>
                <w:lang w:eastAsia="x-none"/>
              </w:rPr>
            </w:pPr>
          </w:p>
        </w:tc>
      </w:tr>
    </w:tbl>
    <w:p w14:paraId="5C1DA371" w14:textId="77777777" w:rsidR="00CE0B3C" w:rsidRDefault="00CE0B3C">
      <w:pPr>
        <w:pStyle w:val="a9"/>
      </w:pPr>
    </w:p>
    <w:p w14:paraId="0747FEF0" w14:textId="046363F9" w:rsidR="008236B5" w:rsidRPr="00181A36" w:rsidRDefault="008236B5">
      <w:pPr>
        <w:pStyle w:val="a9"/>
      </w:pPr>
      <w:r>
        <w:rPr>
          <w:rFonts w:hint="eastAsia"/>
        </w:rPr>
        <w:t xml:space="preserve">There are 16 companies that have provided contributions in this topic. </w:t>
      </w:r>
      <w:r w:rsidR="00796083">
        <w:t xml:space="preserve">Majority of the companies think that the polarization indication for DL can be provided in SIB. </w:t>
      </w:r>
    </w:p>
    <w:p w14:paraId="1C9ECEBE" w14:textId="44A3AE45" w:rsidR="00521BC9" w:rsidRDefault="00796083">
      <w:pPr>
        <w:pStyle w:val="a9"/>
      </w:pPr>
      <w:r>
        <w:t>Companies s</w:t>
      </w:r>
      <w:r w:rsidR="00521BC9">
        <w:t>upport</w:t>
      </w:r>
      <w:r>
        <w:t>ing DL polarization indication in SIB</w:t>
      </w:r>
      <w:r w:rsidR="00521BC9">
        <w:t>: vivo (for connected UE), CATT, CMCC, Ericsson, Apple, ZTE, LG, Huawei</w:t>
      </w:r>
      <w:r w:rsidR="00FA1A16">
        <w:t>, Xiaomi</w:t>
      </w:r>
    </w:p>
    <w:p w14:paraId="56615838" w14:textId="7D02FF9D" w:rsidR="00796083" w:rsidRDefault="00796083">
      <w:pPr>
        <w:pStyle w:val="a9"/>
      </w:pPr>
      <w:r>
        <w:rPr>
          <w:rFonts w:hint="eastAsia"/>
        </w:rPr>
        <w:t>Furthermore, there are also companies suggesting</w:t>
      </w:r>
      <w:r>
        <w:t xml:space="preserve"> to have beam-level</w:t>
      </w:r>
      <w:r>
        <w:rPr>
          <w:rFonts w:hint="eastAsia"/>
        </w:rPr>
        <w:t xml:space="preserve"> polarization </w:t>
      </w:r>
      <w:r>
        <w:t xml:space="preserve">indication. </w:t>
      </w:r>
    </w:p>
    <w:p w14:paraId="6D3E5FC5" w14:textId="0CED0720" w:rsidR="00796083" w:rsidRDefault="00796083" w:rsidP="00796083">
      <w:pPr>
        <w:pStyle w:val="a9"/>
      </w:pPr>
      <w:r>
        <w:t>Companies supporting beam-level polarization indication:</w:t>
      </w:r>
      <w:r w:rsidRPr="00796083">
        <w:t xml:space="preserve"> </w:t>
      </w:r>
      <w:r>
        <w:t>ZTE, Huawei, vivo, CATT</w:t>
      </w:r>
    </w:p>
    <w:p w14:paraId="6F823D4C" w14:textId="130D3869" w:rsidR="00796083" w:rsidRDefault="00796083">
      <w:pPr>
        <w:pStyle w:val="a9"/>
      </w:pPr>
      <w:r>
        <w:t xml:space="preserve">In addition, CMCC and ZTE also suggest to support polarization indication in UE-specific RRC. ZTE also proposes to support common-DCI based polarization signalling. </w:t>
      </w:r>
    </w:p>
    <w:p w14:paraId="7D39E058" w14:textId="1B56DD56" w:rsidR="00796083" w:rsidRDefault="00796083">
      <w:pPr>
        <w:pStyle w:val="a9"/>
      </w:pPr>
      <w:r>
        <w:t xml:space="preserve">Qualcomm proposes to have BWP-wise polarization indication. </w:t>
      </w:r>
    </w:p>
    <w:p w14:paraId="6E75E20A" w14:textId="1A5FC1A8" w:rsidR="00796083" w:rsidRDefault="00796083">
      <w:pPr>
        <w:pStyle w:val="a9"/>
      </w:pPr>
      <w:r>
        <w:t>Regarding UL polarization indication, Vivo</w:t>
      </w:r>
      <w:r w:rsidR="00CF530F">
        <w:t xml:space="preserve">, </w:t>
      </w:r>
      <w:proofErr w:type="spellStart"/>
      <w:r w:rsidR="00CF530F">
        <w:t>spreadtrum</w:t>
      </w:r>
      <w:proofErr w:type="spellEnd"/>
      <w:r>
        <w:t xml:space="preserve"> and CATT think that separate UL indication is not needed. While Ericsson supports a </w:t>
      </w:r>
      <w:r w:rsidR="00CF530F">
        <w:t xml:space="preserve">separate DL and UL polarization indication. </w:t>
      </w:r>
    </w:p>
    <w:p w14:paraId="572BF1C6" w14:textId="06C78693" w:rsidR="00CF530F" w:rsidRDefault="00CF530F">
      <w:pPr>
        <w:pStyle w:val="a9"/>
      </w:pPr>
      <w:r>
        <w:t xml:space="preserve">Regarding UE polarization capability reporting, </w:t>
      </w:r>
      <w:r w:rsidR="00A233D5">
        <w:t xml:space="preserve">there are splitting views with comparable number of the supporting companies. </w:t>
      </w:r>
    </w:p>
    <w:p w14:paraId="2F826D9A" w14:textId="75B54F52" w:rsidR="00A233D5" w:rsidRDefault="00A233D5">
      <w:pPr>
        <w:pStyle w:val="a9"/>
      </w:pPr>
      <w:r>
        <w:t xml:space="preserve">Support reporting: Ericsson, </w:t>
      </w:r>
      <w:proofErr w:type="spellStart"/>
      <w:r>
        <w:t>sony</w:t>
      </w:r>
      <w:proofErr w:type="spellEnd"/>
      <w:r>
        <w:t>, Xiaomi, ZTE, Lenovo</w:t>
      </w:r>
    </w:p>
    <w:p w14:paraId="1FCF97C6" w14:textId="77777777" w:rsidR="00A233D5" w:rsidRPr="00181A36" w:rsidRDefault="00A233D5" w:rsidP="00A233D5">
      <w:pPr>
        <w:pStyle w:val="a9"/>
      </w:pPr>
      <w:r>
        <w:t xml:space="preserve">No reporting: CATT, Apple, LG, HW, </w:t>
      </w:r>
      <w:proofErr w:type="spellStart"/>
      <w:r>
        <w:t>spreadtrum</w:t>
      </w:r>
      <w:proofErr w:type="spellEnd"/>
    </w:p>
    <w:p w14:paraId="79FE58AC" w14:textId="77777777" w:rsidR="00A233D5" w:rsidRDefault="00A233D5">
      <w:pPr>
        <w:pStyle w:val="a9"/>
      </w:pPr>
    </w:p>
    <w:p w14:paraId="15C28A9D" w14:textId="03B0FD53" w:rsidR="00A233D5" w:rsidRPr="00181A36" w:rsidRDefault="00A233D5" w:rsidP="00275552">
      <w:pPr>
        <w:pStyle w:val="2"/>
        <w:tabs>
          <w:tab w:val="clear" w:pos="2561"/>
          <w:tab w:val="left" w:pos="567"/>
        </w:tabs>
        <w:ind w:hanging="2561"/>
        <w:rPr>
          <w:lang w:eastAsia="ko-KR"/>
        </w:rPr>
      </w:pPr>
      <w:r>
        <w:rPr>
          <w:lang w:eastAsia="ko-KR"/>
        </w:rPr>
        <w:t>Discussion point 5</w:t>
      </w:r>
    </w:p>
    <w:p w14:paraId="2D9CC535" w14:textId="4FD94AB8" w:rsidR="00A233D5" w:rsidRPr="00C4187D" w:rsidRDefault="00A233D5">
      <w:pPr>
        <w:pStyle w:val="a9"/>
        <w:rPr>
          <w:b/>
          <w:u w:val="single"/>
        </w:rPr>
      </w:pPr>
      <w:r w:rsidRPr="00C4187D">
        <w:rPr>
          <w:rFonts w:hint="eastAsia"/>
          <w:b/>
          <w:highlight w:val="yellow"/>
          <w:u w:val="single"/>
        </w:rPr>
        <w:t>FL initial proposal</w:t>
      </w:r>
      <w:r w:rsidR="00C4187D" w:rsidRPr="00C4187D">
        <w:rPr>
          <w:b/>
          <w:highlight w:val="yellow"/>
          <w:u w:val="single"/>
        </w:rPr>
        <w:t>-DP5-1</w:t>
      </w:r>
      <w:r w:rsidRPr="00C4187D">
        <w:rPr>
          <w:rFonts w:hint="eastAsia"/>
          <w:b/>
          <w:u w:val="single"/>
        </w:rPr>
        <w:t xml:space="preserve"> </w:t>
      </w:r>
    </w:p>
    <w:p w14:paraId="13B8C35C" w14:textId="061D42BD" w:rsidR="00A233D5" w:rsidRDefault="00A233D5" w:rsidP="00A233D5">
      <w:pPr>
        <w:rPr>
          <w:rFonts w:eastAsia="맑은 고딕"/>
          <w:bCs/>
          <w:color w:val="000000"/>
          <w:lang w:eastAsia="ko-KR"/>
        </w:rPr>
      </w:pPr>
      <w:r>
        <w:rPr>
          <w:rFonts w:eastAsia="맑은 고딕"/>
          <w:bCs/>
          <w:color w:val="000000"/>
          <w:lang w:eastAsia="ko-KR"/>
        </w:rPr>
        <w:t xml:space="preserve">For </w:t>
      </w:r>
      <w:r w:rsidRPr="00181A36">
        <w:rPr>
          <w:rFonts w:eastAsia="맑은 고딕"/>
          <w:bCs/>
          <w:color w:val="000000"/>
          <w:lang w:eastAsia="ko-KR"/>
        </w:rPr>
        <w:t>explicit indication of polarization information for DL by the network</w:t>
      </w:r>
      <w:r>
        <w:rPr>
          <w:rFonts w:eastAsia="맑은 고딕"/>
          <w:bCs/>
          <w:color w:val="000000"/>
          <w:lang w:eastAsia="ko-KR"/>
        </w:rPr>
        <w:t>, support indication in SIB</w:t>
      </w:r>
    </w:p>
    <w:p w14:paraId="27DA8B43" w14:textId="358F8DD4" w:rsidR="00A233D5" w:rsidRDefault="00C4187D" w:rsidP="00CD1032">
      <w:pPr>
        <w:pStyle w:val="af9"/>
        <w:numPr>
          <w:ilvl w:val="0"/>
          <w:numId w:val="30"/>
        </w:numPr>
        <w:ind w:left="426"/>
        <w:rPr>
          <w:rFonts w:eastAsia="바탕"/>
          <w:color w:val="000000"/>
        </w:rPr>
      </w:pPr>
      <w:r>
        <w:rPr>
          <w:rFonts w:eastAsia="바탕" w:hint="eastAsia"/>
          <w:color w:val="000000"/>
        </w:rPr>
        <w:t xml:space="preserve">FFS: indication by UE dedicated RRC. </w:t>
      </w:r>
    </w:p>
    <w:p w14:paraId="5F40CB6A" w14:textId="77777777" w:rsidR="00C4187D" w:rsidRDefault="00C4187D" w:rsidP="00C4187D">
      <w:pPr>
        <w:rPr>
          <w:rFonts w:eastAsia="바탕"/>
          <w:color w:val="000000"/>
        </w:rPr>
      </w:pPr>
    </w:p>
    <w:p w14:paraId="6F6A7414" w14:textId="6B13462B" w:rsidR="00275552" w:rsidRPr="00275552" w:rsidRDefault="00275552" w:rsidP="00C4187D">
      <w:pPr>
        <w:rPr>
          <w:rFonts w:eastAsia="바탕"/>
          <w:b/>
          <w:color w:val="000000"/>
          <w:u w:val="single"/>
        </w:rPr>
      </w:pPr>
      <w:r w:rsidRPr="00275552">
        <w:rPr>
          <w:rFonts w:eastAsia="바탕" w:hint="eastAsia"/>
          <w:b/>
          <w:color w:val="000000"/>
          <w:highlight w:val="yellow"/>
          <w:u w:val="single"/>
        </w:rPr>
        <w:t>FL initial proposal-DP5-2</w:t>
      </w:r>
    </w:p>
    <w:p w14:paraId="61F40FE9" w14:textId="5D77C85F" w:rsidR="00275552" w:rsidRDefault="00275552" w:rsidP="00C4187D">
      <w:pPr>
        <w:rPr>
          <w:rFonts w:eastAsia="바탕"/>
          <w:color w:val="000000"/>
        </w:rPr>
      </w:pPr>
      <w:r>
        <w:rPr>
          <w:rFonts w:eastAsia="바탕"/>
          <w:color w:val="000000"/>
        </w:rPr>
        <w:t xml:space="preserve">No separate indication for UL polarization, UE assumes a same polarization for DL and UL. </w:t>
      </w:r>
    </w:p>
    <w:p w14:paraId="574EBBF4" w14:textId="77777777" w:rsidR="00275552" w:rsidRDefault="00275552" w:rsidP="00C4187D">
      <w:pPr>
        <w:rPr>
          <w:rFonts w:eastAsia="바탕"/>
          <w:color w:val="000000"/>
        </w:rPr>
      </w:pPr>
    </w:p>
    <w:p w14:paraId="028D5882" w14:textId="36E2059B" w:rsidR="00275552" w:rsidRPr="00275552" w:rsidRDefault="00275552" w:rsidP="00C4187D">
      <w:pPr>
        <w:rPr>
          <w:rFonts w:eastAsia="바탕"/>
          <w:b/>
          <w:color w:val="000000"/>
          <w:u w:val="single"/>
        </w:rPr>
      </w:pPr>
      <w:r w:rsidRPr="00275552">
        <w:rPr>
          <w:rFonts w:eastAsia="바탕" w:hint="eastAsia"/>
          <w:b/>
          <w:color w:val="000000"/>
          <w:highlight w:val="yellow"/>
          <w:u w:val="single"/>
        </w:rPr>
        <w:t>FL suggestion</w:t>
      </w:r>
    </w:p>
    <w:p w14:paraId="2A59175D" w14:textId="254FF2AA" w:rsidR="00275552" w:rsidRDefault="00275552" w:rsidP="00C4187D">
      <w:pPr>
        <w:rPr>
          <w:rFonts w:eastAsia="바탕"/>
          <w:color w:val="000000"/>
        </w:rPr>
      </w:pPr>
      <w:r>
        <w:rPr>
          <w:rFonts w:eastAsia="바탕"/>
          <w:color w:val="000000"/>
        </w:rPr>
        <w:t xml:space="preserve">Further discuss the necessity of UE polarization capability reporting in this meeting. </w:t>
      </w:r>
    </w:p>
    <w:p w14:paraId="2125DD52" w14:textId="77777777" w:rsidR="00275552" w:rsidRDefault="00275552" w:rsidP="00C4187D">
      <w:pPr>
        <w:rPr>
          <w:rFonts w:eastAsia="바탕"/>
          <w:color w:val="000000"/>
        </w:rPr>
      </w:pPr>
    </w:p>
    <w:p w14:paraId="0A7F03A2" w14:textId="77777777" w:rsidR="00275552" w:rsidRPr="00275552" w:rsidRDefault="00275552" w:rsidP="00CD1032">
      <w:pPr>
        <w:pStyle w:val="3"/>
        <w:numPr>
          <w:ilvl w:val="2"/>
          <w:numId w:val="31"/>
        </w:numPr>
        <w:tabs>
          <w:tab w:val="clear" w:pos="1713"/>
          <w:tab w:val="left" w:pos="851"/>
        </w:tabs>
        <w:ind w:hanging="1713"/>
        <w:rPr>
          <w:rFonts w:ascii="Times New Roman" w:hAnsi="Times New Roman"/>
          <w:lang w:eastAsia="ko-KR"/>
        </w:rPr>
      </w:pPr>
      <w:r w:rsidRPr="00275552">
        <w:rPr>
          <w:rFonts w:ascii="Times New Roman" w:hAnsi="Times New Roman"/>
          <w:lang w:eastAsia="ko-KR"/>
        </w:rPr>
        <w:t>Company view first round</w:t>
      </w:r>
    </w:p>
    <w:tbl>
      <w:tblPr>
        <w:tblStyle w:val="af2"/>
        <w:tblW w:w="0" w:type="auto"/>
        <w:tblLook w:val="04A0" w:firstRow="1" w:lastRow="0" w:firstColumn="1" w:lastColumn="0" w:noHBand="0" w:noVBand="1"/>
      </w:tblPr>
      <w:tblGrid>
        <w:gridCol w:w="1980"/>
        <w:gridCol w:w="7651"/>
      </w:tblGrid>
      <w:tr w:rsidR="00275552" w:rsidRPr="00181A36" w14:paraId="21DE1DE3" w14:textId="77777777" w:rsidTr="0043766F">
        <w:tc>
          <w:tcPr>
            <w:tcW w:w="1980" w:type="dxa"/>
            <w:shd w:val="clear" w:color="auto" w:fill="DDD9C3" w:themeFill="background2" w:themeFillShade="E6"/>
          </w:tcPr>
          <w:p w14:paraId="45BB0A6F" w14:textId="77777777" w:rsidR="00275552" w:rsidRPr="00181A36" w:rsidRDefault="00275552" w:rsidP="0043766F">
            <w:pPr>
              <w:jc w:val="center"/>
              <w:rPr>
                <w:rFonts w:eastAsia="맑은 고딕"/>
                <w:lang w:eastAsia="ko-KR"/>
              </w:rPr>
            </w:pPr>
            <w:r w:rsidRPr="00181A36">
              <w:rPr>
                <w:rFonts w:eastAsia="맑은 고딕"/>
                <w:lang w:eastAsia="ko-KR"/>
              </w:rPr>
              <w:t>company</w:t>
            </w:r>
          </w:p>
        </w:tc>
        <w:tc>
          <w:tcPr>
            <w:tcW w:w="7651" w:type="dxa"/>
            <w:shd w:val="clear" w:color="auto" w:fill="DDD9C3" w:themeFill="background2" w:themeFillShade="E6"/>
          </w:tcPr>
          <w:p w14:paraId="338C2116" w14:textId="77777777" w:rsidR="00275552" w:rsidRPr="00181A36" w:rsidRDefault="00275552" w:rsidP="0043766F">
            <w:pPr>
              <w:jc w:val="center"/>
              <w:rPr>
                <w:rFonts w:eastAsia="맑은 고딕"/>
                <w:lang w:eastAsia="ko-KR"/>
              </w:rPr>
            </w:pPr>
            <w:r w:rsidRPr="00181A36">
              <w:rPr>
                <w:rFonts w:eastAsia="맑은 고딕"/>
                <w:lang w:eastAsia="ko-KR"/>
              </w:rPr>
              <w:t>Views and comments</w:t>
            </w:r>
          </w:p>
        </w:tc>
      </w:tr>
      <w:tr w:rsidR="00275552" w:rsidRPr="00181A36" w14:paraId="629CA460" w14:textId="77777777" w:rsidTr="0043766F">
        <w:tc>
          <w:tcPr>
            <w:tcW w:w="1980" w:type="dxa"/>
          </w:tcPr>
          <w:p w14:paraId="612D5F96" w14:textId="34D2AA53" w:rsidR="00275552" w:rsidRPr="00181A36" w:rsidRDefault="000A4B8E" w:rsidP="0043766F">
            <w:pPr>
              <w:rPr>
                <w:rFonts w:eastAsia="맑은 고딕"/>
                <w:lang w:eastAsia="ko-KR"/>
              </w:rPr>
            </w:pPr>
            <w:r>
              <w:rPr>
                <w:rFonts w:eastAsia="맑은 고딕"/>
                <w:lang w:eastAsia="ko-KR"/>
              </w:rPr>
              <w:t>APT</w:t>
            </w:r>
          </w:p>
        </w:tc>
        <w:tc>
          <w:tcPr>
            <w:tcW w:w="7651" w:type="dxa"/>
          </w:tcPr>
          <w:p w14:paraId="45338CDD" w14:textId="35B030D1" w:rsidR="00275552" w:rsidRDefault="000A4B8E" w:rsidP="0043766F">
            <w:pPr>
              <w:rPr>
                <w:rFonts w:eastAsia="맑은 고딕"/>
                <w:lang w:eastAsia="ko-KR"/>
              </w:rPr>
            </w:pPr>
            <w:r>
              <w:rPr>
                <w:rFonts w:eastAsia="맑은 고딕"/>
                <w:lang w:eastAsia="ko-KR"/>
              </w:rPr>
              <w:t xml:space="preserve">Agree </w:t>
            </w:r>
            <w:r w:rsidRPr="000A4B8E">
              <w:rPr>
                <w:rFonts w:eastAsia="맑은 고딕"/>
                <w:lang w:eastAsia="ko-KR"/>
              </w:rPr>
              <w:t>FL initial proposal-DP5-1</w:t>
            </w:r>
            <w:r>
              <w:rPr>
                <w:rFonts w:eastAsia="맑은 고딕"/>
                <w:lang w:eastAsia="ko-KR"/>
              </w:rPr>
              <w:t xml:space="preserve"> (Good side info for UE to enhance SNR)</w:t>
            </w:r>
          </w:p>
          <w:p w14:paraId="24B8DA55" w14:textId="4F97A063" w:rsidR="000A4B8E" w:rsidRPr="00181A36" w:rsidRDefault="000A4B8E" w:rsidP="0043766F">
            <w:pPr>
              <w:rPr>
                <w:rFonts w:eastAsia="맑은 고딕"/>
                <w:lang w:eastAsia="ko-KR"/>
              </w:rPr>
            </w:pPr>
            <w:r>
              <w:rPr>
                <w:rFonts w:eastAsia="맑은 고딕"/>
                <w:lang w:eastAsia="ko-KR"/>
              </w:rPr>
              <w:t xml:space="preserve">For </w:t>
            </w:r>
            <w:r w:rsidRPr="000A4B8E">
              <w:rPr>
                <w:rFonts w:eastAsia="맑은 고딕"/>
                <w:lang w:eastAsia="ko-KR"/>
              </w:rPr>
              <w:t>FL initial proposal-DP5-</w:t>
            </w:r>
            <w:r>
              <w:rPr>
                <w:rFonts w:eastAsia="맑은 고딕"/>
                <w:lang w:eastAsia="ko-KR"/>
              </w:rPr>
              <w:t>2, not sure why a limit is needed for a satellite to use the same polarization for DL and UL.</w:t>
            </w:r>
          </w:p>
        </w:tc>
      </w:tr>
      <w:tr w:rsidR="009204CD" w:rsidRPr="00181A36" w14:paraId="1020F4DB" w14:textId="77777777" w:rsidTr="0043766F">
        <w:tc>
          <w:tcPr>
            <w:tcW w:w="1980" w:type="dxa"/>
          </w:tcPr>
          <w:p w14:paraId="2E5AEB3D" w14:textId="5AB7A6D2" w:rsidR="009204CD" w:rsidRPr="00181A36" w:rsidRDefault="009204CD" w:rsidP="009204CD">
            <w:pPr>
              <w:rPr>
                <w:rFonts w:eastAsia="맑은 고딕"/>
                <w:lang w:eastAsia="ko-KR"/>
              </w:rPr>
            </w:pPr>
            <w:r>
              <w:rPr>
                <w:rFonts w:eastAsia="SimSun" w:hint="eastAsia"/>
                <w:lang w:eastAsia="zh-CN"/>
              </w:rPr>
              <w:t>Z</w:t>
            </w:r>
            <w:r>
              <w:rPr>
                <w:rFonts w:eastAsia="SimSun"/>
                <w:lang w:eastAsia="zh-CN"/>
              </w:rPr>
              <w:t>TE</w:t>
            </w:r>
          </w:p>
        </w:tc>
        <w:tc>
          <w:tcPr>
            <w:tcW w:w="7651" w:type="dxa"/>
          </w:tcPr>
          <w:p w14:paraId="5287A6A5" w14:textId="77777777" w:rsidR="009204CD" w:rsidRDefault="009204CD" w:rsidP="009204CD">
            <w:pPr>
              <w:rPr>
                <w:rFonts w:eastAsia="SimSun"/>
                <w:lang w:eastAsia="zh-CN"/>
              </w:rPr>
            </w:pPr>
            <w:r>
              <w:rPr>
                <w:rFonts w:eastAsia="SimSun" w:hint="eastAsia"/>
                <w:lang w:eastAsia="zh-CN"/>
              </w:rPr>
              <w:t>B</w:t>
            </w:r>
            <w:r>
              <w:rPr>
                <w:rFonts w:eastAsia="SimSun"/>
                <w:lang w:eastAsia="zh-CN"/>
              </w:rPr>
              <w:t>efore we conclude the detailed signalling, we need to firstly conclude the target entity for polarization indication or configuration, e.g., per beam, per BWP or SSB/RS or channel.</w:t>
            </w:r>
            <w:r>
              <w:rPr>
                <w:rFonts w:eastAsia="SimSun" w:hint="eastAsia"/>
                <w:lang w:eastAsia="zh-CN"/>
              </w:rPr>
              <w:t xml:space="preserve"> </w:t>
            </w:r>
            <w:r>
              <w:rPr>
                <w:rFonts w:eastAsia="SimSun"/>
                <w:lang w:eastAsia="zh-CN"/>
              </w:rPr>
              <w:t>Otherwise, it’s not clear how to associate the signalling to further DL/UL transmission. Then, w.r.t the 1</w:t>
            </w:r>
            <w:r w:rsidRPr="00F821C6">
              <w:rPr>
                <w:rFonts w:eastAsia="SimSun"/>
                <w:vertAlign w:val="superscript"/>
                <w:lang w:eastAsia="zh-CN"/>
              </w:rPr>
              <w:t>st</w:t>
            </w:r>
            <w:r>
              <w:rPr>
                <w:rFonts w:eastAsia="SimSun"/>
                <w:lang w:eastAsia="zh-CN"/>
              </w:rPr>
              <w:t xml:space="preserve"> bullet, updates as below is proposed</w:t>
            </w:r>
            <w:r>
              <w:rPr>
                <w:rFonts w:eastAsia="SimSun" w:hint="eastAsia"/>
                <w:lang w:eastAsia="zh-CN"/>
              </w:rPr>
              <w:t>:</w:t>
            </w:r>
          </w:p>
          <w:p w14:paraId="3910F869" w14:textId="77777777" w:rsidR="009204CD" w:rsidRPr="00C4187D" w:rsidRDefault="009204CD" w:rsidP="009204CD">
            <w:pPr>
              <w:pStyle w:val="a9"/>
              <w:rPr>
                <w:b/>
                <w:u w:val="single"/>
              </w:rPr>
            </w:pPr>
            <w:r w:rsidRPr="00C4187D">
              <w:rPr>
                <w:rFonts w:hint="eastAsia"/>
                <w:b/>
                <w:highlight w:val="yellow"/>
                <w:u w:val="single"/>
              </w:rPr>
              <w:t>FL initial proposal</w:t>
            </w:r>
            <w:r w:rsidRPr="00C4187D">
              <w:rPr>
                <w:b/>
                <w:highlight w:val="yellow"/>
                <w:u w:val="single"/>
              </w:rPr>
              <w:t>-DP5-1</w:t>
            </w:r>
            <w:r w:rsidRPr="00C4187D">
              <w:rPr>
                <w:rFonts w:hint="eastAsia"/>
                <w:b/>
                <w:u w:val="single"/>
              </w:rPr>
              <w:t xml:space="preserve"> </w:t>
            </w:r>
          </w:p>
          <w:p w14:paraId="5B16A045" w14:textId="77777777" w:rsidR="009204CD" w:rsidRPr="005C7C8F" w:rsidRDefault="009204CD" w:rsidP="009204CD">
            <w:pPr>
              <w:rPr>
                <w:rFonts w:eastAsia="맑은 고딕"/>
                <w:bCs/>
                <w:color w:val="FF0000"/>
                <w:lang w:eastAsia="ko-KR"/>
              </w:rPr>
            </w:pPr>
            <w:r w:rsidRPr="005C7C8F">
              <w:rPr>
                <w:rFonts w:eastAsia="맑은 고딕"/>
                <w:bCs/>
                <w:color w:val="FF0000"/>
                <w:lang w:eastAsia="ko-KR"/>
              </w:rPr>
              <w:t>For explicit indication of polarization information for DL by the network, support at least one of following indication:</w:t>
            </w:r>
          </w:p>
          <w:p w14:paraId="0E0F65E4" w14:textId="77777777" w:rsidR="009204CD" w:rsidRPr="005C7C8F" w:rsidRDefault="009204CD" w:rsidP="009204CD">
            <w:pPr>
              <w:pStyle w:val="af9"/>
              <w:numPr>
                <w:ilvl w:val="0"/>
                <w:numId w:val="36"/>
              </w:numPr>
              <w:rPr>
                <w:rFonts w:eastAsia="맑은 고딕"/>
                <w:bCs/>
                <w:color w:val="FF0000"/>
                <w:lang w:eastAsia="ko-KR"/>
              </w:rPr>
            </w:pPr>
            <w:r w:rsidRPr="005C7C8F">
              <w:rPr>
                <w:rFonts w:eastAsia="SimSun"/>
                <w:bCs/>
                <w:color w:val="FF0000"/>
                <w:lang w:eastAsia="zh-CN"/>
              </w:rPr>
              <w:t>Option-1</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BWP(s)</w:t>
            </w:r>
          </w:p>
          <w:p w14:paraId="7FC481BD" w14:textId="77777777" w:rsidR="009204CD" w:rsidRPr="005C7C8F" w:rsidRDefault="009204CD" w:rsidP="009204CD">
            <w:pPr>
              <w:pStyle w:val="af9"/>
              <w:numPr>
                <w:ilvl w:val="0"/>
                <w:numId w:val="36"/>
              </w:numPr>
              <w:rPr>
                <w:rFonts w:eastAsia="맑은 고딕"/>
                <w:bCs/>
                <w:color w:val="FF0000"/>
                <w:lang w:eastAsia="ko-KR"/>
              </w:rPr>
            </w:pPr>
            <w:r w:rsidRPr="005C7C8F">
              <w:rPr>
                <w:rFonts w:eastAsia="SimSun"/>
                <w:bCs/>
                <w:color w:val="FF0000"/>
                <w:lang w:eastAsia="zh-CN"/>
              </w:rPr>
              <w:t>Option-2</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SSB(s)</w:t>
            </w:r>
          </w:p>
          <w:p w14:paraId="30B22C6B" w14:textId="77777777" w:rsidR="009204CD" w:rsidRPr="005C7C8F" w:rsidRDefault="009204CD" w:rsidP="009204CD">
            <w:pPr>
              <w:pStyle w:val="af9"/>
              <w:numPr>
                <w:ilvl w:val="0"/>
                <w:numId w:val="36"/>
              </w:numPr>
              <w:rPr>
                <w:rFonts w:eastAsia="맑은 고딕"/>
                <w:bCs/>
                <w:color w:val="FF0000"/>
                <w:lang w:eastAsia="ko-KR"/>
              </w:rPr>
            </w:pPr>
            <w:r w:rsidRPr="005C7C8F">
              <w:rPr>
                <w:rFonts w:eastAsia="SimSun"/>
                <w:bCs/>
                <w:color w:val="FF0000"/>
                <w:lang w:eastAsia="zh-CN"/>
              </w:rPr>
              <w:t>Option-3</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CSI-RS</w:t>
            </w:r>
            <w:r w:rsidRPr="005C7C8F">
              <w:rPr>
                <w:rFonts w:eastAsia="SimSun" w:hint="eastAsia"/>
                <w:bCs/>
                <w:color w:val="FF0000"/>
                <w:lang w:eastAsia="zh-CN"/>
              </w:rPr>
              <w:t>(</w:t>
            </w:r>
            <w:r w:rsidRPr="005C7C8F">
              <w:rPr>
                <w:rFonts w:eastAsia="SimSun"/>
                <w:bCs/>
                <w:color w:val="FF0000"/>
                <w:lang w:eastAsia="zh-CN"/>
              </w:rPr>
              <w:t>s)</w:t>
            </w:r>
          </w:p>
          <w:p w14:paraId="3E5EC8FB" w14:textId="77777777" w:rsidR="009204CD" w:rsidRPr="005C7C8F" w:rsidRDefault="009204CD" w:rsidP="009204CD">
            <w:pPr>
              <w:pStyle w:val="af9"/>
              <w:numPr>
                <w:ilvl w:val="0"/>
                <w:numId w:val="36"/>
              </w:numPr>
              <w:rPr>
                <w:rFonts w:eastAsia="맑은 고딕"/>
                <w:bCs/>
                <w:color w:val="000000"/>
                <w:lang w:eastAsia="ko-KR"/>
              </w:rPr>
            </w:pPr>
            <w:r w:rsidRPr="005C7C8F">
              <w:rPr>
                <w:rFonts w:eastAsia="SimSun"/>
                <w:bCs/>
                <w:color w:val="FF0000"/>
                <w:lang w:eastAsia="zh-CN"/>
              </w:rPr>
              <w:t>Option-4</w:t>
            </w:r>
            <w:r w:rsidRPr="005C7C8F">
              <w:rPr>
                <w:rFonts w:eastAsia="SimSun" w:hint="eastAsia"/>
                <w:bCs/>
                <w:color w:val="FF0000"/>
                <w:lang w:eastAsia="zh-CN"/>
              </w:rPr>
              <w:t>:</w:t>
            </w:r>
            <w:r w:rsidRPr="005C7C8F">
              <w:rPr>
                <w:rFonts w:eastAsia="SimSun"/>
                <w:bCs/>
                <w:color w:val="FF0000"/>
                <w:lang w:eastAsia="zh-CN"/>
              </w:rPr>
              <w:t xml:space="preserve"> The indication of polarization is per channel(s)</w:t>
            </w:r>
          </w:p>
          <w:p w14:paraId="5551234B" w14:textId="77777777" w:rsidR="009204CD" w:rsidRDefault="009204CD" w:rsidP="009204CD">
            <w:pPr>
              <w:ind w:left="57"/>
              <w:rPr>
                <w:rFonts w:eastAsia="맑은 고딕"/>
                <w:bCs/>
                <w:color w:val="000000"/>
                <w:lang w:eastAsia="ko-KR"/>
              </w:rPr>
            </w:pPr>
          </w:p>
          <w:p w14:paraId="41B3C71A" w14:textId="77777777" w:rsidR="00BD271B" w:rsidRDefault="009204CD" w:rsidP="00BD271B">
            <w:pPr>
              <w:rPr>
                <w:rFonts w:eastAsia="바탕"/>
                <w:color w:val="000000"/>
              </w:rPr>
            </w:pPr>
            <w:r>
              <w:rPr>
                <w:rFonts w:eastAsia="SimSun" w:hint="eastAsia"/>
                <w:bCs/>
                <w:color w:val="000000"/>
                <w:lang w:eastAsia="zh-CN"/>
              </w:rPr>
              <w:t>F</w:t>
            </w:r>
            <w:r>
              <w:rPr>
                <w:rFonts w:eastAsia="SimSun"/>
                <w:bCs/>
                <w:color w:val="000000"/>
                <w:lang w:eastAsia="zh-CN"/>
              </w:rPr>
              <w:t xml:space="preserve">or </w:t>
            </w:r>
            <w:r w:rsidRPr="00275552">
              <w:rPr>
                <w:rFonts w:eastAsia="바탕" w:hint="eastAsia"/>
                <w:b/>
                <w:color w:val="000000"/>
                <w:highlight w:val="yellow"/>
                <w:u w:val="single"/>
              </w:rPr>
              <w:t>FL initial proposal-DP5-2</w:t>
            </w:r>
            <w:r>
              <w:rPr>
                <w:rFonts w:eastAsia="바탕"/>
                <w:b/>
                <w:color w:val="000000"/>
                <w:u w:val="single"/>
              </w:rPr>
              <w:t xml:space="preserve">, </w:t>
            </w:r>
            <w:r w:rsidRPr="005C7C8F">
              <w:rPr>
                <w:rFonts w:eastAsia="바탕"/>
                <w:color w:val="000000"/>
              </w:rPr>
              <w:t>we are supportive on it.</w:t>
            </w:r>
            <w:r w:rsidR="00BD271B">
              <w:rPr>
                <w:rFonts w:eastAsia="바탕"/>
                <w:color w:val="000000"/>
              </w:rPr>
              <w:t xml:space="preserve"> </w:t>
            </w:r>
          </w:p>
          <w:p w14:paraId="70FF605E" w14:textId="28EA0916" w:rsidR="009204CD" w:rsidRPr="00181A36" w:rsidRDefault="009204CD" w:rsidP="00BD271B">
            <w:pPr>
              <w:rPr>
                <w:rFonts w:eastAsia="맑은 고딕"/>
                <w:lang w:eastAsia="ko-KR"/>
              </w:rPr>
            </w:pPr>
            <w:r w:rsidRPr="005C7C8F">
              <w:rPr>
                <w:rFonts w:eastAsia="SimSun" w:hint="eastAsia"/>
                <w:color w:val="000000"/>
                <w:lang w:eastAsia="zh-CN"/>
              </w:rPr>
              <w:t>W</w:t>
            </w:r>
            <w:r w:rsidRPr="005C7C8F">
              <w:rPr>
                <w:rFonts w:eastAsia="SimSun"/>
                <w:color w:val="000000"/>
                <w:lang w:eastAsia="zh-CN"/>
              </w:rPr>
              <w:t>.r.t the UE report, it’s necessary to be supported</w:t>
            </w:r>
            <w:r>
              <w:rPr>
                <w:rFonts w:eastAsia="SimSun"/>
                <w:color w:val="000000"/>
                <w:lang w:eastAsia="zh-CN"/>
              </w:rPr>
              <w:t xml:space="preserve"> and further discussion is needed.</w:t>
            </w:r>
          </w:p>
        </w:tc>
      </w:tr>
      <w:tr w:rsidR="0090323E" w:rsidRPr="00181A36" w14:paraId="2F89D9B2" w14:textId="77777777" w:rsidTr="0043766F">
        <w:tc>
          <w:tcPr>
            <w:tcW w:w="1980" w:type="dxa"/>
          </w:tcPr>
          <w:p w14:paraId="5CD754BF" w14:textId="4A008EAC" w:rsidR="0090323E" w:rsidRDefault="0090323E" w:rsidP="0090323E">
            <w:pPr>
              <w:rPr>
                <w:rFonts w:eastAsia="SimSun"/>
                <w:lang w:eastAsia="zh-CN"/>
              </w:rPr>
            </w:pPr>
            <w:r>
              <w:rPr>
                <w:rFonts w:eastAsia="맑은 고딕"/>
                <w:lang w:eastAsia="ko-KR"/>
              </w:rPr>
              <w:t>Panasonic</w:t>
            </w:r>
          </w:p>
        </w:tc>
        <w:tc>
          <w:tcPr>
            <w:tcW w:w="7651" w:type="dxa"/>
          </w:tcPr>
          <w:p w14:paraId="126E46F6" w14:textId="77777777" w:rsidR="0090323E" w:rsidRDefault="0090323E" w:rsidP="0090323E">
            <w:pPr>
              <w:rPr>
                <w:rFonts w:eastAsia="MS Mincho"/>
              </w:rPr>
            </w:pPr>
            <w:r>
              <w:rPr>
                <w:rFonts w:eastAsia="MS Mincho"/>
              </w:rPr>
              <w:t xml:space="preserve">Support FL initial proposal-DP5-1. We think at least for initial access, information on the polarization should be broadcasted via SIB. </w:t>
            </w:r>
            <w:r w:rsidRPr="00BF7755">
              <w:rPr>
                <w:rFonts w:eastAsia="MS Mincho"/>
              </w:rPr>
              <w:t>For operation with polarization multiplexing, information on the polarization should be indicated in DCI for scheduling PDSCH/PUSCH</w:t>
            </w:r>
            <w:r>
              <w:rPr>
                <w:rFonts w:eastAsia="MS Mincho"/>
              </w:rPr>
              <w:t>.</w:t>
            </w:r>
          </w:p>
          <w:p w14:paraId="2BA5031E" w14:textId="1592E02A" w:rsidR="0090323E" w:rsidRDefault="0090323E" w:rsidP="0090323E">
            <w:pPr>
              <w:rPr>
                <w:rFonts w:eastAsia="MS Mincho"/>
              </w:rPr>
            </w:pPr>
            <w:r>
              <w:rPr>
                <w:rFonts w:eastAsia="맑은 고딕"/>
                <w:lang w:eastAsia="ko-KR"/>
              </w:rPr>
              <w:t>Not supportive on DP5-2.</w:t>
            </w:r>
            <w:r>
              <w:t xml:space="preserve"> </w:t>
            </w:r>
            <w:r w:rsidRPr="0090323E">
              <w:rPr>
                <w:rFonts w:eastAsia="맑은 고딕"/>
                <w:lang w:eastAsia="ko-KR"/>
              </w:rPr>
              <w:t>We think different polarization for DL and UL could be useful in certain scenarios, and</w:t>
            </w:r>
            <w:r>
              <w:rPr>
                <w:rFonts w:eastAsia="맑은 고딕"/>
                <w:lang w:eastAsia="ko-KR"/>
              </w:rPr>
              <w:t xml:space="preserve"> therefore</w:t>
            </w:r>
            <w:r w:rsidRPr="0090323E">
              <w:rPr>
                <w:rFonts w:eastAsia="맑은 고딕"/>
                <w:lang w:eastAsia="ko-KR"/>
              </w:rPr>
              <w:t xml:space="preserve"> it is too early to rule it out. For example, for DL</w:t>
            </w:r>
            <w:r>
              <w:rPr>
                <w:rFonts w:eastAsia="맑은 고딕"/>
                <w:lang w:eastAsia="ko-KR"/>
              </w:rPr>
              <w:t>,</w:t>
            </w:r>
            <w:r w:rsidRPr="0090323E">
              <w:rPr>
                <w:rFonts w:eastAsia="맑은 고딕"/>
                <w:lang w:eastAsia="ko-KR"/>
              </w:rPr>
              <w:t xml:space="preserve"> polarization multiplexing is used to </w:t>
            </w:r>
            <w:proofErr w:type="spellStart"/>
            <w:r w:rsidRPr="0090323E">
              <w:rPr>
                <w:rFonts w:eastAsia="맑은 고딕"/>
                <w:lang w:eastAsia="ko-KR"/>
              </w:rPr>
              <w:t>muliplex</w:t>
            </w:r>
            <w:proofErr w:type="spellEnd"/>
            <w:r w:rsidRPr="0090323E">
              <w:rPr>
                <w:rFonts w:eastAsia="맑은 고딕"/>
                <w:lang w:eastAsia="ko-KR"/>
              </w:rPr>
              <w:t xml:space="preserve"> different UEs, but for UL, </w:t>
            </w:r>
            <w:proofErr w:type="spellStart"/>
            <w:r w:rsidRPr="0090323E">
              <w:rPr>
                <w:rFonts w:eastAsia="맑은 고딕"/>
                <w:lang w:eastAsia="ko-KR"/>
              </w:rPr>
              <w:t>polariaztion</w:t>
            </w:r>
            <w:proofErr w:type="spellEnd"/>
            <w:r w:rsidRPr="0090323E">
              <w:rPr>
                <w:rFonts w:eastAsia="맑은 고딕"/>
                <w:lang w:eastAsia="ko-KR"/>
              </w:rPr>
              <w:t xml:space="preserve"> multiplexing is not used. In this case, DL and UL could have different polarization from one UE perspective</w:t>
            </w:r>
            <w:r w:rsidRPr="00A76AEA">
              <w:rPr>
                <w:rFonts w:eastAsia="MS Mincho"/>
              </w:rPr>
              <w:t>.</w:t>
            </w:r>
            <w:r>
              <w:rPr>
                <w:rFonts w:eastAsia="MS Mincho"/>
              </w:rPr>
              <w:t xml:space="preserve"> Furthermore, it would be necessary to discuss how to handle the case where the UE does not support transmission with the same polarization as DL. For example, UE with linear polarization antenna can receive circular polarization signal, but it may not support transmission of circular polarization. </w:t>
            </w:r>
          </w:p>
          <w:p w14:paraId="74754EC4" w14:textId="77777777" w:rsidR="0090323E" w:rsidRDefault="0090323E" w:rsidP="0090323E">
            <w:pPr>
              <w:rPr>
                <w:rFonts w:eastAsia="맑은 고딕"/>
                <w:lang w:eastAsia="ko-KR"/>
              </w:rPr>
            </w:pPr>
            <w:r>
              <w:rPr>
                <w:rFonts w:eastAsia="맑은 고딕"/>
                <w:lang w:eastAsia="ko-KR"/>
              </w:rPr>
              <w:t xml:space="preserve">For </w:t>
            </w:r>
            <w:r w:rsidRPr="00775692">
              <w:rPr>
                <w:rFonts w:eastAsia="맑은 고딕"/>
                <w:lang w:eastAsia="ko-KR"/>
              </w:rPr>
              <w:t>UE report of polarization capability</w:t>
            </w:r>
            <w:r>
              <w:rPr>
                <w:rFonts w:eastAsia="맑은 고딕"/>
                <w:lang w:eastAsia="ko-KR"/>
              </w:rPr>
              <w:t>, we think the following can be supported:</w:t>
            </w:r>
          </w:p>
          <w:p w14:paraId="535BB03C" w14:textId="77777777" w:rsidR="0090323E" w:rsidRPr="00775692" w:rsidRDefault="0090323E" w:rsidP="0090323E">
            <w:pPr>
              <w:rPr>
                <w:rFonts w:eastAsia="맑은 고딕"/>
                <w:lang w:eastAsia="ko-KR"/>
              </w:rPr>
            </w:pPr>
            <w:r w:rsidRPr="00775692">
              <w:rPr>
                <w:rFonts w:eastAsia="맑은 고딕"/>
                <w:lang w:eastAsia="ko-KR"/>
              </w:rPr>
              <w:t>•</w:t>
            </w:r>
            <w:r w:rsidRPr="00775692">
              <w:rPr>
                <w:rFonts w:eastAsia="맑은 고딕"/>
                <w:lang w:eastAsia="ko-KR"/>
              </w:rPr>
              <w:tab/>
              <w:t>Transmission capability of circular polarization (explicitly or implicitly by UE type)</w:t>
            </w:r>
          </w:p>
          <w:p w14:paraId="4BDB1A39" w14:textId="7F84D186" w:rsidR="0090323E" w:rsidRDefault="0090323E" w:rsidP="0090323E">
            <w:pPr>
              <w:rPr>
                <w:rFonts w:eastAsia="SimSun"/>
                <w:lang w:eastAsia="zh-CN"/>
              </w:rPr>
            </w:pPr>
            <w:r w:rsidRPr="00775692">
              <w:rPr>
                <w:rFonts w:eastAsia="맑은 고딕"/>
                <w:lang w:eastAsia="ko-KR"/>
              </w:rPr>
              <w:t>•</w:t>
            </w:r>
            <w:r w:rsidRPr="00775692">
              <w:rPr>
                <w:rFonts w:eastAsia="맑은 고딕"/>
                <w:lang w:eastAsia="ko-KR"/>
              </w:rPr>
              <w:tab/>
              <w:t>Reception capability of dual polarization signals as separate streams</w:t>
            </w:r>
          </w:p>
        </w:tc>
      </w:tr>
      <w:tr w:rsidR="006D37B7" w:rsidRPr="00181A36" w14:paraId="0FAB8D20" w14:textId="77777777" w:rsidTr="0043766F">
        <w:tc>
          <w:tcPr>
            <w:tcW w:w="1980" w:type="dxa"/>
          </w:tcPr>
          <w:p w14:paraId="7A938C30" w14:textId="7499DD28" w:rsidR="006D37B7" w:rsidRDefault="006D37B7" w:rsidP="006D37B7">
            <w:pPr>
              <w:rPr>
                <w:rFonts w:eastAsia="맑은 고딕"/>
                <w:lang w:eastAsia="ko-KR"/>
              </w:rPr>
            </w:pPr>
            <w:bookmarkStart w:id="7" w:name="_GoBack"/>
            <w:proofErr w:type="spellStart"/>
            <w:r>
              <w:rPr>
                <w:rFonts w:eastAsia="맑은 고딕"/>
                <w:lang w:eastAsia="ko-KR"/>
              </w:rPr>
              <w:t>Ericssson</w:t>
            </w:r>
            <w:proofErr w:type="spellEnd"/>
          </w:p>
        </w:tc>
        <w:tc>
          <w:tcPr>
            <w:tcW w:w="7651" w:type="dxa"/>
          </w:tcPr>
          <w:p w14:paraId="0E83C002" w14:textId="7974303A" w:rsidR="006D37B7" w:rsidRDefault="004E369D" w:rsidP="006D37B7">
            <w:pPr>
              <w:rPr>
                <w:rFonts w:eastAsia="MS Mincho"/>
              </w:rPr>
            </w:pPr>
            <w:r>
              <w:rPr>
                <w:rFonts w:eastAsia="MS Mincho"/>
                <w:b/>
                <w:bCs/>
              </w:rPr>
              <w:t xml:space="preserve">Support </w:t>
            </w:r>
            <w:r w:rsidR="006D37B7" w:rsidRPr="004E369D">
              <w:rPr>
                <w:rFonts w:eastAsia="MS Mincho"/>
                <w:b/>
                <w:bCs/>
              </w:rPr>
              <w:t>FL initial proposal-DP5-1</w:t>
            </w:r>
            <w:r w:rsidR="006D37B7">
              <w:rPr>
                <w:rFonts w:eastAsia="MS Mincho"/>
              </w:rPr>
              <w:t>.</w:t>
            </w:r>
          </w:p>
          <w:p w14:paraId="484BE9D0" w14:textId="023FEFB2" w:rsidR="006D37B7" w:rsidRDefault="004E369D" w:rsidP="006D37B7">
            <w:pPr>
              <w:rPr>
                <w:rFonts w:eastAsia="MS Mincho"/>
              </w:rPr>
            </w:pPr>
            <w:r>
              <w:rPr>
                <w:rFonts w:eastAsia="MS Mincho"/>
                <w:b/>
                <w:bCs/>
              </w:rPr>
              <w:t xml:space="preserve">Not Ok with </w:t>
            </w:r>
            <w:r w:rsidR="006D37B7" w:rsidRPr="004E369D">
              <w:rPr>
                <w:rFonts w:eastAsia="MS Mincho"/>
                <w:b/>
                <w:bCs/>
              </w:rPr>
              <w:t>FL initial proposal-DP5-2:</w:t>
            </w:r>
            <w:r w:rsidR="006D37B7">
              <w:rPr>
                <w:rFonts w:eastAsia="MS Mincho"/>
              </w:rPr>
              <w:t xml:space="preserve"> this is counter-productive, imposing unnecessary restriction on the deployment.</w:t>
            </w:r>
          </w:p>
          <w:p w14:paraId="09760507" w14:textId="4814148B" w:rsidR="006D37B7" w:rsidRDefault="004E369D" w:rsidP="006D37B7">
            <w:pPr>
              <w:rPr>
                <w:rFonts w:eastAsia="MS Mincho"/>
              </w:rPr>
            </w:pPr>
            <w:r>
              <w:rPr>
                <w:rFonts w:eastAsia="MS Mincho"/>
                <w:b/>
                <w:bCs/>
              </w:rPr>
              <w:t xml:space="preserve">Fine with </w:t>
            </w:r>
            <w:r w:rsidRPr="004E369D">
              <w:rPr>
                <w:rFonts w:eastAsia="MS Mincho"/>
                <w:b/>
                <w:bCs/>
              </w:rPr>
              <w:t xml:space="preserve">FL </w:t>
            </w:r>
            <w:r>
              <w:rPr>
                <w:rFonts w:eastAsia="MS Mincho"/>
                <w:b/>
                <w:bCs/>
              </w:rPr>
              <w:t>suggestion</w:t>
            </w:r>
            <w:r w:rsidRPr="004E369D">
              <w:rPr>
                <w:rFonts w:eastAsia="MS Mincho"/>
                <w:b/>
                <w:bCs/>
              </w:rPr>
              <w:t>:</w:t>
            </w:r>
            <w:r>
              <w:rPr>
                <w:rFonts w:eastAsia="MS Mincho"/>
              </w:rPr>
              <w:t xml:space="preserve"> </w:t>
            </w:r>
            <w:r w:rsidRPr="004E369D">
              <w:rPr>
                <w:rFonts w:eastAsia="MS Mincho"/>
              </w:rPr>
              <w:t>It is expected that a mega NGSO constellation will be utilized to serve multiple types of devices such as reduced capability devices, normal handhelds, vehicular devices, fixed devices, among others. Some of these devices will use linear polarization, some will use circular polarization, and others may support both. For optimal performance, it will be necessary for network to know the polarization capability of these devices</w:t>
            </w:r>
            <w:r>
              <w:rPr>
                <w:rFonts w:eastAsia="MS Mincho"/>
              </w:rPr>
              <w:t xml:space="preserve"> or at least the UE type</w:t>
            </w:r>
            <w:r w:rsidRPr="004E369D">
              <w:rPr>
                <w:rFonts w:eastAsia="MS Mincho"/>
              </w:rPr>
              <w:t>.</w:t>
            </w:r>
          </w:p>
        </w:tc>
      </w:tr>
      <w:bookmarkEnd w:id="7"/>
      <w:tr w:rsidR="00D46165" w:rsidRPr="00181A36" w14:paraId="223B4509" w14:textId="77777777" w:rsidTr="0043766F">
        <w:tc>
          <w:tcPr>
            <w:tcW w:w="1980" w:type="dxa"/>
          </w:tcPr>
          <w:p w14:paraId="4FFC8C1A" w14:textId="17EAE4CB" w:rsidR="00D46165" w:rsidRPr="003C1361" w:rsidRDefault="00D46165" w:rsidP="006D37B7">
            <w:pPr>
              <w:rPr>
                <w:rFonts w:eastAsia="SimSun"/>
                <w:lang w:eastAsia="zh-CN"/>
              </w:rPr>
            </w:pPr>
            <w:r>
              <w:rPr>
                <w:rFonts w:eastAsia="SimSun" w:hint="eastAsia"/>
                <w:lang w:eastAsia="zh-CN"/>
              </w:rPr>
              <w:t>C</w:t>
            </w:r>
            <w:r>
              <w:rPr>
                <w:rFonts w:eastAsia="SimSun"/>
                <w:lang w:eastAsia="zh-CN"/>
              </w:rPr>
              <w:t>MCC</w:t>
            </w:r>
          </w:p>
        </w:tc>
        <w:tc>
          <w:tcPr>
            <w:tcW w:w="7651" w:type="dxa"/>
          </w:tcPr>
          <w:p w14:paraId="2697A254" w14:textId="211FB412" w:rsidR="00D46165" w:rsidRPr="003C1361" w:rsidRDefault="00D46165" w:rsidP="006D37B7">
            <w:pPr>
              <w:rPr>
                <w:rFonts w:eastAsia="MS Mincho"/>
                <w:bCs/>
              </w:rPr>
            </w:pPr>
            <w:r w:rsidRPr="003C1361">
              <w:rPr>
                <w:rFonts w:eastAsia="MS Mincho"/>
                <w:bCs/>
              </w:rPr>
              <w:t>Support FL initial proposal-DP5-1.</w:t>
            </w:r>
          </w:p>
        </w:tc>
      </w:tr>
      <w:tr w:rsidR="00F07C5A" w:rsidRPr="00181A36" w14:paraId="2738044B" w14:textId="77777777" w:rsidTr="0043766F">
        <w:tc>
          <w:tcPr>
            <w:tcW w:w="1980" w:type="dxa"/>
          </w:tcPr>
          <w:p w14:paraId="0B226BD8" w14:textId="742FB16C" w:rsidR="00F07C5A" w:rsidRDefault="00F07C5A" w:rsidP="00F07C5A">
            <w:pPr>
              <w:rPr>
                <w:rFonts w:eastAsia="SimSun" w:hint="eastAsia"/>
                <w:lang w:eastAsia="zh-CN"/>
              </w:rPr>
            </w:pPr>
            <w:r>
              <w:rPr>
                <w:rFonts w:eastAsia="맑은 고딕" w:hint="eastAsia"/>
                <w:lang w:eastAsia="ko-KR"/>
              </w:rPr>
              <w:t>Samsung</w:t>
            </w:r>
          </w:p>
        </w:tc>
        <w:tc>
          <w:tcPr>
            <w:tcW w:w="7651" w:type="dxa"/>
          </w:tcPr>
          <w:p w14:paraId="64B6607D" w14:textId="77777777" w:rsidR="00F07C5A" w:rsidRPr="00FC6F81" w:rsidRDefault="00F07C5A" w:rsidP="00F07C5A">
            <w:pPr>
              <w:rPr>
                <w:rFonts w:eastAsia="MS Mincho"/>
              </w:rPr>
            </w:pPr>
            <w:r w:rsidRPr="00FC6F81">
              <w:rPr>
                <w:rFonts w:eastAsia="MS Mincho" w:hint="eastAsia"/>
              </w:rPr>
              <w:t xml:space="preserve">Support DP5-1. </w:t>
            </w:r>
          </w:p>
          <w:p w14:paraId="428FF1B2" w14:textId="43A076BF" w:rsidR="00F07C5A" w:rsidRPr="003C1361" w:rsidRDefault="00F07C5A" w:rsidP="00F07C5A">
            <w:pPr>
              <w:rPr>
                <w:rFonts w:eastAsia="MS Mincho"/>
                <w:bCs/>
              </w:rPr>
            </w:pPr>
            <w:r w:rsidRPr="00FC6F81">
              <w:rPr>
                <w:rFonts w:eastAsia="MS Mincho"/>
              </w:rPr>
              <w:t>Further discuss DP5-2, especially with motivation and use cases.</w:t>
            </w:r>
          </w:p>
        </w:tc>
      </w:tr>
    </w:tbl>
    <w:p w14:paraId="5B5E2F07"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first round</w:t>
      </w:r>
    </w:p>
    <w:p w14:paraId="473F0598"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Company view second round</w:t>
      </w:r>
    </w:p>
    <w:p w14:paraId="327DD7B1"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Summary of second round</w:t>
      </w:r>
    </w:p>
    <w:p w14:paraId="755720FF" w14:textId="77777777" w:rsidR="00275552" w:rsidRPr="00181A36" w:rsidRDefault="00275552" w:rsidP="00275552">
      <w:pPr>
        <w:pStyle w:val="3"/>
        <w:tabs>
          <w:tab w:val="clear" w:pos="1713"/>
          <w:tab w:val="left" w:pos="1134"/>
        </w:tabs>
        <w:ind w:hanging="1429"/>
        <w:rPr>
          <w:rFonts w:ascii="Times New Roman" w:hAnsi="Times New Roman"/>
          <w:lang w:eastAsia="ko-KR"/>
        </w:rPr>
      </w:pPr>
      <w:r w:rsidRPr="00181A36">
        <w:rPr>
          <w:rFonts w:ascii="Times New Roman" w:hAnsi="Times New Roman"/>
          <w:lang w:eastAsia="ko-KR"/>
        </w:rPr>
        <w:t>Final conclusion</w:t>
      </w:r>
    </w:p>
    <w:p w14:paraId="44A86031" w14:textId="77777777" w:rsidR="00275552" w:rsidRDefault="00275552" w:rsidP="00C4187D">
      <w:pPr>
        <w:rPr>
          <w:rFonts w:eastAsia="바탕"/>
          <w:color w:val="000000"/>
        </w:rPr>
      </w:pPr>
    </w:p>
    <w:p w14:paraId="0026A103" w14:textId="77777777" w:rsidR="00E50279" w:rsidRPr="00181A36" w:rsidRDefault="00144C43">
      <w:pPr>
        <w:pStyle w:val="1"/>
        <w:rPr>
          <w:rFonts w:ascii="Times New Roman" w:hAnsi="Times New Roman"/>
          <w:lang w:eastAsia="ko-KR"/>
        </w:rPr>
      </w:pPr>
      <w:r w:rsidRPr="00181A36">
        <w:rPr>
          <w:rFonts w:ascii="Times New Roman" w:hAnsi="Times New Roman"/>
          <w:lang w:eastAsia="ko-KR"/>
        </w:rPr>
        <w:t>Additional Aspects</w:t>
      </w:r>
    </w:p>
    <w:p w14:paraId="64FB9939" w14:textId="77777777" w:rsidR="00E50279" w:rsidRPr="00181A36" w:rsidRDefault="00144C43">
      <w:pPr>
        <w:rPr>
          <w:lang w:eastAsia="ko-KR"/>
        </w:rPr>
      </w:pPr>
      <w:r w:rsidRPr="00181A36">
        <w:rPr>
          <w:lang w:eastAsia="ko-KR"/>
        </w:rPr>
        <w:t>Aspects on NTN discussed by one or two companies are discussed in this section.</w:t>
      </w:r>
    </w:p>
    <w:p w14:paraId="23321533" w14:textId="77777777" w:rsidR="00E50279" w:rsidRPr="00181A36" w:rsidRDefault="00144C43">
      <w:pPr>
        <w:rPr>
          <w:lang w:eastAsia="ko-KR"/>
        </w:rPr>
      </w:pPr>
      <w:r w:rsidRPr="00181A36">
        <w:rPr>
          <w:lang w:eastAsia="ko-KR"/>
        </w:rPr>
        <w:t xml:space="preserve"> </w:t>
      </w:r>
    </w:p>
    <w:p w14:paraId="53640032" w14:textId="77777777" w:rsidR="00E50279" w:rsidRPr="00181A36" w:rsidRDefault="00144C43" w:rsidP="00275552">
      <w:pPr>
        <w:pStyle w:val="2"/>
        <w:ind w:hanging="2561"/>
        <w:rPr>
          <w:rFonts w:ascii="Times New Roman" w:hAnsi="Times New Roman"/>
          <w:lang w:eastAsia="ko-KR"/>
        </w:rPr>
      </w:pPr>
      <w:r w:rsidRPr="00181A36">
        <w:rPr>
          <w:rFonts w:ascii="Times New Roman" w:hAnsi="Times New Roman"/>
          <w:lang w:eastAsia="ko-KR"/>
        </w:rPr>
        <w:t>RACH Enhancements</w:t>
      </w:r>
    </w:p>
    <w:p w14:paraId="2731D9A0" w14:textId="77777777" w:rsidR="00E50279" w:rsidRPr="00181A36" w:rsidRDefault="00144C43">
      <w:pPr>
        <w:rPr>
          <w:lang w:eastAsia="ko-KR"/>
        </w:rPr>
      </w:pPr>
      <w:r w:rsidRPr="00181A36">
        <w:rPr>
          <w:lang w:eastAsia="ko-KR"/>
        </w:rPr>
        <w:t xml:space="preserve">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w:t>
      </w:r>
      <w:proofErr w:type="spellStart"/>
      <w:proofErr w:type="gramStart"/>
      <w:r w:rsidRPr="00181A36">
        <w:rPr>
          <w:lang w:eastAsia="ko-KR"/>
        </w:rPr>
        <w:t>GLONASS,Galileo</w:t>
      </w:r>
      <w:proofErr w:type="spellEnd"/>
      <w:proofErr w:type="gramEnd"/>
      <w:r w:rsidRPr="00181A36">
        <w:rPr>
          <w:lang w:eastAsia="ko-KR"/>
        </w:rPr>
        <w:t xml:space="preserve">, Others). The precision and availability provided by different systems may vary significantly. The full-reliance on GNSS for </w:t>
      </w:r>
      <w:proofErr w:type="spellStart"/>
      <w:r w:rsidRPr="00181A36">
        <w:rPr>
          <w:lang w:eastAsia="ko-KR"/>
        </w:rPr>
        <w:t>synchornization</w:t>
      </w:r>
      <w:proofErr w:type="spellEnd"/>
      <w:r w:rsidRPr="00181A36">
        <w:rPr>
          <w:lang w:eastAsia="ko-KR"/>
        </w:rPr>
        <w:t xml:space="preserve">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81A36" w:rsidRDefault="00144C43">
      <w:pPr>
        <w:rPr>
          <w:lang w:eastAsia="ko-KR"/>
        </w:rPr>
      </w:pPr>
      <w:r w:rsidRPr="00181A36">
        <w:rPr>
          <w:lang w:eastAsia="ko-KR"/>
        </w:rPr>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6F177E10" w14:textId="77777777" w:rsidR="00E50279" w:rsidRPr="00181A36" w:rsidRDefault="00144C43">
      <w:pPr>
        <w:rPr>
          <w:lang w:eastAsia="ko-KR"/>
        </w:rPr>
      </w:pPr>
      <w:r w:rsidRPr="00181A36">
        <w:rPr>
          <w:lang w:eastAsia="ko-KR"/>
        </w:rPr>
        <w:t>LG propose that if enhanced PRACH formats and/or preamble sequences are necessary and supported in Rel-17 NTN, the option with simple modification, such as a single Zadoff-Chu sequence based on larger SCS and repetition number, is preferred.</w:t>
      </w:r>
    </w:p>
    <w:p w14:paraId="4CA322CD" w14:textId="7CCD2944" w:rsidR="00E50279" w:rsidRPr="00181A36" w:rsidRDefault="00355D36">
      <w:pPr>
        <w:rPr>
          <w:rFonts w:eastAsia="맑은 고딕"/>
          <w:lang w:eastAsia="ko-KR"/>
        </w:rPr>
      </w:pPr>
      <w:r w:rsidRPr="00181A36">
        <w:rPr>
          <w:noProof/>
          <w:color w:val="FF0000"/>
          <w:lang w:val="en-US" w:eastAsia="ko-KR"/>
        </w:rPr>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600F01" w:rsidRDefault="00600F01"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600F01" w:rsidRDefault="00600F01"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" fillcolor="#ffc000" strokecolor="#243f60 [1604]" strokeweight="2pt"/>
                <v:rect id="Rectangle 11" o:spid="_x0000_s1028" style="position:absolute;left:4343;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" fillcolor="#5b9bd5" strokecolor="#41719c" strokeweight="1pt"/>
                <v:rect id="Rectangle 14" o:spid="_x0000_s1029" style="position:absolute;left:14935;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" fillcolor="#5b9bd5" strokecolor="#41719c" strokeweight="1pt"/>
                <v:rect id="Rectangle 15" o:spid="_x0000_s1030" style="position:absolute;left:25527;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" fillcolor="#5b9bd5" strokecolor="#41719c" strokeweight="1pt"/>
                <v:rect id="Rectangle 16" o:spid="_x0000_s1031" style="position:absolute;left:36118;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E3wxgAAANsAAAAPAAAAZHJzL2Rvd25yZXYueG1sRI9BawIx&#10;FITvBf9DeIVeimarKG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YBN8MYAAADbAAAA&#10;DwAAAAAAAAAAAAAAAAAHAgAAZHJzL2Rvd25yZXYueG1sUEsFBgAAAAADAAMAtwAAAPoC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1FE5262A" w14:textId="77777777" w:rsidR="00600F01" w:rsidRDefault="00600F01"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" strokecolor="#4579b8 [3044]">
                  <v:stroke startarrow="block" endarrow="block"/>
                </v:shape>
                <v:shape id="Text Box 2" o:spid="_x0000_s1034" type="#_x0000_t202" style="position:absolute;left:22098;width:49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55B90E96" w14:textId="77777777" w:rsidR="00600F01" w:rsidRDefault="00600F01" w:rsidP="00355D36">
                        <w:r>
                          <w:t>CP/2</w:t>
                        </w:r>
                      </w:p>
                    </w:txbxContent>
                  </v:textbox>
                </v:shape>
                <v:line id="Straight Connector 22" o:spid="_x0000_s1035" style="position:absolute;visibility:visible;mso-wrap-style:square" from="23012,2209" to="23088,9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v:group>
            </w:pict>
          </mc:Fallback>
        </mc:AlternateContent>
      </w:r>
      <w:r w:rsidRPr="00181A36">
        <w:rPr>
          <w:rFonts w:eastAsia="맑은 고딕"/>
          <w:lang w:eastAsia="ko-KR"/>
        </w:rPr>
        <w:t xml:space="preserve">Qualcomm proposes transmit diversity for PRACH transmission with format 2, where the antenna switching is applied for the first half and the second half of the PRACH. The simulation shows </w:t>
      </w:r>
      <w:r w:rsidRPr="00181A36">
        <w:t>about 2 dB gain at 1% miss detection rate.</w:t>
      </w:r>
    </w:p>
    <w:p w14:paraId="0AFAD433" w14:textId="07CF5F7A" w:rsidR="00355D36" w:rsidRPr="00181A36" w:rsidRDefault="00355D36">
      <w:pPr>
        <w:rPr>
          <w:rFonts w:eastAsia="맑은 고딕"/>
          <w:lang w:eastAsia="ko-KR"/>
        </w:rPr>
      </w:pPr>
    </w:p>
    <w:p w14:paraId="53AB6E0F" w14:textId="24F1BD5D" w:rsidR="00355D36" w:rsidRPr="00181A36" w:rsidRDefault="00355D36">
      <w:pPr>
        <w:rPr>
          <w:rFonts w:eastAsia="맑은 고딕"/>
          <w:lang w:eastAsia="ko-KR"/>
        </w:rPr>
      </w:pPr>
    </w:p>
    <w:p w14:paraId="72AA24DD" w14:textId="5C3DFF04" w:rsidR="00355D36" w:rsidRPr="00181A36" w:rsidRDefault="00355D36">
      <w:pPr>
        <w:rPr>
          <w:rFonts w:eastAsia="맑은 고딕"/>
          <w:lang w:eastAsia="ko-KR"/>
        </w:rPr>
      </w:pPr>
    </w:p>
    <w:p w14:paraId="04553650" w14:textId="77777777" w:rsidR="00355D36" w:rsidRPr="00181A36" w:rsidRDefault="00355D36">
      <w:pPr>
        <w:rPr>
          <w:rFonts w:eastAsia="맑은 고딕"/>
          <w:lang w:eastAsia="ko-KR"/>
        </w:rPr>
      </w:pPr>
    </w:p>
    <w:p w14:paraId="6BBCD3AA" w14:textId="2B54DE51" w:rsidR="00355D36" w:rsidRPr="00181A36" w:rsidRDefault="00355D36">
      <w:pPr>
        <w:rPr>
          <w:rFonts w:eastAsia="맑은 고딕"/>
          <w:lang w:eastAsia="ko-KR"/>
        </w:rPr>
      </w:pPr>
    </w:p>
    <w:p w14:paraId="297B003F" w14:textId="2FB55164" w:rsidR="00E50279" w:rsidRPr="006E1C25" w:rsidRDefault="006E1C25">
      <w:pPr>
        <w:rPr>
          <w:b/>
          <w:highlight w:val="cyan"/>
          <w:u w:val="single"/>
          <w:lang w:eastAsia="ko-KR"/>
        </w:rPr>
      </w:pPr>
      <w:r w:rsidRPr="006E1C25">
        <w:rPr>
          <w:b/>
          <w:highlight w:val="cyan"/>
          <w:u w:val="single"/>
          <w:lang w:eastAsia="ko-KR"/>
        </w:rPr>
        <w:t>FL suggestions:</w:t>
      </w:r>
    </w:p>
    <w:p w14:paraId="4A796F72" w14:textId="1934A999" w:rsidR="006E1C25" w:rsidRPr="006E1C25" w:rsidRDefault="006E1C25">
      <w:pPr>
        <w:rPr>
          <w:lang w:eastAsia="ko-KR"/>
        </w:rPr>
      </w:pPr>
      <w:r w:rsidRPr="006E1C25">
        <w:rPr>
          <w:highlight w:val="cyan"/>
          <w:lang w:eastAsia="ko-KR"/>
        </w:rPr>
        <w:t>Compared to RAN1#104-e meeting, there seems no new contributors to this aspect, the consensus on the PRACH enhancement is suspected. FL encourages companies to have offline discussions on this topic.</w:t>
      </w:r>
      <w:r>
        <w:rPr>
          <w:lang w:eastAsia="ko-KR"/>
        </w:rPr>
        <w:t xml:space="preserve">  </w:t>
      </w:r>
    </w:p>
    <w:p w14:paraId="6EC52855" w14:textId="77777777" w:rsidR="00E50279" w:rsidRPr="00181A36" w:rsidRDefault="00E50279">
      <w:pPr>
        <w:rPr>
          <w:lang w:eastAsia="ko-KR"/>
        </w:rPr>
      </w:pPr>
    </w:p>
    <w:p w14:paraId="1CA92E9B" w14:textId="62F01C05"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Feeder link </w:t>
      </w:r>
      <w:r w:rsidR="00E627B9">
        <w:rPr>
          <w:rFonts w:ascii="Times New Roman" w:hAnsi="Times New Roman"/>
          <w:lang w:eastAsia="ko-KR"/>
        </w:rPr>
        <w:t>related</w:t>
      </w:r>
    </w:p>
    <w:p w14:paraId="07E6140A" w14:textId="306FD099" w:rsidR="00E50279" w:rsidRPr="00181A36" w:rsidRDefault="00E50279">
      <w:pPr>
        <w:jc w:val="center"/>
        <w:rPr>
          <w:lang w:eastAsia="ko-KR"/>
        </w:rPr>
      </w:pPr>
    </w:p>
    <w:p w14:paraId="301CC355" w14:textId="77777777" w:rsidR="00E50279" w:rsidRPr="00181A36" w:rsidRDefault="00144C43">
      <w:pPr>
        <w:rPr>
          <w:lang w:eastAsia="ko-KR"/>
        </w:rPr>
      </w:pPr>
      <w:r w:rsidRPr="00181A36">
        <w:rPr>
          <w:lang w:eastAsia="ko-KR"/>
        </w:rPr>
        <w:t>Nokia propose that RAN1 define the feeder and service link type of amplification for gNB interpretation of measurement reports and configuration of UE uplink transmit power control with three options considered:</w:t>
      </w:r>
    </w:p>
    <w:p w14:paraId="5A7E4EB2" w14:textId="77777777" w:rsidR="00E50279" w:rsidRPr="00181A36" w:rsidRDefault="00144C43" w:rsidP="00CD1032">
      <w:pPr>
        <w:pStyle w:val="af9"/>
        <w:numPr>
          <w:ilvl w:val="0"/>
          <w:numId w:val="9"/>
        </w:numPr>
        <w:spacing w:after="160" w:line="259" w:lineRule="auto"/>
        <w:contextualSpacing/>
      </w:pPr>
      <w:r w:rsidRPr="00181A36">
        <w:t>Constant gain: The combined receive and transmit gain is a constant, independent of the received signal.</w:t>
      </w:r>
    </w:p>
    <w:p w14:paraId="3A9DF30F" w14:textId="77777777" w:rsidR="00E50279" w:rsidRPr="00181A36" w:rsidRDefault="00144C43" w:rsidP="00CD1032">
      <w:pPr>
        <w:pStyle w:val="af9"/>
        <w:numPr>
          <w:ilvl w:val="0"/>
          <w:numId w:val="9"/>
        </w:numPr>
        <w:spacing w:after="160" w:line="259" w:lineRule="auto"/>
        <w:contextualSpacing/>
      </w:pPr>
      <w:r w:rsidRPr="00181A36">
        <w:t>Constant Emitted Isotropic Radiated Power (EIRP): The satellite will adjust the combined receive and transmit gain based on the received signal and a target EIRP to make the feeder link gain equal to one.</w:t>
      </w:r>
    </w:p>
    <w:p w14:paraId="58824B9B" w14:textId="77777777" w:rsidR="00E50279" w:rsidRPr="00181A36" w:rsidRDefault="00144C43" w:rsidP="00CD1032">
      <w:pPr>
        <w:pStyle w:val="af9"/>
        <w:numPr>
          <w:ilvl w:val="0"/>
          <w:numId w:val="9"/>
        </w:numPr>
        <w:spacing w:after="160" w:line="259" w:lineRule="auto"/>
        <w:contextualSpacing/>
      </w:pPr>
      <w:r w:rsidRPr="00181A36">
        <w:t xml:space="preserve">Constant power at receiver: The satellite will attempt to compensate for the radio channel. </w:t>
      </w:r>
    </w:p>
    <w:p w14:paraId="199B6C40" w14:textId="77777777" w:rsidR="00E50279" w:rsidRPr="00181A36" w:rsidRDefault="00144C43">
      <w:pPr>
        <w:rPr>
          <w:lang w:eastAsia="ko-KR"/>
        </w:rPr>
      </w:pPr>
      <w:r w:rsidRPr="00181A36">
        <w:rPr>
          <w:lang w:eastAsia="ko-KR"/>
        </w:rPr>
        <w:t>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satellite does not terminate the Uu interface. The gNB location relative to the NTN-GW may impact the NTN user experience and propose RAN1 defines an assumption of the maximum tolerable gNB – NTN-GW delay.</w:t>
      </w:r>
    </w:p>
    <w:p w14:paraId="15969E85" w14:textId="7DADBAB4" w:rsidR="001E056B" w:rsidRPr="001E056B" w:rsidRDefault="001E056B">
      <w:pPr>
        <w:rPr>
          <w:b/>
          <w:highlight w:val="yellow"/>
          <w:u w:val="single"/>
          <w:lang w:eastAsia="ko-KR"/>
        </w:rPr>
      </w:pPr>
      <w:r w:rsidRPr="001E056B">
        <w:rPr>
          <w:b/>
          <w:highlight w:val="yellow"/>
          <w:u w:val="single"/>
          <w:lang w:eastAsia="ko-KR"/>
        </w:rPr>
        <w:t>FL suggestion:</w:t>
      </w:r>
      <w:r>
        <w:rPr>
          <w:rFonts w:eastAsia="맑은 고딕" w:hint="eastAsia"/>
          <w:b/>
          <w:highlight w:val="yellow"/>
          <w:u w:val="single"/>
          <w:lang w:eastAsia="ko-KR"/>
        </w:rPr>
        <w:t xml:space="preserve"> </w:t>
      </w:r>
      <w:r w:rsidR="006E1C25" w:rsidRPr="006E1C25">
        <w:rPr>
          <w:rFonts w:eastAsia="맑은 고딕"/>
          <w:highlight w:val="yellow"/>
          <w:lang w:eastAsia="ko-KR"/>
        </w:rPr>
        <w:t xml:space="preserve">companies are encouraged to provide views. </w:t>
      </w:r>
      <w:r w:rsidRPr="006E1C25">
        <w:rPr>
          <w:lang w:eastAsia="ko-KR"/>
        </w:rPr>
        <w:t xml:space="preserve"> </w:t>
      </w:r>
    </w:p>
    <w:p w14:paraId="44DA02C3" w14:textId="77777777" w:rsidR="00E50279" w:rsidRPr="00181A36" w:rsidRDefault="00E50279">
      <w:pPr>
        <w:rPr>
          <w:lang w:eastAsia="ko-KR"/>
        </w:rPr>
      </w:pPr>
    </w:p>
    <w:p w14:paraId="7AA8D598"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DL Synchronisation, System Information Acquisition</w:t>
      </w:r>
    </w:p>
    <w:p w14:paraId="3A17117E" w14:textId="3449B1F7" w:rsidR="00E50279" w:rsidRPr="00181A36" w:rsidRDefault="00144C43">
      <w:pPr>
        <w:rPr>
          <w:lang w:eastAsia="ko-KR"/>
        </w:rPr>
      </w:pPr>
      <w:r w:rsidRPr="00181A36">
        <w:rPr>
          <w:lang w:eastAsia="ko-KR"/>
        </w:rPr>
        <w:t>Qualcomm propose</w:t>
      </w:r>
      <w:r w:rsidR="00DB3EBB" w:rsidRPr="00181A36">
        <w:rPr>
          <w:lang w:eastAsia="ko-KR"/>
        </w:rPr>
        <w:t>s</w:t>
      </w:r>
      <w:r w:rsidRPr="00181A36">
        <w:rPr>
          <w:lang w:eastAsia="ko-KR"/>
        </w:rPr>
        <w:t xml:space="preserve"> different SIBs design based on the system information updating rate.</w:t>
      </w:r>
    </w:p>
    <w:p w14:paraId="2206F08F" w14:textId="77777777" w:rsidR="00E50279" w:rsidRPr="00181A36" w:rsidRDefault="00144C43">
      <w:pPr>
        <w:rPr>
          <w:lang w:eastAsia="ko-KR"/>
        </w:rPr>
      </w:pPr>
      <w:r w:rsidRPr="00181A36">
        <w:rPr>
          <w:lang w:eastAsia="ko-KR"/>
        </w:rPr>
        <w:t>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81A36" w:rsidRDefault="00E50279">
      <w:pPr>
        <w:rPr>
          <w:lang w:eastAsia="ko-KR"/>
        </w:rPr>
      </w:pPr>
    </w:p>
    <w:tbl>
      <w:tblPr>
        <w:tblStyle w:val="af2"/>
        <w:tblW w:w="0" w:type="auto"/>
        <w:tblInd w:w="1271" w:type="dxa"/>
        <w:tblLook w:val="04A0" w:firstRow="1" w:lastRow="0" w:firstColumn="1" w:lastColumn="0" w:noHBand="0" w:noVBand="1"/>
      </w:tblPr>
      <w:tblGrid>
        <w:gridCol w:w="992"/>
        <w:gridCol w:w="1701"/>
        <w:gridCol w:w="4111"/>
      </w:tblGrid>
      <w:tr w:rsidR="00E50279" w:rsidRPr="00181A36" w14:paraId="50EB9832" w14:textId="77777777">
        <w:tc>
          <w:tcPr>
            <w:tcW w:w="992" w:type="dxa"/>
            <w:vAlign w:val="center"/>
          </w:tcPr>
          <w:p w14:paraId="6E47F18D"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fc (GHz)</w:t>
            </w:r>
          </w:p>
        </w:tc>
        <w:tc>
          <w:tcPr>
            <w:tcW w:w="1701" w:type="dxa"/>
            <w:vAlign w:val="center"/>
          </w:tcPr>
          <w:p w14:paraId="590AA43C"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spot beam size (km)</w:t>
            </w:r>
          </w:p>
        </w:tc>
        <w:tc>
          <w:tcPr>
            <w:tcW w:w="4111" w:type="dxa"/>
            <w:vAlign w:val="center"/>
          </w:tcPr>
          <w:p w14:paraId="084B6EF0"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maximum Doppler difference between UEs (kHz)</w:t>
            </w:r>
          </w:p>
        </w:tc>
      </w:tr>
      <w:tr w:rsidR="00E50279" w:rsidRPr="00181A36" w14:paraId="6B97CECA" w14:textId="77777777">
        <w:tc>
          <w:tcPr>
            <w:tcW w:w="992" w:type="dxa"/>
            <w:vAlign w:val="center"/>
          </w:tcPr>
          <w:p w14:paraId="793A9A0A"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2</w:t>
            </w:r>
          </w:p>
        </w:tc>
        <w:tc>
          <w:tcPr>
            <w:tcW w:w="1701" w:type="dxa"/>
            <w:vAlign w:val="center"/>
          </w:tcPr>
          <w:p w14:paraId="583476B4"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50</w:t>
            </w:r>
          </w:p>
        </w:tc>
        <w:tc>
          <w:tcPr>
            <w:tcW w:w="4111" w:type="dxa"/>
            <w:vAlign w:val="center"/>
          </w:tcPr>
          <w:p w14:paraId="6FBAC801"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4.185</w:t>
            </w:r>
          </w:p>
        </w:tc>
      </w:tr>
      <w:tr w:rsidR="00E50279" w:rsidRPr="00181A36" w14:paraId="46C1DA7B" w14:textId="77777777">
        <w:tc>
          <w:tcPr>
            <w:tcW w:w="992" w:type="dxa"/>
            <w:vAlign w:val="center"/>
          </w:tcPr>
          <w:p w14:paraId="39E5021C"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2</w:t>
            </w:r>
          </w:p>
        </w:tc>
        <w:tc>
          <w:tcPr>
            <w:tcW w:w="1701" w:type="dxa"/>
            <w:vAlign w:val="center"/>
          </w:tcPr>
          <w:p w14:paraId="218EC736"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200</w:t>
            </w:r>
          </w:p>
        </w:tc>
        <w:tc>
          <w:tcPr>
            <w:tcW w:w="4111" w:type="dxa"/>
            <w:vAlign w:val="center"/>
          </w:tcPr>
          <w:p w14:paraId="7D7D30B0"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15.87</w:t>
            </w:r>
          </w:p>
        </w:tc>
      </w:tr>
      <w:tr w:rsidR="00E50279" w:rsidRPr="00181A36" w14:paraId="6BCE2149" w14:textId="77777777">
        <w:tc>
          <w:tcPr>
            <w:tcW w:w="992" w:type="dxa"/>
            <w:vAlign w:val="center"/>
          </w:tcPr>
          <w:p w14:paraId="15E774FB"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2</w:t>
            </w:r>
          </w:p>
        </w:tc>
        <w:tc>
          <w:tcPr>
            <w:tcW w:w="1701" w:type="dxa"/>
            <w:vAlign w:val="center"/>
          </w:tcPr>
          <w:p w14:paraId="6B7F81EB"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250</w:t>
            </w:r>
          </w:p>
        </w:tc>
        <w:tc>
          <w:tcPr>
            <w:tcW w:w="4111" w:type="dxa"/>
            <w:vAlign w:val="center"/>
          </w:tcPr>
          <w:p w14:paraId="15A8122E"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19.25</w:t>
            </w:r>
          </w:p>
        </w:tc>
      </w:tr>
      <w:tr w:rsidR="00E50279" w:rsidRPr="00181A36" w14:paraId="7E624363" w14:textId="77777777">
        <w:tc>
          <w:tcPr>
            <w:tcW w:w="992" w:type="dxa"/>
            <w:vAlign w:val="center"/>
          </w:tcPr>
          <w:p w14:paraId="5DDFDEA9"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2</w:t>
            </w:r>
          </w:p>
        </w:tc>
        <w:tc>
          <w:tcPr>
            <w:tcW w:w="1701" w:type="dxa"/>
            <w:vAlign w:val="center"/>
          </w:tcPr>
          <w:p w14:paraId="706DDE05"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300</w:t>
            </w:r>
          </w:p>
        </w:tc>
        <w:tc>
          <w:tcPr>
            <w:tcW w:w="4111" w:type="dxa"/>
            <w:vAlign w:val="center"/>
          </w:tcPr>
          <w:p w14:paraId="41EB63D9" w14:textId="77777777" w:rsidR="00E50279" w:rsidRPr="00181A36" w:rsidRDefault="00144C43">
            <w:pPr>
              <w:spacing w:after="0"/>
              <w:jc w:val="center"/>
              <w:rPr>
                <w:rFonts w:eastAsia="맑은 고딕"/>
                <w:color w:val="000000"/>
                <w:sz w:val="22"/>
                <w:szCs w:val="22"/>
              </w:rPr>
            </w:pPr>
            <w:r w:rsidRPr="00181A36">
              <w:rPr>
                <w:rFonts w:eastAsia="맑은 고딕"/>
                <w:color w:val="FF0000"/>
                <w:sz w:val="22"/>
                <w:szCs w:val="22"/>
              </w:rPr>
              <w:t>22.33</w:t>
            </w:r>
          </w:p>
        </w:tc>
      </w:tr>
      <w:tr w:rsidR="00E50279" w:rsidRPr="00181A36" w14:paraId="15D401DE" w14:textId="77777777">
        <w:tc>
          <w:tcPr>
            <w:tcW w:w="992" w:type="dxa"/>
            <w:vAlign w:val="center"/>
          </w:tcPr>
          <w:p w14:paraId="1AC018B7"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2</w:t>
            </w:r>
          </w:p>
        </w:tc>
        <w:tc>
          <w:tcPr>
            <w:tcW w:w="1701" w:type="dxa"/>
            <w:vAlign w:val="center"/>
          </w:tcPr>
          <w:p w14:paraId="5680DFBF" w14:textId="77777777" w:rsidR="00E50279" w:rsidRPr="00181A36" w:rsidRDefault="00144C43">
            <w:pPr>
              <w:spacing w:after="0"/>
              <w:jc w:val="center"/>
              <w:rPr>
                <w:rFonts w:eastAsia="맑은 고딕"/>
                <w:color w:val="000000"/>
                <w:sz w:val="22"/>
                <w:szCs w:val="22"/>
              </w:rPr>
            </w:pPr>
            <w:r w:rsidRPr="00181A36">
              <w:rPr>
                <w:rFonts w:eastAsia="맑은 고딕"/>
                <w:color w:val="000000"/>
                <w:sz w:val="22"/>
                <w:szCs w:val="22"/>
              </w:rPr>
              <w:t>~ 600</w:t>
            </w:r>
          </w:p>
        </w:tc>
        <w:tc>
          <w:tcPr>
            <w:tcW w:w="4111" w:type="dxa"/>
            <w:vAlign w:val="center"/>
          </w:tcPr>
          <w:p w14:paraId="2914963A" w14:textId="77777777" w:rsidR="00E50279" w:rsidRPr="00181A36" w:rsidRDefault="00144C43">
            <w:pPr>
              <w:keepNext/>
              <w:spacing w:after="0"/>
              <w:jc w:val="center"/>
              <w:rPr>
                <w:rFonts w:eastAsia="맑은 고딕"/>
                <w:color w:val="000000"/>
                <w:sz w:val="22"/>
                <w:szCs w:val="22"/>
              </w:rPr>
            </w:pPr>
            <w:r w:rsidRPr="00181A36">
              <w:rPr>
                <w:rFonts w:eastAsia="맑은 고딕"/>
                <w:color w:val="FF0000"/>
                <w:sz w:val="22"/>
                <w:szCs w:val="22"/>
              </w:rPr>
              <w:t>~ 45</w:t>
            </w:r>
          </w:p>
        </w:tc>
      </w:tr>
    </w:tbl>
    <w:p w14:paraId="0158707A" w14:textId="77777777" w:rsidR="00E50279" w:rsidRPr="00181A36" w:rsidRDefault="00E50279">
      <w:pPr>
        <w:rPr>
          <w:lang w:eastAsia="ko-KR"/>
        </w:rPr>
      </w:pPr>
    </w:p>
    <w:p w14:paraId="38DFAF18" w14:textId="77777777" w:rsidR="00E50279" w:rsidRPr="00181A36" w:rsidRDefault="00144C43">
      <w:pPr>
        <w:jc w:val="center"/>
        <w:rPr>
          <w:lang w:eastAsia="ko-KR"/>
        </w:rPr>
      </w:pPr>
      <w:r w:rsidRPr="00181A36">
        <w:rPr>
          <w:rFonts w:eastAsia="맑은 고딕"/>
          <w:noProof/>
          <w:color w:val="000000"/>
          <w:sz w:val="22"/>
          <w:szCs w:val="22"/>
          <w:lang w:val="en-US" w:eastAsia="ko-KR"/>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0275982E" w14:textId="20720D3A" w:rsidR="00E50279" w:rsidRDefault="00144C43" w:rsidP="001E056B">
      <w:pPr>
        <w:rPr>
          <w:lang w:eastAsia="ko-KR"/>
        </w:rPr>
      </w:pPr>
      <w:r w:rsidRPr="00181A36">
        <w:rPr>
          <w:rFonts w:eastAsia="맑은 고딕"/>
          <w:noProof/>
          <w:color w:val="000000"/>
          <w:sz w:val="22"/>
          <w:szCs w:val="22"/>
          <w:lang w:val="en-US" w:eastAsia="ko-KR"/>
        </w:rPr>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81A36">
        <w:rPr>
          <w:lang w:eastAsia="ko-KR"/>
        </w:rPr>
        <w:t xml:space="preserve">  </w:t>
      </w:r>
      <w:r w:rsidRPr="00181A36">
        <w:rPr>
          <w:rFonts w:eastAsia="맑은 고딕"/>
          <w:noProof/>
          <w:color w:val="000000"/>
          <w:sz w:val="22"/>
          <w:szCs w:val="22"/>
          <w:lang w:val="en-US" w:eastAsia="ko-KR"/>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0CE098A2" w14:textId="77777777" w:rsidR="006E1C25" w:rsidRDefault="006E1C25" w:rsidP="001E056B">
      <w:pPr>
        <w:rPr>
          <w:lang w:eastAsia="ko-KR"/>
        </w:rPr>
      </w:pPr>
    </w:p>
    <w:p w14:paraId="1F4C4177" w14:textId="572EB185" w:rsidR="006E1C25" w:rsidRPr="001E056B" w:rsidRDefault="006E1C25" w:rsidP="001E056B">
      <w:pPr>
        <w:rPr>
          <w:rFonts w:eastAsia="맑은 고딕"/>
          <w:lang w:eastAsia="ko-KR"/>
        </w:rPr>
      </w:pPr>
      <w:r w:rsidRPr="006E1C25">
        <w:rPr>
          <w:highlight w:val="cyan"/>
          <w:lang w:eastAsia="ko-KR"/>
        </w:rPr>
        <w:t xml:space="preserve">As </w:t>
      </w:r>
      <w:r>
        <w:rPr>
          <w:highlight w:val="cyan"/>
          <w:lang w:eastAsia="ko-KR"/>
        </w:rPr>
        <w:t>suggested</w:t>
      </w:r>
      <w:r w:rsidRPr="006E1C25">
        <w:rPr>
          <w:highlight w:val="cyan"/>
          <w:lang w:eastAsia="ko-KR"/>
        </w:rPr>
        <w:t xml:space="preserve"> in RAN1#104-e meeting, DL synchronization issues should be discussed in AI 8.4.2 to check if it is in the WID scope.</w:t>
      </w:r>
      <w:r>
        <w:rPr>
          <w:lang w:eastAsia="ko-KR"/>
        </w:rPr>
        <w:t xml:space="preserve"> </w:t>
      </w:r>
    </w:p>
    <w:p w14:paraId="745BDDBF" w14:textId="2B784E1D" w:rsidR="00E50279" w:rsidRPr="00181A36" w:rsidRDefault="00144C43">
      <w:pPr>
        <w:pStyle w:val="2"/>
        <w:rPr>
          <w:rFonts w:ascii="Times New Roman" w:hAnsi="Times New Roman"/>
          <w:lang w:eastAsia="ko-KR"/>
        </w:rPr>
      </w:pPr>
      <w:r w:rsidRPr="00181A36">
        <w:rPr>
          <w:rFonts w:ascii="Times New Roman" w:hAnsi="Times New Roman"/>
          <w:lang w:eastAsia="ko-KR"/>
        </w:rPr>
        <w:t>Power Control</w:t>
      </w:r>
      <w:r w:rsidR="00E54A2A" w:rsidRPr="00181A36">
        <w:rPr>
          <w:rFonts w:ascii="Times New Roman" w:hAnsi="Times New Roman"/>
          <w:lang w:eastAsia="ko-KR"/>
        </w:rPr>
        <w:t xml:space="preserve"> and PUSCH coverage </w:t>
      </w:r>
    </w:p>
    <w:p w14:paraId="0356DBB5" w14:textId="77777777" w:rsidR="00E50279" w:rsidRPr="00181A36" w:rsidRDefault="00144C43">
      <w:pPr>
        <w:pStyle w:val="a9"/>
      </w:pPr>
      <w:r w:rsidRPr="00181A36">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w:t>
      </w:r>
    </w:p>
    <w:p w14:paraId="363767C6" w14:textId="77777777" w:rsidR="00E50279" w:rsidRDefault="00144C43">
      <w:pPr>
        <w:pStyle w:val="a9"/>
      </w:pPr>
      <w:r w:rsidRPr="00181A36">
        <w:t>Qualcomm proposed to support autonomous reduction of MCS for PUSCH at least for cases when UE is power limited and to study the exact triggering condition and indication of the reduced MCS</w:t>
      </w:r>
    </w:p>
    <w:p w14:paraId="24146D3A" w14:textId="5AEE2DC5" w:rsidR="006E1C25" w:rsidRPr="006E1C25" w:rsidRDefault="006E1C25">
      <w:pPr>
        <w:pStyle w:val="a9"/>
      </w:pPr>
      <w:r w:rsidRPr="001E056B">
        <w:rPr>
          <w:b/>
          <w:highlight w:val="yellow"/>
          <w:u w:val="single"/>
          <w:lang w:eastAsia="ko-KR"/>
        </w:rPr>
        <w:t>FL suggestion:</w:t>
      </w:r>
      <w:r>
        <w:rPr>
          <w:rFonts w:eastAsia="맑은 고딕" w:hint="eastAsia"/>
          <w:b/>
          <w:highlight w:val="yellow"/>
          <w:u w:val="single"/>
          <w:lang w:eastAsia="ko-KR"/>
        </w:rPr>
        <w:t xml:space="preserve"> </w:t>
      </w:r>
      <w:r w:rsidRPr="006E1C25">
        <w:rPr>
          <w:rFonts w:eastAsia="맑은 고딕"/>
          <w:highlight w:val="yellow"/>
          <w:lang w:eastAsia="ko-KR"/>
        </w:rPr>
        <w:t>companies are encouraged to provide views.</w:t>
      </w:r>
    </w:p>
    <w:p w14:paraId="1C35D81C"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Air </w:t>
      </w:r>
      <w:proofErr w:type="gramStart"/>
      <w:r w:rsidRPr="00181A36">
        <w:rPr>
          <w:rFonts w:ascii="Times New Roman" w:hAnsi="Times New Roman"/>
          <w:lang w:eastAsia="ko-KR"/>
        </w:rPr>
        <w:t>To</w:t>
      </w:r>
      <w:proofErr w:type="gramEnd"/>
      <w:r w:rsidRPr="00181A36">
        <w:rPr>
          <w:rFonts w:ascii="Times New Roman" w:hAnsi="Times New Roman"/>
          <w:lang w:eastAsia="ko-KR"/>
        </w:rPr>
        <w:t xml:space="preserve"> Ground</w:t>
      </w:r>
    </w:p>
    <w:p w14:paraId="58B06DC2" w14:textId="77777777" w:rsidR="00E50279" w:rsidRPr="00181A36" w:rsidRDefault="00144C43" w:rsidP="008800EE">
      <w:pPr>
        <w:pStyle w:val="a9"/>
        <w:jc w:val="both"/>
      </w:pPr>
      <w:r w:rsidRPr="00181A36">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181A36" w:rsidRDefault="00144C43" w:rsidP="00CD1032">
      <w:pPr>
        <w:pStyle w:val="a9"/>
        <w:numPr>
          <w:ilvl w:val="0"/>
          <w:numId w:val="10"/>
        </w:numPr>
        <w:jc w:val="both"/>
      </w:pPr>
      <w:r w:rsidRPr="00181A36">
        <w:t>If there are several potential solutions for NTN, and some of them are more essential / important / applicable for ATG / HAPS, then these solutions should be prioritized.</w:t>
      </w:r>
    </w:p>
    <w:p w14:paraId="4234B1DC" w14:textId="77777777" w:rsidR="001E056B" w:rsidRDefault="006D672E" w:rsidP="008800EE">
      <w:pPr>
        <w:spacing w:beforeLines="50" w:before="120" w:afterLines="50" w:after="120"/>
        <w:jc w:val="both"/>
      </w:pPr>
      <w:r w:rsidRPr="00181A36">
        <w:t xml:space="preserve">CMCC </w:t>
      </w:r>
      <w:r w:rsidR="001E056B">
        <w:t>identified three issues for application of HAPS and ATG:</w:t>
      </w:r>
    </w:p>
    <w:p w14:paraId="3A707E89"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1: Extend the value range of K1.</w:t>
      </w:r>
    </w:p>
    <w:p w14:paraId="08B329DC"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2: Extend the maximal supported HARQ process number.</w:t>
      </w:r>
    </w:p>
    <w:p w14:paraId="5C599976" w14:textId="77777777" w:rsidR="001E056B" w:rsidRPr="001E056B" w:rsidRDefault="001E056B" w:rsidP="00CD1032">
      <w:pPr>
        <w:pStyle w:val="af9"/>
        <w:numPr>
          <w:ilvl w:val="0"/>
          <w:numId w:val="32"/>
        </w:numPr>
        <w:spacing w:beforeLines="50" w:before="120" w:afterLines="50" w:after="120"/>
        <w:rPr>
          <w:bCs/>
          <w:iCs/>
        </w:rPr>
      </w:pPr>
      <w:r w:rsidRPr="001E056B">
        <w:rPr>
          <w:bCs/>
          <w:iCs/>
        </w:rPr>
        <w:t>Issue 3: Support satellite ephemeris based on satellite position and velocity state vectors.</w:t>
      </w:r>
    </w:p>
    <w:p w14:paraId="0057C75E" w14:textId="77777777" w:rsidR="001E056B" w:rsidRPr="001E056B" w:rsidRDefault="001E056B" w:rsidP="008800EE">
      <w:pPr>
        <w:spacing w:beforeLines="50" w:before="120" w:afterLines="50" w:after="120"/>
        <w:jc w:val="both"/>
      </w:pPr>
      <w:r w:rsidRPr="001E056B">
        <w:t xml:space="preserve">CMCC proposals </w:t>
      </w:r>
    </w:p>
    <w:p w14:paraId="7650350B" w14:textId="77777777" w:rsidR="001E056B" w:rsidRPr="001E056B" w:rsidRDefault="001E056B" w:rsidP="001E056B">
      <w:pPr>
        <w:rPr>
          <w:bCs/>
          <w:iCs/>
        </w:rPr>
      </w:pPr>
      <w:r w:rsidRPr="001E056B">
        <w:rPr>
          <w:b/>
          <w:i/>
          <w:u w:val="single"/>
        </w:rPr>
        <w:t>Proposal 8:</w:t>
      </w:r>
      <w:r w:rsidRPr="001E056B">
        <w:rPr>
          <w:b/>
        </w:rPr>
        <w:t xml:space="preserve"> </w:t>
      </w:r>
      <w:r w:rsidRPr="001E056B">
        <w:rPr>
          <w:rFonts w:hint="eastAsia"/>
          <w:bCs/>
          <w:iCs/>
        </w:rPr>
        <w:t>Suppo</w:t>
      </w:r>
      <w:r w:rsidRPr="001E056B">
        <w:rPr>
          <w:bCs/>
          <w:iCs/>
        </w:rPr>
        <w:t>rt both ephemeris formats based on satellite position and velocity state vectors (Set 1) and based on orbital elements (Set 2), if possible.</w:t>
      </w:r>
    </w:p>
    <w:p w14:paraId="7E0FCC5F" w14:textId="77777777" w:rsidR="001E056B" w:rsidRPr="001E056B" w:rsidRDefault="001E056B" w:rsidP="001E056B">
      <w:pPr>
        <w:rPr>
          <w:bCs/>
          <w:iCs/>
        </w:rPr>
      </w:pPr>
      <w:r w:rsidRPr="001E056B">
        <w:rPr>
          <w:b/>
          <w:i/>
          <w:u w:val="single"/>
        </w:rPr>
        <w:t>Proposal 9:</w:t>
      </w:r>
      <w:r w:rsidRPr="001E056B">
        <w:rPr>
          <w:b/>
        </w:rPr>
        <w:t xml:space="preserve"> </w:t>
      </w:r>
      <w:r w:rsidRPr="001E056B">
        <w:rPr>
          <w:bCs/>
          <w:iCs/>
        </w:rPr>
        <w:t>If down-selection is needed, ephemeris format based on satellite position and velocity state vectors (Set 1) should be supported for implicit compatibility to support HAPS and ATG scenarios.</w:t>
      </w:r>
    </w:p>
    <w:p w14:paraId="676E90B3" w14:textId="51A32E8F" w:rsidR="00E50279" w:rsidRPr="001103A3" w:rsidRDefault="006E1C25">
      <w:pPr>
        <w:pStyle w:val="a9"/>
        <w:rPr>
          <w:highlight w:val="yellow"/>
        </w:rPr>
      </w:pPr>
      <w:r w:rsidRPr="001103A3">
        <w:rPr>
          <w:rFonts w:hint="eastAsia"/>
          <w:b/>
          <w:highlight w:val="yellow"/>
          <w:u w:val="single"/>
        </w:rPr>
        <w:t>FL question</w:t>
      </w:r>
      <w:r w:rsidRPr="001103A3">
        <w:rPr>
          <w:rFonts w:hint="eastAsia"/>
          <w:highlight w:val="yellow"/>
        </w:rPr>
        <w:t xml:space="preserve">: </w:t>
      </w:r>
      <w:r w:rsidRPr="001103A3">
        <w:rPr>
          <w:highlight w:val="yellow"/>
        </w:rPr>
        <w:t>are</w:t>
      </w:r>
      <w:r w:rsidRPr="001103A3">
        <w:rPr>
          <w:rFonts w:hint="eastAsia"/>
          <w:highlight w:val="yellow"/>
        </w:rPr>
        <w:t xml:space="preserve"> proposal 8 and proposal 9 from CMCC </w:t>
      </w:r>
      <w:r w:rsidRPr="001103A3">
        <w:rPr>
          <w:highlight w:val="yellow"/>
        </w:rPr>
        <w:t xml:space="preserve">already being discussed in AI 8.4.2? and is there necessary to discuss these in AI 8.4.4? </w:t>
      </w:r>
    </w:p>
    <w:p w14:paraId="4F783557" w14:textId="7C3E09A0" w:rsidR="006E1C25" w:rsidRPr="00181A36" w:rsidRDefault="006E1C25">
      <w:pPr>
        <w:pStyle w:val="a9"/>
      </w:pPr>
      <w:r w:rsidRPr="001103A3">
        <w:rPr>
          <w:highlight w:val="yellow"/>
        </w:rPr>
        <w:t>Companies are encouraged to provide views.</w:t>
      </w:r>
      <w:r>
        <w:t xml:space="preserve"> </w:t>
      </w:r>
    </w:p>
    <w:p w14:paraId="181EC092" w14:textId="77777777" w:rsidR="00E50279" w:rsidRPr="00181A36" w:rsidRDefault="00E50279">
      <w:pPr>
        <w:pStyle w:val="a9"/>
        <w:rPr>
          <w:rFonts w:eastAsia="맑은 고딕"/>
          <w:lang w:eastAsia="ko-KR"/>
        </w:rPr>
      </w:pPr>
    </w:p>
    <w:p w14:paraId="11B9ABE0"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 xml:space="preserve">Companies views </w:t>
      </w:r>
      <w:r w:rsidR="004B1634" w:rsidRPr="00181A36">
        <w:rPr>
          <w:rFonts w:ascii="Times New Roman" w:hAnsi="Times New Roman"/>
          <w:lang w:eastAsia="ko-KR"/>
        </w:rPr>
        <w:t>(1</w:t>
      </w:r>
      <w:r w:rsidR="004B1634" w:rsidRPr="00181A36">
        <w:rPr>
          <w:rFonts w:ascii="Times New Roman" w:hAnsi="Times New Roman"/>
          <w:vertAlign w:val="superscript"/>
          <w:lang w:eastAsia="ko-KR"/>
        </w:rPr>
        <w:t>st</w:t>
      </w:r>
      <w:r w:rsidR="004B1634" w:rsidRPr="00181A36">
        <w:rPr>
          <w:rFonts w:ascii="Times New Roman" w:hAnsi="Times New Roman"/>
          <w:lang w:eastAsia="ko-KR"/>
        </w:rPr>
        <w:t xml:space="preserve"> round </w:t>
      </w:r>
      <w:proofErr w:type="gramStart"/>
      <w:r w:rsidR="004B1634" w:rsidRPr="00181A36">
        <w:rPr>
          <w:rFonts w:ascii="Times New Roman" w:hAnsi="Times New Roman"/>
          <w:lang w:eastAsia="ko-KR"/>
        </w:rPr>
        <w:t>discussions )</w:t>
      </w:r>
      <w:proofErr w:type="gramEnd"/>
    </w:p>
    <w:p w14:paraId="1B037157" w14:textId="77777777" w:rsidR="00E50279" w:rsidRPr="00181A36" w:rsidRDefault="00144C43">
      <w:pPr>
        <w:pStyle w:val="a9"/>
        <w:rPr>
          <w:rFonts w:eastAsia="SimSun"/>
          <w:lang w:eastAsia="zh-CN"/>
        </w:rPr>
      </w:pPr>
      <w:r w:rsidRPr="00181A36">
        <w:rPr>
          <w:lang w:eastAsia="ko-KR"/>
        </w:rPr>
        <w:t>Companies are invited to comment on Additional aspects.</w:t>
      </w:r>
    </w:p>
    <w:p w14:paraId="6E1FDC96" w14:textId="77777777" w:rsidR="00E50279" w:rsidRPr="00181A36" w:rsidRDefault="00144C43">
      <w:pPr>
        <w:pStyle w:val="a9"/>
        <w:rPr>
          <w:lang w:eastAsia="ko-KR"/>
        </w:rPr>
      </w:pPr>
      <w:r w:rsidRPr="00181A36">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81A36"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81A36" w:rsidRDefault="00144C43">
            <w:pPr>
              <w:jc w:val="center"/>
              <w:rPr>
                <w:b/>
                <w:sz w:val="28"/>
                <w:lang w:eastAsia="zh-CN"/>
              </w:rPr>
            </w:pPr>
            <w:r w:rsidRPr="00181A36">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81A36" w:rsidRDefault="00144C43" w:rsidP="00355D36">
            <w:pPr>
              <w:jc w:val="center"/>
              <w:rPr>
                <w:b/>
                <w:sz w:val="28"/>
                <w:lang w:eastAsia="zh-CN"/>
              </w:rPr>
            </w:pPr>
            <w:r w:rsidRPr="00181A36">
              <w:rPr>
                <w:b/>
                <w:sz w:val="22"/>
                <w:lang w:eastAsia="zh-CN"/>
              </w:rPr>
              <w:t>Comments and Views additional aspects</w:t>
            </w:r>
          </w:p>
        </w:tc>
      </w:tr>
      <w:tr w:rsidR="00E50279" w:rsidRPr="00181A36"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81A36"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181A36" w:rsidRDefault="00E50279" w:rsidP="0078778B">
            <w:pPr>
              <w:autoSpaceDE w:val="0"/>
              <w:autoSpaceDN w:val="0"/>
              <w:adjustRightInd w:val="0"/>
              <w:snapToGrid w:val="0"/>
              <w:rPr>
                <w:rFonts w:eastAsia="MS Mincho"/>
                <w:bCs/>
                <w:iCs/>
                <w:lang w:eastAsia="ja-JP"/>
              </w:rPr>
            </w:pPr>
          </w:p>
        </w:tc>
      </w:tr>
      <w:tr w:rsidR="00E50279" w:rsidRPr="00181A36"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81A36"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181A36" w:rsidRDefault="00E50279" w:rsidP="0078778B">
            <w:pPr>
              <w:autoSpaceDE w:val="0"/>
              <w:autoSpaceDN w:val="0"/>
              <w:adjustRightInd w:val="0"/>
              <w:snapToGrid w:val="0"/>
              <w:rPr>
                <w:rFonts w:eastAsia="SimSun"/>
                <w:lang w:val="en-US" w:eastAsia="zh-CN"/>
              </w:rPr>
            </w:pPr>
          </w:p>
        </w:tc>
      </w:tr>
    </w:tbl>
    <w:p w14:paraId="10423B8E"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57F3815D" w14:textId="77777777" w:rsidR="00E50279" w:rsidRPr="00181A36" w:rsidRDefault="004B1634">
      <w:pPr>
        <w:pStyle w:val="2"/>
        <w:rPr>
          <w:rFonts w:ascii="Times New Roman" w:hAnsi="Times New Roman"/>
          <w:b/>
          <w:lang w:eastAsia="ko-KR"/>
        </w:rPr>
      </w:pPr>
      <w:r w:rsidRPr="00181A36">
        <w:rPr>
          <w:rFonts w:ascii="Times New Roman" w:hAnsi="Times New Roman"/>
          <w:lang w:eastAsia="ko-KR"/>
        </w:rPr>
        <w:t>Summary 1</w:t>
      </w:r>
      <w:proofErr w:type="gramStart"/>
      <w:r w:rsidRPr="00181A36">
        <w:rPr>
          <w:rFonts w:ascii="Times New Roman" w:hAnsi="Times New Roman"/>
          <w:vertAlign w:val="superscript"/>
          <w:lang w:eastAsia="ko-KR"/>
        </w:rPr>
        <w:t>st</w:t>
      </w:r>
      <w:r w:rsidRPr="00181A36">
        <w:rPr>
          <w:rFonts w:ascii="Times New Roman" w:hAnsi="Times New Roman"/>
          <w:lang w:eastAsia="ko-KR"/>
        </w:rPr>
        <w:t xml:space="preserve"> </w:t>
      </w:r>
      <w:r w:rsidR="00144C43" w:rsidRPr="00181A36">
        <w:rPr>
          <w:rFonts w:ascii="Times New Roman" w:hAnsi="Times New Roman"/>
          <w:lang w:eastAsia="ko-KR"/>
        </w:rPr>
        <w:t xml:space="preserve"> round</w:t>
      </w:r>
      <w:proofErr w:type="gramEnd"/>
      <w:r w:rsidR="00144C43" w:rsidRPr="00181A36">
        <w:rPr>
          <w:rFonts w:ascii="Times New Roman" w:hAnsi="Times New Roman"/>
          <w:lang w:eastAsia="ko-KR"/>
        </w:rPr>
        <w:t xml:space="preserve"> </w:t>
      </w:r>
      <w:r w:rsidRPr="00181A36">
        <w:rPr>
          <w:rFonts w:ascii="Times New Roman" w:hAnsi="Times New Roman"/>
          <w:lang w:eastAsia="ko-KR"/>
        </w:rPr>
        <w:t>discussions</w:t>
      </w:r>
    </w:p>
    <w:p w14:paraId="351FF985"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26B444BA" w14:textId="77777777" w:rsidR="00E50279" w:rsidRPr="00181A36" w:rsidRDefault="004B1634">
      <w:pPr>
        <w:pStyle w:val="2"/>
        <w:rPr>
          <w:rFonts w:ascii="Times New Roman" w:hAnsi="Times New Roman"/>
          <w:lang w:eastAsia="ko-KR"/>
        </w:rPr>
      </w:pPr>
      <w:r w:rsidRPr="00181A36">
        <w:rPr>
          <w:rFonts w:ascii="Times New Roman" w:hAnsi="Times New Roman"/>
          <w:lang w:eastAsia="ko-KR"/>
        </w:rPr>
        <w:t>Companies views (2nd round discussions)</w:t>
      </w:r>
    </w:p>
    <w:p w14:paraId="72438E2F" w14:textId="77777777" w:rsidR="004B1634" w:rsidRPr="00181A36" w:rsidRDefault="004B1634" w:rsidP="004B1634">
      <w:pPr>
        <w:pStyle w:val="2"/>
        <w:rPr>
          <w:rFonts w:ascii="Times New Roman" w:hAnsi="Times New Roman"/>
          <w:lang w:eastAsia="ko-KR"/>
        </w:rPr>
      </w:pPr>
      <w:r w:rsidRPr="00181A36">
        <w:rPr>
          <w:rFonts w:ascii="Times New Roman" w:hAnsi="Times New Roman"/>
          <w:lang w:eastAsia="ko-KR"/>
        </w:rPr>
        <w:t>Summary 2nd round discussion</w:t>
      </w:r>
    </w:p>
    <w:p w14:paraId="730A5C29" w14:textId="77777777" w:rsidR="004B1634" w:rsidRPr="00181A36" w:rsidRDefault="004B1634">
      <w:pPr>
        <w:pStyle w:val="ad"/>
        <w:tabs>
          <w:tab w:val="left" w:pos="666"/>
        </w:tabs>
        <w:spacing w:after="120"/>
        <w:ind w:right="-57"/>
        <w:jc w:val="both"/>
        <w:rPr>
          <w:rFonts w:ascii="Times New Roman" w:hAnsi="Times New Roman"/>
          <w:b w:val="0"/>
          <w:lang w:eastAsia="ko-KR"/>
        </w:rPr>
      </w:pPr>
    </w:p>
    <w:p w14:paraId="6F7E92D1" w14:textId="77777777" w:rsidR="00E50279" w:rsidRPr="00181A36" w:rsidRDefault="00144C43">
      <w:pPr>
        <w:pStyle w:val="2"/>
        <w:rPr>
          <w:rFonts w:ascii="Times New Roman" w:hAnsi="Times New Roman"/>
          <w:lang w:eastAsia="ko-KR"/>
        </w:rPr>
      </w:pPr>
      <w:r w:rsidRPr="00181A36">
        <w:rPr>
          <w:rFonts w:ascii="Times New Roman" w:hAnsi="Times New Roman"/>
          <w:lang w:eastAsia="ko-KR"/>
        </w:rPr>
        <w:t>GTW Agreement / Conclusion</w:t>
      </w:r>
    </w:p>
    <w:p w14:paraId="785431CD" w14:textId="77777777" w:rsidR="00E50279" w:rsidRPr="00181A36" w:rsidRDefault="00E50279">
      <w:pPr>
        <w:pStyle w:val="ad"/>
        <w:tabs>
          <w:tab w:val="left" w:pos="666"/>
        </w:tabs>
        <w:spacing w:after="120"/>
        <w:ind w:right="-57"/>
        <w:jc w:val="both"/>
        <w:rPr>
          <w:rFonts w:ascii="Times New Roman" w:hAnsi="Times New Roman"/>
          <w:b w:val="0"/>
          <w:lang w:eastAsia="ko-KR"/>
        </w:rPr>
      </w:pPr>
    </w:p>
    <w:p w14:paraId="51078167" w14:textId="77777777" w:rsidR="00E50279" w:rsidRPr="00181A36" w:rsidRDefault="00E50279">
      <w:pPr>
        <w:pStyle w:val="ad"/>
        <w:tabs>
          <w:tab w:val="left" w:pos="666"/>
        </w:tabs>
        <w:spacing w:after="120"/>
        <w:ind w:right="-57"/>
        <w:jc w:val="both"/>
        <w:rPr>
          <w:rFonts w:ascii="Times New Roman" w:hAnsi="Times New Roman"/>
          <w:b w:val="0"/>
          <w:lang w:eastAsia="ko-KR"/>
        </w:rPr>
      </w:pPr>
    </w:p>
    <w:bookmarkEnd w:id="2"/>
    <w:p w14:paraId="27FC370B" w14:textId="77777777" w:rsidR="00E50279" w:rsidRPr="00181A36" w:rsidRDefault="00144C43">
      <w:pPr>
        <w:pStyle w:val="1"/>
        <w:rPr>
          <w:rFonts w:ascii="Times New Roman" w:hAnsi="Times New Roman"/>
          <w:lang w:val="en-US"/>
        </w:rPr>
      </w:pPr>
      <w:r w:rsidRPr="00181A36">
        <w:rPr>
          <w:rFonts w:ascii="Times New Roman" w:hAnsi="Times New Roman"/>
          <w:lang w:val="en-US" w:eastAsia="zh-TW"/>
        </w:rPr>
        <w:t>References</w:t>
      </w:r>
    </w:p>
    <w:p w14:paraId="270CD472" w14:textId="77777777" w:rsidR="00873379" w:rsidRDefault="00C630ED" w:rsidP="00873379">
      <w:pPr>
        <w:rPr>
          <w:lang w:eastAsia="x-none"/>
        </w:rPr>
      </w:pPr>
      <w:hyperlink r:id="rId26" w:history="1">
        <w:r w:rsidR="00873379">
          <w:rPr>
            <w:rStyle w:val="af6"/>
            <w:lang w:eastAsia="x-none"/>
          </w:rPr>
          <w:t>R1-2104307</w:t>
        </w:r>
      </w:hyperlink>
      <w:r w:rsidR="00873379">
        <w:rPr>
          <w:lang w:eastAsia="x-none"/>
        </w:rPr>
        <w:tab/>
        <w:t>Beam management and BWP operation in NTN</w:t>
      </w:r>
      <w:r w:rsidR="00873379">
        <w:rPr>
          <w:lang w:eastAsia="x-none"/>
        </w:rPr>
        <w:tab/>
        <w:t>THALES</w:t>
      </w:r>
    </w:p>
    <w:p w14:paraId="323EDE0D" w14:textId="77777777" w:rsidR="00873379" w:rsidRDefault="00C630ED" w:rsidP="00873379">
      <w:pPr>
        <w:rPr>
          <w:lang w:eastAsia="x-none"/>
        </w:rPr>
      </w:pPr>
      <w:hyperlink r:id="rId27" w:history="1">
        <w:r w:rsidR="00873379">
          <w:rPr>
            <w:rStyle w:val="af6"/>
            <w:lang w:eastAsia="x-none"/>
          </w:rPr>
          <w:t>R1-2104358</w:t>
        </w:r>
      </w:hyperlink>
      <w:r w:rsidR="00873379">
        <w:rPr>
          <w:lang w:eastAsia="x-none"/>
        </w:rPr>
        <w:tab/>
        <w:t>Discussion on other aspects for NR-NTN</w:t>
      </w:r>
      <w:r w:rsidR="00873379">
        <w:rPr>
          <w:lang w:eastAsia="x-none"/>
        </w:rPr>
        <w:tab/>
        <w:t>vivo</w:t>
      </w:r>
    </w:p>
    <w:p w14:paraId="30D95AE3" w14:textId="77777777" w:rsidR="00873379" w:rsidRDefault="00C630ED" w:rsidP="00873379">
      <w:pPr>
        <w:rPr>
          <w:lang w:eastAsia="x-none"/>
        </w:rPr>
      </w:pPr>
      <w:hyperlink r:id="rId28" w:history="1">
        <w:r w:rsidR="00873379">
          <w:rPr>
            <w:rStyle w:val="af6"/>
            <w:lang w:eastAsia="x-none"/>
          </w:rPr>
          <w:t>R1-2104427</w:t>
        </w:r>
      </w:hyperlink>
      <w:r w:rsidR="00873379">
        <w:rPr>
          <w:lang w:eastAsia="x-none"/>
        </w:rPr>
        <w:tab/>
        <w:t>Consideration on beam management and other aspects for NTN</w:t>
      </w:r>
      <w:r w:rsidR="00873379">
        <w:rPr>
          <w:lang w:eastAsia="x-none"/>
        </w:rPr>
        <w:tab/>
        <w:t>Spreadtrum Communications</w:t>
      </w:r>
    </w:p>
    <w:p w14:paraId="1D8078DB" w14:textId="77777777" w:rsidR="00873379" w:rsidRDefault="00C630ED" w:rsidP="00873379">
      <w:pPr>
        <w:rPr>
          <w:lang w:eastAsia="x-none"/>
        </w:rPr>
      </w:pPr>
      <w:hyperlink r:id="rId29" w:history="1">
        <w:r w:rsidR="00873379">
          <w:rPr>
            <w:rStyle w:val="af6"/>
            <w:lang w:eastAsia="x-none"/>
          </w:rPr>
          <w:t>R1-2104519</w:t>
        </w:r>
      </w:hyperlink>
      <w:r w:rsidR="00873379">
        <w:rPr>
          <w:lang w:eastAsia="x-none"/>
        </w:rPr>
        <w:tab/>
        <w:t>Beam management and other aspects for NTN</w:t>
      </w:r>
      <w:r w:rsidR="00873379">
        <w:rPr>
          <w:lang w:eastAsia="x-none"/>
        </w:rPr>
        <w:tab/>
        <w:t>CATT</w:t>
      </w:r>
    </w:p>
    <w:p w14:paraId="64A91A7C" w14:textId="77777777" w:rsidR="00873379" w:rsidRDefault="00C630ED" w:rsidP="00873379">
      <w:pPr>
        <w:rPr>
          <w:lang w:eastAsia="x-none"/>
        </w:rPr>
      </w:pPr>
      <w:hyperlink r:id="rId30" w:history="1">
        <w:r w:rsidR="00873379">
          <w:rPr>
            <w:rStyle w:val="af6"/>
            <w:lang w:eastAsia="x-none"/>
          </w:rPr>
          <w:t>R1-2104610</w:t>
        </w:r>
      </w:hyperlink>
      <w:r w:rsidR="00873379">
        <w:rPr>
          <w:lang w:eastAsia="x-none"/>
        </w:rPr>
        <w:tab/>
        <w:t>Other Aspects for NTN</w:t>
      </w:r>
      <w:r w:rsidR="00873379">
        <w:rPr>
          <w:lang w:eastAsia="x-none"/>
        </w:rPr>
        <w:tab/>
        <w:t>CMCC</w:t>
      </w:r>
    </w:p>
    <w:p w14:paraId="4669F857" w14:textId="77777777" w:rsidR="00873379" w:rsidRDefault="00C630ED" w:rsidP="00873379">
      <w:pPr>
        <w:rPr>
          <w:lang w:eastAsia="x-none"/>
        </w:rPr>
      </w:pPr>
      <w:hyperlink r:id="rId31" w:history="1">
        <w:r w:rsidR="00873379">
          <w:rPr>
            <w:rStyle w:val="af6"/>
            <w:lang w:eastAsia="x-none"/>
          </w:rPr>
          <w:t>R1-2104670</w:t>
        </w:r>
      </w:hyperlink>
      <w:r w:rsidR="00873379">
        <w:rPr>
          <w:lang w:eastAsia="x-none"/>
        </w:rPr>
        <w:tab/>
        <w:t>BWP operation and other issues for NTN</w:t>
      </w:r>
      <w:r w:rsidR="00873379">
        <w:rPr>
          <w:lang w:eastAsia="x-none"/>
        </w:rPr>
        <w:tab/>
        <w:t>Qualcomm Incorporated</w:t>
      </w:r>
    </w:p>
    <w:p w14:paraId="6A68EDA8" w14:textId="77777777" w:rsidR="00873379" w:rsidRDefault="00C630ED" w:rsidP="00873379">
      <w:pPr>
        <w:rPr>
          <w:lang w:eastAsia="x-none"/>
        </w:rPr>
      </w:pPr>
      <w:hyperlink r:id="rId32" w:history="1">
        <w:r w:rsidR="00873379">
          <w:rPr>
            <w:rStyle w:val="af6"/>
            <w:lang w:eastAsia="x-none"/>
          </w:rPr>
          <w:t>R1-2104773</w:t>
        </w:r>
      </w:hyperlink>
      <w:r w:rsidR="00873379">
        <w:rPr>
          <w:lang w:eastAsia="x-none"/>
        </w:rPr>
        <w:tab/>
      </w:r>
      <w:proofErr w:type="spellStart"/>
      <w:r w:rsidR="00873379">
        <w:rPr>
          <w:lang w:eastAsia="x-none"/>
        </w:rPr>
        <w:t>Discusson</w:t>
      </w:r>
      <w:proofErr w:type="spellEnd"/>
      <w:r w:rsidR="00873379">
        <w:rPr>
          <w:lang w:eastAsia="x-none"/>
        </w:rPr>
        <w:t xml:space="preserve"> on beam management</w:t>
      </w:r>
      <w:r w:rsidR="00873379">
        <w:rPr>
          <w:lang w:eastAsia="x-none"/>
        </w:rPr>
        <w:tab/>
        <w:t>OPPO</w:t>
      </w:r>
    </w:p>
    <w:p w14:paraId="56722DE1" w14:textId="77777777" w:rsidR="00873379" w:rsidRDefault="00C630ED" w:rsidP="00873379">
      <w:pPr>
        <w:rPr>
          <w:lang w:eastAsia="x-none"/>
        </w:rPr>
      </w:pPr>
      <w:hyperlink r:id="rId33" w:history="1">
        <w:r w:rsidR="00873379">
          <w:rPr>
            <w:rStyle w:val="af6"/>
            <w:lang w:eastAsia="x-none"/>
          </w:rPr>
          <w:t>R1-2104813</w:t>
        </w:r>
      </w:hyperlink>
      <w:r w:rsidR="00873379">
        <w:rPr>
          <w:lang w:eastAsia="x-none"/>
        </w:rPr>
        <w:tab/>
        <w:t>On other enhancements for NTN</w:t>
      </w:r>
      <w:r w:rsidR="00873379">
        <w:rPr>
          <w:lang w:eastAsia="x-none"/>
        </w:rPr>
        <w:tab/>
        <w:t>Ericsson</w:t>
      </w:r>
    </w:p>
    <w:p w14:paraId="7557077F" w14:textId="77777777" w:rsidR="00873379" w:rsidRDefault="00C630ED" w:rsidP="00873379">
      <w:pPr>
        <w:rPr>
          <w:lang w:eastAsia="x-none"/>
        </w:rPr>
      </w:pPr>
      <w:hyperlink r:id="rId34" w:history="1">
        <w:r w:rsidR="00873379">
          <w:rPr>
            <w:rStyle w:val="af6"/>
            <w:lang w:eastAsia="x-none"/>
          </w:rPr>
          <w:t>R1-2104830</w:t>
        </w:r>
      </w:hyperlink>
      <w:r w:rsidR="00873379">
        <w:rPr>
          <w:lang w:eastAsia="x-none"/>
        </w:rPr>
        <w:tab/>
        <w:t>Discussion of other aspects for NR over NTN</w:t>
      </w:r>
      <w:r w:rsidR="00873379">
        <w:rPr>
          <w:lang w:eastAsia="x-none"/>
        </w:rPr>
        <w:tab/>
        <w:t>Nokia, Nokia Shanghai Bell</w:t>
      </w:r>
    </w:p>
    <w:p w14:paraId="26C78F85" w14:textId="77777777" w:rsidR="00873379" w:rsidRDefault="00C630ED" w:rsidP="00873379">
      <w:pPr>
        <w:rPr>
          <w:lang w:eastAsia="x-none"/>
        </w:rPr>
      </w:pPr>
      <w:hyperlink r:id="rId35" w:history="1">
        <w:r w:rsidR="00873379">
          <w:rPr>
            <w:rStyle w:val="af6"/>
            <w:lang w:eastAsia="x-none"/>
          </w:rPr>
          <w:t>R1-2105104</w:t>
        </w:r>
      </w:hyperlink>
      <w:r w:rsidR="00873379">
        <w:rPr>
          <w:lang w:eastAsia="x-none"/>
        </w:rPr>
        <w:tab/>
        <w:t>Discussions on Other Aspects of NR NTN</w:t>
      </w:r>
      <w:r w:rsidR="00873379">
        <w:rPr>
          <w:lang w:eastAsia="x-none"/>
        </w:rPr>
        <w:tab/>
        <w:t>Apple</w:t>
      </w:r>
    </w:p>
    <w:p w14:paraId="50D9A8DF" w14:textId="77777777" w:rsidR="00873379" w:rsidRDefault="00C630ED" w:rsidP="00873379">
      <w:pPr>
        <w:rPr>
          <w:lang w:eastAsia="x-none"/>
        </w:rPr>
      </w:pPr>
      <w:hyperlink r:id="rId36" w:history="1">
        <w:r w:rsidR="00873379">
          <w:rPr>
            <w:rStyle w:val="af6"/>
            <w:lang w:eastAsia="x-none"/>
          </w:rPr>
          <w:t>R1-2105148</w:t>
        </w:r>
      </w:hyperlink>
      <w:r w:rsidR="00873379">
        <w:rPr>
          <w:lang w:eastAsia="x-none"/>
        </w:rPr>
        <w:tab/>
        <w:t>Beam management and polarization signaling for NTN</w:t>
      </w:r>
      <w:r w:rsidR="00873379">
        <w:rPr>
          <w:lang w:eastAsia="x-none"/>
        </w:rPr>
        <w:tab/>
        <w:t>Panasonic</w:t>
      </w:r>
    </w:p>
    <w:p w14:paraId="49305EC2" w14:textId="77777777" w:rsidR="00873379" w:rsidRDefault="00C630ED" w:rsidP="00873379">
      <w:pPr>
        <w:rPr>
          <w:lang w:eastAsia="x-none"/>
        </w:rPr>
      </w:pPr>
      <w:hyperlink r:id="rId37" w:history="1">
        <w:r w:rsidR="00873379">
          <w:rPr>
            <w:rStyle w:val="af6"/>
            <w:lang w:eastAsia="x-none"/>
          </w:rPr>
          <w:t>R1-2105167</w:t>
        </w:r>
      </w:hyperlink>
      <w:r w:rsidR="00873379">
        <w:rPr>
          <w:lang w:eastAsia="x-none"/>
        </w:rPr>
        <w:tab/>
        <w:t>Discussion on beam management and polarization for NTN</w:t>
      </w:r>
      <w:r w:rsidR="00873379">
        <w:rPr>
          <w:lang w:eastAsia="x-none"/>
        </w:rPr>
        <w:tab/>
        <w:t>Sony</w:t>
      </w:r>
    </w:p>
    <w:p w14:paraId="5FB019F5" w14:textId="77777777" w:rsidR="00873379" w:rsidRDefault="00C630ED" w:rsidP="00873379">
      <w:pPr>
        <w:rPr>
          <w:lang w:eastAsia="x-none"/>
        </w:rPr>
      </w:pPr>
      <w:hyperlink r:id="rId38" w:history="1">
        <w:r w:rsidR="00873379">
          <w:rPr>
            <w:rStyle w:val="af6"/>
            <w:lang w:eastAsia="x-none"/>
          </w:rPr>
          <w:t>R1-2105192</w:t>
        </w:r>
      </w:hyperlink>
      <w:r w:rsidR="00873379">
        <w:rPr>
          <w:lang w:eastAsia="x-none"/>
        </w:rPr>
        <w:tab/>
        <w:t>Discussion on additional enhancement for NR-NTN</w:t>
      </w:r>
      <w:r w:rsidR="00873379">
        <w:rPr>
          <w:lang w:eastAsia="x-none"/>
        </w:rPr>
        <w:tab/>
        <w:t>ZTE</w:t>
      </w:r>
    </w:p>
    <w:p w14:paraId="01E0B1E9" w14:textId="77777777" w:rsidR="00873379" w:rsidRDefault="00C630ED" w:rsidP="00873379">
      <w:pPr>
        <w:rPr>
          <w:lang w:eastAsia="x-none"/>
        </w:rPr>
      </w:pPr>
      <w:hyperlink r:id="rId39" w:history="1">
        <w:r w:rsidR="00873379">
          <w:rPr>
            <w:rStyle w:val="af6"/>
            <w:lang w:eastAsia="x-none"/>
          </w:rPr>
          <w:t>R1-2105209</w:t>
        </w:r>
      </w:hyperlink>
      <w:r w:rsidR="00873379">
        <w:rPr>
          <w:lang w:eastAsia="x-none"/>
        </w:rPr>
        <w:tab/>
        <w:t>Discussion on Beam Management for NTN</w:t>
      </w:r>
      <w:r w:rsidR="00873379">
        <w:rPr>
          <w:lang w:eastAsia="x-none"/>
        </w:rPr>
        <w:tab/>
        <w:t>Fraunhofer IIS, Fraunhofer HHI</w:t>
      </w:r>
    </w:p>
    <w:p w14:paraId="2415EC52" w14:textId="77777777" w:rsidR="00873379" w:rsidRDefault="00C630ED" w:rsidP="00873379">
      <w:pPr>
        <w:rPr>
          <w:lang w:eastAsia="x-none"/>
        </w:rPr>
      </w:pPr>
      <w:hyperlink r:id="rId40" w:history="1">
        <w:r w:rsidR="00873379">
          <w:rPr>
            <w:rStyle w:val="af6"/>
            <w:lang w:eastAsia="x-none"/>
          </w:rPr>
          <w:t>R1-2105216</w:t>
        </w:r>
      </w:hyperlink>
      <w:r w:rsidR="00873379">
        <w:rPr>
          <w:lang w:eastAsia="x-none"/>
        </w:rPr>
        <w:tab/>
        <w:t>Discussion on other aspects for NTN</w:t>
      </w:r>
      <w:r w:rsidR="00873379">
        <w:rPr>
          <w:lang w:eastAsia="x-none"/>
        </w:rPr>
        <w:tab/>
        <w:t>Lenovo, Motorola Mobility</w:t>
      </w:r>
    </w:p>
    <w:p w14:paraId="7817D3DD" w14:textId="77777777" w:rsidR="00873379" w:rsidRDefault="00C630ED" w:rsidP="00873379">
      <w:pPr>
        <w:rPr>
          <w:lang w:eastAsia="x-none"/>
        </w:rPr>
      </w:pPr>
      <w:hyperlink r:id="rId41" w:history="1">
        <w:r w:rsidR="00873379">
          <w:rPr>
            <w:rStyle w:val="af6"/>
            <w:lang w:eastAsia="x-none"/>
          </w:rPr>
          <w:t>R1-2105223</w:t>
        </w:r>
      </w:hyperlink>
      <w:r w:rsidR="00873379">
        <w:rPr>
          <w:lang w:eastAsia="x-none"/>
        </w:rPr>
        <w:tab/>
        <w:t>Discussion on beam management for NTN</w:t>
      </w:r>
      <w:r w:rsidR="00873379">
        <w:rPr>
          <w:lang w:eastAsia="x-none"/>
        </w:rPr>
        <w:tab/>
        <w:t>ETRI</w:t>
      </w:r>
    </w:p>
    <w:p w14:paraId="6BB12E57" w14:textId="77777777" w:rsidR="00873379" w:rsidRDefault="00C630ED" w:rsidP="00873379">
      <w:pPr>
        <w:rPr>
          <w:lang w:eastAsia="x-none"/>
        </w:rPr>
      </w:pPr>
      <w:hyperlink r:id="rId42" w:history="1">
        <w:r w:rsidR="00873379">
          <w:rPr>
            <w:rStyle w:val="af6"/>
            <w:lang w:eastAsia="x-none"/>
          </w:rPr>
          <w:t>R1-2105309</w:t>
        </w:r>
      </w:hyperlink>
      <w:r w:rsidR="00873379">
        <w:rPr>
          <w:lang w:eastAsia="x-none"/>
        </w:rPr>
        <w:tab/>
        <w:t>Remaining issues for NTN Samsung</w:t>
      </w:r>
      <w:r w:rsidR="00873379">
        <w:rPr>
          <w:lang w:eastAsia="x-none"/>
        </w:rPr>
        <w:tab/>
      </w:r>
      <w:proofErr w:type="spellStart"/>
      <w:r w:rsidR="00873379">
        <w:rPr>
          <w:lang w:eastAsia="x-none"/>
        </w:rPr>
        <w:t>Samsung</w:t>
      </w:r>
      <w:proofErr w:type="spellEnd"/>
    </w:p>
    <w:p w14:paraId="1D6AF2DE" w14:textId="77777777" w:rsidR="00873379" w:rsidRDefault="00C630ED" w:rsidP="00873379">
      <w:pPr>
        <w:rPr>
          <w:lang w:eastAsia="x-none"/>
        </w:rPr>
      </w:pPr>
      <w:hyperlink r:id="rId43" w:history="1">
        <w:r w:rsidR="00873379">
          <w:rPr>
            <w:rStyle w:val="af6"/>
            <w:lang w:eastAsia="x-none"/>
          </w:rPr>
          <w:t>R1-2105480</w:t>
        </w:r>
      </w:hyperlink>
      <w:r w:rsidR="00873379">
        <w:rPr>
          <w:lang w:eastAsia="x-none"/>
        </w:rPr>
        <w:tab/>
        <w:t>Discussions on other aspects of NTN</w:t>
      </w:r>
      <w:r w:rsidR="00873379">
        <w:rPr>
          <w:lang w:eastAsia="x-none"/>
        </w:rPr>
        <w:tab/>
        <w:t>LG Electronics</w:t>
      </w:r>
    </w:p>
    <w:p w14:paraId="2AF400FF" w14:textId="77777777" w:rsidR="00873379" w:rsidRDefault="00C630ED" w:rsidP="00873379">
      <w:pPr>
        <w:rPr>
          <w:lang w:eastAsia="x-none"/>
        </w:rPr>
      </w:pPr>
      <w:hyperlink r:id="rId44" w:history="1">
        <w:r w:rsidR="00873379">
          <w:rPr>
            <w:rStyle w:val="af6"/>
            <w:lang w:eastAsia="x-none"/>
          </w:rPr>
          <w:t>R1-2105529</w:t>
        </w:r>
      </w:hyperlink>
      <w:r w:rsidR="00873379">
        <w:rPr>
          <w:lang w:eastAsia="x-none"/>
        </w:rPr>
        <w:tab/>
        <w:t>Discussion on other design aspects for NTN</w:t>
      </w:r>
      <w:r w:rsidR="00873379">
        <w:rPr>
          <w:lang w:eastAsia="x-none"/>
        </w:rPr>
        <w:tab/>
        <w:t>Huawei, HiSilicon</w:t>
      </w:r>
    </w:p>
    <w:p w14:paraId="6DD71066" w14:textId="77777777" w:rsidR="00873379" w:rsidRDefault="00C630ED" w:rsidP="00873379">
      <w:pPr>
        <w:rPr>
          <w:lang w:eastAsia="x-none"/>
        </w:rPr>
      </w:pPr>
      <w:hyperlink r:id="rId45" w:history="1">
        <w:r w:rsidR="00873379">
          <w:rPr>
            <w:rStyle w:val="af6"/>
            <w:lang w:eastAsia="x-none"/>
          </w:rPr>
          <w:t>R1-2105562</w:t>
        </w:r>
      </w:hyperlink>
      <w:r w:rsidR="00873379">
        <w:rPr>
          <w:lang w:eastAsia="x-none"/>
        </w:rPr>
        <w:tab/>
        <w:t>Discussion on other design aspects for NTN</w:t>
      </w:r>
      <w:r w:rsidR="00873379">
        <w:rPr>
          <w:lang w:eastAsia="x-none"/>
        </w:rPr>
        <w:tab/>
        <w:t>Xiaomi</w:t>
      </w:r>
    </w:p>
    <w:p w14:paraId="6E9D0A1E" w14:textId="77777777" w:rsidR="00873379" w:rsidRDefault="00C630ED" w:rsidP="00873379">
      <w:pPr>
        <w:rPr>
          <w:lang w:eastAsia="x-none"/>
        </w:rPr>
      </w:pPr>
      <w:hyperlink r:id="rId46" w:history="1">
        <w:r w:rsidR="00873379">
          <w:rPr>
            <w:rStyle w:val="af6"/>
            <w:lang w:eastAsia="x-none"/>
          </w:rPr>
          <w:t>R1-2105671</w:t>
        </w:r>
      </w:hyperlink>
      <w:r w:rsidR="00873379">
        <w:rPr>
          <w:lang w:eastAsia="x-none"/>
        </w:rPr>
        <w:tab/>
        <w:t>On beam management for NTN</w:t>
      </w:r>
      <w:r w:rsidR="00873379">
        <w:rPr>
          <w:lang w:eastAsia="x-none"/>
        </w:rPr>
        <w:tab/>
        <w:t>InterDigital, Inc.</w:t>
      </w:r>
    </w:p>
    <w:p w14:paraId="72CAA9A0" w14:textId="78724AB0" w:rsidR="00704F81" w:rsidRPr="00181A36"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47"/>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F7E28" w14:textId="77777777" w:rsidR="00C630ED" w:rsidRDefault="00C630ED" w:rsidP="00A07EC5">
      <w:pPr>
        <w:spacing w:after="0"/>
      </w:pPr>
      <w:r>
        <w:separator/>
      </w:r>
    </w:p>
  </w:endnote>
  <w:endnote w:type="continuationSeparator" w:id="0">
    <w:p w14:paraId="29CD5978" w14:textId="77777777" w:rsidR="00C630ED" w:rsidRDefault="00C630ED" w:rsidP="00A07EC5">
      <w:pPr>
        <w:spacing w:after="0"/>
      </w:pPr>
      <w:r>
        <w:continuationSeparator/>
      </w:r>
    </w:p>
  </w:endnote>
  <w:endnote w:type="continuationNotice" w:id="1">
    <w:p w14:paraId="5D1273AB" w14:textId="77777777" w:rsidR="00C630ED" w:rsidRDefault="00C630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933D7" w14:textId="77777777" w:rsidR="00600F01" w:rsidRDefault="00600F01">
    <w:pPr>
      <w:pStyle w:val="ac"/>
    </w:pPr>
    <w:r>
      <w:rPr>
        <w:noProof/>
        <w:lang w:val="en-US" w:eastAsia="ko-KR"/>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600F01" w:rsidRPr="00F927BE" w:rsidRDefault="00600F01"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3717C93B" w:rsidR="0043766F" w:rsidRPr="00F927BE" w:rsidRDefault="0043766F" w:rsidP="00F927BE">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2E57D" w14:textId="77777777" w:rsidR="00C630ED" w:rsidRDefault="00C630ED" w:rsidP="00A07EC5">
      <w:pPr>
        <w:spacing w:after="0"/>
      </w:pPr>
      <w:r>
        <w:separator/>
      </w:r>
    </w:p>
  </w:footnote>
  <w:footnote w:type="continuationSeparator" w:id="0">
    <w:p w14:paraId="7B164E96" w14:textId="77777777" w:rsidR="00C630ED" w:rsidRDefault="00C630ED" w:rsidP="00A07EC5">
      <w:pPr>
        <w:spacing w:after="0"/>
      </w:pPr>
      <w:r>
        <w:continuationSeparator/>
      </w:r>
    </w:p>
  </w:footnote>
  <w:footnote w:type="continuationNotice" w:id="1">
    <w:p w14:paraId="0737C5E6" w14:textId="77777777" w:rsidR="00C630ED" w:rsidRDefault="00C630E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7"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15" w15:restartNumberingAfterBreak="0">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8"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2561"/>
        </w:tabs>
        <w:ind w:left="2561" w:hanging="576"/>
      </w:pPr>
    </w:lvl>
    <w:lvl w:ilvl="2">
      <w:start w:val="1"/>
      <w:numFmt w:val="decimal"/>
      <w:pStyle w:val="3"/>
      <w:lvlText w:val="%1.%2.%3"/>
      <w:lvlJc w:val="left"/>
      <w:pPr>
        <w:tabs>
          <w:tab w:val="left" w:pos="1713"/>
        </w:tabs>
        <w:ind w:left="1713" w:hanging="720"/>
      </w:pPr>
    </w:lvl>
    <w:lvl w:ilvl="3">
      <w:start w:val="1"/>
      <w:numFmt w:val="decimal"/>
      <w:pStyle w:val="4"/>
      <w:lvlText w:val="%1.%2.%3.%4"/>
      <w:lvlJc w:val="left"/>
      <w:pPr>
        <w:tabs>
          <w:tab w:val="left" w:pos="3983"/>
        </w:tabs>
        <w:ind w:left="3983"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21" w15:restartNumberingAfterBreak="0">
    <w:nsid w:val="4F872669"/>
    <w:multiLevelType w:val="hybridMultilevel"/>
    <w:tmpl w:val="795891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3" w15:restartNumberingAfterBreak="0">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7" w15:restartNumberingAfterBreak="0">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2678B"/>
    <w:multiLevelType w:val="hybridMultilevel"/>
    <w:tmpl w:val="16087466"/>
    <w:lvl w:ilvl="0" w:tplc="04090001">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9"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30"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8225D"/>
    <w:multiLevelType w:val="hybridMultilevel"/>
    <w:tmpl w:val="E84EA8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33" w15:restartNumberingAfterBreak="0">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0"/>
  </w:num>
  <w:num w:numId="2">
    <w:abstractNumId w:val="12"/>
  </w:num>
  <w:num w:numId="3">
    <w:abstractNumId w:val="4"/>
  </w:num>
  <w:num w:numId="4">
    <w:abstractNumId w:val="7"/>
  </w:num>
  <w:num w:numId="5">
    <w:abstractNumId w:val="17"/>
  </w:num>
  <w:num w:numId="6">
    <w:abstractNumId w:val="18"/>
  </w:num>
  <w:num w:numId="7">
    <w:abstractNumId w:val="29"/>
  </w:num>
  <w:num w:numId="8">
    <w:abstractNumId w:val="5"/>
  </w:num>
  <w:num w:numId="9">
    <w:abstractNumId w:val="9"/>
  </w:num>
  <w:num w:numId="10">
    <w:abstractNumId w:val="2"/>
  </w:num>
  <w:num w:numId="11">
    <w:abstractNumId w:val="30"/>
  </w:num>
  <w:num w:numId="12">
    <w:abstractNumId w:val="24"/>
  </w:num>
  <w:num w:numId="13">
    <w:abstractNumId w:val="13"/>
  </w:num>
  <w:num w:numId="14">
    <w:abstractNumId w:val="0"/>
  </w:num>
  <w:num w:numId="15">
    <w:abstractNumId w:val="11"/>
  </w:num>
  <w:num w:numId="16">
    <w:abstractNumId w:val="26"/>
  </w:num>
  <w:num w:numId="17">
    <w:abstractNumId w:val="16"/>
  </w:num>
  <w:num w:numId="18">
    <w:abstractNumId w:val="25"/>
  </w:num>
  <w:num w:numId="19">
    <w:abstractNumId w:val="23"/>
  </w:num>
  <w:num w:numId="20">
    <w:abstractNumId w:val="33"/>
  </w:num>
  <w:num w:numId="21">
    <w:abstractNumId w:val="15"/>
  </w:num>
  <w:num w:numId="22">
    <w:abstractNumId w:val="27"/>
  </w:num>
  <w:num w:numId="23">
    <w:abstractNumId w:val="6"/>
  </w:num>
  <w:num w:numId="24">
    <w:abstractNumId w:val="1"/>
  </w:num>
  <w:num w:numId="25">
    <w:abstractNumId w:val="22"/>
  </w:num>
  <w:num w:numId="26">
    <w:abstractNumId w:val="32"/>
  </w:num>
  <w:num w:numId="27">
    <w:abstractNumId w:val="14"/>
  </w:num>
  <w:num w:numId="28">
    <w:abstractNumId w:val="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9"/>
  </w:num>
  <w:num w:numId="34">
    <w:abstractNumId w:val="31"/>
  </w:num>
  <w:num w:numId="35">
    <w:abstractNumId w:val="21"/>
  </w:num>
  <w:num w:numId="36">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qwUA2rl8YS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E26"/>
    <w:rsid w:val="00015258"/>
    <w:rsid w:val="00015793"/>
    <w:rsid w:val="00015873"/>
    <w:rsid w:val="0001606C"/>
    <w:rsid w:val="00020141"/>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A4E"/>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00D"/>
    <w:rsid w:val="00056973"/>
    <w:rsid w:val="00056A5E"/>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663"/>
    <w:rsid w:val="000837A9"/>
    <w:rsid w:val="00083A9E"/>
    <w:rsid w:val="00083D97"/>
    <w:rsid w:val="0008444D"/>
    <w:rsid w:val="000845E0"/>
    <w:rsid w:val="000854BF"/>
    <w:rsid w:val="0008693B"/>
    <w:rsid w:val="00087287"/>
    <w:rsid w:val="0008738E"/>
    <w:rsid w:val="00087F02"/>
    <w:rsid w:val="00091C0C"/>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4B8E"/>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5B2B"/>
    <w:rsid w:val="000D6184"/>
    <w:rsid w:val="000D658A"/>
    <w:rsid w:val="000D6CFC"/>
    <w:rsid w:val="000D72AB"/>
    <w:rsid w:val="000D7A50"/>
    <w:rsid w:val="000E005A"/>
    <w:rsid w:val="000E02B1"/>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E70F1"/>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F9"/>
    <w:rsid w:val="001135BD"/>
    <w:rsid w:val="00113D60"/>
    <w:rsid w:val="00114151"/>
    <w:rsid w:val="00114A5F"/>
    <w:rsid w:val="00115249"/>
    <w:rsid w:val="00116211"/>
    <w:rsid w:val="00116488"/>
    <w:rsid w:val="00116720"/>
    <w:rsid w:val="001200EA"/>
    <w:rsid w:val="00120378"/>
    <w:rsid w:val="001206F8"/>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5133"/>
    <w:rsid w:val="00146D5B"/>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74E"/>
    <w:rsid w:val="00175920"/>
    <w:rsid w:val="00175BCF"/>
    <w:rsid w:val="00175CBE"/>
    <w:rsid w:val="00177DC6"/>
    <w:rsid w:val="00181A04"/>
    <w:rsid w:val="00181A36"/>
    <w:rsid w:val="00181CD5"/>
    <w:rsid w:val="0018280A"/>
    <w:rsid w:val="00182B95"/>
    <w:rsid w:val="00182CCF"/>
    <w:rsid w:val="00182E1F"/>
    <w:rsid w:val="001842CE"/>
    <w:rsid w:val="00184C09"/>
    <w:rsid w:val="00185345"/>
    <w:rsid w:val="00185E5B"/>
    <w:rsid w:val="0018760E"/>
    <w:rsid w:val="00187F3E"/>
    <w:rsid w:val="001911A9"/>
    <w:rsid w:val="00191AD9"/>
    <w:rsid w:val="00191B2B"/>
    <w:rsid w:val="00191C69"/>
    <w:rsid w:val="00191EED"/>
    <w:rsid w:val="0019315E"/>
    <w:rsid w:val="001937BB"/>
    <w:rsid w:val="00193FAB"/>
    <w:rsid w:val="00194839"/>
    <w:rsid w:val="00194B81"/>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EA6"/>
    <w:rsid w:val="001A5826"/>
    <w:rsid w:val="001A5CCB"/>
    <w:rsid w:val="001A6300"/>
    <w:rsid w:val="001A730F"/>
    <w:rsid w:val="001B07EC"/>
    <w:rsid w:val="001B12C4"/>
    <w:rsid w:val="001B3867"/>
    <w:rsid w:val="001B41D3"/>
    <w:rsid w:val="001B463C"/>
    <w:rsid w:val="001B46C6"/>
    <w:rsid w:val="001B490C"/>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214B"/>
    <w:rsid w:val="001D21B8"/>
    <w:rsid w:val="001D241B"/>
    <w:rsid w:val="001D2634"/>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41A"/>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6689"/>
    <w:rsid w:val="001F68B2"/>
    <w:rsid w:val="001F7E47"/>
    <w:rsid w:val="002003A5"/>
    <w:rsid w:val="002004AE"/>
    <w:rsid w:val="00201412"/>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E6F"/>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A1E"/>
    <w:rsid w:val="00297444"/>
    <w:rsid w:val="00297A69"/>
    <w:rsid w:val="00297FB4"/>
    <w:rsid w:val="002A1684"/>
    <w:rsid w:val="002A2935"/>
    <w:rsid w:val="002A2D8B"/>
    <w:rsid w:val="002A320A"/>
    <w:rsid w:val="002A3D08"/>
    <w:rsid w:val="002A3E81"/>
    <w:rsid w:val="002A4C60"/>
    <w:rsid w:val="002A58D9"/>
    <w:rsid w:val="002A63E4"/>
    <w:rsid w:val="002A6FE9"/>
    <w:rsid w:val="002A751B"/>
    <w:rsid w:val="002A77F2"/>
    <w:rsid w:val="002B1B3B"/>
    <w:rsid w:val="002B2B4C"/>
    <w:rsid w:val="002B3815"/>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59B"/>
    <w:rsid w:val="00310328"/>
    <w:rsid w:val="00310865"/>
    <w:rsid w:val="00312C8F"/>
    <w:rsid w:val="00312DB1"/>
    <w:rsid w:val="00313089"/>
    <w:rsid w:val="00313540"/>
    <w:rsid w:val="003140CB"/>
    <w:rsid w:val="003160D4"/>
    <w:rsid w:val="003161AC"/>
    <w:rsid w:val="00316803"/>
    <w:rsid w:val="003168BC"/>
    <w:rsid w:val="00316B18"/>
    <w:rsid w:val="00317783"/>
    <w:rsid w:val="00317BCB"/>
    <w:rsid w:val="0032065F"/>
    <w:rsid w:val="00320ED9"/>
    <w:rsid w:val="003210CC"/>
    <w:rsid w:val="0032165D"/>
    <w:rsid w:val="00322070"/>
    <w:rsid w:val="00322164"/>
    <w:rsid w:val="003227E4"/>
    <w:rsid w:val="00322C47"/>
    <w:rsid w:val="00323076"/>
    <w:rsid w:val="003230B0"/>
    <w:rsid w:val="00323842"/>
    <w:rsid w:val="0032391E"/>
    <w:rsid w:val="00324540"/>
    <w:rsid w:val="00325374"/>
    <w:rsid w:val="00325911"/>
    <w:rsid w:val="00325AD5"/>
    <w:rsid w:val="00326B16"/>
    <w:rsid w:val="00327B79"/>
    <w:rsid w:val="0033088D"/>
    <w:rsid w:val="00330AB0"/>
    <w:rsid w:val="00331B14"/>
    <w:rsid w:val="00331F8D"/>
    <w:rsid w:val="00331F9B"/>
    <w:rsid w:val="00332569"/>
    <w:rsid w:val="00334A4B"/>
    <w:rsid w:val="00335D29"/>
    <w:rsid w:val="003366B3"/>
    <w:rsid w:val="0033690C"/>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0CB2"/>
    <w:rsid w:val="003810CC"/>
    <w:rsid w:val="00381D05"/>
    <w:rsid w:val="00381E61"/>
    <w:rsid w:val="00382F79"/>
    <w:rsid w:val="00383719"/>
    <w:rsid w:val="00383DB3"/>
    <w:rsid w:val="00384191"/>
    <w:rsid w:val="00384502"/>
    <w:rsid w:val="00384C16"/>
    <w:rsid w:val="00387208"/>
    <w:rsid w:val="00387A86"/>
    <w:rsid w:val="00390666"/>
    <w:rsid w:val="0039066E"/>
    <w:rsid w:val="00390935"/>
    <w:rsid w:val="003917F0"/>
    <w:rsid w:val="0039287E"/>
    <w:rsid w:val="00393B22"/>
    <w:rsid w:val="0039416A"/>
    <w:rsid w:val="003943C7"/>
    <w:rsid w:val="003958D5"/>
    <w:rsid w:val="00395D7F"/>
    <w:rsid w:val="00395F69"/>
    <w:rsid w:val="003963F9"/>
    <w:rsid w:val="003965BC"/>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B7C63"/>
    <w:rsid w:val="003C10D0"/>
    <w:rsid w:val="003C1361"/>
    <w:rsid w:val="003C19A7"/>
    <w:rsid w:val="003C1BD4"/>
    <w:rsid w:val="003C245B"/>
    <w:rsid w:val="003C2562"/>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37"/>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4D68"/>
    <w:rsid w:val="003F61EF"/>
    <w:rsid w:val="003F6410"/>
    <w:rsid w:val="003F651C"/>
    <w:rsid w:val="003F6700"/>
    <w:rsid w:val="003F7402"/>
    <w:rsid w:val="003F748B"/>
    <w:rsid w:val="003F7B21"/>
    <w:rsid w:val="00400AC4"/>
    <w:rsid w:val="00401562"/>
    <w:rsid w:val="00402999"/>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1C23"/>
    <w:rsid w:val="00412991"/>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D09"/>
    <w:rsid w:val="00445D1B"/>
    <w:rsid w:val="00447670"/>
    <w:rsid w:val="00447930"/>
    <w:rsid w:val="00447BE1"/>
    <w:rsid w:val="004502EA"/>
    <w:rsid w:val="00450921"/>
    <w:rsid w:val="00450E43"/>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7CB"/>
    <w:rsid w:val="00483CE0"/>
    <w:rsid w:val="00484466"/>
    <w:rsid w:val="0048451B"/>
    <w:rsid w:val="0048458B"/>
    <w:rsid w:val="004853AE"/>
    <w:rsid w:val="00485876"/>
    <w:rsid w:val="004859E5"/>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B3"/>
    <w:rsid w:val="004C6F9C"/>
    <w:rsid w:val="004C76F5"/>
    <w:rsid w:val="004D0321"/>
    <w:rsid w:val="004D065A"/>
    <w:rsid w:val="004D1531"/>
    <w:rsid w:val="004D1BEE"/>
    <w:rsid w:val="004D2D53"/>
    <w:rsid w:val="004D3909"/>
    <w:rsid w:val="004D43D5"/>
    <w:rsid w:val="004D53E1"/>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369D"/>
    <w:rsid w:val="004E4003"/>
    <w:rsid w:val="004E4131"/>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2673"/>
    <w:rsid w:val="005D303F"/>
    <w:rsid w:val="005D3059"/>
    <w:rsid w:val="005D329F"/>
    <w:rsid w:val="005D38EE"/>
    <w:rsid w:val="005D3928"/>
    <w:rsid w:val="005D47F0"/>
    <w:rsid w:val="005D4BB3"/>
    <w:rsid w:val="005D4C01"/>
    <w:rsid w:val="005D5EEE"/>
    <w:rsid w:val="005D6939"/>
    <w:rsid w:val="005D7000"/>
    <w:rsid w:val="005E0178"/>
    <w:rsid w:val="005E03EF"/>
    <w:rsid w:val="005E0574"/>
    <w:rsid w:val="005E0DCD"/>
    <w:rsid w:val="005E21B7"/>
    <w:rsid w:val="005E239F"/>
    <w:rsid w:val="005E41BC"/>
    <w:rsid w:val="005E422C"/>
    <w:rsid w:val="005E4724"/>
    <w:rsid w:val="005E4C78"/>
    <w:rsid w:val="005E4F62"/>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0F01"/>
    <w:rsid w:val="00601791"/>
    <w:rsid w:val="00601BC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7472"/>
    <w:rsid w:val="00617873"/>
    <w:rsid w:val="00617ACF"/>
    <w:rsid w:val="00620945"/>
    <w:rsid w:val="00620A94"/>
    <w:rsid w:val="00621321"/>
    <w:rsid w:val="00621696"/>
    <w:rsid w:val="00621D11"/>
    <w:rsid w:val="00621E71"/>
    <w:rsid w:val="00622066"/>
    <w:rsid w:val="006226BC"/>
    <w:rsid w:val="00622D89"/>
    <w:rsid w:val="00622FC3"/>
    <w:rsid w:val="006234FA"/>
    <w:rsid w:val="006237E9"/>
    <w:rsid w:val="00624011"/>
    <w:rsid w:val="006258C4"/>
    <w:rsid w:val="0062716B"/>
    <w:rsid w:val="0063019F"/>
    <w:rsid w:val="00630EB8"/>
    <w:rsid w:val="00630F44"/>
    <w:rsid w:val="0063179F"/>
    <w:rsid w:val="006320EF"/>
    <w:rsid w:val="0063348E"/>
    <w:rsid w:val="00634348"/>
    <w:rsid w:val="00634377"/>
    <w:rsid w:val="00634586"/>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5719E"/>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A118C"/>
    <w:rsid w:val="006A2A3E"/>
    <w:rsid w:val="006A3F71"/>
    <w:rsid w:val="006A4F89"/>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37B7"/>
    <w:rsid w:val="006D4727"/>
    <w:rsid w:val="006D600C"/>
    <w:rsid w:val="006D64E8"/>
    <w:rsid w:val="006D653C"/>
    <w:rsid w:val="006D672E"/>
    <w:rsid w:val="006D69C6"/>
    <w:rsid w:val="006D6D17"/>
    <w:rsid w:val="006E0231"/>
    <w:rsid w:val="006E0979"/>
    <w:rsid w:val="006E1C25"/>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5A8"/>
    <w:rsid w:val="006F4ED4"/>
    <w:rsid w:val="006F54EB"/>
    <w:rsid w:val="006F56AE"/>
    <w:rsid w:val="006F6668"/>
    <w:rsid w:val="006F675F"/>
    <w:rsid w:val="006F6B38"/>
    <w:rsid w:val="006F7EEA"/>
    <w:rsid w:val="00700186"/>
    <w:rsid w:val="007005C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609F"/>
    <w:rsid w:val="00736380"/>
    <w:rsid w:val="00737559"/>
    <w:rsid w:val="00737731"/>
    <w:rsid w:val="0074015A"/>
    <w:rsid w:val="00740926"/>
    <w:rsid w:val="00740E35"/>
    <w:rsid w:val="00740ECC"/>
    <w:rsid w:val="00741AC3"/>
    <w:rsid w:val="00742521"/>
    <w:rsid w:val="007428EA"/>
    <w:rsid w:val="00743747"/>
    <w:rsid w:val="00744542"/>
    <w:rsid w:val="00744707"/>
    <w:rsid w:val="00744EEC"/>
    <w:rsid w:val="0074504E"/>
    <w:rsid w:val="0074577E"/>
    <w:rsid w:val="00747D2C"/>
    <w:rsid w:val="00750F62"/>
    <w:rsid w:val="007512E2"/>
    <w:rsid w:val="00751D28"/>
    <w:rsid w:val="00753075"/>
    <w:rsid w:val="007543EA"/>
    <w:rsid w:val="00754890"/>
    <w:rsid w:val="0075495E"/>
    <w:rsid w:val="00755236"/>
    <w:rsid w:val="0075533C"/>
    <w:rsid w:val="00755538"/>
    <w:rsid w:val="00755A47"/>
    <w:rsid w:val="00755EDF"/>
    <w:rsid w:val="00757C8A"/>
    <w:rsid w:val="007602AE"/>
    <w:rsid w:val="00761CD4"/>
    <w:rsid w:val="007621F6"/>
    <w:rsid w:val="00762611"/>
    <w:rsid w:val="00762643"/>
    <w:rsid w:val="00762A7F"/>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115D"/>
    <w:rsid w:val="00791181"/>
    <w:rsid w:val="00791352"/>
    <w:rsid w:val="00791693"/>
    <w:rsid w:val="00793475"/>
    <w:rsid w:val="007948A7"/>
    <w:rsid w:val="00796083"/>
    <w:rsid w:val="00796B70"/>
    <w:rsid w:val="00796DE7"/>
    <w:rsid w:val="00796E17"/>
    <w:rsid w:val="007A0BE1"/>
    <w:rsid w:val="007A1E4E"/>
    <w:rsid w:val="007A21E9"/>
    <w:rsid w:val="007A229B"/>
    <w:rsid w:val="007A2546"/>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54D9"/>
    <w:rsid w:val="007B55E9"/>
    <w:rsid w:val="007B62C6"/>
    <w:rsid w:val="007B68B1"/>
    <w:rsid w:val="007B6B88"/>
    <w:rsid w:val="007B6D63"/>
    <w:rsid w:val="007B6D86"/>
    <w:rsid w:val="007C06B4"/>
    <w:rsid w:val="007C136B"/>
    <w:rsid w:val="007C1494"/>
    <w:rsid w:val="007C1E60"/>
    <w:rsid w:val="007C37C0"/>
    <w:rsid w:val="007C6033"/>
    <w:rsid w:val="007C610E"/>
    <w:rsid w:val="007C615D"/>
    <w:rsid w:val="007C6417"/>
    <w:rsid w:val="007C7639"/>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74C"/>
    <w:rsid w:val="00883C72"/>
    <w:rsid w:val="00885164"/>
    <w:rsid w:val="00885353"/>
    <w:rsid w:val="00885952"/>
    <w:rsid w:val="0088780F"/>
    <w:rsid w:val="00887E30"/>
    <w:rsid w:val="00890BB8"/>
    <w:rsid w:val="00890EB9"/>
    <w:rsid w:val="00890FCC"/>
    <w:rsid w:val="00891209"/>
    <w:rsid w:val="00891DF7"/>
    <w:rsid w:val="00892BD5"/>
    <w:rsid w:val="00893D42"/>
    <w:rsid w:val="00894A86"/>
    <w:rsid w:val="00894B51"/>
    <w:rsid w:val="00895076"/>
    <w:rsid w:val="00895A68"/>
    <w:rsid w:val="008970DE"/>
    <w:rsid w:val="00897C42"/>
    <w:rsid w:val="008A0232"/>
    <w:rsid w:val="008A13C9"/>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A28"/>
    <w:rsid w:val="008E2B1C"/>
    <w:rsid w:val="008E2E10"/>
    <w:rsid w:val="008E34CA"/>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23E"/>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4CD"/>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581E"/>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8CD"/>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32C"/>
    <w:rsid w:val="009935B1"/>
    <w:rsid w:val="00994314"/>
    <w:rsid w:val="0099451D"/>
    <w:rsid w:val="00994F19"/>
    <w:rsid w:val="00995215"/>
    <w:rsid w:val="00996018"/>
    <w:rsid w:val="00997F68"/>
    <w:rsid w:val="009A019A"/>
    <w:rsid w:val="009A07BB"/>
    <w:rsid w:val="009A08E7"/>
    <w:rsid w:val="009A0C6B"/>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5587"/>
    <w:rsid w:val="009C5A3F"/>
    <w:rsid w:val="009C5E3C"/>
    <w:rsid w:val="009C64AF"/>
    <w:rsid w:val="009C65A6"/>
    <w:rsid w:val="009C6C11"/>
    <w:rsid w:val="009C7A70"/>
    <w:rsid w:val="009D00E9"/>
    <w:rsid w:val="009D14BC"/>
    <w:rsid w:val="009D14E5"/>
    <w:rsid w:val="009D2A28"/>
    <w:rsid w:val="009D2CF4"/>
    <w:rsid w:val="009D30A1"/>
    <w:rsid w:val="009D3818"/>
    <w:rsid w:val="009D51B0"/>
    <w:rsid w:val="009D55E5"/>
    <w:rsid w:val="009D66BA"/>
    <w:rsid w:val="009D70D7"/>
    <w:rsid w:val="009D7969"/>
    <w:rsid w:val="009E06EF"/>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6807"/>
    <w:rsid w:val="00A06F5A"/>
    <w:rsid w:val="00A07E1A"/>
    <w:rsid w:val="00A07EC5"/>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3058"/>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B70"/>
    <w:rsid w:val="00A8008D"/>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5EC3"/>
    <w:rsid w:val="00AA62A6"/>
    <w:rsid w:val="00AA63BB"/>
    <w:rsid w:val="00AA63F2"/>
    <w:rsid w:val="00AA6E73"/>
    <w:rsid w:val="00AA7450"/>
    <w:rsid w:val="00AA7A65"/>
    <w:rsid w:val="00AA7B77"/>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6B6F"/>
    <w:rsid w:val="00B06E40"/>
    <w:rsid w:val="00B073DA"/>
    <w:rsid w:val="00B07FAB"/>
    <w:rsid w:val="00B1007D"/>
    <w:rsid w:val="00B12CB5"/>
    <w:rsid w:val="00B14E0D"/>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216"/>
    <w:rsid w:val="00B22F16"/>
    <w:rsid w:val="00B23670"/>
    <w:rsid w:val="00B23C10"/>
    <w:rsid w:val="00B23CBD"/>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C82"/>
    <w:rsid w:val="00BC7FE1"/>
    <w:rsid w:val="00BD271B"/>
    <w:rsid w:val="00BD2C9B"/>
    <w:rsid w:val="00BD2DC3"/>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68D3"/>
    <w:rsid w:val="00BE7C1F"/>
    <w:rsid w:val="00BE7DB4"/>
    <w:rsid w:val="00BF092F"/>
    <w:rsid w:val="00BF095E"/>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4D3"/>
    <w:rsid w:val="00C130F8"/>
    <w:rsid w:val="00C132F5"/>
    <w:rsid w:val="00C13326"/>
    <w:rsid w:val="00C13B8C"/>
    <w:rsid w:val="00C14BAA"/>
    <w:rsid w:val="00C15378"/>
    <w:rsid w:val="00C15A6B"/>
    <w:rsid w:val="00C15C54"/>
    <w:rsid w:val="00C163CA"/>
    <w:rsid w:val="00C16577"/>
    <w:rsid w:val="00C16643"/>
    <w:rsid w:val="00C167E3"/>
    <w:rsid w:val="00C16AD9"/>
    <w:rsid w:val="00C177DD"/>
    <w:rsid w:val="00C20175"/>
    <w:rsid w:val="00C202F0"/>
    <w:rsid w:val="00C20391"/>
    <w:rsid w:val="00C2057D"/>
    <w:rsid w:val="00C23214"/>
    <w:rsid w:val="00C2366B"/>
    <w:rsid w:val="00C248BD"/>
    <w:rsid w:val="00C2589C"/>
    <w:rsid w:val="00C26953"/>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87D"/>
    <w:rsid w:val="00C41A8F"/>
    <w:rsid w:val="00C434AB"/>
    <w:rsid w:val="00C458C4"/>
    <w:rsid w:val="00C46320"/>
    <w:rsid w:val="00C47F17"/>
    <w:rsid w:val="00C47FB1"/>
    <w:rsid w:val="00C50725"/>
    <w:rsid w:val="00C50BCE"/>
    <w:rsid w:val="00C50C32"/>
    <w:rsid w:val="00C50DB6"/>
    <w:rsid w:val="00C51575"/>
    <w:rsid w:val="00C51EFB"/>
    <w:rsid w:val="00C51F3E"/>
    <w:rsid w:val="00C528EB"/>
    <w:rsid w:val="00C52BDA"/>
    <w:rsid w:val="00C533C3"/>
    <w:rsid w:val="00C54856"/>
    <w:rsid w:val="00C5515B"/>
    <w:rsid w:val="00C559F4"/>
    <w:rsid w:val="00C55A94"/>
    <w:rsid w:val="00C56686"/>
    <w:rsid w:val="00C57B4E"/>
    <w:rsid w:val="00C60194"/>
    <w:rsid w:val="00C61AA1"/>
    <w:rsid w:val="00C61F83"/>
    <w:rsid w:val="00C620D0"/>
    <w:rsid w:val="00C62500"/>
    <w:rsid w:val="00C630ED"/>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7B19"/>
    <w:rsid w:val="00C905ED"/>
    <w:rsid w:val="00C912FB"/>
    <w:rsid w:val="00C921EB"/>
    <w:rsid w:val="00C92E43"/>
    <w:rsid w:val="00C938F7"/>
    <w:rsid w:val="00C942F0"/>
    <w:rsid w:val="00C94637"/>
    <w:rsid w:val="00C949C4"/>
    <w:rsid w:val="00C954C7"/>
    <w:rsid w:val="00C95BEE"/>
    <w:rsid w:val="00C96BA3"/>
    <w:rsid w:val="00C973E3"/>
    <w:rsid w:val="00CA33CA"/>
    <w:rsid w:val="00CA4F52"/>
    <w:rsid w:val="00CA514E"/>
    <w:rsid w:val="00CA52A2"/>
    <w:rsid w:val="00CA5E21"/>
    <w:rsid w:val="00CA6AA5"/>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25AA"/>
    <w:rsid w:val="00CE3C2C"/>
    <w:rsid w:val="00CE3F5C"/>
    <w:rsid w:val="00CE3F63"/>
    <w:rsid w:val="00CE4360"/>
    <w:rsid w:val="00CE4379"/>
    <w:rsid w:val="00CE4881"/>
    <w:rsid w:val="00CE4A0C"/>
    <w:rsid w:val="00CE5335"/>
    <w:rsid w:val="00CE5D22"/>
    <w:rsid w:val="00CE60DE"/>
    <w:rsid w:val="00CE6A6F"/>
    <w:rsid w:val="00CE6AC3"/>
    <w:rsid w:val="00CE7B9B"/>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16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17EE"/>
    <w:rsid w:val="00D71C66"/>
    <w:rsid w:val="00D71C68"/>
    <w:rsid w:val="00D7200D"/>
    <w:rsid w:val="00D72271"/>
    <w:rsid w:val="00D72469"/>
    <w:rsid w:val="00D72624"/>
    <w:rsid w:val="00D73DDE"/>
    <w:rsid w:val="00D73FD9"/>
    <w:rsid w:val="00D74CB6"/>
    <w:rsid w:val="00D752BE"/>
    <w:rsid w:val="00D757C3"/>
    <w:rsid w:val="00D75ABC"/>
    <w:rsid w:val="00D766C3"/>
    <w:rsid w:val="00D76922"/>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1D2C"/>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66B"/>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528F"/>
    <w:rsid w:val="00E16006"/>
    <w:rsid w:val="00E1617D"/>
    <w:rsid w:val="00E1663F"/>
    <w:rsid w:val="00E16925"/>
    <w:rsid w:val="00E16A56"/>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8E9"/>
    <w:rsid w:val="00E34D20"/>
    <w:rsid w:val="00E34D65"/>
    <w:rsid w:val="00E35051"/>
    <w:rsid w:val="00E35097"/>
    <w:rsid w:val="00E35544"/>
    <w:rsid w:val="00E361A8"/>
    <w:rsid w:val="00E36666"/>
    <w:rsid w:val="00E36DE2"/>
    <w:rsid w:val="00E3753B"/>
    <w:rsid w:val="00E37A6E"/>
    <w:rsid w:val="00E37BDE"/>
    <w:rsid w:val="00E4100E"/>
    <w:rsid w:val="00E44172"/>
    <w:rsid w:val="00E45783"/>
    <w:rsid w:val="00E45F4B"/>
    <w:rsid w:val="00E4690B"/>
    <w:rsid w:val="00E50279"/>
    <w:rsid w:val="00E50C66"/>
    <w:rsid w:val="00E51485"/>
    <w:rsid w:val="00E518C0"/>
    <w:rsid w:val="00E524E6"/>
    <w:rsid w:val="00E53365"/>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F5B"/>
    <w:rsid w:val="00ED7959"/>
    <w:rsid w:val="00ED7A13"/>
    <w:rsid w:val="00ED7FBD"/>
    <w:rsid w:val="00EE013D"/>
    <w:rsid w:val="00EE084A"/>
    <w:rsid w:val="00EE0EA8"/>
    <w:rsid w:val="00EE1326"/>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07C5A"/>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165E"/>
    <w:rsid w:val="00F524AB"/>
    <w:rsid w:val="00F52C68"/>
    <w:rsid w:val="00F5356F"/>
    <w:rsid w:val="00F53BEB"/>
    <w:rsid w:val="00F540F4"/>
    <w:rsid w:val="00F54C73"/>
    <w:rsid w:val="00F557B3"/>
    <w:rsid w:val="00F55CF6"/>
    <w:rsid w:val="00F5629A"/>
    <w:rsid w:val="00F5641C"/>
    <w:rsid w:val="00F56C87"/>
    <w:rsid w:val="00F57301"/>
    <w:rsid w:val="00F57369"/>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BB4"/>
    <w:rsid w:val="00FA5041"/>
    <w:rsid w:val="00FA5C95"/>
    <w:rsid w:val="00FA600F"/>
    <w:rsid w:val="00FA670F"/>
    <w:rsid w:val="00FA7156"/>
    <w:rsid w:val="00FA775E"/>
    <w:rsid w:val="00FB0425"/>
    <w:rsid w:val="00FB0BD9"/>
    <w:rsid w:val="00FB0D05"/>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12A"/>
    <w:rsid w:val="00FD63E5"/>
    <w:rsid w:val="00FD6B38"/>
    <w:rsid w:val="00FD6E0A"/>
    <w:rsid w:val="00FD7460"/>
    <w:rsid w:val="00FD758B"/>
    <w:rsid w:val="00FD769A"/>
    <w:rsid w:val="00FE0768"/>
    <w:rsid w:val="00FE08DF"/>
    <w:rsid w:val="00FE0AF1"/>
    <w:rsid w:val="00FE129B"/>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FF76401C-D116-4FE9-B3E4-47A390F3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pPr>
      <w:widowControl w:val="0"/>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rPr>
      <w:color w:val="800080"/>
      <w:u w:val="single"/>
    </w:rPr>
  </w:style>
  <w:style w:type="character" w:styleId="af5">
    <w:name w:val="Emphasis"/>
    <w:basedOn w:val="a0"/>
    <w:qFormat/>
    <w:rPr>
      <w:i/>
      <w:iCs/>
    </w:rPr>
  </w:style>
  <w:style w:type="character" w:styleId="af6">
    <w:name w:val="Hyperlink"/>
    <w:uiPriority w:val="99"/>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Char2">
    <w:name w:val="풍선 도움말 텍스트 Char"/>
    <w:link w:val="ab"/>
    <w:rPr>
      <w:rFonts w:ascii="Tahoma" w:hAnsi="Tahoma" w:cs="Tahoma"/>
      <w:sz w:val="16"/>
      <w:szCs w:val="16"/>
      <w:lang w:val="en-GB" w:eastAsia="en-US"/>
    </w:rPr>
  </w:style>
  <w:style w:type="character" w:customStyle="1" w:styleId="2Char">
    <w:name w:val="제목 2 Char"/>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머리글 Char"/>
    <w:link w:val="ad"/>
    <w:qFormat/>
    <w:rPr>
      <w:rFonts w:ascii="Arial" w:hAnsi="Arial"/>
      <w:b/>
      <w:sz w:val="18"/>
      <w:lang w:val="en-GB" w:eastAsia="en-US" w:bidi="ar-SA"/>
    </w:rPr>
  </w:style>
  <w:style w:type="character" w:customStyle="1" w:styleId="Char">
    <w:name w:val="캡션 Char"/>
    <w:aliases w:val="cap Char1,cap Char Char,Caption Char Char,Caption Char1 Char Char,cap Char Char1 Char,Caption Char Char1 Char Char,cap Char2 Char,cap1 Char,cap2 Char,cap11 Char1,Légende-figure Char1,Légende-figure Char Char,Beschrifubg Char,label Char"/>
    <w:link w:val="a6"/>
    <w:qFormat/>
    <w:rPr>
      <w:b/>
      <w:lang w:val="en-GB" w:eastAsia="en-US"/>
    </w:rPr>
  </w:style>
  <w:style w:type="character" w:customStyle="1" w:styleId="4Char">
    <w:name w:val="제목 4 Char"/>
    <w:link w:val="4"/>
    <w:rPr>
      <w:rFonts w:ascii="Arial" w:hAnsi="Arial"/>
      <w:sz w:val="24"/>
      <w:lang w:val="en-GB" w:eastAsia="en-US"/>
    </w:rPr>
  </w:style>
  <w:style w:type="paragraph" w:styleId="af9">
    <w:name w:val="List Paragraph"/>
    <w:aliases w:val="- Bullets,Lista1,?? ??,?????,????,列出段落1,中等深浅网格 1 - 着色 21,1st level - Bullet List Paragraph,List Paragraph1,Lettre d'introduction,Paragrafo elenco,Normal bullet 2,Bullet list,Numbered List,Task Body,Viñetas (Inicio Parrafo),リスト段落,列"/>
    <w:basedOn w:val="a"/>
    <w:link w:val="Char6"/>
    <w:uiPriority w:val="34"/>
    <w:qFormat/>
    <w:pPr>
      <w:ind w:left="720"/>
    </w:pPr>
  </w:style>
  <w:style w:type="character" w:customStyle="1" w:styleId="Char4">
    <w:name w:val="각주 텍스트 Char"/>
    <w:link w:val="af"/>
    <w:semiHidden/>
    <w:rPr>
      <w:sz w:val="16"/>
      <w:lang w:val="en-GB" w:eastAsia="en-US"/>
    </w:rPr>
  </w:style>
  <w:style w:type="character" w:customStyle="1" w:styleId="Char6">
    <w:name w:val="목록 단락 Char"/>
    <w:aliases w:val="- Bullets Char,Lista1 Char,?? ?? Char,????? Char,???? Char,列出段落1 Char,中等深浅网格 1 - 着色 21 Char,1st level - Bullet List Paragraph Char,List Paragraph1 Char,Lettre d'introduction Char,Paragrafo elenco Char,Normal bullet 2 Char,Bullet list Char"/>
    <w:link w:val="af9"/>
    <w:uiPriority w:val="34"/>
    <w:qFormat/>
    <w:locked/>
    <w:rPr>
      <w:lang w:val="en-GB" w:eastAsia="en-US"/>
    </w:rPr>
  </w:style>
  <w:style w:type="character" w:customStyle="1" w:styleId="st1">
    <w:name w:val="st1"/>
  </w:style>
  <w:style w:type="character" w:customStyle="1" w:styleId="Char1">
    <w:name w:val="본문 Char"/>
    <w:link w:val="a9"/>
    <w:qFormat/>
    <w:rPr>
      <w:lang w:val="en-GB"/>
    </w:rPr>
  </w:style>
  <w:style w:type="character" w:customStyle="1" w:styleId="Char0">
    <w:name w:val="메모 텍스트 Char"/>
    <w:link w:val="a8"/>
    <w:semiHidden/>
    <w:rPr>
      <w:lang w:val="en-GB"/>
    </w:rPr>
  </w:style>
  <w:style w:type="character" w:customStyle="1" w:styleId="Char5">
    <w:name w:val="메모 주제 Char"/>
    <w:link w:val="af1"/>
    <w:rPr>
      <w:b/>
      <w:bCs/>
      <w:lang w:val="en-GB"/>
    </w:rPr>
  </w:style>
  <w:style w:type="character" w:customStyle="1" w:styleId="B1Zchn">
    <w:name w:val="B1 Zchn"/>
    <w:basedOn w:val="a0"/>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제목 1 Char"/>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9"/>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Char">
    <w:name w:val="제목 3 Char"/>
    <w:basedOn w:val="a0"/>
    <w:link w:val="3"/>
    <w:qFormat/>
    <w:rPr>
      <w:rFonts w:ascii="Arial" w:hAnsi="Arial"/>
      <w:sz w:val="28"/>
      <w:lang w:val="en-GB" w:eastAsia="en-US"/>
    </w:rPr>
  </w:style>
  <w:style w:type="paragraph" w:customStyle="1" w:styleId="IvDbodytext">
    <w:name w:val="IvD bodytext"/>
    <w:basedOn w:val="a9"/>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af9"/>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a0"/>
    <w:link w:val="Proposal"/>
    <w:rsid w:val="0095531E"/>
    <w:rPr>
      <w:rFonts w:eastAsiaTheme="minorEastAsia" w:cs="Calibri"/>
      <w:b/>
      <w:sz w:val="22"/>
      <w:szCs w:val="21"/>
    </w:rPr>
  </w:style>
  <w:style w:type="paragraph" w:customStyle="1" w:styleId="Observation">
    <w:name w:val="Observation"/>
    <w:basedOn w:val="af9"/>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rsid w:val="0095531E"/>
    <w:rPr>
      <w:rFonts w:eastAsiaTheme="minorEastAsia" w:cs="Calibri"/>
      <w:b/>
      <w:i/>
      <w:sz w:val="22"/>
      <w:szCs w:val="21"/>
    </w:rPr>
  </w:style>
  <w:style w:type="paragraph" w:customStyle="1" w:styleId="Eqn">
    <w:name w:val="Eqn"/>
    <w:basedOn w:val="a"/>
    <w:qFormat/>
    <w:rsid w:val="00283207"/>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a0"/>
    <w:rsid w:val="00305AEB"/>
  </w:style>
  <w:style w:type="paragraph" w:styleId="afa">
    <w:name w:val="table of figures"/>
    <w:basedOn w:val="a9"/>
    <w:next w:val="a"/>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 w:id="2117169075">
      <w:bodyDiv w:val="1"/>
      <w:marLeft w:val="0"/>
      <w:marRight w:val="0"/>
      <w:marTop w:val="0"/>
      <w:marBottom w:val="0"/>
      <w:divBdr>
        <w:top w:val="none" w:sz="0" w:space="0" w:color="auto"/>
        <w:left w:val="none" w:sz="0" w:space="0" w:color="auto"/>
        <w:bottom w:val="none" w:sz="0" w:space="0" w:color="auto"/>
        <w:right w:val="none" w:sz="0" w:space="0" w:color="auto"/>
      </w:divBdr>
      <w:divsChild>
        <w:div w:id="21039915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5\Docs\R1-2104307.zip" TargetMode="External"/><Relationship Id="rId39" Type="http://schemas.openxmlformats.org/officeDocument/2006/relationships/hyperlink" Target="file:///C:\Users\wanshic\OneDrive%20-%20Qualcomm\Documents\Standards\3GPP%20Standards\Meeting%20Documents\TSGR1_105\Docs\R1-2105209.zip" TargetMode="External"/><Relationship Id="rId21" Type="http://schemas.openxmlformats.org/officeDocument/2006/relationships/image" Target="media/image8.emf"/><Relationship Id="rId34" Type="http://schemas.openxmlformats.org/officeDocument/2006/relationships/hyperlink" Target="file:///C:\Users\wanshic\OneDrive%20-%20Qualcomm\Documents\Standards\3GPP%20Standards\Meeting%20Documents\TSGR1_105\Docs\R1-2104830.zip" TargetMode="External"/><Relationship Id="rId42" Type="http://schemas.openxmlformats.org/officeDocument/2006/relationships/hyperlink" Target="file:///C:\Users\wanshic\OneDrive%20-%20Qualcomm\Documents\Standards\3GPP%20Standards\Meeting%20Documents\TSGR1_105\Docs\R1-2105309.zip" TargetMode="External"/><Relationship Id="rId47" Type="http://schemas.openxmlformats.org/officeDocument/2006/relationships/footer" Target="footer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wmf"/><Relationship Id="rId29" Type="http://schemas.openxmlformats.org/officeDocument/2006/relationships/hyperlink" Target="file:///C:\Users\wanshic\OneDrive%20-%20Qualcomm\Documents\Standards\3GPP%20Standards\Meeting%20Documents\TSGR1_105\Docs\R1-2104519.zip" TargetMode="External"/><Relationship Id="rId11" Type="http://schemas.openxmlformats.org/officeDocument/2006/relationships/webSettings" Target="webSettings.xml"/><Relationship Id="rId24" Type="http://schemas.openxmlformats.org/officeDocument/2006/relationships/image" Target="media/image10.png"/><Relationship Id="rId32" Type="http://schemas.openxmlformats.org/officeDocument/2006/relationships/hyperlink" Target="file:///C:\Users\wanshic\OneDrive%20-%20Qualcomm\Documents\Standards\3GPP%20Standards\Meeting%20Documents\TSGR1_105\Docs\R1-2104773.zip" TargetMode="External"/><Relationship Id="rId37" Type="http://schemas.openxmlformats.org/officeDocument/2006/relationships/hyperlink" Target="file:///C:\Users\wanshic\OneDrive%20-%20Qualcomm\Documents\Standards\3GPP%20Standards\Meeting%20Documents\TSGR1_105\Docs\R1-2105167.zip" TargetMode="External"/><Relationship Id="rId40" Type="http://schemas.openxmlformats.org/officeDocument/2006/relationships/hyperlink" Target="file:///C:\Users\wanshic\OneDrive%20-%20Qualcomm\Documents\Standards\3GPP%20Standards\Meeting%20Documents\TSGR1_105\Docs\R1-2105216.zip" TargetMode="External"/><Relationship Id="rId45" Type="http://schemas.openxmlformats.org/officeDocument/2006/relationships/hyperlink" Target="file:///C:\Users\wanshic\OneDrive%20-%20Qualcomm\Documents\Standards\3GPP%20Standards\Meeting%20Documents\TSGR1_105\Docs\R1-2105562.zip" TargetMode="External"/><Relationship Id="rId5" Type="http://schemas.openxmlformats.org/officeDocument/2006/relationships/customXml" Target="../customXml/item4.xml"/><Relationship Id="rId15" Type="http://schemas.openxmlformats.org/officeDocument/2006/relationships/image" Target="media/image2.wmf"/><Relationship Id="rId23" Type="http://schemas.openxmlformats.org/officeDocument/2006/relationships/image" Target="media/image9.png"/><Relationship Id="rId28" Type="http://schemas.openxmlformats.org/officeDocument/2006/relationships/hyperlink" Target="file:///C:\Users\wanshic\OneDrive%20-%20Qualcomm\Documents\Standards\3GPP%20Standards\Meeting%20Documents\TSGR1_105\Docs\R1-2104427.zip" TargetMode="External"/><Relationship Id="rId36" Type="http://schemas.openxmlformats.org/officeDocument/2006/relationships/hyperlink" Target="file:///C:\Users\wanshic\OneDrive%20-%20Qualcomm\Documents\Standards\3GPP%20Standards\Meeting%20Documents\TSGR1_105\Docs\R1-2105148.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hyperlink" Target="file:///C:\Users\wanshic\OneDrive%20-%20Qualcomm\Documents\Standards\3GPP%20Standards\Meeting%20Documents\TSGR1_105\Docs\R1-2104670.zip" TargetMode="External"/><Relationship Id="rId44" Type="http://schemas.openxmlformats.org/officeDocument/2006/relationships/hyperlink" Target="file:///C:\Users\wanshic\OneDrive%20-%20Qualcomm\Documents\Standards\3GPP%20Standards\Meeting%20Documents\TSGR1_105\Docs\R1-2105529.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Visio____.vsdx"/><Relationship Id="rId27" Type="http://schemas.openxmlformats.org/officeDocument/2006/relationships/hyperlink" Target="file:///C:\Users\wanshic\OneDrive%20-%20Qualcomm\Documents\Standards\3GPP%20Standards\Meeting%20Documents\TSGR1_105\Docs\R1-2104358.zip" TargetMode="External"/><Relationship Id="rId30" Type="http://schemas.openxmlformats.org/officeDocument/2006/relationships/hyperlink" Target="file:///C:\Users\wanshic\OneDrive%20-%20Qualcomm\Documents\Standards\3GPP%20Standards\Meeting%20Documents\TSGR1_105\Docs\R1-2104610.zip" TargetMode="External"/><Relationship Id="rId35" Type="http://schemas.openxmlformats.org/officeDocument/2006/relationships/hyperlink" Target="file:///C:\Users\wanshic\OneDrive%20-%20Qualcomm\Documents\Standards\3GPP%20Standards\Meeting%20Documents\TSGR1_105\Docs\R1-2105104.zip" TargetMode="External"/><Relationship Id="rId43" Type="http://schemas.openxmlformats.org/officeDocument/2006/relationships/hyperlink" Target="file:///C:\Users\wanshic\OneDrive%20-%20Qualcomm\Documents\Standards\3GPP%20Standards\Meeting%20Documents\TSGR1_105\Docs\R1-2105480.zip"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hyperlink" Target="file:///C:\Users\wanshic\OneDrive%20-%20Qualcomm\Documents\Standards\3GPP%20Standards\Meeting%20Documents\TSGR1_105\Docs\R1-2104813.zip" TargetMode="External"/><Relationship Id="rId38" Type="http://schemas.openxmlformats.org/officeDocument/2006/relationships/hyperlink" Target="file:///C:\Users\wanshic\OneDrive%20-%20Qualcomm\Documents\Standards\3GPP%20Standards\Meeting%20Documents\TSGR1_105\Docs\R1-2105192.zip" TargetMode="External"/><Relationship Id="rId46" Type="http://schemas.openxmlformats.org/officeDocument/2006/relationships/hyperlink" Target="file:///C:\Users\wanshic\OneDrive%20-%20Qualcomm\Documents\Standards\3GPP%20Standards\Meeting%20Documents\TSGR1_105\Docs\R1-2105671.zip" TargetMode="External"/><Relationship Id="rId20" Type="http://schemas.openxmlformats.org/officeDocument/2006/relationships/image" Target="media/image7.png"/><Relationship Id="rId41" Type="http://schemas.openxmlformats.org/officeDocument/2006/relationships/hyperlink" Target="file:///C:\Users\wanshic\OneDrive%20-%20Qualcomm\Documents\Standards\3GPP%20Standards\Meeting%20Documents\TSGR1_105\Docs\R1-2105223.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C0012FB-284F-4C0F-9A8B-1827EE0C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28</Pages>
  <Words>10317</Words>
  <Characters>58809</Characters>
  <Application>Microsoft Office Word</Application>
  <DocSecurity>0</DocSecurity>
  <Lines>490</Lines>
  <Paragraphs>137</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68989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Jeongho Yeo</cp:lastModifiedBy>
  <cp:revision>3</cp:revision>
  <cp:lastPrinted>2017-11-03T15:53:00Z</cp:lastPrinted>
  <dcterms:created xsi:type="dcterms:W3CDTF">2021-05-20T07:21:00Z</dcterms:created>
  <dcterms:modified xsi:type="dcterms:W3CDTF">2021-05-20T07:23:00Z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1598273014</vt:lpwstr>
  </property>
  <property fmtid="{D5CDD505-2E9C-101B-9397-08002B2CF9AE}" pid="13" name="TitusGUID">
    <vt:lpwstr>93fa7b9c-5af1-496a-af25-425f1e5a1f58</vt:lpwstr>
  </property>
  <property fmtid="{D5CDD505-2E9C-101B-9397-08002B2CF9AE}" pid="14" name="CTP_TimeStamp">
    <vt:lpwstr>2020-08-24 14:13:35Z</vt:lpwstr>
  </property>
  <property fmtid="{D5CDD505-2E9C-101B-9397-08002B2CF9AE}" pid="15" name="CTP_BU">
    <vt:lpwstr>NA</vt:lpwstr>
  </property>
  <property fmtid="{D5CDD505-2E9C-101B-9397-08002B2CF9AE}" pid="16" name="CTP_IDSID">
    <vt:lpwstr>NA</vt:lpwstr>
  </property>
  <property fmtid="{D5CDD505-2E9C-101B-9397-08002B2CF9AE}" pid="17" name="CTP_WWID">
    <vt:lpwstr>NA</vt:lpwstr>
  </property>
  <property fmtid="{D5CDD505-2E9C-101B-9397-08002B2CF9AE}" pid="18" name="CTPClassification">
    <vt:lpwstr>CTP_NT</vt:lpwstr>
  </property>
  <property fmtid="{D5CDD505-2E9C-101B-9397-08002B2CF9AE}" pid="19" name="KSOProductBuildVer">
    <vt:lpwstr>2052-11.8.2.9022</vt:lpwstr>
  </property>
  <property fmtid="{D5CDD505-2E9C-101B-9397-08002B2CF9AE}" pid="20" name="CWMb31d80d2c44542018c34da7ef9e6673f">
    <vt:lpwstr>CWMwAl8aP2I7cMgB/RR8QO5rirA7n6lFUCI4W4WMG7YvSBVrAXzL0WMMORbS3lFfEjMB328DyT/SCNk5RxkW+DTsQ==</vt:lpwstr>
  </property>
  <property fmtid="{D5CDD505-2E9C-101B-9397-08002B2CF9AE}" pid="21" name="_2015_ms_pID_725343">
    <vt:lpwstr>(2)XJCVyMPSxog1BKuV+gO6NHUF8PKkHZUQLadK7k8rvM6b5YQk3anHXN0IFfAokbIEoS7RXXsf
gJVpbSTjPOaXriCI9pIakmvSX3d8lN9xAfx81zyU+f45IgK8kcBdqUJF+at18Toa2nWmiya7
1N+5rPp5+Gc/+j4uVQdCqa+DH5bn5i0VPdUOeHZv36+JHWHxb/bvadHDdtEh6oNz30ZD0wrR
AxvpeQDfYW/gcyIPMz</vt:lpwstr>
  </property>
  <property fmtid="{D5CDD505-2E9C-101B-9397-08002B2CF9AE}" pid="22" name="_2015_ms_pID_7253431">
    <vt:lpwstr>PlKYZVwhK1wYqXUxw0BpgOQGhxbLToV9Myv4NwukcPJiZ+4imjha8p
5TjjQgMDmPfR3ICWyU+KsA/L61gqrLfbuoB8N9okaWBs6GHFePiy7vyZ5Q/E7XNtzBgd4Mt4
J1HFuIukvsDC0ZDeXlYkusu1CdRzKrUvellyMbaMnu1iZhONIhX4OXMPJM01DJ+pO5S2aBPF
KIx04iBt8mAeB9Ps</vt:lpwstr>
  </property>
  <property fmtid="{D5CDD505-2E9C-101B-9397-08002B2CF9AE}" pid="23" name="MSIP_Label_67f73250-91c3-4058-a7be-ac7b98891567_Enabled">
    <vt:lpwstr>true</vt:lpwstr>
  </property>
  <property fmtid="{D5CDD505-2E9C-101B-9397-08002B2CF9AE}" pid="24" name="MSIP_Label_67f73250-91c3-4058-a7be-ac7b98891567_SetDate">
    <vt:lpwstr>2020-11-04T11:46:53Z</vt:lpwstr>
  </property>
  <property fmtid="{D5CDD505-2E9C-101B-9397-08002B2CF9AE}" pid="25" name="MSIP_Label_67f73250-91c3-4058-a7be-ac7b98891567_Method">
    <vt:lpwstr>Standard</vt:lpwstr>
  </property>
  <property fmtid="{D5CDD505-2E9C-101B-9397-08002B2CF9AE}" pid="26" name="MSIP_Label_67f73250-91c3-4058-a7be-ac7b98891567_Name">
    <vt:lpwstr>Internal</vt:lpwstr>
  </property>
  <property fmtid="{D5CDD505-2E9C-101B-9397-08002B2CF9AE}" pid="27" name="MSIP_Label_67f73250-91c3-4058-a7be-ac7b98891567_SiteId">
    <vt:lpwstr>43eba056-5ca4-4871-89ac-bdd09160ce7e</vt:lpwstr>
  </property>
  <property fmtid="{D5CDD505-2E9C-101B-9397-08002B2CF9AE}" pid="28" name="MSIP_Label_67f73250-91c3-4058-a7be-ac7b98891567_ActionId">
    <vt:lpwstr>7ae7c301-6ed1-4b2b-8521-24006517956b</vt:lpwstr>
  </property>
  <property fmtid="{D5CDD505-2E9C-101B-9397-08002B2CF9AE}" pid="29" name="MSIP_Label_67f73250-91c3-4058-a7be-ac7b98891567_ContentBits">
    <vt:lpwstr>2</vt:lpwstr>
  </property>
</Properties>
</file>