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4BFB8" w14:textId="59F1DF0F"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374F59">
        <w:rPr>
          <w:rFonts w:ascii="Arial" w:hAnsi="Arial" w:cs="Arial"/>
          <w:b/>
          <w:sz w:val="24"/>
          <w:szCs w:val="24"/>
        </w:rPr>
        <w:t>9</w:t>
      </w:r>
      <w:r w:rsidR="0019124D">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784906" w:rsidRPr="0018379C">
        <w:rPr>
          <w:rFonts w:ascii="Arial" w:hAnsi="Arial" w:cs="Arial"/>
          <w:b/>
          <w:sz w:val="24"/>
          <w:szCs w:val="24"/>
          <w:highlight w:val="yellow"/>
        </w:rPr>
        <w:t>RP-</w:t>
      </w:r>
      <w:r w:rsidR="00FA35A6" w:rsidRPr="0018379C">
        <w:rPr>
          <w:rFonts w:ascii="Arial" w:hAnsi="Arial" w:cs="Arial"/>
          <w:b/>
          <w:sz w:val="24"/>
          <w:szCs w:val="24"/>
          <w:highlight w:val="yellow"/>
        </w:rPr>
        <w:t>20</w:t>
      </w:r>
      <w:r w:rsidR="0018379C" w:rsidRPr="0018379C">
        <w:rPr>
          <w:rFonts w:ascii="Arial" w:hAnsi="Arial" w:cs="Arial"/>
          <w:b/>
          <w:sz w:val="24"/>
          <w:szCs w:val="24"/>
          <w:highlight w:val="yellow"/>
        </w:rPr>
        <w:t>xxxx</w:t>
      </w:r>
    </w:p>
    <w:p w14:paraId="424BBB3A" w14:textId="2B081313"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19124D">
        <w:rPr>
          <w:rFonts w:ascii="Arial" w:hAnsi="Arial" w:cs="Arial"/>
          <w:b/>
          <w:sz w:val="24"/>
        </w:rPr>
        <w:t>June</w:t>
      </w:r>
      <w:r w:rsidR="00BA51EF">
        <w:rPr>
          <w:rFonts w:ascii="Arial" w:hAnsi="Arial" w:cs="Arial"/>
          <w:b/>
          <w:sz w:val="24"/>
        </w:rPr>
        <w:t xml:space="preserve"> </w:t>
      </w:r>
      <w:r w:rsidR="0018379C">
        <w:rPr>
          <w:rFonts w:ascii="Arial" w:hAnsi="Arial" w:cs="Arial"/>
          <w:b/>
          <w:sz w:val="24"/>
        </w:rPr>
        <w:t>1</w:t>
      </w:r>
      <w:r w:rsidR="0019124D">
        <w:rPr>
          <w:rFonts w:ascii="Arial" w:hAnsi="Arial" w:cs="Arial"/>
          <w:b/>
          <w:sz w:val="24"/>
        </w:rPr>
        <w:t>4</w:t>
      </w:r>
      <w:r w:rsidR="00BA51EF">
        <w:rPr>
          <w:rFonts w:ascii="Arial" w:hAnsi="Arial" w:cs="Arial"/>
          <w:b/>
          <w:sz w:val="24"/>
        </w:rPr>
        <w:t xml:space="preserve"> </w:t>
      </w:r>
      <w:r w:rsidR="0018379C">
        <w:rPr>
          <w:rFonts w:ascii="Arial" w:hAnsi="Arial" w:cs="Arial"/>
          <w:b/>
          <w:sz w:val="24"/>
        </w:rPr>
        <w:t>–</w:t>
      </w:r>
      <w:r w:rsidR="00BA51EF">
        <w:rPr>
          <w:rFonts w:ascii="Arial" w:hAnsi="Arial" w:cs="Arial"/>
          <w:b/>
          <w:sz w:val="24"/>
        </w:rPr>
        <w:t xml:space="preserve"> </w:t>
      </w:r>
      <w:r w:rsidR="0019124D">
        <w:rPr>
          <w:rFonts w:ascii="Arial" w:hAnsi="Arial" w:cs="Arial"/>
          <w:b/>
          <w:sz w:val="24"/>
        </w:rPr>
        <w:t>18</w:t>
      </w:r>
      <w:r w:rsidR="00D17794" w:rsidRPr="001A659D">
        <w:rPr>
          <w:rFonts w:ascii="Arial" w:hAnsi="Arial" w:cs="Arial"/>
          <w:b/>
          <w:sz w:val="24"/>
        </w:rPr>
        <w:t>, 20</w:t>
      </w:r>
      <w:r>
        <w:rPr>
          <w:rFonts w:ascii="Arial" w:hAnsi="Arial" w:cs="Arial"/>
          <w:b/>
          <w:sz w:val="24"/>
        </w:rPr>
        <w:t>20</w:t>
      </w:r>
    </w:p>
    <w:p w14:paraId="6E5A818D"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2128E421" w14:textId="47AA4F9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31BDF" w:rsidRPr="0019124D">
        <w:rPr>
          <w:rFonts w:ascii="Arial" w:hAnsi="Arial" w:cs="Arial"/>
          <w:highlight w:val="yellow"/>
        </w:rPr>
        <w:t>9</w:t>
      </w:r>
      <w:r w:rsidR="00C21339" w:rsidRPr="0019124D">
        <w:rPr>
          <w:rFonts w:ascii="Arial" w:hAnsi="Arial" w:cs="Arial" w:hint="eastAsia"/>
          <w:highlight w:val="yellow"/>
          <w:lang w:eastAsia="ja-JP"/>
        </w:rPr>
        <w:t>.</w:t>
      </w:r>
      <w:r w:rsidR="0085746D" w:rsidRPr="0019124D">
        <w:rPr>
          <w:rFonts w:ascii="Arial" w:hAnsi="Arial" w:cs="Arial"/>
          <w:highlight w:val="yellow"/>
          <w:lang w:eastAsia="ja-JP"/>
        </w:rPr>
        <w:t>7</w:t>
      </w:r>
      <w:r w:rsidR="00C21339" w:rsidRPr="0019124D">
        <w:rPr>
          <w:rFonts w:ascii="Arial" w:hAnsi="Arial" w:cs="Arial" w:hint="eastAsia"/>
          <w:highlight w:val="yellow"/>
          <w:lang w:eastAsia="ja-JP"/>
        </w:rPr>
        <w:t>.</w:t>
      </w:r>
      <w:r w:rsidR="0085746D" w:rsidRPr="0019124D">
        <w:rPr>
          <w:rFonts w:ascii="Arial" w:hAnsi="Arial" w:cs="Arial"/>
          <w:highlight w:val="yellow"/>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4CF4648F" w14:textId="77777777" w:rsidTr="00871653">
        <w:tc>
          <w:tcPr>
            <w:tcW w:w="2436" w:type="dxa"/>
            <w:shd w:val="clear" w:color="auto" w:fill="auto"/>
          </w:tcPr>
          <w:p w14:paraId="38C47AAA"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64A299D5" w14:textId="7AD8B116" w:rsidR="00593315" w:rsidRPr="008836AC" w:rsidRDefault="00B01702" w:rsidP="001A248F">
            <w:pPr>
              <w:tabs>
                <w:tab w:val="left" w:pos="567"/>
              </w:tabs>
              <w:spacing w:after="0"/>
              <w:rPr>
                <w:rFonts w:ascii="Arial" w:hAnsi="Arial" w:cs="Arial"/>
              </w:rPr>
            </w:pPr>
            <w:r>
              <w:rPr>
                <w:rFonts w:ascii="Arial" w:eastAsia="Batang" w:hAnsi="Arial" w:cs="Arial"/>
                <w:b/>
                <w:lang w:eastAsia="zh-CN"/>
              </w:rPr>
              <w:t>Study on supporting NR from 52.6 GHz to 71 GHz</w:t>
            </w:r>
          </w:p>
        </w:tc>
      </w:tr>
      <w:tr w:rsidR="00871653" w:rsidRPr="008836AC" w14:paraId="102A66EA" w14:textId="77777777" w:rsidTr="00871653">
        <w:tc>
          <w:tcPr>
            <w:tcW w:w="2436" w:type="dxa"/>
            <w:shd w:val="clear" w:color="auto" w:fill="auto"/>
          </w:tcPr>
          <w:p w14:paraId="56C2962B" w14:textId="77777777" w:rsidR="00871653" w:rsidRPr="0018379C" w:rsidRDefault="00871653" w:rsidP="001A248F">
            <w:pPr>
              <w:tabs>
                <w:tab w:val="left" w:pos="567"/>
              </w:tabs>
              <w:spacing w:after="0"/>
              <w:rPr>
                <w:rFonts w:ascii="Arial" w:hAnsi="Arial" w:cs="Arial"/>
                <w:bCs/>
              </w:rPr>
            </w:pPr>
            <w:r w:rsidRPr="0018379C">
              <w:rPr>
                <w:rFonts w:ascii="Arial" w:hAnsi="Arial" w:cs="Arial"/>
                <w:bCs/>
              </w:rPr>
              <w:t>included in this status report</w:t>
            </w:r>
          </w:p>
        </w:tc>
        <w:tc>
          <w:tcPr>
            <w:tcW w:w="1846" w:type="dxa"/>
          </w:tcPr>
          <w:p w14:paraId="0207CFC2" w14:textId="77777777" w:rsidR="00871653" w:rsidRPr="0018379C" w:rsidRDefault="00871653" w:rsidP="001A248F">
            <w:pPr>
              <w:tabs>
                <w:tab w:val="left" w:pos="567"/>
              </w:tabs>
              <w:spacing w:after="0"/>
              <w:rPr>
                <w:rFonts w:ascii="Arial" w:hAnsi="Arial" w:cs="Arial"/>
                <w:lang w:eastAsia="ja-JP"/>
              </w:rPr>
            </w:pPr>
            <w:r w:rsidRPr="0018379C">
              <w:rPr>
                <w:rFonts w:ascii="Arial" w:hAnsi="Arial" w:cs="Arial"/>
              </w:rPr>
              <w:t>Study Item:</w:t>
            </w:r>
            <w:r w:rsidRPr="0018379C">
              <w:rPr>
                <w:rFonts w:ascii="Arial" w:hAnsi="Arial" w:cs="Arial" w:hint="eastAsia"/>
                <w:lang w:eastAsia="ja-JP"/>
              </w:rPr>
              <w:t xml:space="preserve"> </w:t>
            </w:r>
          </w:p>
          <w:p w14:paraId="00B9FAAE" w14:textId="2899007B" w:rsidR="00871653" w:rsidRPr="0018379C" w:rsidRDefault="0018379C" w:rsidP="001A248F">
            <w:pPr>
              <w:tabs>
                <w:tab w:val="left" w:pos="567"/>
              </w:tabs>
              <w:spacing w:after="0"/>
              <w:rPr>
                <w:rFonts w:ascii="Arial" w:hAnsi="Arial" w:cs="Arial"/>
              </w:rPr>
            </w:pPr>
            <w:r w:rsidRPr="0018379C">
              <w:rPr>
                <w:rFonts w:ascii="Arial" w:hAnsi="Arial" w:cs="Arial"/>
                <w:lang w:eastAsia="ja-JP"/>
              </w:rPr>
              <w:t>No</w:t>
            </w:r>
          </w:p>
        </w:tc>
        <w:tc>
          <w:tcPr>
            <w:tcW w:w="1842" w:type="dxa"/>
          </w:tcPr>
          <w:p w14:paraId="79D29756" w14:textId="77777777" w:rsidR="00871653" w:rsidRPr="003B0E11" w:rsidRDefault="00871653" w:rsidP="001A248F">
            <w:pPr>
              <w:tabs>
                <w:tab w:val="left" w:pos="567"/>
              </w:tabs>
              <w:spacing w:after="0"/>
              <w:rPr>
                <w:rFonts w:ascii="Arial" w:hAnsi="Arial" w:cs="Arial"/>
                <w:lang w:eastAsia="ja-JP"/>
              </w:rPr>
            </w:pPr>
            <w:r w:rsidRPr="003B0E11">
              <w:rPr>
                <w:rFonts w:ascii="Arial" w:hAnsi="Arial" w:cs="Arial"/>
              </w:rPr>
              <w:t>Core part:</w:t>
            </w:r>
            <w:r w:rsidRPr="003B0E11">
              <w:rPr>
                <w:rFonts w:ascii="Arial" w:hAnsi="Arial" w:cs="Arial"/>
                <w:lang w:eastAsia="ja-JP"/>
              </w:rPr>
              <w:t xml:space="preserve"> </w:t>
            </w:r>
          </w:p>
          <w:p w14:paraId="1F04C2F0" w14:textId="7D59A1FB" w:rsidR="00871653" w:rsidRPr="003B0E11" w:rsidRDefault="0018379C" w:rsidP="001A248F">
            <w:pPr>
              <w:tabs>
                <w:tab w:val="left" w:pos="567"/>
              </w:tabs>
              <w:spacing w:after="0"/>
              <w:rPr>
                <w:rFonts w:ascii="Arial" w:hAnsi="Arial" w:cs="Arial"/>
                <w:lang w:eastAsia="ja-JP"/>
              </w:rPr>
            </w:pPr>
            <w:r w:rsidRPr="0018379C">
              <w:rPr>
                <w:rFonts w:ascii="Arial" w:hAnsi="Arial" w:cs="Arial"/>
                <w:color w:val="FF0000"/>
                <w:lang w:eastAsia="ja-JP"/>
              </w:rPr>
              <w:t>Yes</w:t>
            </w:r>
          </w:p>
        </w:tc>
        <w:tc>
          <w:tcPr>
            <w:tcW w:w="2309" w:type="dxa"/>
            <w:gridSpan w:val="2"/>
          </w:tcPr>
          <w:p w14:paraId="14B72BDC" w14:textId="77777777" w:rsidR="00871653" w:rsidRPr="003B0E11" w:rsidRDefault="00871653" w:rsidP="001A248F">
            <w:pPr>
              <w:tabs>
                <w:tab w:val="left" w:pos="567"/>
              </w:tabs>
              <w:spacing w:after="0"/>
              <w:rPr>
                <w:rFonts w:ascii="Arial" w:hAnsi="Arial" w:cs="Arial"/>
              </w:rPr>
            </w:pPr>
            <w:r w:rsidRPr="003B0E11">
              <w:rPr>
                <w:rFonts w:ascii="Arial" w:hAnsi="Arial" w:cs="Arial"/>
              </w:rPr>
              <w:t>Performance part:</w:t>
            </w:r>
          </w:p>
          <w:p w14:paraId="521A5303" w14:textId="15A2689E" w:rsidR="00871653" w:rsidRPr="003B0E11" w:rsidRDefault="0018379C" w:rsidP="0036248C">
            <w:pPr>
              <w:tabs>
                <w:tab w:val="left" w:pos="567"/>
              </w:tabs>
              <w:spacing w:after="0"/>
              <w:rPr>
                <w:rFonts w:ascii="Arial" w:hAnsi="Arial" w:cs="Arial"/>
                <w:lang w:eastAsia="ja-JP"/>
              </w:rPr>
            </w:pPr>
            <w:r w:rsidRPr="0018379C">
              <w:rPr>
                <w:rFonts w:ascii="Arial" w:hAnsi="Arial" w:cs="Arial"/>
                <w:color w:val="FF0000"/>
                <w:lang w:eastAsia="ja-JP"/>
              </w:rPr>
              <w:t>Yes</w:t>
            </w:r>
          </w:p>
        </w:tc>
        <w:tc>
          <w:tcPr>
            <w:tcW w:w="1653" w:type="dxa"/>
          </w:tcPr>
          <w:p w14:paraId="56EF8DDA" w14:textId="77777777" w:rsidR="00871653" w:rsidRPr="003B0E11" w:rsidRDefault="00871653" w:rsidP="001A248F">
            <w:pPr>
              <w:tabs>
                <w:tab w:val="left" w:pos="567"/>
              </w:tabs>
              <w:spacing w:after="0"/>
              <w:rPr>
                <w:rFonts w:ascii="Arial" w:hAnsi="Arial" w:cs="Arial"/>
              </w:rPr>
            </w:pPr>
            <w:r w:rsidRPr="003B0E11">
              <w:rPr>
                <w:rFonts w:ascii="Arial" w:hAnsi="Arial" w:cs="Arial"/>
              </w:rPr>
              <w:t>Testing part:</w:t>
            </w:r>
          </w:p>
          <w:p w14:paraId="3F21D663" w14:textId="466EC32D" w:rsidR="00871653" w:rsidRPr="003B0E11" w:rsidRDefault="00871653" w:rsidP="0036248C">
            <w:pPr>
              <w:tabs>
                <w:tab w:val="left" w:pos="567"/>
              </w:tabs>
              <w:spacing w:after="0"/>
              <w:rPr>
                <w:rFonts w:ascii="Arial" w:hAnsi="Arial" w:cs="Arial"/>
                <w:lang w:eastAsia="ja-JP"/>
              </w:rPr>
            </w:pPr>
            <w:r w:rsidRPr="003B0E11">
              <w:rPr>
                <w:rFonts w:ascii="Arial" w:hAnsi="Arial" w:cs="Arial" w:hint="eastAsia"/>
                <w:lang w:eastAsia="ja-JP"/>
              </w:rPr>
              <w:t>No</w:t>
            </w:r>
          </w:p>
        </w:tc>
      </w:tr>
      <w:tr w:rsidR="0036248C" w:rsidRPr="008836AC" w14:paraId="46277DF8" w14:textId="77777777" w:rsidTr="00871653">
        <w:tc>
          <w:tcPr>
            <w:tcW w:w="2436" w:type="dxa"/>
          </w:tcPr>
          <w:p w14:paraId="45BAD568"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99CBAD" w14:textId="682DF992" w:rsidR="0036248C" w:rsidRPr="008836AC" w:rsidRDefault="000E5D92" w:rsidP="008836AC">
            <w:pPr>
              <w:tabs>
                <w:tab w:val="left" w:pos="567"/>
              </w:tabs>
              <w:spacing w:after="0"/>
              <w:rPr>
                <w:rFonts w:ascii="Arial" w:hAnsi="Arial" w:cs="Arial"/>
              </w:rPr>
            </w:pPr>
            <w:r w:rsidRPr="000E5D92">
              <w:rPr>
                <w:rFonts w:ascii="Arial" w:hAnsi="Arial" w:cs="Arial"/>
              </w:rPr>
              <w:t>NR_</w:t>
            </w:r>
            <w:r w:rsidR="0018379C">
              <w:rPr>
                <w:rFonts w:ascii="Arial" w:hAnsi="Arial" w:cs="Arial"/>
              </w:rPr>
              <w:t>ext</w:t>
            </w:r>
            <w:r w:rsidRPr="000E5D92">
              <w:rPr>
                <w:rFonts w:ascii="Arial" w:hAnsi="Arial" w:cs="Arial"/>
              </w:rPr>
              <w:t>_to_71GHz</w:t>
            </w:r>
          </w:p>
        </w:tc>
      </w:tr>
      <w:tr w:rsidR="0036248C" w:rsidRPr="008836AC" w14:paraId="31C0134E" w14:textId="77777777" w:rsidTr="00871653">
        <w:tc>
          <w:tcPr>
            <w:tcW w:w="2436" w:type="dxa"/>
          </w:tcPr>
          <w:p w14:paraId="74186FE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8AD952" w14:textId="5500DF6C" w:rsidR="0036248C" w:rsidRPr="008836AC" w:rsidRDefault="004A2778" w:rsidP="008836AC">
            <w:pPr>
              <w:tabs>
                <w:tab w:val="left" w:pos="567"/>
              </w:tabs>
              <w:spacing w:after="0"/>
              <w:rPr>
                <w:rFonts w:ascii="Arial" w:hAnsi="Arial" w:cs="Arial"/>
                <w:lang w:eastAsia="ja-JP"/>
              </w:rPr>
            </w:pPr>
            <w:r w:rsidRPr="004A2778">
              <w:rPr>
                <w:rFonts w:ascii="Arial" w:hAnsi="Arial" w:cs="Arial"/>
                <w:lang w:eastAsia="ja-JP"/>
              </w:rPr>
              <w:t>8600</w:t>
            </w:r>
            <w:r w:rsidR="0018379C">
              <w:rPr>
                <w:rFonts w:ascii="Arial" w:hAnsi="Arial" w:cs="Arial"/>
                <w:lang w:eastAsia="ja-JP"/>
              </w:rPr>
              <w:t>41</w:t>
            </w:r>
          </w:p>
        </w:tc>
      </w:tr>
      <w:tr w:rsidR="00B6300F" w:rsidRPr="008836AC" w14:paraId="57FD66EE" w14:textId="77777777" w:rsidTr="00871653">
        <w:tc>
          <w:tcPr>
            <w:tcW w:w="2436" w:type="dxa"/>
          </w:tcPr>
          <w:p w14:paraId="30B15C1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1F27E15D" w14:textId="58BC1D5C" w:rsidR="00B6300F" w:rsidRPr="008836AC" w:rsidRDefault="008C4A84" w:rsidP="008836AC">
            <w:pPr>
              <w:tabs>
                <w:tab w:val="left" w:pos="567"/>
              </w:tabs>
              <w:spacing w:after="0"/>
              <w:rPr>
                <w:rFonts w:ascii="Arial" w:hAnsi="Arial" w:cs="Arial"/>
                <w:lang w:eastAsia="ja-JP"/>
              </w:rPr>
            </w:pPr>
            <w:r w:rsidRPr="008C4A84">
              <w:rPr>
                <w:rFonts w:ascii="Arial" w:hAnsi="Arial" w:cs="Arial"/>
                <w:lang w:eastAsia="ja-JP"/>
              </w:rPr>
              <w:t>RP-</w:t>
            </w:r>
            <w:r w:rsidR="005B4A4F">
              <w:rPr>
                <w:rFonts w:ascii="Arial" w:hAnsi="Arial" w:cs="Arial"/>
                <w:lang w:eastAsia="ja-JP"/>
              </w:rPr>
              <w:t>2</w:t>
            </w:r>
            <w:r w:rsidR="0019124D">
              <w:rPr>
                <w:rFonts w:ascii="Arial" w:hAnsi="Arial" w:cs="Arial"/>
                <w:lang w:eastAsia="ja-JP"/>
              </w:rPr>
              <w:t>10</w:t>
            </w:r>
            <w:r w:rsidR="0093472F">
              <w:rPr>
                <w:rFonts w:ascii="Arial" w:hAnsi="Arial" w:cs="Arial"/>
                <w:lang w:eastAsia="ja-JP"/>
              </w:rPr>
              <w:t>862</w:t>
            </w:r>
          </w:p>
        </w:tc>
      </w:tr>
      <w:tr w:rsidR="00871653" w:rsidRPr="008836AC" w14:paraId="20D4A8F1" w14:textId="77777777" w:rsidTr="00871653">
        <w:tc>
          <w:tcPr>
            <w:tcW w:w="2436" w:type="dxa"/>
          </w:tcPr>
          <w:p w14:paraId="2F629081" w14:textId="77777777" w:rsidR="00887422" w:rsidRPr="00D20654" w:rsidRDefault="00871653" w:rsidP="001A248F">
            <w:pPr>
              <w:tabs>
                <w:tab w:val="left" w:pos="567"/>
              </w:tabs>
              <w:spacing w:after="0"/>
              <w:rPr>
                <w:rFonts w:ascii="Arial" w:hAnsi="Arial" w:cs="Arial"/>
                <w:b/>
              </w:rPr>
            </w:pPr>
            <w:r w:rsidRPr="00D20654">
              <w:rPr>
                <w:rFonts w:ascii="Arial" w:hAnsi="Arial" w:cs="Arial"/>
                <w:b/>
              </w:rPr>
              <w:t>Target Completion Date</w:t>
            </w:r>
          </w:p>
          <w:p w14:paraId="734E68BF" w14:textId="77777777" w:rsidR="00871653" w:rsidRPr="00D20654" w:rsidRDefault="00887422" w:rsidP="001A248F">
            <w:pPr>
              <w:tabs>
                <w:tab w:val="left" w:pos="567"/>
              </w:tabs>
              <w:spacing w:after="0"/>
              <w:rPr>
                <w:rFonts w:ascii="Arial" w:hAnsi="Arial" w:cs="Arial"/>
                <w:b/>
              </w:rPr>
            </w:pPr>
            <w:r w:rsidRPr="00D20654">
              <w:rPr>
                <w:rFonts w:ascii="Arial" w:hAnsi="Arial" w:cs="Arial"/>
                <w:b/>
              </w:rPr>
              <w:t>(indicate if changed)</w:t>
            </w:r>
          </w:p>
        </w:tc>
        <w:tc>
          <w:tcPr>
            <w:tcW w:w="1846" w:type="dxa"/>
          </w:tcPr>
          <w:p w14:paraId="221556F5" w14:textId="77777777" w:rsidR="00871653" w:rsidRPr="00D20654" w:rsidRDefault="00871653" w:rsidP="008836AC">
            <w:pPr>
              <w:tabs>
                <w:tab w:val="left" w:pos="567"/>
              </w:tabs>
              <w:spacing w:after="0"/>
              <w:rPr>
                <w:rFonts w:ascii="Arial" w:hAnsi="Arial" w:cs="Arial"/>
                <w:lang w:eastAsia="ja-JP"/>
              </w:rPr>
            </w:pPr>
            <w:r w:rsidRPr="00D20654">
              <w:rPr>
                <w:rFonts w:ascii="Arial" w:hAnsi="Arial" w:cs="Arial"/>
                <w:lang w:eastAsia="ja-JP"/>
              </w:rPr>
              <w:t xml:space="preserve">Study Item: </w:t>
            </w:r>
          </w:p>
          <w:p w14:paraId="27B5BA50" w14:textId="3AFCEE48" w:rsidR="005D6707" w:rsidRPr="00D20654" w:rsidRDefault="0018379C" w:rsidP="008836AC">
            <w:pPr>
              <w:tabs>
                <w:tab w:val="left" w:pos="567"/>
              </w:tabs>
              <w:spacing w:after="0"/>
              <w:rPr>
                <w:rFonts w:ascii="Arial" w:hAnsi="Arial" w:cs="Arial"/>
                <w:lang w:eastAsia="ja-JP"/>
              </w:rPr>
            </w:pPr>
            <w:r w:rsidRPr="00D20654">
              <w:rPr>
                <w:rFonts w:ascii="Arial" w:hAnsi="Arial" w:cs="Arial"/>
                <w:lang w:eastAsia="ja-JP"/>
              </w:rPr>
              <w:t>N/A</w:t>
            </w:r>
          </w:p>
        </w:tc>
        <w:tc>
          <w:tcPr>
            <w:tcW w:w="1842" w:type="dxa"/>
          </w:tcPr>
          <w:p w14:paraId="01B96994" w14:textId="20B6200A" w:rsidR="00871653" w:rsidRPr="00D20654" w:rsidRDefault="00871653" w:rsidP="008836AC">
            <w:pPr>
              <w:tabs>
                <w:tab w:val="left" w:pos="567"/>
              </w:tabs>
              <w:spacing w:after="0"/>
              <w:rPr>
                <w:rFonts w:ascii="Arial" w:hAnsi="Arial" w:cs="Arial"/>
                <w:lang w:eastAsia="ja-JP"/>
              </w:rPr>
            </w:pPr>
            <w:r w:rsidRPr="00D20654">
              <w:rPr>
                <w:rFonts w:ascii="Arial" w:hAnsi="Arial" w:cs="Arial"/>
                <w:lang w:eastAsia="ja-JP"/>
              </w:rPr>
              <w:t xml:space="preserve">Core part: </w:t>
            </w:r>
            <w:r w:rsidR="00D63C93" w:rsidRPr="00D20654">
              <w:rPr>
                <w:rFonts w:ascii="Arial" w:hAnsi="Arial" w:cs="Arial"/>
                <w:lang w:eastAsia="ja-JP"/>
              </w:rPr>
              <w:t>03</w:t>
            </w:r>
            <w:r w:rsidRPr="00D20654">
              <w:rPr>
                <w:rFonts w:ascii="Arial" w:hAnsi="Arial" w:cs="Arial"/>
                <w:lang w:eastAsia="ja-JP"/>
              </w:rPr>
              <w:t>/</w:t>
            </w:r>
            <w:r w:rsidR="004D5842" w:rsidRPr="00D20654">
              <w:rPr>
                <w:rFonts w:ascii="Arial" w:hAnsi="Arial" w:cs="Arial"/>
                <w:lang w:eastAsia="ja-JP"/>
              </w:rPr>
              <w:t>202</w:t>
            </w:r>
            <w:r w:rsidR="00D63C93" w:rsidRPr="00D20654">
              <w:rPr>
                <w:rFonts w:ascii="Arial" w:hAnsi="Arial" w:cs="Arial"/>
                <w:lang w:eastAsia="ja-JP"/>
              </w:rPr>
              <w:t>2</w:t>
            </w:r>
          </w:p>
        </w:tc>
        <w:tc>
          <w:tcPr>
            <w:tcW w:w="2268" w:type="dxa"/>
          </w:tcPr>
          <w:p w14:paraId="4114166D" w14:textId="12280B4B" w:rsidR="00871653" w:rsidRPr="00D20654" w:rsidRDefault="00871653" w:rsidP="00207DC4">
            <w:pPr>
              <w:tabs>
                <w:tab w:val="left" w:pos="567"/>
              </w:tabs>
              <w:spacing w:after="0"/>
              <w:rPr>
                <w:rFonts w:ascii="Arial" w:hAnsi="Arial" w:cs="Arial"/>
                <w:lang w:eastAsia="ja-JP"/>
              </w:rPr>
            </w:pPr>
            <w:r w:rsidRPr="00D20654">
              <w:rPr>
                <w:rFonts w:ascii="Arial" w:hAnsi="Arial" w:cs="Arial"/>
                <w:lang w:eastAsia="ja-JP"/>
              </w:rPr>
              <w:t xml:space="preserve">Performance part: </w:t>
            </w:r>
            <w:r w:rsidR="004D5842" w:rsidRPr="00D20654">
              <w:rPr>
                <w:rFonts w:ascii="Arial" w:hAnsi="Arial" w:cs="Arial"/>
                <w:lang w:eastAsia="ja-JP"/>
              </w:rPr>
              <w:t>0</w:t>
            </w:r>
            <w:r w:rsidR="00D63C93" w:rsidRPr="00D20654">
              <w:rPr>
                <w:rFonts w:ascii="Arial" w:hAnsi="Arial" w:cs="Arial"/>
                <w:lang w:eastAsia="ja-JP"/>
              </w:rPr>
              <w:t>6</w:t>
            </w:r>
            <w:r w:rsidR="004D5842" w:rsidRPr="00D20654">
              <w:rPr>
                <w:rFonts w:ascii="Arial" w:hAnsi="Arial" w:cs="Arial"/>
                <w:lang w:eastAsia="ja-JP"/>
              </w:rPr>
              <w:t>/2022</w:t>
            </w:r>
          </w:p>
        </w:tc>
        <w:tc>
          <w:tcPr>
            <w:tcW w:w="1694" w:type="dxa"/>
            <w:gridSpan w:val="2"/>
          </w:tcPr>
          <w:p w14:paraId="3AAD2E44" w14:textId="77777777" w:rsidR="00871653" w:rsidRPr="003B0E11" w:rsidRDefault="00871653" w:rsidP="008836AC">
            <w:pPr>
              <w:tabs>
                <w:tab w:val="left" w:pos="567"/>
              </w:tabs>
              <w:spacing w:after="0"/>
              <w:rPr>
                <w:rFonts w:ascii="Arial" w:hAnsi="Arial" w:cs="Arial"/>
                <w:highlight w:val="yellow"/>
                <w:lang w:eastAsia="ja-JP"/>
              </w:rPr>
            </w:pPr>
            <w:r w:rsidRPr="003B0E11">
              <w:rPr>
                <w:rFonts w:ascii="Arial" w:hAnsi="Arial" w:cs="Arial"/>
                <w:lang w:eastAsia="ja-JP"/>
              </w:rPr>
              <w:t>Testing part: mm/yyyy</w:t>
            </w:r>
          </w:p>
        </w:tc>
      </w:tr>
      <w:tr w:rsidR="00871653" w:rsidRPr="008836AC" w14:paraId="61516186" w14:textId="77777777" w:rsidTr="00871653">
        <w:tc>
          <w:tcPr>
            <w:tcW w:w="2436" w:type="dxa"/>
          </w:tcPr>
          <w:p w14:paraId="1961EEE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5D170D73"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86BE671" w14:textId="188B74CA" w:rsidR="00871653" w:rsidRPr="008836AC" w:rsidRDefault="0018379C" w:rsidP="008836AC">
            <w:pPr>
              <w:tabs>
                <w:tab w:val="left" w:pos="567"/>
              </w:tabs>
              <w:spacing w:after="0"/>
              <w:rPr>
                <w:rFonts w:ascii="Arial" w:hAnsi="Arial" w:cs="Arial"/>
                <w:lang w:eastAsia="ja-JP"/>
              </w:rPr>
            </w:pPr>
            <w:r w:rsidRPr="0018379C">
              <w:rPr>
                <w:rFonts w:ascii="Arial" w:hAnsi="Arial" w:cs="Arial"/>
                <w:kern w:val="2"/>
                <w:sz w:val="21"/>
                <w:szCs w:val="22"/>
                <w:lang w:val="en-US" w:eastAsia="ja-JP"/>
              </w:rPr>
              <w:t>N/A</w:t>
            </w:r>
          </w:p>
        </w:tc>
        <w:tc>
          <w:tcPr>
            <w:tcW w:w="1842" w:type="dxa"/>
          </w:tcPr>
          <w:p w14:paraId="135DF62A" w14:textId="0943FEC6" w:rsidR="00871653" w:rsidRPr="00D20654" w:rsidRDefault="00871653" w:rsidP="008836AC">
            <w:pPr>
              <w:tabs>
                <w:tab w:val="left" w:pos="567"/>
              </w:tabs>
              <w:spacing w:after="0"/>
              <w:rPr>
                <w:rFonts w:ascii="Arial" w:hAnsi="Arial" w:cs="Arial"/>
                <w:lang w:eastAsia="ja-JP"/>
              </w:rPr>
            </w:pPr>
            <w:r w:rsidRPr="00D20654">
              <w:rPr>
                <w:rFonts w:ascii="Arial" w:hAnsi="Arial" w:cs="Arial"/>
                <w:lang w:eastAsia="ja-JP"/>
              </w:rPr>
              <w:t xml:space="preserve">Core part: </w:t>
            </w:r>
            <w:r w:rsidR="001B6F2F">
              <w:rPr>
                <w:rFonts w:ascii="Arial" w:hAnsi="Arial" w:cs="Arial"/>
                <w:lang w:eastAsia="ja-JP"/>
              </w:rPr>
              <w:t>25</w:t>
            </w:r>
            <w:r w:rsidRPr="00D20654">
              <w:rPr>
                <w:rFonts w:ascii="Arial" w:hAnsi="Arial" w:cs="Arial"/>
                <w:lang w:eastAsia="ja-JP"/>
              </w:rPr>
              <w:t>%</w:t>
            </w:r>
          </w:p>
        </w:tc>
        <w:tc>
          <w:tcPr>
            <w:tcW w:w="2268" w:type="dxa"/>
          </w:tcPr>
          <w:p w14:paraId="16B9552B" w14:textId="60E46411" w:rsidR="00871653" w:rsidRPr="00D20654" w:rsidRDefault="00871653" w:rsidP="008836AC">
            <w:pPr>
              <w:tabs>
                <w:tab w:val="left" w:pos="567"/>
              </w:tabs>
              <w:spacing w:after="0"/>
              <w:rPr>
                <w:rFonts w:ascii="Arial" w:hAnsi="Arial" w:cs="Arial"/>
                <w:lang w:eastAsia="ja-JP"/>
              </w:rPr>
            </w:pPr>
            <w:r w:rsidRPr="00D20654">
              <w:rPr>
                <w:rFonts w:ascii="Arial" w:hAnsi="Arial" w:cs="Arial"/>
                <w:lang w:eastAsia="ja-JP"/>
              </w:rPr>
              <w:t xml:space="preserve">Performance Part: </w:t>
            </w:r>
            <w:r w:rsidR="004D5842" w:rsidRPr="00D20654">
              <w:rPr>
                <w:rFonts w:ascii="Arial" w:hAnsi="Arial" w:cs="Arial"/>
                <w:lang w:eastAsia="ja-JP"/>
              </w:rPr>
              <w:t>0</w:t>
            </w:r>
            <w:r w:rsidRPr="00D20654">
              <w:rPr>
                <w:rFonts w:ascii="Arial" w:hAnsi="Arial" w:cs="Arial"/>
                <w:lang w:eastAsia="ja-JP"/>
              </w:rPr>
              <w:t>%</w:t>
            </w:r>
          </w:p>
        </w:tc>
        <w:tc>
          <w:tcPr>
            <w:tcW w:w="1694" w:type="dxa"/>
            <w:gridSpan w:val="2"/>
          </w:tcPr>
          <w:p w14:paraId="5F051707" w14:textId="77777777" w:rsidR="00871653" w:rsidRPr="003B0E11" w:rsidRDefault="00871653" w:rsidP="008836AC">
            <w:pPr>
              <w:tabs>
                <w:tab w:val="left" w:pos="567"/>
              </w:tabs>
              <w:spacing w:after="0"/>
              <w:rPr>
                <w:rFonts w:ascii="Arial" w:hAnsi="Arial" w:cs="Arial"/>
                <w:highlight w:val="yellow"/>
                <w:lang w:eastAsia="ja-JP"/>
              </w:rPr>
            </w:pPr>
            <w:r w:rsidRPr="003B0E11">
              <w:rPr>
                <w:rFonts w:ascii="Arial" w:hAnsi="Arial" w:cs="Arial"/>
                <w:lang w:eastAsia="ja-JP"/>
              </w:rPr>
              <w:t>Testing part: xx%</w:t>
            </w:r>
          </w:p>
        </w:tc>
      </w:tr>
    </w:tbl>
    <w:p w14:paraId="0A1746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A03AFEA" w14:textId="77777777" w:rsidR="001F486F" w:rsidRPr="001F486F" w:rsidRDefault="001F486F" w:rsidP="006226DD">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3A807980" w14:textId="77777777" w:rsidR="001F486F" w:rsidRDefault="001F486F" w:rsidP="006226DD">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6DC20701" w14:textId="77777777" w:rsidR="001F486F" w:rsidRDefault="001F486F" w:rsidP="006226DD">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7939398" w14:textId="77777777" w:rsidR="001F486F" w:rsidRPr="001F486F" w:rsidRDefault="001F486F" w:rsidP="001F486F">
      <w:pPr>
        <w:pStyle w:val="ListParagraph"/>
        <w:tabs>
          <w:tab w:val="left" w:pos="567"/>
        </w:tabs>
        <w:ind w:leftChars="0" w:left="924"/>
        <w:rPr>
          <w:rFonts w:ascii="Arial" w:hAnsi="Arial" w:cs="Arial"/>
          <w:color w:val="FF0000"/>
        </w:rPr>
      </w:pPr>
    </w:p>
    <w:p w14:paraId="03920D28"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36F569AF" w14:textId="77777777" w:rsidTr="001A248F">
        <w:tc>
          <w:tcPr>
            <w:tcW w:w="2758" w:type="dxa"/>
            <w:gridSpan w:val="2"/>
          </w:tcPr>
          <w:p w14:paraId="150F7054"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0C551438" w14:textId="6EA7DECD" w:rsidR="00EF4800" w:rsidRPr="008836AC" w:rsidRDefault="008C4A84" w:rsidP="001A248F">
            <w:pPr>
              <w:tabs>
                <w:tab w:val="left" w:pos="567"/>
              </w:tabs>
              <w:spacing w:after="0"/>
              <w:rPr>
                <w:rFonts w:ascii="Arial" w:hAnsi="Arial" w:cs="Arial"/>
                <w:color w:val="FF0000"/>
              </w:rPr>
            </w:pPr>
            <w:r w:rsidRPr="0093514C">
              <w:rPr>
                <w:rFonts w:ascii="Arial" w:hAnsi="Arial" w:cs="Arial"/>
              </w:rPr>
              <w:t>RAN1</w:t>
            </w:r>
          </w:p>
        </w:tc>
      </w:tr>
      <w:tr w:rsidR="006C4E32" w:rsidRPr="008836AC" w14:paraId="1417263A" w14:textId="77777777" w:rsidTr="001A248F">
        <w:tc>
          <w:tcPr>
            <w:tcW w:w="1418" w:type="dxa"/>
            <w:vMerge w:val="restart"/>
            <w:vAlign w:val="center"/>
          </w:tcPr>
          <w:p w14:paraId="7FE4210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6DD43487"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00F00C5E" w14:textId="769E9067" w:rsidR="006C4E32" w:rsidRPr="008836AC" w:rsidRDefault="004D5842" w:rsidP="0036248C">
            <w:pPr>
              <w:tabs>
                <w:tab w:val="left" w:pos="567"/>
              </w:tabs>
              <w:spacing w:after="0"/>
              <w:rPr>
                <w:rFonts w:ascii="Arial" w:hAnsi="Arial" w:cs="Arial"/>
                <w:lang w:eastAsia="ja-JP"/>
              </w:rPr>
            </w:pPr>
            <w:r>
              <w:rPr>
                <w:rFonts w:ascii="Arial" w:hAnsi="Arial" w:cs="Arial"/>
                <w:lang w:eastAsia="ja-JP"/>
              </w:rPr>
              <w:t>Jing Sun</w:t>
            </w:r>
            <w:r w:rsidR="007213D2">
              <w:rPr>
                <w:rFonts w:ascii="Arial" w:hAnsi="Arial" w:cs="Arial"/>
                <w:lang w:eastAsia="ja-JP"/>
              </w:rPr>
              <w:t xml:space="preserve"> (RAN1)</w:t>
            </w:r>
            <w:r w:rsidR="008C4A84">
              <w:rPr>
                <w:rFonts w:ascii="Arial" w:hAnsi="Arial" w:cs="Arial"/>
                <w:lang w:eastAsia="ja-JP"/>
              </w:rPr>
              <w:t xml:space="preserve">; </w:t>
            </w:r>
            <w:r>
              <w:rPr>
                <w:rFonts w:ascii="Arial" w:hAnsi="Arial" w:cs="Arial"/>
                <w:lang w:eastAsia="ja-JP"/>
              </w:rPr>
              <w:t>Jiwoo Kim</w:t>
            </w:r>
            <w:r w:rsidR="009D3D83" w:rsidRPr="009D3D83">
              <w:rPr>
                <w:rFonts w:ascii="Arial" w:hAnsi="Arial" w:cs="Arial"/>
                <w:lang w:eastAsia="ja-JP"/>
              </w:rPr>
              <w:t xml:space="preserve"> </w:t>
            </w:r>
            <w:r w:rsidR="007213D2">
              <w:rPr>
                <w:rFonts w:ascii="Arial" w:hAnsi="Arial" w:cs="Arial"/>
                <w:lang w:eastAsia="ja-JP"/>
              </w:rPr>
              <w:t>(RAN4)</w:t>
            </w:r>
          </w:p>
        </w:tc>
      </w:tr>
      <w:tr w:rsidR="006C4E32" w:rsidRPr="008836AC" w14:paraId="2F9E0F6E" w14:textId="77777777" w:rsidTr="001A248F">
        <w:tc>
          <w:tcPr>
            <w:tcW w:w="1418" w:type="dxa"/>
            <w:vMerge/>
          </w:tcPr>
          <w:p w14:paraId="57223BC3" w14:textId="77777777" w:rsidR="006C4E32" w:rsidRPr="008836AC" w:rsidRDefault="006C4E32" w:rsidP="001A248F">
            <w:pPr>
              <w:tabs>
                <w:tab w:val="left" w:pos="567"/>
              </w:tabs>
              <w:rPr>
                <w:rFonts w:ascii="Arial" w:hAnsi="Arial" w:cs="Arial"/>
                <w:b/>
              </w:rPr>
            </w:pPr>
          </w:p>
        </w:tc>
        <w:tc>
          <w:tcPr>
            <w:tcW w:w="1340" w:type="dxa"/>
          </w:tcPr>
          <w:p w14:paraId="575B9220"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F01B588" w14:textId="69A7EBF7" w:rsidR="006C4E32" w:rsidRPr="008836AC" w:rsidRDefault="007213D2" w:rsidP="001A248F">
            <w:pPr>
              <w:tabs>
                <w:tab w:val="left" w:pos="567"/>
              </w:tabs>
              <w:spacing w:after="0"/>
              <w:rPr>
                <w:rFonts w:ascii="Arial" w:hAnsi="Arial" w:cs="Arial"/>
                <w:lang w:eastAsia="ja-JP"/>
              </w:rPr>
            </w:pPr>
            <w:r>
              <w:rPr>
                <w:rFonts w:ascii="Arial" w:hAnsi="Arial" w:cs="Arial"/>
                <w:lang w:eastAsia="ja-JP"/>
              </w:rPr>
              <w:t>Qualcomm</w:t>
            </w:r>
            <w:r w:rsidR="004D5842">
              <w:rPr>
                <w:rFonts w:ascii="Arial" w:hAnsi="Arial" w:cs="Arial"/>
                <w:lang w:eastAsia="ja-JP"/>
              </w:rPr>
              <w:t>; Intel Corporation</w:t>
            </w:r>
          </w:p>
        </w:tc>
      </w:tr>
      <w:tr w:rsidR="006C4E32" w:rsidRPr="008836AC" w14:paraId="445045CC" w14:textId="77777777" w:rsidTr="001A248F">
        <w:tc>
          <w:tcPr>
            <w:tcW w:w="1418" w:type="dxa"/>
            <w:vMerge/>
          </w:tcPr>
          <w:p w14:paraId="5DC2AD86" w14:textId="77777777" w:rsidR="006C4E32" w:rsidRPr="008836AC" w:rsidRDefault="006C4E32" w:rsidP="001A248F">
            <w:pPr>
              <w:tabs>
                <w:tab w:val="left" w:pos="567"/>
              </w:tabs>
              <w:rPr>
                <w:rFonts w:ascii="Arial" w:hAnsi="Arial" w:cs="Arial"/>
                <w:b/>
              </w:rPr>
            </w:pPr>
          </w:p>
        </w:tc>
        <w:tc>
          <w:tcPr>
            <w:tcW w:w="1340" w:type="dxa"/>
          </w:tcPr>
          <w:p w14:paraId="1087E13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7D7FEA1" w14:textId="40DF6C50" w:rsidR="006C4E32" w:rsidRPr="008836AC" w:rsidRDefault="004D5842" w:rsidP="001A248F">
            <w:pPr>
              <w:tabs>
                <w:tab w:val="left" w:pos="567"/>
              </w:tabs>
              <w:spacing w:after="0"/>
              <w:rPr>
                <w:rFonts w:ascii="Arial" w:hAnsi="Arial" w:cs="Arial"/>
              </w:rPr>
            </w:pPr>
            <w:r>
              <w:rPr>
                <w:rFonts w:ascii="Arial" w:hAnsi="Arial" w:cs="Arial"/>
              </w:rPr>
              <w:t>jingsun@qti.qualcomm.com</w:t>
            </w:r>
            <w:r w:rsidR="00335D98">
              <w:rPr>
                <w:rFonts w:ascii="Arial" w:hAnsi="Arial" w:cs="Arial"/>
              </w:rPr>
              <w:t xml:space="preserve">; </w:t>
            </w:r>
            <w:r>
              <w:rPr>
                <w:rFonts w:ascii="Arial" w:hAnsi="Arial" w:cs="Arial"/>
              </w:rPr>
              <w:t>Jiwoo.kim@intel.com</w:t>
            </w:r>
          </w:p>
        </w:tc>
      </w:tr>
    </w:tbl>
    <w:p w14:paraId="56927EBF" w14:textId="77777777" w:rsidR="006C4E32" w:rsidRDefault="006C4E32" w:rsidP="000D17BC">
      <w:pPr>
        <w:pBdr>
          <w:bottom w:val="single" w:sz="4" w:space="1" w:color="auto"/>
        </w:pBdr>
        <w:spacing w:after="0"/>
        <w:rPr>
          <w:rFonts w:ascii="Arial" w:hAnsi="Arial" w:cs="Arial"/>
        </w:rPr>
      </w:pPr>
    </w:p>
    <w:p w14:paraId="4D1544D8" w14:textId="77777777" w:rsidR="006C4E32" w:rsidRPr="00430FCA" w:rsidRDefault="006C4E32" w:rsidP="006C4E32">
      <w:pPr>
        <w:pBdr>
          <w:bottom w:val="single" w:sz="4" w:space="1" w:color="auto"/>
        </w:pBdr>
        <w:rPr>
          <w:rFonts w:ascii="Arial" w:hAnsi="Arial" w:cs="Arial"/>
        </w:rPr>
      </w:pPr>
    </w:p>
    <w:p w14:paraId="43FEFC0B"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07C5BBA" w14:textId="77777777" w:rsidTr="001A248F">
        <w:trPr>
          <w:jc w:val="center"/>
        </w:trPr>
        <w:tc>
          <w:tcPr>
            <w:tcW w:w="6185" w:type="dxa"/>
            <w:shd w:val="clear" w:color="auto" w:fill="E0E0E0"/>
          </w:tcPr>
          <w:p w14:paraId="2818093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D2646F1" w14:textId="3E725E53" w:rsidR="00D22398" w:rsidRPr="008836AC" w:rsidRDefault="008C5BA9" w:rsidP="00C4666A">
            <w:pPr>
              <w:pStyle w:val="TAL"/>
              <w:jc w:val="center"/>
              <w:rPr>
                <w:color w:val="FF0000"/>
                <w:lang w:eastAsia="ja-JP"/>
              </w:rPr>
            </w:pPr>
            <w:r>
              <w:rPr>
                <w:color w:val="FF0000"/>
                <w:lang w:eastAsia="ja-JP"/>
              </w:rPr>
              <w:t>No</w:t>
            </w:r>
          </w:p>
        </w:tc>
      </w:tr>
    </w:tbl>
    <w:p w14:paraId="3DD7AFAF" w14:textId="77777777" w:rsidR="00D22398" w:rsidRDefault="00D22398" w:rsidP="0039390A">
      <w:pPr>
        <w:spacing w:after="0"/>
        <w:rPr>
          <w:rFonts w:ascii="Arial" w:hAnsi="Arial" w:cs="Arial"/>
        </w:rPr>
      </w:pPr>
    </w:p>
    <w:p w14:paraId="167BA07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1FC8F7D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D996F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580D4EC" w14:textId="77777777" w:rsidR="003B7182" w:rsidRDefault="003B7182" w:rsidP="00C17C6C">
      <w:pPr>
        <w:spacing w:after="0"/>
        <w:rPr>
          <w:rFonts w:ascii="Arial" w:hAnsi="Arial" w:cs="Arial"/>
        </w:rPr>
      </w:pPr>
    </w:p>
    <w:p w14:paraId="73412D54" w14:textId="77777777" w:rsidR="0021601B" w:rsidRPr="003B7182" w:rsidRDefault="0021601B" w:rsidP="00C17C6C">
      <w:pPr>
        <w:spacing w:after="0"/>
        <w:rPr>
          <w:rFonts w:ascii="Arial" w:hAnsi="Arial" w:cs="Arial"/>
        </w:rPr>
      </w:pPr>
    </w:p>
    <w:p w14:paraId="20AEAEBB"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6871ECDC"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598A536" w14:textId="77777777" w:rsidR="00610E37" w:rsidRDefault="00701410" w:rsidP="00DF5776">
      <w:pPr>
        <w:pStyle w:val="Heading3"/>
        <w:rPr>
          <w:lang w:eastAsia="ja-JP"/>
        </w:rPr>
      </w:pPr>
      <w:r>
        <w:rPr>
          <w:lang w:eastAsia="ja-JP"/>
        </w:rPr>
        <w:lastRenderedPageBreak/>
        <w:t>2.1</w:t>
      </w:r>
      <w:r>
        <w:rPr>
          <w:lang w:eastAsia="ja-JP"/>
        </w:rPr>
        <w:tab/>
      </w:r>
      <w:r w:rsidR="00610E37" w:rsidRPr="0003665A">
        <w:rPr>
          <w:rFonts w:hint="eastAsia"/>
          <w:lang w:eastAsia="ja-JP"/>
        </w:rPr>
        <w:t>RAN1</w:t>
      </w:r>
    </w:p>
    <w:p w14:paraId="7C06FB08" w14:textId="5928BB5D" w:rsidR="00701410" w:rsidRDefault="00701410" w:rsidP="00701410">
      <w:pPr>
        <w:pStyle w:val="Heading4"/>
        <w:rPr>
          <w:lang w:eastAsia="ja-JP"/>
        </w:rPr>
      </w:pPr>
      <w:r>
        <w:rPr>
          <w:lang w:eastAsia="ja-JP"/>
        </w:rPr>
        <w:t>2.1.1</w:t>
      </w:r>
      <w:r>
        <w:rPr>
          <w:lang w:eastAsia="ja-JP"/>
        </w:rPr>
        <w:tab/>
        <w:t>Agreements</w:t>
      </w:r>
    </w:p>
    <w:p w14:paraId="0AA8B688" w14:textId="522CE6C1" w:rsidR="004D5842" w:rsidRPr="00916F04" w:rsidRDefault="004D5842" w:rsidP="004D5842">
      <w:pPr>
        <w:rPr>
          <w:b/>
          <w:bCs/>
          <w:u w:val="single"/>
          <w:lang w:eastAsia="ja-JP"/>
        </w:rPr>
      </w:pPr>
      <w:r w:rsidRPr="00916F04">
        <w:rPr>
          <w:b/>
          <w:bCs/>
          <w:u w:val="single"/>
          <w:lang w:eastAsia="ja-JP"/>
        </w:rPr>
        <w:t>Agreements for RAN1 #104</w:t>
      </w:r>
      <w:r w:rsidR="00E754B1" w:rsidRPr="00916F04">
        <w:rPr>
          <w:b/>
          <w:bCs/>
          <w:u w:val="single"/>
          <w:lang w:eastAsia="ja-JP"/>
        </w:rPr>
        <w:t>bis-</w:t>
      </w:r>
      <w:r w:rsidRPr="00916F04">
        <w:rPr>
          <w:b/>
          <w:bCs/>
          <w:u w:val="single"/>
          <w:lang w:eastAsia="ja-JP"/>
        </w:rPr>
        <w:t>e</w:t>
      </w:r>
    </w:p>
    <w:p w14:paraId="40B99A28" w14:textId="77777777" w:rsidR="0001529C" w:rsidRDefault="0001529C" w:rsidP="0001529C">
      <w:pPr>
        <w:rPr>
          <w:lang w:eastAsia="x-none"/>
        </w:rPr>
      </w:pPr>
      <w:bookmarkStart w:id="0" w:name="_Hlk68978001"/>
      <w:r>
        <w:rPr>
          <w:highlight w:val="cyan"/>
          <w:lang w:eastAsia="x-none"/>
        </w:rPr>
        <w:t>[104b-e-</w:t>
      </w:r>
      <w:r w:rsidRPr="00F35CAE">
        <w:rPr>
          <w:highlight w:val="cyan"/>
          <w:lang w:eastAsia="x-none"/>
        </w:rPr>
        <w:t xml:space="preserve">NR-52-71GHz-01] Email </w:t>
      </w:r>
      <w:r>
        <w:rPr>
          <w:highlight w:val="cyan"/>
          <w:lang w:eastAsia="x-none"/>
        </w:rPr>
        <w:t>discussion/approval on initial access aspects with checkpoints for agreements on Apr-15, Apr-20 – Daewon (Intel)</w:t>
      </w:r>
    </w:p>
    <w:bookmarkEnd w:id="0"/>
    <w:p w14:paraId="7953087E" w14:textId="77777777" w:rsidR="0001529C" w:rsidRDefault="0001529C" w:rsidP="0001529C">
      <w:pPr>
        <w:rPr>
          <w:lang w:eastAsia="x-none"/>
        </w:rPr>
      </w:pPr>
      <w:r w:rsidRPr="00872BB7">
        <w:rPr>
          <w:highlight w:val="green"/>
          <w:lang w:eastAsia="x-none"/>
        </w:rPr>
        <w:t>Agreement:</w:t>
      </w:r>
    </w:p>
    <w:p w14:paraId="0179D106" w14:textId="77777777" w:rsidR="0001529C" w:rsidRDefault="0001529C" w:rsidP="0001529C">
      <w:pPr>
        <w:rPr>
          <w:lang w:eastAsia="x-none"/>
        </w:rPr>
      </w:pPr>
      <w:r>
        <w:rPr>
          <w:lang w:eastAsia="x-none"/>
        </w:rPr>
        <w:t xml:space="preserve">For the case where SSB location and SCS are explicitly provided to the UE (non-initial access) </w:t>
      </w:r>
      <w:r w:rsidRPr="00B00BE0">
        <w:rPr>
          <w:lang w:eastAsia="x-none"/>
        </w:rPr>
        <w:t>and SSB does not configure Type-0 PDCCH</w:t>
      </w:r>
      <w:r>
        <w:rPr>
          <w:lang w:eastAsia="x-none"/>
        </w:rPr>
        <w:t>, support 480 kHz and 960 kHz numerologies for the SSB</w:t>
      </w:r>
    </w:p>
    <w:p w14:paraId="39548169" w14:textId="77777777" w:rsidR="0001529C" w:rsidRDefault="0001529C" w:rsidP="0001529C">
      <w:pPr>
        <w:numPr>
          <w:ilvl w:val="0"/>
          <w:numId w:val="16"/>
        </w:numPr>
        <w:overflowPunct/>
        <w:autoSpaceDE/>
        <w:autoSpaceDN/>
        <w:adjustRightInd/>
        <w:spacing w:after="0"/>
        <w:textAlignment w:val="auto"/>
        <w:rPr>
          <w:lang w:eastAsia="x-none"/>
        </w:rPr>
      </w:pPr>
      <w:r>
        <w:rPr>
          <w:lang w:eastAsia="x-none"/>
        </w:rPr>
        <w:t>Note: Strive to minimize specification impact due to the new SCS for SSB</w:t>
      </w:r>
    </w:p>
    <w:p w14:paraId="7558FAE6" w14:textId="77777777" w:rsidR="0001529C" w:rsidRDefault="0001529C" w:rsidP="0001529C">
      <w:pPr>
        <w:rPr>
          <w:lang w:eastAsia="x-none"/>
        </w:rPr>
      </w:pPr>
      <w:r w:rsidRPr="00D25519">
        <w:rPr>
          <w:highlight w:val="green"/>
          <w:lang w:eastAsia="x-none"/>
        </w:rPr>
        <w:t>Agreement:</w:t>
      </w:r>
    </w:p>
    <w:p w14:paraId="719E3B4B" w14:textId="77777777" w:rsidR="0001529C" w:rsidRPr="00B80E29" w:rsidRDefault="0001529C" w:rsidP="0001529C">
      <w:pPr>
        <w:pStyle w:val="BodyText"/>
        <w:numPr>
          <w:ilvl w:val="0"/>
          <w:numId w:val="17"/>
        </w:numPr>
        <w:overflowPunct w:val="0"/>
        <w:autoSpaceDE w:val="0"/>
        <w:autoSpaceDN w:val="0"/>
        <w:adjustRightInd w:val="0"/>
        <w:spacing w:after="0" w:line="280" w:lineRule="atLeast"/>
        <w:jc w:val="both"/>
        <w:textAlignment w:val="baseline"/>
        <w:rPr>
          <w:sz w:val="22"/>
          <w:szCs w:val="22"/>
          <w:lang w:eastAsia="zh-CN"/>
        </w:rPr>
      </w:pPr>
      <w:r w:rsidRPr="00B80E29">
        <w:rPr>
          <w:sz w:val="22"/>
          <w:szCs w:val="22"/>
          <w:lang w:eastAsia="zh-CN"/>
        </w:rPr>
        <w:t>For operation with shared spectrum channel access of NR 52.6 – 71 GHz, support discovery burst (DB) and define the DB same as in Rel-16 37.213 Section 4.0</w:t>
      </w:r>
    </w:p>
    <w:p w14:paraId="5E55A242" w14:textId="77777777" w:rsidR="0001529C" w:rsidRDefault="0001529C" w:rsidP="0001529C">
      <w:pPr>
        <w:pStyle w:val="BodyText"/>
        <w:numPr>
          <w:ilvl w:val="0"/>
          <w:numId w:val="17"/>
        </w:numPr>
        <w:overflowPunct w:val="0"/>
        <w:autoSpaceDE w:val="0"/>
        <w:autoSpaceDN w:val="0"/>
        <w:adjustRightInd w:val="0"/>
        <w:spacing w:after="0" w:line="280" w:lineRule="atLeast"/>
        <w:jc w:val="both"/>
        <w:textAlignment w:val="baseline"/>
        <w:rPr>
          <w:sz w:val="22"/>
          <w:szCs w:val="22"/>
          <w:lang w:eastAsia="zh-CN"/>
        </w:rPr>
      </w:pPr>
      <w:r>
        <w:rPr>
          <w:sz w:val="22"/>
          <w:szCs w:val="22"/>
          <w:lang w:eastAsia="zh-CN"/>
        </w:rPr>
        <w:t>FFS: Support discovery burst transmission window (DBTW) at least for SSB with 120 kHz SCS with the following requirements</w:t>
      </w:r>
    </w:p>
    <w:p w14:paraId="163E9B1E" w14:textId="77777777" w:rsidR="0001529C" w:rsidRDefault="0001529C" w:rsidP="0001529C">
      <w:pPr>
        <w:pStyle w:val="BodyText"/>
        <w:numPr>
          <w:ilvl w:val="1"/>
          <w:numId w:val="17"/>
        </w:numPr>
        <w:tabs>
          <w:tab w:val="left" w:pos="1800"/>
        </w:tabs>
        <w:spacing w:after="0"/>
        <w:jc w:val="both"/>
        <w:rPr>
          <w:sz w:val="22"/>
          <w:szCs w:val="22"/>
          <w:lang w:eastAsia="zh-CN"/>
        </w:rPr>
      </w:pPr>
      <w:r>
        <w:rPr>
          <w:sz w:val="22"/>
          <w:szCs w:val="22"/>
          <w:lang w:eastAsia="zh-CN"/>
        </w:rPr>
        <w:t>PBCH payload size is no greater than that for FR2</w:t>
      </w:r>
    </w:p>
    <w:p w14:paraId="7AD178E7" w14:textId="77777777" w:rsidR="0001529C" w:rsidRDefault="0001529C" w:rsidP="0001529C">
      <w:pPr>
        <w:pStyle w:val="BodyText"/>
        <w:numPr>
          <w:ilvl w:val="1"/>
          <w:numId w:val="17"/>
        </w:numPr>
        <w:tabs>
          <w:tab w:val="left" w:pos="1800"/>
        </w:tabs>
        <w:spacing w:after="0"/>
        <w:jc w:val="both"/>
        <w:rPr>
          <w:sz w:val="22"/>
          <w:szCs w:val="22"/>
          <w:lang w:eastAsia="zh-CN"/>
        </w:rPr>
      </w:pPr>
      <w:r>
        <w:rPr>
          <w:sz w:val="22"/>
          <w:szCs w:val="22"/>
          <w:lang w:eastAsia="zh-CN"/>
        </w:rPr>
        <w:t>Duration of DBTW is no greater than 5 ms</w:t>
      </w:r>
    </w:p>
    <w:p w14:paraId="51184029" w14:textId="77777777" w:rsidR="0001529C" w:rsidRDefault="0001529C" w:rsidP="0001529C">
      <w:pPr>
        <w:pStyle w:val="BodyText"/>
        <w:numPr>
          <w:ilvl w:val="1"/>
          <w:numId w:val="17"/>
        </w:numPr>
        <w:tabs>
          <w:tab w:val="left" w:pos="1800"/>
        </w:tabs>
        <w:spacing w:after="0"/>
        <w:jc w:val="both"/>
        <w:rPr>
          <w:sz w:val="22"/>
          <w:szCs w:val="22"/>
          <w:lang w:eastAsia="zh-CN"/>
        </w:rPr>
      </w:pPr>
      <w:r>
        <w:rPr>
          <w:sz w:val="22"/>
          <w:szCs w:val="22"/>
          <w:lang w:eastAsia="zh-CN"/>
        </w:rPr>
        <w:t>Number of PBCH DMRS sequences is the same as for FR2</w:t>
      </w:r>
    </w:p>
    <w:p w14:paraId="2A6243AE" w14:textId="77777777" w:rsidR="0001529C" w:rsidRDefault="0001529C" w:rsidP="0001529C">
      <w:pPr>
        <w:pStyle w:val="BodyText"/>
        <w:numPr>
          <w:ilvl w:val="1"/>
          <w:numId w:val="17"/>
        </w:numPr>
        <w:overflowPunct w:val="0"/>
        <w:autoSpaceDE w:val="0"/>
        <w:autoSpaceDN w:val="0"/>
        <w:adjustRightInd w:val="0"/>
        <w:spacing w:after="0" w:line="280" w:lineRule="atLeast"/>
        <w:jc w:val="both"/>
        <w:textAlignment w:val="baseline"/>
        <w:rPr>
          <w:sz w:val="22"/>
          <w:szCs w:val="22"/>
          <w:lang w:eastAsia="zh-CN"/>
        </w:rPr>
      </w:pPr>
      <w:r>
        <w:rPr>
          <w:sz w:val="22"/>
          <w:szCs w:val="22"/>
          <w:lang w:eastAsia="zh-CN"/>
        </w:rPr>
        <w:t>FFS: applicability of DBTW design for 120kHz to SSB with 480kHz and 960kHz SCS</w:t>
      </w:r>
    </w:p>
    <w:p w14:paraId="16CB3B70" w14:textId="77777777" w:rsidR="0001529C" w:rsidRDefault="0001529C" w:rsidP="0001529C">
      <w:pPr>
        <w:pStyle w:val="BodyText"/>
        <w:numPr>
          <w:ilvl w:val="1"/>
          <w:numId w:val="17"/>
        </w:numPr>
        <w:tabs>
          <w:tab w:val="left" w:pos="1800"/>
        </w:tabs>
        <w:spacing w:after="0"/>
        <w:jc w:val="both"/>
        <w:rPr>
          <w:sz w:val="22"/>
          <w:szCs w:val="22"/>
          <w:lang w:eastAsia="zh-CN"/>
        </w:rPr>
      </w:pPr>
      <w:r>
        <w:rPr>
          <w:sz w:val="22"/>
          <w:szCs w:val="22"/>
          <w:lang w:eastAsia="zh-CN"/>
        </w:rPr>
        <w:t>Support mechanism to indicate or inform that DBTW is enabled/disabled for both IDLE and CONNECTED mode UEs</w:t>
      </w:r>
    </w:p>
    <w:p w14:paraId="0DB3E745" w14:textId="77777777" w:rsidR="0001529C" w:rsidRDefault="0001529C" w:rsidP="0001529C">
      <w:pPr>
        <w:numPr>
          <w:ilvl w:val="2"/>
          <w:numId w:val="17"/>
        </w:numPr>
        <w:tabs>
          <w:tab w:val="left" w:pos="720"/>
          <w:tab w:val="left" w:pos="1440"/>
        </w:tabs>
        <w:overflowPunct/>
        <w:autoSpaceDE/>
        <w:autoSpaceDN/>
        <w:adjustRightInd/>
        <w:spacing w:after="0"/>
        <w:textAlignment w:val="center"/>
        <w:rPr>
          <w:sz w:val="22"/>
          <w:szCs w:val="22"/>
        </w:rPr>
      </w:pPr>
      <w:r>
        <w:rPr>
          <w:sz w:val="22"/>
          <w:szCs w:val="22"/>
        </w:rPr>
        <w:t>FFS: how to support UEs performing initial access that do not have any prior information on DBTW.</w:t>
      </w:r>
    </w:p>
    <w:p w14:paraId="49BC02A8" w14:textId="77777777" w:rsidR="0001529C" w:rsidRDefault="0001529C" w:rsidP="0001529C">
      <w:pPr>
        <w:numPr>
          <w:ilvl w:val="2"/>
          <w:numId w:val="17"/>
        </w:numPr>
        <w:tabs>
          <w:tab w:val="left" w:pos="720"/>
          <w:tab w:val="left" w:pos="1440"/>
        </w:tabs>
        <w:overflowPunct/>
        <w:autoSpaceDE/>
        <w:autoSpaceDN/>
        <w:adjustRightInd/>
        <w:spacing w:after="0"/>
        <w:textAlignment w:val="center"/>
        <w:rPr>
          <w:sz w:val="22"/>
          <w:szCs w:val="22"/>
        </w:rPr>
      </w:pPr>
      <w:r>
        <w:rPr>
          <w:sz w:val="22"/>
          <w:szCs w:val="22"/>
        </w:rPr>
        <w:t>FFS: details of the mechanism for enabling/disabling DBTW considering LBT exempt operation and overlapping licensed/unlicensed bands</w:t>
      </w:r>
    </w:p>
    <w:p w14:paraId="4CBEB089" w14:textId="77777777" w:rsidR="0001529C" w:rsidRDefault="0001529C" w:rsidP="0001529C">
      <w:pPr>
        <w:pStyle w:val="BodyText"/>
        <w:numPr>
          <w:ilvl w:val="2"/>
          <w:numId w:val="17"/>
        </w:numPr>
        <w:overflowPunct w:val="0"/>
        <w:autoSpaceDE w:val="0"/>
        <w:autoSpaceDN w:val="0"/>
        <w:adjustRightInd w:val="0"/>
        <w:spacing w:after="0" w:line="259" w:lineRule="auto"/>
        <w:jc w:val="both"/>
        <w:textAlignment w:val="baseline"/>
        <w:rPr>
          <w:sz w:val="22"/>
          <w:szCs w:val="22"/>
          <w:lang w:eastAsia="zh-CN"/>
        </w:rPr>
      </w:pPr>
      <w:r>
        <w:rPr>
          <w:sz w:val="22"/>
          <w:szCs w:val="22"/>
          <w:lang w:eastAsia="zh-CN"/>
        </w:rPr>
        <w:t>FFS: details of how to inform UEs of the configuration of DBTW</w:t>
      </w:r>
    </w:p>
    <w:p w14:paraId="4A8758E0" w14:textId="77777777" w:rsidR="0001529C" w:rsidRDefault="0001529C" w:rsidP="0001529C">
      <w:pPr>
        <w:rPr>
          <w:lang w:eastAsia="x-none"/>
        </w:rPr>
      </w:pPr>
    </w:p>
    <w:p w14:paraId="456972CD" w14:textId="77777777" w:rsidR="0001529C" w:rsidRDefault="0001529C" w:rsidP="0001529C">
      <w:pPr>
        <w:rPr>
          <w:lang w:eastAsia="x-none"/>
        </w:rPr>
      </w:pPr>
      <w:r w:rsidRPr="00D25519">
        <w:rPr>
          <w:highlight w:val="green"/>
          <w:lang w:eastAsia="x-none"/>
        </w:rPr>
        <w:t>Agreement:</w:t>
      </w:r>
    </w:p>
    <w:p w14:paraId="7965EBC0" w14:textId="77777777" w:rsidR="0001529C" w:rsidRPr="00D25519" w:rsidRDefault="0001529C" w:rsidP="0001529C">
      <w:pPr>
        <w:pStyle w:val="BodyText"/>
        <w:spacing w:after="0"/>
        <w:rPr>
          <w:rFonts w:cs="Times"/>
          <w:lang w:eastAsia="zh-CN"/>
        </w:rPr>
      </w:pPr>
      <w:r w:rsidRPr="00D25519">
        <w:rPr>
          <w:rFonts w:cs="Times"/>
          <w:lang w:eastAsia="zh-CN"/>
        </w:rPr>
        <w:t>For SSB with 120kHz SCS for NR 52.6 GHz to 71 GHz,</w:t>
      </w:r>
    </w:p>
    <w:p w14:paraId="56121750" w14:textId="77777777" w:rsidR="0001529C" w:rsidRPr="00D25519" w:rsidRDefault="0001529C" w:rsidP="0001529C">
      <w:pPr>
        <w:pStyle w:val="BodyText"/>
        <w:numPr>
          <w:ilvl w:val="0"/>
          <w:numId w:val="18"/>
        </w:numPr>
        <w:overflowPunct w:val="0"/>
        <w:autoSpaceDE w:val="0"/>
        <w:autoSpaceDN w:val="0"/>
        <w:adjustRightInd w:val="0"/>
        <w:spacing w:after="0" w:line="259" w:lineRule="auto"/>
        <w:jc w:val="both"/>
        <w:textAlignment w:val="baseline"/>
        <w:rPr>
          <w:rFonts w:cs="Times"/>
          <w:lang w:eastAsia="zh-CN"/>
        </w:rPr>
      </w:pPr>
      <w:r w:rsidRPr="00D25519">
        <w:rPr>
          <w:rFonts w:cs="Times"/>
          <w:lang w:eastAsia="zh-CN"/>
        </w:rPr>
        <w:t>120 kHz SCS: the first symbols of the candidate SS/PBCH blocks have indexes {4, 8,16, 20} + 28×n, where index 0 corresponds to the first symbol of the first slot in a half-frame.</w:t>
      </w:r>
    </w:p>
    <w:p w14:paraId="0F154DEE" w14:textId="77777777" w:rsidR="0001529C" w:rsidRPr="00536C5E" w:rsidRDefault="0001529C" w:rsidP="0001529C">
      <w:pPr>
        <w:pStyle w:val="BodyText"/>
        <w:numPr>
          <w:ilvl w:val="0"/>
          <w:numId w:val="19"/>
        </w:numPr>
        <w:overflowPunct w:val="0"/>
        <w:autoSpaceDE w:val="0"/>
        <w:autoSpaceDN w:val="0"/>
        <w:adjustRightInd w:val="0"/>
        <w:spacing w:after="0" w:line="280" w:lineRule="atLeast"/>
        <w:jc w:val="both"/>
        <w:textAlignment w:val="baseline"/>
        <w:rPr>
          <w:rFonts w:cs="Times"/>
          <w:lang w:eastAsia="zh-CN"/>
        </w:rPr>
      </w:pPr>
      <w:r w:rsidRPr="00D25519">
        <w:rPr>
          <w:rFonts w:cs="Times"/>
          <w:lang w:eastAsia="zh-CN"/>
        </w:rPr>
        <w:t xml:space="preserve">For carrier frequencies </w:t>
      </w:r>
      <w:r w:rsidRPr="00536C5E">
        <w:rPr>
          <w:rFonts w:cs="Times"/>
          <w:lang w:eastAsia="zh-CN"/>
        </w:rPr>
        <w:t xml:space="preserve">within 52.6 GHz to 71GHz, support at least </w:t>
      </w:r>
      <w:r w:rsidRPr="00536C5E">
        <w:rPr>
          <w:rFonts w:ascii="Cambria Math" w:hAnsi="Cambria Math" w:cs="Cambria Math"/>
          <w:lang w:eastAsia="zh-CN"/>
        </w:rPr>
        <w:t>𝑛</w:t>
      </w:r>
      <w:r w:rsidRPr="00536C5E">
        <w:rPr>
          <w:rFonts w:cs="Times"/>
          <w:lang w:eastAsia="zh-CN"/>
        </w:rPr>
        <w:t xml:space="preserve"> = 0, 1, 2, 3, 5, 6, 7, 8, 10, 11, 12, 13, 15, 16, 17, 18.</w:t>
      </w:r>
    </w:p>
    <w:p w14:paraId="3F5B4C39" w14:textId="77777777" w:rsidR="0001529C" w:rsidRPr="00536C5E" w:rsidRDefault="0001529C" w:rsidP="0001529C">
      <w:pPr>
        <w:pStyle w:val="BodyText"/>
        <w:numPr>
          <w:ilvl w:val="1"/>
          <w:numId w:val="19"/>
        </w:numPr>
        <w:overflowPunct w:val="0"/>
        <w:autoSpaceDE w:val="0"/>
        <w:autoSpaceDN w:val="0"/>
        <w:adjustRightInd w:val="0"/>
        <w:spacing w:after="0" w:line="280" w:lineRule="atLeast"/>
        <w:jc w:val="both"/>
        <w:textAlignment w:val="baseline"/>
        <w:rPr>
          <w:rFonts w:cs="Times"/>
          <w:lang w:eastAsia="zh-CN"/>
        </w:rPr>
      </w:pPr>
      <w:r w:rsidRPr="00536C5E">
        <w:rPr>
          <w:rFonts w:cs="Times"/>
          <w:lang w:eastAsia="zh-CN"/>
        </w:rPr>
        <w:t xml:space="preserve">Other values of </w:t>
      </w:r>
      <w:r w:rsidRPr="00536C5E">
        <w:rPr>
          <w:rFonts w:cs="Times"/>
          <w:i/>
          <w:iCs/>
          <w:lang w:eastAsia="zh-CN"/>
        </w:rPr>
        <w:t>n</w:t>
      </w:r>
      <w:r w:rsidRPr="00536C5E">
        <w:rPr>
          <w:rFonts w:cs="Times"/>
          <w:lang w:eastAsia="zh-CN"/>
        </w:rPr>
        <w:t xml:space="preserve"> (if any) are FFS, and </w:t>
      </w:r>
      <w:r w:rsidRPr="00536C5E">
        <w:rPr>
          <w:rFonts w:eastAsia="MS Mincho" w:cs="Times"/>
        </w:rPr>
        <w:t>support of additional n values are subject to support of DBTW for 120kHz SSB</w:t>
      </w:r>
    </w:p>
    <w:p w14:paraId="2C87F95B" w14:textId="77777777" w:rsidR="0001529C" w:rsidRDefault="0001529C" w:rsidP="0001529C">
      <w:pPr>
        <w:rPr>
          <w:lang w:eastAsia="x-none"/>
        </w:rPr>
      </w:pPr>
    </w:p>
    <w:p w14:paraId="7775D8F2" w14:textId="77777777" w:rsidR="0001529C" w:rsidRDefault="0001529C" w:rsidP="0001529C">
      <w:pPr>
        <w:rPr>
          <w:lang w:eastAsia="x-none"/>
        </w:rPr>
      </w:pPr>
      <w:r w:rsidRPr="00C17F3E">
        <w:rPr>
          <w:highlight w:val="green"/>
          <w:lang w:eastAsia="x-none"/>
        </w:rPr>
        <w:t>Agreement:</w:t>
      </w:r>
    </w:p>
    <w:p w14:paraId="7F10A14A" w14:textId="77777777" w:rsidR="0001529C" w:rsidRPr="00C17F3E" w:rsidRDefault="0001529C" w:rsidP="0001529C">
      <w:pPr>
        <w:numPr>
          <w:ilvl w:val="0"/>
          <w:numId w:val="17"/>
        </w:numPr>
        <w:overflowPunct/>
        <w:autoSpaceDE/>
        <w:autoSpaceDN/>
        <w:adjustRightInd/>
        <w:spacing w:after="0"/>
        <w:textAlignment w:val="auto"/>
        <w:rPr>
          <w:lang w:val="en-US" w:eastAsia="x-none"/>
        </w:rPr>
      </w:pPr>
      <w:r w:rsidRPr="00C17F3E">
        <w:rPr>
          <w:lang w:val="en-US" w:eastAsia="x-none"/>
        </w:rPr>
        <w:t>PRACH configuration for 480/960 kHz SCS (if agreed)</w:t>
      </w:r>
    </w:p>
    <w:p w14:paraId="3C088AF2" w14:textId="77777777" w:rsidR="0001529C" w:rsidRPr="00C17F3E" w:rsidRDefault="0001529C" w:rsidP="0001529C">
      <w:pPr>
        <w:numPr>
          <w:ilvl w:val="1"/>
          <w:numId w:val="17"/>
        </w:numPr>
        <w:overflowPunct/>
        <w:autoSpaceDE/>
        <w:autoSpaceDN/>
        <w:adjustRightInd/>
        <w:spacing w:after="0"/>
        <w:textAlignment w:val="auto"/>
        <w:rPr>
          <w:lang w:val="en-US" w:eastAsia="x-none"/>
        </w:rPr>
      </w:pPr>
      <w:r w:rsidRPr="00C17F3E">
        <w:rPr>
          <w:lang w:val="en-US" w:eastAsia="x-none"/>
        </w:rPr>
        <w:t>The minimum PRACH configuration period is 10 ms (as in FR2)</w:t>
      </w:r>
    </w:p>
    <w:p w14:paraId="2EC73185" w14:textId="77777777" w:rsidR="0001529C" w:rsidRPr="00C17F3E" w:rsidRDefault="0001529C" w:rsidP="0001529C">
      <w:pPr>
        <w:numPr>
          <w:ilvl w:val="1"/>
          <w:numId w:val="17"/>
        </w:numPr>
        <w:overflowPunct/>
        <w:autoSpaceDE/>
        <w:autoSpaceDN/>
        <w:adjustRightInd/>
        <w:spacing w:after="0"/>
        <w:textAlignment w:val="auto"/>
        <w:rPr>
          <w:lang w:val="en-US" w:eastAsia="x-none"/>
        </w:rPr>
      </w:pPr>
      <w:r w:rsidRPr="00C17F3E">
        <w:rPr>
          <w:lang w:val="en-US" w:eastAsia="x-none"/>
        </w:rPr>
        <w:t>For RO configuration for PRACH with 480/960kHz SCS,</w:t>
      </w:r>
    </w:p>
    <w:p w14:paraId="2AC3795C" w14:textId="77777777" w:rsidR="0001529C" w:rsidRPr="00C17F3E" w:rsidRDefault="0001529C" w:rsidP="0001529C">
      <w:pPr>
        <w:numPr>
          <w:ilvl w:val="2"/>
          <w:numId w:val="17"/>
        </w:numPr>
        <w:overflowPunct/>
        <w:autoSpaceDE/>
        <w:autoSpaceDN/>
        <w:adjustRightInd/>
        <w:spacing w:after="0"/>
        <w:textAlignment w:val="auto"/>
        <w:rPr>
          <w:lang w:val="en-US" w:eastAsia="x-none"/>
        </w:rPr>
      </w:pPr>
      <w:r w:rsidRPr="00C17F3E">
        <w:rPr>
          <w:lang w:val="en-US" w:eastAsia="x-none"/>
        </w:rPr>
        <w:t xml:space="preserve">FFS: details of how to configure the 480/960 kHz PRACH ROs using [60 or 120 kHz] reference slot considering at least: </w:t>
      </w:r>
    </w:p>
    <w:p w14:paraId="2813812F" w14:textId="77777777" w:rsidR="0001529C" w:rsidRPr="00C17F3E" w:rsidRDefault="0001529C" w:rsidP="0001529C">
      <w:pPr>
        <w:numPr>
          <w:ilvl w:val="3"/>
          <w:numId w:val="17"/>
        </w:numPr>
        <w:overflowPunct/>
        <w:autoSpaceDE/>
        <w:autoSpaceDN/>
        <w:adjustRightInd/>
        <w:spacing w:after="0"/>
        <w:textAlignment w:val="auto"/>
        <w:rPr>
          <w:lang w:val="en-US" w:eastAsia="x-none"/>
        </w:rPr>
      </w:pPr>
      <w:r w:rsidRPr="00C17F3E">
        <w:rPr>
          <w:lang w:val="en-US" w:eastAsia="x-none"/>
        </w:rPr>
        <w:t>location of 480/960 kHz PRACH slot per reference slot</w:t>
      </w:r>
    </w:p>
    <w:p w14:paraId="0F4FBBD9" w14:textId="77777777" w:rsidR="0001529C" w:rsidRPr="00C17F3E" w:rsidRDefault="0001529C" w:rsidP="0001529C">
      <w:pPr>
        <w:numPr>
          <w:ilvl w:val="3"/>
          <w:numId w:val="17"/>
        </w:numPr>
        <w:overflowPunct/>
        <w:autoSpaceDE/>
        <w:autoSpaceDN/>
        <w:adjustRightInd/>
        <w:spacing w:after="0"/>
        <w:textAlignment w:val="auto"/>
        <w:rPr>
          <w:lang w:val="en-US" w:eastAsia="x-none"/>
        </w:rPr>
      </w:pPr>
      <w:r w:rsidRPr="00C17F3E">
        <w:rPr>
          <w:lang w:val="en-US" w:eastAsia="x-none"/>
        </w:rPr>
        <w:t>location of duration containing 480/960khz PRACH slot pattern within 10ms</w:t>
      </w:r>
    </w:p>
    <w:p w14:paraId="00E62A29" w14:textId="77777777" w:rsidR="0001529C" w:rsidRPr="00C17F3E" w:rsidRDefault="0001529C" w:rsidP="0001529C">
      <w:pPr>
        <w:numPr>
          <w:ilvl w:val="3"/>
          <w:numId w:val="17"/>
        </w:numPr>
        <w:overflowPunct/>
        <w:autoSpaceDE/>
        <w:autoSpaceDN/>
        <w:adjustRightInd/>
        <w:spacing w:after="0"/>
        <w:textAlignment w:val="auto"/>
        <w:rPr>
          <w:lang w:val="en-US" w:eastAsia="x-none"/>
        </w:rPr>
      </w:pPr>
      <w:r w:rsidRPr="00C17F3E">
        <w:rPr>
          <w:lang w:val="en-US" w:eastAsia="x-none"/>
        </w:rPr>
        <w:t>potential impact to RA-RNTI calculation</w:t>
      </w:r>
    </w:p>
    <w:p w14:paraId="2A99D7E6" w14:textId="77777777" w:rsidR="00787CBD" w:rsidRDefault="00787CBD" w:rsidP="00787CBD">
      <w:pPr>
        <w:rPr>
          <w:lang w:eastAsia="x-none"/>
        </w:rPr>
      </w:pPr>
      <w:r>
        <w:rPr>
          <w:highlight w:val="cyan"/>
          <w:lang w:eastAsia="x-none"/>
        </w:rPr>
        <w:t>[104b-e-NR</w:t>
      </w:r>
      <w:r w:rsidRPr="003C6197">
        <w:rPr>
          <w:highlight w:val="cyan"/>
          <w:lang w:eastAsia="x-none"/>
        </w:rPr>
        <w:t xml:space="preserve">-52-71GHz-02] Email </w:t>
      </w:r>
      <w:r>
        <w:rPr>
          <w:highlight w:val="cyan"/>
          <w:lang w:eastAsia="x-none"/>
        </w:rPr>
        <w:t>discussion/approval on PDCCH monitoring enhancements with checkpoints for agreements on Apr-15, Apr-20 – Alex (Lenovo)</w:t>
      </w:r>
    </w:p>
    <w:p w14:paraId="6AFC5384" w14:textId="77777777" w:rsidR="00787CBD" w:rsidRDefault="00787CBD" w:rsidP="00787CBD">
      <w:pPr>
        <w:rPr>
          <w:lang w:eastAsia="x-none"/>
        </w:rPr>
      </w:pPr>
    </w:p>
    <w:p w14:paraId="6D1CDB4C" w14:textId="77777777" w:rsidR="00787CBD" w:rsidRDefault="00787CBD" w:rsidP="00787CBD">
      <w:pPr>
        <w:ind w:left="1440" w:hanging="1440"/>
        <w:rPr>
          <w:lang w:eastAsia="zh-CN"/>
        </w:rPr>
      </w:pPr>
      <w:r w:rsidRPr="0097586E">
        <w:rPr>
          <w:highlight w:val="green"/>
          <w:lang w:eastAsia="zh-CN"/>
        </w:rPr>
        <w:t>Agreement:</w:t>
      </w:r>
    </w:p>
    <w:p w14:paraId="0715E5A1" w14:textId="77777777" w:rsidR="00787CBD" w:rsidRPr="002C1E66" w:rsidRDefault="00787CBD" w:rsidP="00787CBD">
      <w:pPr>
        <w:ind w:left="1440" w:hanging="1440"/>
        <w:rPr>
          <w:lang w:eastAsia="zh-CN"/>
        </w:rPr>
      </w:pPr>
      <w:r>
        <w:rPr>
          <w:lang w:eastAsia="zh-CN"/>
        </w:rPr>
        <w:lastRenderedPageBreak/>
        <w:t>Previous agreement is modifed as follows:</w:t>
      </w:r>
    </w:p>
    <w:p w14:paraId="6E16FE11" w14:textId="77777777" w:rsidR="00787CBD" w:rsidRDefault="00787CBD" w:rsidP="00787CBD">
      <w:pPr>
        <w:ind w:left="1440" w:hanging="1440"/>
        <w:rPr>
          <w:lang w:eastAsia="zh-CN"/>
        </w:rPr>
      </w:pPr>
      <w:r>
        <w:rPr>
          <w:lang w:eastAsia="zh-CN"/>
        </w:rPr>
        <w:t>Choose one of the following alternatives for defining the multi-slot PDCCH monitoring capability</w:t>
      </w:r>
    </w:p>
    <w:p w14:paraId="031DD54E" w14:textId="77777777" w:rsidR="00787CBD" w:rsidRPr="002C1E66" w:rsidRDefault="00787CBD" w:rsidP="00787CBD">
      <w:pPr>
        <w:pStyle w:val="ListParagraph"/>
        <w:widowControl/>
        <w:numPr>
          <w:ilvl w:val="0"/>
          <w:numId w:val="20"/>
        </w:numPr>
        <w:snapToGrid w:val="0"/>
        <w:spacing w:line="259" w:lineRule="auto"/>
        <w:ind w:leftChars="0"/>
        <w:jc w:val="left"/>
      </w:pPr>
      <w:r>
        <w:t xml:space="preserve">Alt 1: Use </w:t>
      </w:r>
      <w:r w:rsidRPr="002C1E66">
        <w:t xml:space="preserve">a fixed pattern of slot groups as the baseline to define the new capability. </w:t>
      </w:r>
    </w:p>
    <w:p w14:paraId="2A8CC005"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Each slot group consists of X slots</w:t>
      </w:r>
    </w:p>
    <w:p w14:paraId="74AF3983"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Slot groups are consecutive and non-overlapping</w:t>
      </w:r>
    </w:p>
    <w:p w14:paraId="013E4231"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The capability indicates the BD/CCE budget within Y consecutive [symbols or slots] in each slot group separately</w:t>
      </w:r>
    </w:p>
    <w:p w14:paraId="4C7DFEFB"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FFS: Supported values/constraints of X and Y, e.g. Y&lt;=X, Y=X</w:t>
      </w:r>
    </w:p>
    <w:p w14:paraId="18ABD155"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FFS: Restrictions on location of the Y [symbols or slots] within a slot group, e.g. the Y [symbols or slots] always start at the first slot within a slot group</w:t>
      </w:r>
    </w:p>
    <w:p w14:paraId="128A6945"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 xml:space="preserve">FFS: </w:t>
      </w:r>
      <w:r>
        <w:t>Further definition of capabilities</w:t>
      </w:r>
    </w:p>
    <w:p w14:paraId="62F5492A" w14:textId="77777777" w:rsidR="00787CBD" w:rsidRPr="002C1E66" w:rsidRDefault="00787CBD" w:rsidP="00787CBD">
      <w:pPr>
        <w:pStyle w:val="ListParagraph"/>
        <w:widowControl/>
        <w:numPr>
          <w:ilvl w:val="0"/>
          <w:numId w:val="20"/>
        </w:numPr>
        <w:snapToGrid w:val="0"/>
        <w:spacing w:line="259" w:lineRule="auto"/>
        <w:ind w:leftChars="0"/>
        <w:jc w:val="left"/>
      </w:pPr>
      <w:r w:rsidRPr="002C1E66">
        <w:t>Alt 2: Use an (X, Y) span as the baseline to define the new capability</w:t>
      </w:r>
    </w:p>
    <w:p w14:paraId="7704CCEF"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X is the minimum time separation between the start of two consecutive spans</w:t>
      </w:r>
    </w:p>
    <w:p w14:paraId="0E36F69F"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 xml:space="preserve">The capability indicates the BD/CCE budget within a span of at most Y consecutive [symbols or slots] </w:t>
      </w:r>
    </w:p>
    <w:p w14:paraId="6D9FE6BC"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Y &lt;= X</w:t>
      </w:r>
    </w:p>
    <w:p w14:paraId="2A63A43F"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 xml:space="preserve">FFS: Exact values of X and Y and units in which they are defined (e.g., symbols, slots), including cases where a span is longer than one slot or crosses a slot boundary. </w:t>
      </w:r>
    </w:p>
    <w:p w14:paraId="4BA0D8BB" w14:textId="77777777" w:rsidR="00787CBD" w:rsidRDefault="00787CBD" w:rsidP="00787CBD">
      <w:pPr>
        <w:pStyle w:val="ListParagraph"/>
        <w:widowControl/>
        <w:numPr>
          <w:ilvl w:val="1"/>
          <w:numId w:val="20"/>
        </w:numPr>
        <w:snapToGrid w:val="0"/>
        <w:spacing w:line="259" w:lineRule="auto"/>
        <w:ind w:leftChars="0"/>
        <w:jc w:val="left"/>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4A76196"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 xml:space="preserve">FFS: </w:t>
      </w:r>
      <w:r>
        <w:t>Further definition of capabilities</w:t>
      </w:r>
    </w:p>
    <w:p w14:paraId="5457A7A9" w14:textId="77777777" w:rsidR="00787CBD" w:rsidRPr="002C1E66" w:rsidRDefault="00787CBD" w:rsidP="00787CBD">
      <w:pPr>
        <w:pStyle w:val="ListParagraph"/>
        <w:widowControl/>
        <w:numPr>
          <w:ilvl w:val="0"/>
          <w:numId w:val="20"/>
        </w:numPr>
        <w:snapToGrid w:val="0"/>
        <w:spacing w:line="259" w:lineRule="auto"/>
        <w:ind w:leftChars="0"/>
        <w:jc w:val="left"/>
      </w:pPr>
      <w:r w:rsidRPr="002C1E66">
        <w:t xml:space="preserve">Alt 3: Use a sliding window of X slots as the baseline to define the new capability. </w:t>
      </w:r>
    </w:p>
    <w:p w14:paraId="41C7D516"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The capability indicates the BD/CCE budget within the sliding window</w:t>
      </w:r>
    </w:p>
    <w:p w14:paraId="2A468CE7"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 xml:space="preserve"> The sliding unit of the sliding window is [1] slot.</w:t>
      </w:r>
    </w:p>
    <w:p w14:paraId="6F984093" w14:textId="77777777" w:rsidR="00787CBD" w:rsidRPr="002C1E66" w:rsidRDefault="00787CBD" w:rsidP="00787CBD">
      <w:pPr>
        <w:pStyle w:val="ListParagraph"/>
        <w:widowControl/>
        <w:numPr>
          <w:ilvl w:val="1"/>
          <w:numId w:val="20"/>
        </w:numPr>
        <w:snapToGrid w:val="0"/>
        <w:spacing w:line="259" w:lineRule="auto"/>
        <w:ind w:leftChars="0"/>
        <w:jc w:val="left"/>
      </w:pPr>
      <w:r w:rsidRPr="002C1E66">
        <w:t xml:space="preserve">FFS: </w:t>
      </w:r>
      <w:r>
        <w:t>Further definition of capabilities</w:t>
      </w:r>
    </w:p>
    <w:p w14:paraId="3EF22C42" w14:textId="77777777" w:rsidR="00787CBD" w:rsidRDefault="00787CBD" w:rsidP="00787CBD">
      <w:pPr>
        <w:pStyle w:val="ListParagraph"/>
        <w:widowControl/>
        <w:numPr>
          <w:ilvl w:val="0"/>
          <w:numId w:val="20"/>
        </w:numPr>
        <w:snapToGrid w:val="0"/>
        <w:spacing w:line="259" w:lineRule="auto"/>
        <w:ind w:leftChars="0"/>
        <w:jc w:val="left"/>
      </w:pPr>
      <w:r>
        <w:t>Specific numbers for X, Y may depend on UE capability and gNB configuration</w:t>
      </w:r>
    </w:p>
    <w:p w14:paraId="6B98A655" w14:textId="77777777" w:rsidR="00787CBD" w:rsidRDefault="00787CBD" w:rsidP="00787CBD">
      <w:pPr>
        <w:pStyle w:val="ListParagraph"/>
        <w:widowControl/>
        <w:numPr>
          <w:ilvl w:val="1"/>
          <w:numId w:val="20"/>
        </w:numPr>
        <w:snapToGrid w:val="0"/>
        <w:spacing w:line="259" w:lineRule="auto"/>
        <w:ind w:leftChars="0"/>
        <w:jc w:val="left"/>
      </w:pPr>
      <w:r>
        <w:t xml:space="preserve">Examples: </w:t>
      </w:r>
    </w:p>
    <w:p w14:paraId="5A31FA39" w14:textId="77777777" w:rsidR="00787CBD" w:rsidRDefault="00787CBD" w:rsidP="00787CBD">
      <w:pPr>
        <w:pStyle w:val="ListParagraph"/>
        <w:widowControl/>
        <w:numPr>
          <w:ilvl w:val="2"/>
          <w:numId w:val="20"/>
        </w:numPr>
        <w:snapToGrid w:val="0"/>
        <w:spacing w:line="259" w:lineRule="auto"/>
        <w:ind w:leftChars="0"/>
        <w:jc w:val="left"/>
      </w:pPr>
      <w:r>
        <w:t>X = [4] slots for 480 kHz SCS and X = [8] slots for 960 kHz SCS</w:t>
      </w:r>
    </w:p>
    <w:p w14:paraId="4A59338C" w14:textId="77777777" w:rsidR="00787CBD" w:rsidRDefault="00787CBD" w:rsidP="00787CBD">
      <w:pPr>
        <w:pStyle w:val="ListParagraph"/>
        <w:snapToGrid w:val="0"/>
        <w:spacing w:line="259" w:lineRule="auto"/>
        <w:ind w:leftChars="0" w:left="0"/>
      </w:pPr>
    </w:p>
    <w:p w14:paraId="5B1B6FB4" w14:textId="77777777" w:rsidR="00787CBD" w:rsidRPr="00B279A7" w:rsidRDefault="00787CBD" w:rsidP="00787CBD">
      <w:pPr>
        <w:pStyle w:val="ListParagraph"/>
        <w:snapToGrid w:val="0"/>
        <w:spacing w:line="259" w:lineRule="auto"/>
        <w:ind w:leftChars="0" w:left="0"/>
        <w:rPr>
          <w:u w:val="single"/>
        </w:rPr>
      </w:pPr>
      <w:bookmarkStart w:id="1" w:name="_Hlk69545768"/>
      <w:r w:rsidRPr="00B279A7">
        <w:rPr>
          <w:u w:val="single"/>
        </w:rPr>
        <w:t>Conclusion:</w:t>
      </w:r>
    </w:p>
    <w:p w14:paraId="4699312B" w14:textId="77777777" w:rsidR="00787CBD" w:rsidRDefault="00787CBD" w:rsidP="00787CBD">
      <w:pPr>
        <w:rPr>
          <w:rFonts w:ascii="Calibri" w:hAnsi="Calibri"/>
          <w:szCs w:val="22"/>
        </w:rPr>
      </w:pPr>
      <w:r>
        <w:t>For 120 kHz SCS, no multi-slot UE capability for PDCCH monitoring is needed.</w:t>
      </w:r>
    </w:p>
    <w:p w14:paraId="667A843C" w14:textId="77777777" w:rsidR="00787CBD" w:rsidRDefault="00787CBD" w:rsidP="00787CBD">
      <w:r w:rsidRPr="00B279A7">
        <w:rPr>
          <w:highlight w:val="green"/>
        </w:rPr>
        <w:t>Agreement:</w:t>
      </w:r>
    </w:p>
    <w:p w14:paraId="052FD06F" w14:textId="77777777" w:rsidR="00787CBD" w:rsidRDefault="00787CBD" w:rsidP="00787CBD">
      <w:r>
        <w:t>For 120 kHz SCS in 52.6-71 GHz, the BD/CCE budget is the same as that for 120 kHz in FR2.</w:t>
      </w:r>
    </w:p>
    <w:bookmarkEnd w:id="1"/>
    <w:p w14:paraId="165BF59D" w14:textId="77777777" w:rsidR="00787CBD" w:rsidRDefault="00787CBD" w:rsidP="00787CBD">
      <w:pPr>
        <w:pStyle w:val="ListParagraph"/>
        <w:snapToGrid w:val="0"/>
        <w:spacing w:line="259" w:lineRule="auto"/>
        <w:ind w:leftChars="0" w:left="0"/>
      </w:pPr>
    </w:p>
    <w:p w14:paraId="7847A0B2" w14:textId="77777777" w:rsidR="00FF369D" w:rsidRDefault="00FF369D" w:rsidP="00FF369D">
      <w:pPr>
        <w:rPr>
          <w:lang w:eastAsia="x-none"/>
        </w:rPr>
      </w:pPr>
      <w:r>
        <w:rPr>
          <w:highlight w:val="cyan"/>
          <w:lang w:eastAsia="x-none"/>
        </w:rPr>
        <w:t>[104b-e-NR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 xml:space="preserve">discussion/approval on PUCCH format 0/1/4 enhancements with checkpoints for agreements on Apr-15, Apr-20 </w:t>
      </w:r>
      <w:r w:rsidRPr="007D16FC">
        <w:rPr>
          <w:highlight w:val="cyan"/>
          <w:lang w:eastAsia="x-none"/>
        </w:rPr>
        <w:t>– Steve (Ericsson)</w:t>
      </w:r>
    </w:p>
    <w:p w14:paraId="097160F5" w14:textId="77777777" w:rsidR="00FF369D" w:rsidRDefault="00FF369D" w:rsidP="00FF369D">
      <w:pPr>
        <w:rPr>
          <w:lang w:eastAsia="x-none"/>
        </w:rPr>
      </w:pPr>
      <w:r w:rsidRPr="001806D4">
        <w:rPr>
          <w:highlight w:val="green"/>
          <w:lang w:eastAsia="x-none"/>
        </w:rPr>
        <w:t>Agreement:</w:t>
      </w:r>
    </w:p>
    <w:p w14:paraId="5DA1447C" w14:textId="77777777" w:rsidR="00FF369D" w:rsidRDefault="00FF369D" w:rsidP="00FF369D">
      <w:pPr>
        <w:numPr>
          <w:ilvl w:val="0"/>
          <w:numId w:val="21"/>
        </w:numPr>
        <w:overflowPunct/>
        <w:autoSpaceDE/>
        <w:autoSpaceDN/>
        <w:adjustRightInd/>
        <w:spacing w:after="0"/>
        <w:jc w:val="both"/>
        <w:textAlignment w:val="auto"/>
        <w:rPr>
          <w:lang w:eastAsia="x-none"/>
        </w:rPr>
      </w:pPr>
      <w:r w:rsidRPr="00454234">
        <w:rPr>
          <w:lang w:eastAsia="x-none"/>
        </w:rPr>
        <w:t>The maximum value</w:t>
      </w:r>
      <w:r>
        <w:rPr>
          <w:lang w:eastAsia="x-none"/>
        </w:rPr>
        <w:t>s</w:t>
      </w:r>
      <w:r w:rsidRPr="00454234">
        <w:rPr>
          <w:lang w:eastAsia="x-none"/>
        </w:rPr>
        <w:t xml:space="preserve"> </w:t>
      </w:r>
      <w:r>
        <w:rPr>
          <w:lang w:eastAsia="x-none"/>
        </w:rPr>
        <w:t>for the configured number of RBs,</w:t>
      </w:r>
      <w:r w:rsidRPr="00454234">
        <w:rPr>
          <w:lang w:eastAsia="x-none"/>
        </w:rPr>
        <w:t xml:space="preserve"> N</w:t>
      </w:r>
      <w:r w:rsidRPr="00454234">
        <w:rPr>
          <w:vertAlign w:val="subscript"/>
          <w:lang w:eastAsia="x-none"/>
        </w:rPr>
        <w:t>RB</w:t>
      </w:r>
      <w:r>
        <w:rPr>
          <w:lang w:eastAsia="x-none"/>
        </w:rPr>
        <w:t>, for enhanced PF0/1/4 are at least:</w:t>
      </w:r>
    </w:p>
    <w:p w14:paraId="0ECD2CB4" w14:textId="77777777" w:rsidR="00FF369D" w:rsidRDefault="00FF369D" w:rsidP="00FF369D">
      <w:pPr>
        <w:numPr>
          <w:ilvl w:val="1"/>
          <w:numId w:val="21"/>
        </w:numPr>
        <w:overflowPunct/>
        <w:autoSpaceDE/>
        <w:autoSpaceDN/>
        <w:adjustRightInd/>
        <w:spacing w:after="0"/>
        <w:jc w:val="both"/>
        <w:textAlignment w:val="auto"/>
        <w:rPr>
          <w:lang w:eastAsia="x-none"/>
        </w:rPr>
      </w:pPr>
      <w:r>
        <w:rPr>
          <w:lang w:eastAsia="x-none"/>
        </w:rPr>
        <w:t>12 RBs for 120 kHz SCS</w:t>
      </w:r>
    </w:p>
    <w:p w14:paraId="7038BF31" w14:textId="77777777" w:rsidR="00FF369D" w:rsidRDefault="00FF369D" w:rsidP="00FF369D">
      <w:pPr>
        <w:numPr>
          <w:ilvl w:val="1"/>
          <w:numId w:val="21"/>
        </w:numPr>
        <w:overflowPunct/>
        <w:autoSpaceDE/>
        <w:autoSpaceDN/>
        <w:adjustRightInd/>
        <w:spacing w:after="0"/>
        <w:jc w:val="both"/>
        <w:textAlignment w:val="auto"/>
        <w:rPr>
          <w:lang w:eastAsia="x-none"/>
        </w:rPr>
      </w:pPr>
      <w:r>
        <w:rPr>
          <w:lang w:eastAsia="x-none"/>
        </w:rPr>
        <w:t>3 RBs for 480 kHz SCS</w:t>
      </w:r>
    </w:p>
    <w:p w14:paraId="4C0BB7C8" w14:textId="77777777" w:rsidR="00FF369D" w:rsidRDefault="00FF369D" w:rsidP="00FF369D">
      <w:pPr>
        <w:numPr>
          <w:ilvl w:val="1"/>
          <w:numId w:val="21"/>
        </w:numPr>
        <w:overflowPunct/>
        <w:autoSpaceDE/>
        <w:autoSpaceDN/>
        <w:adjustRightInd/>
        <w:spacing w:after="0"/>
        <w:jc w:val="both"/>
        <w:textAlignment w:val="auto"/>
        <w:rPr>
          <w:lang w:eastAsia="x-none"/>
        </w:rPr>
      </w:pPr>
      <w:r>
        <w:rPr>
          <w:lang w:eastAsia="x-none"/>
        </w:rPr>
        <w:t>2 RBs for 960 kHz SCS</w:t>
      </w:r>
    </w:p>
    <w:p w14:paraId="78964C98" w14:textId="77777777" w:rsidR="00FF369D" w:rsidRDefault="00FF369D" w:rsidP="00FF369D">
      <w:pPr>
        <w:numPr>
          <w:ilvl w:val="0"/>
          <w:numId w:val="21"/>
        </w:numPr>
        <w:overflowPunct/>
        <w:autoSpaceDE/>
        <w:autoSpaceDN/>
        <w:adjustRightInd/>
        <w:spacing w:after="0"/>
        <w:jc w:val="both"/>
        <w:textAlignment w:val="auto"/>
        <w:rPr>
          <w:lang w:eastAsia="x-none"/>
        </w:rPr>
      </w:pPr>
      <w:r>
        <w:rPr>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1C82320E" w14:textId="77777777" w:rsidR="00FF369D" w:rsidRDefault="00FF369D" w:rsidP="00FF369D">
      <w:pPr>
        <w:rPr>
          <w:lang w:eastAsia="x-none"/>
        </w:rPr>
      </w:pPr>
      <w:r w:rsidRPr="008B2ACF">
        <w:rPr>
          <w:highlight w:val="green"/>
          <w:lang w:eastAsia="x-none"/>
        </w:rPr>
        <w:t>Agreement:</w:t>
      </w:r>
    </w:p>
    <w:p w14:paraId="49C6F463" w14:textId="73788A57" w:rsidR="00FF369D" w:rsidRPr="002F7686" w:rsidRDefault="00FF369D" w:rsidP="00FF369D">
      <w:pPr>
        <w:jc w:val="both"/>
        <w:rPr>
          <w:lang w:eastAsia="zh-CN"/>
        </w:rPr>
      </w:pPr>
      <w:r w:rsidRPr="002F7686">
        <w:rPr>
          <w:lang w:eastAsia="zh-CN"/>
        </w:rPr>
        <w:t xml:space="preserve">Down select to one of the following two alternatives for the configuration of the number of RBs, </w:t>
      </w:r>
      <m:oMath>
        <m:sSub>
          <m:sSubPr>
            <m:ctrlPr>
              <w:rPr>
                <w:rFonts w:ascii="Cambria Math" w:hAnsi="Cambria Math"/>
                <w:i/>
              </w:rPr>
            </m:ctrlPr>
          </m:sSubPr>
          <m:e>
            <m:r>
              <w:rPr>
                <w:rFonts w:ascii="Cambria Math" w:hAnsi="Cambria Math"/>
              </w:rPr>
              <m:t>N</m:t>
            </m:r>
          </m:e>
          <m:sub>
            <m:r>
              <m:rPr>
                <m:nor/>
              </m:rPr>
              <m:t>RB</m:t>
            </m:r>
          </m:sub>
        </m:sSub>
      </m:oMath>
      <w:r w:rsidRPr="002F7686">
        <w:rPr>
          <w:lang w:eastAsia="zh-CN"/>
        </w:rPr>
        <w:t>, for enhanced PUCCH formats 0/1/4:</w:t>
      </w:r>
    </w:p>
    <w:p w14:paraId="709A67BB" w14:textId="77777777" w:rsidR="00FF369D" w:rsidRPr="002F7686" w:rsidRDefault="00FF369D" w:rsidP="00FF369D">
      <w:pPr>
        <w:pStyle w:val="ListParagraph"/>
        <w:widowControl/>
        <w:numPr>
          <w:ilvl w:val="0"/>
          <w:numId w:val="22"/>
        </w:numPr>
        <w:ind w:leftChars="0"/>
        <w:rPr>
          <w:rFonts w:ascii="Times New Roman" w:hAnsi="Times New Roman"/>
          <w:lang w:eastAsia="zh-CN"/>
        </w:rPr>
      </w:pPr>
      <w:r w:rsidRPr="002F7686">
        <w:rPr>
          <w:rFonts w:ascii="Times New Roman" w:hAnsi="Times New Roman"/>
          <w:lang w:eastAsia="zh-CN"/>
        </w:rPr>
        <w:t>Alt-1:</w:t>
      </w:r>
    </w:p>
    <w:p w14:paraId="6E8A751B" w14:textId="77777777" w:rsidR="00FF369D" w:rsidRPr="002F7686" w:rsidRDefault="00FF369D" w:rsidP="00FF369D">
      <w:pPr>
        <w:pStyle w:val="ListParagraph"/>
        <w:widowControl/>
        <w:numPr>
          <w:ilvl w:val="1"/>
          <w:numId w:val="22"/>
        </w:numPr>
        <w:ind w:leftChars="0"/>
        <w:rPr>
          <w:rFonts w:ascii="Times New Roman" w:hAnsi="Times New Roman"/>
          <w:lang w:eastAsia="zh-CN"/>
        </w:rPr>
      </w:pPr>
      <w:r w:rsidRPr="002F7686">
        <w:rPr>
          <w:rFonts w:ascii="Times New Roman" w:hAnsi="Times New Roman"/>
          <w:lang w:eastAsia="zh-CN"/>
        </w:rPr>
        <w:t>For enhanced PF0/1</w:t>
      </w:r>
    </w:p>
    <w:p w14:paraId="50BB7688" w14:textId="0F0FD08A" w:rsidR="00FF369D" w:rsidRPr="002F7686" w:rsidRDefault="00FF369D" w:rsidP="00FF369D">
      <w:pPr>
        <w:pStyle w:val="ListParagraph"/>
        <w:widowControl/>
        <w:numPr>
          <w:ilvl w:val="2"/>
          <w:numId w:val="22"/>
        </w:numPr>
        <w:ind w:leftChars="0"/>
        <w:rPr>
          <w:rFonts w:ascii="Times New Roman" w:hAnsi="Times New Roman"/>
          <w:lang w:eastAsia="zh-CN"/>
        </w:rPr>
      </w:pPr>
      <w:r w:rsidRPr="002F7686">
        <w:rPr>
          <w:rFonts w:ascii="Times New Roman" w:hAnsi="Times New Roman"/>
          <w:lang w:eastAsia="zh-CN"/>
        </w:rPr>
        <w:t>Support configuration of all integer values in the range [1</w:t>
      </w:r>
      <w:proofErr w:type="gramStart"/>
      <w:r w:rsidRPr="002F7686">
        <w:rPr>
          <w:rFonts w:ascii="Times New Roman" w:hAnsi="Times New Roman"/>
          <w:lang w:eastAsia="zh-CN"/>
        </w:rPr>
        <w:t xml:space="preserve"> ..</w:t>
      </w:r>
      <w:proofErr w:type="gramEnd"/>
      <w:r w:rsidRPr="002F7686">
        <w:rPr>
          <w:rFonts w:ascii="Times New Roman" w:hAnsi="Times New Roman"/>
          <w:lang w:eastAsia="zh-C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lang w:eastAsia="zh-CN"/>
        </w:rPr>
        <w:t>)] for each SCS</w:t>
      </w:r>
    </w:p>
    <w:p w14:paraId="42BF24A2" w14:textId="77777777" w:rsidR="00FF369D" w:rsidRPr="002F7686" w:rsidRDefault="00FF369D" w:rsidP="00FF369D">
      <w:pPr>
        <w:pStyle w:val="ListParagraph"/>
        <w:widowControl/>
        <w:numPr>
          <w:ilvl w:val="1"/>
          <w:numId w:val="22"/>
        </w:numPr>
        <w:ind w:leftChars="0"/>
        <w:rPr>
          <w:rFonts w:ascii="Times New Roman" w:hAnsi="Times New Roman"/>
          <w:lang w:eastAsia="zh-CN"/>
        </w:rPr>
      </w:pPr>
      <w:r w:rsidRPr="002F7686">
        <w:rPr>
          <w:rFonts w:ascii="Times New Roman" w:hAnsi="Times New Roman"/>
          <w:lang w:eastAsia="zh-CN"/>
        </w:rPr>
        <w:t>For enhanced PF4</w:t>
      </w:r>
    </w:p>
    <w:p w14:paraId="39ED43E7" w14:textId="07CEBD3B" w:rsidR="00FF369D" w:rsidRPr="002F7686" w:rsidRDefault="00FF369D" w:rsidP="00FF369D">
      <w:pPr>
        <w:pStyle w:val="ListParagraph"/>
        <w:widowControl/>
        <w:numPr>
          <w:ilvl w:val="2"/>
          <w:numId w:val="22"/>
        </w:numPr>
        <w:ind w:leftChars="0"/>
        <w:rPr>
          <w:rFonts w:ascii="Times New Roman" w:hAnsi="Times New Roman"/>
          <w:lang w:eastAsia="zh-CN"/>
        </w:rPr>
      </w:pPr>
      <w:r w:rsidRPr="002F7686">
        <w:rPr>
          <w:rFonts w:ascii="Times New Roman" w:hAnsi="Times New Roman"/>
          <w:lang w:eastAsia="zh-CN"/>
        </w:rPr>
        <w:lastRenderedPageBreak/>
        <w:t>Support configuration of all integer values in the range [1</w:t>
      </w:r>
      <w:proofErr w:type="gramStart"/>
      <w:r w:rsidRPr="002F7686">
        <w:rPr>
          <w:rFonts w:ascii="Times New Roman" w:hAnsi="Times New Roman"/>
          <w:lang w:eastAsia="zh-CN"/>
        </w:rPr>
        <w:t xml:space="preserve"> ..</w:t>
      </w:r>
      <w:proofErr w:type="gramEnd"/>
      <w:r w:rsidRPr="002F7686">
        <w:rPr>
          <w:rFonts w:ascii="Times New Roman" w:hAnsi="Times New Roman"/>
          <w:lang w:eastAsia="zh-C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lang w:eastAsia="zh-CN"/>
        </w:rPr>
        <w:t xml:space="preserve">)] for each SCS that fulfill the requirement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3</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hAnsi="Cambria Math"/>
                <w:i/>
                <w:szCs w:val="20"/>
              </w:rPr>
            </m:ctrlPr>
          </m:sSupPr>
          <m:e>
            <m:r>
              <w:rPr>
                <w:rFonts w:ascii="Cambria Math" w:hAnsi="Cambria Math"/>
                <w:szCs w:val="20"/>
              </w:rPr>
              <m:t>5</m:t>
            </m:r>
          </m:e>
          <m:sup>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sup>
        </m:sSup>
      </m:oMath>
      <w:r w:rsidRPr="002F7686">
        <w:rPr>
          <w:rFonts w:ascii="Times New Roman" w:hAnsi="Times New Roman"/>
          <w:szCs w:val="20"/>
        </w:rPr>
        <w:t xml:space="preserve"> where </w:t>
      </w:r>
      <m:oMath>
        <m:sSub>
          <m:sSubPr>
            <m:ctrlPr>
              <w:rPr>
                <w:rFonts w:ascii="Cambria Math" w:hAnsi="Cambria Math"/>
                <w:i/>
                <w:szCs w:val="20"/>
              </w:rPr>
            </m:ctrlPr>
          </m:sSubPr>
          <m:e>
            <m:r>
              <w:rPr>
                <w:rFonts w:ascii="Cambria Math" w:hAnsi="Cambria Math"/>
                <w:szCs w:val="20"/>
              </w:rPr>
              <m:t>α</m:t>
            </m:r>
          </m:e>
          <m:sub>
            <m:r>
              <w:rPr>
                <w:rFonts w:ascii="Cambria Math" w:hAnsi="Cambria Math"/>
                <w:szCs w:val="20"/>
              </w:rPr>
              <m:t>2</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3</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α</m:t>
            </m:r>
          </m:e>
          <m:sub>
            <m:r>
              <w:rPr>
                <w:rFonts w:ascii="Cambria Math" w:hAnsi="Cambria Math"/>
                <w:szCs w:val="20"/>
              </w:rPr>
              <m:t>5</m:t>
            </m:r>
          </m:sub>
        </m:sSub>
      </m:oMath>
      <w:r w:rsidRPr="002F7686">
        <w:rPr>
          <w:rFonts w:ascii="Times New Roman" w:hAnsi="Times New Roman"/>
          <w:szCs w:val="20"/>
        </w:rPr>
        <w:t xml:space="preserve"> is a set of non-negative integers.</w:t>
      </w:r>
    </w:p>
    <w:p w14:paraId="5E52C1B8" w14:textId="77777777" w:rsidR="00FF369D" w:rsidRPr="002F7686" w:rsidRDefault="00FF369D" w:rsidP="00FF369D">
      <w:pPr>
        <w:pStyle w:val="ListParagraph"/>
        <w:widowControl/>
        <w:numPr>
          <w:ilvl w:val="0"/>
          <w:numId w:val="22"/>
        </w:numPr>
        <w:ind w:leftChars="0"/>
        <w:rPr>
          <w:rFonts w:ascii="Times New Roman" w:hAnsi="Times New Roman"/>
          <w:lang w:eastAsia="zh-CN"/>
        </w:rPr>
      </w:pPr>
      <w:r w:rsidRPr="002F7686">
        <w:rPr>
          <w:rFonts w:ascii="Times New Roman" w:hAnsi="Times New Roman"/>
          <w:lang w:eastAsia="zh-CN"/>
        </w:rPr>
        <w:t>Alt-2:</w:t>
      </w:r>
    </w:p>
    <w:p w14:paraId="27DE90A7" w14:textId="15DB13CE" w:rsidR="00FF369D" w:rsidRPr="002F7686" w:rsidRDefault="00FF369D" w:rsidP="00FF369D">
      <w:pPr>
        <w:pStyle w:val="ListParagraph"/>
        <w:widowControl/>
        <w:numPr>
          <w:ilvl w:val="1"/>
          <w:numId w:val="22"/>
        </w:numPr>
        <w:ind w:leftChars="0"/>
        <w:rPr>
          <w:rFonts w:ascii="Times New Roman" w:hAnsi="Times New Roman"/>
          <w:lang w:eastAsia="zh-CN"/>
        </w:rPr>
      </w:pPr>
      <w:r w:rsidRPr="002F7686">
        <w:rPr>
          <w:rFonts w:ascii="Times New Roman" w:hAnsi="Times New Roman"/>
          <w:lang w:eastAsia="zh-CN"/>
        </w:rPr>
        <w:t xml:space="preserve">Same as Alt-1, but with coarser granularity, i.e., not all integer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w:t>
      </w:r>
      <w:r w:rsidRPr="002F7686">
        <w:rPr>
          <w:rFonts w:ascii="Times New Roman" w:hAnsi="Times New Roman"/>
          <w:lang w:eastAsia="zh-CN"/>
        </w:rPr>
        <w:t>can be configured</w:t>
      </w:r>
    </w:p>
    <w:p w14:paraId="20602439" w14:textId="59D0BA93" w:rsidR="00FF369D" w:rsidRPr="002F7686" w:rsidRDefault="00FF369D" w:rsidP="00FF369D">
      <w:pPr>
        <w:pStyle w:val="ListParagraph"/>
        <w:widowControl/>
        <w:numPr>
          <w:ilvl w:val="1"/>
          <w:numId w:val="22"/>
        </w:numPr>
        <w:ind w:leftChars="0"/>
        <w:rPr>
          <w:rFonts w:ascii="Times New Roman" w:hAnsi="Times New Roman"/>
          <w:lang w:eastAsia="zh-CN"/>
        </w:rPr>
      </w:pPr>
      <w:r w:rsidRPr="002F7686">
        <w:rPr>
          <w:rFonts w:ascii="Times New Roman" w:hAnsi="Times New Roman"/>
          <w:lang w:eastAsia="zh-CN"/>
        </w:rPr>
        <w:t xml:space="preserve">FFS: Which values of </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szCs w:val="20"/>
        </w:rPr>
        <w:t xml:space="preserve"> are s</w:t>
      </w:r>
      <w:r w:rsidRPr="002F7686">
        <w:rPr>
          <w:rFonts w:ascii="Times New Roman" w:hAnsi="Times New Roman"/>
          <w:lang w:eastAsia="zh-CN"/>
        </w:rPr>
        <w:t>upported values in the range [1</w:t>
      </w:r>
      <w:proofErr w:type="gramStart"/>
      <w:r w:rsidRPr="002F7686">
        <w:rPr>
          <w:rFonts w:ascii="Times New Roman" w:hAnsi="Times New Roman"/>
          <w:lang w:eastAsia="zh-CN"/>
        </w:rPr>
        <w:t xml:space="preserve"> ..</w:t>
      </w:r>
      <w:proofErr w:type="gramEnd"/>
      <w:r w:rsidRPr="002F7686">
        <w:rPr>
          <w:rFonts w:ascii="Times New Roman" w:hAnsi="Times New Roman"/>
          <w:lang w:eastAsia="zh-CN"/>
        </w:rPr>
        <w:t xml:space="preserve"> max(</w:t>
      </w:r>
      <m:oMath>
        <m:sSub>
          <m:sSubPr>
            <m:ctrlPr>
              <w:rPr>
                <w:rFonts w:ascii="Cambria Math" w:hAnsi="Cambria Math"/>
                <w:i/>
                <w:szCs w:val="20"/>
              </w:rPr>
            </m:ctrlPr>
          </m:sSubPr>
          <m:e>
            <m:r>
              <w:rPr>
                <w:rFonts w:ascii="Cambria Math" w:hAnsi="Cambria Math"/>
                <w:szCs w:val="20"/>
              </w:rPr>
              <m:t>N</m:t>
            </m:r>
          </m:e>
          <m:sub>
            <m:r>
              <m:rPr>
                <m:nor/>
              </m:rPr>
              <w:rPr>
                <w:rFonts w:ascii="Times New Roman" w:hAnsi="Times New Roman"/>
                <w:szCs w:val="20"/>
              </w:rPr>
              <m:t>RB</m:t>
            </m:r>
          </m:sub>
        </m:sSub>
      </m:oMath>
      <w:r w:rsidRPr="002F7686">
        <w:rPr>
          <w:rFonts w:ascii="Times New Roman" w:hAnsi="Times New Roman"/>
          <w:lang w:eastAsia="zh-CN"/>
        </w:rPr>
        <w:t>)]</w:t>
      </w:r>
    </w:p>
    <w:p w14:paraId="5B0CC6E0" w14:textId="77777777" w:rsidR="00FF369D" w:rsidRDefault="00FF369D" w:rsidP="00FF369D">
      <w:pPr>
        <w:rPr>
          <w:lang w:eastAsia="x-none"/>
        </w:rPr>
      </w:pPr>
      <w:r w:rsidRPr="009F3690">
        <w:rPr>
          <w:highlight w:val="green"/>
          <w:lang w:eastAsia="x-none"/>
        </w:rPr>
        <w:t>Agreement:</w:t>
      </w:r>
    </w:p>
    <w:p w14:paraId="14365CE3" w14:textId="77777777" w:rsidR="00FF369D" w:rsidRPr="002F7686" w:rsidRDefault="00FF369D" w:rsidP="00FF369D">
      <w:pPr>
        <w:jc w:val="both"/>
        <w:rPr>
          <w:lang w:eastAsia="zh-CN"/>
        </w:rPr>
      </w:pPr>
      <w:r w:rsidRPr="002F7686">
        <w:rPr>
          <w:lang w:eastAsia="zh-CN"/>
        </w:rPr>
        <w:t>For UCI of enhanced PF4, support pre-DFT blockwise spreading using OCCs of length 2 and 4 only, as in Rel-15/16.</w:t>
      </w:r>
    </w:p>
    <w:p w14:paraId="12E178B4" w14:textId="77777777" w:rsidR="00FF369D" w:rsidRDefault="00FF369D" w:rsidP="00FF369D">
      <w:pPr>
        <w:rPr>
          <w:highlight w:val="green"/>
          <w:lang w:eastAsia="x-none"/>
        </w:rPr>
      </w:pPr>
      <w:r>
        <w:rPr>
          <w:highlight w:val="green"/>
          <w:lang w:eastAsia="x-none"/>
        </w:rPr>
        <w:t>Agreement:</w:t>
      </w:r>
    </w:p>
    <w:p w14:paraId="6EE04B9B" w14:textId="77777777" w:rsidR="00FF369D" w:rsidRPr="002F7686" w:rsidRDefault="00FF369D" w:rsidP="00FF369D">
      <w:pPr>
        <w:jc w:val="both"/>
        <w:rPr>
          <w:lang w:eastAsia="zh-CN"/>
        </w:rPr>
      </w:pPr>
      <w:r w:rsidRPr="002F7686">
        <w:rPr>
          <w:lang w:eastAsia="zh-CN"/>
        </w:rPr>
        <w:t>For DMRS of enhanced PF4, a Type-1 low PAPR sequence of length equal to the total number of mapped REs of of the PUCCH resource is used. Cyclic shifts are defined in the same was as Rel-15/16 for PF4 (Alt-1 in agreement from RAN1#104-e).</w:t>
      </w:r>
    </w:p>
    <w:p w14:paraId="0A2A3630" w14:textId="77777777" w:rsidR="00FF369D" w:rsidRDefault="00FF369D" w:rsidP="00FF369D">
      <w:pPr>
        <w:rPr>
          <w:lang w:eastAsia="x-none"/>
        </w:rPr>
      </w:pPr>
      <w:r w:rsidRPr="00CB01EE">
        <w:rPr>
          <w:highlight w:val="green"/>
          <w:lang w:eastAsia="x-none"/>
        </w:rPr>
        <w:t>Agreement:</w:t>
      </w:r>
    </w:p>
    <w:p w14:paraId="106D914D" w14:textId="77777777" w:rsidR="00FF369D" w:rsidRPr="002F7686" w:rsidRDefault="00FF369D" w:rsidP="00FF369D">
      <w:pPr>
        <w:jc w:val="both"/>
        <w:rPr>
          <w:lang w:eastAsia="zh-CN"/>
        </w:rPr>
      </w:pPr>
      <w:r w:rsidRPr="002F7686">
        <w:rPr>
          <w:lang w:eastAsia="zh-CN"/>
        </w:rPr>
        <w:t>For UCI of enhanced PF4, support pre-DFT blockwise spreading performed across all allocated RBs (Alt-1 in agreement from RAN1#104-e).</w:t>
      </w:r>
    </w:p>
    <w:p w14:paraId="0EB1C11B" w14:textId="77777777" w:rsidR="00FF369D" w:rsidRDefault="00FF369D" w:rsidP="00FF369D">
      <w:pPr>
        <w:rPr>
          <w:lang w:eastAsia="x-none"/>
        </w:rPr>
      </w:pPr>
      <w:r w:rsidRPr="00C97FEA">
        <w:rPr>
          <w:highlight w:val="green"/>
          <w:lang w:eastAsia="x-none"/>
        </w:rPr>
        <w:t>Agreement:</w:t>
      </w:r>
    </w:p>
    <w:p w14:paraId="5449DC95" w14:textId="77777777" w:rsidR="00FF369D" w:rsidRDefault="00FF369D" w:rsidP="00FF369D">
      <w:pPr>
        <w:rPr>
          <w:lang w:eastAsia="x-none"/>
        </w:rPr>
      </w:pPr>
      <w:r w:rsidRPr="005C52C9">
        <w:t xml:space="preserve">For addressing the FFS from the </w:t>
      </w:r>
      <w:r>
        <w:t xml:space="preserve">prior </w:t>
      </w:r>
      <w:r w:rsidRPr="005C52C9">
        <w:t>agreement</w:t>
      </w:r>
      <w:r>
        <w:t xml:space="preserve"> in RAN1#104bis-e on the maximum values for the configured number RBs</w:t>
      </w:r>
      <w:r>
        <w:rPr>
          <w:lang w:eastAsia="x-none"/>
        </w:rPr>
        <w:t>, send an LS to RAN4 asking for feasible maximum values for UE_EIRP and UE_P for operation in 52.6-71 GHz.</w:t>
      </w:r>
    </w:p>
    <w:p w14:paraId="3913D1D6" w14:textId="77777777" w:rsidR="00FF369D" w:rsidRDefault="00FF369D" w:rsidP="00FF369D">
      <w:pPr>
        <w:ind w:left="1440" w:hanging="1440"/>
        <w:rPr>
          <w:lang w:eastAsia="x-none"/>
        </w:rPr>
      </w:pPr>
      <w:r w:rsidRPr="00014963">
        <w:rPr>
          <w:highlight w:val="green"/>
          <w:lang w:eastAsia="x-none"/>
        </w:rPr>
        <w:t>R1-2104061</w:t>
      </w:r>
      <w:r>
        <w:rPr>
          <w:lang w:eastAsia="x-none"/>
        </w:rPr>
        <w:tab/>
        <w:t>LS to RAN4 on maximum UE conducted power and maximum UE EIRP for operation in the 52.6 – 71 GHz band</w:t>
      </w:r>
    </w:p>
    <w:p w14:paraId="07B98C37" w14:textId="77777777" w:rsidR="00FF369D" w:rsidRDefault="00FF369D" w:rsidP="00FF369D">
      <w:pPr>
        <w:rPr>
          <w:lang w:eastAsia="x-none"/>
        </w:rPr>
      </w:pPr>
      <w:r w:rsidRPr="005362B4">
        <w:rPr>
          <w:highlight w:val="green"/>
          <w:lang w:eastAsia="x-none"/>
        </w:rPr>
        <w:t>Agreement:</w:t>
      </w:r>
    </w:p>
    <w:p w14:paraId="7444DBFD" w14:textId="77777777" w:rsidR="00FF369D" w:rsidRDefault="00FF369D" w:rsidP="00FF369D">
      <w:pPr>
        <w:rPr>
          <w:lang w:eastAsia="x-none"/>
        </w:rPr>
      </w:pPr>
      <w:r>
        <w:rPr>
          <w:lang w:eastAsia="x-none"/>
        </w:rPr>
        <w:t>User-multiplexing can be considered but as lower priority compared to maximum isotropic loss for PUCCH as a design criterion.</w:t>
      </w:r>
    </w:p>
    <w:p w14:paraId="52EC1312" w14:textId="77777777" w:rsidR="00875366" w:rsidRDefault="00875366" w:rsidP="00875366">
      <w:pPr>
        <w:rPr>
          <w:lang w:eastAsia="x-none"/>
        </w:rPr>
      </w:pPr>
      <w:r>
        <w:rPr>
          <w:highlight w:val="cyan"/>
          <w:lang w:eastAsia="x-none"/>
        </w:rPr>
        <w:t>[104b-e-NR</w:t>
      </w:r>
      <w:r w:rsidRPr="003C6197">
        <w:rPr>
          <w:highlight w:val="cyan"/>
          <w:lang w:eastAsia="x-none"/>
        </w:rPr>
        <w:t>-52-71GHz-0</w:t>
      </w:r>
      <w:r>
        <w:rPr>
          <w:highlight w:val="cyan"/>
          <w:lang w:eastAsia="x-none"/>
        </w:rPr>
        <w:t>4</w:t>
      </w:r>
      <w:r w:rsidRPr="003C6197">
        <w:rPr>
          <w:highlight w:val="cyan"/>
          <w:lang w:eastAsia="x-none"/>
        </w:rPr>
        <w:t xml:space="preserve">] Email </w:t>
      </w:r>
      <w:r>
        <w:rPr>
          <w:highlight w:val="cyan"/>
          <w:lang w:eastAsia="x-none"/>
        </w:rPr>
        <w:t xml:space="preserve">discussion/approval on beam management for new SCSs with checkpoints for agreements on Apr-15, Apr-20 </w:t>
      </w:r>
      <w:r w:rsidRPr="007D16FC">
        <w:rPr>
          <w:highlight w:val="cyan"/>
          <w:lang w:eastAsia="x-none"/>
        </w:rPr>
        <w:t xml:space="preserve">– </w:t>
      </w:r>
      <w:r>
        <w:rPr>
          <w:highlight w:val="cyan"/>
          <w:lang w:eastAsia="x-none"/>
        </w:rPr>
        <w:t>Youngwoo</w:t>
      </w:r>
      <w:r w:rsidRPr="007D16FC">
        <w:rPr>
          <w:highlight w:val="cyan"/>
          <w:lang w:eastAsia="x-none"/>
        </w:rPr>
        <w:t xml:space="preserve"> (</w:t>
      </w:r>
      <w:r>
        <w:rPr>
          <w:highlight w:val="cyan"/>
          <w:lang w:eastAsia="x-none"/>
        </w:rPr>
        <w:t>InterDigital</w:t>
      </w:r>
      <w:r w:rsidRPr="007D16FC">
        <w:rPr>
          <w:highlight w:val="cyan"/>
          <w:lang w:eastAsia="x-none"/>
        </w:rPr>
        <w:t>)</w:t>
      </w:r>
    </w:p>
    <w:p w14:paraId="6F98C5B7" w14:textId="77777777" w:rsidR="00875366" w:rsidRDefault="00875366" w:rsidP="00875366">
      <w:pPr>
        <w:rPr>
          <w:lang w:eastAsia="x-none"/>
        </w:rPr>
      </w:pPr>
      <w:r w:rsidRPr="004C6DB3">
        <w:rPr>
          <w:highlight w:val="green"/>
          <w:lang w:eastAsia="x-none"/>
        </w:rPr>
        <w:t>Agreement:</w:t>
      </w:r>
    </w:p>
    <w:p w14:paraId="52E5ECF9" w14:textId="77777777" w:rsidR="00875366" w:rsidRPr="004C6DB3" w:rsidRDefault="00875366" w:rsidP="00875366">
      <w:pPr>
        <w:rPr>
          <w:lang w:eastAsia="x-none"/>
        </w:rPr>
      </w:pPr>
      <w:r w:rsidRPr="004C6DB3">
        <w:rPr>
          <w:lang w:eastAsia="x-none"/>
        </w:rPr>
        <w:t>Introduce new parameter values for additional beam switching time delay d</w:t>
      </w:r>
      <w:r>
        <w:rPr>
          <w:lang w:eastAsia="x-none"/>
        </w:rPr>
        <w:t>,</w:t>
      </w:r>
      <w:r w:rsidRPr="004C6DB3">
        <w:rPr>
          <w:lang w:eastAsia="x-none"/>
        </w:rPr>
        <w:t xml:space="preserve"> when triggering PDCCH with 120kHz or 480kHz has a smaller subcarrier spacing than AP-CSI-RS or PDSCH</w:t>
      </w:r>
    </w:p>
    <w:p w14:paraId="59EDB0A8" w14:textId="77777777" w:rsidR="00875366" w:rsidRDefault="00875366" w:rsidP="00875366">
      <w:pPr>
        <w:rPr>
          <w:lang w:eastAsia="x-none"/>
        </w:rPr>
      </w:pPr>
      <w:r w:rsidRPr="00ED411E">
        <w:rPr>
          <w:highlight w:val="green"/>
          <w:lang w:eastAsia="x-none"/>
        </w:rPr>
        <w:t>Agreement:</w:t>
      </w:r>
    </w:p>
    <w:p w14:paraId="0E9F0ACE" w14:textId="77777777" w:rsidR="00875366" w:rsidRPr="008427BD" w:rsidRDefault="00875366" w:rsidP="00875366">
      <w:pPr>
        <w:rPr>
          <w:rFonts w:cs="Times"/>
        </w:rPr>
      </w:pPr>
      <w:r w:rsidRPr="008427BD">
        <w:rPr>
          <w:rFonts w:cs="Times"/>
        </w:rPr>
        <w:t>For timeDurationForQCL, beamSwitchTiming and beamReportTiming,</w:t>
      </w:r>
    </w:p>
    <w:p w14:paraId="066E3849" w14:textId="77777777" w:rsidR="00875366" w:rsidRPr="008427BD" w:rsidRDefault="00875366" w:rsidP="00875366">
      <w:pPr>
        <w:numPr>
          <w:ilvl w:val="0"/>
          <w:numId w:val="23"/>
        </w:numPr>
        <w:overflowPunct/>
        <w:autoSpaceDE/>
        <w:autoSpaceDN/>
        <w:adjustRightInd/>
        <w:spacing w:after="0" w:line="259" w:lineRule="auto"/>
        <w:textAlignment w:val="auto"/>
        <w:rPr>
          <w:rFonts w:cs="Times"/>
        </w:rPr>
      </w:pPr>
      <w:r w:rsidRPr="008427BD">
        <w:rPr>
          <w:rFonts w:cs="Times"/>
        </w:rPr>
        <w:t>Following candidate values of FR2 are reused for 120 kHz:</w:t>
      </w:r>
    </w:p>
    <w:p w14:paraId="4D720BE1" w14:textId="77777777" w:rsidR="00875366" w:rsidRPr="008427BD" w:rsidRDefault="00875366" w:rsidP="00875366">
      <w:pPr>
        <w:numPr>
          <w:ilvl w:val="1"/>
          <w:numId w:val="23"/>
        </w:numPr>
        <w:overflowPunct/>
        <w:autoSpaceDE/>
        <w:autoSpaceDN/>
        <w:adjustRightInd/>
        <w:spacing w:after="0" w:line="259" w:lineRule="auto"/>
        <w:textAlignment w:val="auto"/>
        <w:rPr>
          <w:rFonts w:cs="Times"/>
        </w:rPr>
      </w:pPr>
      <w:r w:rsidRPr="008427BD">
        <w:rPr>
          <w:rFonts w:cs="Times"/>
        </w:rPr>
        <w:t>timeDurationForQCL: 14 and 28 symbols</w:t>
      </w:r>
    </w:p>
    <w:p w14:paraId="2B3E9BE5" w14:textId="77777777" w:rsidR="00875366" w:rsidRPr="008427BD" w:rsidRDefault="00875366" w:rsidP="00875366">
      <w:pPr>
        <w:numPr>
          <w:ilvl w:val="1"/>
          <w:numId w:val="23"/>
        </w:numPr>
        <w:overflowPunct/>
        <w:autoSpaceDE/>
        <w:autoSpaceDN/>
        <w:adjustRightInd/>
        <w:spacing w:after="0" w:line="259" w:lineRule="auto"/>
        <w:textAlignment w:val="auto"/>
        <w:rPr>
          <w:rFonts w:cs="Times"/>
        </w:rPr>
      </w:pPr>
      <w:r w:rsidRPr="008427BD">
        <w:rPr>
          <w:rFonts w:cs="Times"/>
        </w:rPr>
        <w:t>beamSwitchTiming: 14, 28, 48, 224 and 336 symbols</w:t>
      </w:r>
    </w:p>
    <w:p w14:paraId="1BEF5BE9" w14:textId="77777777" w:rsidR="00875366" w:rsidRPr="008427BD" w:rsidRDefault="00875366" w:rsidP="00875366">
      <w:pPr>
        <w:numPr>
          <w:ilvl w:val="1"/>
          <w:numId w:val="23"/>
        </w:numPr>
        <w:overflowPunct/>
        <w:autoSpaceDE/>
        <w:autoSpaceDN/>
        <w:adjustRightInd/>
        <w:spacing w:after="0" w:line="259" w:lineRule="auto"/>
        <w:textAlignment w:val="auto"/>
        <w:rPr>
          <w:rFonts w:cs="Times"/>
        </w:rPr>
      </w:pPr>
      <w:r w:rsidRPr="008427BD">
        <w:rPr>
          <w:rFonts w:cs="Times"/>
        </w:rPr>
        <w:t>beamReportTiming: 14, 28 and 56 symbols</w:t>
      </w:r>
    </w:p>
    <w:p w14:paraId="48A5CA91" w14:textId="77777777" w:rsidR="00875366" w:rsidRPr="008427BD" w:rsidRDefault="00875366" w:rsidP="00875366">
      <w:pPr>
        <w:numPr>
          <w:ilvl w:val="0"/>
          <w:numId w:val="23"/>
        </w:numPr>
        <w:overflowPunct/>
        <w:autoSpaceDE/>
        <w:autoSpaceDN/>
        <w:adjustRightInd/>
        <w:spacing w:after="0" w:line="259" w:lineRule="auto"/>
        <w:textAlignment w:val="auto"/>
        <w:rPr>
          <w:rFonts w:cs="Times"/>
        </w:rPr>
      </w:pPr>
      <w:r w:rsidRPr="008427BD">
        <w:rPr>
          <w:rFonts w:cs="Times"/>
        </w:rPr>
        <w:t>For 480 kHz</w:t>
      </w:r>
    </w:p>
    <w:p w14:paraId="1B58FD1C" w14:textId="77777777" w:rsidR="00875366" w:rsidRPr="008427BD" w:rsidRDefault="00875366" w:rsidP="00875366">
      <w:pPr>
        <w:numPr>
          <w:ilvl w:val="1"/>
          <w:numId w:val="23"/>
        </w:numPr>
        <w:overflowPunct/>
        <w:autoSpaceDE/>
        <w:autoSpaceDN/>
        <w:adjustRightInd/>
        <w:spacing w:after="0" w:line="259" w:lineRule="auto"/>
        <w:ind w:left="1440"/>
        <w:textAlignment w:val="auto"/>
        <w:rPr>
          <w:rFonts w:cs="Times"/>
        </w:rPr>
      </w:pPr>
      <w:r w:rsidRPr="008427BD">
        <w:rPr>
          <w:rFonts w:cs="Times"/>
        </w:rPr>
        <w:t>Support at least the candidate values for 120 kHz scaled by 4x</w:t>
      </w:r>
    </w:p>
    <w:p w14:paraId="3FF2EC3F" w14:textId="77777777" w:rsidR="00875366" w:rsidRPr="008427BD" w:rsidRDefault="00875366" w:rsidP="00875366">
      <w:pPr>
        <w:numPr>
          <w:ilvl w:val="1"/>
          <w:numId w:val="23"/>
        </w:numPr>
        <w:overflowPunct/>
        <w:autoSpaceDE/>
        <w:autoSpaceDN/>
        <w:adjustRightInd/>
        <w:spacing w:after="0" w:line="259" w:lineRule="auto"/>
        <w:ind w:left="1440"/>
        <w:textAlignment w:val="auto"/>
        <w:rPr>
          <w:rFonts w:cs="Times"/>
        </w:rPr>
      </w:pPr>
      <w:r w:rsidRPr="008427BD">
        <w:rPr>
          <w:rFonts w:cs="Times"/>
        </w:rPr>
        <w:t>FFS: Support for additional candidate value(s)</w:t>
      </w:r>
    </w:p>
    <w:p w14:paraId="655DF4E4" w14:textId="77777777" w:rsidR="00875366" w:rsidRPr="008427BD" w:rsidRDefault="00875366" w:rsidP="00875366">
      <w:pPr>
        <w:numPr>
          <w:ilvl w:val="0"/>
          <w:numId w:val="23"/>
        </w:numPr>
        <w:overflowPunct/>
        <w:autoSpaceDE/>
        <w:autoSpaceDN/>
        <w:adjustRightInd/>
        <w:spacing w:after="0" w:line="259" w:lineRule="auto"/>
        <w:ind w:left="346"/>
        <w:textAlignment w:val="auto"/>
        <w:rPr>
          <w:rFonts w:cs="Times"/>
        </w:rPr>
      </w:pPr>
      <w:r w:rsidRPr="008427BD">
        <w:rPr>
          <w:rFonts w:cs="Times"/>
        </w:rPr>
        <w:t>For 960 kHz</w:t>
      </w:r>
    </w:p>
    <w:p w14:paraId="6088BE05" w14:textId="77777777" w:rsidR="00875366" w:rsidRPr="008427BD" w:rsidRDefault="00875366" w:rsidP="00875366">
      <w:pPr>
        <w:numPr>
          <w:ilvl w:val="1"/>
          <w:numId w:val="23"/>
        </w:numPr>
        <w:overflowPunct/>
        <w:autoSpaceDE/>
        <w:autoSpaceDN/>
        <w:adjustRightInd/>
        <w:spacing w:after="0" w:line="259" w:lineRule="auto"/>
        <w:ind w:left="1440"/>
        <w:textAlignment w:val="auto"/>
        <w:rPr>
          <w:rFonts w:cs="Times"/>
        </w:rPr>
      </w:pPr>
      <w:r w:rsidRPr="008427BD">
        <w:rPr>
          <w:rFonts w:cs="Times"/>
        </w:rPr>
        <w:t>Support at least the candidate values for 120 kHz scaled by 8x</w:t>
      </w:r>
    </w:p>
    <w:p w14:paraId="78EEB4EF" w14:textId="77777777" w:rsidR="00875366" w:rsidRPr="008427BD" w:rsidRDefault="00875366" w:rsidP="00875366">
      <w:pPr>
        <w:numPr>
          <w:ilvl w:val="1"/>
          <w:numId w:val="23"/>
        </w:numPr>
        <w:overflowPunct/>
        <w:autoSpaceDE/>
        <w:autoSpaceDN/>
        <w:adjustRightInd/>
        <w:spacing w:after="0" w:line="259" w:lineRule="auto"/>
        <w:ind w:left="1440"/>
        <w:textAlignment w:val="auto"/>
        <w:rPr>
          <w:rFonts w:cs="Times"/>
        </w:rPr>
      </w:pPr>
      <w:r w:rsidRPr="008427BD">
        <w:rPr>
          <w:rFonts w:cs="Times"/>
        </w:rPr>
        <w:t>FFS: Support for additional candidate values(s)</w:t>
      </w:r>
    </w:p>
    <w:p w14:paraId="78A01CF9" w14:textId="77777777" w:rsidR="00875366" w:rsidRDefault="00875366" w:rsidP="00875366">
      <w:pPr>
        <w:numPr>
          <w:ilvl w:val="0"/>
          <w:numId w:val="23"/>
        </w:numPr>
        <w:overflowPunct/>
        <w:autoSpaceDE/>
        <w:autoSpaceDN/>
        <w:adjustRightInd/>
        <w:spacing w:after="0" w:line="259" w:lineRule="auto"/>
        <w:ind w:left="346"/>
        <w:textAlignment w:val="auto"/>
        <w:rPr>
          <w:rFonts w:cs="Times"/>
        </w:rPr>
      </w:pPr>
      <w:r w:rsidRPr="008427BD">
        <w:rPr>
          <w:rFonts w:cs="Times"/>
        </w:rPr>
        <w:t>FFS: UE capability signaling details</w:t>
      </w:r>
    </w:p>
    <w:p w14:paraId="318468E1" w14:textId="77777777" w:rsidR="00875366" w:rsidRPr="00E54E31" w:rsidRDefault="00875366" w:rsidP="00875366">
      <w:pPr>
        <w:numPr>
          <w:ilvl w:val="0"/>
          <w:numId w:val="23"/>
        </w:numPr>
        <w:overflowPunct/>
        <w:autoSpaceDE/>
        <w:autoSpaceDN/>
        <w:adjustRightInd/>
        <w:spacing w:after="0" w:line="259" w:lineRule="auto"/>
        <w:ind w:left="346"/>
        <w:textAlignment w:val="auto"/>
        <w:rPr>
          <w:rFonts w:cs="Times"/>
        </w:rPr>
      </w:pPr>
      <w:r w:rsidRPr="00E54E31">
        <w:rPr>
          <w:rFonts w:cs="Times"/>
        </w:rPr>
        <w:t xml:space="preserve">Note: The scaled values 224 and 336 symbols for beamSwitchTiming are used </w:t>
      </w:r>
      <w:r>
        <w:rPr>
          <w:rFonts w:cs="Times"/>
        </w:rPr>
        <w:t>as in Rel-16 (defined in Rel-15 with updates in Rel-16)</w:t>
      </w:r>
      <w:r w:rsidRPr="00E54E31">
        <w:rPr>
          <w:rFonts w:cs="Times"/>
        </w:rPr>
        <w:t>.</w:t>
      </w:r>
    </w:p>
    <w:p w14:paraId="1D5FDF4E" w14:textId="77777777" w:rsidR="00875366" w:rsidRDefault="00875366" w:rsidP="00875366">
      <w:pPr>
        <w:rPr>
          <w:lang w:eastAsia="x-none"/>
        </w:rPr>
      </w:pPr>
      <w:r w:rsidRPr="008B1E00">
        <w:rPr>
          <w:highlight w:val="green"/>
          <w:lang w:eastAsia="x-none"/>
        </w:rPr>
        <w:t>Agreement:</w:t>
      </w:r>
    </w:p>
    <w:p w14:paraId="02066744" w14:textId="77777777" w:rsidR="00875366" w:rsidRDefault="00875366" w:rsidP="00875366">
      <w:pPr>
        <w:rPr>
          <w:lang w:eastAsia="x-none"/>
        </w:rPr>
      </w:pPr>
      <w:r>
        <w:rPr>
          <w:lang w:eastAsia="x-none"/>
        </w:rPr>
        <w:t>For multiple PDSCHs/PUSCHs scheduled by a single DCI, at least for single TRP, support indication of only a single TCI state/SRI in DCI</w:t>
      </w:r>
    </w:p>
    <w:p w14:paraId="4AB44A75" w14:textId="77777777" w:rsidR="00875366" w:rsidRDefault="00875366" w:rsidP="00875366">
      <w:pPr>
        <w:numPr>
          <w:ilvl w:val="0"/>
          <w:numId w:val="24"/>
        </w:numPr>
        <w:overflowPunct/>
        <w:autoSpaceDE/>
        <w:autoSpaceDN/>
        <w:adjustRightInd/>
        <w:spacing w:after="0"/>
        <w:textAlignment w:val="auto"/>
        <w:rPr>
          <w:lang w:eastAsia="x-none"/>
        </w:rPr>
      </w:pPr>
      <w:r>
        <w:rPr>
          <w:lang w:eastAsia="x-none"/>
        </w:rPr>
        <w:t>FFS: number of TCI states/SRIs in a single DCI scheduling multiple PDSCHs/PUSCHs for multi-TRP</w:t>
      </w:r>
    </w:p>
    <w:p w14:paraId="01995189" w14:textId="77777777" w:rsidR="00875366" w:rsidRDefault="00875366" w:rsidP="00875366">
      <w:pPr>
        <w:rPr>
          <w:lang w:eastAsia="x-none"/>
        </w:rPr>
      </w:pPr>
    </w:p>
    <w:p w14:paraId="67FD79E8" w14:textId="77777777" w:rsidR="002E7DCE" w:rsidRDefault="002E7DCE" w:rsidP="002E7DCE">
      <w:pPr>
        <w:rPr>
          <w:lang w:eastAsia="x-none"/>
        </w:rPr>
      </w:pPr>
      <w:r>
        <w:rPr>
          <w:highlight w:val="cyan"/>
          <w:lang w:eastAsia="x-none"/>
        </w:rPr>
        <w:lastRenderedPageBreak/>
        <w:t>[104b-e-NR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Apr-16, Apr-20 – Huaming (Vivo)</w:t>
      </w:r>
    </w:p>
    <w:p w14:paraId="220A3A4C" w14:textId="77777777" w:rsidR="002E7DCE" w:rsidRDefault="002E7DCE" w:rsidP="002E7DCE">
      <w:pPr>
        <w:rPr>
          <w:lang w:eastAsia="x-none"/>
        </w:rPr>
      </w:pPr>
      <w:r w:rsidRPr="000C631A">
        <w:rPr>
          <w:highlight w:val="green"/>
          <w:lang w:eastAsia="x-none"/>
        </w:rPr>
        <w:t>Agreement:</w:t>
      </w:r>
    </w:p>
    <w:p w14:paraId="7D6B4808" w14:textId="77777777" w:rsidR="002E7DCE" w:rsidRDefault="002E7DCE" w:rsidP="002E7DCE">
      <w:r>
        <w:rPr>
          <w:lang w:eastAsia="x-none"/>
        </w:rPr>
        <w:t xml:space="preserve">A model-based approach is not used to </w:t>
      </w:r>
      <w:r>
        <w:rPr>
          <w:lang w:eastAsia="zh-CN"/>
        </w:rPr>
        <w:t xml:space="preserve">derive the timelines for </w:t>
      </w:r>
      <w:r>
        <w:t>single PDSCH/PUSCH and multi-PDSCH/PUSCH scheduling for NR operation in 52.6 GHz to 71 GHz.</w:t>
      </w:r>
    </w:p>
    <w:p w14:paraId="6CC25A70" w14:textId="77777777" w:rsidR="002E7DCE" w:rsidRDefault="002E7DCE" w:rsidP="002E7DCE">
      <w:pPr>
        <w:rPr>
          <w:lang w:eastAsia="x-none"/>
        </w:rPr>
      </w:pPr>
      <w:r w:rsidRPr="00E9508A">
        <w:rPr>
          <w:highlight w:val="green"/>
          <w:lang w:eastAsia="x-none"/>
        </w:rPr>
        <w:t>Agreement:</w:t>
      </w:r>
    </w:p>
    <w:p w14:paraId="771458F2" w14:textId="77777777" w:rsidR="002E7DCE" w:rsidRDefault="002E7DCE" w:rsidP="002E7DCE">
      <w:r>
        <w:t>Continue study at least the following aspects for potential PTRS enhancement for DFT-s-OFDM for NR operation in 52.6 to 71 GHz</w:t>
      </w:r>
    </w:p>
    <w:p w14:paraId="62A5293C" w14:textId="77777777" w:rsidR="002E7DCE" w:rsidRDefault="002E7DCE" w:rsidP="002E7DCE">
      <w:pPr>
        <w:pStyle w:val="BodyText"/>
        <w:numPr>
          <w:ilvl w:val="0"/>
          <w:numId w:val="25"/>
        </w:numPr>
        <w:overflowPunct w:val="0"/>
        <w:autoSpaceDE w:val="0"/>
        <w:autoSpaceDN w:val="0"/>
        <w:adjustRightInd w:val="0"/>
        <w:spacing w:after="0" w:line="259" w:lineRule="auto"/>
        <w:jc w:val="both"/>
        <w:textAlignment w:val="baseline"/>
        <w:rPr>
          <w:rFonts w:eastAsia="MS PMincho"/>
        </w:rPr>
      </w:pPr>
      <w:r>
        <w:rPr>
          <w:rFonts w:eastAsia="MS PMincho"/>
        </w:rPr>
        <w:t>The need of potential PTRS enhancement</w:t>
      </w:r>
    </w:p>
    <w:p w14:paraId="752BBD3B" w14:textId="77777777" w:rsidR="002E7DCE" w:rsidRDefault="002E7DCE" w:rsidP="002E7DCE">
      <w:pPr>
        <w:pStyle w:val="ListParagraph"/>
        <w:widowControl/>
        <w:numPr>
          <w:ilvl w:val="0"/>
          <w:numId w:val="25"/>
        </w:numPr>
        <w:spacing w:line="259" w:lineRule="auto"/>
        <w:ind w:leftChars="0"/>
        <w:jc w:val="left"/>
        <w:rPr>
          <w:rFonts w:ascii="Times New Roman" w:hAnsi="Times New Roman"/>
          <w:szCs w:val="20"/>
        </w:rPr>
      </w:pPr>
      <w:r>
        <w:rPr>
          <w:rFonts w:ascii="Times New Roman" w:hAnsi="Times New Roman"/>
          <w:szCs w:val="20"/>
        </w:rPr>
        <w:t xml:space="preserve">PTRS pattern with more PTRS groups within one DFT-s-OFDM symbol when </w:t>
      </w:r>
      <w:proofErr w:type="gramStart"/>
      <w:r>
        <w:rPr>
          <w:rFonts w:ascii="Times New Roman" w:hAnsi="Times New Roman"/>
          <w:szCs w:val="20"/>
        </w:rPr>
        <w:t>a large number of</w:t>
      </w:r>
      <w:proofErr w:type="gramEnd"/>
      <w:r>
        <w:rPr>
          <w:rFonts w:ascii="Times New Roman" w:hAnsi="Times New Roman"/>
          <w:szCs w:val="20"/>
        </w:rPr>
        <w:t xml:space="preserve"> PRBs is scheduled</w:t>
      </w:r>
    </w:p>
    <w:p w14:paraId="2A0789DB" w14:textId="77777777" w:rsidR="002E7DCE" w:rsidRPr="007F5A5A" w:rsidRDefault="002E7DCE" w:rsidP="002E7DCE">
      <w:pPr>
        <w:pStyle w:val="ListParagraph"/>
        <w:widowControl/>
        <w:numPr>
          <w:ilvl w:val="1"/>
          <w:numId w:val="25"/>
        </w:numPr>
        <w:spacing w:line="259" w:lineRule="auto"/>
        <w:ind w:leftChars="0"/>
        <w:jc w:val="left"/>
        <w:rPr>
          <w:rFonts w:ascii="Times New Roman" w:hAnsi="Times New Roman"/>
          <w:szCs w:val="20"/>
        </w:rPr>
      </w:pPr>
      <w:r w:rsidRPr="007F5A5A">
        <w:rPr>
          <w:rFonts w:ascii="Times New Roman" w:hAnsi="Times New Roman"/>
          <w:szCs w:val="20"/>
        </w:rPr>
        <w:t>(Ng = 8, Ns = 4,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xml:space="preserve">, Ns = </w:t>
      </w:r>
      <w:r>
        <w:rPr>
          <w:rFonts w:ascii="Times New Roman" w:hAnsi="Times New Roman"/>
          <w:szCs w:val="20"/>
        </w:rPr>
        <w:t>2</w:t>
      </w:r>
      <w:r w:rsidRPr="007F5A5A">
        <w:rPr>
          <w:rFonts w:ascii="Times New Roman" w:hAnsi="Times New Roman"/>
          <w:szCs w:val="20"/>
        </w:rPr>
        <w:t>, L = 1)</w:t>
      </w:r>
      <w:r>
        <w:rPr>
          <w:rFonts w:ascii="Times New Roman" w:hAnsi="Times New Roman"/>
          <w:szCs w:val="20"/>
        </w:rPr>
        <w:t xml:space="preserve">, </w:t>
      </w:r>
      <w:r w:rsidRPr="007F5A5A">
        <w:rPr>
          <w:rFonts w:ascii="Times New Roman" w:hAnsi="Times New Roman"/>
          <w:szCs w:val="20"/>
        </w:rPr>
        <w:t xml:space="preserve">(Ng = </w:t>
      </w:r>
      <w:r>
        <w:rPr>
          <w:rFonts w:ascii="Times New Roman" w:hAnsi="Times New Roman"/>
          <w:szCs w:val="20"/>
        </w:rPr>
        <w:t>16</w:t>
      </w:r>
      <w:r w:rsidRPr="007F5A5A">
        <w:rPr>
          <w:rFonts w:ascii="Times New Roman" w:hAnsi="Times New Roman"/>
          <w:szCs w:val="20"/>
        </w:rPr>
        <w:t>, Ns = 4, L = 1)</w:t>
      </w:r>
      <w:r>
        <w:rPr>
          <w:rFonts w:ascii="Times New Roman" w:hAnsi="Times New Roman"/>
          <w:szCs w:val="20"/>
        </w:rPr>
        <w:t xml:space="preserve">, </w:t>
      </w:r>
    </w:p>
    <w:p w14:paraId="7E404F20" w14:textId="77777777" w:rsidR="002E7DCE" w:rsidRDefault="002E7DCE" w:rsidP="002E7DCE">
      <w:pPr>
        <w:pStyle w:val="ListParagraph"/>
        <w:widowControl/>
        <w:numPr>
          <w:ilvl w:val="1"/>
          <w:numId w:val="25"/>
        </w:numPr>
        <w:spacing w:line="259" w:lineRule="auto"/>
        <w:ind w:leftChars="0"/>
        <w:jc w:val="left"/>
        <w:rPr>
          <w:rFonts w:ascii="Times New Roman" w:hAnsi="Times New Roman"/>
          <w:szCs w:val="20"/>
        </w:rPr>
      </w:pPr>
      <w:r w:rsidRPr="007F5A5A">
        <w:rPr>
          <w:rFonts w:ascii="Times New Roman" w:hAnsi="Times New Roman"/>
          <w:szCs w:val="20"/>
        </w:rPr>
        <w:t>Note: Ng number of PT-RS groups, Ns number of samples per PT-RS group, and PTRS every L number of DFT-s-OFDM symbols</w:t>
      </w:r>
    </w:p>
    <w:p w14:paraId="04288427" w14:textId="77777777" w:rsidR="002E7DCE" w:rsidRDefault="002E7DCE" w:rsidP="002E7DCE">
      <w:pPr>
        <w:pStyle w:val="ListParagraph"/>
        <w:widowControl/>
        <w:numPr>
          <w:ilvl w:val="1"/>
          <w:numId w:val="25"/>
        </w:numPr>
        <w:spacing w:line="259" w:lineRule="auto"/>
        <w:ind w:leftChars="0"/>
        <w:jc w:val="left"/>
        <w:rPr>
          <w:rFonts w:ascii="Times New Roman" w:hAnsi="Times New Roman"/>
          <w:szCs w:val="20"/>
        </w:rPr>
      </w:pPr>
      <w:r>
        <w:rPr>
          <w:rFonts w:ascii="Times New Roman" w:hAnsi="Times New Roman"/>
          <w:szCs w:val="20"/>
        </w:rPr>
        <w:t>Other patterns are not precluded</w:t>
      </w:r>
    </w:p>
    <w:p w14:paraId="216273A8" w14:textId="77777777" w:rsidR="002E7DCE" w:rsidRPr="007F5A5A" w:rsidRDefault="002E7DCE" w:rsidP="002E7DCE">
      <w:pPr>
        <w:pStyle w:val="ListParagraph"/>
        <w:widowControl/>
        <w:numPr>
          <w:ilvl w:val="0"/>
          <w:numId w:val="25"/>
        </w:numPr>
        <w:spacing w:line="259" w:lineRule="auto"/>
        <w:ind w:leftChars="0"/>
        <w:jc w:val="left"/>
        <w:rPr>
          <w:rFonts w:ascii="Times New Roman" w:hAnsi="Times New Roman"/>
          <w:szCs w:val="20"/>
        </w:rPr>
      </w:pPr>
      <w:r>
        <w:rPr>
          <w:rFonts w:ascii="Times New Roman" w:hAnsi="Times New Roman"/>
          <w:szCs w:val="20"/>
        </w:rPr>
        <w:t>Other aspects of PTRS enhancements are not precluded from further study</w:t>
      </w:r>
    </w:p>
    <w:p w14:paraId="521F8161" w14:textId="77777777" w:rsidR="002E7DCE" w:rsidRDefault="002E7DCE" w:rsidP="002E7DCE">
      <w:pPr>
        <w:rPr>
          <w:lang w:eastAsia="x-none"/>
        </w:rPr>
      </w:pPr>
      <w:r w:rsidRPr="002013EC">
        <w:rPr>
          <w:highlight w:val="green"/>
          <w:lang w:eastAsia="x-none"/>
        </w:rPr>
        <w:t>Agreement:</w:t>
      </w:r>
    </w:p>
    <w:p w14:paraId="1DB34C5E" w14:textId="77777777" w:rsidR="002E7DCE" w:rsidRPr="00D72EB5" w:rsidRDefault="002E7DCE" w:rsidP="002E7DCE">
      <w:pPr>
        <w:pStyle w:val="ListParagraph"/>
        <w:widowControl/>
        <w:numPr>
          <w:ilvl w:val="0"/>
          <w:numId w:val="27"/>
        </w:numPr>
        <w:spacing w:line="259" w:lineRule="auto"/>
        <w:ind w:leftChars="0"/>
        <w:jc w:val="left"/>
        <w:rPr>
          <w:rFonts w:cs="Times"/>
          <w:szCs w:val="20"/>
          <w:lang w:eastAsia="zh-CN"/>
        </w:rPr>
      </w:pPr>
      <w:r w:rsidRPr="00D72EB5">
        <w:rPr>
          <w:rFonts w:cs="Times"/>
          <w:szCs w:val="20"/>
          <w:lang w:eastAsia="zh-CN"/>
        </w:rPr>
        <w:t xml:space="preserve">It is recommended to strictly follow and evaluate at least based on assumptions which are not optional in previous agreed LLS assumptions for </w:t>
      </w:r>
      <w:r>
        <w:rPr>
          <w:rFonts w:cs="Times"/>
          <w:szCs w:val="20"/>
          <w:lang w:eastAsia="zh-CN"/>
        </w:rPr>
        <w:t xml:space="preserve">study of </w:t>
      </w:r>
      <w:r w:rsidRPr="00D72EB5">
        <w:rPr>
          <w:rFonts w:cs="Times"/>
          <w:szCs w:val="20"/>
          <w:lang w:eastAsia="zh-CN"/>
        </w:rPr>
        <w:t>potential RS enhancement</w:t>
      </w:r>
      <w:r>
        <w:rPr>
          <w:rFonts w:cs="Times"/>
          <w:szCs w:val="20"/>
          <w:lang w:eastAsia="zh-CN"/>
        </w:rPr>
        <w:t>s</w:t>
      </w:r>
      <w:r w:rsidRPr="00D72EB5">
        <w:rPr>
          <w:rFonts w:cs="Times"/>
          <w:szCs w:val="20"/>
          <w:lang w:eastAsia="zh-CN"/>
        </w:rPr>
        <w:t xml:space="preserve"> for NR operation in 52.6 to 71 GHz.</w:t>
      </w:r>
    </w:p>
    <w:p w14:paraId="02857BBB" w14:textId="77777777" w:rsidR="002E7DCE" w:rsidRPr="00D72EB5" w:rsidRDefault="002E7DCE" w:rsidP="002E7DCE">
      <w:pPr>
        <w:pStyle w:val="ListParagraph"/>
        <w:widowControl/>
        <w:numPr>
          <w:ilvl w:val="1"/>
          <w:numId w:val="27"/>
        </w:numPr>
        <w:spacing w:line="259" w:lineRule="auto"/>
        <w:ind w:leftChars="0"/>
        <w:jc w:val="left"/>
        <w:rPr>
          <w:rFonts w:cs="Times"/>
          <w:szCs w:val="20"/>
          <w:lang w:eastAsia="zh-CN"/>
        </w:rPr>
      </w:pPr>
      <w:r w:rsidRPr="00D72EB5">
        <w:rPr>
          <w:rFonts w:cs="Times"/>
          <w:szCs w:val="20"/>
          <w:lang w:eastAsia="zh-CN"/>
        </w:rPr>
        <w:t>Note: evaluation based on optional model/scenario/parameter values are not precluded from being considered for discussion and decisions</w:t>
      </w:r>
    </w:p>
    <w:p w14:paraId="55E876A5" w14:textId="77777777" w:rsidR="002E7DCE" w:rsidRPr="00D72EB5" w:rsidRDefault="002E7DCE" w:rsidP="002E7DCE">
      <w:pPr>
        <w:pStyle w:val="BodyText"/>
        <w:numPr>
          <w:ilvl w:val="0"/>
          <w:numId w:val="27"/>
        </w:numPr>
        <w:overflowPunct w:val="0"/>
        <w:autoSpaceDE w:val="0"/>
        <w:autoSpaceDN w:val="0"/>
        <w:adjustRightInd w:val="0"/>
        <w:spacing w:after="0" w:line="259" w:lineRule="auto"/>
        <w:jc w:val="both"/>
        <w:textAlignment w:val="baseline"/>
        <w:rPr>
          <w:rFonts w:eastAsia="MS PMincho" w:cs="Times"/>
        </w:rPr>
      </w:pPr>
      <w:r w:rsidRPr="00D72EB5">
        <w:rPr>
          <w:rFonts w:eastAsia="MS PMincho" w:cs="Times"/>
        </w:rPr>
        <w:t xml:space="preserve">Companies are encouraged to report results </w:t>
      </w:r>
      <w:r>
        <w:rPr>
          <w:rFonts w:eastAsia="MS PMincho" w:cs="Times"/>
        </w:rPr>
        <w:t xml:space="preserve">(along with previously reported aspects and cubic metric for power boosting aspects) </w:t>
      </w:r>
      <w:r w:rsidRPr="00D72EB5">
        <w:rPr>
          <w:rFonts w:eastAsia="MS PMincho" w:cs="Times"/>
        </w:rPr>
        <w:t>at least for SINR in dB achieving PDSCH/PUSCH BLER of 10% in a numerical and tabular way (e.g. adapted from LLS result report template in SI).</w:t>
      </w:r>
    </w:p>
    <w:p w14:paraId="521C7D3F" w14:textId="77777777" w:rsidR="002E7DCE" w:rsidRPr="00D72EB5" w:rsidRDefault="002E7DCE" w:rsidP="002E7DCE">
      <w:pPr>
        <w:pStyle w:val="BodyText"/>
        <w:numPr>
          <w:ilvl w:val="1"/>
          <w:numId w:val="27"/>
        </w:numPr>
        <w:overflowPunct w:val="0"/>
        <w:autoSpaceDE w:val="0"/>
        <w:autoSpaceDN w:val="0"/>
        <w:adjustRightInd w:val="0"/>
        <w:spacing w:after="0" w:line="259" w:lineRule="auto"/>
        <w:jc w:val="both"/>
        <w:textAlignment w:val="baseline"/>
        <w:rPr>
          <w:rFonts w:eastAsia="MS PMincho" w:cs="Times"/>
        </w:rPr>
      </w:pPr>
      <w:r w:rsidRPr="00D72EB5">
        <w:rPr>
          <w:rFonts w:eastAsia="MS PMincho" w:cs="Times"/>
        </w:rPr>
        <w:t xml:space="preserve">Note: other ways of presentation of results (e.g. BLER curve) is not precluded </w:t>
      </w:r>
    </w:p>
    <w:p w14:paraId="05EA4C7A" w14:textId="77777777" w:rsidR="002E7DCE" w:rsidRDefault="002E7DCE" w:rsidP="002E7DCE">
      <w:pPr>
        <w:rPr>
          <w:lang w:eastAsia="x-none"/>
        </w:rPr>
      </w:pPr>
      <w:r w:rsidRPr="00555B02">
        <w:rPr>
          <w:highlight w:val="green"/>
          <w:lang w:eastAsia="x-none"/>
        </w:rPr>
        <w:t>Agreement:</w:t>
      </w:r>
    </w:p>
    <w:p w14:paraId="08849FF8" w14:textId="77777777" w:rsidR="002E7DCE" w:rsidRPr="00BE56B0" w:rsidRDefault="002E7DCE" w:rsidP="002E7DCE">
      <w:pPr>
        <w:pStyle w:val="ListParagraph"/>
        <w:widowControl/>
        <w:numPr>
          <w:ilvl w:val="0"/>
          <w:numId w:val="27"/>
        </w:numPr>
        <w:spacing w:line="259" w:lineRule="auto"/>
        <w:ind w:leftChars="0" w:left="720"/>
        <w:jc w:val="left"/>
        <w:rPr>
          <w:rFonts w:ascii="Times New Roman" w:hAnsi="Times New Roman"/>
          <w:szCs w:val="20"/>
        </w:rPr>
      </w:pPr>
      <w:r w:rsidRPr="005545D7">
        <w:rPr>
          <w:rFonts w:ascii="Times New Roman" w:hAnsi="Times New Roman"/>
          <w:szCs w:val="20"/>
          <w:lang w:eastAsia="zh-CN"/>
        </w:rPr>
        <w:t xml:space="preserve">In Rel-17, for NR operation in 52.6 – 71 GHz, </w:t>
      </w:r>
      <w:r>
        <w:rPr>
          <w:rFonts w:ascii="Times New Roman" w:hAnsi="Times New Roman"/>
          <w:szCs w:val="20"/>
          <w:lang w:eastAsia="zh-CN"/>
        </w:rPr>
        <w:t>c</w:t>
      </w:r>
      <w:r w:rsidRPr="00073741">
        <w:rPr>
          <w:rFonts w:ascii="Times New Roman" w:hAnsi="Times New Roman"/>
          <w:szCs w:val="20"/>
          <w:lang w:eastAsia="zh-CN"/>
        </w:rPr>
        <w:t>onclude that increased PTRS frequency density</w:t>
      </w:r>
      <w:r w:rsidRPr="00073741">
        <w:rPr>
          <w:rFonts w:ascii="Times New Roman" w:hAnsi="Times New Roman"/>
          <w:szCs w:val="20"/>
        </w:rPr>
        <w:t xml:space="preserve"> is not supported for CP-OFDM </w:t>
      </w:r>
      <w:r>
        <w:rPr>
          <w:rFonts w:ascii="Times New Roman" w:hAnsi="Times New Roman"/>
          <w:szCs w:val="20"/>
        </w:rPr>
        <w:t xml:space="preserve">at least </w:t>
      </w:r>
      <w:r w:rsidRPr="00BE56B0">
        <w:rPr>
          <w:rFonts w:ascii="Times New Roman" w:hAnsi="Times New Roman"/>
          <w:szCs w:val="20"/>
        </w:rPr>
        <w:t>for Rel-15 PTRS pattern when the allocated number of RB &gt; 32</w:t>
      </w:r>
    </w:p>
    <w:p w14:paraId="62F990AF" w14:textId="77777777" w:rsidR="002E7DCE" w:rsidRPr="00BE56B0" w:rsidRDefault="002E7DCE" w:rsidP="002E7DCE">
      <w:pPr>
        <w:pStyle w:val="BodyText"/>
        <w:numPr>
          <w:ilvl w:val="0"/>
          <w:numId w:val="27"/>
        </w:numPr>
        <w:overflowPunct w:val="0"/>
        <w:autoSpaceDE w:val="0"/>
        <w:autoSpaceDN w:val="0"/>
        <w:adjustRightInd w:val="0"/>
        <w:spacing w:after="0" w:line="259" w:lineRule="auto"/>
        <w:ind w:left="720"/>
        <w:jc w:val="both"/>
        <w:textAlignment w:val="baseline"/>
        <w:rPr>
          <w:rFonts w:eastAsia="MS PMincho"/>
        </w:rPr>
      </w:pPr>
      <w:r w:rsidRPr="00BE56B0">
        <w:rPr>
          <w:rFonts w:eastAsia="MS PMincho"/>
        </w:rPr>
        <w:t xml:space="preserve">Companies are encouraged to study whether to increase PTRS frequency density for small RB allocations </w:t>
      </w:r>
      <w:r w:rsidRPr="00BE56B0">
        <w:t>for CP-OFDM for NR operation in 52.6 to 71 GHz with respect to phase noise compensation performance</w:t>
      </w:r>
    </w:p>
    <w:p w14:paraId="1B306E21" w14:textId="77777777" w:rsidR="002E7DCE" w:rsidRPr="00BE56B0" w:rsidRDefault="002E7DCE" w:rsidP="002E7DCE">
      <w:pPr>
        <w:pStyle w:val="BodyText"/>
        <w:numPr>
          <w:ilvl w:val="1"/>
          <w:numId w:val="27"/>
        </w:numPr>
        <w:overflowPunct w:val="0"/>
        <w:autoSpaceDE w:val="0"/>
        <w:autoSpaceDN w:val="0"/>
        <w:adjustRightInd w:val="0"/>
        <w:spacing w:after="0" w:line="259" w:lineRule="auto"/>
        <w:ind w:left="1440"/>
        <w:jc w:val="both"/>
        <w:textAlignment w:val="baseline"/>
        <w:rPr>
          <w:rFonts w:eastAsia="MS PMincho"/>
        </w:rPr>
      </w:pPr>
      <w:r w:rsidRPr="00BE56B0">
        <w:rPr>
          <w:rFonts w:eastAsia="MS PMincho"/>
        </w:rPr>
        <w:t>CPE and ICI PN compensation</w:t>
      </w:r>
    </w:p>
    <w:p w14:paraId="2BFDB8B0" w14:textId="77777777" w:rsidR="002E7DCE" w:rsidRPr="00BE56B0" w:rsidRDefault="002E7DCE" w:rsidP="002E7DCE">
      <w:pPr>
        <w:pStyle w:val="BodyText"/>
        <w:numPr>
          <w:ilvl w:val="2"/>
          <w:numId w:val="27"/>
        </w:numPr>
        <w:overflowPunct w:val="0"/>
        <w:autoSpaceDE w:val="0"/>
        <w:autoSpaceDN w:val="0"/>
        <w:adjustRightInd w:val="0"/>
        <w:spacing w:after="0" w:line="280" w:lineRule="atLeast"/>
        <w:ind w:left="2160"/>
        <w:jc w:val="both"/>
        <w:textAlignment w:val="baseline"/>
        <w:rPr>
          <w:rFonts w:eastAsia="MS PMincho"/>
        </w:rPr>
      </w:pPr>
      <w:r w:rsidRPr="00BE56B0">
        <w:rPr>
          <w:rFonts w:eastAsia="MS PMincho"/>
        </w:rPr>
        <w:t>Note: Results for CPE compensation-only are to be reported for reference</w:t>
      </w:r>
    </w:p>
    <w:p w14:paraId="3FA30377" w14:textId="77777777" w:rsidR="002E7DCE" w:rsidRPr="00A02846" w:rsidRDefault="002E7DCE" w:rsidP="002E7DCE">
      <w:pPr>
        <w:pStyle w:val="BodyText"/>
        <w:numPr>
          <w:ilvl w:val="1"/>
          <w:numId w:val="27"/>
        </w:numPr>
        <w:overflowPunct w:val="0"/>
        <w:autoSpaceDE w:val="0"/>
        <w:autoSpaceDN w:val="0"/>
        <w:adjustRightInd w:val="0"/>
        <w:spacing w:after="0" w:line="259" w:lineRule="auto"/>
        <w:ind w:left="1440"/>
        <w:jc w:val="both"/>
        <w:textAlignment w:val="baseline"/>
        <w:rPr>
          <w:rFonts w:eastAsia="MS PMincho"/>
        </w:rPr>
      </w:pPr>
      <w:r w:rsidRPr="00A02846">
        <w:rPr>
          <w:rFonts w:eastAsia="MS PMincho"/>
        </w:rPr>
        <w:t xml:space="preserve">(K = </w:t>
      </w:r>
      <w:r>
        <w:rPr>
          <w:rFonts w:eastAsia="MS PMincho"/>
        </w:rPr>
        <w:t>0.5</w:t>
      </w:r>
      <w:r w:rsidRPr="00A02846">
        <w:rPr>
          <w:rFonts w:eastAsia="MS PMincho"/>
        </w:rPr>
        <w:t>, L = 1)</w:t>
      </w:r>
      <w:r>
        <w:rPr>
          <w:rFonts w:eastAsia="MS PMincho"/>
        </w:rPr>
        <w:t xml:space="preserve">, </w:t>
      </w:r>
      <w:r w:rsidRPr="00A02846">
        <w:rPr>
          <w:rFonts w:eastAsia="MS PMincho"/>
        </w:rPr>
        <w:t xml:space="preserve">(K = </w:t>
      </w:r>
      <w:r>
        <w:rPr>
          <w:rFonts w:eastAsia="MS PMincho"/>
        </w:rPr>
        <w:t>1</w:t>
      </w:r>
      <w:r w:rsidRPr="00A02846">
        <w:rPr>
          <w:rFonts w:eastAsia="MS PMincho"/>
        </w:rPr>
        <w:t>, L = 1)</w:t>
      </w:r>
      <w:r>
        <w:rPr>
          <w:rFonts w:eastAsia="MS PMincho"/>
        </w:rPr>
        <w:t xml:space="preserve">, </w:t>
      </w:r>
      <w:r w:rsidRPr="00A02846">
        <w:rPr>
          <w:rFonts w:eastAsia="MS PMincho"/>
        </w:rPr>
        <w:t xml:space="preserve">(K = </w:t>
      </w:r>
      <w:r>
        <w:rPr>
          <w:rFonts w:eastAsia="MS PMincho"/>
        </w:rPr>
        <w:t>2</w:t>
      </w:r>
      <w:r w:rsidRPr="00A02846">
        <w:rPr>
          <w:rFonts w:eastAsia="MS PMincho"/>
        </w:rPr>
        <w:t>, L = 1)</w:t>
      </w:r>
      <w:r>
        <w:rPr>
          <w:rFonts w:eastAsia="MS PMincho"/>
        </w:rPr>
        <w:t>,</w:t>
      </w:r>
    </w:p>
    <w:p w14:paraId="6BC8C9AA" w14:textId="77777777" w:rsidR="002E7DCE" w:rsidRPr="00073741" w:rsidRDefault="002E7DCE" w:rsidP="002E7DCE">
      <w:pPr>
        <w:pStyle w:val="BodyText"/>
        <w:numPr>
          <w:ilvl w:val="2"/>
          <w:numId w:val="27"/>
        </w:numPr>
        <w:overflowPunct w:val="0"/>
        <w:autoSpaceDE w:val="0"/>
        <w:autoSpaceDN w:val="0"/>
        <w:adjustRightInd w:val="0"/>
        <w:spacing w:after="0" w:line="259" w:lineRule="auto"/>
        <w:ind w:left="2160"/>
        <w:jc w:val="both"/>
        <w:textAlignment w:val="baseline"/>
        <w:rPr>
          <w:rFonts w:eastAsia="MS PMincho"/>
        </w:rPr>
      </w:pPr>
      <w:r w:rsidRPr="00A02846">
        <w:rPr>
          <w:rFonts w:eastAsia="MS PMincho"/>
        </w:rPr>
        <w:t>Note: PTRS per K number of PRBs, and PTRS every L number of OFDM symbols</w:t>
      </w:r>
    </w:p>
    <w:p w14:paraId="10ED6C02" w14:textId="77777777" w:rsidR="002E7DCE" w:rsidRPr="00073741" w:rsidRDefault="002E7DCE" w:rsidP="002E7DCE">
      <w:pPr>
        <w:pStyle w:val="BodyText"/>
        <w:numPr>
          <w:ilvl w:val="1"/>
          <w:numId w:val="27"/>
        </w:numPr>
        <w:overflowPunct w:val="0"/>
        <w:autoSpaceDE w:val="0"/>
        <w:autoSpaceDN w:val="0"/>
        <w:adjustRightInd w:val="0"/>
        <w:spacing w:after="0" w:line="259" w:lineRule="auto"/>
        <w:ind w:left="1440"/>
        <w:jc w:val="both"/>
        <w:textAlignment w:val="baseline"/>
        <w:rPr>
          <w:rFonts w:eastAsia="MS PMincho"/>
        </w:rPr>
      </w:pPr>
      <w:r w:rsidRPr="00073741">
        <w:rPr>
          <w:rFonts w:eastAsia="MS PMincho"/>
        </w:rPr>
        <w:t>Number of RB</w:t>
      </w:r>
      <w:r>
        <w:rPr>
          <w:rFonts w:eastAsia="MS PMincho"/>
        </w:rPr>
        <w:t>s</w:t>
      </w:r>
      <w:r w:rsidRPr="00073741">
        <w:rPr>
          <w:rFonts w:eastAsia="MS PMincho"/>
        </w:rPr>
        <w:t>: 8, 16, 32</w:t>
      </w:r>
    </w:p>
    <w:p w14:paraId="7F5535E8" w14:textId="77777777" w:rsidR="002E7DCE" w:rsidRPr="00073741" w:rsidRDefault="002E7DCE" w:rsidP="002E7DCE">
      <w:pPr>
        <w:pStyle w:val="BodyText"/>
        <w:numPr>
          <w:ilvl w:val="1"/>
          <w:numId w:val="27"/>
        </w:numPr>
        <w:overflowPunct w:val="0"/>
        <w:autoSpaceDE w:val="0"/>
        <w:autoSpaceDN w:val="0"/>
        <w:adjustRightInd w:val="0"/>
        <w:spacing w:after="0" w:line="259" w:lineRule="auto"/>
        <w:ind w:left="1440"/>
        <w:jc w:val="both"/>
        <w:textAlignment w:val="baseline"/>
        <w:rPr>
          <w:rFonts w:eastAsia="MS PMincho"/>
        </w:rPr>
      </w:pPr>
      <w:r w:rsidRPr="00073741">
        <w:rPr>
          <w:rFonts w:eastAsia="MS PMincho"/>
        </w:rPr>
        <w:t>Other values of K and number of RB</w:t>
      </w:r>
      <w:r>
        <w:rPr>
          <w:rFonts w:eastAsia="MS PMincho"/>
        </w:rPr>
        <w:t>s</w:t>
      </w:r>
      <w:r w:rsidRPr="00073741">
        <w:rPr>
          <w:rFonts w:eastAsia="MS PMincho"/>
        </w:rPr>
        <w:t xml:space="preserve"> are not precluded </w:t>
      </w:r>
    </w:p>
    <w:p w14:paraId="0301F36E" w14:textId="77777777" w:rsidR="002E7DCE" w:rsidRPr="00073741" w:rsidRDefault="002E7DCE" w:rsidP="002E7DCE">
      <w:pPr>
        <w:pStyle w:val="BodyText"/>
        <w:numPr>
          <w:ilvl w:val="0"/>
          <w:numId w:val="27"/>
        </w:numPr>
        <w:overflowPunct w:val="0"/>
        <w:autoSpaceDE w:val="0"/>
        <w:autoSpaceDN w:val="0"/>
        <w:adjustRightInd w:val="0"/>
        <w:spacing w:after="0" w:line="259" w:lineRule="auto"/>
        <w:ind w:left="720"/>
        <w:jc w:val="both"/>
        <w:textAlignment w:val="baseline"/>
        <w:rPr>
          <w:rFonts w:eastAsia="MS PMincho"/>
        </w:rPr>
      </w:pPr>
      <w:r>
        <w:rPr>
          <w:rFonts w:eastAsia="MS PMincho"/>
        </w:rPr>
        <w:t xml:space="preserve">Study on other aspects of potential PTRS enhancement (e.g., decreased PTRS frequency density) is not precluded </w:t>
      </w:r>
    </w:p>
    <w:p w14:paraId="1069A105" w14:textId="77777777" w:rsidR="002E7DCE" w:rsidRDefault="002E7DCE" w:rsidP="002E7DCE">
      <w:pPr>
        <w:rPr>
          <w:highlight w:val="cyan"/>
          <w:lang w:eastAsia="x-none"/>
        </w:rPr>
      </w:pPr>
    </w:p>
    <w:p w14:paraId="3F52E594" w14:textId="77777777" w:rsidR="002E7DCE" w:rsidRDefault="002E7DCE" w:rsidP="002E7DCE">
      <w:pPr>
        <w:rPr>
          <w:lang w:eastAsia="x-none"/>
        </w:rPr>
      </w:pPr>
      <w:r>
        <w:rPr>
          <w:highlight w:val="cyan"/>
          <w:lang w:eastAsia="x-none"/>
        </w:rPr>
        <w:t>[104b-e-NR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checkpoints for agreements on Apr-16, Apr-20 – Seonwook (LGE)</w:t>
      </w:r>
    </w:p>
    <w:p w14:paraId="06CF8360" w14:textId="77777777" w:rsidR="002E7DCE" w:rsidRDefault="002E7DCE" w:rsidP="002E7DCE">
      <w:pPr>
        <w:rPr>
          <w:lang w:eastAsia="x-none"/>
        </w:rPr>
      </w:pPr>
      <w:r w:rsidRPr="00D03887">
        <w:rPr>
          <w:highlight w:val="green"/>
          <w:lang w:eastAsia="x-none"/>
        </w:rPr>
        <w:t>Agreement:</w:t>
      </w:r>
    </w:p>
    <w:p w14:paraId="61EFC0C1" w14:textId="77777777" w:rsidR="002E7DCE" w:rsidRDefault="002E7DCE" w:rsidP="002E7DCE">
      <w:pPr>
        <w:pStyle w:val="ListParagraph"/>
        <w:widowControl/>
        <w:numPr>
          <w:ilvl w:val="0"/>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The maximum number of PDSCHs that can be scheduled with a single DCI in Rel-17 is 8 for SCS of 480 and 960 kHz.</w:t>
      </w:r>
    </w:p>
    <w:p w14:paraId="45C2A5DF" w14:textId="77777777" w:rsidR="002E7DCE" w:rsidRDefault="002E7DCE" w:rsidP="002E7DCE">
      <w:pPr>
        <w:pStyle w:val="ListParagraph"/>
        <w:widowControl/>
        <w:numPr>
          <w:ilvl w:val="1"/>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FFS: Further restrictions for 480 kHz to 4</w:t>
      </w:r>
    </w:p>
    <w:p w14:paraId="57623C38" w14:textId="77777777" w:rsidR="002E7DCE" w:rsidRDefault="002E7DCE" w:rsidP="002E7DCE">
      <w:pPr>
        <w:pStyle w:val="ListParagraph"/>
        <w:widowControl/>
        <w:numPr>
          <w:ilvl w:val="1"/>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FFS: A UE capability to select between 4 and 8 for 480 kHz SCS</w:t>
      </w:r>
    </w:p>
    <w:p w14:paraId="6EAD12DF" w14:textId="77777777" w:rsidR="002E7DCE" w:rsidRDefault="002E7DCE" w:rsidP="002E7DCE">
      <w:pPr>
        <w:pStyle w:val="ListParagraph"/>
        <w:widowControl/>
        <w:numPr>
          <w:ilvl w:val="1"/>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lastRenderedPageBreak/>
        <w:t>Note: Multi-PDSCH scheduling for the case of 120 kHz SCS is still FFS as per prior agreement. This case can be addressed after this FFS has been decided.</w:t>
      </w:r>
    </w:p>
    <w:p w14:paraId="00B9EFC0" w14:textId="77777777" w:rsidR="002E7DCE" w:rsidRDefault="002E7DCE" w:rsidP="002E7DCE">
      <w:pPr>
        <w:pStyle w:val="ListParagraph"/>
        <w:widowControl/>
        <w:numPr>
          <w:ilvl w:val="0"/>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The maximum number of PUSCHs that can be scheduled with a single DCI in Rel-17 is 8.</w:t>
      </w:r>
    </w:p>
    <w:p w14:paraId="782F3A3D" w14:textId="77777777" w:rsidR="002E7DCE" w:rsidRDefault="002E7DCE" w:rsidP="002E7DCE">
      <w:pPr>
        <w:pStyle w:val="ListParagraph"/>
        <w:widowControl/>
        <w:numPr>
          <w:ilvl w:val="1"/>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FFS: Further restrictions for 120 kHz and 480 kHz SCS</w:t>
      </w:r>
    </w:p>
    <w:p w14:paraId="46DA3DC8" w14:textId="77777777" w:rsidR="002E7DCE" w:rsidRDefault="002E7DCE" w:rsidP="002E7DCE">
      <w:pPr>
        <w:pStyle w:val="ListParagraph"/>
        <w:widowControl/>
        <w:numPr>
          <w:ilvl w:val="1"/>
          <w:numId w:val="26"/>
        </w:numPr>
        <w:spacing w:after="160"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FFS: A UE capability to select between different values for 120 kHz and 480 kHz SCS</w:t>
      </w:r>
    </w:p>
    <w:p w14:paraId="3D80FE31" w14:textId="77777777" w:rsidR="002E7DCE" w:rsidRPr="005534A0" w:rsidRDefault="002E7DCE" w:rsidP="002E7DCE">
      <w:pPr>
        <w:pStyle w:val="ListParagraph"/>
        <w:spacing w:after="160" w:line="256" w:lineRule="auto"/>
        <w:ind w:leftChars="0"/>
        <w:contextualSpacing/>
        <w:rPr>
          <w:rFonts w:ascii="Times New Roman" w:eastAsia="Malgun Gothic" w:hAnsi="Times New Roman"/>
          <w:lang w:eastAsia="ko-KR"/>
        </w:rPr>
      </w:pPr>
    </w:p>
    <w:p w14:paraId="18A48428" w14:textId="77777777" w:rsidR="002E7DCE" w:rsidRDefault="002E7DCE" w:rsidP="002E7DCE">
      <w:pPr>
        <w:pStyle w:val="ListParagraph"/>
        <w:spacing w:after="160" w:line="256" w:lineRule="auto"/>
        <w:ind w:leftChars="0" w:left="0"/>
        <w:contextualSpacing/>
        <w:rPr>
          <w:rFonts w:ascii="Times New Roman" w:eastAsia="Malgun Gothic" w:hAnsi="Times New Roman"/>
          <w:lang w:eastAsia="ko-KR"/>
        </w:rPr>
      </w:pPr>
      <w:r w:rsidRPr="0027323E">
        <w:rPr>
          <w:rFonts w:ascii="Times New Roman" w:eastAsia="Malgun Gothic" w:hAnsi="Times New Roman"/>
          <w:highlight w:val="green"/>
          <w:lang w:eastAsia="ko-KR"/>
        </w:rPr>
        <w:t>Agreement:</w:t>
      </w:r>
    </w:p>
    <w:p w14:paraId="7A6EAAA6" w14:textId="77777777" w:rsidR="002E7DCE" w:rsidRDefault="002E7DCE" w:rsidP="002E7DCE">
      <w:pPr>
        <w:pStyle w:val="ListParagraph"/>
        <w:spacing w:after="160" w:line="256" w:lineRule="auto"/>
        <w:ind w:leftChars="0" w:left="0"/>
        <w:contextualSpacing/>
        <w:rPr>
          <w:rFonts w:ascii="Times New Roman" w:eastAsia="Malgun Gothic" w:hAnsi="Times New Roman"/>
        </w:rPr>
      </w:pPr>
      <w:r>
        <w:rPr>
          <w:rFonts w:ascii="Times New Roman" w:eastAsia="Malgun Gothic" w:hAnsi="Times New Roman"/>
          <w:lang w:eastAsia="ko-KR"/>
        </w:rPr>
        <w:t>For a DCI that can schedule multiple PDSCHs,</w:t>
      </w:r>
    </w:p>
    <w:p w14:paraId="0295A462"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MCS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appears only once in the DCI and applies commonly to the first TB of each PDSCH</w:t>
      </w:r>
    </w:p>
    <w:p w14:paraId="41D003AA"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NDI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and applies to the first TB of each PDSCH</w:t>
      </w:r>
    </w:p>
    <w:p w14:paraId="64297636"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RV for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TB: This is signaled per PDSCH, with 2 bits if only a single PDSCH is scheduled or 1 bit for each PDSCH otherwise and applies to the first TB of each PDSCH</w:t>
      </w:r>
    </w:p>
    <w:p w14:paraId="25A8E437"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 xml:space="preserve">HARQ process number: </w:t>
      </w:r>
      <w:r>
        <w:t>This applies to the first scheduled PDSCH and is incremented by 1 for subsequent PDSCHs (with modulo operation, if needed)</w:t>
      </w:r>
    </w:p>
    <w:p w14:paraId="5B47C95A"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FFS:</w:t>
      </w:r>
    </w:p>
    <w:p w14:paraId="6C046473"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hint="eastAsia"/>
          <w:lang w:eastAsia="ko-KR"/>
        </w:rPr>
        <w:t>MCS/NDI/RV for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TB for each PDSCH, including whether scheduling of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 for each PDSCH can be supported or not</w:t>
      </w:r>
    </w:p>
    <w:p w14:paraId="7F8E790C"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lang w:eastAsia="ko-KR"/>
        </w:rPr>
        <w:t>Details of r</w:t>
      </w:r>
      <w:r>
        <w:rPr>
          <w:rFonts w:ascii="Times New Roman" w:eastAsia="Malgun Gothic" w:hAnsi="Times New Roman" w:hint="eastAsia"/>
          <w:lang w:eastAsia="ko-KR"/>
        </w:rPr>
        <w:t xml:space="preserve">esource </w:t>
      </w:r>
      <w:r>
        <w:rPr>
          <w:rFonts w:ascii="Times New Roman" w:eastAsia="Malgun Gothic" w:hAnsi="Times New Roman"/>
          <w:lang w:eastAsia="ko-KR"/>
        </w:rPr>
        <w:t>allocation</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related fields such as </w:t>
      </w:r>
      <w:r>
        <w:t>VRB-to-PRB mapping, PRB bundling size indicator, rate matching indicator, and ZP CSI-RS trigger</w:t>
      </w:r>
    </w:p>
    <w:p w14:paraId="17C6C982" w14:textId="77777777" w:rsidR="002E7DCE" w:rsidRPr="001B3E90"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sidRPr="001B3E90">
        <w:t>Whether/how to signal CBGFI/CBGTI</w:t>
      </w:r>
      <w:r>
        <w:t xml:space="preserve"> if CBGFI/CBGTI is supported for multi-PDSCH scheduling</w:t>
      </w:r>
    </w:p>
    <w:p w14:paraId="402D355A"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t>Details of fields that are common with multi-PUSCH scheduling, e.g., TDRA, FDRA, priority indicator, including potential enhancements</w:t>
      </w:r>
    </w:p>
    <w:p w14:paraId="21648F38" w14:textId="77777777" w:rsidR="002E7DCE" w:rsidRDefault="002E7DCE" w:rsidP="002E7DCE">
      <w:pPr>
        <w:pStyle w:val="ListParagraph"/>
        <w:spacing w:after="160" w:line="256" w:lineRule="auto"/>
        <w:ind w:leftChars="0" w:left="0"/>
        <w:contextualSpacing/>
        <w:rPr>
          <w:rFonts w:ascii="Times New Roman" w:eastAsia="Malgun Gothic" w:hAnsi="Times New Roman"/>
          <w:lang w:eastAsia="ko-KR"/>
        </w:rPr>
      </w:pPr>
    </w:p>
    <w:p w14:paraId="3D5EC294" w14:textId="77777777" w:rsidR="002E7DCE" w:rsidRDefault="002E7DCE" w:rsidP="002E7DCE">
      <w:pPr>
        <w:pStyle w:val="ListParagraph"/>
        <w:spacing w:after="160" w:line="256" w:lineRule="auto"/>
        <w:ind w:leftChars="0" w:left="0"/>
        <w:contextualSpacing/>
        <w:rPr>
          <w:rFonts w:ascii="Times New Roman" w:eastAsia="Malgun Gothic" w:hAnsi="Times New Roman"/>
          <w:lang w:eastAsia="ko-KR"/>
        </w:rPr>
      </w:pPr>
      <w:r w:rsidRPr="001E0688">
        <w:rPr>
          <w:rFonts w:ascii="Times New Roman" w:eastAsia="Malgun Gothic" w:hAnsi="Times New Roman"/>
          <w:highlight w:val="green"/>
          <w:lang w:eastAsia="ko-KR"/>
        </w:rPr>
        <w:t>Agreement:</w:t>
      </w:r>
    </w:p>
    <w:p w14:paraId="775B72C4"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For a DCI that can schedule multiple PUSCHs,</w:t>
      </w:r>
    </w:p>
    <w:p w14:paraId="0A4EC297"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lang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eastAsia="ko-KR"/>
        </w:rPr>
        <w:t xml:space="preserve">), </w:t>
      </w:r>
      <w:r>
        <w:rPr>
          <w:rFonts w:ascii="Times New Roman" w:eastAsia="Malgun Gothic" w:hAnsi="Times New Roman"/>
        </w:rPr>
        <w:t>as per agreement made in RAN1#104-e</w:t>
      </w:r>
    </w:p>
    <w:p w14:paraId="0A8BD83A" w14:textId="77777777" w:rsidR="002E7DCE"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Pr>
          <w:rFonts w:ascii="Times New Roman" w:eastAsia="Malgun Gothic" w:hAnsi="Times New Roman"/>
          <w:lang w:eastAsia="ko-KR"/>
        </w:rPr>
        <w:t>FFS: signaling details</w:t>
      </w:r>
    </w:p>
    <w:p w14:paraId="31F2D37B"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rPr>
        <w:t>Note: Alt 2 does not preclude continuous resource allocation in time-domain.</w:t>
      </w:r>
    </w:p>
    <w:p w14:paraId="4BA7E82E" w14:textId="77777777" w:rsidR="002E7DCE"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rPr>
          <w:rFonts w:ascii="Times New Roman" w:eastAsia="Malgun Gothic" w:hAnsi="Times New Roman"/>
          <w:lang w:eastAsia="ko-KR"/>
        </w:rPr>
        <w:t>For a DCI that can schedule multiple PDSCHs,</w:t>
      </w:r>
    </w:p>
    <w:p w14:paraId="03830608"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lang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48B01CD" w14:textId="77777777" w:rsidR="002E7DCE"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Pr>
          <w:rFonts w:ascii="Times New Roman" w:eastAsia="Malgun Gothic" w:hAnsi="Times New Roman"/>
          <w:lang w:eastAsia="ko-KR"/>
        </w:rPr>
        <w:t>FFS: signaling details</w:t>
      </w:r>
    </w:p>
    <w:p w14:paraId="73D0E558"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rPr>
        <w:t>Note: This does not preclude continuous resource allocation in time-domain.</w:t>
      </w:r>
    </w:p>
    <w:p w14:paraId="2FFB52F0"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Pr>
          <w:rFonts w:ascii="Times New Roman" w:eastAsia="Malgun Gothic" w:hAnsi="Times New Roman"/>
          <w:lang w:eastAsia="ko-KR"/>
        </w:rPr>
        <w:t>Note: Multi-PDSCH scheduling for the case of 120 kHz SCS is still FFS as per prior agreement. This case can be addressed after this FFS has been decided.</w:t>
      </w:r>
    </w:p>
    <w:p w14:paraId="57A97F4D" w14:textId="77777777" w:rsidR="002E7DCE" w:rsidRDefault="002E7DCE" w:rsidP="002E7DCE">
      <w:pPr>
        <w:pStyle w:val="ListParagraph"/>
        <w:spacing w:after="160" w:line="256" w:lineRule="auto"/>
        <w:ind w:leftChars="0" w:left="0"/>
        <w:contextualSpacing/>
        <w:rPr>
          <w:rFonts w:ascii="Times New Roman" w:eastAsia="Malgun Gothic" w:hAnsi="Times New Roman"/>
          <w:lang w:eastAsia="ko-KR"/>
        </w:rPr>
      </w:pPr>
    </w:p>
    <w:p w14:paraId="1C859D11" w14:textId="77777777" w:rsidR="002E7DCE" w:rsidRDefault="002E7DCE" w:rsidP="002E7DCE">
      <w:pPr>
        <w:pStyle w:val="ListParagraph"/>
        <w:spacing w:after="160" w:line="256" w:lineRule="auto"/>
        <w:ind w:leftChars="0" w:left="0"/>
        <w:contextualSpacing/>
        <w:rPr>
          <w:rFonts w:ascii="Times New Roman" w:eastAsia="Malgun Gothic" w:hAnsi="Times New Roman"/>
          <w:lang w:eastAsia="ko-KR"/>
        </w:rPr>
      </w:pPr>
      <w:r w:rsidRPr="000A7CDD">
        <w:rPr>
          <w:rFonts w:ascii="Times New Roman" w:eastAsia="Malgun Gothic" w:hAnsi="Times New Roman"/>
          <w:highlight w:val="green"/>
          <w:lang w:eastAsia="ko-KR"/>
        </w:rPr>
        <w:t>Agreement:</w:t>
      </w:r>
    </w:p>
    <w:p w14:paraId="4CE764D3" w14:textId="77777777" w:rsidR="002E7DCE" w:rsidRDefault="002E7DCE" w:rsidP="002E7DCE">
      <w:pPr>
        <w:pStyle w:val="ListParagraph"/>
        <w:spacing w:after="160" w:line="252" w:lineRule="auto"/>
        <w:ind w:leftChars="0" w:left="0"/>
        <w:contextualSpacing/>
        <w:rPr>
          <w:rFonts w:ascii="Times New Roman" w:hAnsi="Times New Roman"/>
        </w:rPr>
      </w:pPr>
      <w:r>
        <w:t xml:space="preserve">For enhancements of generating </w:t>
      </w:r>
      <w:r>
        <w:rPr>
          <w:rFonts w:ascii="Times New Roman" w:eastAsia="Malgun Gothic" w:hAnsi="Times New Roman"/>
        </w:rPr>
        <w:t>type-1 HARQ-ACK codebook corresponding to DCI that can schedule multiple PDSCHs, the following options can be considered</w:t>
      </w:r>
      <w:r>
        <w:rPr>
          <w:rFonts w:ascii="Times New Roman" w:hAnsi="Times New Roman"/>
          <w:lang w:eastAsia="ko-KR"/>
        </w:rPr>
        <w:t>,</w:t>
      </w:r>
    </w:p>
    <w:p w14:paraId="6413CFB6" w14:textId="77777777" w:rsidR="002E7DCE" w:rsidRPr="00B36AC7" w:rsidRDefault="002E7DCE" w:rsidP="002E7DCE">
      <w:pPr>
        <w:pStyle w:val="ListParagraph"/>
        <w:widowControl/>
        <w:numPr>
          <w:ilvl w:val="0"/>
          <w:numId w:val="12"/>
        </w:numPr>
        <w:spacing w:after="160" w:line="252" w:lineRule="auto"/>
        <w:ind w:leftChars="0" w:left="72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1469E2" w14:textId="77777777" w:rsidR="002E7DCE" w:rsidRDefault="002E7DCE" w:rsidP="002E7DCE">
      <w:pPr>
        <w:pStyle w:val="ListParagraph"/>
        <w:widowControl/>
        <w:numPr>
          <w:ilvl w:val="0"/>
          <w:numId w:val="12"/>
        </w:numPr>
        <w:spacing w:after="160" w:line="252" w:lineRule="auto"/>
        <w:ind w:leftChars="0" w:left="720"/>
        <w:contextualSpacing/>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152EEB1B" w14:textId="77777777" w:rsidR="002E7DCE" w:rsidRDefault="002E7DCE" w:rsidP="002E7DCE">
      <w:pPr>
        <w:pStyle w:val="ListParagraph"/>
        <w:widowControl/>
        <w:numPr>
          <w:ilvl w:val="0"/>
          <w:numId w:val="12"/>
        </w:numPr>
        <w:spacing w:after="160" w:line="252" w:lineRule="auto"/>
        <w:ind w:leftChars="0" w:left="720"/>
        <w:contextualSpacing/>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3FE22C8" w14:textId="77777777" w:rsidR="002E7DCE" w:rsidRDefault="002E7DCE" w:rsidP="002E7DCE">
      <w:pPr>
        <w:pStyle w:val="ListParagraph"/>
        <w:widowControl/>
        <w:numPr>
          <w:ilvl w:val="0"/>
          <w:numId w:val="12"/>
        </w:numPr>
        <w:spacing w:after="160" w:line="252" w:lineRule="auto"/>
        <w:ind w:leftChars="0" w:left="720"/>
        <w:contextualSpacing/>
        <w:rPr>
          <w:rFonts w:ascii="Times New Roman" w:hAnsi="Times New Roman"/>
        </w:rPr>
      </w:pPr>
      <w:r>
        <w:rPr>
          <w:lang w:eastAsia="ko-KR"/>
        </w:rPr>
        <w:t xml:space="preserve">FFS: </w:t>
      </w:r>
      <w:r>
        <w:rPr>
          <w:rFonts w:ascii="Times New Roman" w:eastAsia="Malgun Gothic" w:hAnsi="Times New Roman"/>
          <w:lang w:eastAsia="ko-KR"/>
        </w:rPr>
        <w:t>C</w:t>
      </w:r>
      <w:r>
        <w:rPr>
          <w:rFonts w:ascii="Times New Roman" w:eastAsia="Malgun Gothic" w:hAnsi="Times New Roman" w:hint="eastAsia"/>
          <w:lang w:eastAsia="ko-KR"/>
        </w:rPr>
        <w:t>odebook generation details</w:t>
      </w:r>
      <w:r>
        <w:rPr>
          <w:rFonts w:ascii="Times New Roman" w:eastAsia="Malgun Gothic" w:hAnsi="Times New Roman"/>
          <w:lang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7892070" w14:textId="77777777" w:rsidR="002E7DCE" w:rsidRPr="00E51D2A" w:rsidRDefault="002E7DCE" w:rsidP="002E7DCE">
      <w:pPr>
        <w:rPr>
          <w:u w:val="single"/>
          <w:lang w:eastAsia="x-none"/>
        </w:rPr>
      </w:pPr>
      <w:r w:rsidRPr="00E51D2A">
        <w:rPr>
          <w:u w:val="single"/>
          <w:lang w:eastAsia="x-none"/>
        </w:rPr>
        <w:t>Conclusion:</w:t>
      </w:r>
    </w:p>
    <w:p w14:paraId="32AE0AA2" w14:textId="77777777" w:rsidR="002E7DCE" w:rsidRDefault="002E7DCE" w:rsidP="002E7DCE">
      <w:pPr>
        <w:rPr>
          <w:lang w:eastAsia="x-none"/>
        </w:rPr>
      </w:pPr>
      <w:r>
        <w:rPr>
          <w:lang w:eastAsia="x-none"/>
        </w:rPr>
        <w:lastRenderedPageBreak/>
        <w:t>The following is observed for alternative 1 from prior agreement.</w:t>
      </w:r>
    </w:p>
    <w:p w14:paraId="59DAA731" w14:textId="77777777" w:rsidR="002E7DCE" w:rsidRPr="00F10D61" w:rsidRDefault="002E7DCE" w:rsidP="002E7DCE">
      <w:pPr>
        <w:pStyle w:val="ListParagraph"/>
        <w:widowControl/>
        <w:numPr>
          <w:ilvl w:val="0"/>
          <w:numId w:val="12"/>
        </w:numPr>
        <w:spacing w:after="160" w:line="256" w:lineRule="auto"/>
        <w:ind w:leftChars="0" w:left="720"/>
        <w:contextualSpacing/>
        <w:rPr>
          <w:rFonts w:ascii="Times New Roman" w:eastAsia="Malgun Gothic" w:hAnsi="Times New Roman"/>
        </w:rPr>
      </w:pPr>
      <w:r>
        <w:t xml:space="preserve">For Alt 1 (C-DAI/T-DAI is counted per DCI) of generating </w:t>
      </w:r>
      <w:r>
        <w:rPr>
          <w:rFonts w:ascii="Times New Roman" w:eastAsia="Malgun Gothic" w:hAnsi="Times New Roman"/>
        </w:rPr>
        <w:t xml:space="preserve">type-2 HARQ-ACK codebook corresponding to DCI that can schedule multiple </w:t>
      </w:r>
      <w:r w:rsidRPr="00F10D61">
        <w:rPr>
          <w:rFonts w:ascii="Times New Roman" w:eastAsia="Malgun Gothic" w:hAnsi="Times New Roman"/>
        </w:rPr>
        <w:t>PDSCHs,</w:t>
      </w:r>
    </w:p>
    <w:p w14:paraId="344CE170" w14:textId="77777777" w:rsidR="002E7DCE" w:rsidRPr="00F10D61"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sidRPr="00F10D61">
        <w:rPr>
          <w:rFonts w:ascii="Times New Roman" w:eastAsia="Malgun Gothic" w:hAnsi="Times New Roman"/>
        </w:rPr>
        <w:t>C-DAI/T-DAI in DL DCI: Same DAI overhead with Rel-16 single-PDSCH DCI</w:t>
      </w:r>
    </w:p>
    <w:p w14:paraId="047148FA" w14:textId="77777777" w:rsidR="002E7DCE" w:rsidRPr="00F10D61"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090956A5" w14:textId="77777777" w:rsidR="002E7DCE" w:rsidRPr="00F10D61"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sidRPr="00F10D61">
        <w:rPr>
          <w:rFonts w:ascii="Times New Roman" w:eastAsia="Malgun Gothic" w:hAnsi="Times New Roman"/>
        </w:rPr>
        <w:t>In case of single codebook</w:t>
      </w:r>
      <w:r w:rsidRPr="00F10D61">
        <w:t xml:space="preserve"> </w:t>
      </w:r>
      <w:r w:rsidRPr="00F10D61">
        <w:rPr>
          <w:rFonts w:ascii="Times New Roman" w:eastAsia="Malgun Gothic" w:hAnsi="Times New Roman"/>
        </w:rPr>
        <w:t>handling feedback for both single and multi-PDSCH scheduling, same DAI overhead with Rel-16 UL DCI</w:t>
      </w:r>
    </w:p>
    <w:p w14:paraId="464DB7C8" w14:textId="77777777" w:rsidR="002E7DCE" w:rsidRPr="00F10D61"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sidRPr="00F10D61">
        <w:rPr>
          <w:rFonts w:ascii="Times New Roman" w:eastAsia="Malgun Gothic" w:hAnsi="Times New Roman"/>
        </w:rPr>
        <w:t>In case of separate sub-codebooks, need additional DAI field (with same bit-width of DAI with Rel-16 UL DCI), in UL DCI for all serving cells including a serving cell not configured with multi-PDSCH DCI</w:t>
      </w:r>
    </w:p>
    <w:p w14:paraId="2E904435" w14:textId="77777777" w:rsidR="002E7DCE" w:rsidRPr="00F10D61" w:rsidRDefault="002E7DCE" w:rsidP="002E7DCE">
      <w:pPr>
        <w:pStyle w:val="ListParagraph"/>
        <w:widowControl/>
        <w:numPr>
          <w:ilvl w:val="3"/>
          <w:numId w:val="12"/>
        </w:numPr>
        <w:spacing w:after="160" w:line="256" w:lineRule="auto"/>
        <w:ind w:leftChars="0" w:left="2880"/>
        <w:contextualSpacing/>
        <w:rPr>
          <w:rFonts w:ascii="Times New Roman" w:eastAsia="Malgun Gothic" w:hAnsi="Times New Roman"/>
        </w:rPr>
      </w:pPr>
      <w:r w:rsidRPr="00F10D61">
        <w:rPr>
          <w:rFonts w:ascii="Times New Roman" w:eastAsia="Malgun Gothic" w:hAnsi="Times New Roman"/>
        </w:rPr>
        <w:t>Note that DAI field increment for this case is similar for the case in Rel-15 where CBG is configured</w:t>
      </w:r>
    </w:p>
    <w:p w14:paraId="6F9562D8" w14:textId="77777777" w:rsidR="002E7DCE" w:rsidRPr="00F10D61"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sidRPr="00F10D61">
        <w:rPr>
          <w:rFonts w:ascii="Times New Roman" w:eastAsia="Malgun Gothic" w:hAnsi="Times New Roman" w:hint="eastAsia"/>
          <w:lang w:eastAsia="ko-KR"/>
        </w:rPr>
        <w:t>HARQ-ACK codebook generation:</w:t>
      </w:r>
    </w:p>
    <w:p w14:paraId="50FDDE25" w14:textId="77777777" w:rsidR="002E7DCE" w:rsidRPr="00F10D61"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sidRPr="00F10D61">
        <w:rPr>
          <w:lang w:eastAsia="ko-KR"/>
        </w:rPr>
        <w:t xml:space="preserve">A separate sub-codebook can be generated when multi-PDSCH DCI is configured for a serving cell, </w:t>
      </w:r>
      <w:proofErr w:type="gramStart"/>
      <w:r w:rsidRPr="00F10D61">
        <w:rPr>
          <w:lang w:eastAsia="ko-KR"/>
        </w:rPr>
        <w:t>similar to</w:t>
      </w:r>
      <w:proofErr w:type="gramEnd"/>
      <w:r w:rsidRPr="00F10D61">
        <w:rPr>
          <w:lang w:eastAsia="ko-KR"/>
        </w:rPr>
        <w:t xml:space="preserve"> the way as 2</w:t>
      </w:r>
      <w:r w:rsidRPr="00F10D61">
        <w:rPr>
          <w:vertAlign w:val="superscript"/>
          <w:lang w:eastAsia="ko-KR"/>
        </w:rPr>
        <w:t>nd</w:t>
      </w:r>
      <w:r w:rsidRPr="00F10D61">
        <w:rPr>
          <w:lang w:eastAsia="ko-KR"/>
        </w:rPr>
        <w:t xml:space="preserve"> sub-codebook is defined to handle</w:t>
      </w:r>
      <w:r w:rsidRPr="00F10D61">
        <w:rPr>
          <w:rFonts w:hint="eastAsia"/>
          <w:lang w:eastAsia="ko-KR"/>
        </w:rPr>
        <w:t xml:space="preserve"> </w:t>
      </w:r>
      <w:r w:rsidRPr="00F10D61">
        <w:rPr>
          <w:lang w:eastAsia="ko-KR"/>
        </w:rPr>
        <w:t>CBG-based scheduling</w:t>
      </w:r>
    </w:p>
    <w:p w14:paraId="36401E03" w14:textId="77777777" w:rsidR="002E7DCE" w:rsidRPr="00F10D61" w:rsidRDefault="002E7DCE" w:rsidP="002E7DCE">
      <w:pPr>
        <w:pStyle w:val="ListParagraph"/>
        <w:widowControl/>
        <w:numPr>
          <w:ilvl w:val="3"/>
          <w:numId w:val="12"/>
        </w:numPr>
        <w:spacing w:after="160" w:line="256" w:lineRule="auto"/>
        <w:ind w:leftChars="0" w:left="2880"/>
        <w:contextualSpacing/>
        <w:rPr>
          <w:rFonts w:ascii="Times New Roman" w:eastAsia="Malgun Gothic" w:hAnsi="Times New Roman"/>
        </w:rPr>
      </w:pPr>
      <w:r w:rsidRPr="00F10D61">
        <w:rPr>
          <w:lang w:eastAsia="ko-KR"/>
        </w:rPr>
        <w:t xml:space="preserve">FFS: whether single codebook or </w:t>
      </w:r>
      <w:r w:rsidRPr="00F10D61">
        <w:rPr>
          <w:rFonts w:ascii="Times New Roman" w:eastAsia="Malgun Gothic" w:hAnsi="Times New Roman"/>
        </w:rPr>
        <w:t xml:space="preserve">separate </w:t>
      </w:r>
      <w:r w:rsidRPr="00F10D61">
        <w:rPr>
          <w:lang w:eastAsia="ko-KR"/>
        </w:rPr>
        <w:t>sub-codebooks is(are) generated when multi-PDSCH DCI is configured for a serving cell</w:t>
      </w:r>
    </w:p>
    <w:p w14:paraId="54CC3A7F" w14:textId="77777777" w:rsidR="002E7DCE" w:rsidRPr="00F10D61" w:rsidRDefault="002E7DCE" w:rsidP="002E7DCE">
      <w:pPr>
        <w:pStyle w:val="ListParagraph"/>
        <w:widowControl/>
        <w:numPr>
          <w:ilvl w:val="3"/>
          <w:numId w:val="12"/>
        </w:numPr>
        <w:spacing w:after="160" w:line="256" w:lineRule="auto"/>
        <w:ind w:leftChars="0" w:left="2880"/>
        <w:contextualSpacing/>
        <w:rPr>
          <w:rFonts w:ascii="Times New Roman" w:eastAsia="Malgun Gothic" w:hAnsi="Times New Roman"/>
        </w:rPr>
      </w:pPr>
      <w:r w:rsidRPr="00F10D61">
        <w:rPr>
          <w:lang w:eastAsia="ko-KR"/>
        </w:rPr>
        <w:t>FFS: how many sub-codebooks are generated when multi-PDSCH DCI is configured for a serving cell and CBG is configured for the serving cell and/or the other serving cell(s)</w:t>
      </w:r>
    </w:p>
    <w:p w14:paraId="39ECF912" w14:textId="77777777" w:rsidR="002E7DCE" w:rsidRPr="00F10D61"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sidRPr="00F10D61">
        <w:rPr>
          <w:rFonts w:ascii="Times New Roman" w:eastAsia="Malgun Gothic" w:hAnsi="Times New Roman"/>
          <w:lang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rPr>
        <w:t xml:space="preserve">separate </w:t>
      </w:r>
      <w:r w:rsidRPr="00F10D61">
        <w:rPr>
          <w:rFonts w:ascii="Times New Roman" w:eastAsia="Malgun Gothic" w:hAnsi="Times New Roman"/>
          <w:lang w:eastAsia="ko-KR"/>
        </w:rPr>
        <w:t>sub-codebooks (or for all DL DCIs in case of single codebook) depends on the maximum configured number of PDSCHs for multi-PDSCH DCI across serving cells belonging to the same PUCCH cell group.</w:t>
      </w:r>
    </w:p>
    <w:p w14:paraId="531C06B2" w14:textId="77777777" w:rsidR="002E7DCE" w:rsidRPr="00F10D61"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sidRPr="00F10D61">
        <w:rPr>
          <w:rFonts w:ascii="Times New Roman" w:eastAsia="Malgun Gothic" w:hAnsi="Times New Roman"/>
          <w:lang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39CEBA" w14:textId="77777777" w:rsidR="002E7DCE" w:rsidRPr="00F10D61" w:rsidRDefault="002E7DCE" w:rsidP="002E7DCE">
      <w:pPr>
        <w:pStyle w:val="ListParagraph"/>
        <w:widowControl/>
        <w:numPr>
          <w:ilvl w:val="2"/>
          <w:numId w:val="12"/>
        </w:numPr>
        <w:spacing w:after="160" w:line="256" w:lineRule="auto"/>
        <w:ind w:leftChars="0" w:left="2160"/>
        <w:contextualSpacing/>
        <w:rPr>
          <w:rFonts w:ascii="Times New Roman" w:eastAsia="Malgun Gothic" w:hAnsi="Times New Roman"/>
        </w:rPr>
      </w:pPr>
      <w:r w:rsidRPr="00F10D61">
        <w:rPr>
          <w:rFonts w:ascii="Times New Roman" w:eastAsia="Malgun Gothic" w:hAnsi="Times New Roman"/>
          <w:lang w:eastAsia="ko-KR"/>
        </w:rPr>
        <w:t xml:space="preserve">FFS: </w:t>
      </w:r>
      <w:r w:rsidRPr="00F10D61">
        <w:rPr>
          <w:bCs/>
          <w:iCs/>
          <w:snapToGrid w:val="0"/>
        </w:rPr>
        <w:t>time domain bundling of HARQ-ACK feedback, as per agreement in RAN1#104-e</w:t>
      </w:r>
    </w:p>
    <w:p w14:paraId="45BC9D45" w14:textId="77777777" w:rsidR="002E7DCE" w:rsidRDefault="002E7DCE" w:rsidP="002E7DCE">
      <w:pPr>
        <w:pStyle w:val="ListParagraph"/>
        <w:widowControl/>
        <w:numPr>
          <w:ilvl w:val="1"/>
          <w:numId w:val="12"/>
        </w:numPr>
        <w:spacing w:after="160" w:line="256" w:lineRule="auto"/>
        <w:ind w:leftChars="0" w:left="1440"/>
        <w:contextualSpacing/>
        <w:rPr>
          <w:rFonts w:ascii="Times New Roman" w:eastAsia="Malgun Gothic" w:hAnsi="Times New Roman"/>
        </w:rPr>
      </w:pPr>
      <w:r w:rsidRPr="00F10D61">
        <w:rPr>
          <w:rFonts w:ascii="Times New Roman" w:eastAsia="Malgun Gothic" w:hAnsi="Times New Roman"/>
          <w:lang w:eastAsia="ko-KR"/>
        </w:rPr>
        <w:t xml:space="preserve">Note that </w:t>
      </w:r>
      <w:r w:rsidRPr="00F10D61">
        <w:rPr>
          <w:rFonts w:ascii="Times New Roman" w:eastAsia="Malgun Gothic" w:hAnsi="Times New Roman"/>
        </w:rPr>
        <w:t>multi-PDSCH DCI refers to a DL DCI where at least one entry of the TDRA table allows scheduling more than one PDSCH</w:t>
      </w:r>
    </w:p>
    <w:p w14:paraId="6FEA48E3" w14:textId="77777777" w:rsidR="002E7DCE" w:rsidRDefault="002E7DCE" w:rsidP="002E7DCE">
      <w:pPr>
        <w:pStyle w:val="ListParagraph"/>
        <w:spacing w:after="160" w:line="256" w:lineRule="auto"/>
        <w:ind w:leftChars="0" w:left="0"/>
        <w:contextualSpacing/>
        <w:rPr>
          <w:rFonts w:ascii="Times New Roman" w:eastAsia="Malgun Gothic" w:hAnsi="Times New Roman"/>
        </w:rPr>
      </w:pPr>
    </w:p>
    <w:p w14:paraId="09FB3117" w14:textId="77777777" w:rsidR="002E7DCE" w:rsidRPr="0043652F" w:rsidRDefault="002E7DCE" w:rsidP="002E7DCE">
      <w:pPr>
        <w:pStyle w:val="ListParagraph"/>
        <w:spacing w:after="160" w:line="256" w:lineRule="auto"/>
        <w:ind w:leftChars="0" w:left="0"/>
        <w:contextualSpacing/>
        <w:rPr>
          <w:rFonts w:ascii="Times New Roman" w:eastAsia="Malgun Gothic" w:hAnsi="Times New Roman"/>
          <w:u w:val="single"/>
        </w:rPr>
      </w:pPr>
      <w:bookmarkStart w:id="2" w:name="_Hlk69808417"/>
      <w:r w:rsidRPr="0043652F">
        <w:rPr>
          <w:rFonts w:ascii="Times New Roman" w:eastAsia="Malgun Gothic" w:hAnsi="Times New Roman"/>
          <w:u w:val="single"/>
        </w:rPr>
        <w:t>Conclusion:</w:t>
      </w:r>
    </w:p>
    <w:p w14:paraId="04970651" w14:textId="77777777" w:rsidR="002E7DCE" w:rsidRPr="0043652F" w:rsidRDefault="002E7DCE" w:rsidP="002E7DCE">
      <w:pPr>
        <w:pStyle w:val="ListParagraph"/>
        <w:spacing w:after="160" w:line="256" w:lineRule="auto"/>
        <w:ind w:leftChars="0" w:left="0"/>
        <w:contextualSpacing/>
        <w:rPr>
          <w:rFonts w:ascii="Times New Roman" w:eastAsia="Malgun Gothic" w:hAnsi="Times New Roman"/>
        </w:rPr>
      </w:pPr>
      <w:r w:rsidRPr="0043652F">
        <w:rPr>
          <w:rFonts w:ascii="Times New Roman" w:eastAsia="Malgun Gothic" w:hAnsi="Times New Roman"/>
        </w:rPr>
        <w:t>The following is observed for alternative 2 from prior agreement.</w:t>
      </w:r>
    </w:p>
    <w:p w14:paraId="30DA056D" w14:textId="77777777" w:rsidR="002E7DCE" w:rsidRPr="0043652F" w:rsidRDefault="002E7DCE" w:rsidP="002E7DCE">
      <w:pPr>
        <w:pStyle w:val="ListParagraph"/>
        <w:widowControl/>
        <w:numPr>
          <w:ilvl w:val="0"/>
          <w:numId w:val="13"/>
        </w:numPr>
        <w:spacing w:after="160" w:line="252" w:lineRule="auto"/>
        <w:ind w:leftChars="0" w:left="720"/>
        <w:contextualSpacing/>
        <w:rPr>
          <w:rFonts w:ascii="Times New Roman" w:eastAsia="Calibri" w:hAnsi="Times New Roman"/>
          <w:lang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70F02AF"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5E6D67B"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13BEFD89"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211123DF"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FFS: details on increment of DAI field size</w:t>
      </w:r>
    </w:p>
    <w:p w14:paraId="2999F735"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12AD73E3"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HARQ-ACK codebook generation:</w:t>
      </w:r>
    </w:p>
    <w:p w14:paraId="234397D2"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3240A49"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FFS: ordering of the PDSCHs for DAI counting</w:t>
      </w:r>
    </w:p>
    <w:p w14:paraId="48AB78CC"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54601B3" w14:textId="77777777" w:rsidR="002E7DCE" w:rsidRPr="0043652F" w:rsidRDefault="002E7DCE" w:rsidP="002E7DCE">
      <w:pPr>
        <w:pStyle w:val="ListParagraph"/>
        <w:widowControl/>
        <w:numPr>
          <w:ilvl w:val="1"/>
          <w:numId w:val="13"/>
        </w:numPr>
        <w:spacing w:after="160" w:line="252" w:lineRule="auto"/>
        <w:ind w:leftChars="0" w:left="1440"/>
        <w:contextualSpacing/>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19BC16D5" w14:textId="77777777" w:rsidR="002E7DCE" w:rsidRPr="0043652F" w:rsidRDefault="002E7DCE" w:rsidP="002E7DCE">
      <w:pPr>
        <w:pStyle w:val="ListParagraph"/>
        <w:spacing w:after="160" w:line="252" w:lineRule="auto"/>
        <w:ind w:leftChars="0" w:left="0"/>
        <w:contextualSpacing/>
        <w:rPr>
          <w:rFonts w:ascii="Times New Roman" w:hAnsi="Times New Roman"/>
          <w:lang w:eastAsia="ko-KR"/>
        </w:rPr>
      </w:pPr>
    </w:p>
    <w:p w14:paraId="5FC4A4F2" w14:textId="77777777" w:rsidR="002E7DCE" w:rsidRPr="0043652F" w:rsidRDefault="002E7DCE" w:rsidP="002E7DCE">
      <w:pPr>
        <w:pStyle w:val="ListParagraph"/>
        <w:spacing w:after="160" w:line="256" w:lineRule="auto"/>
        <w:ind w:leftChars="0" w:left="0"/>
        <w:contextualSpacing/>
        <w:rPr>
          <w:rFonts w:ascii="Times New Roman" w:eastAsia="Malgun Gothic" w:hAnsi="Times New Roman"/>
          <w:u w:val="single"/>
        </w:rPr>
      </w:pPr>
      <w:r w:rsidRPr="0043652F">
        <w:rPr>
          <w:rFonts w:ascii="Times New Roman" w:eastAsia="Malgun Gothic" w:hAnsi="Times New Roman"/>
          <w:u w:val="single"/>
        </w:rPr>
        <w:t>Conclusion:</w:t>
      </w:r>
    </w:p>
    <w:p w14:paraId="15F8C144" w14:textId="77777777" w:rsidR="002E7DCE" w:rsidRPr="0043652F" w:rsidRDefault="002E7DCE" w:rsidP="002E7DCE">
      <w:pPr>
        <w:pStyle w:val="ListParagraph"/>
        <w:spacing w:after="160" w:line="256" w:lineRule="auto"/>
        <w:ind w:leftChars="0" w:left="0"/>
        <w:contextualSpacing/>
        <w:rPr>
          <w:rFonts w:ascii="Times New Roman" w:eastAsia="Malgun Gothic" w:hAnsi="Times New Roman"/>
        </w:rPr>
      </w:pPr>
      <w:r w:rsidRPr="0043652F">
        <w:rPr>
          <w:rFonts w:ascii="Times New Roman" w:eastAsia="Malgun Gothic" w:hAnsi="Times New Roman"/>
        </w:rPr>
        <w:lastRenderedPageBreak/>
        <w:t>The following is observed for alternative 3 from prior agreement.</w:t>
      </w:r>
    </w:p>
    <w:p w14:paraId="031B1005" w14:textId="77777777" w:rsidR="002E7DCE" w:rsidRPr="0043652F" w:rsidRDefault="002E7DCE" w:rsidP="002E7DCE">
      <w:pPr>
        <w:pStyle w:val="ListParagraph"/>
        <w:widowControl/>
        <w:numPr>
          <w:ilvl w:val="0"/>
          <w:numId w:val="13"/>
        </w:numPr>
        <w:spacing w:after="160" w:line="252" w:lineRule="auto"/>
        <w:ind w:leftChars="0" w:left="720"/>
        <w:contextualSpacing/>
        <w:rPr>
          <w:rFonts w:ascii="Times New Roman" w:eastAsia="Calibri" w:hAnsi="Times New Roman"/>
          <w:lang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404239C7"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47AF5658"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Else if M equals to 1, Alt 3 is the same with Alt 2.</w:t>
      </w:r>
    </w:p>
    <w:p w14:paraId="2C9050A7"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3772D29D"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4B069080"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55E25292"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FFS: details on DAI field size</w:t>
      </w:r>
    </w:p>
    <w:p w14:paraId="66867D3C" w14:textId="77777777" w:rsidR="002E7DCE" w:rsidRPr="0043652F" w:rsidRDefault="002E7DCE" w:rsidP="002E7DCE">
      <w:pPr>
        <w:pStyle w:val="ListParagraph"/>
        <w:widowControl/>
        <w:numPr>
          <w:ilvl w:val="2"/>
          <w:numId w:val="13"/>
        </w:numPr>
        <w:spacing w:line="252" w:lineRule="auto"/>
        <w:ind w:leftChars="0" w:left="2160"/>
        <w:contextualSpacing/>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07F4A9A" w14:textId="77777777" w:rsidR="002E7DCE" w:rsidRPr="0043652F" w:rsidRDefault="002E7DCE" w:rsidP="002E7DCE">
      <w:pPr>
        <w:pStyle w:val="ListParagraph"/>
        <w:widowControl/>
        <w:numPr>
          <w:ilvl w:val="1"/>
          <w:numId w:val="13"/>
        </w:numPr>
        <w:spacing w:line="252" w:lineRule="auto"/>
        <w:ind w:leftChars="0" w:left="1440"/>
        <w:contextualSpacing/>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3E5DCDB0" w14:textId="77777777" w:rsidR="002E7DCE" w:rsidRPr="0043652F" w:rsidRDefault="002E7DCE" w:rsidP="002E7DCE">
      <w:pPr>
        <w:pStyle w:val="ListParagraph"/>
        <w:widowControl/>
        <w:numPr>
          <w:ilvl w:val="1"/>
          <w:numId w:val="13"/>
        </w:numPr>
        <w:spacing w:after="160" w:line="252" w:lineRule="auto"/>
        <w:ind w:leftChars="0" w:left="1440"/>
        <w:contextualSpacing/>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2"/>
    <w:p w14:paraId="2D153CD2" w14:textId="77777777" w:rsidR="00916F04" w:rsidRDefault="00916F04" w:rsidP="00916F04">
      <w:pPr>
        <w:rPr>
          <w:lang w:eastAsia="x-none"/>
        </w:rPr>
      </w:pPr>
      <w:r>
        <w:rPr>
          <w:highlight w:val="cyan"/>
          <w:lang w:eastAsia="x-none"/>
        </w:rPr>
        <w:t>[104b-e-NR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w:t>
      </w:r>
      <w:r>
        <w:rPr>
          <w:highlight w:val="cyan"/>
          <w:lang w:eastAsia="x-none"/>
        </w:rPr>
        <w:t>channel access mechanism</w:t>
      </w:r>
      <w:r w:rsidRPr="00807E60">
        <w:rPr>
          <w:highlight w:val="cyan"/>
          <w:lang w:eastAsia="x-none"/>
        </w:rPr>
        <w:t xml:space="preserve"> with </w:t>
      </w:r>
      <w:r>
        <w:rPr>
          <w:highlight w:val="cyan"/>
          <w:lang w:eastAsia="x-none"/>
        </w:rPr>
        <w:t>checkpoints for agreements on Apr-16, Apr-20 – Jing (Qualcomm)</w:t>
      </w:r>
    </w:p>
    <w:p w14:paraId="623EECF7" w14:textId="77777777" w:rsidR="00916F04" w:rsidRDefault="00916F04" w:rsidP="00916F04">
      <w:pPr>
        <w:rPr>
          <w:lang w:eastAsia="x-none"/>
        </w:rPr>
      </w:pPr>
      <w:r w:rsidRPr="00EA0AA2">
        <w:rPr>
          <w:highlight w:val="darkYellow"/>
          <w:lang w:eastAsia="x-none"/>
        </w:rPr>
        <w:t>Working assumption:</w:t>
      </w:r>
    </w:p>
    <w:p w14:paraId="2315A5A3" w14:textId="77777777" w:rsidR="00916F04" w:rsidRDefault="00916F04" w:rsidP="00916F04">
      <w:pPr>
        <w:rPr>
          <w:rFonts w:eastAsia="SimSun"/>
          <w:lang w:val="en-US" w:eastAsia="zh-CN"/>
        </w:rPr>
      </w:pPr>
      <w:r>
        <w:rPr>
          <w:rFonts w:eastAsia="SimSun"/>
          <w:lang w:val="en-US" w:eastAsia="zh-CN"/>
        </w:rPr>
        <w:t>For Pout in EDT determination, define Pout as the maximum EIRP of the node determining EDT during a COT.</w:t>
      </w:r>
    </w:p>
    <w:p w14:paraId="1C6182E8" w14:textId="77777777" w:rsidR="00916F04" w:rsidRDefault="00916F04" w:rsidP="00916F04">
      <w:pPr>
        <w:rPr>
          <w:lang w:eastAsia="x-none"/>
        </w:rPr>
      </w:pPr>
      <w:r w:rsidRPr="00A77E7C">
        <w:rPr>
          <w:highlight w:val="green"/>
          <w:lang w:eastAsia="x-none"/>
        </w:rPr>
        <w:t>Agreement:</w:t>
      </w:r>
    </w:p>
    <w:p w14:paraId="63E7BC18" w14:textId="77777777" w:rsidR="00916F04" w:rsidRDefault="00916F04" w:rsidP="00916F04">
      <w:pPr>
        <w:pStyle w:val="ListParagraph"/>
        <w:widowControl/>
        <w:numPr>
          <w:ilvl w:val="0"/>
          <w:numId w:val="14"/>
        </w:numPr>
        <w:kinsoku w:val="0"/>
        <w:overflowPunct w:val="0"/>
        <w:adjustRightInd w:val="0"/>
        <w:spacing w:after="60" w:line="259" w:lineRule="auto"/>
        <w:ind w:leftChars="0" w:left="360"/>
        <w:jc w:val="left"/>
        <w:textAlignment w:val="baseline"/>
        <w:rPr>
          <w:lang w:eastAsia="en-US"/>
        </w:rPr>
      </w:pPr>
      <w:r>
        <w:rPr>
          <w:lang w:eastAsia="en-US"/>
        </w:rPr>
        <w:t>Contention Exempt Short Control Signaling rules can be applicable to the transmission of SS/PBCH.</w:t>
      </w:r>
    </w:p>
    <w:p w14:paraId="4C27DF4D" w14:textId="77777777" w:rsidR="00916F04" w:rsidRDefault="00916F04" w:rsidP="00916F04">
      <w:pPr>
        <w:pStyle w:val="ListParagraph"/>
        <w:widowControl/>
        <w:numPr>
          <w:ilvl w:val="1"/>
          <w:numId w:val="14"/>
        </w:numPr>
        <w:kinsoku w:val="0"/>
        <w:overflowPunct w:val="0"/>
        <w:adjustRightInd w:val="0"/>
        <w:spacing w:after="60" w:line="259" w:lineRule="auto"/>
        <w:ind w:leftChars="0" w:left="1080"/>
        <w:jc w:val="left"/>
        <w:textAlignment w:val="baseline"/>
        <w:rPr>
          <w:lang w:eastAsia="en-US"/>
        </w:rPr>
      </w:pPr>
      <w:r>
        <w:rPr>
          <w:lang w:eastAsia="en-US"/>
        </w:rPr>
        <w:t>FFS: What are the other DL signals and channels that can be multiplexed with SS/PBCH transmission under Contention Exempt Short Control Signaling rule</w:t>
      </w:r>
    </w:p>
    <w:p w14:paraId="30AE6D1B" w14:textId="77777777" w:rsidR="00916F04" w:rsidRDefault="00916F04" w:rsidP="00916F04">
      <w:pPr>
        <w:pStyle w:val="ListParagraph"/>
        <w:widowControl/>
        <w:numPr>
          <w:ilvl w:val="1"/>
          <w:numId w:val="14"/>
        </w:numPr>
        <w:kinsoku w:val="0"/>
        <w:overflowPunct w:val="0"/>
        <w:adjustRightInd w:val="0"/>
        <w:spacing w:after="60" w:line="259" w:lineRule="auto"/>
        <w:ind w:leftChars="0" w:left="1080"/>
        <w:jc w:val="left"/>
        <w:textAlignment w:val="baseline"/>
        <w:rPr>
          <w:lang w:eastAsia="en-US"/>
        </w:rPr>
      </w:pPr>
      <w:r>
        <w:t>FFS: Whether this can be applied to all supported SCS or specific SCS.</w:t>
      </w:r>
    </w:p>
    <w:p w14:paraId="2E9C805F" w14:textId="77777777" w:rsidR="00916F04" w:rsidRDefault="00916F04" w:rsidP="00916F04">
      <w:pPr>
        <w:pStyle w:val="ListParagraph"/>
        <w:widowControl/>
        <w:numPr>
          <w:ilvl w:val="1"/>
          <w:numId w:val="14"/>
        </w:numPr>
        <w:kinsoku w:val="0"/>
        <w:overflowPunct w:val="0"/>
        <w:adjustRightInd w:val="0"/>
        <w:spacing w:after="60" w:line="259" w:lineRule="auto"/>
        <w:ind w:leftChars="0" w:left="1080"/>
        <w:jc w:val="left"/>
        <w:textAlignment w:val="baseline"/>
        <w:rPr>
          <w:lang w:eastAsia="en-US"/>
        </w:rPr>
      </w:pPr>
      <w:r>
        <w:t>FFS: Extension to discovery burst if it is defined including signals other than SS/PBCH</w:t>
      </w:r>
    </w:p>
    <w:p w14:paraId="44F59501" w14:textId="77777777" w:rsidR="00916F04" w:rsidRDefault="00916F04" w:rsidP="00916F04">
      <w:pPr>
        <w:pStyle w:val="ListParagraph"/>
        <w:widowControl/>
        <w:numPr>
          <w:ilvl w:val="1"/>
          <w:numId w:val="14"/>
        </w:numPr>
        <w:kinsoku w:val="0"/>
        <w:overflowPunct w:val="0"/>
        <w:adjustRightInd w:val="0"/>
        <w:spacing w:after="60" w:line="259" w:lineRule="auto"/>
        <w:ind w:leftChars="0" w:left="1080"/>
        <w:jc w:val="left"/>
        <w:textAlignment w:val="baseline"/>
        <w:rPr>
          <w:lang w:eastAsia="en-US"/>
        </w:rPr>
      </w:pPr>
      <w:r>
        <w:rPr>
          <w:lang w:eastAsia="en-US"/>
        </w:rPr>
        <w:t>Note: Restriction for short control signalling transmissions apply (10% over any 100ms interval)</w:t>
      </w:r>
    </w:p>
    <w:p w14:paraId="1C620EB3" w14:textId="77777777" w:rsidR="00916F04" w:rsidRDefault="00916F04" w:rsidP="00916F04">
      <w:pPr>
        <w:pStyle w:val="ListParagraph"/>
        <w:widowControl/>
        <w:numPr>
          <w:ilvl w:val="0"/>
          <w:numId w:val="14"/>
        </w:numPr>
        <w:kinsoku w:val="0"/>
        <w:overflowPunct w:val="0"/>
        <w:adjustRightInd w:val="0"/>
        <w:spacing w:after="60" w:line="259" w:lineRule="auto"/>
        <w:ind w:leftChars="0" w:left="360"/>
        <w:jc w:val="left"/>
        <w:textAlignment w:val="baseline"/>
        <w:rPr>
          <w:lang w:eastAsia="en-US"/>
        </w:rPr>
      </w:pPr>
      <w:r>
        <w:rPr>
          <w:lang w:eastAsia="en-US"/>
        </w:rPr>
        <w:t>FFS: Other DL signals/channels can be transmitted with Contention Exempt Short Control Signaling rule, such as PDCCH, broadcast PDSCH, PDSCH without user plain data, CSI-RS, PRS, etc</w:t>
      </w:r>
    </w:p>
    <w:p w14:paraId="753FD7B5" w14:textId="77777777" w:rsidR="00916F04" w:rsidRDefault="00916F04" w:rsidP="00916F04">
      <w:pPr>
        <w:rPr>
          <w:lang w:eastAsia="x-none"/>
        </w:rPr>
      </w:pPr>
      <w:r w:rsidRPr="00D2464C">
        <w:rPr>
          <w:highlight w:val="darkYellow"/>
          <w:lang w:eastAsia="x-none"/>
        </w:rPr>
        <w:t>Working assumption:</w:t>
      </w:r>
    </w:p>
    <w:p w14:paraId="2D431FAF" w14:textId="77777777" w:rsidR="00916F04" w:rsidRDefault="00916F04" w:rsidP="00916F04">
      <w:pPr>
        <w:rPr>
          <w:rFonts w:cs="Times"/>
        </w:rPr>
      </w:pPr>
      <w:r>
        <w:rPr>
          <w:rFonts w:cs="Times"/>
        </w:rPr>
        <w:t>For energy measurement in 5us observation slot, when performing single measurement, the location of the measurement within the 5us is left for implementation, i.e., anywhere within the 5us.</w:t>
      </w:r>
    </w:p>
    <w:p w14:paraId="10402A79" w14:textId="77777777" w:rsidR="00916F04" w:rsidRDefault="00916F04" w:rsidP="00916F04">
      <w:pPr>
        <w:rPr>
          <w:lang w:eastAsia="x-none"/>
        </w:rPr>
      </w:pPr>
      <w:r w:rsidRPr="00A0205B">
        <w:rPr>
          <w:highlight w:val="green"/>
          <w:lang w:eastAsia="x-none"/>
        </w:rPr>
        <w:t>Agreement:</w:t>
      </w:r>
    </w:p>
    <w:p w14:paraId="08AA309D" w14:textId="77777777" w:rsidR="00916F04" w:rsidRDefault="00916F04" w:rsidP="00916F04">
      <w:pPr>
        <w:rPr>
          <w:rFonts w:cs="Times"/>
        </w:rPr>
      </w:pPr>
      <w:r>
        <w:rPr>
          <w:rFonts w:cs="Times"/>
        </w:rPr>
        <w:t>For LBT for single carrier transmission, continue down selection between</w:t>
      </w:r>
    </w:p>
    <w:p w14:paraId="0417A38C" w14:textId="77777777" w:rsidR="00916F04" w:rsidRDefault="00916F04" w:rsidP="00916F04">
      <w:pPr>
        <w:pStyle w:val="ListParagraph"/>
        <w:widowControl/>
        <w:numPr>
          <w:ilvl w:val="0"/>
          <w:numId w:val="28"/>
        </w:numPr>
        <w:overflowPunct w:val="0"/>
        <w:snapToGrid w:val="0"/>
        <w:spacing w:line="252" w:lineRule="auto"/>
        <w:ind w:leftChars="0"/>
        <w:jc w:val="left"/>
        <w:rPr>
          <w:rFonts w:cs="Times"/>
          <w:szCs w:val="20"/>
        </w:rPr>
      </w:pPr>
      <w:r>
        <w:rPr>
          <w:rFonts w:cs="Times"/>
          <w:szCs w:val="20"/>
        </w:rPr>
        <w:t>Alt SC.1. gNB/UE performs LBT over the channel bandwidth (or BWP bandwidth)</w:t>
      </w:r>
    </w:p>
    <w:p w14:paraId="19E9E14B" w14:textId="77777777" w:rsidR="00916F04" w:rsidRDefault="00916F04" w:rsidP="00916F04">
      <w:pPr>
        <w:pStyle w:val="ListParagraph"/>
        <w:widowControl/>
        <w:numPr>
          <w:ilvl w:val="0"/>
          <w:numId w:val="28"/>
        </w:numPr>
        <w:overflowPunct w:val="0"/>
        <w:snapToGrid w:val="0"/>
        <w:spacing w:line="252" w:lineRule="auto"/>
        <w:ind w:leftChars="0"/>
        <w:jc w:val="left"/>
        <w:rPr>
          <w:rFonts w:cs="Times"/>
          <w:szCs w:val="20"/>
        </w:rPr>
      </w:pPr>
      <w:r>
        <w:rPr>
          <w:rFonts w:cs="Times"/>
          <w:szCs w:val="20"/>
        </w:rPr>
        <w:t>Alt SC.3. Define a unit of LBT bandwidth and gNB/UE performs LBT in all the LBT units (to be transmitted in) in the channel bandwidth</w:t>
      </w:r>
    </w:p>
    <w:p w14:paraId="3C74ACE6" w14:textId="77777777" w:rsidR="00916F04" w:rsidRDefault="00916F04" w:rsidP="00916F04">
      <w:pPr>
        <w:rPr>
          <w:rFonts w:cs="Times"/>
        </w:rPr>
      </w:pPr>
      <w:r>
        <w:rPr>
          <w:rFonts w:cs="Times"/>
        </w:rPr>
        <w:t>For LBT for multi-carrier transmission in intra-band CA, continue down selection between</w:t>
      </w:r>
    </w:p>
    <w:p w14:paraId="6319C54D" w14:textId="77777777" w:rsidR="00916F04" w:rsidRPr="00A5519E" w:rsidRDefault="00916F04" w:rsidP="00916F04">
      <w:pPr>
        <w:pStyle w:val="ListParagraph"/>
        <w:widowControl/>
        <w:numPr>
          <w:ilvl w:val="0"/>
          <w:numId w:val="14"/>
        </w:numPr>
        <w:overflowPunct w:val="0"/>
        <w:snapToGrid w:val="0"/>
        <w:spacing w:line="252" w:lineRule="auto"/>
        <w:ind w:leftChars="0"/>
        <w:jc w:val="left"/>
        <w:rPr>
          <w:rFonts w:cs="Times"/>
          <w:szCs w:val="20"/>
        </w:rPr>
      </w:pPr>
      <w:r w:rsidRPr="00A5519E">
        <w:rPr>
          <w:rFonts w:cs="Times"/>
          <w:szCs w:val="20"/>
        </w:rPr>
        <w:t>Alt CA.1. gNB/UE performs multiple LBT, one for each channel bandwidth separately</w:t>
      </w:r>
    </w:p>
    <w:p w14:paraId="6EB2FB54" w14:textId="77777777" w:rsidR="00916F04" w:rsidRPr="00A5519E" w:rsidRDefault="00916F04" w:rsidP="00916F04">
      <w:pPr>
        <w:pStyle w:val="ListParagraph"/>
        <w:widowControl/>
        <w:numPr>
          <w:ilvl w:val="0"/>
          <w:numId w:val="14"/>
        </w:numPr>
        <w:overflowPunct w:val="0"/>
        <w:snapToGrid w:val="0"/>
        <w:spacing w:line="252" w:lineRule="auto"/>
        <w:ind w:leftChars="0"/>
        <w:jc w:val="left"/>
        <w:rPr>
          <w:rFonts w:cs="Times"/>
          <w:szCs w:val="20"/>
        </w:rPr>
      </w:pPr>
      <w:r w:rsidRPr="00A5519E">
        <w:rPr>
          <w:rFonts w:cs="Times"/>
          <w:szCs w:val="20"/>
        </w:rPr>
        <w:t>Alt CA.2. gNB/UE performs single LBT over all CCs</w:t>
      </w:r>
    </w:p>
    <w:p w14:paraId="6360B5FB" w14:textId="77777777" w:rsidR="00916F04" w:rsidRPr="00A5519E" w:rsidRDefault="00916F04" w:rsidP="00916F04">
      <w:pPr>
        <w:pStyle w:val="ListParagraph"/>
        <w:widowControl/>
        <w:numPr>
          <w:ilvl w:val="0"/>
          <w:numId w:val="14"/>
        </w:numPr>
        <w:overflowPunct w:val="0"/>
        <w:snapToGrid w:val="0"/>
        <w:spacing w:line="252" w:lineRule="auto"/>
        <w:ind w:leftChars="0"/>
        <w:jc w:val="left"/>
        <w:rPr>
          <w:rFonts w:cs="Times"/>
          <w:szCs w:val="20"/>
        </w:rPr>
      </w:pPr>
      <w:r w:rsidRPr="00A5519E">
        <w:rPr>
          <w:rFonts w:cs="Times"/>
          <w:szCs w:val="20"/>
        </w:rPr>
        <w:t>Alt CA.5. Define a unit of LBT bandwidth and gNB/UE performs LBT in all the LBT units (to be transmitted in) in the channel bandwidth in each CC</w:t>
      </w:r>
    </w:p>
    <w:p w14:paraId="31DD7781" w14:textId="77777777" w:rsidR="00916F04" w:rsidRDefault="00916F04" w:rsidP="00916F04">
      <w:pPr>
        <w:rPr>
          <w:lang w:eastAsia="x-none"/>
        </w:rPr>
      </w:pPr>
      <w:r w:rsidRPr="0078333C">
        <w:rPr>
          <w:highlight w:val="green"/>
          <w:lang w:eastAsia="x-none"/>
        </w:rPr>
        <w:t>Agreement:</w:t>
      </w:r>
    </w:p>
    <w:p w14:paraId="183E66B5" w14:textId="77777777" w:rsidR="00916F04" w:rsidRDefault="00916F04" w:rsidP="00916F04">
      <w:pPr>
        <w:rPr>
          <w:rFonts w:cs="Times"/>
        </w:rPr>
      </w:pPr>
      <w:r>
        <w:rPr>
          <w:rFonts w:cs="Times"/>
        </w:rPr>
        <w:t>For a COT with MU-MIMO (SDM) transmission, when independent per-beam LBT sensing at the start of COT is performed for beams used in the COT (Alt 2 in earlier agreement) is considered, the following alternatives are further considered</w:t>
      </w:r>
    </w:p>
    <w:p w14:paraId="2CF6F53D" w14:textId="77777777" w:rsidR="00916F04" w:rsidRDefault="00916F04" w:rsidP="00916F04">
      <w:pPr>
        <w:pStyle w:val="ListParagraph"/>
        <w:widowControl/>
        <w:numPr>
          <w:ilvl w:val="0"/>
          <w:numId w:val="29"/>
        </w:numPr>
        <w:overflowPunct w:val="0"/>
        <w:snapToGrid w:val="0"/>
        <w:spacing w:line="252" w:lineRule="auto"/>
        <w:ind w:leftChars="0"/>
        <w:jc w:val="left"/>
        <w:rPr>
          <w:rFonts w:cs="Times"/>
          <w:szCs w:val="20"/>
        </w:rPr>
      </w:pPr>
      <w:r>
        <w:rPr>
          <w:rFonts w:cs="Times"/>
          <w:szCs w:val="20"/>
        </w:rPr>
        <w:t>Alt A: The per-beam LBT for different beams is performed in TDM fashion</w:t>
      </w:r>
    </w:p>
    <w:p w14:paraId="192AE394" w14:textId="77777777" w:rsidR="00916F04" w:rsidRDefault="00916F04" w:rsidP="00916F04">
      <w:pPr>
        <w:pStyle w:val="ListParagraph"/>
        <w:widowControl/>
        <w:numPr>
          <w:ilvl w:val="1"/>
          <w:numId w:val="29"/>
        </w:numPr>
        <w:overflowPunct w:val="0"/>
        <w:snapToGrid w:val="0"/>
        <w:spacing w:line="252" w:lineRule="auto"/>
        <w:ind w:leftChars="0"/>
        <w:jc w:val="left"/>
        <w:rPr>
          <w:rFonts w:cs="Times"/>
          <w:szCs w:val="20"/>
        </w:rPr>
      </w:pPr>
      <w:r>
        <w:rPr>
          <w:rFonts w:cs="Times"/>
          <w:szCs w:val="20"/>
        </w:rPr>
        <w:t>Alt A-1: The node completes one eCCA on one beam, and directly move on to the eCCA on the other beam, with no transmission in the middle</w:t>
      </w:r>
    </w:p>
    <w:p w14:paraId="1D696402" w14:textId="77777777" w:rsidR="00916F04" w:rsidRDefault="00916F04" w:rsidP="00916F04">
      <w:pPr>
        <w:pStyle w:val="ListParagraph"/>
        <w:widowControl/>
        <w:numPr>
          <w:ilvl w:val="1"/>
          <w:numId w:val="29"/>
        </w:numPr>
        <w:overflowPunct w:val="0"/>
        <w:snapToGrid w:val="0"/>
        <w:spacing w:line="252" w:lineRule="auto"/>
        <w:ind w:leftChars="0"/>
        <w:jc w:val="left"/>
        <w:rPr>
          <w:rFonts w:cs="Times"/>
          <w:szCs w:val="20"/>
        </w:rPr>
      </w:pPr>
      <w:r>
        <w:rPr>
          <w:rFonts w:cs="Times"/>
          <w:szCs w:val="20"/>
        </w:rPr>
        <w:lastRenderedPageBreak/>
        <w:t>Alt A-2: The node completes one eCCA on one beam, start transmission with the beam to occupy the COT, then move on to the eCCA on the other beam</w:t>
      </w:r>
    </w:p>
    <w:p w14:paraId="6F2E5FE3" w14:textId="77777777" w:rsidR="00916F04" w:rsidRDefault="00916F04" w:rsidP="00916F04">
      <w:pPr>
        <w:pStyle w:val="ListParagraph"/>
        <w:widowControl/>
        <w:numPr>
          <w:ilvl w:val="1"/>
          <w:numId w:val="29"/>
        </w:numPr>
        <w:overflowPunct w:val="0"/>
        <w:snapToGrid w:val="0"/>
        <w:spacing w:line="252" w:lineRule="auto"/>
        <w:ind w:leftChars="0"/>
        <w:jc w:val="left"/>
        <w:rPr>
          <w:rFonts w:cs="Times"/>
          <w:szCs w:val="20"/>
        </w:rPr>
      </w:pPr>
      <w:r>
        <w:rPr>
          <w:rFonts w:cs="Times"/>
          <w:szCs w:val="20"/>
        </w:rPr>
        <w:t>Alt A-3: The node performs eCCA of the different beams simultaneous, round robin between different beams</w:t>
      </w:r>
    </w:p>
    <w:p w14:paraId="61218C63" w14:textId="77777777" w:rsidR="00916F04" w:rsidRDefault="00916F04" w:rsidP="00916F04">
      <w:pPr>
        <w:pStyle w:val="ListParagraph"/>
        <w:widowControl/>
        <w:numPr>
          <w:ilvl w:val="0"/>
          <w:numId w:val="29"/>
        </w:numPr>
        <w:overflowPunct w:val="0"/>
        <w:snapToGrid w:val="0"/>
        <w:spacing w:line="252" w:lineRule="auto"/>
        <w:ind w:leftChars="0"/>
        <w:jc w:val="left"/>
        <w:rPr>
          <w:rFonts w:cs="Times"/>
          <w:szCs w:val="20"/>
        </w:rPr>
      </w:pPr>
      <w:r>
        <w:rPr>
          <w:rFonts w:cs="Times"/>
          <w:szCs w:val="20"/>
        </w:rPr>
        <w:t>Alt B: The per-beam LBT for different beams is performed simultaneously in parallel, assuming the node has the capability to simultaneously sense in different beams</w:t>
      </w:r>
    </w:p>
    <w:p w14:paraId="70180A7E" w14:textId="77777777" w:rsidR="00916F04" w:rsidRDefault="00916F04" w:rsidP="00916F04">
      <w:pPr>
        <w:rPr>
          <w:lang w:eastAsia="x-none"/>
        </w:rPr>
      </w:pPr>
      <w:r w:rsidRPr="0078333C">
        <w:rPr>
          <w:highlight w:val="green"/>
          <w:lang w:eastAsia="x-none"/>
        </w:rPr>
        <w:t>Agreement:</w:t>
      </w:r>
    </w:p>
    <w:p w14:paraId="65577EF4" w14:textId="77777777" w:rsidR="00916F04" w:rsidRDefault="00916F04" w:rsidP="00916F04">
      <w:pPr>
        <w:rPr>
          <w:rFonts w:cs="Times"/>
        </w:rPr>
      </w:pPr>
      <w:r>
        <w:rPr>
          <w:rFonts w:cs="Times"/>
        </w:rPr>
        <w:t>Within a COT with TDM of beams with beam switching, when independent per-beam LBT sensing at the start of COT is performed for beams used in the COT (Alt 2 or Alt 3 in earlier agreement) is considered, the following alternatives are further considered</w:t>
      </w:r>
    </w:p>
    <w:p w14:paraId="68AE4828" w14:textId="77777777" w:rsidR="00916F04" w:rsidRDefault="00916F04" w:rsidP="00916F04">
      <w:pPr>
        <w:pStyle w:val="ListParagraph"/>
        <w:widowControl/>
        <w:numPr>
          <w:ilvl w:val="0"/>
          <w:numId w:val="29"/>
        </w:numPr>
        <w:overflowPunct w:val="0"/>
        <w:snapToGrid w:val="0"/>
        <w:spacing w:line="252" w:lineRule="auto"/>
        <w:ind w:leftChars="0"/>
        <w:jc w:val="left"/>
        <w:rPr>
          <w:rFonts w:cs="Times"/>
          <w:szCs w:val="20"/>
        </w:rPr>
      </w:pPr>
      <w:r>
        <w:rPr>
          <w:rFonts w:cs="Times"/>
          <w:szCs w:val="20"/>
        </w:rPr>
        <w:t>Alt A: The per-beam LBT for different beams is performed one after another in time domain</w:t>
      </w:r>
    </w:p>
    <w:p w14:paraId="0113077E" w14:textId="77777777" w:rsidR="00916F04" w:rsidRDefault="00916F04" w:rsidP="00916F04">
      <w:pPr>
        <w:pStyle w:val="ListParagraph"/>
        <w:widowControl/>
        <w:numPr>
          <w:ilvl w:val="1"/>
          <w:numId w:val="29"/>
        </w:numPr>
        <w:overflowPunct w:val="0"/>
        <w:snapToGrid w:val="0"/>
        <w:spacing w:line="252" w:lineRule="auto"/>
        <w:ind w:leftChars="0"/>
        <w:jc w:val="left"/>
        <w:rPr>
          <w:rFonts w:cs="Times"/>
          <w:szCs w:val="20"/>
        </w:rPr>
      </w:pPr>
      <w:r>
        <w:rPr>
          <w:rFonts w:cs="Times"/>
          <w:szCs w:val="20"/>
        </w:rPr>
        <w:t>Alt A-1: The node completes one eCCA on one beam, and directly move on to the eCCA on the other beam, with no transmission in the middle</w:t>
      </w:r>
    </w:p>
    <w:p w14:paraId="521321E6" w14:textId="77777777" w:rsidR="00916F04" w:rsidRDefault="00916F04" w:rsidP="00916F04">
      <w:pPr>
        <w:pStyle w:val="ListParagraph"/>
        <w:widowControl/>
        <w:numPr>
          <w:ilvl w:val="1"/>
          <w:numId w:val="29"/>
        </w:numPr>
        <w:overflowPunct w:val="0"/>
        <w:snapToGrid w:val="0"/>
        <w:spacing w:line="252" w:lineRule="auto"/>
        <w:ind w:leftChars="0"/>
        <w:jc w:val="left"/>
        <w:rPr>
          <w:rFonts w:cs="Times"/>
          <w:szCs w:val="20"/>
        </w:rPr>
      </w:pPr>
      <w:r>
        <w:rPr>
          <w:rFonts w:cs="Times"/>
          <w:szCs w:val="20"/>
        </w:rPr>
        <w:t>Alt A-2: The node completes one eCCA on one beam, start transmission with the beam to occupy the COT, then move on to the eCCA on the other beam</w:t>
      </w:r>
    </w:p>
    <w:p w14:paraId="43084614" w14:textId="77777777" w:rsidR="00916F04" w:rsidRDefault="00916F04" w:rsidP="00916F04">
      <w:pPr>
        <w:pStyle w:val="ListParagraph"/>
        <w:widowControl/>
        <w:numPr>
          <w:ilvl w:val="1"/>
          <w:numId w:val="29"/>
        </w:numPr>
        <w:overflowPunct w:val="0"/>
        <w:snapToGrid w:val="0"/>
        <w:spacing w:line="252" w:lineRule="auto"/>
        <w:ind w:leftChars="0"/>
        <w:jc w:val="left"/>
        <w:rPr>
          <w:rFonts w:cs="Times"/>
          <w:szCs w:val="20"/>
        </w:rPr>
      </w:pPr>
      <w:r>
        <w:rPr>
          <w:rFonts w:cs="Times"/>
          <w:szCs w:val="20"/>
        </w:rPr>
        <w:t>Alt A-3: The node performs eCCA of the different beams simultaneous, round robin between different beams</w:t>
      </w:r>
    </w:p>
    <w:p w14:paraId="2F75442F" w14:textId="77777777" w:rsidR="00916F04" w:rsidRDefault="00916F04" w:rsidP="00916F04">
      <w:pPr>
        <w:pStyle w:val="ListParagraph"/>
        <w:widowControl/>
        <w:numPr>
          <w:ilvl w:val="0"/>
          <w:numId w:val="29"/>
        </w:numPr>
        <w:overflowPunct w:val="0"/>
        <w:snapToGrid w:val="0"/>
        <w:spacing w:line="252" w:lineRule="auto"/>
        <w:ind w:leftChars="0"/>
        <w:jc w:val="left"/>
        <w:rPr>
          <w:rFonts w:cs="Times"/>
          <w:szCs w:val="20"/>
        </w:rPr>
      </w:pPr>
      <w:r>
        <w:rPr>
          <w:rFonts w:cs="Times"/>
          <w:szCs w:val="20"/>
        </w:rPr>
        <w:t>Alt B: The per-beam LBT for different beams is performed simultaneously in parallel, assuming the node has the capability to simultaneously sense in different beams</w:t>
      </w:r>
    </w:p>
    <w:p w14:paraId="41A57F38" w14:textId="77777777" w:rsidR="00916F04" w:rsidRDefault="00916F04" w:rsidP="00916F04">
      <w:pPr>
        <w:rPr>
          <w:lang w:eastAsia="x-none"/>
        </w:rPr>
      </w:pPr>
      <w:r w:rsidRPr="00043545">
        <w:rPr>
          <w:highlight w:val="green"/>
          <w:lang w:eastAsia="x-none"/>
        </w:rPr>
        <w:t>Agreement:</w:t>
      </w:r>
    </w:p>
    <w:p w14:paraId="050E696E" w14:textId="77777777" w:rsidR="00916F04" w:rsidRDefault="00916F04" w:rsidP="00916F04">
      <w:r>
        <w:t xml:space="preserve">For regions where LBT is not mandated, gNB should indicate to the UE this gNB-UE connection is operating in LBT mode or no-LBT mode. </w:t>
      </w:r>
      <w:proofErr w:type="gramStart"/>
      <w:r>
        <w:t>Down-select</w:t>
      </w:r>
      <w:proofErr w:type="gramEnd"/>
      <w:r>
        <w:t xml:space="preserve"> between</w:t>
      </w:r>
    </w:p>
    <w:p w14:paraId="14EF4B86" w14:textId="77777777" w:rsidR="00916F04" w:rsidRDefault="00916F04" w:rsidP="00916F04">
      <w:pPr>
        <w:pStyle w:val="ListParagraph"/>
        <w:widowControl/>
        <w:numPr>
          <w:ilvl w:val="0"/>
          <w:numId w:val="15"/>
        </w:numPr>
        <w:kinsoku w:val="0"/>
        <w:overflowPunct w:val="0"/>
        <w:adjustRightInd w:val="0"/>
        <w:spacing w:after="60" w:line="259" w:lineRule="auto"/>
        <w:ind w:leftChars="0" w:left="720"/>
        <w:jc w:val="left"/>
        <w:textAlignment w:val="baseline"/>
        <w:rPr>
          <w:lang w:eastAsia="en-US"/>
        </w:rPr>
      </w:pPr>
      <w:r>
        <w:rPr>
          <w:lang w:eastAsia="en-US"/>
        </w:rPr>
        <w:t>Alt 1. Support cell specific (common for all UEs in a cell as part of system information or dedicated RRC signalling or both) gNB indication</w:t>
      </w:r>
    </w:p>
    <w:p w14:paraId="3B310DC0" w14:textId="77777777" w:rsidR="00916F04" w:rsidRDefault="00916F04" w:rsidP="00916F04">
      <w:pPr>
        <w:pStyle w:val="ListParagraph"/>
        <w:widowControl/>
        <w:numPr>
          <w:ilvl w:val="0"/>
          <w:numId w:val="15"/>
        </w:numPr>
        <w:kinsoku w:val="0"/>
        <w:overflowPunct w:val="0"/>
        <w:adjustRightInd w:val="0"/>
        <w:spacing w:after="60" w:line="259" w:lineRule="auto"/>
        <w:ind w:leftChars="0" w:left="720"/>
        <w:jc w:val="left"/>
        <w:textAlignment w:val="baseline"/>
        <w:rPr>
          <w:lang w:eastAsia="en-US"/>
        </w:rPr>
      </w:pPr>
      <w:r>
        <w:rPr>
          <w:lang w:eastAsia="en-US"/>
        </w:rPr>
        <w:t>Alt 2. Support both cell specific (common for all UEs in a cell as part of system information or dedicated RRC signalling or both) and UE specific (can be different for different UEs in a cell as part of UE-specific RRC configuration) gNB indication</w:t>
      </w:r>
    </w:p>
    <w:p w14:paraId="63E94FD2" w14:textId="77777777" w:rsidR="00916F04" w:rsidRDefault="00916F04" w:rsidP="00916F04">
      <w:pPr>
        <w:pStyle w:val="ListParagraph"/>
        <w:widowControl/>
        <w:numPr>
          <w:ilvl w:val="0"/>
          <w:numId w:val="15"/>
        </w:numPr>
        <w:kinsoku w:val="0"/>
        <w:overflowPunct w:val="0"/>
        <w:adjustRightInd w:val="0"/>
        <w:spacing w:after="60" w:line="259" w:lineRule="auto"/>
        <w:ind w:leftChars="0" w:left="720"/>
        <w:jc w:val="left"/>
        <w:textAlignment w:val="baseline"/>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08A819AA" w14:textId="77777777" w:rsidR="00916F04" w:rsidRPr="00D661FB" w:rsidRDefault="00916F04" w:rsidP="00916F04">
      <w:pPr>
        <w:pStyle w:val="ListParagraph"/>
        <w:widowControl/>
        <w:numPr>
          <w:ilvl w:val="0"/>
          <w:numId w:val="15"/>
        </w:numPr>
        <w:overflowPunct w:val="0"/>
        <w:snapToGrid w:val="0"/>
        <w:spacing w:after="60" w:line="252" w:lineRule="auto"/>
        <w:ind w:leftChars="0" w:left="720"/>
        <w:jc w:val="left"/>
        <w:rPr>
          <w:szCs w:val="20"/>
          <w:lang w:eastAsia="en-US"/>
        </w:rPr>
      </w:pPr>
      <w:r w:rsidRPr="00D661FB">
        <w:rPr>
          <w:lang w:eastAsia="en-US"/>
        </w:rPr>
        <w:t>FFS: Whether a gNB and its UE(s) can have different mode</w:t>
      </w:r>
    </w:p>
    <w:p w14:paraId="33ED313A" w14:textId="77777777" w:rsidR="00916F04" w:rsidRPr="00D661FB" w:rsidRDefault="00916F04" w:rsidP="00916F04">
      <w:pPr>
        <w:pStyle w:val="ListParagraph"/>
        <w:widowControl/>
        <w:numPr>
          <w:ilvl w:val="0"/>
          <w:numId w:val="15"/>
        </w:numPr>
        <w:overflowPunct w:val="0"/>
        <w:snapToGrid w:val="0"/>
        <w:spacing w:after="60" w:line="252" w:lineRule="auto"/>
        <w:ind w:leftChars="0" w:left="720"/>
        <w:jc w:val="left"/>
        <w:rPr>
          <w:szCs w:val="20"/>
          <w:lang w:eastAsia="en-US"/>
        </w:rPr>
      </w:pPr>
      <w:r w:rsidRPr="00D661FB">
        <w:rPr>
          <w:lang w:eastAsia="en-US"/>
        </w:rPr>
        <w:t>FFS: Whether L1 signalling can be used for both Alt 1 and Alt 2 for gNB indication</w:t>
      </w:r>
    </w:p>
    <w:p w14:paraId="305748BF" w14:textId="77777777" w:rsidR="00916F04" w:rsidRDefault="00916F04" w:rsidP="00916F04">
      <w:pPr>
        <w:rPr>
          <w:lang w:eastAsia="x-none"/>
        </w:rPr>
      </w:pPr>
      <w:r w:rsidRPr="00043545">
        <w:rPr>
          <w:highlight w:val="green"/>
          <w:lang w:eastAsia="x-none"/>
        </w:rPr>
        <w:t>Agreement:</w:t>
      </w:r>
    </w:p>
    <w:p w14:paraId="1F8E8CEC" w14:textId="77777777" w:rsidR="00916F04" w:rsidRDefault="00916F04" w:rsidP="00916F04">
      <w:r>
        <w:t>For contention exemption short control signalling based DL transmission of SS/PBCH, further consider if the following signals/channels can be multiplexed with SS/PBCH block transmission.</w:t>
      </w:r>
    </w:p>
    <w:p w14:paraId="3AC102CA"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RMSI PDCCH and RMSI PDSCH</w:t>
      </w:r>
    </w:p>
    <w:p w14:paraId="1994DD0C"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Other broadcast PDSCH</w:t>
      </w:r>
    </w:p>
    <w:p w14:paraId="7EF0CAC8"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 xml:space="preserve">PDSCH without user-plane data </w:t>
      </w:r>
    </w:p>
    <w:p w14:paraId="76A0480C"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PDCCH</w:t>
      </w:r>
    </w:p>
    <w:p w14:paraId="7DF8FC0D"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CSI-RS</w:t>
      </w:r>
    </w:p>
    <w:p w14:paraId="53EA7D20"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PRS</w:t>
      </w:r>
    </w:p>
    <w:p w14:paraId="65CF1EF2" w14:textId="77777777" w:rsidR="00916F04" w:rsidRDefault="00916F04" w:rsidP="00916F04">
      <w:pPr>
        <w:pStyle w:val="ListParagraph"/>
        <w:widowControl/>
        <w:numPr>
          <w:ilvl w:val="0"/>
          <w:numId w:val="30"/>
        </w:numPr>
        <w:kinsoku w:val="0"/>
        <w:overflowPunct w:val="0"/>
        <w:adjustRightInd w:val="0"/>
        <w:spacing w:after="60" w:line="259" w:lineRule="auto"/>
        <w:ind w:leftChars="0"/>
        <w:jc w:val="left"/>
        <w:textAlignment w:val="baseline"/>
        <w:rPr>
          <w:lang w:eastAsia="en-US"/>
        </w:rPr>
      </w:pPr>
      <w:r>
        <w:rPr>
          <w:lang w:eastAsia="en-US"/>
        </w:rPr>
        <w:t>Other signals/channels contained in Discovery Burst (i.e., exemption applies to Discovery Burst)</w:t>
      </w:r>
    </w:p>
    <w:p w14:paraId="55E32073" w14:textId="77777777" w:rsidR="00916F04" w:rsidRDefault="00916F04" w:rsidP="00916F04">
      <w:r>
        <w:t>Note: Total exempted signals/channels should meet the restriction of 10% over any 100ms interval.</w:t>
      </w:r>
    </w:p>
    <w:p w14:paraId="0560C342" w14:textId="77777777" w:rsidR="00916F04" w:rsidRDefault="00916F04" w:rsidP="00916F04">
      <w:r>
        <w:t>FFS: If contention exemption short control signalling based DL transmission is allowed when not multiplexed with SS/PBCH block transmission.</w:t>
      </w:r>
    </w:p>
    <w:p w14:paraId="09318178" w14:textId="476CCE69" w:rsidR="004D5842" w:rsidRPr="00FF369D" w:rsidRDefault="004D5842" w:rsidP="004D5842"/>
    <w:p w14:paraId="4E810558" w14:textId="0EF22912" w:rsidR="00E754B1" w:rsidRPr="00916F04" w:rsidRDefault="00E754B1" w:rsidP="00E754B1">
      <w:pPr>
        <w:rPr>
          <w:b/>
          <w:bCs/>
          <w:u w:val="single"/>
          <w:lang w:eastAsia="ja-JP"/>
        </w:rPr>
      </w:pPr>
      <w:r w:rsidRPr="00916F04">
        <w:rPr>
          <w:b/>
          <w:bCs/>
          <w:u w:val="single"/>
          <w:lang w:eastAsia="ja-JP"/>
        </w:rPr>
        <w:t>Agreements for RAN1 #105-e</w:t>
      </w:r>
    </w:p>
    <w:p w14:paraId="70529805" w14:textId="77777777" w:rsidR="00CD7AE7" w:rsidRDefault="00CD7AE7" w:rsidP="00CD7AE7">
      <w:pPr>
        <w:rPr>
          <w:lang w:eastAsia="x-none"/>
        </w:rPr>
      </w:pPr>
      <w:r>
        <w:rPr>
          <w:highlight w:val="cyan"/>
          <w:lang w:eastAsia="x-none"/>
        </w:rPr>
        <w:lastRenderedPageBreak/>
        <w:t>[105-e-</w:t>
      </w:r>
      <w:r w:rsidRPr="00F35CAE">
        <w:rPr>
          <w:highlight w:val="cyan"/>
          <w:lang w:eastAsia="x-none"/>
        </w:rPr>
        <w:t xml:space="preserve">NR-52-71GHz-01] Email </w:t>
      </w:r>
      <w:r>
        <w:rPr>
          <w:highlight w:val="cyan"/>
          <w:lang w:eastAsia="x-none"/>
        </w:rPr>
        <w:t>discussion/approval on initial access aspects with checkpoints for agreements on May-24, May-27 – Daewon (Intel)</w:t>
      </w:r>
    </w:p>
    <w:p w14:paraId="0B6457BD" w14:textId="77777777" w:rsidR="00CD7AE7" w:rsidRDefault="00CD7AE7" w:rsidP="00CD7AE7">
      <w:pPr>
        <w:rPr>
          <w:lang w:eastAsia="x-none"/>
        </w:rPr>
      </w:pPr>
      <w:r w:rsidRPr="00430A8A">
        <w:rPr>
          <w:highlight w:val="green"/>
          <w:lang w:eastAsia="x-none"/>
        </w:rPr>
        <w:t>Agreement:</w:t>
      </w:r>
    </w:p>
    <w:p w14:paraId="2386A376" w14:textId="77777777" w:rsidR="00CD7AE7" w:rsidRPr="00430A8A" w:rsidRDefault="00CD7AE7" w:rsidP="00CD7AE7">
      <w:pPr>
        <w:pStyle w:val="BodyText"/>
        <w:spacing w:after="0"/>
        <w:rPr>
          <w:lang w:eastAsia="zh-CN"/>
        </w:rPr>
      </w:pPr>
      <w:r w:rsidRPr="00430A8A">
        <w:rPr>
          <w:lang w:eastAsia="zh-CN"/>
        </w:rPr>
        <w:t>For 480kHz/960kHz SSB</w:t>
      </w:r>
      <w:r>
        <w:rPr>
          <w:lang w:eastAsia="zh-CN"/>
        </w:rPr>
        <w:t>, select one of the following alternatives:</w:t>
      </w:r>
    </w:p>
    <w:p w14:paraId="7F39A960" w14:textId="77777777" w:rsidR="00CD7AE7" w:rsidRPr="00430A8A" w:rsidRDefault="00CD7AE7" w:rsidP="00CD7AE7">
      <w:pPr>
        <w:pStyle w:val="BodyText"/>
        <w:numPr>
          <w:ilvl w:val="0"/>
          <w:numId w:val="8"/>
        </w:numPr>
        <w:overflowPunct w:val="0"/>
        <w:autoSpaceDE w:val="0"/>
        <w:autoSpaceDN w:val="0"/>
        <w:adjustRightInd w:val="0"/>
        <w:spacing w:after="0" w:line="259" w:lineRule="auto"/>
        <w:jc w:val="both"/>
        <w:textAlignment w:val="baseline"/>
        <w:rPr>
          <w:lang w:eastAsia="zh-CN"/>
        </w:rPr>
      </w:pPr>
      <w:r w:rsidRPr="00430A8A">
        <w:rPr>
          <w:lang w:eastAsia="zh-CN"/>
        </w:rPr>
        <w:t>ALT 1) First symbols of the candidate SSB have index {X, Y} + 14*n, where index 0 corresponds to the first symbol of the first slot in a half-frame</w:t>
      </w:r>
    </w:p>
    <w:p w14:paraId="6223BAF7" w14:textId="77777777" w:rsidR="00CD7AE7" w:rsidRPr="00430A8A" w:rsidRDefault="00CD7AE7" w:rsidP="00CD7AE7">
      <w:pPr>
        <w:pStyle w:val="BodyText"/>
        <w:numPr>
          <w:ilvl w:val="1"/>
          <w:numId w:val="8"/>
        </w:numPr>
        <w:overflowPunct w:val="0"/>
        <w:autoSpaceDE w:val="0"/>
        <w:autoSpaceDN w:val="0"/>
        <w:adjustRightInd w:val="0"/>
        <w:spacing w:after="0" w:line="259" w:lineRule="auto"/>
        <w:jc w:val="both"/>
        <w:textAlignment w:val="baseline"/>
        <w:rPr>
          <w:lang w:eastAsia="zh-CN"/>
        </w:rPr>
      </w:pPr>
      <w:r w:rsidRPr="00430A8A">
        <w:rPr>
          <w:lang w:eastAsia="zh-CN"/>
        </w:rPr>
        <w:t>value of X and Y are identical for 480kHz and 960kHz</w:t>
      </w:r>
    </w:p>
    <w:p w14:paraId="0FC86F93" w14:textId="77777777" w:rsidR="00CD7AE7" w:rsidRPr="00430A8A" w:rsidRDefault="00CD7AE7" w:rsidP="00CD7AE7">
      <w:pPr>
        <w:pStyle w:val="BodyText"/>
        <w:numPr>
          <w:ilvl w:val="2"/>
          <w:numId w:val="8"/>
        </w:numPr>
        <w:overflowPunct w:val="0"/>
        <w:autoSpaceDE w:val="0"/>
        <w:autoSpaceDN w:val="0"/>
        <w:adjustRightInd w:val="0"/>
        <w:spacing w:after="0" w:line="259" w:lineRule="auto"/>
        <w:jc w:val="both"/>
        <w:textAlignment w:val="baseline"/>
        <w:rPr>
          <w:lang w:eastAsia="zh-CN"/>
        </w:rPr>
      </w:pPr>
      <w:r w:rsidRPr="00430A8A">
        <w:rPr>
          <w:lang w:eastAsia="zh-CN"/>
        </w:rPr>
        <w:t>FFS: exact value of X and Y</w:t>
      </w:r>
    </w:p>
    <w:p w14:paraId="176D05B7" w14:textId="77777777" w:rsidR="00CD7AE7" w:rsidRPr="00430A8A" w:rsidRDefault="00CD7AE7" w:rsidP="00CD7AE7">
      <w:pPr>
        <w:pStyle w:val="BodyText"/>
        <w:numPr>
          <w:ilvl w:val="0"/>
          <w:numId w:val="8"/>
        </w:numPr>
        <w:overflowPunct w:val="0"/>
        <w:autoSpaceDE w:val="0"/>
        <w:autoSpaceDN w:val="0"/>
        <w:adjustRightInd w:val="0"/>
        <w:spacing w:after="0" w:line="259" w:lineRule="auto"/>
        <w:jc w:val="both"/>
        <w:textAlignment w:val="baseline"/>
        <w:rPr>
          <w:lang w:eastAsia="zh-CN"/>
        </w:rPr>
      </w:pPr>
      <w:r w:rsidRPr="00430A8A">
        <w:rPr>
          <w:lang w:eastAsia="zh-CN"/>
        </w:rPr>
        <w:t>ALT 2) First symbols of the candidate SSB have index {4, 8, 16,20} + 28*n, where index 0 corresponds to the first symbol of the first slot in a half-frame</w:t>
      </w:r>
    </w:p>
    <w:p w14:paraId="4C80F082" w14:textId="77777777" w:rsidR="00CD7AE7" w:rsidRPr="00430A8A" w:rsidRDefault="00CD7AE7" w:rsidP="00CD7AE7">
      <w:pPr>
        <w:pStyle w:val="BodyText"/>
        <w:numPr>
          <w:ilvl w:val="0"/>
          <w:numId w:val="8"/>
        </w:numPr>
        <w:overflowPunct w:val="0"/>
        <w:autoSpaceDE w:val="0"/>
        <w:autoSpaceDN w:val="0"/>
        <w:adjustRightInd w:val="0"/>
        <w:spacing w:after="0" w:line="259" w:lineRule="auto"/>
        <w:jc w:val="both"/>
        <w:textAlignment w:val="baseline"/>
        <w:rPr>
          <w:lang w:eastAsia="zh-CN"/>
        </w:rPr>
      </w:pPr>
      <w:r w:rsidRPr="00430A8A">
        <w:rPr>
          <w:lang w:eastAsia="zh-CN"/>
        </w:rPr>
        <w:t>Values of n for 480kHz and 960kHz for ALT 1 and 2</w:t>
      </w:r>
    </w:p>
    <w:p w14:paraId="09977975" w14:textId="77777777" w:rsidR="00CD7AE7" w:rsidRPr="00430A8A" w:rsidRDefault="00CD7AE7" w:rsidP="00CD7AE7">
      <w:pPr>
        <w:pStyle w:val="BodyText"/>
        <w:numPr>
          <w:ilvl w:val="1"/>
          <w:numId w:val="8"/>
        </w:numPr>
        <w:overflowPunct w:val="0"/>
        <w:autoSpaceDE w:val="0"/>
        <w:autoSpaceDN w:val="0"/>
        <w:adjustRightInd w:val="0"/>
        <w:spacing w:after="0" w:line="259" w:lineRule="auto"/>
        <w:jc w:val="both"/>
        <w:textAlignment w:val="baseline"/>
        <w:rPr>
          <w:u w:val="single"/>
          <w:lang w:eastAsia="zh-CN"/>
        </w:rPr>
      </w:pPr>
      <w:r w:rsidRPr="00430A8A">
        <w:rPr>
          <w:lang w:eastAsia="zh-CN"/>
        </w:rPr>
        <w:t>FFS: whether number of values for ‘n’ depend on LBT operation (i.e. LBT vs no-LBT)</w:t>
      </w:r>
    </w:p>
    <w:p w14:paraId="131B22E5" w14:textId="77777777" w:rsidR="00CD7AE7" w:rsidRPr="00430A8A" w:rsidRDefault="00CD7AE7" w:rsidP="00CD7AE7">
      <w:pPr>
        <w:pStyle w:val="BodyText"/>
        <w:numPr>
          <w:ilvl w:val="1"/>
          <w:numId w:val="8"/>
        </w:numPr>
        <w:overflowPunct w:val="0"/>
        <w:autoSpaceDE w:val="0"/>
        <w:autoSpaceDN w:val="0"/>
        <w:adjustRightInd w:val="0"/>
        <w:spacing w:after="0" w:line="259" w:lineRule="auto"/>
        <w:jc w:val="both"/>
        <w:textAlignment w:val="baseline"/>
        <w:rPr>
          <w:lang w:eastAsia="zh-CN"/>
        </w:rPr>
      </w:pPr>
      <w:r w:rsidRPr="00430A8A">
        <w:rPr>
          <w:lang w:eastAsia="zh-CN"/>
        </w:rPr>
        <w:t>FFS: exact values of ‘n’ for each SCS</w:t>
      </w:r>
    </w:p>
    <w:p w14:paraId="1316772C" w14:textId="77777777" w:rsidR="00CD7AE7" w:rsidRPr="00430A8A" w:rsidRDefault="00CD7AE7" w:rsidP="00CD7AE7">
      <w:pPr>
        <w:pStyle w:val="BodyText"/>
        <w:numPr>
          <w:ilvl w:val="1"/>
          <w:numId w:val="8"/>
        </w:numPr>
        <w:overflowPunct w:val="0"/>
        <w:autoSpaceDE w:val="0"/>
        <w:autoSpaceDN w:val="0"/>
        <w:adjustRightInd w:val="0"/>
        <w:spacing w:after="0" w:line="259" w:lineRule="auto"/>
        <w:jc w:val="both"/>
        <w:textAlignment w:val="baseline"/>
        <w:rPr>
          <w:lang w:eastAsia="zh-CN"/>
        </w:rPr>
      </w:pPr>
      <w:r w:rsidRPr="00430A8A">
        <w:rPr>
          <w:lang w:eastAsia="zh-CN"/>
        </w:rPr>
        <w:t xml:space="preserve">Values of ‘n’ for one mode of operation shall be strictly a subset of values for another mode of operation, if two mode of operation exist for number of </w:t>
      </w:r>
      <w:proofErr w:type="gramStart"/>
      <w:r w:rsidRPr="00430A8A">
        <w:rPr>
          <w:lang w:eastAsia="zh-CN"/>
        </w:rPr>
        <w:t>candidate</w:t>
      </w:r>
      <w:proofErr w:type="gramEnd"/>
      <w:r w:rsidRPr="00430A8A">
        <w:rPr>
          <w:lang w:eastAsia="zh-CN"/>
        </w:rPr>
        <w:t xml:space="preserve"> SSBs</w:t>
      </w:r>
    </w:p>
    <w:p w14:paraId="5FE68D80" w14:textId="77777777" w:rsidR="00CD7AE7" w:rsidRPr="00430A8A" w:rsidRDefault="00CD7AE7" w:rsidP="00CD7AE7">
      <w:pPr>
        <w:pStyle w:val="BodyText"/>
        <w:numPr>
          <w:ilvl w:val="1"/>
          <w:numId w:val="8"/>
        </w:numPr>
        <w:overflowPunct w:val="0"/>
        <w:autoSpaceDE w:val="0"/>
        <w:autoSpaceDN w:val="0"/>
        <w:adjustRightInd w:val="0"/>
        <w:spacing w:after="0" w:line="259" w:lineRule="auto"/>
        <w:jc w:val="both"/>
        <w:textAlignment w:val="baseline"/>
        <w:rPr>
          <w:lang w:eastAsia="zh-CN"/>
        </w:rPr>
      </w:pPr>
      <w:r w:rsidRPr="00430A8A">
        <w:rPr>
          <w:u w:val="single"/>
          <w:lang w:eastAsia="zh-CN"/>
        </w:rPr>
        <w:t>FFS:</w:t>
      </w:r>
      <w:r w:rsidRPr="00430A8A">
        <w:rPr>
          <w:lang w:eastAsia="zh-CN"/>
        </w:rPr>
        <w:t xml:space="preserve"> whether values of ‘n’ shall not be all consecutive integer values (i.e. non-candidate SSB slots are positioned every few candidate SSB slots)</w:t>
      </w:r>
    </w:p>
    <w:p w14:paraId="70FE1F3E" w14:textId="77777777" w:rsidR="00CD7AE7" w:rsidRDefault="00CD7AE7" w:rsidP="00CD7AE7">
      <w:pPr>
        <w:rPr>
          <w:lang w:eastAsia="x-none"/>
        </w:rPr>
      </w:pPr>
    </w:p>
    <w:p w14:paraId="60017EF7" w14:textId="77777777" w:rsidR="00CD7AE7" w:rsidRDefault="00CD7AE7" w:rsidP="00CD7AE7">
      <w:pPr>
        <w:rPr>
          <w:lang w:eastAsia="x-none"/>
        </w:rPr>
      </w:pPr>
      <w:r>
        <w:rPr>
          <w:lang w:eastAsia="x-none"/>
        </w:rPr>
        <w:t>Proposal:</w:t>
      </w:r>
    </w:p>
    <w:p w14:paraId="3470A3DF" w14:textId="77777777" w:rsidR="00CD7AE7" w:rsidRPr="005F30BF" w:rsidRDefault="00CD7AE7" w:rsidP="00CD7AE7">
      <w:pPr>
        <w:pStyle w:val="BodyText"/>
        <w:overflowPunct w:val="0"/>
        <w:autoSpaceDE w:val="0"/>
        <w:autoSpaceDN w:val="0"/>
        <w:adjustRightInd w:val="0"/>
        <w:spacing w:after="0" w:line="259" w:lineRule="auto"/>
        <w:textAlignment w:val="baseline"/>
        <w:rPr>
          <w:rFonts w:cs="Times"/>
          <w:lang w:eastAsia="zh-CN"/>
        </w:rPr>
      </w:pPr>
      <w:r w:rsidRPr="005F30BF">
        <w:rPr>
          <w:rFonts w:cs="Times"/>
          <w:lang w:eastAsia="zh-CN"/>
        </w:rPr>
        <w:t xml:space="preserve">In addition to 120kHz, support </w:t>
      </w:r>
      <w:r w:rsidRPr="005F30BF">
        <w:rPr>
          <w:rFonts w:cs="Times"/>
          <w:b/>
          <w:bCs/>
          <w:lang w:eastAsia="zh-CN"/>
        </w:rPr>
        <w:t xml:space="preserve">480 </w:t>
      </w:r>
      <w:r w:rsidRPr="005F30BF">
        <w:rPr>
          <w:rFonts w:cs="Times"/>
          <w:lang w:eastAsia="zh-CN"/>
        </w:rPr>
        <w:t>kHz SSB for initial access with support of CORESET0/Type0-PDCCH configuration in the MIB with following constraints.</w:t>
      </w:r>
    </w:p>
    <w:p w14:paraId="604B6931" w14:textId="77777777" w:rsidR="00CD7AE7" w:rsidRPr="005F30B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F30BF">
        <w:rPr>
          <w:rFonts w:cs="Times"/>
          <w:lang w:eastAsia="zh-CN"/>
        </w:rPr>
        <w:t>Limited sync raster entry numbers</w:t>
      </w:r>
    </w:p>
    <w:p w14:paraId="480F6C12" w14:textId="77777777" w:rsidR="00CD7AE7" w:rsidRPr="005F30BF"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strike/>
          <w:lang w:eastAsia="zh-CN"/>
        </w:rPr>
      </w:pPr>
      <w:r w:rsidRPr="005F30BF">
        <w:rPr>
          <w:rFonts w:cs="Times"/>
          <w:lang w:eastAsia="zh-CN"/>
        </w:rPr>
        <w:t xml:space="preserve">It is assumed that RAN4 supports a channelization design which results in the total number of synchronization raster entries </w:t>
      </w:r>
      <w:r w:rsidRPr="005F30BF">
        <w:rPr>
          <w:rFonts w:cs="Times"/>
        </w:rPr>
        <w:t xml:space="preserve">considering both licensed and unlicensed operation </w:t>
      </w:r>
      <w:r w:rsidRPr="005F30BF">
        <w:rPr>
          <w:rFonts w:cs="Times"/>
          <w:lang w:eastAsia="zh-CN"/>
        </w:rPr>
        <w:t xml:space="preserve">in a 52.6 – 71 GHz band no larger than </w:t>
      </w:r>
      <w:r w:rsidRPr="005F30BF">
        <w:rPr>
          <w:rFonts w:cs="Times"/>
          <w:b/>
          <w:bCs/>
          <w:lang w:eastAsia="zh-CN"/>
        </w:rPr>
        <w:t xml:space="preserve">665 </w:t>
      </w:r>
      <w:r w:rsidRPr="005F30BF">
        <w:rPr>
          <w:rFonts w:cs="Times"/>
          <w:lang w:eastAsia="zh-CN"/>
        </w:rPr>
        <w:t>(Note: the total number of synchronization raster entries in FR2 for band n259 + n261 is 602). If the assumption cannot be satisfied, it’s up to RAN4 to decide its applicability to bands in 52.6 – 71 GHz.</w:t>
      </w:r>
    </w:p>
    <w:p w14:paraId="12B1BE44" w14:textId="77777777" w:rsidR="00CD7AE7" w:rsidRPr="005F30BF" w:rsidRDefault="00CD7AE7" w:rsidP="00CD7AE7">
      <w:pPr>
        <w:pStyle w:val="ListParagraph"/>
        <w:widowControl/>
        <w:numPr>
          <w:ilvl w:val="0"/>
          <w:numId w:val="7"/>
        </w:numPr>
        <w:spacing w:line="259" w:lineRule="auto"/>
        <w:ind w:leftChars="0"/>
        <w:jc w:val="left"/>
        <w:rPr>
          <w:rFonts w:eastAsia="SimSun" w:cs="Times"/>
          <w:szCs w:val="20"/>
          <w:lang w:eastAsia="zh-CN"/>
        </w:rPr>
      </w:pPr>
      <w:r w:rsidRPr="005F30BF">
        <w:rPr>
          <w:rFonts w:cs="Times"/>
          <w:szCs w:val="20"/>
          <w:lang w:eastAsia="zh-CN"/>
        </w:rPr>
        <w:t>only 480kHz CORESTE#0/Type0-PDCCH SCS supported for 480 kHz SSB SCS</w:t>
      </w:r>
      <w:r w:rsidRPr="005F30BF">
        <w:rPr>
          <w:rFonts w:cs="Times"/>
          <w:szCs w:val="20"/>
        </w:rPr>
        <w:t>.</w:t>
      </w:r>
    </w:p>
    <w:p w14:paraId="47DCF45E" w14:textId="77777777" w:rsidR="00CD7AE7" w:rsidRPr="005F30B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F30BF">
        <w:rPr>
          <w:rFonts w:cs="Times"/>
          <w:lang w:eastAsia="zh-CN"/>
        </w:rPr>
        <w:t>SSB time domain candidate resource pattern (within a slot or pair of slots) for 480 and 960kHz SSB are identical</w:t>
      </w:r>
    </w:p>
    <w:p w14:paraId="0297A6CC" w14:textId="77777777" w:rsidR="00CD7AE7" w:rsidRPr="005F30B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F30BF">
        <w:rPr>
          <w:rFonts w:cs="Times"/>
          <w:lang w:eastAsia="zh-CN"/>
        </w:rPr>
        <w:t>Prioritize support SSB-CORESET0 multiplexing pattern 1. Other patterns discussed on a best effort basis.</w:t>
      </w:r>
    </w:p>
    <w:p w14:paraId="0EE6A220" w14:textId="77777777" w:rsidR="00CD7AE7" w:rsidRPr="005F30B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F30BF">
        <w:rPr>
          <w:rFonts w:cs="Times"/>
          <w:lang w:eastAsia="zh-CN"/>
        </w:rPr>
        <w:t>Note: Strive to minimize specification impact by reusing tables for CORESET#0 and type0-PDCCH CSS set configuration defined for FR2 in Rel-15, as much as possible</w:t>
      </w:r>
    </w:p>
    <w:p w14:paraId="40E65A14" w14:textId="77777777" w:rsidR="00CD7AE7" w:rsidRDefault="00CD7AE7" w:rsidP="00CD7AE7">
      <w:pPr>
        <w:rPr>
          <w:lang w:eastAsia="x-none"/>
        </w:rPr>
      </w:pPr>
      <w:r>
        <w:rPr>
          <w:lang w:eastAsia="x-none"/>
        </w:rPr>
        <w:t xml:space="preserve">Formal objection sustained </w:t>
      </w:r>
      <w:proofErr w:type="gramStart"/>
      <w:r>
        <w:rPr>
          <w:lang w:eastAsia="x-none"/>
        </w:rPr>
        <w:t>by:</w:t>
      </w:r>
      <w:proofErr w:type="gramEnd"/>
      <w:r>
        <w:rPr>
          <w:lang w:eastAsia="x-none"/>
        </w:rPr>
        <w:t xml:space="preserve"> Huawei, MediaTek (would like to discuss at next meeting)</w:t>
      </w:r>
    </w:p>
    <w:p w14:paraId="601A8170" w14:textId="77777777" w:rsidR="00CD7AE7" w:rsidRDefault="00CD7AE7" w:rsidP="00CD7AE7">
      <w:pPr>
        <w:rPr>
          <w:lang w:eastAsia="x-none"/>
        </w:rPr>
      </w:pPr>
    </w:p>
    <w:p w14:paraId="73E48D29" w14:textId="77777777" w:rsidR="00CD7AE7" w:rsidRDefault="00CD7AE7" w:rsidP="00CD7AE7">
      <w:pPr>
        <w:rPr>
          <w:lang w:eastAsia="x-none"/>
        </w:rPr>
      </w:pPr>
    </w:p>
    <w:p w14:paraId="2208582E" w14:textId="77777777" w:rsidR="00CD7AE7" w:rsidRDefault="00CD7AE7" w:rsidP="00CD7AE7">
      <w:pPr>
        <w:rPr>
          <w:lang w:eastAsia="x-none"/>
        </w:rPr>
      </w:pPr>
      <w:r>
        <w:rPr>
          <w:lang w:eastAsia="x-none"/>
        </w:rPr>
        <w:t>Proposal:</w:t>
      </w:r>
    </w:p>
    <w:p w14:paraId="352BA0F9" w14:textId="77777777" w:rsidR="00CD7AE7" w:rsidRPr="00517E7F" w:rsidRDefault="00CD7AE7" w:rsidP="00CD7AE7">
      <w:pPr>
        <w:pStyle w:val="BodyText"/>
        <w:overflowPunct w:val="0"/>
        <w:autoSpaceDE w:val="0"/>
        <w:autoSpaceDN w:val="0"/>
        <w:adjustRightInd w:val="0"/>
        <w:spacing w:after="0" w:line="259" w:lineRule="auto"/>
        <w:textAlignment w:val="baseline"/>
        <w:rPr>
          <w:rFonts w:cs="Times"/>
          <w:lang w:eastAsia="zh-CN"/>
        </w:rPr>
      </w:pPr>
      <w:r w:rsidRPr="00517E7F">
        <w:rPr>
          <w:rFonts w:cs="Times"/>
          <w:lang w:eastAsia="zh-CN"/>
        </w:rPr>
        <w:t xml:space="preserve">In addition to 120kHz, support </w:t>
      </w:r>
      <w:r w:rsidRPr="00517E7F">
        <w:rPr>
          <w:rFonts w:cs="Times"/>
          <w:b/>
          <w:bCs/>
          <w:lang w:eastAsia="zh-CN"/>
        </w:rPr>
        <w:t>both</w:t>
      </w:r>
      <w:r w:rsidRPr="00517E7F">
        <w:rPr>
          <w:rFonts w:cs="Times"/>
          <w:lang w:eastAsia="zh-CN"/>
        </w:rPr>
        <w:t xml:space="preserve"> </w:t>
      </w:r>
      <w:r w:rsidRPr="00517E7F">
        <w:rPr>
          <w:rFonts w:cs="Times"/>
          <w:b/>
          <w:bCs/>
          <w:lang w:eastAsia="zh-CN"/>
        </w:rPr>
        <w:t>480 and 960</w:t>
      </w:r>
      <w:r w:rsidRPr="00517E7F">
        <w:rPr>
          <w:rFonts w:cs="Times"/>
          <w:lang w:eastAsia="zh-CN"/>
        </w:rPr>
        <w:t xml:space="preserve"> kHz SSB for initial access with support of CORESET0/Type0-PDCCH configuration in the MIB with following constraints.</w:t>
      </w:r>
    </w:p>
    <w:p w14:paraId="65CB3623" w14:textId="77777777" w:rsidR="00CD7AE7" w:rsidRPr="00517E7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17E7F">
        <w:rPr>
          <w:rFonts w:cs="Times"/>
          <w:lang w:eastAsia="zh-CN"/>
        </w:rPr>
        <w:t>Limited sync raster entry numbers</w:t>
      </w:r>
    </w:p>
    <w:p w14:paraId="3FE8DA12" w14:textId="77777777" w:rsidR="00CD7AE7" w:rsidRPr="00517E7F"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517E7F">
        <w:rPr>
          <w:rFonts w:cs="Times"/>
          <w:lang w:eastAsia="zh-CN"/>
        </w:rPr>
        <w:t xml:space="preserve">It is assumed that RAN4 supports a channelization design which results in the total number of synchronization raster entries </w:t>
      </w:r>
      <w:r w:rsidRPr="00517E7F">
        <w:rPr>
          <w:rFonts w:cs="Times"/>
        </w:rPr>
        <w:t xml:space="preserve">considering both licensed and unlicensed operation </w:t>
      </w:r>
      <w:r w:rsidRPr="00517E7F">
        <w:rPr>
          <w:rFonts w:cs="Times"/>
          <w:lang w:eastAsia="zh-CN"/>
        </w:rPr>
        <w:t xml:space="preserve">in a 52.6 – 71 GHz band no larger than </w:t>
      </w:r>
      <w:r w:rsidRPr="00517E7F">
        <w:rPr>
          <w:rFonts w:cs="Times"/>
          <w:b/>
          <w:bCs/>
          <w:lang w:eastAsia="zh-CN"/>
        </w:rPr>
        <w:t xml:space="preserve">665 </w:t>
      </w:r>
      <w:r w:rsidRPr="00517E7F">
        <w:rPr>
          <w:rFonts w:cs="Times"/>
          <w:lang w:eastAsia="zh-CN"/>
        </w:rPr>
        <w:t>(Note: the total number of synchronization raster entries in FR2 for band n259 + n261 is 602). If the assumption cannot be satisfied, it’s up to RAN4 to decide its applicability to bands in 52.6 – 71 GHz.</w:t>
      </w:r>
    </w:p>
    <w:p w14:paraId="6302B9F5" w14:textId="77777777" w:rsidR="00CD7AE7" w:rsidRPr="00517E7F" w:rsidRDefault="00CD7AE7" w:rsidP="00CD7AE7">
      <w:pPr>
        <w:pStyle w:val="ListParagraph"/>
        <w:widowControl/>
        <w:numPr>
          <w:ilvl w:val="0"/>
          <w:numId w:val="7"/>
        </w:numPr>
        <w:spacing w:line="259" w:lineRule="auto"/>
        <w:ind w:leftChars="0"/>
        <w:jc w:val="left"/>
        <w:rPr>
          <w:rFonts w:eastAsia="SimSun" w:cs="Times"/>
          <w:szCs w:val="20"/>
          <w:lang w:eastAsia="zh-CN"/>
        </w:rPr>
      </w:pPr>
      <w:r w:rsidRPr="00517E7F">
        <w:rPr>
          <w:rFonts w:cs="Times"/>
          <w:szCs w:val="20"/>
          <w:lang w:eastAsia="zh-CN"/>
        </w:rPr>
        <w:t>only 1 CORESTE#0/Type0-PDCCH SCS supported for each SSB SCS</w:t>
      </w:r>
      <w:r w:rsidRPr="00517E7F">
        <w:rPr>
          <w:rFonts w:cs="Times"/>
          <w:szCs w:val="20"/>
        </w:rPr>
        <w:t xml:space="preserve"> </w:t>
      </w:r>
      <w:r w:rsidRPr="00517E7F">
        <w:rPr>
          <w:rFonts w:eastAsia="SimSun" w:cs="Times"/>
          <w:szCs w:val="20"/>
          <w:lang w:eastAsia="zh-CN"/>
        </w:rPr>
        <w:t>i.e., (480,480) and (960,960).</w:t>
      </w:r>
    </w:p>
    <w:p w14:paraId="7AA4C889" w14:textId="77777777" w:rsidR="00CD7AE7" w:rsidRPr="00517E7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17E7F">
        <w:rPr>
          <w:rFonts w:cs="Times"/>
          <w:lang w:eastAsia="zh-CN"/>
        </w:rPr>
        <w:lastRenderedPageBreak/>
        <w:t>SSB time domain candidate resource pattern (within a slot or pair of slots) for 480 and 960kHz SSB are identical</w:t>
      </w:r>
    </w:p>
    <w:p w14:paraId="1EAE3C7D" w14:textId="77777777" w:rsidR="00CD7AE7" w:rsidRPr="00517E7F"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17E7F">
        <w:rPr>
          <w:rFonts w:cs="Times"/>
          <w:lang w:eastAsia="zh-CN"/>
        </w:rPr>
        <w:t>Prioritize support SSB-CORESET0 multiplexing pattern 1. Other patterns discussed on a best effort basis.</w:t>
      </w:r>
    </w:p>
    <w:p w14:paraId="1D533FAF" w14:textId="77777777" w:rsidR="00CD7AE7"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517E7F">
        <w:rPr>
          <w:rFonts w:cs="Times"/>
          <w:lang w:eastAsia="zh-CN"/>
        </w:rPr>
        <w:t>Note: Strive to minimize specification impact by reusing tables for CORESET#0 and type0-PDCCH CSS set configuration defined for FR2 in Rel-15, as much as possible</w:t>
      </w:r>
    </w:p>
    <w:p w14:paraId="1DBEDFDD" w14:textId="77777777" w:rsidR="00CD7AE7" w:rsidRPr="00517E7F" w:rsidRDefault="00CD7AE7" w:rsidP="00CD7AE7">
      <w:pPr>
        <w:pStyle w:val="BodyText"/>
        <w:overflowPunct w:val="0"/>
        <w:autoSpaceDE w:val="0"/>
        <w:autoSpaceDN w:val="0"/>
        <w:adjustRightInd w:val="0"/>
        <w:spacing w:after="0" w:line="259" w:lineRule="auto"/>
        <w:textAlignment w:val="baseline"/>
        <w:rPr>
          <w:rFonts w:cs="Times"/>
          <w:lang w:eastAsia="zh-CN"/>
        </w:rPr>
      </w:pPr>
      <w:r>
        <w:rPr>
          <w:rFonts w:cs="Times"/>
          <w:lang w:eastAsia="zh-CN"/>
        </w:rPr>
        <w:t xml:space="preserve">Formal objection sustained </w:t>
      </w:r>
      <w:proofErr w:type="gramStart"/>
      <w:r>
        <w:rPr>
          <w:rFonts w:cs="Times"/>
          <w:lang w:eastAsia="zh-CN"/>
        </w:rPr>
        <w:t>by:</w:t>
      </w:r>
      <w:proofErr w:type="gramEnd"/>
      <w:r>
        <w:rPr>
          <w:rFonts w:cs="Times"/>
          <w:lang w:eastAsia="zh-CN"/>
        </w:rPr>
        <w:t xml:space="preserve"> Huawei, MediaTek (object to 960 kHz)</w:t>
      </w:r>
    </w:p>
    <w:p w14:paraId="2821CFAD" w14:textId="77777777" w:rsidR="00573DC1" w:rsidRDefault="00573DC1" w:rsidP="00CD7AE7">
      <w:pPr>
        <w:rPr>
          <w:lang w:eastAsia="x-none"/>
        </w:rPr>
      </w:pPr>
    </w:p>
    <w:p w14:paraId="4C0E8EA3" w14:textId="52B941E5" w:rsidR="00CD7AE7" w:rsidRDefault="00CD7AE7" w:rsidP="00CD7AE7">
      <w:pPr>
        <w:rPr>
          <w:lang w:eastAsia="x-none"/>
        </w:rPr>
      </w:pPr>
      <w:r>
        <w:rPr>
          <w:lang w:eastAsia="x-none"/>
        </w:rPr>
        <w:t>Proposal:</w:t>
      </w:r>
    </w:p>
    <w:p w14:paraId="6582E73E" w14:textId="77777777" w:rsidR="00CD7AE7" w:rsidRPr="00607233" w:rsidRDefault="00CD7AE7" w:rsidP="00CD7AE7">
      <w:pPr>
        <w:pStyle w:val="BodyText"/>
        <w:overflowPunct w:val="0"/>
        <w:autoSpaceDE w:val="0"/>
        <w:autoSpaceDN w:val="0"/>
        <w:adjustRightInd w:val="0"/>
        <w:spacing w:after="0" w:line="259" w:lineRule="auto"/>
        <w:textAlignment w:val="baseline"/>
        <w:rPr>
          <w:rFonts w:cs="Times"/>
          <w:lang w:eastAsia="zh-CN"/>
        </w:rPr>
      </w:pPr>
      <w:r w:rsidRPr="00607233">
        <w:rPr>
          <w:rFonts w:cs="Times"/>
          <w:lang w:eastAsia="zh-CN"/>
        </w:rPr>
        <w:t>To support ANR and PCI confusion detection for 480/960kHz SCS based SSB, support CORESET#0/Type0-PDCCH configuration in MIB of 480 and 960kHz SSB</w:t>
      </w:r>
    </w:p>
    <w:p w14:paraId="69EE222B" w14:textId="77777777" w:rsidR="00CD7AE7" w:rsidRPr="00607233"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 xml:space="preserve">FFS: additional method(s) to enable support to obtain neighbor cell </w:t>
      </w:r>
      <w:r w:rsidRPr="00607233">
        <w:rPr>
          <w:rFonts w:cs="Times"/>
          <w:strike/>
          <w:color w:val="C00000"/>
          <w:lang w:eastAsia="zh-CN"/>
        </w:rPr>
        <w:t>PCI and</w:t>
      </w:r>
      <w:r w:rsidRPr="00607233">
        <w:rPr>
          <w:rFonts w:cs="Times"/>
          <w:color w:val="C00000"/>
          <w:lang w:eastAsia="zh-CN"/>
        </w:rPr>
        <w:t xml:space="preserve"> </w:t>
      </w:r>
      <w:r w:rsidRPr="00607233">
        <w:rPr>
          <w:rFonts w:cs="Times"/>
          <w:lang w:eastAsia="zh-CN"/>
        </w:rPr>
        <w:t>SIB1 contents related to CGI reporting</w:t>
      </w:r>
    </w:p>
    <w:p w14:paraId="6FA1B3FE" w14:textId="77777777" w:rsidR="00CD7AE7" w:rsidRPr="00607233"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Only 1 CORESTE#0/Type0-PDCCH SCS supported for each SSB SCS, i.e., (480,480) and (960,960).</w:t>
      </w:r>
    </w:p>
    <w:p w14:paraId="29831874" w14:textId="77777777" w:rsidR="00CD7AE7" w:rsidRPr="00607233"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Prioritize support SSB-CORESET0 multiplexing pattern 1. Other patterns discussed on a best effort basis.</w:t>
      </w:r>
    </w:p>
    <w:p w14:paraId="254DD350" w14:textId="77777777" w:rsidR="00CD7AE7" w:rsidRPr="00607233"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Note: Strive to minimize specification impact by reusing tables for CORESET#0 and type0-PDCCH CSS set configuration defined for FR2 in Rel-15, as much as possible</w:t>
      </w:r>
    </w:p>
    <w:p w14:paraId="35B06E3E" w14:textId="77777777" w:rsidR="00CD7AE7" w:rsidRPr="00607233"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Note: From UE perspective, ANR detection for 480/960kHz SCS based SSB is not supported if the UE does not support 480/960 SCS for SSB.</w:t>
      </w:r>
    </w:p>
    <w:p w14:paraId="4C82139E" w14:textId="77777777" w:rsidR="00CD7AE7" w:rsidRPr="00607233" w:rsidRDefault="00CD7AE7" w:rsidP="00CD7AE7">
      <w:pPr>
        <w:pStyle w:val="ListParagraph"/>
        <w:widowControl/>
        <w:numPr>
          <w:ilvl w:val="0"/>
          <w:numId w:val="7"/>
        </w:numPr>
        <w:spacing w:line="259" w:lineRule="auto"/>
        <w:ind w:leftChars="0"/>
        <w:jc w:val="left"/>
        <w:rPr>
          <w:rFonts w:eastAsia="SimSun" w:cs="Times"/>
          <w:szCs w:val="20"/>
          <w:lang w:eastAsia="zh-CN"/>
        </w:rPr>
      </w:pPr>
      <w:r w:rsidRPr="00607233">
        <w:rPr>
          <w:rFonts w:eastAsia="SimSun" w:cs="Times"/>
          <w:szCs w:val="20"/>
          <w:lang w:eastAsia="zh-CN"/>
        </w:rPr>
        <w:t>Note: for ANR, when reading the MIB, the cell containing the SSB is known to the UE, as defined in 38.133 specification.</w:t>
      </w:r>
    </w:p>
    <w:p w14:paraId="35377F19" w14:textId="77777777" w:rsidR="00CD7AE7" w:rsidRDefault="00CD7AE7" w:rsidP="00CD7AE7">
      <w:pPr>
        <w:rPr>
          <w:lang w:eastAsia="x-none"/>
        </w:rPr>
      </w:pPr>
      <w:r>
        <w:rPr>
          <w:lang w:eastAsia="x-none"/>
        </w:rPr>
        <w:t xml:space="preserve">Formal objection sustained </w:t>
      </w:r>
      <w:proofErr w:type="gramStart"/>
      <w:r>
        <w:rPr>
          <w:lang w:eastAsia="x-none"/>
        </w:rPr>
        <w:t>by:</w:t>
      </w:r>
      <w:proofErr w:type="gramEnd"/>
      <w:r>
        <w:rPr>
          <w:lang w:eastAsia="x-none"/>
        </w:rPr>
        <w:t xml:space="preserve"> Huawei</w:t>
      </w:r>
    </w:p>
    <w:p w14:paraId="4CBB886A" w14:textId="77777777" w:rsidR="00CD7AE7" w:rsidRDefault="00CD7AE7" w:rsidP="00CD7AE7">
      <w:pPr>
        <w:rPr>
          <w:lang w:eastAsia="x-none"/>
        </w:rPr>
      </w:pPr>
      <w:r w:rsidRPr="00607233">
        <w:rPr>
          <w:highlight w:val="green"/>
          <w:lang w:eastAsia="x-none"/>
        </w:rPr>
        <w:t>Agreement:</w:t>
      </w:r>
    </w:p>
    <w:p w14:paraId="516D2386" w14:textId="77777777" w:rsidR="00CD7AE7" w:rsidRPr="00607233" w:rsidRDefault="00CD7AE7" w:rsidP="00CD7AE7">
      <w:pPr>
        <w:pStyle w:val="BodyText"/>
        <w:overflowPunct w:val="0"/>
        <w:autoSpaceDE w:val="0"/>
        <w:autoSpaceDN w:val="0"/>
        <w:adjustRightInd w:val="0"/>
        <w:spacing w:after="0" w:line="259" w:lineRule="auto"/>
        <w:textAlignment w:val="baseline"/>
        <w:rPr>
          <w:rFonts w:cs="Times"/>
          <w:lang w:eastAsia="zh-CN"/>
        </w:rPr>
      </w:pPr>
      <w:r w:rsidRPr="00607233">
        <w:rPr>
          <w:rFonts w:cs="Times"/>
          <w:lang w:eastAsia="zh-CN"/>
        </w:rPr>
        <w:t xml:space="preserve">For the case agreed in RAN1 #104bis-e where 480/960 kHz SSB location and SCS are explicitly provided to the UE (non-initial access) </w:t>
      </w:r>
    </w:p>
    <w:p w14:paraId="62F89D6D" w14:textId="77777777" w:rsidR="00CD7AE7" w:rsidRPr="00607233"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 xml:space="preserve">Support configuring CORESET#0/Type0-PDCCH for the purpose of </w:t>
      </w:r>
      <w:r>
        <w:rPr>
          <w:rFonts w:cs="Times"/>
          <w:lang w:eastAsia="zh-CN"/>
        </w:rPr>
        <w:t>ANR/</w:t>
      </w:r>
      <w:r w:rsidRPr="00607233">
        <w:rPr>
          <w:rFonts w:cs="Times"/>
          <w:lang w:eastAsia="zh-CN"/>
        </w:rPr>
        <w:t>PCI confusion detection by down selecting from the following two alternatives</w:t>
      </w:r>
    </w:p>
    <w:p w14:paraId="76BC3EF4" w14:textId="77777777" w:rsidR="00CD7AE7" w:rsidRPr="00607233"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Alt 1) Using dedicated signaling</w:t>
      </w:r>
    </w:p>
    <w:p w14:paraId="2EC8071C" w14:textId="77777777" w:rsidR="00CD7AE7"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607233">
        <w:rPr>
          <w:rFonts w:cs="Times"/>
          <w:lang w:eastAsia="zh-CN"/>
        </w:rPr>
        <w:t>Alt 2) Using configuration in MIB</w:t>
      </w:r>
    </w:p>
    <w:p w14:paraId="4AC58960" w14:textId="77777777" w:rsidR="00CD7AE7" w:rsidRPr="005E6325" w:rsidRDefault="00CD7AE7" w:rsidP="00CD7AE7">
      <w:pPr>
        <w:pStyle w:val="ListParagraph"/>
        <w:widowControl/>
        <w:numPr>
          <w:ilvl w:val="2"/>
          <w:numId w:val="7"/>
        </w:numPr>
        <w:spacing w:line="259" w:lineRule="auto"/>
        <w:ind w:leftChars="0"/>
        <w:jc w:val="left"/>
        <w:rPr>
          <w:rFonts w:eastAsia="SimSun" w:cs="Times"/>
          <w:szCs w:val="20"/>
          <w:lang w:eastAsia="zh-CN"/>
        </w:rPr>
      </w:pPr>
      <w:r w:rsidRPr="00607233">
        <w:rPr>
          <w:rFonts w:eastAsia="SimSun" w:cs="Times"/>
          <w:szCs w:val="20"/>
          <w:lang w:eastAsia="zh-CN"/>
        </w:rPr>
        <w:t>Note: for ANR, when reading the MIB, the cell containing the SSB is known to the UE, as defined in 38.133 specification.</w:t>
      </w:r>
    </w:p>
    <w:p w14:paraId="3FA30D21" w14:textId="77777777" w:rsidR="00CD7AE7" w:rsidRDefault="00CD7AE7" w:rsidP="00CD7AE7">
      <w:pPr>
        <w:rPr>
          <w:highlight w:val="green"/>
          <w:lang w:eastAsia="x-none"/>
        </w:rPr>
      </w:pPr>
      <w:r>
        <w:rPr>
          <w:highlight w:val="green"/>
          <w:lang w:eastAsia="x-none"/>
        </w:rPr>
        <w:t>Agreement:</w:t>
      </w:r>
    </w:p>
    <w:p w14:paraId="6D3B81C1" w14:textId="77777777" w:rsidR="00CD7AE7" w:rsidRPr="00ED1531" w:rsidRDefault="00CD7AE7" w:rsidP="00CD7AE7">
      <w:pPr>
        <w:pStyle w:val="BodyText"/>
        <w:overflowPunct w:val="0"/>
        <w:autoSpaceDE w:val="0"/>
        <w:autoSpaceDN w:val="0"/>
        <w:adjustRightInd w:val="0"/>
        <w:spacing w:after="0" w:line="259" w:lineRule="auto"/>
        <w:textAlignment w:val="baseline"/>
        <w:rPr>
          <w:rFonts w:cs="Times"/>
          <w:lang w:eastAsia="zh-CN"/>
        </w:rPr>
      </w:pPr>
      <w:r w:rsidRPr="00ED1531">
        <w:rPr>
          <w:rFonts w:cs="Times"/>
          <w:lang w:eastAsia="zh-CN"/>
        </w:rPr>
        <w:t xml:space="preserve">For 480kHz and 960kHz PRACH, </w:t>
      </w:r>
    </w:p>
    <w:p w14:paraId="1EEDAFFE" w14:textId="77777777" w:rsidR="00CD7AE7"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proofErr w:type="gramStart"/>
      <w:r w:rsidRPr="00EF7EAC">
        <w:rPr>
          <w:rFonts w:cs="Times"/>
          <w:lang w:eastAsia="zh-CN"/>
        </w:rPr>
        <w:t>Down-select</w:t>
      </w:r>
      <w:proofErr w:type="gramEnd"/>
      <w:r w:rsidRPr="00EF7EAC">
        <w:rPr>
          <w:rFonts w:cs="Times"/>
          <w:lang w:eastAsia="zh-CN"/>
        </w:rPr>
        <w:t xml:space="preserve"> among option 1 and 2</w:t>
      </w:r>
    </w:p>
    <w:p w14:paraId="1F8565E3" w14:textId="3A9EBDAA" w:rsidR="00CD7AE7"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D61A8D">
        <w:rPr>
          <w:rFonts w:cs="Times"/>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oMath>
      <w:r w:rsidRPr="00D61A8D">
        <w:rPr>
          <w:rFonts w:cs="Times"/>
        </w:rPr>
        <w:t xml:space="preserve"> , </w:t>
      </w:r>
      <w:r w:rsidRPr="00D61A8D">
        <w:rPr>
          <w:rFonts w:cs="Times"/>
          <w:lang w:eastAsia="zh-CN"/>
        </w:rPr>
        <w:t>corresponds to one of the starting 480/960 kHz PRACH slots within the reference slot.</w:t>
      </w:r>
    </w:p>
    <w:p w14:paraId="5BA27B4C" w14:textId="7016F343" w:rsidR="00CD7AE7" w:rsidRPr="00D61A8D" w:rsidRDefault="00CD7AE7" w:rsidP="00CD7AE7">
      <w:pPr>
        <w:pStyle w:val="BodyText"/>
        <w:numPr>
          <w:ilvl w:val="2"/>
          <w:numId w:val="7"/>
        </w:numPr>
        <w:overflowPunct w:val="0"/>
        <w:autoSpaceDE w:val="0"/>
        <w:autoSpaceDN w:val="0"/>
        <w:adjustRightInd w:val="0"/>
        <w:spacing w:after="0" w:line="259" w:lineRule="auto"/>
        <w:jc w:val="both"/>
        <w:textAlignment w:val="baseline"/>
        <w:rPr>
          <w:rFonts w:cs="Times"/>
          <w:lang w:eastAsia="zh-CN"/>
        </w:rPr>
      </w:pPr>
      <w:r w:rsidRPr="00D61A8D">
        <w:rPr>
          <w:rFonts w:cs="Times"/>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hAnsi="Cambria Math" w:cs="Calibri"/>
          </w:rPr>
          <m:t xml:space="preserve"> </m:t>
        </m:r>
      </m:oMath>
      <w:r w:rsidRPr="00D61A8D">
        <w:rPr>
          <w:rFonts w:cs="Times"/>
          <w:lang w:eastAsia="zh-CN"/>
        </w:rPr>
        <w:t xml:space="preserve"> within reference slot and whether or not the ROs for a given PRACH configuration can span more than one PRACH slot if gaps between consecutive ROs are supported for LBT and/or beam switching purposes</w:t>
      </w:r>
    </w:p>
    <w:p w14:paraId="0360F78B" w14:textId="77777777" w:rsidR="00CD7AE7" w:rsidRPr="00EF7EAC"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A05364F" w14:textId="77777777" w:rsidR="00CD7AE7" w:rsidRPr="00EF7EAC"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Following alternatives are considered on PRACH density</w:t>
      </w:r>
    </w:p>
    <w:p w14:paraId="750151FB" w14:textId="77777777" w:rsidR="00CD7AE7" w:rsidRPr="00EF7EAC"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lastRenderedPageBreak/>
        <w:t>ALT 1) At least the same density (i.e. number of PRACH slots per reference slot) as for 120kHz PRACH in FR2 is supported</w:t>
      </w:r>
    </w:p>
    <w:p w14:paraId="4EB30FDB" w14:textId="77777777" w:rsidR="00CD7AE7" w:rsidRPr="00EF7EAC" w:rsidRDefault="00CD7AE7" w:rsidP="00CD7AE7">
      <w:pPr>
        <w:pStyle w:val="BodyText"/>
        <w:numPr>
          <w:ilvl w:val="2"/>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 xml:space="preserve">FFS: support for higher PRACH slot density (number of PRACH slots per reference slot) </w:t>
      </w:r>
    </w:p>
    <w:p w14:paraId="46742032" w14:textId="77777777" w:rsidR="00CD7AE7" w:rsidRPr="00EF7EAC"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 xml:space="preserve">ALT 2) at least the same RO density (i.e. number of RO per reference slot) as for 120kHz PRACH in FR2 is supported </w:t>
      </w:r>
    </w:p>
    <w:p w14:paraId="7003FD9F" w14:textId="77777777" w:rsidR="00CD7AE7" w:rsidRPr="00EF7EAC" w:rsidRDefault="00CD7AE7" w:rsidP="00CD7AE7">
      <w:pPr>
        <w:pStyle w:val="BodyText"/>
        <w:numPr>
          <w:ilvl w:val="2"/>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FFS: support for higher RO density</w:t>
      </w:r>
    </w:p>
    <w:p w14:paraId="6425A655" w14:textId="77777777" w:rsidR="00CD7AE7" w:rsidRPr="00EF7EAC" w:rsidRDefault="00CD7AE7" w:rsidP="00CD7AE7">
      <w:pPr>
        <w:pStyle w:val="BodyText"/>
        <w:numPr>
          <w:ilvl w:val="1"/>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An “example” illustration of PRACH slots for 480/960kHz is shown below:</w:t>
      </w:r>
    </w:p>
    <w:p w14:paraId="136B0889" w14:textId="4886B111" w:rsidR="00CD7AE7" w:rsidRPr="00EF7EAC" w:rsidRDefault="00CD7AE7" w:rsidP="00CD7AE7">
      <w:pPr>
        <w:pStyle w:val="BodyText"/>
        <w:spacing w:after="0"/>
        <w:jc w:val="center"/>
        <w:rPr>
          <w:rFonts w:cs="Times"/>
          <w:lang w:eastAsia="zh-CN"/>
        </w:rPr>
      </w:pPr>
      <w:r w:rsidRPr="00EF7EAC">
        <w:rPr>
          <w:rFonts w:eastAsia="DengXian" w:cs="Times"/>
          <w:noProof/>
          <w:lang w:eastAsia="ko-KR"/>
        </w:rPr>
        <w:drawing>
          <wp:inline distT="0" distB="0" distL="0" distR="0" wp14:anchorId="5F48DE32" wp14:editId="76AF9226">
            <wp:extent cx="5539740" cy="819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9740" cy="819150"/>
                    </a:xfrm>
                    <a:prstGeom prst="rect">
                      <a:avLst/>
                    </a:prstGeom>
                    <a:noFill/>
                    <a:ln>
                      <a:noFill/>
                    </a:ln>
                  </pic:spPr>
                </pic:pic>
              </a:graphicData>
            </a:graphic>
          </wp:inline>
        </w:drawing>
      </w:r>
    </w:p>
    <w:p w14:paraId="0C333AB4" w14:textId="77777777" w:rsidR="00CD7AE7" w:rsidRPr="00EF7EAC"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FFS: whether and how to account for LBT in RO configuration (if needed)</w:t>
      </w:r>
    </w:p>
    <w:p w14:paraId="245FB115" w14:textId="77777777" w:rsidR="00CD7AE7" w:rsidRPr="00EF7EAC" w:rsidRDefault="00CD7AE7" w:rsidP="00CD7AE7">
      <w:pPr>
        <w:pStyle w:val="BodyText"/>
        <w:numPr>
          <w:ilvl w:val="0"/>
          <w:numId w:val="7"/>
        </w:numPr>
        <w:overflowPunct w:val="0"/>
        <w:autoSpaceDE w:val="0"/>
        <w:autoSpaceDN w:val="0"/>
        <w:adjustRightInd w:val="0"/>
        <w:spacing w:after="0" w:line="259" w:lineRule="auto"/>
        <w:jc w:val="both"/>
        <w:textAlignment w:val="baseline"/>
        <w:rPr>
          <w:rFonts w:cs="Times"/>
          <w:lang w:eastAsia="zh-CN"/>
        </w:rPr>
      </w:pPr>
      <w:r w:rsidRPr="00EF7EAC">
        <w:rPr>
          <w:rFonts w:cs="Times"/>
          <w:lang w:eastAsia="zh-CN"/>
        </w:rPr>
        <w:t>FFS: whether and how to account for beam switching gap in RO configuration (if needed)</w:t>
      </w:r>
    </w:p>
    <w:p w14:paraId="2F6FA80C" w14:textId="77777777" w:rsidR="00CD7AE7" w:rsidRDefault="00CD7AE7" w:rsidP="00CD7AE7">
      <w:pPr>
        <w:rPr>
          <w:lang w:eastAsia="x-none"/>
        </w:rPr>
      </w:pPr>
      <w:r w:rsidRPr="00EC3382">
        <w:rPr>
          <w:highlight w:val="green"/>
          <w:lang w:eastAsia="x-none"/>
        </w:rPr>
        <w:t>Agreement:</w:t>
      </w:r>
    </w:p>
    <w:p w14:paraId="698E99BE" w14:textId="77777777" w:rsidR="00CD7AE7" w:rsidRDefault="00CD7AE7" w:rsidP="00CD7AE7">
      <w:pPr>
        <w:spacing w:line="252" w:lineRule="auto"/>
        <w:jc w:val="both"/>
        <w:rPr>
          <w:strike/>
          <w:szCs w:val="22"/>
          <w:lang w:val="en-US" w:eastAsia="zh-CN"/>
        </w:rPr>
      </w:pPr>
      <w:r w:rsidRPr="00EC3382">
        <w:t>FFS</w:t>
      </w:r>
      <w:r>
        <w:t xml:space="preserve">: </w:t>
      </w:r>
      <w:r>
        <w:rPr>
          <w:lang w:eastAsia="zh-CN"/>
        </w:rPr>
        <w:t>Support DBTW at least for 120kHz</w:t>
      </w:r>
      <w:r>
        <w:t xml:space="preserve"> </w:t>
      </w:r>
    </w:p>
    <w:p w14:paraId="1EACEF82" w14:textId="77777777" w:rsidR="00CD7AE7" w:rsidRDefault="00CD7AE7" w:rsidP="00CD7AE7">
      <w:pPr>
        <w:numPr>
          <w:ilvl w:val="0"/>
          <w:numId w:val="9"/>
        </w:numPr>
        <w:adjustRightInd/>
        <w:spacing w:after="0" w:line="252" w:lineRule="auto"/>
        <w:jc w:val="both"/>
        <w:textAlignment w:val="auto"/>
        <w:rPr>
          <w:lang w:eastAsia="zh-CN"/>
        </w:rPr>
      </w:pPr>
      <w:r>
        <w:rPr>
          <w:lang w:eastAsia="zh-CN"/>
        </w:rPr>
        <w:t>FFS whether DBTW will be applicable for 480/960 kHz SSB SCS</w:t>
      </w:r>
      <w:r>
        <w:t xml:space="preserve"> </w:t>
      </w:r>
    </w:p>
    <w:p w14:paraId="6B6D0DC3" w14:textId="77777777" w:rsidR="00CD7AE7" w:rsidRDefault="00CD7AE7" w:rsidP="00CD7AE7">
      <w:pPr>
        <w:numPr>
          <w:ilvl w:val="1"/>
          <w:numId w:val="9"/>
        </w:numPr>
        <w:adjustRightInd/>
        <w:spacing w:after="0" w:line="252" w:lineRule="auto"/>
        <w:jc w:val="both"/>
        <w:textAlignment w:val="auto"/>
        <w:rPr>
          <w:lang w:eastAsia="zh-CN"/>
        </w:rPr>
      </w:pPr>
      <w:r>
        <w:rPr>
          <w:lang w:eastAsia="zh-CN"/>
        </w:rPr>
        <w:t>If DBTW is supported for 480/960kHz SSB:</w:t>
      </w:r>
      <w:r>
        <w:t xml:space="preserve"> </w:t>
      </w:r>
    </w:p>
    <w:p w14:paraId="51B5F33E" w14:textId="4AB1764A" w:rsidR="00CD7AE7" w:rsidRDefault="00CD7AE7" w:rsidP="00CD7AE7">
      <w:pPr>
        <w:numPr>
          <w:ilvl w:val="2"/>
          <w:numId w:val="9"/>
        </w:numPr>
        <w:adjustRightInd/>
        <w:spacing w:after="0" w:line="252" w:lineRule="auto"/>
        <w:jc w:val="both"/>
        <w:textAlignment w:val="auto"/>
        <w:rPr>
          <w:lang w:eastAsia="zh-CN"/>
        </w:rPr>
      </w:pPr>
      <w:r>
        <w:rPr>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cs="Calibri"/>
                <w:sz w:val="22"/>
                <w:szCs w:val="22"/>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lang w:eastAsia="zh-CN"/>
        </w:rPr>
        <w:t>, and DBTW length) are supported by dedicated signaling.</w:t>
      </w:r>
    </w:p>
    <w:p w14:paraId="4C415FAC" w14:textId="77777777" w:rsidR="00CD7AE7" w:rsidRDefault="00CD7AE7" w:rsidP="00CD7AE7">
      <w:pPr>
        <w:numPr>
          <w:ilvl w:val="0"/>
          <w:numId w:val="9"/>
        </w:numPr>
        <w:autoSpaceDE/>
        <w:adjustRightInd/>
        <w:spacing w:after="0" w:line="252" w:lineRule="auto"/>
        <w:jc w:val="both"/>
        <w:textAlignment w:val="center"/>
        <w:rPr>
          <w:rFonts w:ascii="Calibri" w:hAnsi="Calibri" w:cs="Calibri"/>
        </w:rPr>
      </w:pPr>
      <w:r>
        <w:rPr>
          <w:rFonts w:cs="Times"/>
        </w:rPr>
        <w:t>For 120kHz SSB, support mechanism to distinguish at least the following scenarios:</w:t>
      </w:r>
      <w:r>
        <w:t xml:space="preserve"> </w:t>
      </w:r>
    </w:p>
    <w:p w14:paraId="030034A3" w14:textId="77777777" w:rsidR="00CD7AE7" w:rsidRDefault="00CD7AE7" w:rsidP="00CD7AE7">
      <w:pPr>
        <w:numPr>
          <w:ilvl w:val="1"/>
          <w:numId w:val="9"/>
        </w:numPr>
        <w:autoSpaceDE/>
        <w:adjustRightInd/>
        <w:spacing w:after="0" w:line="252" w:lineRule="auto"/>
        <w:jc w:val="both"/>
        <w:textAlignment w:val="center"/>
      </w:pPr>
      <w:r>
        <w:t>Case 1) (Unlicensed with LBT off) + DBTW disabled</w:t>
      </w:r>
    </w:p>
    <w:p w14:paraId="39EFFAF3" w14:textId="77777777" w:rsidR="00CD7AE7" w:rsidRDefault="00CD7AE7" w:rsidP="00CD7AE7">
      <w:pPr>
        <w:numPr>
          <w:ilvl w:val="1"/>
          <w:numId w:val="9"/>
        </w:numPr>
        <w:autoSpaceDE/>
        <w:adjustRightInd/>
        <w:spacing w:after="0" w:line="252" w:lineRule="auto"/>
        <w:jc w:val="both"/>
        <w:textAlignment w:val="center"/>
      </w:pPr>
      <w:r>
        <w:t>Case 2) (Unlicensed with LBT on) + DBTW enabled</w:t>
      </w:r>
    </w:p>
    <w:p w14:paraId="467B1CCA" w14:textId="77777777" w:rsidR="00CD7AE7" w:rsidRDefault="00CD7AE7" w:rsidP="00CD7AE7">
      <w:pPr>
        <w:numPr>
          <w:ilvl w:val="1"/>
          <w:numId w:val="9"/>
        </w:numPr>
        <w:autoSpaceDE/>
        <w:adjustRightInd/>
        <w:spacing w:after="0" w:line="252" w:lineRule="auto"/>
        <w:jc w:val="both"/>
        <w:textAlignment w:val="center"/>
      </w:pPr>
      <w:r>
        <w:t>Case 3) (Unlicensed with LBT on) + DBTW disabled</w:t>
      </w:r>
    </w:p>
    <w:p w14:paraId="7C0C3A0F" w14:textId="77777777" w:rsidR="00CD7AE7" w:rsidRDefault="00CD7AE7" w:rsidP="00CD7AE7">
      <w:pPr>
        <w:numPr>
          <w:ilvl w:val="1"/>
          <w:numId w:val="9"/>
        </w:numPr>
        <w:autoSpaceDE/>
        <w:adjustRightInd/>
        <w:spacing w:after="0" w:line="252" w:lineRule="auto"/>
        <w:jc w:val="both"/>
        <w:textAlignment w:val="center"/>
      </w:pPr>
      <w:r>
        <w:t>Case 4) (Licensed) + DBTW disabled</w:t>
      </w:r>
    </w:p>
    <w:p w14:paraId="7C1C58FE" w14:textId="77777777" w:rsidR="00CD7AE7" w:rsidRDefault="00CD7AE7" w:rsidP="00CD7AE7">
      <w:pPr>
        <w:numPr>
          <w:ilvl w:val="1"/>
          <w:numId w:val="9"/>
        </w:numPr>
        <w:autoSpaceDE/>
        <w:adjustRightInd/>
        <w:spacing w:after="0" w:line="252" w:lineRule="auto"/>
        <w:jc w:val="both"/>
        <w:textAlignment w:val="center"/>
      </w:pPr>
      <w:r>
        <w:t xml:space="preserve">FFS: Whether/how LBT on/off is indicated in MIB </w:t>
      </w:r>
    </w:p>
    <w:p w14:paraId="668EF8BD" w14:textId="77777777" w:rsidR="00CD7AE7" w:rsidRDefault="00CD7AE7" w:rsidP="00CD7AE7">
      <w:pPr>
        <w:numPr>
          <w:ilvl w:val="2"/>
          <w:numId w:val="9"/>
        </w:numPr>
        <w:autoSpaceDE/>
        <w:adjustRightInd/>
        <w:spacing w:after="0" w:line="252" w:lineRule="auto"/>
        <w:jc w:val="both"/>
        <w:textAlignment w:val="center"/>
      </w:pPr>
      <w:r>
        <w:t>If not indicated in MIB, then FFS whether/how the UE determines different sizes of DCI 1_0 with CRC scrambled by SI-RNTI</w:t>
      </w:r>
    </w:p>
    <w:p w14:paraId="15E95D3A" w14:textId="77777777" w:rsidR="00CD7AE7" w:rsidRDefault="00CD7AE7" w:rsidP="00CD7AE7">
      <w:pPr>
        <w:numPr>
          <w:ilvl w:val="1"/>
          <w:numId w:val="9"/>
        </w:numPr>
        <w:autoSpaceDE/>
        <w:adjustRightInd/>
        <w:spacing w:after="0" w:line="252" w:lineRule="auto"/>
        <w:jc w:val="both"/>
        <w:textAlignment w:val="center"/>
      </w:pPr>
      <w:r>
        <w:t>FFS: whether any case(s) can be combined for DBTW signaling design and how to handle implications to DCI 1_0 size ambiguity if is not distinguished in signaling</w:t>
      </w:r>
    </w:p>
    <w:p w14:paraId="34AA497F" w14:textId="77777777" w:rsidR="00CD7AE7" w:rsidRDefault="00CD7AE7" w:rsidP="00CD7AE7">
      <w:pPr>
        <w:numPr>
          <w:ilvl w:val="1"/>
          <w:numId w:val="9"/>
        </w:numPr>
        <w:autoSpaceDE/>
        <w:adjustRightInd/>
        <w:spacing w:after="0" w:line="252" w:lineRule="auto"/>
        <w:jc w:val="both"/>
        <w:textAlignment w:val="center"/>
      </w:pPr>
      <w:r>
        <w:t>FFS: whether all above cases need an explicit indication</w:t>
      </w:r>
    </w:p>
    <w:p w14:paraId="03D2554C" w14:textId="77777777" w:rsidR="00CD7AE7" w:rsidRDefault="00CD7AE7" w:rsidP="00CD7AE7">
      <w:pPr>
        <w:numPr>
          <w:ilvl w:val="1"/>
          <w:numId w:val="9"/>
        </w:numPr>
        <w:autoSpaceDE/>
        <w:adjustRightInd/>
        <w:spacing w:after="0" w:line="252" w:lineRule="auto"/>
        <w:jc w:val="both"/>
        <w:textAlignment w:val="center"/>
      </w:pPr>
      <w:r>
        <w:rPr>
          <w:lang w:eastAsia="zh-CN"/>
        </w:rPr>
        <w:t>FFS: Whether a single indication can be used for combination of more than one cases</w:t>
      </w:r>
    </w:p>
    <w:p w14:paraId="371EF504" w14:textId="77777777" w:rsidR="00CD7AE7" w:rsidRDefault="00CD7AE7" w:rsidP="00CD7AE7">
      <w:pPr>
        <w:numPr>
          <w:ilvl w:val="0"/>
          <w:numId w:val="9"/>
        </w:numPr>
        <w:adjustRightInd/>
        <w:spacing w:after="0" w:line="252" w:lineRule="auto"/>
        <w:jc w:val="both"/>
        <w:textAlignment w:val="auto"/>
        <w:rPr>
          <w:lang w:eastAsia="zh-CN"/>
        </w:rPr>
      </w:pPr>
      <w:r>
        <w:rPr>
          <w:lang w:eastAsia="zh-CN"/>
        </w:rPr>
        <w:t>For 120 kHz SSB, enable/disable of DBTW is indicated by one or more of the following methods:</w:t>
      </w:r>
      <w:r>
        <w:t xml:space="preserve"> </w:t>
      </w:r>
    </w:p>
    <w:p w14:paraId="39AA5AF8" w14:textId="77777777" w:rsidR="00CD7AE7" w:rsidRDefault="00CD7AE7" w:rsidP="00CD7AE7">
      <w:pPr>
        <w:numPr>
          <w:ilvl w:val="1"/>
          <w:numId w:val="9"/>
        </w:numPr>
        <w:adjustRightInd/>
        <w:spacing w:after="0" w:line="252" w:lineRule="auto"/>
        <w:jc w:val="both"/>
        <w:textAlignment w:val="auto"/>
        <w:rPr>
          <w:lang w:eastAsia="zh-CN"/>
        </w:rPr>
      </w:pPr>
      <w:r>
        <w:rPr>
          <w:lang w:eastAsia="zh-CN"/>
        </w:rPr>
        <w:t>Option 1) signaling in MIB</w:t>
      </w:r>
      <w:r>
        <w:t xml:space="preserve"> </w:t>
      </w:r>
    </w:p>
    <w:p w14:paraId="57709EA1" w14:textId="3E107349" w:rsidR="00CD7AE7" w:rsidRDefault="00CD7AE7" w:rsidP="00CD7AE7">
      <w:pPr>
        <w:numPr>
          <w:ilvl w:val="2"/>
          <w:numId w:val="9"/>
        </w:numPr>
        <w:adjustRightInd/>
        <w:spacing w:after="0" w:line="252" w:lineRule="auto"/>
        <w:jc w:val="both"/>
        <w:textAlignment w:val="auto"/>
        <w:rPr>
          <w:lang w:eastAsia="zh-CN"/>
        </w:rPr>
      </w:pPr>
      <w:r>
        <w:rPr>
          <w:lang w:eastAsia="zh-CN"/>
        </w:rPr>
        <w:t xml:space="preserve">Option 1-1) disabling DBTW is jointly coded with </w:t>
      </w:r>
      <m:oMath>
        <m:sSubSup>
          <m:sSubSupPr>
            <m:ctrlPr>
              <w:rPr>
                <w:rFonts w:ascii="Cambria Math" w:eastAsia="Calibri" w:hAnsi="Cambria Math" w:cs="Calibri"/>
                <w:sz w:val="22"/>
                <w:szCs w:val="22"/>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p>
    <w:p w14:paraId="16826BB8" w14:textId="77777777" w:rsidR="00CD7AE7" w:rsidRDefault="00CD7AE7" w:rsidP="00CD7AE7">
      <w:pPr>
        <w:numPr>
          <w:ilvl w:val="2"/>
          <w:numId w:val="9"/>
        </w:numPr>
        <w:adjustRightInd/>
        <w:spacing w:after="0" w:line="252" w:lineRule="auto"/>
        <w:jc w:val="both"/>
        <w:textAlignment w:val="auto"/>
        <w:rPr>
          <w:lang w:eastAsia="zh-CN"/>
        </w:rPr>
      </w:pPr>
      <w:r>
        <w:rPr>
          <w:lang w:eastAsia="zh-CN"/>
        </w:rPr>
        <w:t>Option 1-2) indicated by other bit fields in MIB</w:t>
      </w:r>
    </w:p>
    <w:p w14:paraId="246B3488" w14:textId="77777777" w:rsidR="00CD7AE7" w:rsidRDefault="00CD7AE7" w:rsidP="00CD7AE7">
      <w:pPr>
        <w:numPr>
          <w:ilvl w:val="2"/>
          <w:numId w:val="9"/>
        </w:numPr>
        <w:adjustRightInd/>
        <w:spacing w:after="0" w:line="252" w:lineRule="auto"/>
        <w:jc w:val="both"/>
        <w:textAlignment w:val="auto"/>
        <w:rPr>
          <w:lang w:eastAsia="zh-CN"/>
        </w:rPr>
      </w:pPr>
      <w:r>
        <w:rPr>
          <w:lang w:eastAsia="zh-CN"/>
        </w:rPr>
        <w:t>FFS: among options 1-1 and 1-2</w:t>
      </w:r>
    </w:p>
    <w:p w14:paraId="3FCB1235" w14:textId="77777777" w:rsidR="00CD7AE7" w:rsidRDefault="00CD7AE7" w:rsidP="00CD7AE7">
      <w:pPr>
        <w:numPr>
          <w:ilvl w:val="1"/>
          <w:numId w:val="9"/>
        </w:numPr>
        <w:adjustRightInd/>
        <w:spacing w:after="0" w:line="252" w:lineRule="auto"/>
        <w:jc w:val="both"/>
        <w:textAlignment w:val="auto"/>
        <w:rPr>
          <w:lang w:eastAsia="zh-CN"/>
        </w:rPr>
      </w:pPr>
      <w:r>
        <w:rPr>
          <w:lang w:eastAsia="zh-CN"/>
        </w:rPr>
        <w:t>Option 2) distinct GSCN used by the SSB</w:t>
      </w:r>
    </w:p>
    <w:p w14:paraId="6C865C0F" w14:textId="5D6645D4" w:rsidR="00CD7AE7" w:rsidRDefault="00CD7AE7" w:rsidP="00CD7AE7">
      <w:pPr>
        <w:numPr>
          <w:ilvl w:val="1"/>
          <w:numId w:val="9"/>
        </w:numPr>
        <w:adjustRightInd/>
        <w:spacing w:after="0" w:line="252" w:lineRule="auto"/>
        <w:jc w:val="both"/>
        <w:textAlignment w:val="auto"/>
        <w:rPr>
          <w:lang w:eastAsia="zh-CN"/>
        </w:rPr>
      </w:pPr>
      <w:r>
        <w:rPr>
          <w:lang w:eastAsia="zh-CN"/>
        </w:rPr>
        <w:t xml:space="preserve">Option 3) By comparing the value of  </w:t>
      </w:r>
      <m:oMath>
        <m:sSubSup>
          <m:sSubSupPr>
            <m:ctrlPr>
              <w:rPr>
                <w:rFonts w:ascii="Cambria Math" w:eastAsia="Calibri" w:hAnsi="Cambria Math" w:cs="Calibri"/>
                <w:sz w:val="22"/>
                <w:szCs w:val="22"/>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lang w:eastAsia="zh-CN"/>
        </w:rPr>
        <w:t xml:space="preserve"> in MIB and DBTW length after UE reads SIB1 or by comparing the value of  </w:t>
      </w:r>
      <m:oMath>
        <m:sSubSup>
          <m:sSubSupPr>
            <m:ctrlPr>
              <w:rPr>
                <w:rFonts w:ascii="Cambria Math" w:eastAsia="Calibri" w:hAnsi="Cambria Math" w:cs="Calibri"/>
                <w:sz w:val="22"/>
                <w:szCs w:val="22"/>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lang w:eastAsia="zh-CN"/>
        </w:rPr>
        <w:t xml:space="preserve"> in MIB and default DBTW length of 5 ms before UE reads SIB1.</w:t>
      </w:r>
    </w:p>
    <w:p w14:paraId="79869F5C" w14:textId="77777777" w:rsidR="00CD7AE7" w:rsidRDefault="00CD7AE7" w:rsidP="00CD7AE7">
      <w:pPr>
        <w:numPr>
          <w:ilvl w:val="1"/>
          <w:numId w:val="9"/>
        </w:numPr>
        <w:adjustRightInd/>
        <w:spacing w:after="0" w:line="252" w:lineRule="auto"/>
        <w:jc w:val="both"/>
        <w:textAlignment w:val="auto"/>
        <w:rPr>
          <w:lang w:eastAsia="zh-CN"/>
        </w:rPr>
      </w:pPr>
      <w:r>
        <w:rPr>
          <w:lang w:eastAsia="zh-CN"/>
        </w:rPr>
        <w:t>FFS: whether to support option 1, 2, 3, or any combination of the options.</w:t>
      </w:r>
    </w:p>
    <w:p w14:paraId="3C9C8CA0" w14:textId="77777777" w:rsidR="00CD7AE7" w:rsidRDefault="00CD7AE7" w:rsidP="00CD7AE7">
      <w:pPr>
        <w:numPr>
          <w:ilvl w:val="1"/>
          <w:numId w:val="9"/>
        </w:numPr>
        <w:adjustRightInd/>
        <w:spacing w:after="0" w:line="252" w:lineRule="auto"/>
        <w:jc w:val="both"/>
        <w:textAlignment w:val="auto"/>
        <w:rPr>
          <w:lang w:eastAsia="zh-CN"/>
        </w:rPr>
      </w:pPr>
      <w:r>
        <w:rPr>
          <w:lang w:eastAsia="zh-CN"/>
        </w:rPr>
        <w:t>Note: enable/disable signaling of DBTW by MIB or GSCN does not preclude other signaling methods</w:t>
      </w:r>
    </w:p>
    <w:p w14:paraId="0BF3F65F" w14:textId="77777777" w:rsidR="00CD7AE7" w:rsidRPr="00EC3382" w:rsidRDefault="00CD7AE7" w:rsidP="00CD7AE7">
      <w:pPr>
        <w:rPr>
          <w:lang w:eastAsia="zh-CN"/>
        </w:rPr>
      </w:pPr>
      <w:r w:rsidRPr="005A46BE">
        <w:rPr>
          <w:highlight w:val="green"/>
          <w:lang w:eastAsia="zh-CN"/>
        </w:rPr>
        <w:t>Agreement:</w:t>
      </w:r>
    </w:p>
    <w:p w14:paraId="293F649E" w14:textId="77777777" w:rsidR="00CD7AE7" w:rsidRDefault="00CD7AE7" w:rsidP="00CD7AE7">
      <w:pPr>
        <w:spacing w:line="252" w:lineRule="auto"/>
        <w:jc w:val="both"/>
        <w:rPr>
          <w:rFonts w:ascii="Calibri" w:hAnsi="Calibri" w:cs="Calibri"/>
          <w:strike/>
          <w:lang w:val="en-US" w:eastAsia="zh-CN"/>
        </w:rPr>
      </w:pPr>
      <w:r>
        <w:rPr>
          <w:lang w:eastAsia="zh-CN"/>
        </w:rPr>
        <w:t>If DBTW is supported</w:t>
      </w:r>
      <w:r>
        <w:t>,</w:t>
      </w:r>
    </w:p>
    <w:p w14:paraId="0003CD88" w14:textId="77777777" w:rsidR="00CD7AE7" w:rsidRPr="005A46BE" w:rsidRDefault="00CD7AE7" w:rsidP="00CD7AE7">
      <w:pPr>
        <w:numPr>
          <w:ilvl w:val="0"/>
          <w:numId w:val="9"/>
        </w:numPr>
        <w:adjustRightInd/>
        <w:spacing w:after="0" w:line="252" w:lineRule="auto"/>
        <w:jc w:val="both"/>
        <w:textAlignment w:val="auto"/>
        <w:rPr>
          <w:lang w:eastAsia="zh-CN"/>
        </w:rPr>
      </w:pPr>
      <w:r w:rsidRPr="005A46BE">
        <w:rPr>
          <w:lang w:eastAsia="zh-CN"/>
        </w:rPr>
        <w:t>Working assumption: MIB signaling to support</w:t>
      </w:r>
    </w:p>
    <w:p w14:paraId="2CF07C80" w14:textId="7C312D09"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 xml:space="preserve">Alt A) indication of </w:t>
      </w:r>
      <m:oMath>
        <m:sSubSup>
          <m:sSubSupPr>
            <m:ctrlPr>
              <w:rPr>
                <w:rFonts w:ascii="Cambria Math" w:eastAsia="Calibri" w:hAnsi="Cambria Math" w:cs="Calibri"/>
                <w:sz w:val="22"/>
                <w:szCs w:val="22"/>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5A46BE">
        <w:rPr>
          <w:lang w:eastAsia="zh-CN"/>
        </w:rPr>
        <w:t xml:space="preserve"> at least for 120kHz SSB</w:t>
      </w:r>
      <w:r w:rsidRPr="005A46BE">
        <w:t xml:space="preserve"> </w:t>
      </w:r>
    </w:p>
    <w:p w14:paraId="20E506C8" w14:textId="7231DF7D" w:rsidR="00CD7AE7" w:rsidRPr="005A46BE" w:rsidRDefault="00CD7AE7" w:rsidP="00CD7AE7">
      <w:pPr>
        <w:numPr>
          <w:ilvl w:val="2"/>
          <w:numId w:val="9"/>
        </w:numPr>
        <w:adjustRightInd/>
        <w:spacing w:after="0" w:line="252" w:lineRule="auto"/>
        <w:jc w:val="both"/>
        <w:textAlignment w:val="auto"/>
        <w:rPr>
          <w:lang w:eastAsia="zh-CN"/>
        </w:rPr>
      </w:pPr>
      <w:r w:rsidRPr="005A46BE">
        <w:rPr>
          <w:lang w:eastAsia="zh-CN"/>
        </w:rPr>
        <w:t xml:space="preserve">In this case, the total number of values of </w:t>
      </w:r>
      <m:oMath>
        <m:sSubSup>
          <m:sSubSupPr>
            <m:ctrlPr>
              <w:rPr>
                <w:rFonts w:ascii="Cambria Math" w:eastAsia="Calibri" w:hAnsi="Cambria Math" w:cs="Calibri"/>
                <w:sz w:val="22"/>
                <w:szCs w:val="22"/>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sidRPr="005A46BE">
        <w:rPr>
          <w:lang w:eastAsia="zh-CN"/>
        </w:rPr>
        <w:t xml:space="preserve"> to not exceed 4</w:t>
      </w:r>
    </w:p>
    <w:p w14:paraId="0D41E483"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 xml:space="preserve">Alt B) Explicit indication of SSB index and/or SSB candidate location </w:t>
      </w:r>
    </w:p>
    <w:p w14:paraId="33E83A1D" w14:textId="77777777" w:rsidR="00CD7AE7" w:rsidRPr="005A46BE" w:rsidRDefault="00CD7AE7" w:rsidP="00CD7AE7">
      <w:pPr>
        <w:numPr>
          <w:ilvl w:val="2"/>
          <w:numId w:val="9"/>
        </w:numPr>
        <w:adjustRightInd/>
        <w:spacing w:after="0" w:line="252" w:lineRule="auto"/>
        <w:jc w:val="both"/>
        <w:textAlignment w:val="auto"/>
        <w:rPr>
          <w:lang w:eastAsia="zh-CN"/>
        </w:rPr>
      </w:pPr>
      <w:r w:rsidRPr="005A46BE">
        <w:rPr>
          <w:lang w:eastAsia="zh-CN"/>
        </w:rPr>
        <w:t>FFS on the details of signaling</w:t>
      </w:r>
    </w:p>
    <w:p w14:paraId="6F0A356C"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FFS between</w:t>
      </w:r>
      <w:r w:rsidRPr="005A46BE">
        <w:rPr>
          <w:strike/>
          <w:lang w:eastAsia="zh-CN"/>
        </w:rPr>
        <w:t xml:space="preserve"> </w:t>
      </w:r>
      <w:r w:rsidRPr="005A46BE">
        <w:rPr>
          <w:lang w:eastAsia="zh-CN"/>
        </w:rPr>
        <w:t>Alt A, or B, or supporting both</w:t>
      </w:r>
    </w:p>
    <w:p w14:paraId="75B07258" w14:textId="77777777" w:rsidR="00CD7AE7" w:rsidRPr="005A46BE" w:rsidRDefault="00CD7AE7" w:rsidP="00CD7AE7">
      <w:pPr>
        <w:numPr>
          <w:ilvl w:val="0"/>
          <w:numId w:val="9"/>
        </w:numPr>
        <w:adjustRightInd/>
        <w:spacing w:after="0" w:line="252" w:lineRule="auto"/>
        <w:jc w:val="both"/>
        <w:textAlignment w:val="auto"/>
        <w:rPr>
          <w:lang w:eastAsia="zh-CN"/>
        </w:rPr>
      </w:pPr>
      <w:r w:rsidRPr="005A46BE">
        <w:rPr>
          <w:lang w:eastAsia="zh-CN"/>
        </w:rPr>
        <w:t>Supported DBTW lengths</w:t>
      </w:r>
      <w:r w:rsidRPr="005A46BE">
        <w:t xml:space="preserve"> </w:t>
      </w:r>
    </w:p>
    <w:p w14:paraId="0D1F972D"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Alt 1) 0.5, 1, 2, 3, 4, 5 msec</w:t>
      </w:r>
      <w:r w:rsidRPr="005A46BE">
        <w:t xml:space="preserve"> </w:t>
      </w:r>
    </w:p>
    <w:p w14:paraId="0FF760E8" w14:textId="77777777" w:rsidR="00CD7AE7" w:rsidRPr="005A46BE" w:rsidRDefault="00CD7AE7" w:rsidP="00CD7AE7">
      <w:pPr>
        <w:numPr>
          <w:ilvl w:val="2"/>
          <w:numId w:val="9"/>
        </w:numPr>
        <w:adjustRightInd/>
        <w:spacing w:after="0" w:line="252" w:lineRule="auto"/>
        <w:jc w:val="both"/>
        <w:textAlignment w:val="auto"/>
        <w:rPr>
          <w:lang w:eastAsia="zh-CN"/>
        </w:rPr>
      </w:pPr>
      <w:r w:rsidRPr="005A46BE">
        <w:rPr>
          <w:lang w:eastAsia="zh-CN"/>
        </w:rPr>
        <w:lastRenderedPageBreak/>
        <w:t>Note: same as Rel-16 FR1 NR-U</w:t>
      </w:r>
    </w:p>
    <w:p w14:paraId="204D69AB"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Alt 2) maximum 5 msec</w:t>
      </w:r>
      <w:r w:rsidRPr="005A46BE">
        <w:t xml:space="preserve"> </w:t>
      </w:r>
    </w:p>
    <w:p w14:paraId="54DB803D" w14:textId="77777777" w:rsidR="00CD7AE7" w:rsidRPr="005A46BE" w:rsidRDefault="00CD7AE7" w:rsidP="00CD7AE7">
      <w:pPr>
        <w:numPr>
          <w:ilvl w:val="2"/>
          <w:numId w:val="9"/>
        </w:numPr>
        <w:adjustRightInd/>
        <w:spacing w:after="0" w:line="252" w:lineRule="auto"/>
        <w:jc w:val="both"/>
        <w:textAlignment w:val="auto"/>
        <w:rPr>
          <w:lang w:eastAsia="zh-CN"/>
        </w:rPr>
      </w:pPr>
      <w:r w:rsidRPr="005A46BE">
        <w:rPr>
          <w:lang w:eastAsia="zh-CN"/>
        </w:rPr>
        <w:t>FFS other values</w:t>
      </w:r>
    </w:p>
    <w:p w14:paraId="03D38A11"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FFS between Alt 1 and 2</w:t>
      </w:r>
    </w:p>
    <w:p w14:paraId="656462D9" w14:textId="77777777" w:rsidR="00CD7AE7" w:rsidRPr="005A46BE" w:rsidRDefault="00CD7AE7" w:rsidP="00CD7AE7">
      <w:pPr>
        <w:numPr>
          <w:ilvl w:val="0"/>
          <w:numId w:val="9"/>
        </w:numPr>
        <w:adjustRightInd/>
        <w:spacing w:after="0" w:line="252" w:lineRule="auto"/>
        <w:jc w:val="both"/>
        <w:textAlignment w:val="auto"/>
        <w:rPr>
          <w:lang w:eastAsia="zh-CN"/>
        </w:rPr>
      </w:pPr>
      <w:r w:rsidRPr="005A46BE">
        <w:rPr>
          <w:lang w:eastAsia="zh-CN"/>
        </w:rPr>
        <w:t>Number of candidate positions when DBTW is enabled</w:t>
      </w:r>
      <w:r w:rsidRPr="005A46BE">
        <w:t xml:space="preserve"> </w:t>
      </w:r>
    </w:p>
    <w:p w14:paraId="57311345"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For 120kHz SSB</w:t>
      </w:r>
      <w:r w:rsidRPr="005A46BE">
        <w:t xml:space="preserve"> </w:t>
      </w:r>
    </w:p>
    <w:p w14:paraId="10BD2240" w14:textId="77777777" w:rsidR="00CD7AE7" w:rsidRPr="005A46BE" w:rsidRDefault="00CD7AE7" w:rsidP="00CD7AE7">
      <w:pPr>
        <w:numPr>
          <w:ilvl w:val="2"/>
          <w:numId w:val="9"/>
        </w:numPr>
        <w:adjustRightInd/>
        <w:spacing w:after="0" w:line="252" w:lineRule="auto"/>
        <w:jc w:val="both"/>
        <w:textAlignment w:val="auto"/>
        <w:rPr>
          <w:lang w:eastAsia="zh-CN"/>
        </w:rPr>
      </w:pPr>
      <w:r w:rsidRPr="005A46BE">
        <w:rPr>
          <w:lang w:eastAsia="zh-CN"/>
        </w:rPr>
        <w:t>FFS between 64 or 80</w:t>
      </w:r>
    </w:p>
    <w:p w14:paraId="42D79F1B" w14:textId="77777777" w:rsidR="00CD7AE7" w:rsidRPr="005A46BE" w:rsidRDefault="00CD7AE7" w:rsidP="00CD7AE7">
      <w:pPr>
        <w:numPr>
          <w:ilvl w:val="1"/>
          <w:numId w:val="9"/>
        </w:numPr>
        <w:adjustRightInd/>
        <w:spacing w:after="0" w:line="252" w:lineRule="auto"/>
        <w:jc w:val="both"/>
        <w:textAlignment w:val="auto"/>
        <w:rPr>
          <w:lang w:eastAsia="zh-CN"/>
        </w:rPr>
      </w:pPr>
      <w:r w:rsidRPr="005A46BE">
        <w:rPr>
          <w:lang w:eastAsia="zh-CN"/>
        </w:rPr>
        <w:t>If DBTW is additionally supported for 480/960kHz SSB</w:t>
      </w:r>
      <w:r w:rsidRPr="005A46BE">
        <w:t xml:space="preserve"> </w:t>
      </w:r>
    </w:p>
    <w:p w14:paraId="64FFAEF1" w14:textId="77777777" w:rsidR="00CD7AE7" w:rsidRPr="005A46BE" w:rsidRDefault="00CD7AE7" w:rsidP="00CD7AE7">
      <w:pPr>
        <w:numPr>
          <w:ilvl w:val="2"/>
          <w:numId w:val="9"/>
        </w:numPr>
        <w:adjustRightInd/>
        <w:spacing w:after="0" w:line="252" w:lineRule="auto"/>
        <w:jc w:val="both"/>
        <w:textAlignment w:val="auto"/>
        <w:rPr>
          <w:lang w:eastAsia="zh-CN"/>
        </w:rPr>
      </w:pPr>
      <w:r w:rsidRPr="005A46BE">
        <w:rPr>
          <w:lang w:eastAsia="zh-CN"/>
        </w:rPr>
        <w:t>FFS between 64 or 128</w:t>
      </w:r>
    </w:p>
    <w:p w14:paraId="6C9BD16F" w14:textId="77777777" w:rsidR="005935C5" w:rsidRDefault="005935C5" w:rsidP="005935C5">
      <w:pPr>
        <w:rPr>
          <w:lang w:eastAsia="x-none"/>
        </w:rPr>
      </w:pPr>
      <w:r>
        <w:rPr>
          <w:highlight w:val="cyan"/>
          <w:lang w:eastAsia="x-none"/>
        </w:rPr>
        <w:t>[105-e-NR</w:t>
      </w:r>
      <w:r w:rsidRPr="003C6197">
        <w:rPr>
          <w:highlight w:val="cyan"/>
          <w:lang w:eastAsia="x-none"/>
        </w:rPr>
        <w:t>-52-71GHz-0</w:t>
      </w:r>
      <w:r>
        <w:rPr>
          <w:highlight w:val="cyan"/>
          <w:lang w:eastAsia="x-none"/>
        </w:rPr>
        <w:t>2</w:t>
      </w:r>
      <w:r w:rsidRPr="003C6197">
        <w:rPr>
          <w:highlight w:val="cyan"/>
          <w:lang w:eastAsia="x-none"/>
        </w:rPr>
        <w:t xml:space="preserve">] Email </w:t>
      </w:r>
      <w:r>
        <w:rPr>
          <w:highlight w:val="cyan"/>
          <w:lang w:eastAsia="x-none"/>
        </w:rPr>
        <w:t xml:space="preserve">discussion/approval on PUCCH format 0/1/4 enhancements with checkpoints for agreements on May 24, May 27 </w:t>
      </w:r>
      <w:r w:rsidRPr="007D16FC">
        <w:rPr>
          <w:highlight w:val="cyan"/>
          <w:lang w:eastAsia="x-none"/>
        </w:rPr>
        <w:t>– Steve (Ericsson)</w:t>
      </w:r>
    </w:p>
    <w:p w14:paraId="49A1B18B" w14:textId="77777777" w:rsidR="005935C5" w:rsidRDefault="005935C5" w:rsidP="005935C5">
      <w:pPr>
        <w:rPr>
          <w:lang w:eastAsia="x-none"/>
        </w:rPr>
      </w:pPr>
      <w:r w:rsidRPr="006D1420">
        <w:rPr>
          <w:highlight w:val="green"/>
          <w:lang w:eastAsia="x-none"/>
        </w:rPr>
        <w:t>Agreement:</w:t>
      </w:r>
    </w:p>
    <w:p w14:paraId="5B24EE4C" w14:textId="77777777" w:rsidR="005935C5" w:rsidRPr="00057A8C" w:rsidRDefault="005935C5" w:rsidP="005935C5">
      <w:pPr>
        <w:numPr>
          <w:ilvl w:val="0"/>
          <w:numId w:val="10"/>
        </w:numPr>
        <w:overflowPunct/>
        <w:autoSpaceDE/>
        <w:autoSpaceDN/>
        <w:adjustRightInd/>
        <w:spacing w:after="0" w:line="252" w:lineRule="auto"/>
        <w:textAlignment w:val="auto"/>
        <w:rPr>
          <w:rFonts w:cs="Times"/>
          <w:lang w:val="en-US"/>
        </w:rPr>
      </w:pPr>
      <w:r w:rsidRPr="00057A8C">
        <w:rPr>
          <w:rFonts w:cs="Times"/>
          <w:lang w:val="en-US"/>
        </w:rPr>
        <w:t>For 120 kHz SCS:</w:t>
      </w:r>
    </w:p>
    <w:p w14:paraId="32D6BA6B" w14:textId="77777777" w:rsidR="005935C5" w:rsidRPr="00057A8C" w:rsidRDefault="005935C5" w:rsidP="005935C5">
      <w:pPr>
        <w:numPr>
          <w:ilvl w:val="1"/>
          <w:numId w:val="10"/>
        </w:numPr>
        <w:overflowPunct/>
        <w:autoSpaceDE/>
        <w:autoSpaceDN/>
        <w:adjustRightInd/>
        <w:spacing w:after="0" w:line="252" w:lineRule="auto"/>
        <w:textAlignment w:val="auto"/>
        <w:rPr>
          <w:rFonts w:cs="Times"/>
          <w:lang w:val="en-US"/>
        </w:rPr>
      </w:pPr>
      <w:r w:rsidRPr="00057A8C">
        <w:rPr>
          <w:rFonts w:cs="Times"/>
          <w:lang w:val="en-US"/>
        </w:rPr>
        <w:t>Support at least Alt-1 for enhanced PF0/1 for both PUCCH resources before and after dedicated PUCCH resource configuration</w:t>
      </w:r>
    </w:p>
    <w:p w14:paraId="72BA686B" w14:textId="77777777" w:rsidR="005935C5" w:rsidRPr="00057A8C" w:rsidRDefault="005935C5" w:rsidP="005935C5">
      <w:pPr>
        <w:numPr>
          <w:ilvl w:val="1"/>
          <w:numId w:val="10"/>
        </w:numPr>
        <w:overflowPunct/>
        <w:autoSpaceDE/>
        <w:autoSpaceDN/>
        <w:adjustRightInd/>
        <w:spacing w:after="0" w:line="252" w:lineRule="auto"/>
        <w:textAlignment w:val="auto"/>
        <w:rPr>
          <w:rFonts w:cs="Times"/>
          <w:lang w:val="en-US"/>
        </w:rPr>
      </w:pPr>
      <w:r w:rsidRPr="00057A8C">
        <w:rPr>
          <w:rFonts w:cs="Times"/>
          <w:lang w:val="en-US"/>
        </w:rPr>
        <w:t xml:space="preserve">FFS: </w:t>
      </w:r>
      <w:proofErr w:type="gramStart"/>
      <w:r w:rsidRPr="00057A8C">
        <w:rPr>
          <w:rFonts w:cs="Times"/>
          <w:lang w:val="en-US"/>
        </w:rPr>
        <w:t>Whether or not</w:t>
      </w:r>
      <w:proofErr w:type="gramEnd"/>
      <w:r w:rsidRPr="00057A8C">
        <w:rPr>
          <w:rFonts w:cs="Times"/>
          <w:lang w:val="en-US"/>
        </w:rPr>
        <w:t xml:space="preserve"> Alt-2 is additionally supported for PF0/1 for either or both of the following:</w:t>
      </w:r>
    </w:p>
    <w:p w14:paraId="7444D0FF" w14:textId="77777777" w:rsidR="005935C5" w:rsidRPr="00057A8C" w:rsidRDefault="005935C5" w:rsidP="005935C5">
      <w:pPr>
        <w:numPr>
          <w:ilvl w:val="2"/>
          <w:numId w:val="10"/>
        </w:numPr>
        <w:overflowPunct/>
        <w:autoSpaceDE/>
        <w:autoSpaceDN/>
        <w:adjustRightInd/>
        <w:spacing w:after="0" w:line="252" w:lineRule="auto"/>
        <w:textAlignment w:val="auto"/>
        <w:rPr>
          <w:rFonts w:cs="Times"/>
          <w:lang w:val="en-US"/>
        </w:rPr>
      </w:pPr>
      <w:r w:rsidRPr="00057A8C">
        <w:rPr>
          <w:rFonts w:cs="Times"/>
          <w:lang w:val="en-US"/>
        </w:rPr>
        <w:t>PUCCH resources before dedicated PUCCH resource configuration</w:t>
      </w:r>
    </w:p>
    <w:p w14:paraId="0F12B7DB" w14:textId="77777777" w:rsidR="005935C5" w:rsidRPr="00057A8C" w:rsidRDefault="005935C5" w:rsidP="005935C5">
      <w:pPr>
        <w:numPr>
          <w:ilvl w:val="2"/>
          <w:numId w:val="10"/>
        </w:numPr>
        <w:overflowPunct/>
        <w:autoSpaceDE/>
        <w:autoSpaceDN/>
        <w:adjustRightInd/>
        <w:spacing w:after="0" w:line="252" w:lineRule="auto"/>
        <w:textAlignment w:val="auto"/>
        <w:rPr>
          <w:rFonts w:cs="Times"/>
          <w:lang w:val="en-US"/>
        </w:rPr>
      </w:pPr>
      <w:r w:rsidRPr="00057A8C">
        <w:rPr>
          <w:rFonts w:cs="Times"/>
          <w:lang w:val="en-US"/>
        </w:rPr>
        <w:t>PUCCH resources after dedicated PUCCH resource configuration</w:t>
      </w:r>
    </w:p>
    <w:p w14:paraId="5C2411B7" w14:textId="77777777" w:rsidR="005935C5" w:rsidRPr="00057A8C" w:rsidRDefault="005935C5" w:rsidP="005935C5">
      <w:pPr>
        <w:numPr>
          <w:ilvl w:val="1"/>
          <w:numId w:val="10"/>
        </w:numPr>
        <w:overflowPunct/>
        <w:autoSpaceDE/>
        <w:autoSpaceDN/>
        <w:adjustRightInd/>
        <w:spacing w:after="0" w:line="252" w:lineRule="auto"/>
        <w:textAlignment w:val="auto"/>
        <w:rPr>
          <w:rFonts w:cs="Times"/>
          <w:lang w:val="en-US"/>
        </w:rPr>
      </w:pPr>
      <w:r w:rsidRPr="00057A8C">
        <w:rPr>
          <w:rFonts w:cs="Times"/>
          <w:lang w:val="en-US"/>
        </w:rPr>
        <w:t>FFS: Supported RE mapping scheme(s) amongst {Alt-1, Alt-2} for enhanced PF4 including design details</w:t>
      </w:r>
    </w:p>
    <w:p w14:paraId="6EC88C6B" w14:textId="77777777" w:rsidR="005935C5" w:rsidRPr="00057A8C" w:rsidRDefault="005935C5" w:rsidP="005935C5">
      <w:pPr>
        <w:numPr>
          <w:ilvl w:val="0"/>
          <w:numId w:val="10"/>
        </w:numPr>
        <w:overflowPunct/>
        <w:autoSpaceDE/>
        <w:autoSpaceDN/>
        <w:adjustRightInd/>
        <w:spacing w:after="0" w:line="252" w:lineRule="auto"/>
        <w:textAlignment w:val="auto"/>
        <w:rPr>
          <w:rFonts w:cs="Times"/>
          <w:lang w:val="en-US"/>
        </w:rPr>
      </w:pPr>
      <w:r w:rsidRPr="00057A8C">
        <w:rPr>
          <w:rFonts w:cs="Times"/>
          <w:lang w:val="en-US"/>
        </w:rPr>
        <w:t>Notes:</w:t>
      </w:r>
    </w:p>
    <w:p w14:paraId="1EBFD724" w14:textId="77777777" w:rsidR="005935C5" w:rsidRPr="00057A8C" w:rsidRDefault="005935C5" w:rsidP="005935C5">
      <w:pPr>
        <w:numPr>
          <w:ilvl w:val="1"/>
          <w:numId w:val="10"/>
        </w:numPr>
        <w:overflowPunct/>
        <w:autoSpaceDE/>
        <w:autoSpaceDN/>
        <w:adjustRightInd/>
        <w:spacing w:after="0" w:line="252" w:lineRule="auto"/>
        <w:textAlignment w:val="auto"/>
        <w:rPr>
          <w:rFonts w:cs="Times"/>
          <w:lang w:val="en-US"/>
        </w:rPr>
      </w:pPr>
      <w:r w:rsidRPr="00057A8C">
        <w:rPr>
          <w:rFonts w:cs="Times"/>
          <w:lang w:val="en-US"/>
        </w:rPr>
        <w:t>Alt-1 = all REs within each RB are mapped</w:t>
      </w:r>
    </w:p>
    <w:p w14:paraId="40AD33B4" w14:textId="77777777" w:rsidR="005935C5" w:rsidRPr="00057A8C" w:rsidRDefault="005935C5" w:rsidP="005935C5">
      <w:pPr>
        <w:numPr>
          <w:ilvl w:val="1"/>
          <w:numId w:val="10"/>
        </w:numPr>
        <w:overflowPunct/>
        <w:autoSpaceDE/>
        <w:autoSpaceDN/>
        <w:adjustRightInd/>
        <w:spacing w:after="0" w:line="252" w:lineRule="auto"/>
        <w:textAlignment w:val="auto"/>
        <w:rPr>
          <w:rFonts w:cs="Times"/>
          <w:lang w:val="en-US"/>
        </w:rPr>
      </w:pPr>
      <w:r w:rsidRPr="00057A8C">
        <w:rPr>
          <w:rFonts w:cs="Times"/>
          <w:lang w:val="en-US"/>
        </w:rPr>
        <w:t>Alt-2 = a subset of REs within each RB are mapped (sub-PRB interlaced mapping)</w:t>
      </w:r>
    </w:p>
    <w:p w14:paraId="4FA56000" w14:textId="77777777" w:rsidR="005935C5" w:rsidRDefault="005935C5" w:rsidP="005935C5">
      <w:pPr>
        <w:numPr>
          <w:ilvl w:val="1"/>
          <w:numId w:val="10"/>
        </w:numPr>
        <w:overflowPunct/>
        <w:autoSpaceDE/>
        <w:autoSpaceDN/>
        <w:adjustRightInd/>
        <w:spacing w:after="0" w:line="252" w:lineRule="auto"/>
        <w:textAlignment w:val="auto"/>
        <w:rPr>
          <w:rFonts w:cs="Times"/>
          <w:lang w:val="en-US"/>
        </w:rPr>
      </w:pPr>
      <w:r w:rsidRPr="00057A8C">
        <w:rPr>
          <w:rFonts w:cs="Times"/>
          <w:lang w:val="en-US"/>
        </w:rPr>
        <w:t>Which RE mapping scheme(s) to support for PF0/1/4 to be concluded in RAN1#106</w:t>
      </w:r>
    </w:p>
    <w:p w14:paraId="1660B126" w14:textId="77777777" w:rsidR="005935C5" w:rsidRPr="006D1420" w:rsidRDefault="005935C5" w:rsidP="005935C5">
      <w:pPr>
        <w:numPr>
          <w:ilvl w:val="0"/>
          <w:numId w:val="10"/>
        </w:numPr>
        <w:overflowPunct/>
        <w:autoSpaceDE/>
        <w:autoSpaceDN/>
        <w:adjustRightInd/>
        <w:spacing w:after="0" w:line="252" w:lineRule="auto"/>
        <w:textAlignment w:val="auto"/>
        <w:rPr>
          <w:rFonts w:cs="Times"/>
          <w:lang w:val="en-US"/>
        </w:rPr>
      </w:pPr>
      <w:r>
        <w:rPr>
          <w:rFonts w:cs="Times"/>
          <w:lang w:val="en-US"/>
        </w:rPr>
        <w:t xml:space="preserve">Note: </w:t>
      </w:r>
      <w:r w:rsidRPr="006D1420">
        <w:rPr>
          <w:rFonts w:cs="Times"/>
          <w:lang w:val="en-US"/>
        </w:rPr>
        <w:t>No further enhancements on RB shortage issue and frequecy hopping distance issue should be considered</w:t>
      </w:r>
      <w:r>
        <w:rPr>
          <w:rFonts w:cs="Times"/>
          <w:lang w:val="en-US"/>
        </w:rPr>
        <w:t xml:space="preserve"> for PUCCH resource sets prior to RRC configuration</w:t>
      </w:r>
      <w:r w:rsidRPr="006D1420">
        <w:rPr>
          <w:rFonts w:cs="Times"/>
          <w:lang w:val="en-US"/>
        </w:rPr>
        <w:t>.</w:t>
      </w:r>
    </w:p>
    <w:p w14:paraId="4F1985F6" w14:textId="77777777" w:rsidR="00177750" w:rsidRDefault="00177750" w:rsidP="00177750">
      <w:pPr>
        <w:rPr>
          <w:lang w:eastAsia="x-none"/>
        </w:rPr>
      </w:pPr>
      <w:r>
        <w:rPr>
          <w:highlight w:val="cyan"/>
          <w:lang w:eastAsia="x-none"/>
        </w:rPr>
        <w:t>[105-e-NR</w:t>
      </w:r>
      <w:r w:rsidRPr="003C6197">
        <w:rPr>
          <w:highlight w:val="cyan"/>
          <w:lang w:eastAsia="x-none"/>
        </w:rPr>
        <w:t>-52-71GHz-0</w:t>
      </w:r>
      <w:r>
        <w:rPr>
          <w:highlight w:val="cyan"/>
          <w:lang w:eastAsia="x-none"/>
        </w:rPr>
        <w:t>3</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w.r.t. multi-PDSCH/PUSCH with a single DCI, HARQ, with </w:t>
      </w:r>
      <w:r>
        <w:rPr>
          <w:highlight w:val="cyan"/>
          <w:lang w:eastAsia="x-none"/>
        </w:rPr>
        <w:t>checkpoints for agreements on May 25, May 27 – Seonwook (LGE)</w:t>
      </w:r>
    </w:p>
    <w:p w14:paraId="79EB50BE" w14:textId="77777777" w:rsidR="00177750" w:rsidRDefault="00177750" w:rsidP="00177750">
      <w:pPr>
        <w:rPr>
          <w:lang w:eastAsia="x-none"/>
        </w:rPr>
      </w:pPr>
      <w:r w:rsidRPr="00097C41">
        <w:rPr>
          <w:highlight w:val="green"/>
          <w:lang w:eastAsia="x-none"/>
        </w:rPr>
        <w:t>Agreement:</w:t>
      </w:r>
    </w:p>
    <w:p w14:paraId="53858AE0" w14:textId="77777777" w:rsidR="00177750" w:rsidRDefault="00177750" w:rsidP="00177750">
      <w:pPr>
        <w:pStyle w:val="ListParagraph"/>
        <w:widowControl/>
        <w:numPr>
          <w:ilvl w:val="0"/>
          <w:numId w:val="12"/>
        </w:numPr>
        <w:spacing w:after="160" w:line="256" w:lineRule="auto"/>
        <w:ind w:leftChars="0"/>
        <w:contextualSpacing/>
        <w:rPr>
          <w:rFonts w:ascii="Times New Roman" w:eastAsia="Malgun Gothic" w:hAnsi="Times New Roman"/>
        </w:rPr>
      </w:pPr>
      <w:r>
        <w:rPr>
          <w:rFonts w:ascii="Times New Roman" w:eastAsia="Malgun Gothic" w:hAnsi="Times New Roman"/>
          <w:lang w:eastAsia="ko-KR"/>
        </w:rPr>
        <w:t>Do not use fallback DCI (i.e., DCI formats 0_0 and 1_0) for multi-PDSCH/PUSCH scheduling.</w:t>
      </w:r>
    </w:p>
    <w:p w14:paraId="452D84F9" w14:textId="77777777" w:rsidR="00177750" w:rsidRDefault="00177750" w:rsidP="00177750">
      <w:pPr>
        <w:pStyle w:val="ListParagraph"/>
        <w:widowControl/>
        <w:numPr>
          <w:ilvl w:val="0"/>
          <w:numId w:val="12"/>
        </w:numPr>
        <w:spacing w:after="160" w:line="256" w:lineRule="auto"/>
        <w:ind w:leftChars="0"/>
        <w:contextualSpacing/>
        <w:rPr>
          <w:rFonts w:ascii="Times New Roman" w:eastAsia="Malgun Gothic" w:hAnsi="Times New Roman"/>
        </w:rPr>
      </w:pPr>
      <w:r>
        <w:rPr>
          <w:rFonts w:ascii="Times New Roman" w:eastAsia="Malgun Gothic" w:hAnsi="Times New Roman"/>
          <w:lang w:eastAsia="ko-KR"/>
        </w:rPr>
        <w:t>Use DCI format 0_1 to schedule multiple PUSCHs with a single DCI.</w:t>
      </w:r>
    </w:p>
    <w:p w14:paraId="7E5316E0" w14:textId="77777777" w:rsidR="00177750" w:rsidRDefault="00177750" w:rsidP="00177750">
      <w:pPr>
        <w:pStyle w:val="ListParagraph"/>
        <w:widowControl/>
        <w:numPr>
          <w:ilvl w:val="0"/>
          <w:numId w:val="12"/>
        </w:numPr>
        <w:spacing w:after="160" w:line="256" w:lineRule="auto"/>
        <w:ind w:leftChars="0"/>
        <w:contextualSpacing/>
        <w:rPr>
          <w:rFonts w:ascii="Times New Roman" w:eastAsia="Malgun Gothic" w:hAnsi="Times New Roman"/>
        </w:rPr>
      </w:pPr>
      <w:r>
        <w:rPr>
          <w:rFonts w:ascii="Times New Roman" w:eastAsia="Malgun Gothic" w:hAnsi="Times New Roman"/>
          <w:lang w:eastAsia="ko-KR"/>
        </w:rPr>
        <w:t>Use DCI format 1_1 to schedule multiple PDSCHs with a single DCI.</w:t>
      </w:r>
    </w:p>
    <w:p w14:paraId="53EE7F72" w14:textId="77777777" w:rsidR="00177750" w:rsidRPr="006E510E" w:rsidRDefault="00177750" w:rsidP="00177750">
      <w:pPr>
        <w:rPr>
          <w:u w:val="single"/>
          <w:lang w:eastAsia="x-none"/>
        </w:rPr>
      </w:pPr>
      <w:bookmarkStart w:id="3" w:name="_Hlk72788144"/>
      <w:r w:rsidRPr="006E510E">
        <w:rPr>
          <w:u w:val="single"/>
          <w:lang w:eastAsia="x-none"/>
        </w:rPr>
        <w:t>Conclusion:</w:t>
      </w:r>
    </w:p>
    <w:p w14:paraId="7F9C0EE1" w14:textId="77777777" w:rsidR="00177750" w:rsidRDefault="00177750" w:rsidP="00177750">
      <w:pPr>
        <w:pStyle w:val="ListParagraph"/>
        <w:spacing w:after="160"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20F3BF1B" w14:textId="77777777" w:rsidR="00177750" w:rsidRPr="006E510E" w:rsidRDefault="00177750" w:rsidP="00177750">
      <w:pPr>
        <w:pStyle w:val="ListParagraph"/>
        <w:widowControl/>
        <w:numPr>
          <w:ilvl w:val="0"/>
          <w:numId w:val="11"/>
        </w:numPr>
        <w:spacing w:after="160" w:line="252" w:lineRule="auto"/>
        <w:ind w:leftChars="0"/>
        <w:contextualSpacing/>
        <w:rPr>
          <w:rFonts w:ascii="Times New Roman" w:eastAsia="Gulim" w:hAnsi="Times New Roman"/>
          <w:szCs w:val="20"/>
          <w:lang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41F741E7" w14:textId="77777777" w:rsidR="00177750" w:rsidRDefault="00177750" w:rsidP="00177750">
      <w:pPr>
        <w:pStyle w:val="ListParagraph"/>
        <w:spacing w:after="160" w:line="252" w:lineRule="auto"/>
        <w:ind w:leftChars="0" w:left="0"/>
        <w:contextualSpacing/>
        <w:rPr>
          <w:rFonts w:ascii="Times New Roman" w:eastAsia="Gulim" w:hAnsi="Times New Roman"/>
          <w:lang w:eastAsia="ko-KR"/>
        </w:rPr>
      </w:pPr>
    </w:p>
    <w:p w14:paraId="45A8259E" w14:textId="77777777" w:rsidR="00177750" w:rsidRDefault="00177750" w:rsidP="00177750">
      <w:pPr>
        <w:pStyle w:val="ListParagraph"/>
        <w:spacing w:after="160" w:line="252" w:lineRule="auto"/>
        <w:ind w:leftChars="0" w:left="0"/>
        <w:contextualSpacing/>
        <w:rPr>
          <w:rFonts w:ascii="Times New Roman" w:eastAsia="Gulim" w:hAnsi="Times New Roman"/>
          <w:lang w:eastAsia="ko-KR"/>
        </w:rPr>
      </w:pPr>
      <w:r w:rsidRPr="006E510E">
        <w:rPr>
          <w:rFonts w:ascii="Times New Roman" w:eastAsia="Gulim" w:hAnsi="Times New Roman"/>
          <w:highlight w:val="green"/>
          <w:lang w:eastAsia="ko-KR"/>
        </w:rPr>
        <w:t>Agreement:</w:t>
      </w:r>
    </w:p>
    <w:p w14:paraId="5EB7EB0C" w14:textId="77777777" w:rsidR="00177750" w:rsidRDefault="00177750" w:rsidP="00177750">
      <w:pPr>
        <w:pStyle w:val="ListParagraph"/>
        <w:widowControl/>
        <w:numPr>
          <w:ilvl w:val="0"/>
          <w:numId w:val="13"/>
        </w:numPr>
        <w:spacing w:after="160" w:line="252" w:lineRule="auto"/>
        <w:ind w:leftChars="0"/>
        <w:contextualSpacing/>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0C12498" w14:textId="77777777" w:rsidR="00177750" w:rsidRDefault="00177750" w:rsidP="00177750">
      <w:pPr>
        <w:pStyle w:val="ListParagraph"/>
        <w:widowControl/>
        <w:numPr>
          <w:ilvl w:val="1"/>
          <w:numId w:val="13"/>
        </w:numPr>
        <w:spacing w:line="252" w:lineRule="auto"/>
        <w:ind w:leftChars="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1CA5B104" w14:textId="77777777" w:rsidR="00177750" w:rsidRDefault="00177750" w:rsidP="00177750">
      <w:pPr>
        <w:pStyle w:val="ListParagraph"/>
        <w:widowControl/>
        <w:numPr>
          <w:ilvl w:val="0"/>
          <w:numId w:val="13"/>
        </w:numPr>
        <w:spacing w:line="252" w:lineRule="auto"/>
        <w:ind w:leftChars="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B84991B" w14:textId="77777777" w:rsidR="00177750" w:rsidRDefault="00177750" w:rsidP="00177750">
      <w:pPr>
        <w:pStyle w:val="ListParagraph"/>
        <w:widowControl/>
        <w:numPr>
          <w:ilvl w:val="0"/>
          <w:numId w:val="13"/>
        </w:numPr>
        <w:spacing w:line="252" w:lineRule="auto"/>
        <w:ind w:leftChars="0"/>
        <w:contextualSpacing/>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48F2728E" w14:textId="77777777" w:rsidR="00177750" w:rsidRDefault="00177750" w:rsidP="00177750">
      <w:pPr>
        <w:pStyle w:val="ListParagraph"/>
        <w:widowControl/>
        <w:numPr>
          <w:ilvl w:val="1"/>
          <w:numId w:val="13"/>
        </w:numPr>
        <w:spacing w:line="252" w:lineRule="auto"/>
        <w:ind w:leftChars="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182191F2" w14:textId="77777777" w:rsidR="00177750" w:rsidRDefault="00177750" w:rsidP="00177750">
      <w:pPr>
        <w:pStyle w:val="ListParagraph"/>
        <w:widowControl/>
        <w:numPr>
          <w:ilvl w:val="0"/>
          <w:numId w:val="13"/>
        </w:numPr>
        <w:spacing w:line="252" w:lineRule="auto"/>
        <w:ind w:leftChars="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3"/>
    <w:p w14:paraId="5AE8BB04" w14:textId="77777777" w:rsidR="00177750" w:rsidRDefault="00177750" w:rsidP="00177750">
      <w:pPr>
        <w:pStyle w:val="ListParagraph"/>
        <w:spacing w:after="160" w:line="252" w:lineRule="auto"/>
        <w:ind w:leftChars="0" w:left="0"/>
        <w:contextualSpacing/>
        <w:rPr>
          <w:rFonts w:ascii="Times New Roman" w:eastAsia="Gulim" w:hAnsi="Times New Roman"/>
          <w:szCs w:val="20"/>
          <w:lang w:eastAsia="zh-CN"/>
        </w:rPr>
      </w:pPr>
    </w:p>
    <w:p w14:paraId="29885E5F" w14:textId="77777777" w:rsidR="00177750" w:rsidRDefault="00177750" w:rsidP="00177750">
      <w:pPr>
        <w:pStyle w:val="ListParagraph"/>
        <w:spacing w:line="252" w:lineRule="auto"/>
        <w:ind w:leftChars="0" w:left="0"/>
        <w:contextualSpacing/>
        <w:rPr>
          <w:rFonts w:ascii="Times New Roman" w:eastAsia="Gulim" w:hAnsi="Times New Roman"/>
          <w:szCs w:val="20"/>
          <w:lang w:eastAsia="zh-CN"/>
        </w:rPr>
      </w:pPr>
      <w:bookmarkStart w:id="4" w:name="_Hlk73013137"/>
      <w:r w:rsidRPr="001B4394">
        <w:rPr>
          <w:rFonts w:ascii="Times New Roman" w:eastAsia="Gulim" w:hAnsi="Times New Roman"/>
          <w:szCs w:val="20"/>
          <w:highlight w:val="green"/>
          <w:lang w:eastAsia="zh-CN"/>
        </w:rPr>
        <w:t>Agreement:</w:t>
      </w:r>
    </w:p>
    <w:p w14:paraId="6F992EC9" w14:textId="77777777" w:rsidR="00177750" w:rsidRDefault="00177750" w:rsidP="00177750">
      <w:pPr>
        <w:spacing w:line="252" w:lineRule="auto"/>
        <w:jc w:val="both"/>
        <w:rPr>
          <w:lang w:eastAsia="zh-CN"/>
        </w:rPr>
      </w:pPr>
      <w:r>
        <w:rPr>
          <w:rFonts w:cs="Times"/>
          <w:lang w:eastAsia="zh-CN"/>
        </w:rPr>
        <w:t>For TDRA in a DCI that can schedule multiple PDSCHs (or PUSCHs),</w:t>
      </w:r>
    </w:p>
    <w:p w14:paraId="62A4D1C6" w14:textId="77777777" w:rsidR="00177750" w:rsidRDefault="00177750" w:rsidP="00177750">
      <w:pPr>
        <w:numPr>
          <w:ilvl w:val="0"/>
          <w:numId w:val="13"/>
        </w:numPr>
        <w:overflowPunct/>
        <w:autoSpaceDE/>
        <w:autoSpaceDN/>
        <w:adjustRightInd/>
        <w:spacing w:after="0" w:line="252" w:lineRule="auto"/>
        <w:jc w:val="both"/>
        <w:textAlignment w:val="auto"/>
        <w:rPr>
          <w:lang w:eastAsia="zh-CN"/>
        </w:rPr>
      </w:pPr>
      <w:r>
        <w:rPr>
          <w:rFonts w:cs="Times"/>
          <w:lang w:eastAsia="zh-CN"/>
        </w:rPr>
        <w:lastRenderedPageBreak/>
        <w:t>A row of the TDRA table can indicate PDSCHs (or PUSCHs) that are in consecutive or non-consecutive slots.</w:t>
      </w:r>
    </w:p>
    <w:p w14:paraId="68108367" w14:textId="77777777" w:rsidR="00177750" w:rsidRDefault="00177750" w:rsidP="00177750">
      <w:pPr>
        <w:numPr>
          <w:ilvl w:val="1"/>
          <w:numId w:val="13"/>
        </w:numPr>
        <w:overflowPunct/>
        <w:autoSpaceDE/>
        <w:autoSpaceDN/>
        <w:adjustRightInd/>
        <w:spacing w:after="0" w:line="252" w:lineRule="auto"/>
        <w:jc w:val="both"/>
        <w:textAlignment w:val="auto"/>
        <w:rPr>
          <w:lang w:eastAsia="zh-CN"/>
        </w:rPr>
      </w:pPr>
      <w:r>
        <w:rPr>
          <w:lang w:eastAsia="ko-KR"/>
        </w:rPr>
        <w:t>FFS: The maximum value of the gap between two consecutively scheduled PDSCHs or between two consecutively scheduled PUSCHs</w:t>
      </w:r>
    </w:p>
    <w:p w14:paraId="5C8DE487" w14:textId="77777777" w:rsidR="00177750" w:rsidRDefault="00177750" w:rsidP="00177750">
      <w:pPr>
        <w:numPr>
          <w:ilvl w:val="1"/>
          <w:numId w:val="13"/>
        </w:numPr>
        <w:overflowPunct/>
        <w:autoSpaceDE/>
        <w:autoSpaceDN/>
        <w:adjustRightInd/>
        <w:spacing w:after="0" w:line="252" w:lineRule="auto"/>
        <w:jc w:val="both"/>
        <w:textAlignment w:val="auto"/>
        <w:rPr>
          <w:lang w:eastAsia="zh-CN"/>
        </w:rPr>
      </w:pPr>
      <w:r>
        <w:rPr>
          <w:lang w:eastAsia="ko-KR"/>
        </w:rPr>
        <w:t>FFS: The maximum value of the gap between the first scheduled PDSCH and the last scheduled PDSCH or between the first scheduled PUSCH and the last scheduled PUSCH</w:t>
      </w:r>
    </w:p>
    <w:p w14:paraId="4A84EE47" w14:textId="77777777" w:rsidR="00177750" w:rsidRDefault="00177750" w:rsidP="00177750">
      <w:pPr>
        <w:numPr>
          <w:ilvl w:val="1"/>
          <w:numId w:val="13"/>
        </w:numPr>
        <w:overflowPunct/>
        <w:autoSpaceDE/>
        <w:autoSpaceDN/>
        <w:adjustRightInd/>
        <w:spacing w:after="0" w:line="252" w:lineRule="auto"/>
        <w:jc w:val="both"/>
        <w:textAlignment w:val="auto"/>
        <w:rPr>
          <w:lang w:eastAsia="zh-CN"/>
        </w:rPr>
      </w:pPr>
      <w:r>
        <w:rPr>
          <w:lang w:eastAsia="ko-KR"/>
        </w:rPr>
        <w:t>FFS: Details to introduce the gap between PDSCHs or between PUSCHs</w:t>
      </w:r>
    </w:p>
    <w:p w14:paraId="268A0873" w14:textId="77777777" w:rsidR="00177750" w:rsidRDefault="00177750" w:rsidP="00177750">
      <w:pPr>
        <w:wordWrap w:val="0"/>
        <w:jc w:val="both"/>
        <w:rPr>
          <w:rFonts w:ascii="Malgun Gothic" w:eastAsia="Malgun Gothic" w:hAnsi="Malgun Gothic" w:cs="Calibri"/>
          <w:lang w:val="en-US" w:eastAsia="ko-KR"/>
        </w:rPr>
      </w:pPr>
      <w:r w:rsidRPr="001B4394">
        <w:rPr>
          <w:rFonts w:eastAsia="Gulim"/>
          <w:highlight w:val="green"/>
          <w:lang w:val="en-US" w:eastAsia="zh-CN"/>
        </w:rPr>
        <w:t>Agreement:</w:t>
      </w:r>
    </w:p>
    <w:p w14:paraId="1872E69E" w14:textId="77777777" w:rsidR="00177750" w:rsidRPr="001B4394" w:rsidRDefault="00177750" w:rsidP="00177750">
      <w:pPr>
        <w:spacing w:line="252" w:lineRule="auto"/>
        <w:jc w:val="both"/>
        <w:rPr>
          <w:lang w:eastAsia="zh-CN"/>
        </w:rPr>
      </w:pPr>
      <w:r w:rsidRPr="001B4394">
        <w:rPr>
          <w:rFonts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B05EFC7" w14:textId="77777777" w:rsidR="00177750" w:rsidRPr="001B4394" w:rsidRDefault="00177750" w:rsidP="00177750">
      <w:pPr>
        <w:numPr>
          <w:ilvl w:val="0"/>
          <w:numId w:val="13"/>
        </w:numPr>
        <w:overflowPunct/>
        <w:autoSpaceDE/>
        <w:autoSpaceDN/>
        <w:adjustRightInd/>
        <w:spacing w:after="0" w:line="252" w:lineRule="auto"/>
        <w:jc w:val="both"/>
        <w:textAlignment w:val="auto"/>
        <w:rPr>
          <w:rFonts w:cs="Times"/>
          <w:lang w:eastAsia="zh-CN"/>
        </w:rPr>
      </w:pPr>
      <w:r w:rsidRPr="001B4394">
        <w:rPr>
          <w:rFonts w:cs="Times"/>
          <w:lang w:eastAsia="zh-CN"/>
        </w:rPr>
        <w:t>The set of DL slots includes all the unique DL slots that can be scheduled by any row index r of TDRA table in DCI indicating the UL slot as HARQ-ACK feedback timing.</w:t>
      </w:r>
    </w:p>
    <w:p w14:paraId="7DCC577E" w14:textId="77777777" w:rsidR="00177750" w:rsidRPr="001B4394" w:rsidRDefault="00177750" w:rsidP="00177750">
      <w:pPr>
        <w:numPr>
          <w:ilvl w:val="0"/>
          <w:numId w:val="13"/>
        </w:numPr>
        <w:overflowPunct/>
        <w:autoSpaceDE/>
        <w:autoSpaceDN/>
        <w:adjustRightInd/>
        <w:spacing w:after="0" w:line="252" w:lineRule="auto"/>
        <w:jc w:val="both"/>
        <w:textAlignment w:val="auto"/>
        <w:rPr>
          <w:rFonts w:cs="Times"/>
          <w:lang w:eastAsia="zh-CN"/>
        </w:rPr>
      </w:pPr>
      <w:r w:rsidRPr="001B4394">
        <w:rPr>
          <w:rFonts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23457170" w14:textId="77777777" w:rsidR="00177750" w:rsidRPr="001B4394" w:rsidRDefault="00177750" w:rsidP="00177750">
      <w:pPr>
        <w:numPr>
          <w:ilvl w:val="1"/>
          <w:numId w:val="13"/>
        </w:numPr>
        <w:overflowPunct/>
        <w:autoSpaceDE/>
        <w:autoSpaceDN/>
        <w:adjustRightInd/>
        <w:spacing w:after="0" w:line="252" w:lineRule="auto"/>
        <w:jc w:val="both"/>
        <w:textAlignment w:val="auto"/>
        <w:rPr>
          <w:rFonts w:cs="Times"/>
          <w:lang w:eastAsia="zh-CN"/>
        </w:rPr>
      </w:pPr>
      <w:r w:rsidRPr="001B4394">
        <w:rPr>
          <w:rFonts w:cs="Times"/>
          <w:lang w:eastAsia="zh-CN"/>
        </w:rPr>
        <w:t>FFS: details of further pruning of the set of SLIVs</w:t>
      </w:r>
    </w:p>
    <w:p w14:paraId="3A1DA87C" w14:textId="77777777" w:rsidR="00177750" w:rsidRPr="001B4394" w:rsidRDefault="00177750" w:rsidP="00177750">
      <w:pPr>
        <w:numPr>
          <w:ilvl w:val="1"/>
          <w:numId w:val="13"/>
        </w:numPr>
        <w:overflowPunct/>
        <w:autoSpaceDE/>
        <w:autoSpaceDN/>
        <w:adjustRightInd/>
        <w:spacing w:after="0" w:line="252" w:lineRule="auto"/>
        <w:jc w:val="both"/>
        <w:textAlignment w:val="auto"/>
        <w:rPr>
          <w:rFonts w:cs="Times"/>
          <w:lang w:eastAsia="zh-CN"/>
        </w:rPr>
      </w:pPr>
      <w:r w:rsidRPr="001B4394">
        <w:rPr>
          <w:rFonts w:cs="Times"/>
          <w:lang w:eastAsia="zh-CN"/>
        </w:rPr>
        <w:t>FFS: impact if receiving more than one PDSCH in a slot is allowed, e.g., handling of overlapped SLIVs from different rows in the same and different DL slot</w:t>
      </w:r>
    </w:p>
    <w:p w14:paraId="1ED56BE0" w14:textId="77777777" w:rsidR="00177750" w:rsidRPr="001B4394" w:rsidRDefault="00177750" w:rsidP="00177750">
      <w:pPr>
        <w:numPr>
          <w:ilvl w:val="1"/>
          <w:numId w:val="13"/>
        </w:numPr>
        <w:overflowPunct/>
        <w:autoSpaceDE/>
        <w:autoSpaceDN/>
        <w:adjustRightInd/>
        <w:spacing w:after="0" w:line="252" w:lineRule="auto"/>
        <w:jc w:val="both"/>
        <w:textAlignment w:val="auto"/>
        <w:rPr>
          <w:rFonts w:cs="Times"/>
          <w:lang w:eastAsia="zh-CN"/>
        </w:rPr>
      </w:pPr>
      <w:r w:rsidRPr="001B4394">
        <w:rPr>
          <w:rFonts w:cs="Times"/>
          <w:lang w:eastAsia="zh-CN"/>
        </w:rPr>
        <w:t>FFS impact of time domain bundling, if supported</w:t>
      </w:r>
    </w:p>
    <w:p w14:paraId="7422AE2D" w14:textId="77777777" w:rsidR="00177750" w:rsidRDefault="00177750" w:rsidP="00177750">
      <w:pPr>
        <w:wordWrap w:val="0"/>
        <w:jc w:val="both"/>
        <w:rPr>
          <w:rFonts w:ascii="Malgun Gothic" w:eastAsia="Malgun Gothic" w:hAnsi="Malgun Gothic" w:cs="Calibri"/>
          <w:color w:val="1F497D"/>
          <w:lang w:val="en-US" w:eastAsia="ko-KR"/>
        </w:rPr>
      </w:pPr>
      <w:r w:rsidRPr="001B4394">
        <w:rPr>
          <w:rFonts w:eastAsia="Gulim"/>
          <w:highlight w:val="green"/>
          <w:lang w:val="en-US" w:eastAsia="zh-CN"/>
        </w:rPr>
        <w:t>Agreement:</w:t>
      </w:r>
    </w:p>
    <w:p w14:paraId="7180D860" w14:textId="77777777" w:rsidR="00177750" w:rsidRDefault="00177750" w:rsidP="00177750">
      <w:pPr>
        <w:numPr>
          <w:ilvl w:val="0"/>
          <w:numId w:val="13"/>
        </w:numPr>
        <w:overflowPunct/>
        <w:autoSpaceDE/>
        <w:autoSpaceDN/>
        <w:adjustRightInd/>
        <w:spacing w:after="0" w:line="252" w:lineRule="auto"/>
        <w:ind w:left="720"/>
        <w:jc w:val="both"/>
        <w:textAlignment w:val="auto"/>
        <w:rPr>
          <w:lang w:val="en-US" w:eastAsia="zh-CN"/>
        </w:rPr>
      </w:pPr>
      <w:r>
        <w:rPr>
          <w:lang w:eastAsia="ko-KR"/>
        </w:rPr>
        <w:t xml:space="preserve">At least for 120 kHz SCS, for </w:t>
      </w:r>
      <w:r>
        <w:rPr>
          <w:rFonts w:cs="Times"/>
          <w:lang w:eastAsia="ko-KR"/>
        </w:rPr>
        <w:t>a DCI that can schedule multiple PUSCHs and is configured with the TDRA table containing at least one row with multiple SLIVs,</w:t>
      </w:r>
    </w:p>
    <w:p w14:paraId="76F9C798" w14:textId="77777777" w:rsidR="00177750" w:rsidRDefault="00177750" w:rsidP="00177750">
      <w:pPr>
        <w:numPr>
          <w:ilvl w:val="1"/>
          <w:numId w:val="13"/>
        </w:numPr>
        <w:overflowPunct/>
        <w:autoSpaceDE/>
        <w:autoSpaceDN/>
        <w:adjustRightInd/>
        <w:spacing w:after="0" w:line="252" w:lineRule="auto"/>
        <w:ind w:left="1440"/>
        <w:jc w:val="both"/>
        <w:textAlignment w:val="auto"/>
        <w:rPr>
          <w:lang w:eastAsia="ko-KR"/>
        </w:rPr>
      </w:pPr>
      <w:r>
        <w:rPr>
          <w:rFonts w:cs="Times"/>
          <w:lang w:eastAsia="zh-CN"/>
        </w:rPr>
        <w:t xml:space="preserve">If </w:t>
      </w:r>
      <w:r>
        <w:rPr>
          <w:lang w:eastAsia="ko-KR"/>
        </w:rPr>
        <w:t xml:space="preserve">CBG-based (re)transmission is configured, </w:t>
      </w:r>
      <w:r>
        <w:rPr>
          <w:rFonts w:cs="Times"/>
          <w:lang w:eastAsia="zh-CN"/>
        </w:rPr>
        <w:t>CBGTI field is not present when more than one PUSCHs are scheduled, but is present when a single PUSCH is scheduled, as in Rel-16.</w:t>
      </w:r>
    </w:p>
    <w:p w14:paraId="676B01A3" w14:textId="77777777" w:rsidR="00177750" w:rsidRDefault="00177750" w:rsidP="00177750">
      <w:pPr>
        <w:numPr>
          <w:ilvl w:val="0"/>
          <w:numId w:val="13"/>
        </w:numPr>
        <w:overflowPunct/>
        <w:autoSpaceDE/>
        <w:autoSpaceDN/>
        <w:adjustRightInd/>
        <w:spacing w:after="0" w:line="252" w:lineRule="auto"/>
        <w:ind w:left="720"/>
        <w:jc w:val="both"/>
        <w:textAlignment w:val="auto"/>
        <w:rPr>
          <w:lang w:eastAsia="ko-KR"/>
        </w:rPr>
      </w:pPr>
      <w:r>
        <w:rPr>
          <w:rFonts w:cs="Times"/>
          <w:lang w:eastAsia="zh-CN"/>
        </w:rPr>
        <w:t>FFS:</w:t>
      </w:r>
    </w:p>
    <w:p w14:paraId="0F2AA7F4" w14:textId="77777777" w:rsidR="00177750" w:rsidRDefault="00177750" w:rsidP="00177750">
      <w:pPr>
        <w:numPr>
          <w:ilvl w:val="1"/>
          <w:numId w:val="13"/>
        </w:numPr>
        <w:overflowPunct/>
        <w:autoSpaceDE/>
        <w:autoSpaceDN/>
        <w:adjustRightInd/>
        <w:spacing w:after="0" w:line="252" w:lineRule="auto"/>
        <w:ind w:left="1440"/>
        <w:jc w:val="both"/>
        <w:textAlignment w:val="auto"/>
        <w:rPr>
          <w:lang w:eastAsia="ko-KR"/>
        </w:rPr>
      </w:pPr>
      <w:r>
        <w:rPr>
          <w:rFonts w:cs="Times"/>
          <w:lang w:eastAsia="zh-CN"/>
        </w:rPr>
        <w:t xml:space="preserve">For 480/960 kHz SCS, whether to apply the same behavior with 120 kHz SCS or not to support CBGTI field configuration in the DCI </w:t>
      </w:r>
      <w:r>
        <w:rPr>
          <w:rFonts w:cs="Times"/>
          <w:lang w:eastAsia="ko-KR"/>
        </w:rPr>
        <w:t>that can schedule multiple PUSCHs</w:t>
      </w:r>
    </w:p>
    <w:p w14:paraId="7279F808" w14:textId="77777777" w:rsidR="00177750" w:rsidRDefault="00177750" w:rsidP="00177750">
      <w:pPr>
        <w:numPr>
          <w:ilvl w:val="1"/>
          <w:numId w:val="13"/>
        </w:numPr>
        <w:overflowPunct/>
        <w:autoSpaceDE/>
        <w:autoSpaceDN/>
        <w:adjustRightInd/>
        <w:spacing w:after="0" w:line="252" w:lineRule="auto"/>
        <w:ind w:left="1440"/>
        <w:jc w:val="both"/>
        <w:textAlignment w:val="auto"/>
        <w:rPr>
          <w:lang w:eastAsia="ko-KR"/>
        </w:rPr>
      </w:pPr>
      <w:r>
        <w:rPr>
          <w:rFonts w:cs="Times"/>
          <w:lang w:eastAsia="zh-CN"/>
        </w:rPr>
        <w:t xml:space="preserve">For a </w:t>
      </w:r>
      <w:r>
        <w:rPr>
          <w:rFonts w:cs="Times"/>
          <w:lang w:eastAsia="ko-KR"/>
        </w:rPr>
        <w:t xml:space="preserve">DCI that can schedule multiple PDSCHs and is configured with the TDRA table containing at least one row with multiple SLIVs, whether/how to configure </w:t>
      </w:r>
      <w:r>
        <w:rPr>
          <w:rFonts w:cs="Times"/>
          <w:lang w:eastAsia="zh-CN"/>
        </w:rPr>
        <w:t>CBGTI/CBGFI fields</w:t>
      </w:r>
    </w:p>
    <w:p w14:paraId="7D37AA7D" w14:textId="77777777" w:rsidR="00177750" w:rsidRDefault="00177750" w:rsidP="00177750">
      <w:pPr>
        <w:wordWrap w:val="0"/>
        <w:jc w:val="both"/>
        <w:rPr>
          <w:rFonts w:ascii="Malgun Gothic" w:eastAsia="Malgun Gothic" w:hAnsi="Malgun Gothic" w:cs="Calibri"/>
          <w:color w:val="1F497D"/>
          <w:lang w:eastAsia="ko-KR"/>
        </w:rPr>
      </w:pPr>
      <w:r w:rsidRPr="001B4394">
        <w:rPr>
          <w:rFonts w:eastAsia="Gulim"/>
          <w:highlight w:val="green"/>
          <w:lang w:val="en-US" w:eastAsia="zh-CN"/>
        </w:rPr>
        <w:t>Agreement:</w:t>
      </w:r>
    </w:p>
    <w:p w14:paraId="5B947F2F" w14:textId="77777777" w:rsidR="00177750" w:rsidRPr="00235946" w:rsidRDefault="00177750" w:rsidP="00177750">
      <w:pPr>
        <w:spacing w:line="252" w:lineRule="auto"/>
        <w:jc w:val="both"/>
        <w:rPr>
          <w:lang w:eastAsia="zh-CN"/>
        </w:rPr>
      </w:pPr>
      <w:r w:rsidRPr="00235946">
        <w:rPr>
          <w:rFonts w:cs="Times"/>
          <w:lang w:eastAsia="zh-CN"/>
        </w:rPr>
        <w:t xml:space="preserve">If Alt 1 (C-DAI/T-DAI is counted per DCI) is adopted for generating </w:t>
      </w:r>
      <w:r w:rsidRPr="00235946">
        <w:rPr>
          <w:lang w:eastAsia="zh-CN"/>
        </w:rPr>
        <w:t xml:space="preserve">type-2 HARQ-ACK codebook corresponding to a DCI that can schedule multiple PDSCHs, </w:t>
      </w:r>
    </w:p>
    <w:p w14:paraId="6AE01EFD"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lang w:eastAsia="ko-KR"/>
        </w:rPr>
        <w:t>At least two sub-codebooks are generated for a PUCCH cell group where</w:t>
      </w:r>
      <w:r w:rsidRPr="00235946">
        <w:rPr>
          <w:lang w:eastAsia="zh-CN"/>
        </w:rPr>
        <w:t xml:space="preserve"> </w:t>
      </w:r>
    </w:p>
    <w:p w14:paraId="3311C5D9" w14:textId="77777777" w:rsidR="00177750" w:rsidRPr="00235946" w:rsidRDefault="00177750" w:rsidP="00177750">
      <w:pPr>
        <w:numPr>
          <w:ilvl w:val="1"/>
          <w:numId w:val="13"/>
        </w:numPr>
        <w:overflowPunct/>
        <w:autoSpaceDE/>
        <w:autoSpaceDN/>
        <w:adjustRightInd/>
        <w:spacing w:after="0" w:line="252" w:lineRule="auto"/>
        <w:jc w:val="both"/>
        <w:textAlignment w:val="auto"/>
        <w:rPr>
          <w:lang w:eastAsia="zh-CN"/>
        </w:rPr>
      </w:pPr>
      <w:r w:rsidRPr="00235946">
        <w:rPr>
          <w:lang w:eastAsia="ko-KR"/>
        </w:rPr>
        <w:t>The first sub-codebook is for the following cases:</w:t>
      </w:r>
      <w:r w:rsidRPr="00235946">
        <w:rPr>
          <w:lang w:eastAsia="zh-CN"/>
        </w:rPr>
        <w:t xml:space="preserve"> </w:t>
      </w:r>
    </w:p>
    <w:p w14:paraId="4BDFEC13" w14:textId="77777777" w:rsidR="00177750" w:rsidRPr="00235946" w:rsidRDefault="00177750" w:rsidP="00177750">
      <w:pPr>
        <w:numPr>
          <w:ilvl w:val="2"/>
          <w:numId w:val="13"/>
        </w:numPr>
        <w:overflowPunct/>
        <w:autoSpaceDE/>
        <w:autoSpaceDN/>
        <w:adjustRightInd/>
        <w:spacing w:after="0" w:line="252" w:lineRule="auto"/>
        <w:jc w:val="both"/>
        <w:textAlignment w:val="auto"/>
        <w:rPr>
          <w:lang w:eastAsia="zh-CN"/>
        </w:rPr>
      </w:pPr>
      <w:r w:rsidRPr="00235946">
        <w:rPr>
          <w:rFonts w:cs="Times"/>
          <w:lang w:eastAsia="ko-KR"/>
        </w:rPr>
        <w:t>Any DCI that is not configured with CBG-based scheduling and is configured with TDRA table containing rows each with a single SLIV</w:t>
      </w:r>
    </w:p>
    <w:p w14:paraId="6870715D" w14:textId="77777777" w:rsidR="00177750" w:rsidRPr="00235946" w:rsidRDefault="00177750" w:rsidP="00177750">
      <w:pPr>
        <w:numPr>
          <w:ilvl w:val="2"/>
          <w:numId w:val="13"/>
        </w:numPr>
        <w:overflowPunct/>
        <w:autoSpaceDE/>
        <w:autoSpaceDN/>
        <w:adjustRightInd/>
        <w:spacing w:after="0" w:line="252" w:lineRule="auto"/>
        <w:jc w:val="both"/>
        <w:textAlignment w:val="auto"/>
        <w:rPr>
          <w:lang w:eastAsia="zh-CN"/>
        </w:rPr>
      </w:pPr>
      <w:r w:rsidRPr="00235946">
        <w:rPr>
          <w:rFonts w:cs="Times"/>
          <w:lang w:eastAsia="ko-KR"/>
        </w:rPr>
        <w:t>Any DCI that is not configured with CBG-based scheduling and is configured with TDRA table containing at least one row with multiple SLIVs and schedules only a single PDSCH</w:t>
      </w:r>
    </w:p>
    <w:p w14:paraId="3CB9DC2B" w14:textId="77777777" w:rsidR="00177750" w:rsidRPr="00235946" w:rsidRDefault="00177750" w:rsidP="00177750">
      <w:pPr>
        <w:numPr>
          <w:ilvl w:val="1"/>
          <w:numId w:val="13"/>
        </w:numPr>
        <w:overflowPunct/>
        <w:autoSpaceDE/>
        <w:autoSpaceDN/>
        <w:adjustRightInd/>
        <w:spacing w:after="0" w:line="252" w:lineRule="auto"/>
        <w:jc w:val="both"/>
        <w:textAlignment w:val="auto"/>
        <w:rPr>
          <w:lang w:eastAsia="zh-CN"/>
        </w:rPr>
      </w:pPr>
      <w:r w:rsidRPr="00235946">
        <w:rPr>
          <w:lang w:eastAsia="ko-KR"/>
        </w:rPr>
        <w:t>The second sub-codebook is for the following case:</w:t>
      </w:r>
      <w:r w:rsidRPr="00235946">
        <w:rPr>
          <w:lang w:eastAsia="zh-CN"/>
        </w:rPr>
        <w:t xml:space="preserve"> </w:t>
      </w:r>
    </w:p>
    <w:p w14:paraId="4140403A" w14:textId="77777777" w:rsidR="00177750" w:rsidRPr="00235946" w:rsidRDefault="00177750" w:rsidP="00177750">
      <w:pPr>
        <w:numPr>
          <w:ilvl w:val="2"/>
          <w:numId w:val="13"/>
        </w:numPr>
        <w:overflowPunct/>
        <w:autoSpaceDE/>
        <w:autoSpaceDN/>
        <w:adjustRightInd/>
        <w:spacing w:after="0" w:line="252" w:lineRule="auto"/>
        <w:jc w:val="both"/>
        <w:textAlignment w:val="auto"/>
        <w:rPr>
          <w:lang w:eastAsia="zh-CN"/>
        </w:rPr>
      </w:pPr>
      <w:r w:rsidRPr="00235946">
        <w:rPr>
          <w:rFonts w:cs="Times"/>
          <w:lang w:eastAsia="ko-KR"/>
        </w:rPr>
        <w:t>Any DCI that is configured with TDRA table containing at least one row with multiple SLIVs and schedules multiple PDSCHs</w:t>
      </w:r>
      <w:r w:rsidRPr="00235946">
        <w:rPr>
          <w:lang w:eastAsia="zh-CN"/>
        </w:rPr>
        <w:t xml:space="preserve"> </w:t>
      </w:r>
    </w:p>
    <w:p w14:paraId="58ECCC68" w14:textId="77777777" w:rsidR="00177750" w:rsidRPr="00235946" w:rsidRDefault="00177750" w:rsidP="00177750">
      <w:pPr>
        <w:numPr>
          <w:ilvl w:val="3"/>
          <w:numId w:val="13"/>
        </w:numPr>
        <w:overflowPunct/>
        <w:autoSpaceDE/>
        <w:autoSpaceDN/>
        <w:adjustRightInd/>
        <w:spacing w:after="0" w:line="252" w:lineRule="auto"/>
        <w:jc w:val="both"/>
        <w:textAlignment w:val="auto"/>
        <w:rPr>
          <w:lang w:eastAsia="zh-CN"/>
        </w:rPr>
      </w:pPr>
      <w:r w:rsidRPr="00235946">
        <w:rPr>
          <w:lang w:eastAsia="zh-CN"/>
        </w:rPr>
        <w:t>FFS: Methods (if needed) to align the size of HARQ-ACK feedback corresponding to different DCIs</w:t>
      </w:r>
    </w:p>
    <w:p w14:paraId="0F6A9BBC" w14:textId="77777777" w:rsidR="00177750" w:rsidRPr="00235946" w:rsidRDefault="00177750" w:rsidP="00177750">
      <w:pPr>
        <w:numPr>
          <w:ilvl w:val="3"/>
          <w:numId w:val="13"/>
        </w:numPr>
        <w:overflowPunct/>
        <w:autoSpaceDE/>
        <w:autoSpaceDN/>
        <w:adjustRightInd/>
        <w:spacing w:after="0" w:line="252" w:lineRule="auto"/>
        <w:jc w:val="both"/>
        <w:textAlignment w:val="auto"/>
        <w:rPr>
          <w:lang w:eastAsia="zh-CN"/>
        </w:rPr>
      </w:pPr>
      <w:r w:rsidRPr="00235946">
        <w:rPr>
          <w:lang w:eastAsia="ko-KR"/>
        </w:rPr>
        <w:t>FFS: Whether HARQ-ACK bits for 2 PDSCHs scheduled by this DCI can be included in the first sub-codebook in some cases</w:t>
      </w:r>
    </w:p>
    <w:p w14:paraId="07E528A2" w14:textId="77777777" w:rsidR="00177750" w:rsidRPr="00235946" w:rsidRDefault="00177750" w:rsidP="00177750">
      <w:pPr>
        <w:numPr>
          <w:ilvl w:val="1"/>
          <w:numId w:val="13"/>
        </w:numPr>
        <w:overflowPunct/>
        <w:autoSpaceDE/>
        <w:autoSpaceDN/>
        <w:adjustRightInd/>
        <w:spacing w:after="0" w:line="252" w:lineRule="auto"/>
        <w:jc w:val="both"/>
        <w:textAlignment w:val="auto"/>
        <w:rPr>
          <w:lang w:eastAsia="zh-CN"/>
        </w:rPr>
      </w:pPr>
      <w:r w:rsidRPr="00235946">
        <w:rPr>
          <w:lang w:eastAsia="ko-KR"/>
        </w:rPr>
        <w:t>FFS: SPS PDSCH release, SCell dormancy indication without scheduled PDSCH</w:t>
      </w:r>
    </w:p>
    <w:p w14:paraId="7D547E34"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lang w:eastAsia="ko-KR"/>
        </w:rPr>
        <w:t>FFS: 2 or 3 sub-codebooks if CBG is configured for a serving cell in the PUCCH cell group</w:t>
      </w:r>
    </w:p>
    <w:p w14:paraId="2D7A894D"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lang w:eastAsia="ko-KR"/>
        </w:rPr>
        <w:t>FFS: impact of time domain bundling, if supported, e.g., the number of sub-codebooks including single codebook if all A/N bits are bundled into a single bit per DCI</w:t>
      </w:r>
    </w:p>
    <w:p w14:paraId="747F0BF5" w14:textId="77777777" w:rsidR="00177750" w:rsidRDefault="00177750" w:rsidP="00177750">
      <w:pPr>
        <w:wordWrap w:val="0"/>
        <w:rPr>
          <w:rFonts w:ascii="Malgun Gothic" w:eastAsia="Malgun Gothic" w:hAnsi="Malgun Gothic" w:cs="Calibri"/>
          <w:color w:val="1F497D"/>
          <w:lang w:eastAsia="ko-KR"/>
        </w:rPr>
      </w:pPr>
      <w:r w:rsidRPr="001B4394">
        <w:rPr>
          <w:rFonts w:eastAsia="Gulim"/>
          <w:highlight w:val="green"/>
          <w:lang w:val="en-US" w:eastAsia="zh-CN"/>
        </w:rPr>
        <w:t>Agreement:</w:t>
      </w:r>
    </w:p>
    <w:p w14:paraId="48FAA5DF" w14:textId="77777777" w:rsidR="00177750" w:rsidRDefault="00177750" w:rsidP="00177750">
      <w:pPr>
        <w:spacing w:line="252" w:lineRule="auto"/>
        <w:jc w:val="both"/>
        <w:rPr>
          <w:lang w:eastAsia="zh-CN"/>
        </w:rPr>
      </w:pPr>
      <w:r>
        <w:rPr>
          <w:rFonts w:cs="Times"/>
          <w:lang w:eastAsia="zh-CN"/>
        </w:rPr>
        <w:t xml:space="preserve">If Alt 2 (C-DAI/T-DAI is counted per PDSCH) is adopted for generating </w:t>
      </w:r>
      <w:r>
        <w:rPr>
          <w:lang w:eastAsia="zh-CN"/>
        </w:rPr>
        <w:t xml:space="preserve">type-2 HARQ-ACK codebook corresponding to a DCI that can schedule multiple PDSCHs, </w:t>
      </w:r>
    </w:p>
    <w:p w14:paraId="52BA3D31" w14:textId="77777777" w:rsidR="00177750" w:rsidRPr="00235946" w:rsidRDefault="00177750" w:rsidP="00177750">
      <w:pPr>
        <w:numPr>
          <w:ilvl w:val="0"/>
          <w:numId w:val="13"/>
        </w:numPr>
        <w:overflowPunct/>
        <w:autoSpaceDE/>
        <w:autoSpaceDN/>
        <w:adjustRightInd/>
        <w:spacing w:after="0" w:line="252" w:lineRule="auto"/>
        <w:jc w:val="both"/>
        <w:textAlignment w:val="auto"/>
        <w:rPr>
          <w:rFonts w:cs="Times"/>
          <w:snapToGrid w:val="0"/>
          <w:lang w:eastAsia="ko-KR"/>
        </w:rPr>
      </w:pPr>
      <w:r w:rsidRPr="00235946">
        <w:rPr>
          <w:lang w:eastAsia="zh-CN"/>
        </w:rPr>
        <w:t>PDSCH</w:t>
      </w:r>
      <w:r w:rsidRPr="00235946">
        <w:rPr>
          <w:rFonts w:cs="Times"/>
          <w:snapToGrid w:val="0"/>
          <w:lang w:eastAsia="ko-KR"/>
        </w:rPr>
        <w:t>(s) scheduled by a single DCI is counted firstly, serving cell(s) in the same PUCCH cell group and same PDCCH monitoring occasion is counted secondly, and PDCCH monitoring occasion(s) is counted thirdly.</w:t>
      </w:r>
    </w:p>
    <w:p w14:paraId="4DCA7131"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rFonts w:cs="Times"/>
          <w:snapToGrid w:val="0"/>
          <w:lang w:eastAsia="ko-KR"/>
        </w:rPr>
        <w:t>The bit width of counter DAI field in</w:t>
      </w:r>
      <w:r w:rsidRPr="00235946">
        <w:rPr>
          <w:rFonts w:cs="Times"/>
          <w:snapToGrid w:val="0"/>
          <w:lang w:eastAsia="zh-CN"/>
        </w:rPr>
        <w:t xml:space="preserve"> fallback DCI (i.e., DCI formats 0_0 and 1_0) remains the same as in Rel-15 NR.</w:t>
      </w:r>
    </w:p>
    <w:p w14:paraId="6A655052"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ko-KR"/>
        </w:rPr>
      </w:pPr>
      <w:r w:rsidRPr="00235946">
        <w:rPr>
          <w:lang w:eastAsia="ko-KR"/>
        </w:rPr>
        <w:lastRenderedPageBreak/>
        <w:t>Note: The DAI bit width and number of sub-codebooks shall ensure that at most 3 consecutive missed DCIs can be resolved, same as in Rel-15/16 NR</w:t>
      </w:r>
      <w:r w:rsidRPr="00235946">
        <w:rPr>
          <w:lang w:eastAsia="zh-CN"/>
        </w:rPr>
        <w:t xml:space="preserve"> </w:t>
      </w:r>
    </w:p>
    <w:p w14:paraId="4BC74CBB" w14:textId="77777777" w:rsidR="00177750" w:rsidRPr="00235946" w:rsidRDefault="00177750" w:rsidP="00177750">
      <w:pPr>
        <w:numPr>
          <w:ilvl w:val="1"/>
          <w:numId w:val="13"/>
        </w:numPr>
        <w:overflowPunct/>
        <w:autoSpaceDE/>
        <w:autoSpaceDN/>
        <w:adjustRightInd/>
        <w:spacing w:after="0" w:line="252" w:lineRule="auto"/>
        <w:jc w:val="both"/>
        <w:textAlignment w:val="auto"/>
        <w:rPr>
          <w:lang w:eastAsia="ko-KR"/>
        </w:rPr>
      </w:pPr>
      <w:r w:rsidRPr="00235946">
        <w:rPr>
          <w:rFonts w:cs="Times"/>
          <w:lang w:eastAsia="ko-KR"/>
        </w:rPr>
        <w:t>This shall not impose additional gNB’s scheduling restriction.</w:t>
      </w:r>
    </w:p>
    <w:p w14:paraId="37D76DD6"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rFonts w:cs="Times"/>
          <w:snapToGrid w:val="0"/>
          <w:lang w:eastAsia="ko-KR"/>
        </w:rPr>
        <w:t xml:space="preserve">In case where CBG retransmission is not configured for any serving cell in a same PUCCH cell group, the number of bits for </w:t>
      </w:r>
      <w:r w:rsidRPr="00235946">
        <w:rPr>
          <w:rFonts w:cs="Times"/>
          <w:snapToGrid w:val="0"/>
          <w:lang w:eastAsia="zh-CN"/>
        </w:rPr>
        <w:t>each of counter DAI and total DAI in non-fallback DCI is extended (if needed) at least based on</w:t>
      </w:r>
      <w:r w:rsidRPr="00235946">
        <w:rPr>
          <w:lang w:eastAsia="zh-CN"/>
        </w:rPr>
        <w:t xml:space="preserve"> </w:t>
      </w:r>
    </w:p>
    <w:p w14:paraId="5E9D84A8" w14:textId="77777777" w:rsidR="00177750" w:rsidRPr="00235946" w:rsidRDefault="00177750" w:rsidP="00177750">
      <w:pPr>
        <w:numPr>
          <w:ilvl w:val="1"/>
          <w:numId w:val="13"/>
        </w:numPr>
        <w:overflowPunct/>
        <w:autoSpaceDE/>
        <w:autoSpaceDN/>
        <w:adjustRightInd/>
        <w:spacing w:after="0" w:line="252" w:lineRule="auto"/>
        <w:jc w:val="both"/>
        <w:textAlignment w:val="auto"/>
        <w:rPr>
          <w:lang w:val="en-US" w:eastAsia="zh-CN"/>
        </w:rPr>
      </w:pPr>
      <w:r w:rsidRPr="00235946">
        <w:rPr>
          <w:lang w:eastAsia="ko-KR"/>
        </w:rPr>
        <w:t>The number of SLIVs associated with the row indexes in TDRA table</w:t>
      </w:r>
      <w:r w:rsidRPr="00235946">
        <w:rPr>
          <w:lang w:eastAsia="zh-CN"/>
        </w:rPr>
        <w:t xml:space="preserve"> </w:t>
      </w:r>
    </w:p>
    <w:p w14:paraId="5BF6F9AC" w14:textId="77777777" w:rsidR="00177750" w:rsidRPr="00235946" w:rsidRDefault="00177750" w:rsidP="00177750">
      <w:pPr>
        <w:numPr>
          <w:ilvl w:val="2"/>
          <w:numId w:val="13"/>
        </w:numPr>
        <w:overflowPunct/>
        <w:autoSpaceDE/>
        <w:autoSpaceDN/>
        <w:adjustRightInd/>
        <w:spacing w:after="0" w:line="252" w:lineRule="auto"/>
        <w:jc w:val="both"/>
        <w:textAlignment w:val="auto"/>
        <w:rPr>
          <w:lang w:eastAsia="zh-CN"/>
        </w:rPr>
      </w:pPr>
      <w:r w:rsidRPr="00235946">
        <w:rPr>
          <w:lang w:eastAsia="ko-KR"/>
        </w:rPr>
        <w:t>FFS: details</w:t>
      </w:r>
    </w:p>
    <w:p w14:paraId="2CD510C1"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rFonts w:cs="Times"/>
          <w:snapToGrid w:val="0"/>
          <w:lang w:eastAsia="zh-CN"/>
        </w:rPr>
        <w:t>FFS: the case with configuration of CBG retransmission</w:t>
      </w:r>
    </w:p>
    <w:p w14:paraId="04F08AB8"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rFonts w:cs="Times"/>
          <w:snapToGrid w:val="0"/>
          <w:lang w:eastAsia="zh-CN"/>
        </w:rPr>
        <w:t>FFS: the number of sub-codebooks</w:t>
      </w:r>
    </w:p>
    <w:p w14:paraId="1B0656B7" w14:textId="77777777" w:rsidR="00177750" w:rsidRPr="00235946" w:rsidRDefault="00177750" w:rsidP="00177750">
      <w:pPr>
        <w:numPr>
          <w:ilvl w:val="0"/>
          <w:numId w:val="13"/>
        </w:numPr>
        <w:overflowPunct/>
        <w:autoSpaceDE/>
        <w:autoSpaceDN/>
        <w:adjustRightInd/>
        <w:spacing w:after="0" w:line="252" w:lineRule="auto"/>
        <w:jc w:val="both"/>
        <w:textAlignment w:val="auto"/>
        <w:rPr>
          <w:lang w:eastAsia="zh-CN"/>
        </w:rPr>
      </w:pPr>
      <w:r w:rsidRPr="00235946">
        <w:rPr>
          <w:rFonts w:cs="Times"/>
          <w:snapToGrid w:val="0"/>
          <w:lang w:eastAsia="zh-CN"/>
        </w:rPr>
        <w:t>FFS: for the UE indicating by</w:t>
      </w:r>
      <w:r w:rsidRPr="00235946">
        <w:rPr>
          <w:rFonts w:cs="Times"/>
          <w:i/>
          <w:iCs/>
          <w:snapToGrid w:val="0"/>
          <w:lang w:eastAsia="zh-CN"/>
        </w:rPr>
        <w:t xml:space="preserve"> type2-HARQ-ACK-Codebook</w:t>
      </w:r>
      <w:r w:rsidRPr="00235946">
        <w:rPr>
          <w:rFonts w:cs="Times"/>
          <w:snapToGrid w:val="0"/>
          <w:lang w:eastAsia="zh-CN"/>
        </w:rPr>
        <w:t xml:space="preserve"> support for more than one PDSCH reception on a serving cell that are scheduled from a same PDCCH monitoring occasion</w:t>
      </w:r>
    </w:p>
    <w:bookmarkEnd w:id="4"/>
    <w:p w14:paraId="3437749A" w14:textId="77777777" w:rsidR="00E754B1" w:rsidRPr="00177750" w:rsidRDefault="00E754B1" w:rsidP="004D5842"/>
    <w:p w14:paraId="534FF3E8" w14:textId="77777777" w:rsidR="00D6012A" w:rsidRDefault="00D6012A" w:rsidP="00D6012A">
      <w:pPr>
        <w:rPr>
          <w:lang w:eastAsia="x-none"/>
        </w:rPr>
      </w:pPr>
      <w:bookmarkStart w:id="5" w:name="_Hlk72250884"/>
      <w:r>
        <w:rPr>
          <w:highlight w:val="cyan"/>
          <w:lang w:eastAsia="x-none"/>
        </w:rPr>
        <w:t>[105-e-NR</w:t>
      </w:r>
      <w:r w:rsidRPr="003C6197">
        <w:rPr>
          <w:highlight w:val="cyan"/>
          <w:lang w:eastAsia="x-none"/>
        </w:rPr>
        <w:t>-52-71GHz-0</w:t>
      </w:r>
      <w:r>
        <w:rPr>
          <w:highlight w:val="cyan"/>
          <w:lang w:eastAsia="x-none"/>
        </w:rPr>
        <w:t>4</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w:t>
      </w:r>
      <w:r>
        <w:rPr>
          <w:highlight w:val="cyan"/>
          <w:lang w:eastAsia="x-none"/>
        </w:rPr>
        <w:t>channel access mechanism</w:t>
      </w:r>
      <w:r w:rsidRPr="00807E60">
        <w:rPr>
          <w:highlight w:val="cyan"/>
          <w:lang w:eastAsia="x-none"/>
        </w:rPr>
        <w:t xml:space="preserve"> with </w:t>
      </w:r>
      <w:r>
        <w:rPr>
          <w:highlight w:val="cyan"/>
          <w:lang w:eastAsia="x-none"/>
        </w:rPr>
        <w:t>checkpoints for agreements on May 25, May 27 – Jing (Qualcomm)</w:t>
      </w:r>
    </w:p>
    <w:p w14:paraId="1607E2B3" w14:textId="77777777" w:rsidR="00D6012A" w:rsidRDefault="00D6012A" w:rsidP="00D6012A">
      <w:pPr>
        <w:rPr>
          <w:lang w:eastAsia="x-none"/>
        </w:rPr>
      </w:pPr>
      <w:bookmarkStart w:id="6" w:name="_Hlk73130420"/>
      <w:bookmarkEnd w:id="5"/>
      <w:r w:rsidRPr="00BF31C0">
        <w:rPr>
          <w:highlight w:val="green"/>
          <w:lang w:eastAsia="x-none"/>
        </w:rPr>
        <w:t>Agreement:</w:t>
      </w:r>
    </w:p>
    <w:p w14:paraId="4790ABAB" w14:textId="77777777" w:rsidR="00D6012A" w:rsidRDefault="00D6012A" w:rsidP="00D6012A">
      <w:pPr>
        <w:rPr>
          <w:rFonts w:cs="Times"/>
        </w:rPr>
      </w:pPr>
      <w:r>
        <w:rPr>
          <w:rFonts w:cs="Times"/>
        </w:rPr>
        <w:t>For energy measurement in</w:t>
      </w:r>
      <w:r>
        <w:rPr>
          <w:rFonts w:cs="Times"/>
          <w:color w:val="FF0000"/>
        </w:rPr>
        <w:t xml:space="preserve"> </w:t>
      </w:r>
      <w:r>
        <w:rPr>
          <w:rFonts w:cs="Times"/>
        </w:rPr>
        <w:t>8us deferral period, continue down-selection between the following alternatives</w:t>
      </w:r>
    </w:p>
    <w:p w14:paraId="14169345" w14:textId="77777777" w:rsidR="00D6012A" w:rsidRPr="00BF31C0" w:rsidRDefault="00D6012A" w:rsidP="00D6012A">
      <w:pPr>
        <w:pStyle w:val="ListParagraph"/>
        <w:widowControl/>
        <w:numPr>
          <w:ilvl w:val="0"/>
          <w:numId w:val="14"/>
        </w:numPr>
        <w:overflowPunct w:val="0"/>
        <w:snapToGrid w:val="0"/>
        <w:spacing w:line="252" w:lineRule="auto"/>
        <w:ind w:leftChars="0"/>
        <w:jc w:val="left"/>
        <w:rPr>
          <w:rFonts w:cs="Times"/>
          <w:szCs w:val="20"/>
        </w:rPr>
      </w:pPr>
      <w:r>
        <w:rPr>
          <w:rFonts w:cs="Times"/>
          <w:szCs w:val="20"/>
        </w:rPr>
        <w:t>Alt 1. Two energy measurements are required, with one measurement in the first 3us and one measurement in the last 5us</w:t>
      </w:r>
    </w:p>
    <w:p w14:paraId="411C70DE" w14:textId="77777777" w:rsidR="00D6012A" w:rsidRDefault="00D6012A" w:rsidP="00D6012A">
      <w:pPr>
        <w:pStyle w:val="ListParagraph"/>
        <w:widowControl/>
        <w:numPr>
          <w:ilvl w:val="0"/>
          <w:numId w:val="14"/>
        </w:numPr>
        <w:overflowPunct w:val="0"/>
        <w:snapToGrid w:val="0"/>
        <w:spacing w:line="252" w:lineRule="auto"/>
        <w:ind w:leftChars="0"/>
        <w:jc w:val="left"/>
        <w:rPr>
          <w:rFonts w:cs="Times"/>
          <w:szCs w:val="20"/>
        </w:rPr>
      </w:pPr>
      <w:r>
        <w:rPr>
          <w:rFonts w:cs="Times"/>
          <w:szCs w:val="20"/>
        </w:rPr>
        <w:t>Alt 2. One measurement is required</w:t>
      </w:r>
    </w:p>
    <w:p w14:paraId="7B22D454" w14:textId="77777777" w:rsidR="00D6012A" w:rsidRDefault="00D6012A" w:rsidP="00D6012A">
      <w:pPr>
        <w:pStyle w:val="ListParagraph"/>
        <w:widowControl/>
        <w:numPr>
          <w:ilvl w:val="1"/>
          <w:numId w:val="14"/>
        </w:numPr>
        <w:overflowPunct w:val="0"/>
        <w:snapToGrid w:val="0"/>
        <w:spacing w:line="252" w:lineRule="auto"/>
        <w:ind w:leftChars="0"/>
        <w:jc w:val="left"/>
        <w:rPr>
          <w:rFonts w:cs="Times"/>
          <w:szCs w:val="20"/>
        </w:rPr>
      </w:pPr>
      <w:r>
        <w:rPr>
          <w:rFonts w:cs="Times"/>
          <w:szCs w:val="20"/>
        </w:rPr>
        <w:t>FFS where the measurement is located</w:t>
      </w:r>
    </w:p>
    <w:p w14:paraId="02389900" w14:textId="77777777" w:rsidR="00D6012A" w:rsidRDefault="00D6012A" w:rsidP="00D6012A">
      <w:pPr>
        <w:snapToGrid w:val="0"/>
        <w:spacing w:line="252" w:lineRule="auto"/>
        <w:rPr>
          <w:rFonts w:cs="Times"/>
        </w:rPr>
      </w:pPr>
      <w:r>
        <w:rPr>
          <w:rFonts w:cs="Times"/>
        </w:rPr>
        <w:t>Note: By implementation, it is possible to support longer than 8us deferral period (Intend to cover Alt 3 as implementation choice for either Alt 1 or Alt 2)</w:t>
      </w:r>
    </w:p>
    <w:p w14:paraId="7D745BDB" w14:textId="77777777" w:rsidR="00D6012A" w:rsidRDefault="00D6012A" w:rsidP="00D6012A">
      <w:pPr>
        <w:rPr>
          <w:lang w:eastAsia="x-none"/>
        </w:rPr>
      </w:pPr>
      <w:r w:rsidRPr="00BF31C0">
        <w:rPr>
          <w:highlight w:val="green"/>
          <w:lang w:eastAsia="x-none"/>
        </w:rPr>
        <w:t>Agreement:</w:t>
      </w:r>
    </w:p>
    <w:p w14:paraId="73F4E388" w14:textId="77777777" w:rsidR="00D6012A" w:rsidRPr="00BF31C0" w:rsidRDefault="00D6012A" w:rsidP="00D6012A">
      <w:pPr>
        <w:rPr>
          <w:rFonts w:cs="Times"/>
        </w:rPr>
      </w:pPr>
      <w:r>
        <w:rPr>
          <w:rFonts w:cs="Times"/>
        </w:rPr>
        <w:t xml:space="preserve">On maximum gap within a COT to allow COT sharing without LBT, </w:t>
      </w:r>
      <w:proofErr w:type="gramStart"/>
      <w:r w:rsidRPr="00BF31C0">
        <w:rPr>
          <w:rFonts w:cs="Times"/>
        </w:rPr>
        <w:t>down-select</w:t>
      </w:r>
      <w:proofErr w:type="gramEnd"/>
      <w:r w:rsidRPr="00BF31C0">
        <w:rPr>
          <w:rFonts w:cs="Times"/>
        </w:rPr>
        <w:t xml:space="preserve"> or support both of the following two alternatives</w:t>
      </w:r>
    </w:p>
    <w:p w14:paraId="14C9C5BB" w14:textId="77777777" w:rsidR="00D6012A" w:rsidRPr="00BF31C0" w:rsidRDefault="00D6012A" w:rsidP="00D6012A">
      <w:pPr>
        <w:pStyle w:val="ListParagraph"/>
        <w:widowControl/>
        <w:numPr>
          <w:ilvl w:val="0"/>
          <w:numId w:val="14"/>
        </w:numPr>
        <w:kinsoku w:val="0"/>
        <w:overflowPunct w:val="0"/>
        <w:adjustRightInd w:val="0"/>
        <w:spacing w:after="60" w:line="259" w:lineRule="auto"/>
        <w:ind w:leftChars="0"/>
        <w:jc w:val="left"/>
        <w:textAlignment w:val="baseline"/>
        <w:rPr>
          <w:rFonts w:cs="Times"/>
          <w:szCs w:val="20"/>
        </w:rPr>
      </w:pPr>
      <w:r w:rsidRPr="00BF31C0">
        <w:rPr>
          <w:rFonts w:cs="Times"/>
          <w:szCs w:val="20"/>
        </w:rPr>
        <w:t>Alt 1. No maximum gap defined. A later transmission can share the COT without LBT with any gap within the maximum COT duration</w:t>
      </w:r>
    </w:p>
    <w:p w14:paraId="1BB34B03" w14:textId="77777777" w:rsidR="00D6012A" w:rsidRPr="00BF31C0" w:rsidRDefault="00D6012A" w:rsidP="00D6012A">
      <w:pPr>
        <w:pStyle w:val="ListParagraph"/>
        <w:widowControl/>
        <w:numPr>
          <w:ilvl w:val="0"/>
          <w:numId w:val="14"/>
        </w:numPr>
        <w:overflowPunct w:val="0"/>
        <w:snapToGrid w:val="0"/>
        <w:spacing w:line="252" w:lineRule="auto"/>
        <w:ind w:leftChars="0"/>
        <w:jc w:val="left"/>
        <w:rPr>
          <w:rFonts w:eastAsia="Calibri" w:cs="Times"/>
          <w:szCs w:val="20"/>
        </w:rPr>
      </w:pPr>
      <w:r w:rsidRPr="00BF31C0">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sidRPr="00BF31C0">
        <w:rPr>
          <w:rFonts w:cs="Times"/>
          <w:szCs w:val="20"/>
        </w:rPr>
        <w:t>an</w:t>
      </w:r>
      <w:proofErr w:type="gramEnd"/>
      <w:r w:rsidRPr="00BF31C0">
        <w:rPr>
          <w:rFonts w:cs="Times"/>
          <w:szCs w:val="20"/>
        </w:rPr>
        <w:t xml:space="preserve"> one-shot LBT is needed to share the COT</w:t>
      </w:r>
    </w:p>
    <w:p w14:paraId="4DBD3946" w14:textId="77777777" w:rsidR="00D6012A" w:rsidRDefault="00D6012A" w:rsidP="00D6012A">
      <w:pPr>
        <w:rPr>
          <w:lang w:eastAsia="x-none"/>
        </w:rPr>
      </w:pPr>
      <w:r w:rsidRPr="004321C2">
        <w:rPr>
          <w:highlight w:val="green"/>
          <w:lang w:eastAsia="x-none"/>
        </w:rPr>
        <w:t>Agreement:</w:t>
      </w:r>
    </w:p>
    <w:p w14:paraId="6F4B085F" w14:textId="77777777" w:rsidR="00D6012A" w:rsidRDefault="00D6012A" w:rsidP="00D6012A">
      <w:r>
        <w:t>For regions where LBT is not mandated, gNB should indicate to the UE this gNB-UE connection is operating in LBT mode or no-LBT mode</w:t>
      </w:r>
    </w:p>
    <w:p w14:paraId="2C8D0B77" w14:textId="77777777" w:rsidR="00D6012A" w:rsidRDefault="00D6012A" w:rsidP="00D6012A">
      <w:pPr>
        <w:pStyle w:val="ListParagraph"/>
        <w:widowControl/>
        <w:numPr>
          <w:ilvl w:val="0"/>
          <w:numId w:val="15"/>
        </w:numPr>
        <w:kinsoku w:val="0"/>
        <w:overflowPunct w:val="0"/>
        <w:adjustRightInd w:val="0"/>
        <w:spacing w:after="60" w:line="259" w:lineRule="auto"/>
        <w:ind w:leftChars="0"/>
        <w:jc w:val="left"/>
        <w:textAlignment w:val="baseline"/>
      </w:pPr>
      <w:r>
        <w:t>Support both cell specific (common for all UEs in a cell as part of system information or dedicated RRC signalling or both) and UE specific (can be different for different UEs in a cell as part of UE-specific RRC configuration) gNB indication</w:t>
      </w:r>
    </w:p>
    <w:p w14:paraId="558A2A9F" w14:textId="77777777" w:rsidR="00D6012A" w:rsidRDefault="00D6012A" w:rsidP="00D6012A">
      <w:pPr>
        <w:rPr>
          <w:lang w:eastAsia="x-none"/>
        </w:rPr>
      </w:pPr>
      <w:r w:rsidRPr="00F73383">
        <w:rPr>
          <w:highlight w:val="green"/>
          <w:lang w:eastAsia="x-none"/>
        </w:rPr>
        <w:t>Agreement:</w:t>
      </w:r>
    </w:p>
    <w:p w14:paraId="30920628" w14:textId="77777777" w:rsidR="00D6012A" w:rsidRPr="00291106" w:rsidRDefault="00D6012A" w:rsidP="00D6012A">
      <w:pPr>
        <w:pStyle w:val="ListParagraph"/>
        <w:widowControl/>
        <w:numPr>
          <w:ilvl w:val="0"/>
          <w:numId w:val="14"/>
        </w:numPr>
        <w:kinsoku w:val="0"/>
        <w:overflowPunct w:val="0"/>
        <w:adjustRightInd w:val="0"/>
        <w:spacing w:after="60" w:line="259" w:lineRule="auto"/>
        <w:ind w:leftChars="0"/>
        <w:jc w:val="left"/>
        <w:textAlignment w:val="baseline"/>
        <w:rPr>
          <w:lang w:eastAsia="en-US"/>
        </w:rPr>
      </w:pPr>
      <w:r w:rsidRPr="00291106">
        <w:rPr>
          <w:lang w:eastAsia="en-US"/>
        </w:rPr>
        <w:t>Contention Exempt Short Control Signaling rules apply to the transmission of msg1 for the 4 step RACH and MsgA for the 2-step RACH for all supported SCS.</w:t>
      </w:r>
    </w:p>
    <w:p w14:paraId="6D02F1B0" w14:textId="77777777" w:rsidR="00D6012A" w:rsidRPr="00291106" w:rsidRDefault="00D6012A" w:rsidP="00D6012A">
      <w:pPr>
        <w:pStyle w:val="ListParagraph"/>
        <w:widowControl/>
        <w:numPr>
          <w:ilvl w:val="1"/>
          <w:numId w:val="14"/>
        </w:numPr>
        <w:kinsoku w:val="0"/>
        <w:overflowPunct w:val="0"/>
        <w:adjustRightInd w:val="0"/>
        <w:spacing w:after="60" w:line="259" w:lineRule="auto"/>
        <w:ind w:leftChars="0"/>
        <w:jc w:val="left"/>
        <w:textAlignment w:val="baseline"/>
        <w:rPr>
          <w:lang w:eastAsia="en-US"/>
        </w:rPr>
      </w:pPr>
      <w:r w:rsidRPr="00291106">
        <w:rPr>
          <w:lang w:eastAsia="en-US"/>
        </w:rPr>
        <w:t>Note restriction for short control signalling transmissions apply (10% over any 100ms intervals)</w:t>
      </w:r>
    </w:p>
    <w:p w14:paraId="24FEDFE1" w14:textId="77777777" w:rsidR="00D6012A" w:rsidRPr="00291106" w:rsidRDefault="00D6012A" w:rsidP="00D6012A">
      <w:pPr>
        <w:pStyle w:val="ListParagraph"/>
        <w:widowControl/>
        <w:numPr>
          <w:ilvl w:val="1"/>
          <w:numId w:val="14"/>
        </w:numPr>
        <w:kinsoku w:val="0"/>
        <w:overflowPunct w:val="0"/>
        <w:adjustRightInd w:val="0"/>
        <w:spacing w:after="60" w:line="259" w:lineRule="auto"/>
        <w:ind w:leftChars="0"/>
        <w:jc w:val="left"/>
        <w:textAlignment w:val="baseline"/>
        <w:rPr>
          <w:lang w:eastAsia="en-US"/>
        </w:rPr>
      </w:pPr>
      <w:r w:rsidRPr="00291106">
        <w:rPr>
          <w:lang w:eastAsia="en-US"/>
        </w:rPr>
        <w:t xml:space="preserve">Alt 1: The 10% over any 100ms interval restriction is applicable to all available msg1/msgA resources configured (not limited to the resources </w:t>
      </w:r>
      <w:proofErr w:type="gramStart"/>
      <w:r w:rsidRPr="00291106">
        <w:rPr>
          <w:lang w:eastAsia="en-US"/>
        </w:rPr>
        <w:t>actually used</w:t>
      </w:r>
      <w:proofErr w:type="gramEnd"/>
      <w:r w:rsidRPr="00291106">
        <w:rPr>
          <w:lang w:eastAsia="en-US"/>
        </w:rPr>
        <w:t>) in a cell</w:t>
      </w:r>
    </w:p>
    <w:p w14:paraId="60DF86CA" w14:textId="77777777" w:rsidR="00D6012A" w:rsidRPr="00291106" w:rsidRDefault="00D6012A" w:rsidP="00D6012A">
      <w:pPr>
        <w:pStyle w:val="ListParagraph"/>
        <w:widowControl/>
        <w:numPr>
          <w:ilvl w:val="1"/>
          <w:numId w:val="14"/>
        </w:numPr>
        <w:kinsoku w:val="0"/>
        <w:overflowPunct w:val="0"/>
        <w:adjustRightInd w:val="0"/>
        <w:spacing w:after="60" w:line="259" w:lineRule="auto"/>
        <w:ind w:leftChars="0"/>
        <w:jc w:val="left"/>
        <w:textAlignment w:val="baseline"/>
        <w:rPr>
          <w:lang w:eastAsia="en-US"/>
        </w:rPr>
      </w:pPr>
      <w:r w:rsidRPr="00291106">
        <w:rPr>
          <w:lang w:eastAsia="en-US"/>
        </w:rPr>
        <w:t>Alt 2: The 10% over any 100ms interval restriction is applicable to the msg1/msgA transmission from one UE perspective</w:t>
      </w:r>
    </w:p>
    <w:p w14:paraId="7A42DB3B" w14:textId="77777777" w:rsidR="00D6012A" w:rsidRPr="00291106" w:rsidRDefault="00D6012A" w:rsidP="00D6012A">
      <w:pPr>
        <w:pStyle w:val="ListParagraph"/>
        <w:widowControl/>
        <w:numPr>
          <w:ilvl w:val="0"/>
          <w:numId w:val="14"/>
        </w:numPr>
        <w:kinsoku w:val="0"/>
        <w:overflowPunct w:val="0"/>
        <w:adjustRightInd w:val="0"/>
        <w:spacing w:after="60" w:line="259" w:lineRule="auto"/>
        <w:ind w:leftChars="0"/>
        <w:jc w:val="left"/>
        <w:textAlignment w:val="baseline"/>
        <w:rPr>
          <w:lang w:eastAsia="en-US"/>
        </w:rPr>
      </w:pPr>
      <w:r w:rsidRPr="00291106">
        <w:rPr>
          <w:lang w:eastAsia="en-US"/>
        </w:rPr>
        <w:t>FFS: Other UL signals/channels can be transmitted with Contention Exempt Short Control Signaling rule, such as msg3, SRS, PUCCH, PUSCH without user plain data, etc</w:t>
      </w:r>
    </w:p>
    <w:p w14:paraId="1CF91259" w14:textId="77777777" w:rsidR="00573DC1" w:rsidRDefault="00573DC1" w:rsidP="00573DC1">
      <w:pPr>
        <w:rPr>
          <w:lang w:eastAsia="x-none"/>
        </w:rPr>
      </w:pPr>
      <w:bookmarkStart w:id="7" w:name="_Hlk72313673"/>
      <w:bookmarkEnd w:id="6"/>
      <w:r>
        <w:rPr>
          <w:highlight w:val="cyan"/>
          <w:lang w:eastAsia="x-none"/>
        </w:rPr>
        <w:t>[105-e-NR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focusing </w:t>
      </w:r>
      <w:r w:rsidRPr="00807E60">
        <w:rPr>
          <w:highlight w:val="cyan"/>
          <w:lang w:eastAsia="x-none"/>
        </w:rPr>
        <w:t xml:space="preserve">on </w:t>
      </w:r>
      <w:r w:rsidRPr="001B1F9A">
        <w:rPr>
          <w:highlight w:val="cyan"/>
          <w:lang w:eastAsia="x-none"/>
        </w:rPr>
        <w:t>analysis or recommendation to RAN#92e (June) on how to introduce the 52.6-71GHz frequency range</w:t>
      </w:r>
      <w:r w:rsidRPr="00807E60">
        <w:rPr>
          <w:highlight w:val="cyan"/>
          <w:lang w:eastAsia="x-none"/>
        </w:rPr>
        <w:t xml:space="preserve"> with </w:t>
      </w:r>
      <w:r>
        <w:rPr>
          <w:highlight w:val="cyan"/>
          <w:lang w:eastAsia="x-none"/>
        </w:rPr>
        <w:t>checkpoints for agreements on May 25, May 27 – Alex (Lenovo)</w:t>
      </w:r>
    </w:p>
    <w:bookmarkEnd w:id="7"/>
    <w:p w14:paraId="1A4194C9" w14:textId="77777777" w:rsidR="00573DC1" w:rsidRDefault="00573DC1" w:rsidP="00573DC1">
      <w:r>
        <w:lastRenderedPageBreak/>
        <w:t xml:space="preserve"> </w:t>
      </w:r>
    </w:p>
    <w:p w14:paraId="066561BE" w14:textId="77777777" w:rsidR="00573DC1" w:rsidRPr="00AC0519" w:rsidRDefault="00573DC1" w:rsidP="00573DC1">
      <w:pPr>
        <w:rPr>
          <w:rFonts w:cs="Times"/>
          <w:b/>
          <w:bCs/>
        </w:rPr>
      </w:pPr>
      <w:bookmarkStart w:id="8" w:name="_Hlk73130498"/>
      <w:r w:rsidRPr="00AC0519">
        <w:rPr>
          <w:rFonts w:cs="Times"/>
          <w:bCs/>
          <w:highlight w:val="green"/>
        </w:rPr>
        <w:t>Final LS endorsed in R1-2106277</w:t>
      </w:r>
    </w:p>
    <w:p w14:paraId="558DA5BF" w14:textId="77777777" w:rsidR="00573DC1" w:rsidRPr="00713B6E" w:rsidRDefault="00573DC1" w:rsidP="00573DC1">
      <w:pPr>
        <w:rPr>
          <w:u w:val="single"/>
          <w:lang w:eastAsia="x-none"/>
        </w:rPr>
      </w:pPr>
      <w:r w:rsidRPr="00713B6E">
        <w:rPr>
          <w:u w:val="single"/>
          <w:lang w:eastAsia="x-none"/>
        </w:rPr>
        <w:t>Conclusion</w:t>
      </w:r>
      <w:r>
        <w:rPr>
          <w:u w:val="single"/>
          <w:lang w:eastAsia="x-none"/>
        </w:rPr>
        <w:t>:</w:t>
      </w:r>
    </w:p>
    <w:p w14:paraId="361C65E1" w14:textId="77777777" w:rsidR="00573DC1" w:rsidRDefault="00573DC1" w:rsidP="00573DC1">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p>
    <w:p w14:paraId="33E2C8C1" w14:textId="77777777" w:rsidR="00573DC1" w:rsidRPr="00713B6E" w:rsidRDefault="00573DC1" w:rsidP="00573DC1">
      <w:pPr>
        <w:rPr>
          <w:u w:val="single"/>
          <w:lang w:eastAsia="x-none"/>
        </w:rPr>
      </w:pPr>
      <w:r w:rsidRPr="00713B6E">
        <w:rPr>
          <w:u w:val="single"/>
          <w:lang w:eastAsia="x-none"/>
        </w:rPr>
        <w:t>Conclusion:</w:t>
      </w:r>
    </w:p>
    <w:p w14:paraId="1E3C730D" w14:textId="77777777" w:rsidR="00573DC1" w:rsidRDefault="00573DC1" w:rsidP="00573DC1">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13A34F28" w14:textId="77777777" w:rsidR="00573DC1" w:rsidRPr="008C7066" w:rsidRDefault="00573DC1" w:rsidP="00573DC1">
      <w:pPr>
        <w:rPr>
          <w:u w:val="single"/>
          <w:lang w:eastAsia="x-none"/>
        </w:rPr>
      </w:pPr>
      <w:r w:rsidRPr="008C7066">
        <w:rPr>
          <w:u w:val="single"/>
          <w:lang w:eastAsia="x-none"/>
        </w:rPr>
        <w:t>Conclusion:</w:t>
      </w:r>
    </w:p>
    <w:p w14:paraId="7B2073FD" w14:textId="77777777" w:rsidR="00573DC1" w:rsidRDefault="00573DC1" w:rsidP="00573DC1">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9032CEE" w14:textId="77777777" w:rsidR="00573DC1" w:rsidRPr="00AC0519" w:rsidRDefault="00573DC1" w:rsidP="00573DC1">
      <w:pPr>
        <w:rPr>
          <w:u w:val="single"/>
          <w:lang w:eastAsia="x-none"/>
        </w:rPr>
      </w:pPr>
      <w:r w:rsidRPr="00AC0519">
        <w:rPr>
          <w:u w:val="single"/>
          <w:lang w:eastAsia="x-none"/>
        </w:rPr>
        <w:t>Conclusion:</w:t>
      </w:r>
    </w:p>
    <w:p w14:paraId="09DFA911" w14:textId="77777777" w:rsidR="00573DC1" w:rsidRPr="00AC0519" w:rsidRDefault="00573DC1" w:rsidP="00573DC1">
      <w:r w:rsidRPr="00AC0519">
        <w:rPr>
          <w:lang w:eastAsia="x-none"/>
        </w:rPr>
        <w:t>From RAN1's perspective, an easy distinction between features, capabilities and other characteristics in the specifications that apply specifically to the following ranges may be useful:</w:t>
      </w:r>
    </w:p>
    <w:p w14:paraId="6465955D" w14:textId="77777777" w:rsidR="00573DC1" w:rsidRPr="00AC0519" w:rsidRDefault="00573DC1" w:rsidP="00573DC1">
      <w:pPr>
        <w:numPr>
          <w:ilvl w:val="0"/>
          <w:numId w:val="11"/>
        </w:numPr>
        <w:overflowPunct/>
        <w:autoSpaceDE/>
        <w:adjustRightInd/>
        <w:spacing w:after="0"/>
        <w:textAlignment w:val="auto"/>
      </w:pPr>
      <w:r w:rsidRPr="00AC0519">
        <w:rPr>
          <w:lang w:eastAsia="x-none"/>
        </w:rPr>
        <w:t>24.25-52.6 GHz (NOTE: this is the current definition of FR2)</w:t>
      </w:r>
    </w:p>
    <w:p w14:paraId="282006B9" w14:textId="77777777" w:rsidR="00573DC1" w:rsidRPr="00AC0519" w:rsidRDefault="00573DC1" w:rsidP="00573DC1">
      <w:pPr>
        <w:numPr>
          <w:ilvl w:val="0"/>
          <w:numId w:val="11"/>
        </w:numPr>
        <w:overflowPunct/>
        <w:autoSpaceDE/>
        <w:adjustRightInd/>
        <w:spacing w:after="0"/>
        <w:textAlignment w:val="auto"/>
      </w:pPr>
      <w:r w:rsidRPr="00AC0519">
        <w:rPr>
          <w:lang w:eastAsia="x-none"/>
        </w:rPr>
        <w:t>52.6-71 GHz</w:t>
      </w:r>
    </w:p>
    <w:p w14:paraId="6FAEBD4C" w14:textId="77777777" w:rsidR="00573DC1" w:rsidRPr="00AC0519" w:rsidRDefault="00573DC1" w:rsidP="00573DC1">
      <w:pPr>
        <w:numPr>
          <w:ilvl w:val="0"/>
          <w:numId w:val="11"/>
        </w:numPr>
        <w:overflowPunct/>
        <w:autoSpaceDE/>
        <w:adjustRightInd/>
        <w:spacing w:after="0"/>
        <w:textAlignment w:val="auto"/>
      </w:pPr>
      <w:r w:rsidRPr="00AC0519">
        <w:rPr>
          <w:lang w:eastAsia="x-none"/>
        </w:rPr>
        <w:t>24.25-71 GHz</w:t>
      </w:r>
    </w:p>
    <w:p w14:paraId="1DA10180" w14:textId="77777777" w:rsidR="00573DC1" w:rsidRPr="00AC0519" w:rsidRDefault="00573DC1" w:rsidP="00573DC1">
      <w:r w:rsidRPr="00AC0519">
        <w:rPr>
          <w:lang w:eastAsia="x-none"/>
        </w:rPr>
        <w:t>NOTE: The distinction can be realized with or without a designated frequency range (FRx) definition.</w:t>
      </w:r>
    </w:p>
    <w:p w14:paraId="44C34CC3" w14:textId="77777777" w:rsidR="00573DC1" w:rsidRDefault="00573DC1" w:rsidP="00573DC1">
      <w:r w:rsidRPr="00AC0519">
        <w:rPr>
          <w:lang w:eastAsia="x-none"/>
        </w:rPr>
        <w:t>Include above conclusion with the note in the LS to RAN.</w:t>
      </w:r>
    </w:p>
    <w:p w14:paraId="36186BCB" w14:textId="77777777" w:rsidR="00573DC1" w:rsidRPr="00AC0519" w:rsidRDefault="00573DC1" w:rsidP="00573DC1">
      <w:pPr>
        <w:rPr>
          <w:u w:val="single"/>
          <w:lang w:eastAsia="x-none"/>
        </w:rPr>
      </w:pPr>
      <w:r w:rsidRPr="00AC0519">
        <w:rPr>
          <w:u w:val="single"/>
          <w:lang w:eastAsia="x-none"/>
        </w:rPr>
        <w:t>Conclusion:</w:t>
      </w:r>
    </w:p>
    <w:p w14:paraId="61EC1AB1" w14:textId="77777777" w:rsidR="00573DC1" w:rsidRPr="00AC0519" w:rsidRDefault="00573DC1" w:rsidP="00573DC1">
      <w:pPr>
        <w:pStyle w:val="ListParagraph"/>
        <w:ind w:leftChars="0" w:left="0"/>
      </w:pPr>
      <w:r w:rsidRPr="00AC0519">
        <w:rPr>
          <w:rFonts w:ascii="Times New Roman" w:hAnsi="Times New Roman"/>
        </w:rPr>
        <w:t>Regardless of if the frequency range 52.6 to 71 GHz is an extension of FR2 or a new FR, the application of any of the UE feature introduced for 52.6-71 GHz to existing FR1/FR2 should be discussed case by case.</w:t>
      </w:r>
    </w:p>
    <w:p w14:paraId="39C8F13C" w14:textId="77777777" w:rsidR="00573DC1" w:rsidRPr="00652205" w:rsidRDefault="00573DC1" w:rsidP="00573DC1">
      <w:r w:rsidRPr="00AC0519">
        <w:t>NOTE: This conclusion will not be included in the LS to RAN.</w:t>
      </w:r>
    </w:p>
    <w:bookmarkEnd w:id="8"/>
    <w:p w14:paraId="38D3CEB8" w14:textId="77777777" w:rsidR="001E4799" w:rsidRPr="00573DC1" w:rsidRDefault="001E4799" w:rsidP="00727EC5">
      <w:pPr>
        <w:pStyle w:val="BodyText"/>
        <w:spacing w:after="0"/>
        <w:rPr>
          <w:sz w:val="22"/>
          <w:szCs w:val="22"/>
          <w:lang w:eastAsia="zh-CN"/>
        </w:rPr>
      </w:pPr>
    </w:p>
    <w:p w14:paraId="32D949D5" w14:textId="56190244" w:rsidR="003A4B47" w:rsidRDefault="00701410" w:rsidP="00701410">
      <w:pPr>
        <w:pStyle w:val="Heading4"/>
        <w:rPr>
          <w:lang w:eastAsia="ja-JP"/>
        </w:rPr>
      </w:pPr>
      <w:r>
        <w:rPr>
          <w:lang w:eastAsia="ja-JP"/>
        </w:rPr>
        <w:t>2.1.2</w:t>
      </w:r>
      <w:r>
        <w:rPr>
          <w:lang w:eastAsia="ja-JP"/>
        </w:rPr>
        <w:tab/>
        <w:t>Remaining Open issues</w:t>
      </w:r>
    </w:p>
    <w:p w14:paraId="4ACF3214" w14:textId="5AC53ACC" w:rsidR="0096387A" w:rsidRDefault="004D5842" w:rsidP="001525C3">
      <w:pPr>
        <w:spacing w:after="0"/>
        <w:rPr>
          <w:rFonts w:ascii="Arial" w:hAnsi="Arial" w:cs="Arial"/>
        </w:rPr>
      </w:pPr>
      <w:r>
        <w:rPr>
          <w:rFonts w:ascii="Arial" w:hAnsi="Arial" w:cs="Arial"/>
        </w:rPr>
        <w:t>RAN1 objectives from WID</w:t>
      </w:r>
    </w:p>
    <w:p w14:paraId="5B6D99AC" w14:textId="77777777" w:rsidR="004D5842" w:rsidRPr="001525C3" w:rsidRDefault="004D5842" w:rsidP="001525C3">
      <w:pPr>
        <w:spacing w:after="0"/>
        <w:rPr>
          <w:rFonts w:ascii="Arial" w:hAnsi="Arial" w:cs="Arial"/>
        </w:rPr>
      </w:pPr>
    </w:p>
    <w:p w14:paraId="04D38EF5" w14:textId="77777777" w:rsidR="004D5842" w:rsidRDefault="004D5842" w:rsidP="00503F74">
      <w:pPr>
        <w:pStyle w:val="B1"/>
        <w:numPr>
          <w:ilvl w:val="0"/>
          <w:numId w:val="5"/>
        </w:numPr>
        <w:spacing w:before="180"/>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431FF7CA" w14:textId="77777777" w:rsidR="004D5842" w:rsidRDefault="004D5842" w:rsidP="00503F74">
      <w:pPr>
        <w:pStyle w:val="B1"/>
        <w:numPr>
          <w:ilvl w:val="1"/>
          <w:numId w:val="5"/>
        </w:numPr>
        <w:spacing w:before="180"/>
        <w:rPr>
          <w:lang w:eastAsia="ja-JP"/>
        </w:rPr>
      </w:pPr>
      <w:bookmarkStart w:id="9" w:name="_Hlk58583563"/>
      <w:bookmarkStart w:id="10"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9"/>
      <w:r>
        <w:rPr>
          <w:lang w:eastAsia="ja-JP"/>
        </w:rPr>
        <w:t xml:space="preserve">. </w:t>
      </w:r>
    </w:p>
    <w:p w14:paraId="3C71CF5C" w14:textId="77777777" w:rsidR="004D5842" w:rsidRDefault="004D5842" w:rsidP="004D5842">
      <w:pPr>
        <w:pStyle w:val="B1"/>
        <w:spacing w:before="180"/>
        <w:ind w:left="1440" w:firstLine="0"/>
        <w:rPr>
          <w:lang w:eastAsia="ja-JP"/>
        </w:rPr>
      </w:pPr>
      <w:bookmarkStart w:id="11"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0"/>
    <w:bookmarkEnd w:id="11"/>
    <w:p w14:paraId="752CC121" w14:textId="77777777" w:rsidR="004D5842" w:rsidRDefault="004D5842" w:rsidP="00503F74">
      <w:pPr>
        <w:pStyle w:val="B1"/>
        <w:numPr>
          <w:ilvl w:val="1"/>
          <w:numId w:val="5"/>
        </w:numPr>
        <w:spacing w:before="180"/>
        <w:rPr>
          <w:lang w:eastAsia="ja-JP"/>
        </w:rPr>
      </w:pPr>
      <w:proofErr w:type="gramStart"/>
      <w:r>
        <w:rPr>
          <w:lang w:eastAsia="ja-JP"/>
        </w:rPr>
        <w:t>Time line</w:t>
      </w:r>
      <w:proofErr w:type="gramEnd"/>
      <w:r>
        <w:rPr>
          <w:lang w:eastAsia="ja-JP"/>
        </w:rPr>
        <w:t xml:space="preserve"> related aspects adapted to 480kHz and 960kHz, e.g., BWP and beam switching timeing, HARQ timing, UE processing, preparation and computation timelines for PDSCH, PUSCH/SRS and CSI, respectively. </w:t>
      </w:r>
    </w:p>
    <w:p w14:paraId="50F9FE7B" w14:textId="77777777" w:rsidR="004D5842" w:rsidRDefault="004D5842" w:rsidP="00503F74">
      <w:pPr>
        <w:pStyle w:val="B1"/>
        <w:numPr>
          <w:ilvl w:val="1"/>
          <w:numId w:val="5"/>
        </w:numPr>
        <w:spacing w:before="180"/>
        <w:rPr>
          <w:lang w:eastAsia="ja-JP"/>
        </w:rPr>
      </w:pPr>
      <w:r>
        <w:rPr>
          <w:lang w:eastAsia="ja-JP"/>
        </w:rPr>
        <w:t>Support of up to 64 SSB beams for licensed and unlicensed operation in this frequency range.</w:t>
      </w:r>
      <w:r>
        <w:rPr>
          <w:lang w:eastAsia="zh-CN"/>
        </w:rPr>
        <w:t xml:space="preserve"> </w:t>
      </w:r>
    </w:p>
    <w:p w14:paraId="21A49951" w14:textId="77777777" w:rsidR="004D5842" w:rsidRDefault="004D5842" w:rsidP="00503F74">
      <w:pPr>
        <w:pStyle w:val="B1"/>
        <w:numPr>
          <w:ilvl w:val="1"/>
          <w:numId w:val="5"/>
        </w:numPr>
        <w:spacing w:before="180"/>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29A69BB" w14:textId="77777777" w:rsidR="004D5842" w:rsidRDefault="004D5842" w:rsidP="00503F74">
      <w:pPr>
        <w:pStyle w:val="B1"/>
        <w:numPr>
          <w:ilvl w:val="2"/>
          <w:numId w:val="5"/>
        </w:numPr>
        <w:spacing w:before="180"/>
        <w:rPr>
          <w:lang w:eastAsia="zh-CN"/>
        </w:rPr>
      </w:pPr>
      <w:r w:rsidRPr="00B0186F">
        <w:rPr>
          <w:lang w:eastAsia="zh-CN"/>
        </w:rPr>
        <w:t xml:space="preserve">Study and specify, if needed, additional </w:t>
      </w:r>
      <w:r w:rsidRPr="00B0186F">
        <w:rPr>
          <w:rFonts w:hint="eastAsia"/>
          <w:lang w:eastAsia="zh-CN"/>
        </w:rPr>
        <w:t>SCS</w:t>
      </w:r>
      <w:r w:rsidRPr="00B0186F">
        <w:rPr>
          <w:lang w:eastAsia="zh-CN"/>
        </w:rPr>
        <w:t xml:space="preserve"> (</w:t>
      </w:r>
      <w:r>
        <w:rPr>
          <w:lang w:eastAsia="zh-CN"/>
        </w:rPr>
        <w:t xml:space="preserve">240kHz, </w:t>
      </w:r>
      <w:r w:rsidRPr="00B0186F">
        <w:rPr>
          <w:lang w:eastAsia="zh-CN"/>
        </w:rPr>
        <w:t>480</w:t>
      </w:r>
      <w:r>
        <w:rPr>
          <w:lang w:eastAsia="zh-CN"/>
        </w:rPr>
        <w:t>k</w:t>
      </w:r>
      <w:r w:rsidRPr="00B0186F">
        <w:rPr>
          <w:lang w:eastAsia="zh-CN"/>
        </w:rPr>
        <w:t>Hz, 960</w:t>
      </w:r>
      <w:r>
        <w:rPr>
          <w:lang w:eastAsia="zh-CN"/>
        </w:rPr>
        <w:t>k</w:t>
      </w:r>
      <w:r w:rsidRPr="00B0186F">
        <w:rPr>
          <w:lang w:eastAsia="zh-CN"/>
        </w:rPr>
        <w:t>Hz) for SSB</w:t>
      </w:r>
      <w:r>
        <w:rPr>
          <w:lang w:eastAsia="zh-CN"/>
        </w:rPr>
        <w:t>,</w:t>
      </w:r>
      <w:r w:rsidRPr="00B0186F">
        <w:rPr>
          <w:lang w:eastAsia="zh-CN"/>
        </w:rPr>
        <w:t xml:space="preserve"> and </w:t>
      </w:r>
      <w:r>
        <w:rPr>
          <w:lang w:eastAsia="zh-CN"/>
        </w:rPr>
        <w:t xml:space="preserve">additional </w:t>
      </w:r>
      <w:proofErr w:type="gramStart"/>
      <w:r>
        <w:rPr>
          <w:lang w:eastAsia="zh-CN"/>
        </w:rPr>
        <w:t>SCS(</w:t>
      </w:r>
      <w:proofErr w:type="gramEnd"/>
      <w:r w:rsidRPr="00B0186F">
        <w:rPr>
          <w:lang w:eastAsia="zh-CN"/>
        </w:rPr>
        <w:t>480</w:t>
      </w:r>
      <w:r>
        <w:rPr>
          <w:lang w:eastAsia="zh-CN"/>
        </w:rPr>
        <w:t>k</w:t>
      </w:r>
      <w:r w:rsidRPr="00B0186F">
        <w:rPr>
          <w:lang w:eastAsia="zh-CN"/>
        </w:rPr>
        <w:t>Hz, 960</w:t>
      </w:r>
      <w:r>
        <w:rPr>
          <w:lang w:eastAsia="zh-CN"/>
        </w:rPr>
        <w:t>k</w:t>
      </w:r>
      <w:r w:rsidRPr="00B0186F">
        <w:rPr>
          <w:lang w:eastAsia="zh-CN"/>
        </w:rPr>
        <w:t>Hz</w:t>
      </w:r>
      <w:r>
        <w:rPr>
          <w:lang w:eastAsia="zh-CN"/>
        </w:rPr>
        <w:t xml:space="preserve">) for </w:t>
      </w:r>
      <w:r w:rsidRPr="00B0186F">
        <w:rPr>
          <w:lang w:eastAsia="zh-CN"/>
        </w:rPr>
        <w:t>initial access related signals</w:t>
      </w:r>
      <w:r>
        <w:rPr>
          <w:lang w:eastAsia="zh-CN"/>
        </w:rPr>
        <w:t xml:space="preserve">/channels </w:t>
      </w:r>
      <w:r w:rsidRPr="00B0186F">
        <w:rPr>
          <w:lang w:eastAsia="zh-CN"/>
        </w:rPr>
        <w:t>in initial BW</w:t>
      </w:r>
      <w:r>
        <w:rPr>
          <w:lang w:eastAsia="zh-CN"/>
        </w:rPr>
        <w:t>P.</w:t>
      </w:r>
    </w:p>
    <w:p w14:paraId="38D6F257" w14:textId="77777777" w:rsidR="004D5842" w:rsidRDefault="004D5842" w:rsidP="00503F74">
      <w:pPr>
        <w:pStyle w:val="B1"/>
        <w:numPr>
          <w:ilvl w:val="2"/>
          <w:numId w:val="5"/>
        </w:numPr>
        <w:spacing w:before="180"/>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291BD16B" w14:textId="77777777" w:rsidR="004D5842" w:rsidRDefault="004D5842" w:rsidP="00503F74">
      <w:pPr>
        <w:pStyle w:val="B1"/>
        <w:numPr>
          <w:ilvl w:val="2"/>
          <w:numId w:val="5"/>
        </w:numPr>
        <w:spacing w:before="180"/>
        <w:rPr>
          <w:lang w:eastAsia="zh-CN"/>
        </w:rPr>
      </w:pPr>
      <w:r>
        <w:rPr>
          <w:lang w:eastAsia="zh-CN"/>
        </w:rPr>
        <w:lastRenderedPageBreak/>
        <w:t>Note: coverage enhancement for SSB is not pursued.</w:t>
      </w:r>
    </w:p>
    <w:p w14:paraId="2B3DB93C" w14:textId="77777777" w:rsidR="004D5842" w:rsidRDefault="004D5842" w:rsidP="00503F74">
      <w:pPr>
        <w:pStyle w:val="B1"/>
        <w:numPr>
          <w:ilvl w:val="1"/>
          <w:numId w:val="5"/>
        </w:numPr>
        <w:spacing w:before="180"/>
        <w:rPr>
          <w:lang w:eastAsia="ja-JP"/>
        </w:rPr>
      </w:pPr>
      <w:r>
        <w:rPr>
          <w:lang w:eastAsia="ja-JP"/>
        </w:rPr>
        <w:t>Specify timing associated with beam-based operation</w:t>
      </w:r>
      <w:r w:rsidRPr="00B07EA0">
        <w:rPr>
          <w:lang w:eastAsia="ja-JP"/>
        </w:rPr>
        <w:t xml:space="preserve"> to n</w:t>
      </w:r>
      <w:r>
        <w:rPr>
          <w:lang w:eastAsia="ja-JP"/>
        </w:rPr>
        <w:t>ew SCS (i.e., 48</w:t>
      </w:r>
      <w:r>
        <w:rPr>
          <w:lang w:eastAsia="zh-CN"/>
        </w:rPr>
        <w:t>0k</w:t>
      </w:r>
      <w:r>
        <w:rPr>
          <w:rFonts w:hint="eastAsia"/>
          <w:lang w:eastAsia="zh-CN"/>
        </w:rPr>
        <w:t>Hz</w:t>
      </w:r>
      <w:r>
        <w:rPr>
          <w:lang w:eastAsia="zh-CN"/>
        </w:rPr>
        <w:t xml:space="preserve"> </w:t>
      </w:r>
      <w:r>
        <w:rPr>
          <w:rFonts w:hint="eastAsia"/>
          <w:lang w:eastAsia="zh-CN"/>
        </w:rPr>
        <w:t>and</w:t>
      </w:r>
      <w:r>
        <w:rPr>
          <w:lang w:eastAsia="zh-CN"/>
        </w:rPr>
        <w:t>/or 960kHz</w:t>
      </w:r>
      <w:r>
        <w:rPr>
          <w:lang w:eastAsia="ja-JP"/>
        </w:rPr>
        <w:t>),</w:t>
      </w:r>
      <w:r w:rsidRPr="00B07EA0">
        <w:rPr>
          <w:lang w:eastAsia="ja-JP"/>
        </w:rPr>
        <w:t xml:space="preserve"> </w:t>
      </w:r>
      <w:r>
        <w:rPr>
          <w:lang w:eastAsia="ja-JP"/>
        </w:rPr>
        <w:t xml:space="preserve">study, </w:t>
      </w:r>
      <w:r w:rsidRPr="00B07EA0">
        <w:rPr>
          <w:lang w:eastAsia="ja-JP"/>
        </w:rPr>
        <w:t>and</w:t>
      </w:r>
      <w:r>
        <w:rPr>
          <w:lang w:eastAsia="ja-JP"/>
        </w:rPr>
        <w:t xml:space="preserve"> specify if needed, </w:t>
      </w:r>
      <w:r w:rsidRPr="00B07EA0">
        <w:rPr>
          <w:lang w:eastAsia="ja-JP"/>
        </w:rPr>
        <w:t>potential enhancement for shared spectrum operation</w:t>
      </w:r>
    </w:p>
    <w:p w14:paraId="79F7F195" w14:textId="77777777" w:rsidR="004D5842" w:rsidRPr="001513A9" w:rsidRDefault="004D5842" w:rsidP="00503F74">
      <w:pPr>
        <w:pStyle w:val="B1"/>
        <w:numPr>
          <w:ilvl w:val="2"/>
          <w:numId w:val="5"/>
        </w:numPr>
        <w:adjustRightInd/>
        <w:spacing w:before="180"/>
        <w:textAlignment w:val="auto"/>
        <w:rPr>
          <w:lang w:val="en-US" w:eastAsia="ja-JP"/>
        </w:rPr>
      </w:pPr>
      <w:r>
        <w:rPr>
          <w:lang w:val="en-US" w:eastAsia="ja-JP"/>
        </w:rPr>
        <w:t>Study which beam management will be used as a basis: R15/16 or R17</w:t>
      </w:r>
      <w:r w:rsidRPr="001513A9">
        <w:rPr>
          <w:lang w:eastAsia="ja-JP"/>
        </w:rPr>
        <w:t xml:space="preserve"> in RAN #91-e</w:t>
      </w:r>
    </w:p>
    <w:p w14:paraId="37FBE993" w14:textId="77777777" w:rsidR="004D5842" w:rsidRPr="004F31B4" w:rsidRDefault="004D5842" w:rsidP="00503F74">
      <w:pPr>
        <w:pStyle w:val="B1"/>
        <w:numPr>
          <w:ilvl w:val="1"/>
          <w:numId w:val="5"/>
        </w:numPr>
        <w:spacing w:before="180"/>
        <w:rPr>
          <w:lang w:eastAsia="zh-CN"/>
        </w:rPr>
      </w:pPr>
      <w:r>
        <w:rPr>
          <w:rFonts w:eastAsia="DengXian"/>
          <w:lang w:eastAsia="ko-KR"/>
        </w:rPr>
        <w:t xml:space="preserve">Support </w:t>
      </w:r>
      <w:r w:rsidRPr="004F31B4">
        <w:rPr>
          <w:rFonts w:eastAsia="DengXian"/>
          <w:lang w:eastAsia="ko-KR"/>
        </w:rPr>
        <w:t>enhancement for PUCCH format 0/1/4 to increase the number of RBs under PSD limitation in shared spectrum operation</w:t>
      </w:r>
      <w:r>
        <w:rPr>
          <w:rFonts w:eastAsia="DengXian"/>
          <w:lang w:eastAsia="ko-KR"/>
        </w:rPr>
        <w:t>.</w:t>
      </w:r>
    </w:p>
    <w:p w14:paraId="563C7D66" w14:textId="77777777" w:rsidR="004D5842" w:rsidRPr="004A7C83" w:rsidRDefault="004D5842" w:rsidP="00503F74">
      <w:pPr>
        <w:pStyle w:val="B1"/>
        <w:numPr>
          <w:ilvl w:val="1"/>
          <w:numId w:val="5"/>
        </w:numPr>
        <w:spacing w:before="180"/>
        <w:rPr>
          <w:lang w:eastAsia="zh-CN"/>
        </w:rPr>
      </w:pPr>
      <w:r w:rsidRPr="004A7C83">
        <w:rPr>
          <w:rFonts w:hint="eastAsia"/>
          <w:lang w:eastAsia="zh-CN"/>
        </w:rPr>
        <w:t>Support enhancements for multi-PDSCH/PUSCH scheduling and HARQ support with a single DCI</w:t>
      </w:r>
    </w:p>
    <w:p w14:paraId="69A39974" w14:textId="77777777" w:rsidR="004D5842" w:rsidRPr="00F30C85" w:rsidRDefault="004D5842" w:rsidP="004D5842">
      <w:pPr>
        <w:pStyle w:val="b110"/>
        <w:wordWrap w:val="0"/>
        <w:spacing w:after="180"/>
        <w:ind w:left="720" w:firstLine="360"/>
        <w:rPr>
          <w:rFonts w:eastAsia="SimSun"/>
          <w:sz w:val="20"/>
          <w:szCs w:val="20"/>
          <w:lang w:val="en-GB"/>
        </w:rPr>
      </w:pPr>
      <w:r>
        <w:rPr>
          <w:rFonts w:eastAsia="SimSun"/>
          <w:sz w:val="20"/>
          <w:szCs w:val="20"/>
          <w:lang w:val="en-GB"/>
        </w:rPr>
        <w:t xml:space="preserve">       </w:t>
      </w:r>
      <w:r w:rsidRPr="00F30C85">
        <w:rPr>
          <w:rFonts w:eastAsia="SimSun" w:hint="eastAsia"/>
          <w:sz w:val="20"/>
          <w:szCs w:val="20"/>
          <w:lang w:val="en-GB"/>
        </w:rPr>
        <w:t>Note: coverage enhancement for multi-PDSCH/PUSCH scheduling is not pursued</w:t>
      </w:r>
    </w:p>
    <w:p w14:paraId="4442EA75" w14:textId="77777777" w:rsidR="004D5842" w:rsidRDefault="004D5842" w:rsidP="00503F74">
      <w:pPr>
        <w:pStyle w:val="B1"/>
        <w:numPr>
          <w:ilvl w:val="1"/>
          <w:numId w:val="5"/>
        </w:numPr>
        <w:spacing w:before="180"/>
        <w:rPr>
          <w:lang w:eastAsia="zh-CN"/>
        </w:rPr>
      </w:pPr>
      <w:bookmarkStart w:id="12" w:name="_Hlk58595024"/>
      <w:r>
        <w:rPr>
          <w:lang w:eastAsia="zh-CN"/>
        </w:rPr>
        <w:t>Support enhancement to PDCCH monitoring, including blind detection/CCE budget, and multi-slot span monitoring, potential limitation to UE PDCCH configuration and capability related to PDCCH monitoring.</w:t>
      </w:r>
    </w:p>
    <w:bookmarkEnd w:id="12"/>
    <w:p w14:paraId="562952E2" w14:textId="77777777" w:rsidR="004D5842" w:rsidRPr="00112051" w:rsidRDefault="004D5842" w:rsidP="00503F74">
      <w:pPr>
        <w:pStyle w:val="B1"/>
        <w:numPr>
          <w:ilvl w:val="1"/>
          <w:numId w:val="5"/>
        </w:numPr>
        <w:spacing w:before="180"/>
        <w:rPr>
          <w:rFonts w:eastAsia="DengXian"/>
          <w:lang w:eastAsia="ko-KR"/>
        </w:rPr>
      </w:pPr>
      <w:r w:rsidRPr="001513A9">
        <w:rPr>
          <w:rFonts w:hint="eastAsia"/>
          <w:lang w:eastAsia="ko-KR"/>
        </w:rPr>
        <w:t xml:space="preserve">Specify support for PRACH sequence lengths (i.e. </w:t>
      </w:r>
      <w:r w:rsidRPr="001513A9">
        <w:rPr>
          <w:lang w:eastAsia="ko-KR"/>
        </w:rPr>
        <w:t xml:space="preserve">L=139, </w:t>
      </w:r>
      <w:r w:rsidRPr="001513A9">
        <w:rPr>
          <w:rFonts w:hint="eastAsia"/>
          <w:lang w:eastAsia="ko-KR"/>
        </w:rPr>
        <w:t xml:space="preserve">L=571 and L=1151) </w:t>
      </w:r>
      <w:bookmarkStart w:id="13" w:name="_Hlk58594915"/>
      <w:r w:rsidRPr="001513A9">
        <w:rPr>
          <w:rFonts w:hint="eastAsia"/>
          <w:lang w:eastAsia="ko-KR"/>
        </w:rPr>
        <w:t xml:space="preserve">and </w:t>
      </w:r>
      <w:r w:rsidRPr="001513A9">
        <w:rPr>
          <w:lang w:eastAsia="ko-KR"/>
        </w:rPr>
        <w:t xml:space="preserve">study, </w:t>
      </w:r>
      <w:r w:rsidRPr="001513A9">
        <w:rPr>
          <w:rFonts w:hint="eastAsia"/>
          <w:lang w:eastAsia="ko-KR"/>
        </w:rPr>
        <w:t>if needed, specify support for</w:t>
      </w:r>
      <w:r w:rsidRPr="001513A9">
        <w:rPr>
          <w:lang w:eastAsia="ko-KR"/>
        </w:rPr>
        <w:t xml:space="preserve"> RO configuration for</w:t>
      </w:r>
      <w:r w:rsidRPr="001513A9">
        <w:rPr>
          <w:rFonts w:hint="eastAsia"/>
          <w:lang w:eastAsia="ko-KR"/>
        </w:rPr>
        <w:t xml:space="preserve"> non-consecutive RACH occasions (RO) in </w:t>
      </w:r>
      <w:bookmarkEnd w:id="13"/>
      <w:r w:rsidRPr="001513A9">
        <w:rPr>
          <w:lang w:eastAsia="ko-KR"/>
        </w:rPr>
        <w:t>time domain for operation in shared spectrum</w:t>
      </w:r>
      <w:r w:rsidRPr="00112051">
        <w:rPr>
          <w:rFonts w:eastAsia="DengXian"/>
          <w:lang w:eastAsia="ko-KR"/>
        </w:rPr>
        <w:t xml:space="preserve"> </w:t>
      </w:r>
    </w:p>
    <w:p w14:paraId="0A5D93C7" w14:textId="77777777" w:rsidR="004D5842" w:rsidRDefault="004D5842" w:rsidP="00503F74">
      <w:pPr>
        <w:pStyle w:val="B1"/>
        <w:numPr>
          <w:ilvl w:val="1"/>
          <w:numId w:val="5"/>
        </w:numPr>
        <w:spacing w:before="180"/>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42FAED71" w14:textId="77777777" w:rsidR="004D5842" w:rsidRDefault="004D5842" w:rsidP="00503F74">
      <w:pPr>
        <w:pStyle w:val="B1"/>
        <w:numPr>
          <w:ilvl w:val="0"/>
          <w:numId w:val="5"/>
        </w:numPr>
        <w:spacing w:before="180"/>
      </w:pPr>
      <w:r w:rsidRPr="00E036CB">
        <w:rPr>
          <w:lang w:eastAsia="ja-JP"/>
        </w:rPr>
        <w:t>Physical layer procedure(s) including [RAN1]</w:t>
      </w:r>
      <w:r w:rsidRPr="00E036CB">
        <w:rPr>
          <w:rFonts w:hint="eastAsia"/>
          <w:lang w:eastAsia="ja-JP"/>
        </w:rPr>
        <w:t>:</w:t>
      </w:r>
    </w:p>
    <w:p w14:paraId="2F73F213" w14:textId="77777777" w:rsidR="004D5842" w:rsidRDefault="004D5842" w:rsidP="00503F74">
      <w:pPr>
        <w:pStyle w:val="B1"/>
        <w:numPr>
          <w:ilvl w:val="1"/>
          <w:numId w:val="5"/>
        </w:numPr>
        <w:spacing w:before="180"/>
      </w:pPr>
      <w:r>
        <w:rPr>
          <w:lang w:eastAsia="ja-JP"/>
        </w:rPr>
        <w:t xml:space="preserve">Channel access mechanism assuming </w:t>
      </w:r>
      <w:proofErr w:type="gramStart"/>
      <w:r>
        <w:rPr>
          <w:lang w:eastAsia="ja-JP"/>
        </w:rPr>
        <w:t>beam based</w:t>
      </w:r>
      <w:proofErr w:type="gramEnd"/>
      <w:r>
        <w:rPr>
          <w:lang w:eastAsia="ja-JP"/>
        </w:rPr>
        <w:t xml:space="preserve"> operation in order to comply with the regulatory requirements applicable to unlicensed spectrum for frequencies between 52.6GHz and 71GHz.</w:t>
      </w:r>
    </w:p>
    <w:p w14:paraId="0E1A9D92" w14:textId="77777777" w:rsidR="004D5842" w:rsidRDefault="004D5842" w:rsidP="00503F74">
      <w:pPr>
        <w:pStyle w:val="B1"/>
        <w:numPr>
          <w:ilvl w:val="2"/>
          <w:numId w:val="5"/>
        </w:numPr>
        <w:spacing w:before="180"/>
      </w:pPr>
      <w:r>
        <w:t>Specify both LBT and No-LBT related procedures, and for No-LBT case no additional sensing mechanism is specified.</w:t>
      </w:r>
    </w:p>
    <w:p w14:paraId="2E1B9546" w14:textId="77777777" w:rsidR="004D5842" w:rsidRPr="0059789F" w:rsidRDefault="004D5842" w:rsidP="00503F74">
      <w:pPr>
        <w:pStyle w:val="B1"/>
        <w:numPr>
          <w:ilvl w:val="2"/>
          <w:numId w:val="5"/>
        </w:numPr>
        <w:spacing w:before="180"/>
      </w:pPr>
      <w:r>
        <w:t xml:space="preserve">Study, and if needed specify, omni-directional LBT, directional LBT and receiver </w:t>
      </w:r>
      <w:r w:rsidRPr="00D25295">
        <w:rPr>
          <w:rFonts w:hint="eastAsia"/>
        </w:rPr>
        <w:t>assistance in channel access</w:t>
      </w:r>
    </w:p>
    <w:p w14:paraId="733A70D9" w14:textId="77777777" w:rsidR="004D5842" w:rsidRDefault="004D5842" w:rsidP="00503F74">
      <w:pPr>
        <w:pStyle w:val="B1"/>
        <w:numPr>
          <w:ilvl w:val="2"/>
          <w:numId w:val="5"/>
        </w:numPr>
        <w:spacing w:before="180"/>
      </w:pPr>
      <w:r>
        <w:t xml:space="preserve">Study, and if needed specify, </w:t>
      </w:r>
      <w:r w:rsidRPr="0059789F">
        <w:t xml:space="preserve">energy detection threshold enhancement </w:t>
      </w:r>
    </w:p>
    <w:p w14:paraId="377D0FF3" w14:textId="77777777" w:rsidR="0096387A" w:rsidRPr="0096387A" w:rsidRDefault="0096387A" w:rsidP="0096387A">
      <w:pPr>
        <w:rPr>
          <w:lang w:eastAsia="ja-JP"/>
        </w:rPr>
      </w:pPr>
    </w:p>
    <w:p w14:paraId="54F247D2" w14:textId="77777777" w:rsidR="00701410" w:rsidRDefault="00701410" w:rsidP="00DF5776">
      <w:pPr>
        <w:pStyle w:val="Heading3"/>
        <w:rPr>
          <w:lang w:eastAsia="ja-JP"/>
        </w:rPr>
      </w:pPr>
      <w:r>
        <w:rPr>
          <w:lang w:eastAsia="ja-JP"/>
        </w:rPr>
        <w:t>2.2</w:t>
      </w:r>
      <w:r>
        <w:rPr>
          <w:lang w:eastAsia="ja-JP"/>
        </w:rPr>
        <w:tab/>
      </w:r>
      <w:r>
        <w:rPr>
          <w:rFonts w:hint="eastAsia"/>
          <w:lang w:eastAsia="ja-JP"/>
        </w:rPr>
        <w:t>RAN2</w:t>
      </w:r>
    </w:p>
    <w:p w14:paraId="6DBA1C27" w14:textId="77777777" w:rsidR="00701410" w:rsidRDefault="00701410" w:rsidP="00701410">
      <w:pPr>
        <w:pStyle w:val="Heading4"/>
        <w:rPr>
          <w:lang w:eastAsia="ja-JP"/>
        </w:rPr>
      </w:pPr>
      <w:r>
        <w:rPr>
          <w:lang w:eastAsia="ja-JP"/>
        </w:rPr>
        <w:t>2.2.1</w:t>
      </w:r>
      <w:r>
        <w:rPr>
          <w:lang w:eastAsia="ja-JP"/>
        </w:rPr>
        <w:tab/>
        <w:t>Agreements</w:t>
      </w:r>
    </w:p>
    <w:p w14:paraId="17D6EE58" w14:textId="7BF1C4F8" w:rsidR="00C21339" w:rsidRDefault="00701410" w:rsidP="00A86AB5">
      <w:pPr>
        <w:pStyle w:val="Heading4"/>
        <w:rPr>
          <w:lang w:eastAsia="ja-JP"/>
        </w:rPr>
      </w:pPr>
      <w:r>
        <w:rPr>
          <w:lang w:eastAsia="ja-JP"/>
        </w:rPr>
        <w:t>2.2.2</w:t>
      </w:r>
      <w:r>
        <w:rPr>
          <w:lang w:eastAsia="ja-JP"/>
        </w:rPr>
        <w:tab/>
        <w:t xml:space="preserve">Remaining Open issues </w:t>
      </w:r>
    </w:p>
    <w:p w14:paraId="051E4580" w14:textId="5FCF8710" w:rsidR="004D5842" w:rsidRDefault="004D5842" w:rsidP="004D5842">
      <w:pPr>
        <w:rPr>
          <w:lang w:eastAsia="ja-JP"/>
        </w:rPr>
      </w:pPr>
      <w:r>
        <w:rPr>
          <w:lang w:eastAsia="ja-JP"/>
        </w:rPr>
        <w:t>RAN2 objectives from WID:</w:t>
      </w:r>
    </w:p>
    <w:p w14:paraId="5C74DC89" w14:textId="77777777" w:rsidR="004D5842" w:rsidRDefault="004D5842" w:rsidP="00503F74">
      <w:pPr>
        <w:pStyle w:val="B1"/>
        <w:numPr>
          <w:ilvl w:val="0"/>
          <w:numId w:val="5"/>
        </w:numPr>
        <w:spacing w:before="180"/>
      </w:pPr>
      <w:r w:rsidRPr="00E036CB">
        <w:rPr>
          <w:lang w:eastAsia="ja-JP"/>
        </w:rPr>
        <w:t>Radio interface protocol architecture and procedures [RAN2]</w:t>
      </w:r>
      <w:r w:rsidRPr="00E036CB">
        <w:rPr>
          <w:rFonts w:hint="eastAsia"/>
          <w:lang w:eastAsia="ja-JP"/>
        </w:rPr>
        <w:t>:</w:t>
      </w:r>
    </w:p>
    <w:p w14:paraId="0A3D6CDB" w14:textId="77777777" w:rsidR="004D5842" w:rsidRDefault="004D5842" w:rsidP="00503F74">
      <w:pPr>
        <w:pStyle w:val="B1"/>
        <w:numPr>
          <w:ilvl w:val="1"/>
          <w:numId w:val="5"/>
        </w:numPr>
        <w:spacing w:before="180"/>
      </w:pPr>
      <w:r>
        <w:rPr>
          <w:lang w:eastAsia="ja-JP"/>
        </w:rPr>
        <w:t>For operation in this frequency range: Introduce higher layer support of enhancements listed above that are agreed to be specified.</w:t>
      </w:r>
    </w:p>
    <w:p w14:paraId="377D4961" w14:textId="77777777" w:rsidR="004D5842" w:rsidRPr="004D5842" w:rsidRDefault="004D5842" w:rsidP="004D5842">
      <w:pPr>
        <w:rPr>
          <w:lang w:eastAsia="ja-JP"/>
        </w:rPr>
      </w:pPr>
    </w:p>
    <w:p w14:paraId="2B826848" w14:textId="77777777" w:rsidR="00701410" w:rsidRDefault="00701410" w:rsidP="00DF5776">
      <w:pPr>
        <w:pStyle w:val="Heading3"/>
        <w:rPr>
          <w:lang w:eastAsia="ja-JP"/>
        </w:rPr>
      </w:pPr>
      <w:r>
        <w:rPr>
          <w:lang w:eastAsia="ja-JP"/>
        </w:rPr>
        <w:lastRenderedPageBreak/>
        <w:t>2.3</w:t>
      </w:r>
      <w:r>
        <w:rPr>
          <w:lang w:eastAsia="ja-JP"/>
        </w:rPr>
        <w:tab/>
      </w:r>
      <w:r>
        <w:rPr>
          <w:rFonts w:hint="eastAsia"/>
          <w:lang w:eastAsia="ja-JP"/>
        </w:rPr>
        <w:t>RAN3</w:t>
      </w:r>
    </w:p>
    <w:p w14:paraId="44E7627B" w14:textId="77777777" w:rsidR="00701410" w:rsidRDefault="00701410" w:rsidP="00701410">
      <w:pPr>
        <w:pStyle w:val="Heading4"/>
        <w:rPr>
          <w:lang w:eastAsia="ja-JP"/>
        </w:rPr>
      </w:pPr>
      <w:r>
        <w:rPr>
          <w:lang w:eastAsia="ja-JP"/>
        </w:rPr>
        <w:t>2.3.1</w:t>
      </w:r>
      <w:r>
        <w:rPr>
          <w:lang w:eastAsia="ja-JP"/>
        </w:rPr>
        <w:tab/>
        <w:t>Agreements</w:t>
      </w:r>
    </w:p>
    <w:p w14:paraId="7BB9D7BB"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239612FA" w14:textId="77777777" w:rsidR="00701410" w:rsidRDefault="00701410" w:rsidP="00DF5776">
      <w:pPr>
        <w:pStyle w:val="Heading3"/>
        <w:rPr>
          <w:lang w:eastAsia="ja-JP"/>
        </w:rPr>
      </w:pPr>
      <w:r>
        <w:rPr>
          <w:lang w:eastAsia="ja-JP"/>
        </w:rPr>
        <w:t>2.4</w:t>
      </w:r>
      <w:r>
        <w:rPr>
          <w:lang w:eastAsia="ja-JP"/>
        </w:rPr>
        <w:tab/>
      </w:r>
      <w:r>
        <w:rPr>
          <w:rFonts w:hint="eastAsia"/>
          <w:lang w:eastAsia="ja-JP"/>
        </w:rPr>
        <w:t>RAN4</w:t>
      </w:r>
    </w:p>
    <w:p w14:paraId="4F62C5FA" w14:textId="712C14B9" w:rsidR="00701410" w:rsidRDefault="00701410" w:rsidP="00701410">
      <w:pPr>
        <w:pStyle w:val="Heading4"/>
        <w:rPr>
          <w:lang w:eastAsia="ja-JP"/>
        </w:rPr>
      </w:pPr>
      <w:r w:rsidRPr="00CF2D5B">
        <w:rPr>
          <w:lang w:eastAsia="ja-JP"/>
        </w:rPr>
        <w:t>2.4.1</w:t>
      </w:r>
      <w:r w:rsidRPr="00CF2D5B">
        <w:rPr>
          <w:lang w:eastAsia="ja-JP"/>
        </w:rPr>
        <w:tab/>
        <w:t>Agreements</w:t>
      </w:r>
    </w:p>
    <w:p w14:paraId="70F16F90" w14:textId="385498EA" w:rsidR="00F248EC" w:rsidRDefault="00F248EC" w:rsidP="00F248EC">
      <w:pPr>
        <w:ind w:left="360"/>
        <w:rPr>
          <w:rFonts w:ascii="Arial" w:hAnsi="Arial" w:cs="Arial"/>
          <w:highlight w:val="yellow"/>
        </w:rPr>
      </w:pPr>
    </w:p>
    <w:p w14:paraId="66D95F52" w14:textId="688A4E42" w:rsidR="00E35623" w:rsidRDefault="00E35623" w:rsidP="00F248EC">
      <w:pPr>
        <w:rPr>
          <w:lang w:eastAsia="ja-JP"/>
        </w:rPr>
      </w:pPr>
      <w:r>
        <w:rPr>
          <w:lang w:eastAsia="ja-JP"/>
        </w:rPr>
        <w:t xml:space="preserve">Agreements for </w:t>
      </w:r>
      <w:r w:rsidR="0046570F">
        <w:rPr>
          <w:lang w:eastAsia="ja-JP"/>
        </w:rPr>
        <w:t xml:space="preserve">RAN4 </w:t>
      </w:r>
      <w:r>
        <w:rPr>
          <w:lang w:eastAsia="ja-JP"/>
        </w:rPr>
        <w:t>#98bis-e</w:t>
      </w:r>
    </w:p>
    <w:p w14:paraId="7107DC25" w14:textId="090F4EE2" w:rsidR="00935DB4" w:rsidRDefault="00935DB4" w:rsidP="00935DB4">
      <w:pPr>
        <w:rPr>
          <w:lang w:eastAsia="ja-JP"/>
        </w:rPr>
      </w:pPr>
      <w:r w:rsidRPr="00F248EC">
        <w:rPr>
          <w:lang w:eastAsia="ja-JP"/>
        </w:rPr>
        <w:t>Agreement (R4-</w:t>
      </w:r>
      <w:r>
        <w:rPr>
          <w:lang w:eastAsia="ja-JP"/>
        </w:rPr>
        <w:t>210</w:t>
      </w:r>
      <w:r w:rsidR="004A5950">
        <w:rPr>
          <w:lang w:eastAsia="ja-JP"/>
        </w:rPr>
        <w:t>5410</w:t>
      </w:r>
      <w:r w:rsidRPr="00F248EC">
        <w:rPr>
          <w:lang w:eastAsia="ja-JP"/>
        </w:rPr>
        <w:t>)</w:t>
      </w:r>
      <w:r>
        <w:rPr>
          <w:lang w:eastAsia="ja-JP"/>
        </w:rPr>
        <w:t xml:space="preserve"> BS RF TX requirements</w:t>
      </w:r>
    </w:p>
    <w:p w14:paraId="559575B2" w14:textId="77777777" w:rsidR="00935DB4" w:rsidRDefault="00935DB4" w:rsidP="00935DB4">
      <w:pPr>
        <w:ind w:left="567"/>
        <w:rPr>
          <w:lang w:eastAsia="ja-JP"/>
        </w:rPr>
      </w:pPr>
      <w:r>
        <w:rPr>
          <w:lang w:eastAsia="ja-JP"/>
        </w:rPr>
        <w:t>Channels, bandwidth, and regulatory</w:t>
      </w:r>
    </w:p>
    <w:p w14:paraId="61D10A0D" w14:textId="77777777" w:rsidR="00935DB4" w:rsidRDefault="00935DB4" w:rsidP="00503F74">
      <w:pPr>
        <w:pStyle w:val="ListParagraph"/>
        <w:numPr>
          <w:ilvl w:val="0"/>
          <w:numId w:val="6"/>
        </w:numPr>
        <w:ind w:left="1160"/>
        <w:rPr>
          <w:rFonts w:ascii="Times New Roman" w:hAnsi="Times New Roman"/>
          <w:sz w:val="20"/>
          <w:szCs w:val="20"/>
        </w:rPr>
      </w:pPr>
      <w:r w:rsidRPr="00132724">
        <w:rPr>
          <w:rFonts w:ascii="Times New Roman" w:hAnsi="Times New Roman"/>
          <w:sz w:val="20"/>
          <w:szCs w:val="20"/>
        </w:rPr>
        <w:t>Agreed to define a band [66-71] GHz, based on which the system parameters discussion can proceed with an aim to harmonize for both licensed and unlicensed bands</w:t>
      </w:r>
    </w:p>
    <w:p w14:paraId="2B7B6D24" w14:textId="77777777" w:rsidR="00935DB4" w:rsidRDefault="00935DB4" w:rsidP="00503F74">
      <w:pPr>
        <w:pStyle w:val="ListParagraph"/>
        <w:numPr>
          <w:ilvl w:val="1"/>
          <w:numId w:val="6"/>
        </w:numPr>
        <w:ind w:leftChars="0"/>
        <w:rPr>
          <w:rFonts w:ascii="Times New Roman" w:hAnsi="Times New Roman"/>
          <w:sz w:val="20"/>
          <w:szCs w:val="20"/>
        </w:rPr>
      </w:pPr>
      <w:r w:rsidRPr="00694CE4">
        <w:rPr>
          <w:rFonts w:ascii="Times New Roman" w:hAnsi="Times New Roman"/>
          <w:sz w:val="20"/>
          <w:szCs w:val="20"/>
        </w:rPr>
        <w:t>Agreed Focus unlicensed band work on 57 – 71 GHz</w:t>
      </w:r>
    </w:p>
    <w:p w14:paraId="3916BE71" w14:textId="77777777" w:rsidR="00935DB4" w:rsidRPr="00792E74" w:rsidRDefault="00935DB4" w:rsidP="00503F74">
      <w:pPr>
        <w:pStyle w:val="ListParagraph"/>
        <w:numPr>
          <w:ilvl w:val="1"/>
          <w:numId w:val="6"/>
        </w:numPr>
        <w:ind w:leftChars="0"/>
        <w:rPr>
          <w:rFonts w:ascii="Times New Roman" w:hAnsi="Times New Roman"/>
          <w:sz w:val="20"/>
          <w:szCs w:val="20"/>
        </w:rPr>
      </w:pPr>
      <w:r w:rsidRPr="00792E74">
        <w:rPr>
          <w:rFonts w:ascii="Times New Roman" w:hAnsi="Times New Roman"/>
          <w:sz w:val="20"/>
          <w:szCs w:val="20"/>
        </w:rPr>
        <w:t xml:space="preserve">Agreed Min channel BWs: 100 MHz for 120 kHz SCS, 200 MHz for 480 kHz SCS, 400 MHz for 960 kHz SCS (subject to review of any licensed block </w:t>
      </w:r>
      <w:proofErr w:type="gramStart"/>
      <w:r w:rsidRPr="00792E74">
        <w:rPr>
          <w:rFonts w:ascii="Times New Roman" w:hAnsi="Times New Roman"/>
          <w:sz w:val="20"/>
          <w:szCs w:val="20"/>
        </w:rPr>
        <w:t>sizes)​</w:t>
      </w:r>
      <w:proofErr w:type="gramEnd"/>
    </w:p>
    <w:p w14:paraId="3894D004" w14:textId="77777777" w:rsidR="00935DB4" w:rsidRPr="00792E74" w:rsidRDefault="00935DB4" w:rsidP="00503F74">
      <w:pPr>
        <w:pStyle w:val="ListParagraph"/>
        <w:numPr>
          <w:ilvl w:val="1"/>
          <w:numId w:val="6"/>
        </w:numPr>
        <w:ind w:leftChars="0"/>
        <w:rPr>
          <w:rFonts w:ascii="Times New Roman" w:hAnsi="Times New Roman"/>
          <w:sz w:val="20"/>
          <w:szCs w:val="20"/>
        </w:rPr>
      </w:pPr>
      <w:r w:rsidRPr="00792E74">
        <w:rPr>
          <w:rFonts w:ascii="Times New Roman" w:hAnsi="Times New Roman"/>
          <w:sz w:val="20"/>
          <w:szCs w:val="20"/>
        </w:rPr>
        <w:t>Agreed Max channel BWs: 400 MHz 120 kHz SCS, 1600 MHz 480 kHz SCS​</w:t>
      </w:r>
    </w:p>
    <w:p w14:paraId="3FFCF08F" w14:textId="77777777" w:rsidR="00935DB4" w:rsidRPr="00792E74" w:rsidRDefault="00935DB4" w:rsidP="00503F74">
      <w:pPr>
        <w:pStyle w:val="ListParagraph"/>
        <w:numPr>
          <w:ilvl w:val="1"/>
          <w:numId w:val="6"/>
        </w:numPr>
        <w:ind w:leftChars="0"/>
        <w:rPr>
          <w:rFonts w:ascii="Times New Roman" w:hAnsi="Times New Roman"/>
          <w:sz w:val="20"/>
          <w:szCs w:val="20"/>
        </w:rPr>
      </w:pPr>
      <w:r w:rsidRPr="00792E74">
        <w:rPr>
          <w:rFonts w:ascii="Times New Roman" w:hAnsi="Times New Roman"/>
          <w:sz w:val="20"/>
          <w:szCs w:val="20"/>
        </w:rPr>
        <w:t xml:space="preserve">Max channel BWs 960 kHz SCS </w:t>
      </w:r>
      <w:r>
        <w:rPr>
          <w:rFonts w:ascii="Times New Roman" w:hAnsi="Times New Roman"/>
          <w:sz w:val="20"/>
          <w:szCs w:val="20"/>
        </w:rPr>
        <w:t>FFS</w:t>
      </w:r>
    </w:p>
    <w:p w14:paraId="28D7249B" w14:textId="77777777" w:rsidR="00935DB4" w:rsidRDefault="00935DB4" w:rsidP="00F248EC">
      <w:pPr>
        <w:rPr>
          <w:lang w:eastAsia="ja-JP"/>
        </w:rPr>
      </w:pPr>
    </w:p>
    <w:p w14:paraId="476EF6D6" w14:textId="1A475938" w:rsidR="00F248EC" w:rsidRDefault="00F248EC" w:rsidP="00F248EC">
      <w:pPr>
        <w:rPr>
          <w:lang w:eastAsia="ja-JP"/>
        </w:rPr>
      </w:pPr>
      <w:r w:rsidRPr="00F248EC">
        <w:rPr>
          <w:lang w:eastAsia="ja-JP"/>
        </w:rPr>
        <w:t>Agreement (R4-</w:t>
      </w:r>
      <w:r w:rsidR="00B1734A">
        <w:rPr>
          <w:lang w:eastAsia="ja-JP"/>
        </w:rPr>
        <w:t>2106113</w:t>
      </w:r>
      <w:r w:rsidRPr="00F248EC">
        <w:rPr>
          <w:lang w:eastAsia="ja-JP"/>
        </w:rPr>
        <w:t>)</w:t>
      </w:r>
      <w:r w:rsidR="00B1734A">
        <w:rPr>
          <w:lang w:eastAsia="ja-JP"/>
        </w:rPr>
        <w:t xml:space="preserve"> BS RF TX requirements</w:t>
      </w:r>
    </w:p>
    <w:p w14:paraId="407D455E" w14:textId="55B29142" w:rsidR="00605C9C" w:rsidRDefault="00605C9C" w:rsidP="00605C9C">
      <w:pPr>
        <w:ind w:left="567"/>
        <w:rPr>
          <w:lang w:eastAsia="ja-JP"/>
        </w:rPr>
      </w:pPr>
      <w:r>
        <w:rPr>
          <w:lang w:eastAsia="ja-JP"/>
        </w:rPr>
        <w:t>Channels, bandwidth, and regulatory</w:t>
      </w:r>
    </w:p>
    <w:p w14:paraId="4802E7DE" w14:textId="78FF0E72" w:rsidR="00A12633" w:rsidRDefault="00132724" w:rsidP="00503F74">
      <w:pPr>
        <w:pStyle w:val="ListParagraph"/>
        <w:numPr>
          <w:ilvl w:val="1"/>
          <w:numId w:val="6"/>
        </w:numPr>
        <w:ind w:leftChars="0"/>
        <w:rPr>
          <w:rFonts w:ascii="Times New Roman" w:hAnsi="Times New Roman"/>
          <w:sz w:val="20"/>
          <w:szCs w:val="20"/>
        </w:rPr>
      </w:pPr>
      <w:r w:rsidRPr="00132724">
        <w:rPr>
          <w:rFonts w:ascii="Times New Roman" w:hAnsi="Times New Roman"/>
          <w:sz w:val="20"/>
          <w:szCs w:val="20"/>
        </w:rPr>
        <w:t>Agreed to define a band [66-71] GHz, based on which the system parameters discussion can proceed with an aim to harmonize for both licensed and unlicensed bands</w:t>
      </w:r>
    </w:p>
    <w:p w14:paraId="6BDA3342" w14:textId="5C23977E" w:rsidR="00694CE4" w:rsidRDefault="00694CE4" w:rsidP="00503F74">
      <w:pPr>
        <w:pStyle w:val="ListParagraph"/>
        <w:numPr>
          <w:ilvl w:val="1"/>
          <w:numId w:val="6"/>
        </w:numPr>
        <w:ind w:leftChars="0"/>
        <w:rPr>
          <w:rFonts w:ascii="Times New Roman" w:hAnsi="Times New Roman"/>
          <w:sz w:val="20"/>
          <w:szCs w:val="20"/>
        </w:rPr>
      </w:pPr>
      <w:r w:rsidRPr="00694CE4">
        <w:rPr>
          <w:rFonts w:ascii="Times New Roman" w:hAnsi="Times New Roman"/>
          <w:sz w:val="20"/>
          <w:szCs w:val="20"/>
        </w:rPr>
        <w:t>Agreed Focus unlicensed band work on 57 – 71 GHz</w:t>
      </w:r>
    </w:p>
    <w:p w14:paraId="3F19C251" w14:textId="0E93932B" w:rsidR="00792E74" w:rsidRPr="00792E74" w:rsidRDefault="00792E74" w:rsidP="00503F74">
      <w:pPr>
        <w:pStyle w:val="ListParagraph"/>
        <w:numPr>
          <w:ilvl w:val="1"/>
          <w:numId w:val="6"/>
        </w:numPr>
        <w:ind w:leftChars="0"/>
        <w:rPr>
          <w:rFonts w:ascii="Times New Roman" w:hAnsi="Times New Roman"/>
          <w:sz w:val="20"/>
          <w:szCs w:val="20"/>
        </w:rPr>
      </w:pPr>
      <w:r w:rsidRPr="00792E74">
        <w:rPr>
          <w:rFonts w:ascii="Times New Roman" w:hAnsi="Times New Roman"/>
          <w:sz w:val="20"/>
          <w:szCs w:val="20"/>
        </w:rPr>
        <w:t xml:space="preserve">Agreed Min channel BWs: 100 MHz for 120 kHz SCS, 200 MHz for 480 kHz SCS, 400 MHz for 960 kHz SCS (subject to review of any licensed block </w:t>
      </w:r>
      <w:proofErr w:type="gramStart"/>
      <w:r w:rsidRPr="00792E74">
        <w:rPr>
          <w:rFonts w:ascii="Times New Roman" w:hAnsi="Times New Roman"/>
          <w:sz w:val="20"/>
          <w:szCs w:val="20"/>
        </w:rPr>
        <w:t>sizes)​</w:t>
      </w:r>
      <w:proofErr w:type="gramEnd"/>
    </w:p>
    <w:p w14:paraId="73D37867" w14:textId="46F069EB" w:rsidR="00792E74" w:rsidRPr="00792E74" w:rsidRDefault="00792E74" w:rsidP="00503F74">
      <w:pPr>
        <w:pStyle w:val="ListParagraph"/>
        <w:numPr>
          <w:ilvl w:val="1"/>
          <w:numId w:val="6"/>
        </w:numPr>
        <w:ind w:leftChars="0"/>
        <w:rPr>
          <w:rFonts w:ascii="Times New Roman" w:hAnsi="Times New Roman"/>
          <w:sz w:val="20"/>
          <w:szCs w:val="20"/>
        </w:rPr>
      </w:pPr>
      <w:r w:rsidRPr="00792E74">
        <w:rPr>
          <w:rFonts w:ascii="Times New Roman" w:hAnsi="Times New Roman"/>
          <w:sz w:val="20"/>
          <w:szCs w:val="20"/>
        </w:rPr>
        <w:t>Agreed Max channel BWs: 400 MHz 120 kHz SCS, 1600 MHz 480 kHz SCS​</w:t>
      </w:r>
    </w:p>
    <w:p w14:paraId="425B358D" w14:textId="2701D216" w:rsidR="00792E74" w:rsidRPr="00792E74" w:rsidRDefault="00792E74" w:rsidP="00503F74">
      <w:pPr>
        <w:pStyle w:val="ListParagraph"/>
        <w:numPr>
          <w:ilvl w:val="1"/>
          <w:numId w:val="6"/>
        </w:numPr>
        <w:ind w:leftChars="0"/>
        <w:rPr>
          <w:rFonts w:ascii="Times New Roman" w:hAnsi="Times New Roman"/>
          <w:sz w:val="20"/>
          <w:szCs w:val="20"/>
        </w:rPr>
      </w:pPr>
      <w:r w:rsidRPr="00792E74">
        <w:rPr>
          <w:rFonts w:ascii="Times New Roman" w:hAnsi="Times New Roman"/>
          <w:sz w:val="20"/>
          <w:szCs w:val="20"/>
        </w:rPr>
        <w:t xml:space="preserve">Max channel BWs 960 kHz SCS </w:t>
      </w:r>
      <w:r w:rsidR="00CC634F">
        <w:rPr>
          <w:rFonts w:ascii="Times New Roman" w:hAnsi="Times New Roman"/>
          <w:sz w:val="20"/>
          <w:szCs w:val="20"/>
        </w:rPr>
        <w:t>FFS</w:t>
      </w:r>
    </w:p>
    <w:p w14:paraId="03A24877" w14:textId="77777777" w:rsidR="00A12633" w:rsidRDefault="00A12633" w:rsidP="00CC634F">
      <w:pPr>
        <w:rPr>
          <w:lang w:eastAsia="ja-JP"/>
        </w:rPr>
      </w:pPr>
    </w:p>
    <w:p w14:paraId="26BA00B2" w14:textId="05936BFC" w:rsidR="00B1734A" w:rsidRDefault="00B1734A" w:rsidP="00B1734A">
      <w:pPr>
        <w:ind w:left="567"/>
        <w:rPr>
          <w:lang w:eastAsia="ja-JP"/>
        </w:rPr>
      </w:pPr>
      <w:r>
        <w:rPr>
          <w:lang w:eastAsia="ja-JP"/>
        </w:rPr>
        <w:t>General and output power</w:t>
      </w:r>
    </w:p>
    <w:p w14:paraId="353CC0A6" w14:textId="77777777" w:rsidR="00B1734A" w:rsidRPr="00B1734A" w:rsidRDefault="00B1734A" w:rsidP="00503F74">
      <w:pPr>
        <w:pStyle w:val="ListParagraph"/>
        <w:numPr>
          <w:ilvl w:val="1"/>
          <w:numId w:val="6"/>
        </w:numPr>
        <w:ind w:leftChars="0"/>
        <w:rPr>
          <w:rFonts w:ascii="Times New Roman" w:hAnsi="Times New Roman"/>
          <w:sz w:val="20"/>
          <w:szCs w:val="20"/>
        </w:rPr>
      </w:pPr>
      <w:r w:rsidRPr="00B1734A">
        <w:rPr>
          <w:rFonts w:ascii="Times New Roman" w:hAnsi="Times New Roman"/>
          <w:sz w:val="20"/>
          <w:szCs w:val="20"/>
        </w:rPr>
        <w:t>The radiated transmitter characteristics requirements applying to the BS type 2-O should be considered for NR operation in 52.6 – 71 GHz range as the starting point for discussion.</w:t>
      </w:r>
    </w:p>
    <w:p w14:paraId="7790B237" w14:textId="77777777" w:rsidR="00B1734A" w:rsidRPr="00B1734A" w:rsidRDefault="00B1734A" w:rsidP="00503F74">
      <w:pPr>
        <w:pStyle w:val="ListParagraph"/>
        <w:numPr>
          <w:ilvl w:val="1"/>
          <w:numId w:val="6"/>
        </w:numPr>
        <w:ind w:leftChars="0"/>
        <w:rPr>
          <w:rFonts w:ascii="Times New Roman" w:hAnsi="Times New Roman"/>
          <w:sz w:val="20"/>
          <w:szCs w:val="20"/>
        </w:rPr>
      </w:pPr>
      <w:r w:rsidRPr="00B1734A">
        <w:rPr>
          <w:rFonts w:ascii="Times New Roman" w:hAnsi="Times New Roman"/>
          <w:sz w:val="20"/>
          <w:szCs w:val="20"/>
          <w:lang w:val="en-GB"/>
        </w:rPr>
        <w:t>The BS output power for NR operation in 52.6 – 71 GHz range is declared by the manufacturer. Additional regional requirements can be added to specification to align with regulatory requirements.</w:t>
      </w:r>
    </w:p>
    <w:p w14:paraId="188CC147" w14:textId="77777777" w:rsidR="00B1734A" w:rsidRPr="00B1734A" w:rsidRDefault="00B1734A" w:rsidP="00503F74">
      <w:pPr>
        <w:pStyle w:val="ListParagraph"/>
        <w:numPr>
          <w:ilvl w:val="1"/>
          <w:numId w:val="6"/>
        </w:numPr>
        <w:ind w:leftChars="0"/>
        <w:rPr>
          <w:rFonts w:ascii="Times New Roman" w:hAnsi="Times New Roman"/>
          <w:sz w:val="20"/>
          <w:szCs w:val="20"/>
        </w:rPr>
      </w:pPr>
      <w:r w:rsidRPr="00B1734A">
        <w:rPr>
          <w:rFonts w:ascii="Times New Roman" w:hAnsi="Times New Roman"/>
          <w:sz w:val="20"/>
          <w:szCs w:val="20"/>
          <w:lang w:val="en-GB"/>
        </w:rPr>
        <w:t xml:space="preserve">Total power dynamic range requirement based on 10*log10(Nrb), </w:t>
      </w:r>
      <w:proofErr w:type="gramStart"/>
      <w:r w:rsidRPr="00B1734A">
        <w:rPr>
          <w:rFonts w:ascii="Times New Roman" w:hAnsi="Times New Roman"/>
          <w:sz w:val="20"/>
          <w:szCs w:val="20"/>
          <w:lang w:val="en-GB"/>
        </w:rPr>
        <w:t>similar to</w:t>
      </w:r>
      <w:proofErr w:type="gramEnd"/>
      <w:r w:rsidRPr="00B1734A">
        <w:rPr>
          <w:rFonts w:ascii="Times New Roman" w:hAnsi="Times New Roman"/>
          <w:sz w:val="20"/>
          <w:szCs w:val="20"/>
          <w:lang w:val="en-GB"/>
        </w:rPr>
        <w:t xml:space="preserve"> current FR2, can be applied to 52.6-71 GHz.</w:t>
      </w:r>
    </w:p>
    <w:p w14:paraId="326C585A" w14:textId="77777777" w:rsidR="00B1734A" w:rsidRPr="00B1734A" w:rsidRDefault="00B1734A" w:rsidP="00B1734A">
      <w:pPr>
        <w:ind w:left="720"/>
      </w:pPr>
    </w:p>
    <w:p w14:paraId="25F0DF44" w14:textId="1A13C170" w:rsidR="00B1734A" w:rsidRDefault="00B1734A" w:rsidP="00B1734A">
      <w:pPr>
        <w:ind w:left="567"/>
        <w:rPr>
          <w:lang w:eastAsia="ja-JP"/>
        </w:rPr>
      </w:pPr>
      <w:r>
        <w:rPr>
          <w:lang w:eastAsia="ja-JP"/>
        </w:rPr>
        <w:t>Timing and signal quality</w:t>
      </w:r>
    </w:p>
    <w:p w14:paraId="1821971F" w14:textId="77777777" w:rsidR="00B1734A" w:rsidRPr="00B1734A" w:rsidRDefault="00B1734A" w:rsidP="00503F74">
      <w:pPr>
        <w:pStyle w:val="ListParagraph"/>
        <w:numPr>
          <w:ilvl w:val="1"/>
          <w:numId w:val="6"/>
        </w:numPr>
        <w:ind w:leftChars="0"/>
        <w:rPr>
          <w:rFonts w:ascii="Times New Roman" w:hAnsi="Times New Roman"/>
          <w:sz w:val="20"/>
          <w:szCs w:val="20"/>
        </w:rPr>
      </w:pPr>
      <w:r w:rsidRPr="00B1734A">
        <w:rPr>
          <w:rFonts w:ascii="Times New Roman" w:hAnsi="Times New Roman"/>
          <w:sz w:val="20"/>
          <w:szCs w:val="20"/>
        </w:rPr>
        <w:t>Re-use frequency error requirements from current FR2.</w:t>
      </w:r>
    </w:p>
    <w:p w14:paraId="5BAF32FD" w14:textId="77777777" w:rsidR="00B1734A" w:rsidRPr="00B1734A" w:rsidRDefault="00B1734A" w:rsidP="00503F74">
      <w:pPr>
        <w:pStyle w:val="ListParagraph"/>
        <w:numPr>
          <w:ilvl w:val="1"/>
          <w:numId w:val="6"/>
        </w:numPr>
        <w:ind w:leftChars="0"/>
        <w:rPr>
          <w:rFonts w:ascii="Times New Roman" w:hAnsi="Times New Roman"/>
          <w:sz w:val="20"/>
          <w:szCs w:val="20"/>
        </w:rPr>
      </w:pPr>
      <w:r w:rsidRPr="00B1734A">
        <w:rPr>
          <w:rFonts w:ascii="Times New Roman" w:hAnsi="Times New Roman"/>
          <w:sz w:val="20"/>
          <w:szCs w:val="20"/>
        </w:rPr>
        <w:t>New EVM window length is defined for new SCS.</w:t>
      </w:r>
    </w:p>
    <w:p w14:paraId="27D9925D" w14:textId="77777777" w:rsidR="00B1734A" w:rsidRPr="00B1734A" w:rsidRDefault="00B1734A" w:rsidP="00503F74">
      <w:pPr>
        <w:pStyle w:val="ListParagraph"/>
        <w:numPr>
          <w:ilvl w:val="1"/>
          <w:numId w:val="6"/>
        </w:numPr>
        <w:ind w:leftChars="0"/>
        <w:rPr>
          <w:rFonts w:ascii="Times New Roman" w:hAnsi="Times New Roman"/>
          <w:sz w:val="20"/>
          <w:szCs w:val="20"/>
        </w:rPr>
      </w:pPr>
      <w:r w:rsidRPr="00B1734A">
        <w:rPr>
          <w:rFonts w:ascii="Times New Roman" w:hAnsi="Times New Roman"/>
          <w:sz w:val="20"/>
          <w:szCs w:val="20"/>
        </w:rPr>
        <w:t>Modulations up to 64 QAM are supported.</w:t>
      </w:r>
    </w:p>
    <w:p w14:paraId="0ADCCFDB" w14:textId="6A1BBA77" w:rsidR="00B1734A" w:rsidRDefault="00B1734A" w:rsidP="001B4DFA"/>
    <w:p w14:paraId="44CD6376" w14:textId="15FCE38E" w:rsidR="001B4DFA" w:rsidRDefault="001B4DFA" w:rsidP="001B4DFA">
      <w:pPr>
        <w:ind w:left="567"/>
        <w:rPr>
          <w:lang w:eastAsia="ja-JP"/>
        </w:rPr>
      </w:pPr>
      <w:r>
        <w:rPr>
          <w:lang w:eastAsia="ja-JP"/>
        </w:rPr>
        <w:t>Timing and signal quality</w:t>
      </w:r>
    </w:p>
    <w:p w14:paraId="0CD655CE" w14:textId="77777777" w:rsidR="001B4DFA" w:rsidRPr="001B4DFA" w:rsidRDefault="001B4DFA" w:rsidP="00503F74">
      <w:pPr>
        <w:pStyle w:val="ListParagraph"/>
        <w:numPr>
          <w:ilvl w:val="1"/>
          <w:numId w:val="6"/>
        </w:numPr>
        <w:ind w:leftChars="0"/>
        <w:rPr>
          <w:rFonts w:ascii="Times New Roman" w:hAnsi="Times New Roman"/>
          <w:sz w:val="20"/>
          <w:szCs w:val="20"/>
        </w:rPr>
      </w:pPr>
      <w:r w:rsidRPr="001B4DFA">
        <w:rPr>
          <w:rFonts w:ascii="Times New Roman" w:hAnsi="Times New Roman"/>
          <w:sz w:val="20"/>
          <w:szCs w:val="20"/>
        </w:rPr>
        <w:t>For licensed operation, adjust OBUE for 52.6 – 71 GHz. Additional regional requirements can be added to specification to align with regulatory requirements.</w:t>
      </w:r>
    </w:p>
    <w:p w14:paraId="308DF41C" w14:textId="77777777" w:rsidR="001B4DFA" w:rsidRPr="001B4DFA" w:rsidRDefault="001B4DFA" w:rsidP="00503F74">
      <w:pPr>
        <w:pStyle w:val="ListParagraph"/>
        <w:numPr>
          <w:ilvl w:val="1"/>
          <w:numId w:val="6"/>
        </w:numPr>
        <w:ind w:leftChars="0"/>
        <w:rPr>
          <w:rFonts w:ascii="Times New Roman" w:hAnsi="Times New Roman"/>
          <w:sz w:val="20"/>
          <w:szCs w:val="20"/>
        </w:rPr>
      </w:pPr>
      <w:r w:rsidRPr="001B4DFA">
        <w:rPr>
          <w:rFonts w:ascii="Times New Roman" w:hAnsi="Times New Roman"/>
          <w:sz w:val="20"/>
          <w:szCs w:val="20"/>
        </w:rPr>
        <w:t>Re-use OTA occupied bandwidth from current FR2. Further discuss the measurement step sizes in conformance phase for wider channel bandwidths.</w:t>
      </w:r>
    </w:p>
    <w:p w14:paraId="07D8B4AA" w14:textId="3EDD330B" w:rsidR="001B4DFA" w:rsidRDefault="001B4DFA" w:rsidP="001B4DFA"/>
    <w:p w14:paraId="3875F182" w14:textId="18CFC56B" w:rsidR="00141FA7" w:rsidRDefault="00141FA7" w:rsidP="00141FA7">
      <w:pPr>
        <w:rPr>
          <w:lang w:eastAsia="ja-JP"/>
        </w:rPr>
      </w:pPr>
      <w:r w:rsidRPr="00F248EC">
        <w:rPr>
          <w:lang w:eastAsia="ja-JP"/>
        </w:rPr>
        <w:lastRenderedPageBreak/>
        <w:t>Agreement (R4-</w:t>
      </w:r>
      <w:r>
        <w:rPr>
          <w:lang w:eastAsia="ja-JP"/>
        </w:rPr>
        <w:t>2106114</w:t>
      </w:r>
      <w:r w:rsidRPr="00F248EC">
        <w:rPr>
          <w:lang w:eastAsia="ja-JP"/>
        </w:rPr>
        <w:t>)</w:t>
      </w:r>
      <w:r>
        <w:rPr>
          <w:lang w:eastAsia="ja-JP"/>
        </w:rPr>
        <w:t xml:space="preserve"> BS RF RX requirements</w:t>
      </w:r>
    </w:p>
    <w:p w14:paraId="6EF11CFE" w14:textId="2FA49C00" w:rsidR="004C6C09" w:rsidRPr="004C6C09" w:rsidRDefault="004C6C09" w:rsidP="00503F74">
      <w:pPr>
        <w:pStyle w:val="ListParagraph"/>
        <w:numPr>
          <w:ilvl w:val="1"/>
          <w:numId w:val="6"/>
        </w:numPr>
        <w:ind w:leftChars="0"/>
        <w:rPr>
          <w:rFonts w:ascii="Times New Roman" w:hAnsi="Times New Roman"/>
          <w:sz w:val="20"/>
          <w:szCs w:val="20"/>
        </w:rPr>
      </w:pPr>
      <w:r w:rsidRPr="004C6C09">
        <w:rPr>
          <w:rFonts w:ascii="Times New Roman" w:hAnsi="Times New Roman"/>
          <w:sz w:val="20"/>
          <w:szCs w:val="20"/>
        </w:rPr>
        <w:t>The radiated receiver characteristics requirements applying to the BS type 2-O should be considered as the for NR operation in 52.6 – 71 GHz range as starting point for discussion. Final requirement values need further considerations.</w:t>
      </w:r>
    </w:p>
    <w:p w14:paraId="32F24000" w14:textId="31AE2CE4" w:rsidR="004C6C09" w:rsidRPr="004C6C09" w:rsidRDefault="004C6C09" w:rsidP="00503F74">
      <w:pPr>
        <w:pStyle w:val="ListParagraph"/>
        <w:numPr>
          <w:ilvl w:val="1"/>
          <w:numId w:val="6"/>
        </w:numPr>
        <w:ind w:leftChars="0"/>
        <w:rPr>
          <w:rFonts w:ascii="Times New Roman" w:hAnsi="Times New Roman"/>
          <w:sz w:val="20"/>
          <w:szCs w:val="20"/>
        </w:rPr>
      </w:pPr>
      <w:r w:rsidRPr="004C6C09">
        <w:rPr>
          <w:rFonts w:ascii="Times New Roman" w:hAnsi="Times New Roman"/>
          <w:sz w:val="20"/>
          <w:szCs w:val="20"/>
        </w:rPr>
        <w:t>Sensitivity is declared, FRCs will be discussed when minimum and maximum carrier bandwidths are known.</w:t>
      </w:r>
    </w:p>
    <w:p w14:paraId="128E0011" w14:textId="6090992D" w:rsidR="004C6C09" w:rsidRPr="004C6C09" w:rsidRDefault="004C6C09" w:rsidP="00503F74">
      <w:pPr>
        <w:pStyle w:val="ListParagraph"/>
        <w:numPr>
          <w:ilvl w:val="1"/>
          <w:numId w:val="6"/>
        </w:numPr>
        <w:ind w:leftChars="0"/>
        <w:rPr>
          <w:rFonts w:ascii="Times New Roman" w:hAnsi="Times New Roman"/>
          <w:sz w:val="20"/>
          <w:szCs w:val="20"/>
        </w:rPr>
      </w:pPr>
      <w:r w:rsidRPr="004C6C09">
        <w:rPr>
          <w:rFonts w:ascii="Times New Roman" w:hAnsi="Times New Roman"/>
          <w:sz w:val="20"/>
          <w:szCs w:val="20"/>
        </w:rPr>
        <w:t xml:space="preserve">ACS and in-band blocking interferer bandwidth are adjusted </w:t>
      </w:r>
      <w:proofErr w:type="gramStart"/>
      <w:r w:rsidRPr="004C6C09">
        <w:rPr>
          <w:rFonts w:ascii="Times New Roman" w:hAnsi="Times New Roman"/>
          <w:sz w:val="20"/>
          <w:szCs w:val="20"/>
        </w:rPr>
        <w:t>taking into account</w:t>
      </w:r>
      <w:proofErr w:type="gramEnd"/>
      <w:r w:rsidRPr="004C6C09">
        <w:rPr>
          <w:rFonts w:ascii="Times New Roman" w:hAnsi="Times New Roman"/>
          <w:sz w:val="20"/>
          <w:szCs w:val="20"/>
        </w:rPr>
        <w:t xml:space="preserve"> applicable channel bandwidths</w:t>
      </w:r>
    </w:p>
    <w:p w14:paraId="6CA54B43" w14:textId="5B444A2C" w:rsidR="004C6C09" w:rsidRPr="004C6C09" w:rsidRDefault="004C6C09" w:rsidP="00503F74">
      <w:pPr>
        <w:pStyle w:val="ListParagraph"/>
        <w:numPr>
          <w:ilvl w:val="1"/>
          <w:numId w:val="6"/>
        </w:numPr>
        <w:ind w:leftChars="0"/>
        <w:rPr>
          <w:rFonts w:ascii="Times New Roman" w:hAnsi="Times New Roman"/>
          <w:sz w:val="20"/>
          <w:szCs w:val="20"/>
        </w:rPr>
      </w:pPr>
      <w:r w:rsidRPr="004C6C09">
        <w:rPr>
          <w:rFonts w:ascii="Times New Roman" w:hAnsi="Times New Roman"/>
          <w:sz w:val="20"/>
          <w:szCs w:val="20"/>
        </w:rPr>
        <w:t>For receiver intermodulation the interferer levels for general receiver intermodulation for NR operation in 52.6 – 71 GHz range can be derived by applying an offset below the in-band blocking levels.</w:t>
      </w:r>
    </w:p>
    <w:p w14:paraId="1C45474C" w14:textId="1EB4248B" w:rsidR="004C6C09" w:rsidRPr="004C6C09" w:rsidRDefault="004C6C09" w:rsidP="00503F74">
      <w:pPr>
        <w:pStyle w:val="ListParagraph"/>
        <w:numPr>
          <w:ilvl w:val="1"/>
          <w:numId w:val="6"/>
        </w:numPr>
        <w:ind w:leftChars="0"/>
        <w:rPr>
          <w:rFonts w:ascii="Times New Roman" w:hAnsi="Times New Roman"/>
          <w:sz w:val="20"/>
          <w:szCs w:val="20"/>
        </w:rPr>
      </w:pPr>
      <w:r w:rsidRPr="004C6C09">
        <w:rPr>
          <w:rFonts w:ascii="Times New Roman" w:hAnsi="Times New Roman"/>
          <w:sz w:val="20"/>
          <w:szCs w:val="20"/>
        </w:rPr>
        <w:t>The current methodology to derive ICS value for BS type 2-O can be used as baseline to calculate the wanted and interfering signal levels for NR operation in 52.6 – 71 GHz range, but the value may be adjusted for this higher frequency range.</w:t>
      </w:r>
    </w:p>
    <w:p w14:paraId="46FBF560" w14:textId="7E28836A" w:rsidR="004E5DC9" w:rsidRPr="001B4DFA" w:rsidRDefault="004C6C09" w:rsidP="00503F74">
      <w:pPr>
        <w:pStyle w:val="ListParagraph"/>
        <w:numPr>
          <w:ilvl w:val="1"/>
          <w:numId w:val="6"/>
        </w:numPr>
        <w:ind w:leftChars="0"/>
        <w:rPr>
          <w:rFonts w:ascii="Times New Roman" w:hAnsi="Times New Roman"/>
          <w:sz w:val="20"/>
          <w:szCs w:val="20"/>
        </w:rPr>
      </w:pPr>
      <w:r w:rsidRPr="004C6C09">
        <w:rPr>
          <w:rFonts w:ascii="Times New Roman" w:hAnsi="Times New Roman"/>
          <w:sz w:val="20"/>
          <w:szCs w:val="20"/>
        </w:rPr>
        <w:t>New FRCs should be defined for the larger SCSs with the wider channel bandwidth for NR operation in 52.6 – 71 GHz range than those currently defined in FR2, where the allocated RBs within the new FRCs should be scaled according to the target SCSs and channel bandwidth.</w:t>
      </w:r>
    </w:p>
    <w:p w14:paraId="02F09A4B" w14:textId="77777777" w:rsidR="00B1734A" w:rsidRPr="00B1734A" w:rsidRDefault="00B1734A" w:rsidP="00B1734A">
      <w:pPr>
        <w:ind w:left="567"/>
        <w:rPr>
          <w:lang w:eastAsia="ja-JP"/>
        </w:rPr>
      </w:pPr>
    </w:p>
    <w:p w14:paraId="546AF5D1" w14:textId="74DDE43C" w:rsidR="00F248EC" w:rsidRPr="00830AE7" w:rsidRDefault="000B70BF" w:rsidP="00F248EC">
      <w:pPr>
        <w:rPr>
          <w:lang w:eastAsia="ja-JP"/>
        </w:rPr>
      </w:pPr>
      <w:r w:rsidRPr="00830AE7">
        <w:rPr>
          <w:lang w:eastAsia="ja-JP"/>
        </w:rPr>
        <w:t>Reply LS to RAN1 on max/min CBW and channelization for NR operation in 52.6 – 71 GHz (R4-2105411)</w:t>
      </w:r>
    </w:p>
    <w:p w14:paraId="4C2D770E" w14:textId="68E8DFE7" w:rsidR="000B70BF" w:rsidRPr="00830AE7" w:rsidRDefault="000B70BF" w:rsidP="000B70BF">
      <w:pPr>
        <w:pStyle w:val="ListParagraph"/>
        <w:numPr>
          <w:ilvl w:val="1"/>
          <w:numId w:val="6"/>
        </w:numPr>
        <w:ind w:leftChars="0"/>
        <w:rPr>
          <w:rFonts w:ascii="Times New Roman" w:hAnsi="Times New Roman"/>
          <w:sz w:val="20"/>
          <w:szCs w:val="20"/>
        </w:rPr>
      </w:pPr>
      <w:r w:rsidRPr="00830AE7">
        <w:rPr>
          <w:rFonts w:ascii="Times New Roman" w:hAnsi="Times New Roman"/>
          <w:sz w:val="20"/>
          <w:szCs w:val="20"/>
          <w:lang w:val="en-GB"/>
        </w:rPr>
        <w:t>For minimum channel bandwidths,</w:t>
      </w:r>
    </w:p>
    <w:p w14:paraId="48E297E7" w14:textId="71941DDF" w:rsidR="000B70BF" w:rsidRPr="00830AE7" w:rsidRDefault="000B70BF" w:rsidP="000B70BF">
      <w:pPr>
        <w:pStyle w:val="ListParagraph"/>
        <w:numPr>
          <w:ilvl w:val="2"/>
          <w:numId w:val="6"/>
        </w:numPr>
        <w:ind w:leftChars="0"/>
        <w:rPr>
          <w:rFonts w:ascii="Times New Roman" w:hAnsi="Times New Roman"/>
          <w:sz w:val="20"/>
          <w:szCs w:val="20"/>
        </w:rPr>
      </w:pPr>
      <w:r w:rsidRPr="00830AE7">
        <w:rPr>
          <w:rFonts w:ascii="Times New Roman" w:hAnsi="Times New Roman"/>
          <w:sz w:val="20"/>
          <w:szCs w:val="20"/>
          <w:lang w:val="en-GB"/>
        </w:rPr>
        <w:t>For 120 kHz SCS, 100 MHz</w:t>
      </w:r>
    </w:p>
    <w:p w14:paraId="5A4AE142" w14:textId="08DCA3D5" w:rsidR="000B70BF" w:rsidRPr="00830AE7" w:rsidRDefault="000B70BF" w:rsidP="000B70BF">
      <w:pPr>
        <w:pStyle w:val="ListParagraph"/>
        <w:numPr>
          <w:ilvl w:val="2"/>
          <w:numId w:val="6"/>
        </w:numPr>
        <w:ind w:leftChars="0"/>
        <w:rPr>
          <w:rFonts w:ascii="Times New Roman" w:hAnsi="Times New Roman"/>
          <w:sz w:val="20"/>
          <w:szCs w:val="20"/>
        </w:rPr>
      </w:pPr>
      <w:r w:rsidRPr="00830AE7">
        <w:rPr>
          <w:rFonts w:ascii="Times New Roman" w:hAnsi="Times New Roman"/>
          <w:sz w:val="20"/>
          <w:szCs w:val="20"/>
          <w:lang w:val="en-GB"/>
        </w:rPr>
        <w:t>For 480 kHz SCS, 400 MHz</w:t>
      </w:r>
    </w:p>
    <w:p w14:paraId="1385D1D0" w14:textId="00347E8E" w:rsidR="000B70BF" w:rsidRPr="00830AE7" w:rsidRDefault="000B70BF" w:rsidP="000B70BF">
      <w:pPr>
        <w:pStyle w:val="ListParagraph"/>
        <w:numPr>
          <w:ilvl w:val="2"/>
          <w:numId w:val="6"/>
        </w:numPr>
        <w:ind w:leftChars="0"/>
        <w:rPr>
          <w:rFonts w:ascii="Times New Roman" w:hAnsi="Times New Roman"/>
          <w:sz w:val="20"/>
          <w:szCs w:val="20"/>
        </w:rPr>
      </w:pPr>
      <w:r w:rsidRPr="00830AE7">
        <w:rPr>
          <w:rFonts w:ascii="Times New Roman" w:hAnsi="Times New Roman"/>
          <w:sz w:val="20"/>
          <w:szCs w:val="20"/>
          <w:lang w:val="en-GB"/>
        </w:rPr>
        <w:t>For 960 kHz SCS, 400 MHz</w:t>
      </w:r>
    </w:p>
    <w:p w14:paraId="78E7BF1C" w14:textId="305A15D9" w:rsidR="000B70BF" w:rsidRPr="00830AE7" w:rsidRDefault="000B70BF" w:rsidP="000B70BF">
      <w:pPr>
        <w:pStyle w:val="ListParagraph"/>
        <w:numPr>
          <w:ilvl w:val="1"/>
          <w:numId w:val="6"/>
        </w:numPr>
        <w:ind w:leftChars="0"/>
        <w:rPr>
          <w:rFonts w:ascii="Times New Roman" w:hAnsi="Times New Roman"/>
          <w:sz w:val="20"/>
          <w:szCs w:val="20"/>
        </w:rPr>
      </w:pPr>
      <w:r w:rsidRPr="00830AE7">
        <w:rPr>
          <w:rFonts w:ascii="Times New Roman" w:hAnsi="Times New Roman"/>
          <w:sz w:val="20"/>
          <w:szCs w:val="20"/>
          <w:lang w:val="en-GB"/>
        </w:rPr>
        <w:t>For maximum channel bandwidths,</w:t>
      </w:r>
    </w:p>
    <w:p w14:paraId="0B04F7CF" w14:textId="3DFEA52E" w:rsidR="000B70BF" w:rsidRPr="00830AE7" w:rsidRDefault="000B70BF" w:rsidP="000B70BF">
      <w:pPr>
        <w:pStyle w:val="ListParagraph"/>
        <w:numPr>
          <w:ilvl w:val="2"/>
          <w:numId w:val="6"/>
        </w:numPr>
        <w:ind w:leftChars="0"/>
        <w:rPr>
          <w:rFonts w:ascii="Times New Roman" w:hAnsi="Times New Roman"/>
          <w:sz w:val="20"/>
          <w:szCs w:val="20"/>
        </w:rPr>
      </w:pPr>
      <w:r w:rsidRPr="00830AE7">
        <w:rPr>
          <w:rFonts w:ascii="Times New Roman" w:hAnsi="Times New Roman"/>
          <w:sz w:val="20"/>
          <w:szCs w:val="20"/>
          <w:lang w:val="en-GB"/>
        </w:rPr>
        <w:t>For 120 kHz SCS, 400 MHz</w:t>
      </w:r>
    </w:p>
    <w:p w14:paraId="6D13A6A2" w14:textId="3301F6F3" w:rsidR="000B70BF" w:rsidRPr="00830AE7" w:rsidRDefault="000B70BF" w:rsidP="000B70BF">
      <w:pPr>
        <w:pStyle w:val="ListParagraph"/>
        <w:numPr>
          <w:ilvl w:val="2"/>
          <w:numId w:val="6"/>
        </w:numPr>
        <w:ind w:leftChars="0"/>
        <w:rPr>
          <w:rFonts w:ascii="Times New Roman" w:hAnsi="Times New Roman"/>
          <w:sz w:val="20"/>
          <w:szCs w:val="20"/>
        </w:rPr>
      </w:pPr>
      <w:r w:rsidRPr="00830AE7">
        <w:rPr>
          <w:rFonts w:ascii="Times New Roman" w:hAnsi="Times New Roman"/>
          <w:sz w:val="20"/>
          <w:szCs w:val="20"/>
          <w:lang w:val="en-GB"/>
        </w:rPr>
        <w:t>For 480 kHz SCS, 1600 MHz</w:t>
      </w:r>
    </w:p>
    <w:p w14:paraId="6D6B87E4" w14:textId="1DD286CF" w:rsidR="000B70BF" w:rsidRPr="00830AE7" w:rsidRDefault="000B70BF" w:rsidP="000B70BF">
      <w:pPr>
        <w:pStyle w:val="ListParagraph"/>
        <w:numPr>
          <w:ilvl w:val="2"/>
          <w:numId w:val="6"/>
        </w:numPr>
        <w:ind w:leftChars="0"/>
        <w:rPr>
          <w:rFonts w:ascii="Times New Roman" w:hAnsi="Times New Roman"/>
          <w:sz w:val="20"/>
          <w:szCs w:val="20"/>
        </w:rPr>
      </w:pPr>
      <w:r w:rsidRPr="00830AE7">
        <w:rPr>
          <w:rFonts w:ascii="Times New Roman" w:hAnsi="Times New Roman"/>
          <w:sz w:val="20"/>
          <w:szCs w:val="20"/>
          <w:lang w:val="en-GB"/>
        </w:rPr>
        <w:t>For 960 kHz SCS, TBD MHz</w:t>
      </w:r>
    </w:p>
    <w:p w14:paraId="308A821A" w14:textId="084F57AD" w:rsidR="000B70BF" w:rsidRPr="00830AE7" w:rsidRDefault="000B70BF" w:rsidP="000B70BF">
      <w:pPr>
        <w:rPr>
          <w:rFonts w:ascii="Arial" w:hAnsi="Arial" w:cs="Arial"/>
        </w:rPr>
      </w:pPr>
    </w:p>
    <w:p w14:paraId="66E33673" w14:textId="7F2F5295" w:rsidR="000B70BF" w:rsidRPr="00830AE7" w:rsidRDefault="000B70BF" w:rsidP="000B70BF">
      <w:pPr>
        <w:rPr>
          <w:lang w:eastAsia="ja-JP"/>
        </w:rPr>
      </w:pPr>
      <w:r w:rsidRPr="00830AE7">
        <w:rPr>
          <w:lang w:eastAsia="ja-JP"/>
        </w:rPr>
        <w:t>RF work plan was approved (R4-2105412)</w:t>
      </w:r>
    </w:p>
    <w:p w14:paraId="2668CECE" w14:textId="77777777" w:rsidR="000B70BF" w:rsidRPr="000B70BF" w:rsidRDefault="000B70BF" w:rsidP="000B70BF">
      <w:pPr>
        <w:pStyle w:val="ListParagraph"/>
        <w:ind w:leftChars="0" w:left="2160"/>
        <w:rPr>
          <w:rFonts w:ascii="Arial" w:hAnsi="Arial" w:cs="Arial"/>
          <w:highlight w:val="yellow"/>
        </w:rPr>
      </w:pPr>
    </w:p>
    <w:p w14:paraId="145AE585" w14:textId="1CE9189D" w:rsidR="00F248EC" w:rsidRDefault="00CC5E8B" w:rsidP="00F248EC">
      <w:pPr>
        <w:rPr>
          <w:lang w:eastAsia="ja-JP"/>
        </w:rPr>
      </w:pPr>
      <w:r>
        <w:rPr>
          <w:lang w:eastAsia="ja-JP"/>
        </w:rPr>
        <w:t xml:space="preserve">RRM </w:t>
      </w:r>
      <w:r w:rsidR="00F248EC">
        <w:rPr>
          <w:lang w:eastAsia="ja-JP"/>
        </w:rPr>
        <w:t xml:space="preserve">Agreements for </w:t>
      </w:r>
      <w:r w:rsidR="0046570F">
        <w:rPr>
          <w:lang w:eastAsia="ja-JP"/>
        </w:rPr>
        <w:t xml:space="preserve">RAN4 </w:t>
      </w:r>
      <w:r w:rsidR="00F248EC">
        <w:rPr>
          <w:lang w:eastAsia="ja-JP"/>
        </w:rPr>
        <w:t>#9</w:t>
      </w:r>
      <w:r w:rsidR="00703F06">
        <w:rPr>
          <w:lang w:eastAsia="ja-JP"/>
        </w:rPr>
        <w:t>9</w:t>
      </w:r>
      <w:r w:rsidR="00F248EC">
        <w:rPr>
          <w:lang w:eastAsia="ja-JP"/>
        </w:rPr>
        <w:t>-e</w:t>
      </w:r>
    </w:p>
    <w:p w14:paraId="380D5B44" w14:textId="0BFFE1FA" w:rsidR="00923777" w:rsidRDefault="00EA4897" w:rsidP="00CC5E8B">
      <w:pPr>
        <w:ind w:left="567"/>
        <w:rPr>
          <w:kern w:val="2"/>
          <w:lang w:val="en-US" w:eastAsia="ja-JP"/>
        </w:rPr>
      </w:pPr>
      <w:r>
        <w:rPr>
          <w:kern w:val="2"/>
          <w:lang w:val="en-US" w:eastAsia="ja-JP"/>
        </w:rPr>
        <w:t xml:space="preserve">RRM </w:t>
      </w:r>
      <w:r w:rsidR="00260455" w:rsidRPr="00CC5E8B">
        <w:rPr>
          <w:kern w:val="2"/>
          <w:lang w:val="en-US" w:eastAsia="ja-JP"/>
        </w:rPr>
        <w:t>Agreement</w:t>
      </w:r>
      <w:r w:rsidR="00984178">
        <w:rPr>
          <w:kern w:val="2"/>
          <w:lang w:val="en-US" w:eastAsia="ja-JP"/>
        </w:rPr>
        <w:t xml:space="preserve">s </w:t>
      </w:r>
      <w:r w:rsidR="00377FFD">
        <w:rPr>
          <w:kern w:val="2"/>
          <w:lang w:val="en-US" w:eastAsia="ja-JP"/>
        </w:rPr>
        <w:t xml:space="preserve">on </w:t>
      </w:r>
      <w:r w:rsidR="00377FFD" w:rsidRPr="008B4EDC">
        <w:rPr>
          <w:kern w:val="2"/>
          <w:lang w:val="en-US" w:eastAsia="ja-JP"/>
        </w:rPr>
        <w:t>Impact of higher SCS on RRM requirements</w:t>
      </w:r>
      <w:r w:rsidR="00377FFD">
        <w:rPr>
          <w:kern w:val="2"/>
          <w:lang w:val="en-US" w:eastAsia="ja-JP"/>
        </w:rPr>
        <w:t>:</w:t>
      </w:r>
      <w:r w:rsidR="00260455" w:rsidRPr="00CC5E8B">
        <w:rPr>
          <w:kern w:val="2"/>
          <w:lang w:val="en-US" w:eastAsia="ja-JP"/>
        </w:rPr>
        <w:t xml:space="preserve"> </w:t>
      </w:r>
      <w:r w:rsidR="006D3FA1" w:rsidRPr="00CC5E8B">
        <w:rPr>
          <w:kern w:val="2"/>
          <w:lang w:val="en-US" w:eastAsia="ja-JP"/>
        </w:rPr>
        <w:t>(R4-210835</w:t>
      </w:r>
      <w:r w:rsidR="00F5323C" w:rsidRPr="00CC5E8B">
        <w:rPr>
          <w:kern w:val="2"/>
          <w:lang w:val="en-US" w:eastAsia="ja-JP"/>
        </w:rPr>
        <w:t>4</w:t>
      </w:r>
      <w:r w:rsidR="006D3FA1" w:rsidRPr="00CC5E8B">
        <w:rPr>
          <w:kern w:val="2"/>
          <w:lang w:val="en-US" w:eastAsia="ja-JP"/>
        </w:rPr>
        <w:t>)</w:t>
      </w:r>
      <w:r w:rsidR="00377FFD">
        <w:rPr>
          <w:kern w:val="2"/>
          <w:lang w:val="en-US" w:eastAsia="ja-JP"/>
        </w:rPr>
        <w:t xml:space="preserve"> </w:t>
      </w:r>
    </w:p>
    <w:p w14:paraId="08F2EFE0" w14:textId="77777777" w:rsidR="00EA12C7" w:rsidRPr="00EA12C7" w:rsidRDefault="00EA12C7" w:rsidP="00503F74">
      <w:pPr>
        <w:pStyle w:val="ListParagraph"/>
        <w:numPr>
          <w:ilvl w:val="1"/>
          <w:numId w:val="6"/>
        </w:numPr>
        <w:ind w:leftChars="0"/>
        <w:rPr>
          <w:rFonts w:ascii="Times New Roman" w:hAnsi="Times New Roman"/>
          <w:sz w:val="20"/>
          <w:szCs w:val="20"/>
        </w:rPr>
      </w:pPr>
      <w:r w:rsidRPr="00EA12C7">
        <w:rPr>
          <w:rFonts w:ascii="Times New Roman" w:hAnsi="Times New Roman"/>
          <w:sz w:val="20"/>
          <w:szCs w:val="20"/>
        </w:rPr>
        <w:t>Define new RRM requirements due to higher data/SSB SCS for at least the following topics:</w:t>
      </w:r>
    </w:p>
    <w:p w14:paraId="4CFECACC" w14:textId="0C872467" w:rsidR="00EA12C7" w:rsidRPr="00B33655" w:rsidRDefault="00EA12C7" w:rsidP="00503F74">
      <w:pPr>
        <w:pStyle w:val="ListParagraph"/>
        <w:numPr>
          <w:ilvl w:val="2"/>
          <w:numId w:val="6"/>
        </w:numPr>
        <w:ind w:leftChars="0"/>
        <w:rPr>
          <w:rFonts w:ascii="Times New Roman" w:hAnsi="Times New Roman"/>
          <w:sz w:val="20"/>
          <w:szCs w:val="20"/>
        </w:rPr>
      </w:pPr>
      <w:r w:rsidRPr="00EA12C7">
        <w:rPr>
          <w:rFonts w:ascii="Times New Roman" w:hAnsi="Times New Roman"/>
          <w:sz w:val="20"/>
          <w:szCs w:val="20"/>
        </w:rPr>
        <w:t>UE transmit timing</w:t>
      </w:r>
      <w:r w:rsidR="00C77243">
        <w:rPr>
          <w:rFonts w:ascii="Times New Roman" w:hAnsi="Times New Roman"/>
          <w:sz w:val="20"/>
          <w:szCs w:val="20"/>
        </w:rPr>
        <w:t xml:space="preserve">, </w:t>
      </w:r>
      <w:r w:rsidRPr="00CF23AD">
        <w:rPr>
          <w:rFonts w:ascii="Times New Roman" w:hAnsi="Times New Roman"/>
          <w:sz w:val="20"/>
          <w:szCs w:val="20"/>
        </w:rPr>
        <w:t>Timing advance (TA)</w:t>
      </w:r>
      <w:r w:rsidR="00C77243" w:rsidRPr="00CF23AD">
        <w:rPr>
          <w:rFonts w:ascii="Times New Roman" w:hAnsi="Times New Roman"/>
          <w:sz w:val="20"/>
          <w:szCs w:val="20"/>
        </w:rPr>
        <w:t xml:space="preserve">, </w:t>
      </w:r>
      <w:r w:rsidRPr="00CF23AD">
        <w:rPr>
          <w:rFonts w:ascii="Times New Roman" w:hAnsi="Times New Roman"/>
          <w:sz w:val="20"/>
          <w:szCs w:val="20"/>
        </w:rPr>
        <w:t>Interruptions</w:t>
      </w:r>
      <w:r w:rsidR="00C77243" w:rsidRPr="00CF23AD">
        <w:rPr>
          <w:rFonts w:ascii="Times New Roman" w:hAnsi="Times New Roman"/>
          <w:sz w:val="20"/>
          <w:szCs w:val="20"/>
        </w:rPr>
        <w:t xml:space="preserve">, </w:t>
      </w:r>
      <w:r w:rsidRPr="00CF23AD">
        <w:rPr>
          <w:rFonts w:ascii="Times New Roman" w:hAnsi="Times New Roman"/>
          <w:sz w:val="20"/>
          <w:szCs w:val="20"/>
        </w:rPr>
        <w:t>Active BWP switching delay</w:t>
      </w:r>
      <w:r w:rsidR="00B33655" w:rsidRPr="00CF23AD">
        <w:rPr>
          <w:rFonts w:ascii="Times New Roman" w:hAnsi="Times New Roman"/>
          <w:sz w:val="20"/>
          <w:szCs w:val="20"/>
        </w:rPr>
        <w:t xml:space="preserve">, </w:t>
      </w:r>
      <w:r w:rsidRPr="00CF23AD">
        <w:rPr>
          <w:rFonts w:ascii="Times New Roman" w:hAnsi="Times New Roman"/>
          <w:sz w:val="20"/>
          <w:szCs w:val="20"/>
        </w:rPr>
        <w:t>Interruption time</w:t>
      </w:r>
    </w:p>
    <w:p w14:paraId="4AB6334B" w14:textId="3C5367CE" w:rsidR="00EA12C7" w:rsidRDefault="00EA12C7" w:rsidP="00503F74">
      <w:pPr>
        <w:pStyle w:val="ListParagraph"/>
        <w:numPr>
          <w:ilvl w:val="1"/>
          <w:numId w:val="6"/>
        </w:numPr>
        <w:ind w:leftChars="0"/>
        <w:rPr>
          <w:rFonts w:ascii="Times New Roman" w:hAnsi="Times New Roman"/>
          <w:sz w:val="20"/>
          <w:szCs w:val="20"/>
        </w:rPr>
      </w:pPr>
      <w:r w:rsidRPr="00EA12C7">
        <w:rPr>
          <w:rFonts w:ascii="Times New Roman" w:hAnsi="Times New Roman"/>
          <w:sz w:val="20"/>
          <w:szCs w:val="20"/>
        </w:rPr>
        <w:t xml:space="preserve">Study impact on RRM requirements due to higher SSB SCS for at least the </w:t>
      </w:r>
      <w:r w:rsidRPr="00CF23AD">
        <w:rPr>
          <w:rFonts w:ascii="Times New Roman" w:hAnsi="Times New Roman"/>
          <w:sz w:val="20"/>
          <w:szCs w:val="20"/>
        </w:rPr>
        <w:t xml:space="preserve">Intra-frequency </w:t>
      </w:r>
      <w:r w:rsidR="00CF23AD" w:rsidRPr="00CF23AD">
        <w:rPr>
          <w:rFonts w:ascii="Times New Roman" w:hAnsi="Times New Roman"/>
          <w:sz w:val="20"/>
          <w:szCs w:val="20"/>
        </w:rPr>
        <w:t xml:space="preserve">and </w:t>
      </w:r>
      <w:r w:rsidRPr="00CF23AD">
        <w:rPr>
          <w:rFonts w:ascii="Times New Roman" w:hAnsi="Times New Roman"/>
          <w:sz w:val="20"/>
          <w:szCs w:val="20"/>
        </w:rPr>
        <w:t>Inter-frequency measurement</w:t>
      </w:r>
    </w:p>
    <w:p w14:paraId="66C214B0" w14:textId="77777777" w:rsidR="00741C42" w:rsidRPr="00741C42" w:rsidRDefault="00741C42" w:rsidP="00741C42"/>
    <w:p w14:paraId="7A38187D" w14:textId="728CF3A8" w:rsidR="003C0AA3" w:rsidRDefault="00EA4897" w:rsidP="003C0AA3">
      <w:pPr>
        <w:ind w:left="567"/>
        <w:rPr>
          <w:kern w:val="2"/>
          <w:lang w:val="en-US" w:eastAsia="ja-JP"/>
        </w:rPr>
      </w:pPr>
      <w:r>
        <w:rPr>
          <w:kern w:val="2"/>
          <w:lang w:val="en-US" w:eastAsia="ja-JP"/>
        </w:rPr>
        <w:t xml:space="preserve">RRM </w:t>
      </w:r>
      <w:r w:rsidR="003C0AA3" w:rsidRPr="00CC5E8B">
        <w:rPr>
          <w:kern w:val="2"/>
          <w:lang w:val="en-US" w:eastAsia="ja-JP"/>
        </w:rPr>
        <w:t>Agreement</w:t>
      </w:r>
      <w:r w:rsidR="003C0AA3">
        <w:rPr>
          <w:kern w:val="2"/>
          <w:lang w:val="en-US" w:eastAsia="ja-JP"/>
        </w:rPr>
        <w:t>s scaling factor for RX beam sweeping</w:t>
      </w:r>
      <w:r w:rsidR="003C0AA3" w:rsidRPr="00CC5E8B">
        <w:rPr>
          <w:kern w:val="2"/>
          <w:lang w:val="en-US" w:eastAsia="ja-JP"/>
        </w:rPr>
        <w:t xml:space="preserve"> (R4-2108354)</w:t>
      </w:r>
      <w:r w:rsidR="003C0AA3">
        <w:rPr>
          <w:kern w:val="2"/>
          <w:lang w:val="en-US" w:eastAsia="ja-JP"/>
        </w:rPr>
        <w:t xml:space="preserve"> </w:t>
      </w:r>
    </w:p>
    <w:p w14:paraId="68279653" w14:textId="50AA58D8" w:rsidR="00890E69" w:rsidRPr="00890E69" w:rsidRDefault="00890E69" w:rsidP="00503F74">
      <w:pPr>
        <w:pStyle w:val="ListParagraph"/>
        <w:numPr>
          <w:ilvl w:val="1"/>
          <w:numId w:val="6"/>
        </w:numPr>
        <w:ind w:leftChars="0"/>
        <w:rPr>
          <w:rFonts w:ascii="Times New Roman" w:hAnsi="Times New Roman"/>
          <w:sz w:val="20"/>
          <w:szCs w:val="20"/>
        </w:rPr>
      </w:pPr>
      <w:r w:rsidRPr="00890E69">
        <w:rPr>
          <w:rFonts w:ascii="Times New Roman" w:hAnsi="Times New Roman"/>
          <w:sz w:val="20"/>
          <w:szCs w:val="20"/>
        </w:rPr>
        <w:t>RAN4 to study whether the changes on scaling factor for RX beam sweeping are required for this frequency range support</w:t>
      </w:r>
    </w:p>
    <w:p w14:paraId="77F3CE95" w14:textId="77777777" w:rsidR="00EA12C7" w:rsidRDefault="00EA12C7" w:rsidP="00CC5E8B">
      <w:pPr>
        <w:ind w:left="567"/>
        <w:rPr>
          <w:kern w:val="2"/>
          <w:lang w:val="en-US" w:eastAsia="ja-JP"/>
        </w:rPr>
      </w:pPr>
    </w:p>
    <w:p w14:paraId="319788BB" w14:textId="794AF521" w:rsidR="002413EA" w:rsidRDefault="00EA4897" w:rsidP="002413EA">
      <w:pPr>
        <w:ind w:left="567"/>
        <w:rPr>
          <w:kern w:val="2"/>
          <w:lang w:val="en-US" w:eastAsia="ja-JP"/>
        </w:rPr>
      </w:pPr>
      <w:r>
        <w:rPr>
          <w:kern w:val="2"/>
          <w:lang w:val="en-US" w:eastAsia="ja-JP"/>
        </w:rPr>
        <w:t xml:space="preserve">RRM </w:t>
      </w:r>
      <w:r w:rsidR="002413EA" w:rsidRPr="00CC5E8B">
        <w:rPr>
          <w:kern w:val="2"/>
          <w:lang w:val="en-US" w:eastAsia="ja-JP"/>
        </w:rPr>
        <w:t>Agreement</w:t>
      </w:r>
      <w:r w:rsidR="002413EA">
        <w:rPr>
          <w:kern w:val="2"/>
          <w:lang w:val="en-US" w:eastAsia="ja-JP"/>
        </w:rPr>
        <w:t xml:space="preserve">s </w:t>
      </w:r>
      <w:r w:rsidR="002413EA" w:rsidRPr="002413EA">
        <w:rPr>
          <w:kern w:val="2"/>
          <w:lang w:val="en-US" w:eastAsia="ja-JP"/>
        </w:rPr>
        <w:t xml:space="preserve">Operation in licensed/unlicensed band </w:t>
      </w:r>
      <w:r w:rsidR="002413EA" w:rsidRPr="00CC5E8B">
        <w:rPr>
          <w:kern w:val="2"/>
          <w:lang w:val="en-US" w:eastAsia="ja-JP"/>
        </w:rPr>
        <w:t>(R4-2108354)</w:t>
      </w:r>
      <w:r w:rsidR="002413EA">
        <w:rPr>
          <w:kern w:val="2"/>
          <w:lang w:val="en-US" w:eastAsia="ja-JP"/>
        </w:rPr>
        <w:t xml:space="preserve"> </w:t>
      </w:r>
    </w:p>
    <w:p w14:paraId="525FC516" w14:textId="77F32421" w:rsidR="00315035" w:rsidRPr="00315035" w:rsidRDefault="00315035" w:rsidP="00503F74">
      <w:pPr>
        <w:pStyle w:val="ListParagraph"/>
        <w:numPr>
          <w:ilvl w:val="1"/>
          <w:numId w:val="6"/>
        </w:numPr>
        <w:ind w:leftChars="0"/>
        <w:rPr>
          <w:rFonts w:ascii="Times New Roman" w:hAnsi="Times New Roman"/>
          <w:sz w:val="20"/>
          <w:szCs w:val="20"/>
        </w:rPr>
      </w:pPr>
      <w:r w:rsidRPr="00315035">
        <w:rPr>
          <w:rFonts w:ascii="Times New Roman" w:hAnsi="Times New Roman"/>
          <w:sz w:val="20"/>
          <w:szCs w:val="20"/>
        </w:rPr>
        <w:t>RAN4 to initially focus on RRM requirements for both licensed and unlicensed bands without considering LBT and start working on LBT impact on RRM requirements in unlicensed band based on more conclusions from RAN1.</w:t>
      </w:r>
    </w:p>
    <w:p w14:paraId="1A65102E" w14:textId="322A7527" w:rsidR="00316E8D" w:rsidRDefault="00316E8D" w:rsidP="00CC5E8B">
      <w:pPr>
        <w:ind w:left="567"/>
        <w:rPr>
          <w:kern w:val="2"/>
          <w:lang w:val="en-US" w:eastAsia="ja-JP"/>
        </w:rPr>
      </w:pPr>
    </w:p>
    <w:p w14:paraId="1EB50B4A" w14:textId="246C6AF2" w:rsidR="00DF0D50" w:rsidRDefault="006A0527" w:rsidP="00DF0D50">
      <w:pPr>
        <w:rPr>
          <w:lang w:eastAsia="ja-JP"/>
        </w:rPr>
      </w:pPr>
      <w:r>
        <w:rPr>
          <w:lang w:eastAsia="ja-JP"/>
        </w:rPr>
        <w:t>RF</w:t>
      </w:r>
      <w:r w:rsidR="00DF0D50">
        <w:rPr>
          <w:lang w:eastAsia="ja-JP"/>
        </w:rPr>
        <w:t xml:space="preserve"> Agreements for </w:t>
      </w:r>
      <w:r w:rsidR="0046570F">
        <w:rPr>
          <w:lang w:eastAsia="ja-JP"/>
        </w:rPr>
        <w:t xml:space="preserve">RAN4 </w:t>
      </w:r>
      <w:r w:rsidR="00DF0D50">
        <w:rPr>
          <w:lang w:eastAsia="ja-JP"/>
        </w:rPr>
        <w:t>#99-e</w:t>
      </w:r>
    </w:p>
    <w:p w14:paraId="1F131B4E" w14:textId="4DBEE99B" w:rsidR="00A9676D" w:rsidRDefault="00A9676D" w:rsidP="00A9676D">
      <w:pPr>
        <w:ind w:left="567"/>
        <w:rPr>
          <w:kern w:val="2"/>
          <w:lang w:val="en-US" w:eastAsia="ja-JP"/>
        </w:rPr>
      </w:pPr>
      <w:r>
        <w:rPr>
          <w:kern w:val="2"/>
          <w:lang w:val="en-US" w:eastAsia="ja-JP"/>
        </w:rPr>
        <w:t xml:space="preserve">BS </w:t>
      </w:r>
      <w:r w:rsidR="00225640">
        <w:rPr>
          <w:kern w:val="2"/>
          <w:lang w:val="en-US" w:eastAsia="ja-JP"/>
        </w:rPr>
        <w:t xml:space="preserve">TX </w:t>
      </w:r>
      <w:r w:rsidRPr="00CC5E8B">
        <w:rPr>
          <w:kern w:val="2"/>
          <w:lang w:val="en-US" w:eastAsia="ja-JP"/>
        </w:rPr>
        <w:t>(R4-2108</w:t>
      </w:r>
      <w:r>
        <w:rPr>
          <w:kern w:val="2"/>
          <w:lang w:val="en-US" w:eastAsia="ja-JP"/>
        </w:rPr>
        <w:t>638</w:t>
      </w:r>
      <w:r w:rsidRPr="00CC5E8B">
        <w:rPr>
          <w:kern w:val="2"/>
          <w:lang w:val="en-US" w:eastAsia="ja-JP"/>
        </w:rPr>
        <w:t>)</w:t>
      </w:r>
      <w:r>
        <w:rPr>
          <w:kern w:val="2"/>
          <w:lang w:val="en-US" w:eastAsia="ja-JP"/>
        </w:rPr>
        <w:t xml:space="preserve"> </w:t>
      </w:r>
    </w:p>
    <w:p w14:paraId="6169FA6F" w14:textId="55B41ABC" w:rsidR="00621843" w:rsidRPr="00621843" w:rsidRDefault="00621843" w:rsidP="00503F74">
      <w:pPr>
        <w:pStyle w:val="ListParagraph"/>
        <w:numPr>
          <w:ilvl w:val="1"/>
          <w:numId w:val="6"/>
        </w:numPr>
        <w:ind w:leftChars="0"/>
        <w:rPr>
          <w:rFonts w:ascii="Times New Roman" w:hAnsi="Times New Roman"/>
          <w:sz w:val="20"/>
          <w:szCs w:val="20"/>
        </w:rPr>
      </w:pPr>
      <w:r w:rsidRPr="00621843">
        <w:rPr>
          <w:rFonts w:ascii="Times New Roman" w:hAnsi="Times New Roman"/>
          <w:sz w:val="20"/>
          <w:szCs w:val="20"/>
        </w:rPr>
        <w:t>Re-use FR2 EIRP accuracy as baseline</w:t>
      </w:r>
      <w:r w:rsidR="00EE31B8">
        <w:rPr>
          <w:rFonts w:ascii="Times New Roman" w:hAnsi="Times New Roman"/>
          <w:sz w:val="20"/>
          <w:szCs w:val="20"/>
        </w:rPr>
        <w:t>, further study next meeting</w:t>
      </w:r>
    </w:p>
    <w:p w14:paraId="14D5F47C" w14:textId="25141B0B" w:rsidR="00621843" w:rsidRPr="00621843" w:rsidRDefault="00621843" w:rsidP="00503F74">
      <w:pPr>
        <w:pStyle w:val="ListParagraph"/>
        <w:numPr>
          <w:ilvl w:val="1"/>
          <w:numId w:val="6"/>
        </w:numPr>
        <w:ind w:leftChars="0"/>
        <w:rPr>
          <w:rFonts w:ascii="Times New Roman" w:hAnsi="Times New Roman"/>
          <w:sz w:val="20"/>
          <w:szCs w:val="20"/>
        </w:rPr>
      </w:pPr>
      <w:r w:rsidRPr="00621843">
        <w:rPr>
          <w:rFonts w:ascii="Times New Roman" w:hAnsi="Times New Roman"/>
          <w:sz w:val="20"/>
          <w:szCs w:val="20"/>
        </w:rPr>
        <w:t>Re-use fractional bandwidth concept from current FR2</w:t>
      </w:r>
      <w:r w:rsidR="004D0631">
        <w:rPr>
          <w:rFonts w:ascii="Times New Roman" w:hAnsi="Times New Roman"/>
          <w:sz w:val="20"/>
          <w:szCs w:val="20"/>
        </w:rPr>
        <w:t>, with 6% breakpoint FFS</w:t>
      </w:r>
    </w:p>
    <w:p w14:paraId="78E6CFFC" w14:textId="38425D7E" w:rsidR="00621843" w:rsidRDefault="00621843" w:rsidP="00503F74">
      <w:pPr>
        <w:pStyle w:val="ListParagraph"/>
        <w:numPr>
          <w:ilvl w:val="1"/>
          <w:numId w:val="6"/>
        </w:numPr>
        <w:ind w:leftChars="0"/>
        <w:rPr>
          <w:rFonts w:ascii="Times New Roman" w:hAnsi="Times New Roman"/>
          <w:sz w:val="20"/>
          <w:szCs w:val="20"/>
        </w:rPr>
      </w:pPr>
      <w:r w:rsidRPr="00621843">
        <w:rPr>
          <w:rFonts w:ascii="Times New Roman" w:hAnsi="Times New Roman"/>
          <w:sz w:val="20"/>
          <w:szCs w:val="20"/>
        </w:rPr>
        <w:t>Re-use OFF power requirement of -36 dBm/MHz from FR2.</w:t>
      </w:r>
    </w:p>
    <w:p w14:paraId="6509831D" w14:textId="47BB719D" w:rsidR="0046570F" w:rsidRPr="00621843" w:rsidRDefault="0046570F"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 xml:space="preserve">Consider transient period together with transmit OFF power, </w:t>
      </w:r>
      <w:proofErr w:type="gramStart"/>
      <w:r>
        <w:rPr>
          <w:rFonts w:ascii="Times New Roman" w:hAnsi="Times New Roman"/>
          <w:sz w:val="20"/>
          <w:szCs w:val="20"/>
        </w:rPr>
        <w:t>and also</w:t>
      </w:r>
      <w:proofErr w:type="gramEnd"/>
      <w:r>
        <w:rPr>
          <w:rFonts w:ascii="Times New Roman" w:hAnsi="Times New Roman"/>
          <w:sz w:val="20"/>
          <w:szCs w:val="20"/>
        </w:rPr>
        <w:t xml:space="preserve"> together with UE requirement</w:t>
      </w:r>
    </w:p>
    <w:p w14:paraId="2D49A85E" w14:textId="7D026A0D" w:rsidR="00621843" w:rsidRDefault="00621843" w:rsidP="00503F74">
      <w:pPr>
        <w:pStyle w:val="ListParagraph"/>
        <w:numPr>
          <w:ilvl w:val="1"/>
          <w:numId w:val="6"/>
        </w:numPr>
        <w:ind w:leftChars="0"/>
        <w:rPr>
          <w:rFonts w:ascii="Times New Roman" w:hAnsi="Times New Roman"/>
          <w:sz w:val="20"/>
          <w:szCs w:val="20"/>
        </w:rPr>
      </w:pPr>
      <w:r w:rsidRPr="00621843">
        <w:rPr>
          <w:rFonts w:ascii="Times New Roman" w:hAnsi="Times New Roman"/>
          <w:sz w:val="20"/>
          <w:szCs w:val="20"/>
        </w:rPr>
        <w:t>Total power dynamic range requirement is based on 10*log10(Nrb) for all SCS and ChBW.</w:t>
      </w:r>
    </w:p>
    <w:p w14:paraId="60AB62A4" w14:textId="35FAA395" w:rsidR="0046570F" w:rsidRDefault="0046570F"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Study CA TAE and MIMO TAE further</w:t>
      </w:r>
    </w:p>
    <w:p w14:paraId="306AFDB6" w14:textId="77777777" w:rsidR="002136DA" w:rsidRPr="002136DA" w:rsidRDefault="002136DA" w:rsidP="00503F74">
      <w:pPr>
        <w:pStyle w:val="ListParagraph"/>
        <w:numPr>
          <w:ilvl w:val="1"/>
          <w:numId w:val="6"/>
        </w:numPr>
        <w:ind w:leftChars="0"/>
        <w:rPr>
          <w:rFonts w:ascii="Times New Roman" w:hAnsi="Times New Roman"/>
          <w:sz w:val="20"/>
          <w:szCs w:val="20"/>
        </w:rPr>
      </w:pPr>
      <w:r w:rsidRPr="002136DA">
        <w:rPr>
          <w:rFonts w:ascii="Times New Roman" w:hAnsi="Times New Roman"/>
          <w:sz w:val="20"/>
          <w:szCs w:val="20"/>
        </w:rPr>
        <w:t xml:space="preserve">Consider BS type 2-O EVM </w:t>
      </w:r>
      <w:proofErr w:type="gramStart"/>
      <w:r w:rsidRPr="002136DA">
        <w:rPr>
          <w:rFonts w:ascii="Times New Roman" w:hAnsi="Times New Roman"/>
          <w:sz w:val="20"/>
          <w:szCs w:val="20"/>
        </w:rPr>
        <w:t>requirements, but</w:t>
      </w:r>
      <w:proofErr w:type="gramEnd"/>
      <w:r w:rsidRPr="002136DA">
        <w:rPr>
          <w:rFonts w:ascii="Times New Roman" w:hAnsi="Times New Roman"/>
          <w:sz w:val="20"/>
          <w:szCs w:val="20"/>
        </w:rPr>
        <w:t xml:space="preserve"> allow further time to check.</w:t>
      </w:r>
    </w:p>
    <w:p w14:paraId="42722CE0" w14:textId="6B624C3D" w:rsidR="000069B3" w:rsidRDefault="000069B3" w:rsidP="00503F74">
      <w:pPr>
        <w:pStyle w:val="ListParagraph"/>
        <w:numPr>
          <w:ilvl w:val="1"/>
          <w:numId w:val="6"/>
        </w:numPr>
        <w:ind w:leftChars="0"/>
        <w:rPr>
          <w:rFonts w:ascii="Times New Roman" w:hAnsi="Times New Roman"/>
          <w:sz w:val="20"/>
          <w:szCs w:val="20"/>
        </w:rPr>
      </w:pPr>
      <w:r w:rsidRPr="000069B3">
        <w:rPr>
          <w:rFonts w:ascii="Times New Roman" w:hAnsi="Times New Roman"/>
          <w:sz w:val="20"/>
          <w:szCs w:val="20"/>
        </w:rPr>
        <w:lastRenderedPageBreak/>
        <w:t>Apply FR2 approach for spurious emissions, with necessary adaptations to emissions mask step frequencies.</w:t>
      </w:r>
    </w:p>
    <w:p w14:paraId="3513BA72" w14:textId="26E8AFBD" w:rsidR="0046570F" w:rsidRDefault="0046570F"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Occupied bandwidth measurement step size postponed to performance part</w:t>
      </w:r>
    </w:p>
    <w:p w14:paraId="47AAB1A3" w14:textId="386718A6" w:rsidR="0046570F" w:rsidRDefault="0046570F"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For licensed operation, further consider how to adjust OBUE for 52.6 – 71 GHz taking to account the larger channel bandwidth</w:t>
      </w:r>
    </w:p>
    <w:p w14:paraId="66296075" w14:textId="101DB650" w:rsidR="0046570F" w:rsidRPr="000069B3" w:rsidRDefault="0046570F"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Further consider EN 303 722 for unwanted emissions in unlicensed operation in Europe where the regulatory requirements are clear</w:t>
      </w:r>
    </w:p>
    <w:p w14:paraId="7A835916" w14:textId="77777777" w:rsidR="00621843" w:rsidRPr="00621843" w:rsidRDefault="00621843" w:rsidP="00B44155">
      <w:pPr>
        <w:pStyle w:val="ListParagraph"/>
        <w:ind w:leftChars="0" w:left="1160"/>
        <w:rPr>
          <w:rFonts w:ascii="Times New Roman" w:hAnsi="Times New Roman"/>
          <w:sz w:val="20"/>
          <w:szCs w:val="20"/>
        </w:rPr>
      </w:pPr>
    </w:p>
    <w:p w14:paraId="494C6259" w14:textId="6E4F8394" w:rsidR="008F38BF" w:rsidRDefault="008F38BF" w:rsidP="008F38BF">
      <w:pPr>
        <w:ind w:left="567"/>
        <w:rPr>
          <w:kern w:val="2"/>
          <w:lang w:val="en-US" w:eastAsia="ja-JP"/>
        </w:rPr>
      </w:pPr>
      <w:r>
        <w:rPr>
          <w:kern w:val="2"/>
          <w:lang w:val="en-US" w:eastAsia="ja-JP"/>
        </w:rPr>
        <w:t xml:space="preserve">BS </w:t>
      </w:r>
      <w:r w:rsidR="0046570F">
        <w:rPr>
          <w:kern w:val="2"/>
          <w:lang w:val="en-US" w:eastAsia="ja-JP"/>
        </w:rPr>
        <w:t xml:space="preserve">RX </w:t>
      </w:r>
      <w:r w:rsidRPr="00CC5E8B">
        <w:rPr>
          <w:kern w:val="2"/>
          <w:lang w:val="en-US" w:eastAsia="ja-JP"/>
        </w:rPr>
        <w:t>(R4-2108</w:t>
      </w:r>
      <w:r>
        <w:rPr>
          <w:kern w:val="2"/>
          <w:lang w:val="en-US" w:eastAsia="ja-JP"/>
        </w:rPr>
        <w:t>639</w:t>
      </w:r>
      <w:r w:rsidRPr="00CC5E8B">
        <w:rPr>
          <w:kern w:val="2"/>
          <w:lang w:val="en-US" w:eastAsia="ja-JP"/>
        </w:rPr>
        <w:t>)</w:t>
      </w:r>
      <w:r>
        <w:rPr>
          <w:kern w:val="2"/>
          <w:lang w:val="en-US" w:eastAsia="ja-JP"/>
        </w:rPr>
        <w:t xml:space="preserve"> </w:t>
      </w:r>
    </w:p>
    <w:p w14:paraId="488BB6F5" w14:textId="77777777" w:rsidR="00931487" w:rsidRDefault="00931487"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Sensitivity levels</w:t>
      </w:r>
    </w:p>
    <w:p w14:paraId="32F6B417" w14:textId="77777777" w:rsidR="00931487" w:rsidRPr="00931487" w:rsidRDefault="00931487" w:rsidP="00503F74">
      <w:pPr>
        <w:pStyle w:val="ListParagraph"/>
        <w:numPr>
          <w:ilvl w:val="2"/>
          <w:numId w:val="6"/>
        </w:numPr>
        <w:ind w:leftChars="0"/>
        <w:rPr>
          <w:rFonts w:ascii="Times New Roman" w:hAnsi="Times New Roman"/>
          <w:sz w:val="20"/>
          <w:szCs w:val="20"/>
        </w:rPr>
      </w:pPr>
      <w:r w:rsidRPr="00931487">
        <w:rPr>
          <w:rFonts w:ascii="Times New Roman" w:hAnsi="Times New Roman"/>
          <w:sz w:val="20"/>
          <w:szCs w:val="20"/>
        </w:rPr>
        <w:t>Use the same principle for derivation of sensitivity level requirements as for current FR2 (i.e. declaration of sensitivity level),</w:t>
      </w:r>
    </w:p>
    <w:p w14:paraId="307D5404" w14:textId="77777777" w:rsidR="00931487" w:rsidRDefault="00931487"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FRCs</w:t>
      </w:r>
    </w:p>
    <w:p w14:paraId="530CD8DF" w14:textId="77777777" w:rsidR="00931487" w:rsidRPr="00931487" w:rsidRDefault="00931487" w:rsidP="00503F74">
      <w:pPr>
        <w:pStyle w:val="ListParagraph"/>
        <w:numPr>
          <w:ilvl w:val="2"/>
          <w:numId w:val="6"/>
        </w:numPr>
        <w:ind w:leftChars="0"/>
        <w:rPr>
          <w:rFonts w:ascii="Times New Roman" w:hAnsi="Times New Roman"/>
          <w:sz w:val="20"/>
          <w:szCs w:val="20"/>
        </w:rPr>
      </w:pPr>
      <w:r w:rsidRPr="00931487">
        <w:rPr>
          <w:rFonts w:ascii="Times New Roman" w:hAnsi="Times New Roman"/>
          <w:sz w:val="20"/>
          <w:szCs w:val="20"/>
        </w:rPr>
        <w:t>FRCs for 52.6 GHz – 71 GHz include 100 MHz/120 kHz, 400 MHz/480 kHz, 400 MHz/960 MHz are to be defined</w:t>
      </w:r>
    </w:p>
    <w:p w14:paraId="3014B9F9" w14:textId="642957CB" w:rsidR="00621843" w:rsidRPr="00471F9D" w:rsidRDefault="00471F9D"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Inband blocking</w:t>
      </w:r>
    </w:p>
    <w:p w14:paraId="0A6041FC" w14:textId="333BD3CF" w:rsidR="00471F9D" w:rsidRDefault="00471F9D" w:rsidP="00503F74">
      <w:pPr>
        <w:pStyle w:val="ListParagraph"/>
        <w:numPr>
          <w:ilvl w:val="2"/>
          <w:numId w:val="6"/>
        </w:numPr>
        <w:ind w:leftChars="0"/>
        <w:rPr>
          <w:rFonts w:ascii="Times New Roman" w:hAnsi="Times New Roman"/>
          <w:sz w:val="20"/>
          <w:szCs w:val="20"/>
        </w:rPr>
      </w:pPr>
      <w:r w:rsidRPr="00471F9D">
        <w:rPr>
          <w:rFonts w:ascii="Times New Roman" w:hAnsi="Times New Roman"/>
          <w:sz w:val="20"/>
          <w:szCs w:val="20"/>
        </w:rPr>
        <w:t>In-band blocking level of BS type 2-O can be used as baseline for NR operation in 52.6 – 71 GHz range, but consideration should be placed to ensure alignment between in-band selectivity and ACS.</w:t>
      </w:r>
    </w:p>
    <w:p w14:paraId="19398764" w14:textId="7A5F10BA" w:rsidR="0046570F" w:rsidRDefault="0046570F" w:rsidP="00503F74">
      <w:pPr>
        <w:pStyle w:val="ListParagraph"/>
        <w:numPr>
          <w:ilvl w:val="2"/>
          <w:numId w:val="6"/>
        </w:numPr>
        <w:ind w:leftChars="0"/>
        <w:rPr>
          <w:rFonts w:ascii="Times New Roman" w:hAnsi="Times New Roman"/>
          <w:sz w:val="20"/>
          <w:szCs w:val="20"/>
        </w:rPr>
      </w:pPr>
      <w:r>
        <w:rPr>
          <w:rFonts w:ascii="Times New Roman" w:hAnsi="Times New Roman"/>
          <w:sz w:val="20"/>
          <w:szCs w:val="20"/>
        </w:rPr>
        <w:t>Re-evaluate the interferer signal type, including its SCS, channel bandwidth</w:t>
      </w:r>
    </w:p>
    <w:p w14:paraId="21A62ED4" w14:textId="6CA3B2A2" w:rsidR="00BA0646" w:rsidRPr="00471F9D" w:rsidRDefault="00BA0646" w:rsidP="00503F74">
      <w:pPr>
        <w:pStyle w:val="ListParagraph"/>
        <w:numPr>
          <w:ilvl w:val="1"/>
          <w:numId w:val="6"/>
        </w:numPr>
        <w:ind w:leftChars="0"/>
        <w:rPr>
          <w:rFonts w:ascii="Times New Roman" w:hAnsi="Times New Roman"/>
          <w:sz w:val="20"/>
          <w:szCs w:val="20"/>
        </w:rPr>
      </w:pPr>
      <w:r>
        <w:rPr>
          <w:rFonts w:ascii="Times New Roman" w:hAnsi="Times New Roman"/>
          <w:sz w:val="20"/>
          <w:szCs w:val="20"/>
        </w:rPr>
        <w:t>OOB blocking</w:t>
      </w:r>
    </w:p>
    <w:p w14:paraId="5E34C6F8" w14:textId="77777777" w:rsidR="00C34339" w:rsidRDefault="00C34339" w:rsidP="00503F74">
      <w:pPr>
        <w:pStyle w:val="ListParagraph"/>
        <w:numPr>
          <w:ilvl w:val="2"/>
          <w:numId w:val="6"/>
        </w:numPr>
        <w:ind w:leftChars="0"/>
        <w:rPr>
          <w:rFonts w:ascii="Times New Roman" w:hAnsi="Times New Roman"/>
          <w:sz w:val="20"/>
          <w:szCs w:val="20"/>
        </w:rPr>
      </w:pPr>
      <w:r>
        <w:rPr>
          <w:rFonts w:ascii="Times New Roman" w:hAnsi="Times New Roman"/>
          <w:sz w:val="20"/>
          <w:szCs w:val="20"/>
        </w:rPr>
        <w:t>Blocker level</w:t>
      </w:r>
    </w:p>
    <w:p w14:paraId="10E3EA11" w14:textId="7B77B169" w:rsidR="00C34339" w:rsidRPr="007121DD" w:rsidRDefault="00C34339" w:rsidP="00503F74">
      <w:pPr>
        <w:pStyle w:val="ListParagraph"/>
        <w:numPr>
          <w:ilvl w:val="3"/>
          <w:numId w:val="6"/>
        </w:numPr>
        <w:ind w:leftChars="0"/>
        <w:rPr>
          <w:rFonts w:ascii="Times New Roman" w:hAnsi="Times New Roman"/>
          <w:sz w:val="20"/>
          <w:szCs w:val="20"/>
        </w:rPr>
      </w:pPr>
      <w:r w:rsidRPr="009E0FDF">
        <w:rPr>
          <w:rFonts w:ascii="Times New Roman" w:hAnsi="Times New Roman"/>
          <w:sz w:val="20"/>
          <w:szCs w:val="20"/>
        </w:rPr>
        <w:t xml:space="preserve"> </w:t>
      </w:r>
      <w:r w:rsidR="0059177B">
        <w:rPr>
          <w:rFonts w:ascii="Times New Roman" w:hAnsi="Times New Roman"/>
          <w:sz w:val="20"/>
          <w:szCs w:val="20"/>
        </w:rPr>
        <w:t>R</w:t>
      </w:r>
      <w:r w:rsidRPr="00C1547B">
        <w:rPr>
          <w:rFonts w:ascii="Times New Roman" w:hAnsi="Times New Roman"/>
          <w:sz w:val="20"/>
          <w:szCs w:val="20"/>
        </w:rPr>
        <w:t>euse current existing FR2 OOB blocker level for 52.6-71GHz</w:t>
      </w:r>
    </w:p>
    <w:p w14:paraId="129753F0" w14:textId="77777777" w:rsidR="00C34339" w:rsidRDefault="00C34339" w:rsidP="0046570F">
      <w:pPr>
        <w:pStyle w:val="ListParagraph"/>
        <w:numPr>
          <w:ilvl w:val="1"/>
          <w:numId w:val="6"/>
        </w:numPr>
        <w:ind w:leftChars="0"/>
        <w:rPr>
          <w:rFonts w:ascii="Times New Roman" w:hAnsi="Times New Roman"/>
          <w:sz w:val="20"/>
          <w:szCs w:val="20"/>
        </w:rPr>
      </w:pPr>
      <w:r>
        <w:rPr>
          <w:rFonts w:ascii="Times New Roman" w:hAnsi="Times New Roman"/>
          <w:sz w:val="20"/>
          <w:szCs w:val="20"/>
        </w:rPr>
        <w:t>Frequency definitions</w:t>
      </w:r>
    </w:p>
    <w:p w14:paraId="7EFBEC53" w14:textId="39DDF1AC" w:rsidR="00BA0646" w:rsidRDefault="00C34339" w:rsidP="0046570F">
      <w:pPr>
        <w:pStyle w:val="ListParagraph"/>
        <w:numPr>
          <w:ilvl w:val="2"/>
          <w:numId w:val="6"/>
        </w:numPr>
        <w:ind w:leftChars="0"/>
        <w:rPr>
          <w:rFonts w:ascii="Times New Roman" w:hAnsi="Times New Roman"/>
          <w:sz w:val="20"/>
          <w:szCs w:val="20"/>
        </w:rPr>
      </w:pPr>
      <w:r w:rsidRPr="00C1547B">
        <w:rPr>
          <w:rFonts w:ascii="Times New Roman" w:hAnsi="Times New Roman"/>
          <w:sz w:val="20"/>
          <w:szCs w:val="20"/>
        </w:rPr>
        <w:t>For out-of-band blocking RF core requirement define the interferer signal upper frequency limit to 2nd harmonic similar as for FR2</w:t>
      </w:r>
    </w:p>
    <w:p w14:paraId="736E930C" w14:textId="454CED03" w:rsidR="0059177B" w:rsidRDefault="0059177B" w:rsidP="0059177B">
      <w:pPr>
        <w:pStyle w:val="ListParagraph"/>
        <w:numPr>
          <w:ilvl w:val="2"/>
          <w:numId w:val="6"/>
        </w:numPr>
        <w:ind w:leftChars="0"/>
        <w:rPr>
          <w:rFonts w:ascii="Times New Roman" w:hAnsi="Times New Roman"/>
          <w:sz w:val="20"/>
          <w:szCs w:val="20"/>
        </w:rPr>
      </w:pPr>
      <w:r w:rsidRPr="0059177B">
        <w:rPr>
          <w:rFonts w:ascii="Times New Roman" w:hAnsi="Times New Roman"/>
          <w:sz w:val="20"/>
          <w:szCs w:val="20"/>
        </w:rPr>
        <w:t>For receiver blocking further consider Δf</w:t>
      </w:r>
      <w:r w:rsidRPr="0059177B">
        <w:rPr>
          <w:rFonts w:ascii="Times New Roman" w:hAnsi="Times New Roman"/>
          <w:sz w:val="14"/>
          <w:szCs w:val="14"/>
        </w:rPr>
        <w:t>OBUE</w:t>
      </w:r>
      <w:r w:rsidRPr="0059177B">
        <w:rPr>
          <w:rFonts w:ascii="Times New Roman" w:hAnsi="Times New Roman"/>
          <w:sz w:val="20"/>
          <w:szCs w:val="20"/>
        </w:rPr>
        <w:t xml:space="preserve"> and decide if Δf</w:t>
      </w:r>
      <w:r w:rsidRPr="0059177B">
        <w:rPr>
          <w:rFonts w:ascii="Times New Roman" w:hAnsi="Times New Roman"/>
          <w:sz w:val="14"/>
          <w:szCs w:val="14"/>
        </w:rPr>
        <w:t>OOB</w:t>
      </w:r>
      <w:r w:rsidRPr="0059177B">
        <w:rPr>
          <w:rFonts w:ascii="Times New Roman" w:hAnsi="Times New Roman"/>
          <w:sz w:val="20"/>
          <w:szCs w:val="20"/>
        </w:rPr>
        <w:t xml:space="preserve"> needs to be aligned</w:t>
      </w:r>
      <w:r>
        <w:rPr>
          <w:rFonts w:ascii="Times New Roman" w:hAnsi="Times New Roman"/>
          <w:sz w:val="20"/>
          <w:szCs w:val="20"/>
        </w:rPr>
        <w:t>.</w:t>
      </w:r>
    </w:p>
    <w:p w14:paraId="332D7331" w14:textId="03A4D244" w:rsidR="0059177B" w:rsidRPr="0059177B" w:rsidRDefault="0059177B" w:rsidP="0059177B">
      <w:pPr>
        <w:pStyle w:val="ListParagraph"/>
        <w:numPr>
          <w:ilvl w:val="2"/>
          <w:numId w:val="6"/>
        </w:numPr>
        <w:ind w:leftChars="0"/>
        <w:rPr>
          <w:rFonts w:ascii="Times New Roman" w:hAnsi="Times New Roman"/>
          <w:sz w:val="20"/>
          <w:szCs w:val="20"/>
        </w:rPr>
      </w:pPr>
      <w:r>
        <w:rPr>
          <w:rFonts w:ascii="Times New Roman" w:hAnsi="Times New Roman"/>
          <w:sz w:val="20"/>
          <w:szCs w:val="20"/>
        </w:rPr>
        <w:t>Postpone measurement step size discussion to performance part.</w:t>
      </w:r>
    </w:p>
    <w:p w14:paraId="34CC9C52" w14:textId="77777777" w:rsidR="00146D20" w:rsidRPr="00F37225" w:rsidRDefault="00146D20" w:rsidP="00F37225">
      <w:pPr>
        <w:ind w:left="1440"/>
      </w:pPr>
    </w:p>
    <w:p w14:paraId="2D263834" w14:textId="1AAC3956" w:rsidR="00A2698C" w:rsidRDefault="00FF0B34" w:rsidP="00146D20">
      <w:pPr>
        <w:ind w:left="567"/>
        <w:rPr>
          <w:kern w:val="2"/>
          <w:lang w:val="en-US" w:eastAsia="ja-JP"/>
        </w:rPr>
      </w:pPr>
      <w:r w:rsidRPr="00146D20">
        <w:rPr>
          <w:kern w:val="2"/>
          <w:lang w:val="en-US" w:eastAsia="ja-JP"/>
        </w:rPr>
        <w:t xml:space="preserve">UE </w:t>
      </w:r>
      <w:r w:rsidR="00FC110A">
        <w:rPr>
          <w:kern w:val="2"/>
          <w:lang w:val="en-US" w:eastAsia="ja-JP"/>
        </w:rPr>
        <w:t>S</w:t>
      </w:r>
      <w:r w:rsidRPr="00146D20">
        <w:rPr>
          <w:kern w:val="2"/>
          <w:lang w:val="en-US" w:eastAsia="ja-JP"/>
        </w:rPr>
        <w:t xml:space="preserve">ystem </w:t>
      </w:r>
      <w:r w:rsidR="00FC110A">
        <w:rPr>
          <w:kern w:val="2"/>
          <w:lang w:val="en-US" w:eastAsia="ja-JP"/>
        </w:rPr>
        <w:t>P</w:t>
      </w:r>
      <w:r w:rsidRPr="00146D20">
        <w:rPr>
          <w:kern w:val="2"/>
          <w:lang w:val="en-US" w:eastAsia="ja-JP"/>
        </w:rPr>
        <w:t xml:space="preserve">arameters and </w:t>
      </w:r>
      <w:r w:rsidR="00FC110A">
        <w:rPr>
          <w:kern w:val="2"/>
          <w:lang w:val="en-US" w:eastAsia="ja-JP"/>
        </w:rPr>
        <w:t>O</w:t>
      </w:r>
      <w:r w:rsidRPr="00146D20">
        <w:rPr>
          <w:kern w:val="2"/>
          <w:lang w:val="en-US" w:eastAsia="ja-JP"/>
        </w:rPr>
        <w:t>ther (R4-</w:t>
      </w:r>
      <w:r w:rsidR="00146D20" w:rsidRPr="00146D20">
        <w:rPr>
          <w:kern w:val="2"/>
          <w:lang w:val="en-US" w:eastAsia="ja-JP"/>
        </w:rPr>
        <w:t>2107997)</w:t>
      </w:r>
    </w:p>
    <w:p w14:paraId="04B1DCA2" w14:textId="69E6C234" w:rsidR="00A77E3B" w:rsidRPr="00294F4F" w:rsidRDefault="00A77E3B" w:rsidP="00503F74">
      <w:pPr>
        <w:pStyle w:val="ListParagraph"/>
        <w:numPr>
          <w:ilvl w:val="1"/>
          <w:numId w:val="6"/>
        </w:numPr>
        <w:spacing w:line="276" w:lineRule="auto"/>
        <w:ind w:leftChars="0"/>
        <w:rPr>
          <w:rFonts w:ascii="Times New Roman" w:hAnsi="Times New Roman"/>
          <w:sz w:val="20"/>
          <w:szCs w:val="20"/>
        </w:rPr>
      </w:pPr>
      <w:r>
        <w:rPr>
          <w:rFonts w:ascii="Times New Roman" w:hAnsi="Times New Roman"/>
          <w:sz w:val="20"/>
          <w:szCs w:val="20"/>
        </w:rPr>
        <w:t xml:space="preserve">FR </w:t>
      </w:r>
      <w:r w:rsidR="00FC110A">
        <w:rPr>
          <w:rFonts w:ascii="Times New Roman" w:hAnsi="Times New Roman"/>
          <w:sz w:val="20"/>
          <w:szCs w:val="20"/>
        </w:rPr>
        <w:t>definition:</w:t>
      </w:r>
      <w:r>
        <w:rPr>
          <w:rFonts w:ascii="Times New Roman" w:hAnsi="Times New Roman"/>
          <w:sz w:val="20"/>
          <w:szCs w:val="20"/>
        </w:rPr>
        <w:t xml:space="preserve"> </w:t>
      </w:r>
      <w:r w:rsidRPr="00294F4F">
        <w:rPr>
          <w:rFonts w:ascii="Times New Roman" w:hAnsi="Times New Roman"/>
          <w:sz w:val="20"/>
          <w:szCs w:val="20"/>
        </w:rPr>
        <w:t>RAN4 agrees FR3 is not be introduced in any RAN4 specifications for the frequency range 52.6 – 71 GHz.</w:t>
      </w:r>
      <w:r w:rsidR="00FC110A">
        <w:rPr>
          <w:rFonts w:ascii="Times New Roman" w:hAnsi="Times New Roman"/>
          <w:sz w:val="20"/>
          <w:szCs w:val="20"/>
        </w:rPr>
        <w:t>; LS was sent to RAN (R4-2107878)</w:t>
      </w:r>
    </w:p>
    <w:p w14:paraId="5E80AD56" w14:textId="4C49668C" w:rsidR="00F46317" w:rsidRPr="00294F4F" w:rsidRDefault="00722775" w:rsidP="00503F74">
      <w:pPr>
        <w:pStyle w:val="ListParagraph"/>
        <w:numPr>
          <w:ilvl w:val="1"/>
          <w:numId w:val="6"/>
        </w:numPr>
        <w:spacing w:line="276" w:lineRule="auto"/>
        <w:ind w:leftChars="0"/>
        <w:rPr>
          <w:rFonts w:ascii="Times New Roman" w:hAnsi="Times New Roman"/>
          <w:sz w:val="20"/>
          <w:szCs w:val="20"/>
        </w:rPr>
      </w:pPr>
      <w:r w:rsidRPr="00294F4F">
        <w:rPr>
          <w:rFonts w:ascii="Times New Roman" w:hAnsi="Times New Roman"/>
          <w:sz w:val="20"/>
          <w:szCs w:val="20"/>
        </w:rPr>
        <w:t xml:space="preserve">Max CCBW for 960 kHz SCS: </w:t>
      </w:r>
      <w:r w:rsidR="002076E9" w:rsidRPr="00294F4F">
        <w:rPr>
          <w:rFonts w:ascii="Times New Roman" w:hAnsi="Times New Roman"/>
          <w:sz w:val="20"/>
          <w:szCs w:val="20"/>
        </w:rPr>
        <w:t xml:space="preserve">2000 MHz for both licensed and unlicensed bands while further checking </w:t>
      </w:r>
      <w:r w:rsidR="00B73BA5" w:rsidRPr="00294F4F">
        <w:rPr>
          <w:rFonts w:ascii="Times New Roman" w:hAnsi="Times New Roman"/>
          <w:sz w:val="20"/>
          <w:szCs w:val="20"/>
        </w:rPr>
        <w:t>any issue with unlicensed (e.g. 802.11 ad/ay)</w:t>
      </w:r>
    </w:p>
    <w:p w14:paraId="0B4A474B" w14:textId="47E689E0" w:rsidR="00742646" w:rsidRPr="00294F4F" w:rsidRDefault="00A74BAE" w:rsidP="00503F74">
      <w:pPr>
        <w:pStyle w:val="ListParagraph"/>
        <w:numPr>
          <w:ilvl w:val="1"/>
          <w:numId w:val="6"/>
        </w:numPr>
        <w:spacing w:line="276" w:lineRule="auto"/>
        <w:ind w:leftChars="0"/>
        <w:rPr>
          <w:rFonts w:ascii="Times New Roman" w:hAnsi="Times New Roman"/>
          <w:sz w:val="20"/>
          <w:szCs w:val="20"/>
        </w:rPr>
      </w:pPr>
      <w:r>
        <w:rPr>
          <w:rFonts w:ascii="Times New Roman" w:hAnsi="Times New Roman"/>
          <w:sz w:val="20"/>
          <w:szCs w:val="20"/>
        </w:rPr>
        <w:t xml:space="preserve">Operation Scenario: </w:t>
      </w:r>
      <w:r w:rsidR="00F46317" w:rsidRPr="00294F4F">
        <w:rPr>
          <w:rFonts w:ascii="Times New Roman" w:hAnsi="Times New Roman"/>
          <w:sz w:val="20"/>
          <w:szCs w:val="20"/>
        </w:rPr>
        <w:t>Standalone</w:t>
      </w:r>
      <w:r>
        <w:rPr>
          <w:rFonts w:ascii="Times New Roman" w:hAnsi="Times New Roman"/>
          <w:sz w:val="20"/>
          <w:szCs w:val="20"/>
        </w:rPr>
        <w:t xml:space="preserve">, </w:t>
      </w:r>
      <w:r w:rsidR="00CA15D4" w:rsidRPr="00294F4F">
        <w:rPr>
          <w:rFonts w:ascii="Times New Roman" w:hAnsi="Times New Roman"/>
          <w:sz w:val="20"/>
          <w:szCs w:val="20"/>
        </w:rPr>
        <w:t>CA, or DC operation: RAN4 aims to finish a single band requirement first. CA/DC can be discussed in parallel.</w:t>
      </w:r>
    </w:p>
    <w:p w14:paraId="0F4DEBB1" w14:textId="60CE0737" w:rsidR="00FE4073" w:rsidRPr="00294F4F" w:rsidRDefault="00742646" w:rsidP="00503F74">
      <w:pPr>
        <w:pStyle w:val="ListParagraph"/>
        <w:numPr>
          <w:ilvl w:val="1"/>
          <w:numId w:val="6"/>
        </w:numPr>
        <w:spacing w:line="276" w:lineRule="auto"/>
        <w:ind w:leftChars="0"/>
        <w:rPr>
          <w:rFonts w:ascii="Times New Roman" w:hAnsi="Times New Roman"/>
          <w:sz w:val="20"/>
          <w:szCs w:val="20"/>
        </w:rPr>
      </w:pPr>
      <w:r w:rsidRPr="00294F4F">
        <w:rPr>
          <w:rFonts w:ascii="Times New Roman" w:hAnsi="Times New Roman"/>
          <w:sz w:val="20"/>
          <w:szCs w:val="20"/>
        </w:rPr>
        <w:t>Band numbering: Reuse the reserved band numbers in FR2 for 60 GHz band</w:t>
      </w:r>
    </w:p>
    <w:p w14:paraId="3381F053" w14:textId="23374757" w:rsidR="00CA3769" w:rsidRPr="00294F4F" w:rsidRDefault="00FE4073" w:rsidP="00503F74">
      <w:pPr>
        <w:pStyle w:val="ListParagraph"/>
        <w:numPr>
          <w:ilvl w:val="1"/>
          <w:numId w:val="6"/>
        </w:numPr>
        <w:spacing w:line="276" w:lineRule="auto"/>
        <w:ind w:leftChars="0"/>
        <w:rPr>
          <w:rFonts w:ascii="Times New Roman" w:hAnsi="Times New Roman"/>
          <w:sz w:val="20"/>
          <w:szCs w:val="20"/>
        </w:rPr>
      </w:pPr>
      <w:r w:rsidRPr="00294F4F">
        <w:rPr>
          <w:rFonts w:ascii="Times New Roman" w:hAnsi="Times New Roman"/>
          <w:sz w:val="20"/>
          <w:szCs w:val="20"/>
        </w:rPr>
        <w:t xml:space="preserve">Regulatory for unlicensed band: </w:t>
      </w:r>
      <w:r w:rsidR="00CA3769" w:rsidRPr="00294F4F">
        <w:rPr>
          <w:rFonts w:ascii="Times New Roman" w:hAnsi="Times New Roman"/>
          <w:sz w:val="20"/>
          <w:szCs w:val="20"/>
        </w:rPr>
        <w:t>Consider EN 302 567, EN 303 753, and TR 38.805 (FCC 47 CFR 15.255) for mobile application in unlicensed band.</w:t>
      </w:r>
    </w:p>
    <w:p w14:paraId="65571106" w14:textId="6B4EEFF9" w:rsidR="00B0017F" w:rsidRPr="00294F4F" w:rsidRDefault="00CA3769" w:rsidP="00503F74">
      <w:pPr>
        <w:pStyle w:val="ListParagraph"/>
        <w:numPr>
          <w:ilvl w:val="1"/>
          <w:numId w:val="6"/>
        </w:numPr>
        <w:spacing w:line="276" w:lineRule="auto"/>
        <w:ind w:leftChars="0"/>
        <w:rPr>
          <w:rFonts w:ascii="Times New Roman" w:hAnsi="Times New Roman"/>
          <w:sz w:val="20"/>
          <w:szCs w:val="20"/>
        </w:rPr>
      </w:pPr>
      <w:r w:rsidRPr="00294F4F">
        <w:rPr>
          <w:rFonts w:ascii="Times New Roman" w:hAnsi="Times New Roman"/>
          <w:sz w:val="20"/>
          <w:szCs w:val="20"/>
        </w:rPr>
        <w:t xml:space="preserve">ITS: </w:t>
      </w:r>
      <w:r w:rsidR="00B0017F" w:rsidRPr="00294F4F">
        <w:rPr>
          <w:rFonts w:ascii="Times New Roman" w:hAnsi="Times New Roman"/>
          <w:sz w:val="20"/>
          <w:szCs w:val="20"/>
        </w:rPr>
        <w:t>No need to exclude ITS band for unlicensed band</w:t>
      </w:r>
    </w:p>
    <w:p w14:paraId="063873A8" w14:textId="724430F6" w:rsidR="00B0017F" w:rsidRPr="00294F4F" w:rsidRDefault="00B0017F" w:rsidP="00503F74">
      <w:pPr>
        <w:pStyle w:val="ListParagraph"/>
        <w:numPr>
          <w:ilvl w:val="1"/>
          <w:numId w:val="6"/>
        </w:numPr>
        <w:spacing w:line="276" w:lineRule="auto"/>
        <w:ind w:leftChars="0"/>
        <w:rPr>
          <w:rFonts w:ascii="Times New Roman" w:hAnsi="Times New Roman"/>
          <w:sz w:val="20"/>
          <w:szCs w:val="20"/>
        </w:rPr>
      </w:pPr>
      <w:r w:rsidRPr="00294F4F">
        <w:rPr>
          <w:rFonts w:ascii="Times New Roman" w:hAnsi="Times New Roman"/>
          <w:sz w:val="20"/>
          <w:szCs w:val="20"/>
        </w:rPr>
        <w:t xml:space="preserve">60 GHz OTA testing: </w:t>
      </w:r>
      <w:r w:rsidR="00620F04" w:rsidRPr="00294F4F">
        <w:rPr>
          <w:rFonts w:ascii="Times New Roman" w:hAnsi="Times New Roman"/>
          <w:sz w:val="20"/>
          <w:szCs w:val="20"/>
        </w:rPr>
        <w:t>Agree to recommend RAN Plenary the need and urgency of studying the UE OTA test method for 52.6 – 71 GHz. LS was sent</w:t>
      </w:r>
      <w:r w:rsidR="00FC110A">
        <w:rPr>
          <w:rFonts w:ascii="Times New Roman" w:hAnsi="Times New Roman"/>
          <w:sz w:val="20"/>
          <w:szCs w:val="20"/>
        </w:rPr>
        <w:t xml:space="preserve"> to RAN (R4-2107879)</w:t>
      </w:r>
    </w:p>
    <w:p w14:paraId="5E908BF7" w14:textId="6A566A0E" w:rsidR="00A733D9" w:rsidRDefault="00A733D9" w:rsidP="00FF0B34">
      <w:pPr>
        <w:pStyle w:val="ListParagraph"/>
        <w:ind w:leftChars="0" w:left="1160"/>
        <w:rPr>
          <w:rFonts w:ascii="Times New Roman" w:hAnsi="Times New Roman"/>
          <w:sz w:val="20"/>
          <w:szCs w:val="20"/>
          <w:lang w:val="en-GB"/>
        </w:rPr>
      </w:pPr>
    </w:p>
    <w:p w14:paraId="088EBB49" w14:textId="21A46A44" w:rsidR="00FC110A" w:rsidRDefault="00FC110A" w:rsidP="00A733D9">
      <w:pPr>
        <w:ind w:left="567"/>
        <w:rPr>
          <w:kern w:val="2"/>
          <w:lang w:val="en-US" w:eastAsia="ja-JP"/>
        </w:rPr>
      </w:pPr>
      <w:r>
        <w:rPr>
          <w:kern w:val="2"/>
          <w:lang w:val="en-US" w:eastAsia="ja-JP"/>
        </w:rPr>
        <w:t>UE TX requirements (R4-2107973)</w:t>
      </w:r>
    </w:p>
    <w:p w14:paraId="2ACC6749" w14:textId="678ED44B" w:rsidR="001872C4" w:rsidRDefault="001872C4" w:rsidP="00FC110A">
      <w:pPr>
        <w:pStyle w:val="ListParagraph"/>
        <w:numPr>
          <w:ilvl w:val="1"/>
          <w:numId w:val="6"/>
        </w:numPr>
        <w:spacing w:line="276" w:lineRule="auto"/>
        <w:ind w:leftChars="0"/>
        <w:rPr>
          <w:rFonts w:ascii="Times New Roman" w:hAnsi="Times New Roman"/>
          <w:sz w:val="20"/>
          <w:szCs w:val="20"/>
        </w:rPr>
      </w:pPr>
      <w:r>
        <w:rPr>
          <w:rFonts w:ascii="Times New Roman" w:hAnsi="Times New Roman"/>
          <w:sz w:val="20"/>
          <w:szCs w:val="20"/>
        </w:rPr>
        <w:t>UE power class framework: Power classes will be a package of four parameters</w:t>
      </w:r>
      <w:r w:rsidR="00B56194">
        <w:rPr>
          <w:rFonts w:ascii="Times New Roman" w:hAnsi="Times New Roman"/>
          <w:sz w:val="20"/>
          <w:szCs w:val="20"/>
        </w:rPr>
        <w:t xml:space="preserve"> – Minimum peak EIRP, EIRP spherical coverage, Maximum TRP, and </w:t>
      </w:r>
      <w:r w:rsidR="00EC0EDE">
        <w:rPr>
          <w:rFonts w:ascii="Times New Roman" w:hAnsi="Times New Roman"/>
          <w:sz w:val="20"/>
          <w:szCs w:val="20"/>
        </w:rPr>
        <w:t>Maximum EIRP (regulatory defined, captured for reference)</w:t>
      </w:r>
      <w:r w:rsidR="000D15F7">
        <w:rPr>
          <w:rFonts w:ascii="Times New Roman" w:hAnsi="Times New Roman"/>
          <w:sz w:val="20"/>
          <w:szCs w:val="20"/>
        </w:rPr>
        <w:t>; FFS whether EIRP PSD limit needs to be included.</w:t>
      </w:r>
    </w:p>
    <w:p w14:paraId="4B6BDAFA" w14:textId="5CF47F81" w:rsidR="00FC110A" w:rsidRDefault="00FC110A" w:rsidP="00FC110A">
      <w:pPr>
        <w:pStyle w:val="ListParagraph"/>
        <w:numPr>
          <w:ilvl w:val="1"/>
          <w:numId w:val="6"/>
        </w:numPr>
        <w:spacing w:line="276" w:lineRule="auto"/>
        <w:ind w:leftChars="0"/>
        <w:rPr>
          <w:rFonts w:ascii="Times New Roman" w:hAnsi="Times New Roman"/>
          <w:sz w:val="20"/>
          <w:szCs w:val="20"/>
        </w:rPr>
      </w:pPr>
      <w:r>
        <w:rPr>
          <w:rFonts w:ascii="Times New Roman" w:hAnsi="Times New Roman"/>
          <w:sz w:val="20"/>
          <w:szCs w:val="20"/>
        </w:rPr>
        <w:t>UE TX power classes</w:t>
      </w:r>
      <w:r w:rsidR="001872C4">
        <w:rPr>
          <w:rFonts w:ascii="Times New Roman" w:hAnsi="Times New Roman"/>
          <w:sz w:val="20"/>
          <w:szCs w:val="20"/>
        </w:rPr>
        <w:t xml:space="preserve"> for spec</w:t>
      </w:r>
      <w:r>
        <w:rPr>
          <w:rFonts w:ascii="Times New Roman" w:hAnsi="Times New Roman"/>
          <w:sz w:val="20"/>
          <w:szCs w:val="20"/>
        </w:rPr>
        <w:t xml:space="preserve">: </w:t>
      </w:r>
      <w:r w:rsidRPr="00AF6F97">
        <w:rPr>
          <w:rFonts w:ascii="Times New Roman" w:hAnsi="Times New Roman"/>
          <w:sz w:val="20"/>
          <w:szCs w:val="20"/>
        </w:rPr>
        <w:t>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03BC959F" w14:textId="74C49E58" w:rsidR="00FC110A" w:rsidRDefault="00FC110A" w:rsidP="00FC110A">
      <w:pPr>
        <w:pStyle w:val="ListParagraph"/>
        <w:numPr>
          <w:ilvl w:val="1"/>
          <w:numId w:val="6"/>
        </w:numPr>
        <w:spacing w:line="276" w:lineRule="auto"/>
        <w:ind w:leftChars="0"/>
        <w:rPr>
          <w:rFonts w:ascii="Times New Roman" w:hAnsi="Times New Roman"/>
          <w:sz w:val="20"/>
          <w:szCs w:val="20"/>
        </w:rPr>
      </w:pPr>
      <w:r>
        <w:rPr>
          <w:rFonts w:ascii="Times New Roman" w:hAnsi="Times New Roman"/>
          <w:sz w:val="20"/>
          <w:szCs w:val="20"/>
        </w:rPr>
        <w:t>UE types: Consider handheld, FWA, and vehicular types. Other types not precluded.</w:t>
      </w:r>
    </w:p>
    <w:p w14:paraId="35FB8EE7" w14:textId="4D312775" w:rsidR="00FC110A" w:rsidRDefault="00FC110A" w:rsidP="00FC110A">
      <w:pPr>
        <w:pStyle w:val="ListParagraph"/>
        <w:numPr>
          <w:ilvl w:val="1"/>
          <w:numId w:val="6"/>
        </w:numPr>
        <w:spacing w:line="276" w:lineRule="auto"/>
        <w:ind w:leftChars="0"/>
        <w:rPr>
          <w:rFonts w:ascii="Times New Roman" w:hAnsi="Times New Roman"/>
          <w:sz w:val="20"/>
          <w:szCs w:val="20"/>
        </w:rPr>
      </w:pPr>
      <w:r>
        <w:rPr>
          <w:rFonts w:ascii="Times New Roman" w:hAnsi="Times New Roman"/>
          <w:sz w:val="20"/>
          <w:szCs w:val="20"/>
        </w:rPr>
        <w:t>Maximum UL modulation order: Study on MPR analysis for different modulation schemes and Link level performance evaluation; FFS on optionality of 64 QAM</w:t>
      </w:r>
      <w:r w:rsidR="00675389">
        <w:rPr>
          <w:rFonts w:ascii="Times New Roman" w:hAnsi="Times New Roman"/>
          <w:sz w:val="20"/>
          <w:szCs w:val="20"/>
        </w:rPr>
        <w:t xml:space="preserve"> and pending on the outcome of the study</w:t>
      </w:r>
    </w:p>
    <w:p w14:paraId="3B8D6F2C" w14:textId="77777777" w:rsidR="00FC110A" w:rsidRDefault="00FC110A" w:rsidP="00A733D9">
      <w:pPr>
        <w:ind w:left="567"/>
        <w:rPr>
          <w:kern w:val="2"/>
          <w:lang w:val="en-US" w:eastAsia="ja-JP"/>
        </w:rPr>
      </w:pPr>
    </w:p>
    <w:p w14:paraId="646C0E4F" w14:textId="5DEFA8E5" w:rsidR="00A733D9" w:rsidRDefault="00A733D9" w:rsidP="00A733D9">
      <w:pPr>
        <w:ind w:left="567"/>
        <w:rPr>
          <w:kern w:val="2"/>
          <w:lang w:val="en-US" w:eastAsia="ja-JP"/>
        </w:rPr>
      </w:pPr>
      <w:r w:rsidRPr="00146D20">
        <w:rPr>
          <w:kern w:val="2"/>
          <w:lang w:val="en-US" w:eastAsia="ja-JP"/>
        </w:rPr>
        <w:t xml:space="preserve">UE </w:t>
      </w:r>
      <w:r>
        <w:rPr>
          <w:kern w:val="2"/>
          <w:lang w:val="en-US" w:eastAsia="ja-JP"/>
        </w:rPr>
        <w:t>RX requirements</w:t>
      </w:r>
      <w:r w:rsidRPr="00146D20">
        <w:rPr>
          <w:kern w:val="2"/>
          <w:lang w:val="en-US" w:eastAsia="ja-JP"/>
        </w:rPr>
        <w:t xml:space="preserve"> (</w:t>
      </w:r>
      <w:r w:rsidR="00846875">
        <w:rPr>
          <w:kern w:val="2"/>
          <w:lang w:val="en-US" w:eastAsia="ja-JP"/>
        </w:rPr>
        <w:t>chairman report</w:t>
      </w:r>
      <w:r w:rsidR="00FC110A">
        <w:rPr>
          <w:kern w:val="2"/>
          <w:lang w:val="en-US" w:eastAsia="ja-JP"/>
        </w:rPr>
        <w:t xml:space="preserve"> on R4-2107956</w:t>
      </w:r>
      <w:r w:rsidRPr="00146D20">
        <w:rPr>
          <w:kern w:val="2"/>
          <w:lang w:val="en-US" w:eastAsia="ja-JP"/>
        </w:rPr>
        <w:t>)</w:t>
      </w:r>
    </w:p>
    <w:p w14:paraId="11AC6CF3" w14:textId="2FA5368F" w:rsidR="006F168D" w:rsidRDefault="006F168D" w:rsidP="00503F74">
      <w:pPr>
        <w:pStyle w:val="ListParagraph"/>
        <w:numPr>
          <w:ilvl w:val="1"/>
          <w:numId w:val="6"/>
        </w:numPr>
        <w:spacing w:line="276" w:lineRule="auto"/>
        <w:ind w:leftChars="0"/>
        <w:rPr>
          <w:rFonts w:ascii="Times New Roman" w:hAnsi="Times New Roman"/>
          <w:sz w:val="20"/>
          <w:szCs w:val="20"/>
        </w:rPr>
      </w:pPr>
      <w:r w:rsidRPr="00C8231F">
        <w:rPr>
          <w:rFonts w:ascii="Times New Roman" w:hAnsi="Times New Roman"/>
          <w:sz w:val="20"/>
          <w:szCs w:val="20"/>
        </w:rPr>
        <w:t>The framework of FR2 UE Rx requirements can be reused, i.e., REFSENS, spherical coverage EIS, maximum input level, ACS, and in-band blocking are considered as baseline Rx requirements. The maximum DL modulation order can be further discussed.</w:t>
      </w:r>
    </w:p>
    <w:p w14:paraId="702AC9B0" w14:textId="77777777" w:rsidR="001D7C05" w:rsidRPr="001D7C05" w:rsidRDefault="001D7C05" w:rsidP="001D7C05">
      <w:pPr>
        <w:spacing w:line="276" w:lineRule="auto"/>
        <w:ind w:left="720"/>
      </w:pPr>
    </w:p>
    <w:p w14:paraId="30775A96" w14:textId="271B3B3E" w:rsidR="001D7C05" w:rsidRDefault="001D7C05" w:rsidP="001D7C05">
      <w:pPr>
        <w:ind w:left="567"/>
        <w:rPr>
          <w:kern w:val="2"/>
          <w:lang w:val="en-US" w:eastAsia="ja-JP"/>
        </w:rPr>
      </w:pPr>
      <w:r w:rsidRPr="001D7C05">
        <w:rPr>
          <w:kern w:val="2"/>
          <w:lang w:val="en-US" w:eastAsia="ja-JP"/>
        </w:rPr>
        <w:t>Coexistence-related requirements – ACLR and ACS</w:t>
      </w:r>
      <w:r w:rsidR="00090ACC">
        <w:rPr>
          <w:kern w:val="2"/>
          <w:lang w:val="en-US" w:eastAsia="ja-JP"/>
        </w:rPr>
        <w:t xml:space="preserve"> (R4-</w:t>
      </w:r>
      <w:r w:rsidR="00F61F12">
        <w:rPr>
          <w:kern w:val="2"/>
          <w:lang w:val="en-US" w:eastAsia="ja-JP"/>
        </w:rPr>
        <w:t>2107915)</w:t>
      </w:r>
    </w:p>
    <w:p w14:paraId="117676BF" w14:textId="77777777" w:rsidR="00307714" w:rsidRPr="00F260BD" w:rsidRDefault="00307714" w:rsidP="00503F74">
      <w:pPr>
        <w:pStyle w:val="ListParagraph"/>
        <w:numPr>
          <w:ilvl w:val="1"/>
          <w:numId w:val="6"/>
        </w:numPr>
        <w:spacing w:line="276" w:lineRule="auto"/>
        <w:ind w:leftChars="0"/>
        <w:rPr>
          <w:rFonts w:ascii="Times New Roman" w:hAnsi="Times New Roman"/>
          <w:sz w:val="20"/>
          <w:szCs w:val="20"/>
        </w:rPr>
      </w:pPr>
      <w:r w:rsidRPr="00F260BD">
        <w:rPr>
          <w:rFonts w:ascii="Times New Roman" w:hAnsi="Times New Roman"/>
          <w:sz w:val="20"/>
          <w:szCs w:val="20"/>
        </w:rPr>
        <w:t>WF Rationale for 60 GHz band coexistence simulation: Companies are welcome to further discuss coexistence simulation parameters before providing simulation results while keeping in mind the difference to the assumptions and parameters considered in TR 38.803.   The new simulations results would need to provide technical justifications (e.g., preliminary simulation results) in next RAN4 meeting, showing the impact of the new results on the required ACIR comparing to the current ones in TR 38.803.</w:t>
      </w:r>
    </w:p>
    <w:p w14:paraId="08B62EB1" w14:textId="77777777" w:rsidR="00307714" w:rsidRPr="00F260BD" w:rsidRDefault="00307714" w:rsidP="00503F74">
      <w:pPr>
        <w:pStyle w:val="ListParagraph"/>
        <w:numPr>
          <w:ilvl w:val="1"/>
          <w:numId w:val="6"/>
        </w:numPr>
        <w:spacing w:line="276" w:lineRule="auto"/>
        <w:ind w:leftChars="0"/>
        <w:rPr>
          <w:rFonts w:ascii="Times New Roman" w:hAnsi="Times New Roman"/>
          <w:sz w:val="20"/>
          <w:szCs w:val="20"/>
        </w:rPr>
      </w:pPr>
      <w:r w:rsidRPr="00F260BD">
        <w:rPr>
          <w:rFonts w:ascii="Times New Roman" w:hAnsi="Times New Roman"/>
          <w:sz w:val="20"/>
          <w:szCs w:val="20"/>
        </w:rPr>
        <w:t>WF on coexistence simulation parameters in Table 1. A preliminary list of parameters for indoor and dense urban deployment is proposed in Table 1.  Further discussions on parameters are FFS in next RAN4 meeting.  Companies are welcome to provide simulation results based on the simulation assumptions in Table 1 in next RAN4 meeting.</w:t>
      </w:r>
    </w:p>
    <w:p w14:paraId="48A8DEC1" w14:textId="77777777" w:rsidR="00307714" w:rsidRPr="00C8231F" w:rsidRDefault="00307714" w:rsidP="001D7C05">
      <w:pPr>
        <w:ind w:left="567"/>
        <w:rPr>
          <w:kern w:val="2"/>
          <w:lang w:val="en-US" w:eastAsia="ja-JP"/>
        </w:rPr>
      </w:pPr>
    </w:p>
    <w:p w14:paraId="510661E1" w14:textId="1D85DC27" w:rsidR="002100AF" w:rsidRDefault="00090ACC" w:rsidP="002100AF">
      <w:pPr>
        <w:ind w:left="567"/>
        <w:rPr>
          <w:kern w:val="2"/>
          <w:lang w:val="en-US" w:eastAsia="ja-JP"/>
        </w:rPr>
      </w:pPr>
      <w:r>
        <w:rPr>
          <w:kern w:val="2"/>
          <w:lang w:val="en-US" w:eastAsia="ja-JP"/>
        </w:rPr>
        <w:t>Time</w:t>
      </w:r>
      <w:r w:rsidR="00675389">
        <w:rPr>
          <w:kern w:val="2"/>
          <w:lang w:val="en-US" w:eastAsia="ja-JP"/>
        </w:rPr>
        <w:t>-</w:t>
      </w:r>
      <w:r>
        <w:rPr>
          <w:kern w:val="2"/>
          <w:lang w:val="en-US" w:eastAsia="ja-JP"/>
        </w:rPr>
        <w:t>related issues (R4-2107972)</w:t>
      </w:r>
    </w:p>
    <w:p w14:paraId="51E5ECCE" w14:textId="3E5D92A3" w:rsidR="00620F04" w:rsidRPr="00A25199" w:rsidRDefault="008337F3" w:rsidP="00503F74">
      <w:pPr>
        <w:pStyle w:val="ListParagraph"/>
        <w:numPr>
          <w:ilvl w:val="1"/>
          <w:numId w:val="6"/>
        </w:numPr>
        <w:spacing w:line="276" w:lineRule="auto"/>
        <w:ind w:leftChars="0"/>
        <w:rPr>
          <w:rFonts w:ascii="Times New Roman" w:hAnsi="Times New Roman"/>
          <w:sz w:val="20"/>
          <w:szCs w:val="20"/>
        </w:rPr>
      </w:pPr>
      <w:r w:rsidRPr="008337F3">
        <w:rPr>
          <w:rFonts w:ascii="Times New Roman" w:hAnsi="Times New Roman"/>
          <w:sz w:val="20"/>
          <w:szCs w:val="20"/>
        </w:rPr>
        <w:t>For NR operation in the 52.6 – 71 GHz range, the Rx-Tx and Tx-Rx transition time shall reuse the FR2 value of 13792 Tc. (7.015 usec) for 120 kHz SCS</w:t>
      </w:r>
      <w:r w:rsidR="00FC110A">
        <w:rPr>
          <w:rFonts w:ascii="Times New Roman" w:hAnsi="Times New Roman"/>
          <w:sz w:val="20"/>
          <w:szCs w:val="20"/>
        </w:rPr>
        <w:t>; FFS on other SCS</w:t>
      </w:r>
    </w:p>
    <w:p w14:paraId="714218A6" w14:textId="4867FB32" w:rsidR="001D149F" w:rsidRPr="00A25199" w:rsidRDefault="00627FAB" w:rsidP="00503F74">
      <w:pPr>
        <w:pStyle w:val="ListParagraph"/>
        <w:numPr>
          <w:ilvl w:val="1"/>
          <w:numId w:val="6"/>
        </w:numPr>
        <w:spacing w:line="276" w:lineRule="auto"/>
        <w:ind w:leftChars="0"/>
        <w:rPr>
          <w:rFonts w:ascii="Times New Roman" w:hAnsi="Times New Roman"/>
          <w:sz w:val="20"/>
          <w:szCs w:val="20"/>
        </w:rPr>
      </w:pPr>
      <w:r w:rsidRPr="00B55B3D">
        <w:rPr>
          <w:rFonts w:ascii="Times New Roman" w:hAnsi="Times New Roman"/>
          <w:sz w:val="20"/>
          <w:szCs w:val="20"/>
        </w:rPr>
        <w:t>GNB Beam switch time (beam direction switch only</w:t>
      </w:r>
      <w:proofErr w:type="gramStart"/>
      <w:r w:rsidRPr="00B55B3D">
        <w:rPr>
          <w:rFonts w:ascii="Times New Roman" w:hAnsi="Times New Roman"/>
          <w:sz w:val="20"/>
          <w:szCs w:val="20"/>
        </w:rPr>
        <w:t>)</w:t>
      </w:r>
      <w:r w:rsidR="00B55B3D" w:rsidRPr="00B55B3D">
        <w:rPr>
          <w:rFonts w:ascii="Times New Roman" w:hAnsi="Times New Roman"/>
          <w:sz w:val="20"/>
          <w:szCs w:val="20"/>
        </w:rPr>
        <w:t xml:space="preserve"> :</w:t>
      </w:r>
      <w:proofErr w:type="gramEnd"/>
      <w:r w:rsidR="00B55B3D" w:rsidRPr="00B55B3D">
        <w:rPr>
          <w:rFonts w:ascii="Times New Roman" w:hAnsi="Times New Roman"/>
          <w:sz w:val="20"/>
          <w:szCs w:val="20"/>
        </w:rPr>
        <w:t xml:space="preserve"> RAN4 tentatively agrees [59 ns] with the understanding that the value can be confirmed once open issues related to BS output power are resolved</w:t>
      </w:r>
    </w:p>
    <w:p w14:paraId="17296D63" w14:textId="3F01F585" w:rsidR="00620F04" w:rsidRPr="00890417" w:rsidRDefault="00890417" w:rsidP="00503F74">
      <w:pPr>
        <w:pStyle w:val="ListParagraph"/>
        <w:numPr>
          <w:ilvl w:val="1"/>
          <w:numId w:val="6"/>
        </w:numPr>
        <w:spacing w:line="276" w:lineRule="auto"/>
        <w:ind w:leftChars="0"/>
        <w:rPr>
          <w:rFonts w:ascii="Times New Roman" w:hAnsi="Times New Roman"/>
          <w:sz w:val="20"/>
          <w:szCs w:val="20"/>
        </w:rPr>
      </w:pPr>
      <w:r w:rsidRPr="00890417">
        <w:rPr>
          <w:rFonts w:ascii="Times New Roman" w:hAnsi="Times New Roman"/>
          <w:sz w:val="20"/>
          <w:szCs w:val="20"/>
        </w:rPr>
        <w:t>TX ON-ON and TX ON-OFF transient period: Re-use UE transient time from current FR2 for 120 kHz SCS</w:t>
      </w:r>
      <w:r w:rsidR="00FC110A">
        <w:rPr>
          <w:rFonts w:ascii="Times New Roman" w:hAnsi="Times New Roman"/>
          <w:sz w:val="20"/>
          <w:szCs w:val="20"/>
        </w:rPr>
        <w:t>; FFS on other SCS</w:t>
      </w:r>
    </w:p>
    <w:p w14:paraId="37775069" w14:textId="5F793D31" w:rsidR="00AF6F97" w:rsidRPr="00AF6F97" w:rsidRDefault="00AF6F97" w:rsidP="00AF6F97"/>
    <w:p w14:paraId="492D5F23" w14:textId="4017ADC4" w:rsidR="00AF6F97" w:rsidRDefault="00FC110A" w:rsidP="00FC110A">
      <w:pPr>
        <w:ind w:left="567"/>
      </w:pPr>
      <w:r>
        <w:t>LS on UE OTA test metod in 52.6 – 71 GHz (R4-2107878) was approved.</w:t>
      </w:r>
    </w:p>
    <w:p w14:paraId="67720B99" w14:textId="31348E09" w:rsidR="00FC110A" w:rsidRDefault="00FC110A" w:rsidP="00FC110A">
      <w:pPr>
        <w:ind w:left="567"/>
      </w:pPr>
      <w:r>
        <w:t>LS on FR definition on 52.6 – 71 GHz (R4-2107879) was approved.</w:t>
      </w:r>
    </w:p>
    <w:p w14:paraId="4839AF7C" w14:textId="2F38B33B" w:rsidR="00FC110A" w:rsidRPr="00FC110A" w:rsidRDefault="00FC110A" w:rsidP="00FC110A">
      <w:pPr>
        <w:ind w:left="567"/>
      </w:pPr>
      <w:r>
        <w:t>LS reply on maximum UE EIRP and conducted power (R4-2107950) was approved.</w:t>
      </w:r>
    </w:p>
    <w:p w14:paraId="43240008" w14:textId="77777777" w:rsidR="00F248EC" w:rsidRPr="00F248EC" w:rsidRDefault="00F248EC" w:rsidP="00F248EC">
      <w:pPr>
        <w:rPr>
          <w:lang w:eastAsia="ja-JP"/>
        </w:rPr>
      </w:pPr>
    </w:p>
    <w:p w14:paraId="6CA1DB6D" w14:textId="77777777" w:rsidR="00B341F3" w:rsidRDefault="00B341F3" w:rsidP="001525C3">
      <w:pPr>
        <w:spacing w:after="0"/>
        <w:rPr>
          <w:rFonts w:ascii="Arial" w:hAnsi="Arial" w:cs="Arial"/>
        </w:rPr>
      </w:pPr>
    </w:p>
    <w:p w14:paraId="1B51FAC3" w14:textId="1AF80B55" w:rsidR="00701410" w:rsidRDefault="00701410" w:rsidP="00701410">
      <w:pPr>
        <w:pStyle w:val="Heading4"/>
        <w:rPr>
          <w:lang w:eastAsia="ja-JP"/>
        </w:rPr>
      </w:pPr>
      <w:r>
        <w:rPr>
          <w:lang w:eastAsia="ja-JP"/>
        </w:rPr>
        <w:t>2.4.2</w:t>
      </w:r>
      <w:r>
        <w:rPr>
          <w:lang w:eastAsia="ja-JP"/>
        </w:rPr>
        <w:tab/>
        <w:t>Remaining Open issues</w:t>
      </w:r>
    </w:p>
    <w:p w14:paraId="7FE2550E" w14:textId="283E02C6" w:rsidR="00BA1171" w:rsidRDefault="004D5842" w:rsidP="00BA1171">
      <w:pPr>
        <w:rPr>
          <w:rFonts w:ascii="Arial" w:hAnsi="Arial" w:cs="Arial"/>
        </w:rPr>
      </w:pPr>
      <w:r>
        <w:rPr>
          <w:rFonts w:ascii="Arial" w:hAnsi="Arial" w:cs="Arial"/>
        </w:rPr>
        <w:t>RAN4 objectives from WID:</w:t>
      </w:r>
    </w:p>
    <w:p w14:paraId="24DDD8C3" w14:textId="77777777" w:rsidR="004D5842" w:rsidRDefault="004D5842" w:rsidP="00503F74">
      <w:pPr>
        <w:pStyle w:val="B1"/>
        <w:numPr>
          <w:ilvl w:val="0"/>
          <w:numId w:val="5"/>
        </w:numPr>
        <w:spacing w:before="180"/>
        <w:rPr>
          <w:lang w:eastAsia="ja-JP"/>
        </w:rPr>
      </w:pPr>
      <w:r>
        <w:rPr>
          <w:lang w:eastAsia="ja-JP"/>
        </w:rPr>
        <w:t>Core specifications for UE, gNB and RRM requirements [RAN4]:</w:t>
      </w:r>
    </w:p>
    <w:p w14:paraId="6DD17180" w14:textId="77777777" w:rsidR="004D5842" w:rsidRDefault="004D5842" w:rsidP="00503F74">
      <w:pPr>
        <w:pStyle w:val="B1"/>
        <w:numPr>
          <w:ilvl w:val="1"/>
          <w:numId w:val="5"/>
        </w:numPr>
        <w:spacing w:before="180"/>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16FC3257" w14:textId="77777777" w:rsidR="004D5842" w:rsidRPr="00E6121B" w:rsidRDefault="004D5842" w:rsidP="00503F74">
      <w:pPr>
        <w:pStyle w:val="B2"/>
        <w:numPr>
          <w:ilvl w:val="1"/>
          <w:numId w:val="5"/>
        </w:numPr>
        <w:rPr>
          <w:lang w:val="en-US"/>
        </w:rPr>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rPr>
          <w:lang w:val="en-US"/>
        </w:rPr>
        <w:t>a limited set of example band combinations</w:t>
      </w:r>
      <w:r>
        <w:rPr>
          <w:lang w:val="en-US"/>
        </w:rPr>
        <w:t xml:space="preserve"> (see Note 1)</w:t>
      </w:r>
      <w:r w:rsidRPr="00EC3726">
        <w:rPr>
          <w:lang w:val="en-US"/>
        </w:rPr>
        <w:t xml:space="preserve">. </w:t>
      </w:r>
    </w:p>
    <w:p w14:paraId="6423EA60" w14:textId="0E0DFAC0" w:rsidR="004D5842" w:rsidRDefault="004D5842" w:rsidP="00503F74">
      <w:pPr>
        <w:pStyle w:val="B2"/>
        <w:numPr>
          <w:ilvl w:val="1"/>
          <w:numId w:val="5"/>
        </w:numPr>
        <w:rPr>
          <w:lang w:eastAsia="zh-CN"/>
        </w:rPr>
      </w:pPr>
      <w:r>
        <w:rPr>
          <w:lang w:eastAsia="zh-CN"/>
        </w:rPr>
        <w:t>Specify RRM/RLM/BM core requirements.</w:t>
      </w:r>
    </w:p>
    <w:p w14:paraId="00ECEA27" w14:textId="2780D627" w:rsidR="004D5842" w:rsidRPr="000B3108" w:rsidRDefault="004D5842" w:rsidP="00503F74">
      <w:pPr>
        <w:pStyle w:val="ListParagraph"/>
        <w:numPr>
          <w:ilvl w:val="0"/>
          <w:numId w:val="5"/>
        </w:numPr>
        <w:ind w:leftChars="0"/>
        <w:rPr>
          <w:rFonts w:ascii="Times New Roman" w:hAnsi="Times New Roman"/>
          <w:bCs/>
          <w:sz w:val="20"/>
          <w:szCs w:val="20"/>
        </w:rPr>
      </w:pPr>
      <w:r w:rsidRPr="000B3108">
        <w:rPr>
          <w:rFonts w:ascii="Times New Roman" w:hAnsi="Times New Roman"/>
          <w:bCs/>
          <w:sz w:val="20"/>
          <w:szCs w:val="20"/>
        </w:rPr>
        <w:t>Specify the following requirements [RAN4]</w:t>
      </w:r>
    </w:p>
    <w:p w14:paraId="1BDF8C86" w14:textId="77777777" w:rsidR="004D5842" w:rsidRPr="000B3108" w:rsidRDefault="004D5842" w:rsidP="00503F74">
      <w:pPr>
        <w:pStyle w:val="ListParagraph"/>
        <w:widowControl/>
        <w:numPr>
          <w:ilvl w:val="1"/>
          <w:numId w:val="5"/>
        </w:numPr>
        <w:overflowPunct w:val="0"/>
        <w:autoSpaceDE w:val="0"/>
        <w:autoSpaceDN w:val="0"/>
        <w:adjustRightInd w:val="0"/>
        <w:spacing w:after="180" w:line="276" w:lineRule="auto"/>
        <w:ind w:leftChars="0"/>
        <w:contextualSpacing/>
        <w:jc w:val="left"/>
        <w:textAlignment w:val="baseline"/>
        <w:rPr>
          <w:rFonts w:ascii="Times New Roman" w:hAnsi="Times New Roman"/>
          <w:bCs/>
          <w:sz w:val="20"/>
          <w:szCs w:val="20"/>
        </w:rPr>
      </w:pPr>
      <w:r w:rsidRPr="000B3108">
        <w:rPr>
          <w:rFonts w:ascii="Times New Roman" w:hAnsi="Times New Roman"/>
          <w:bCs/>
          <w:sz w:val="20"/>
          <w:szCs w:val="20"/>
        </w:rPr>
        <w:t>Base station demodulation performance requirements</w:t>
      </w:r>
    </w:p>
    <w:p w14:paraId="6A1EA68D" w14:textId="77777777" w:rsidR="004D5842" w:rsidRPr="000B3108" w:rsidRDefault="004D5842" w:rsidP="00503F74">
      <w:pPr>
        <w:pStyle w:val="ListParagraph"/>
        <w:widowControl/>
        <w:numPr>
          <w:ilvl w:val="1"/>
          <w:numId w:val="5"/>
        </w:numPr>
        <w:overflowPunct w:val="0"/>
        <w:autoSpaceDE w:val="0"/>
        <w:autoSpaceDN w:val="0"/>
        <w:adjustRightInd w:val="0"/>
        <w:spacing w:after="180" w:line="276" w:lineRule="auto"/>
        <w:ind w:leftChars="0"/>
        <w:contextualSpacing/>
        <w:jc w:val="left"/>
        <w:textAlignment w:val="baseline"/>
        <w:rPr>
          <w:rFonts w:ascii="Times New Roman" w:hAnsi="Times New Roman"/>
          <w:bCs/>
          <w:sz w:val="20"/>
          <w:szCs w:val="20"/>
        </w:rPr>
      </w:pPr>
      <w:r w:rsidRPr="000B3108">
        <w:rPr>
          <w:rFonts w:ascii="Times New Roman" w:hAnsi="Times New Roman"/>
          <w:bCs/>
          <w:sz w:val="20"/>
          <w:szCs w:val="20"/>
        </w:rPr>
        <w:t>UE demodulation performance requirements</w:t>
      </w:r>
    </w:p>
    <w:p w14:paraId="34E86B91" w14:textId="77777777" w:rsidR="004D5842" w:rsidRPr="000B3108" w:rsidRDefault="004D5842" w:rsidP="00503F74">
      <w:pPr>
        <w:pStyle w:val="ListParagraph"/>
        <w:widowControl/>
        <w:numPr>
          <w:ilvl w:val="1"/>
          <w:numId w:val="5"/>
        </w:numPr>
        <w:overflowPunct w:val="0"/>
        <w:autoSpaceDE w:val="0"/>
        <w:autoSpaceDN w:val="0"/>
        <w:adjustRightInd w:val="0"/>
        <w:spacing w:after="180" w:line="276" w:lineRule="auto"/>
        <w:ind w:leftChars="0"/>
        <w:contextualSpacing/>
        <w:jc w:val="left"/>
        <w:textAlignment w:val="baseline"/>
        <w:rPr>
          <w:rFonts w:ascii="Times New Roman" w:hAnsi="Times New Roman"/>
          <w:bCs/>
          <w:sz w:val="20"/>
          <w:szCs w:val="20"/>
        </w:rPr>
      </w:pPr>
      <w:r w:rsidRPr="000B3108">
        <w:rPr>
          <w:rFonts w:ascii="Times New Roman" w:hAnsi="Times New Roman"/>
          <w:bCs/>
          <w:sz w:val="20"/>
          <w:szCs w:val="20"/>
        </w:rPr>
        <w:t>Radio Resource Management performance requirements, including RRM/RLM test cases</w:t>
      </w:r>
    </w:p>
    <w:p w14:paraId="537370E4" w14:textId="77777777" w:rsidR="004D5842" w:rsidRPr="000B3108" w:rsidRDefault="004D5842" w:rsidP="00503F74">
      <w:pPr>
        <w:pStyle w:val="ListParagraph"/>
        <w:widowControl/>
        <w:numPr>
          <w:ilvl w:val="1"/>
          <w:numId w:val="5"/>
        </w:numPr>
        <w:overflowPunct w:val="0"/>
        <w:autoSpaceDE w:val="0"/>
        <w:autoSpaceDN w:val="0"/>
        <w:adjustRightInd w:val="0"/>
        <w:spacing w:after="180" w:line="276" w:lineRule="auto"/>
        <w:ind w:leftChars="0"/>
        <w:contextualSpacing/>
        <w:jc w:val="left"/>
        <w:textAlignment w:val="baseline"/>
        <w:rPr>
          <w:rFonts w:ascii="Times New Roman" w:hAnsi="Times New Roman"/>
          <w:bCs/>
          <w:sz w:val="20"/>
          <w:szCs w:val="20"/>
        </w:rPr>
      </w:pPr>
      <w:r w:rsidRPr="000B3108">
        <w:rPr>
          <w:rFonts w:ascii="Times New Roman" w:hAnsi="Times New Roman"/>
          <w:bCs/>
          <w:sz w:val="20"/>
          <w:szCs w:val="20"/>
        </w:rPr>
        <w:t>Base station conformance testing</w:t>
      </w:r>
    </w:p>
    <w:p w14:paraId="4959465B" w14:textId="77777777" w:rsidR="004D5842" w:rsidRDefault="004D5842" w:rsidP="004D5842">
      <w:pPr>
        <w:pStyle w:val="B2"/>
        <w:ind w:left="720" w:firstLine="0"/>
        <w:rPr>
          <w:lang w:eastAsia="zh-CN"/>
        </w:rPr>
      </w:pPr>
    </w:p>
    <w:p w14:paraId="6DFD2E15" w14:textId="77777777" w:rsidR="004D5842" w:rsidRPr="00BA1171" w:rsidRDefault="004D5842" w:rsidP="00BA1171">
      <w:pPr>
        <w:rPr>
          <w:rFonts w:ascii="Arial" w:hAnsi="Arial" w:cs="Arial"/>
        </w:rPr>
      </w:pPr>
    </w:p>
    <w:p w14:paraId="330DD6BE" w14:textId="77777777" w:rsidR="00815869" w:rsidRDefault="00815869" w:rsidP="00DF5776">
      <w:pPr>
        <w:pStyle w:val="Heading3"/>
        <w:rPr>
          <w:lang w:eastAsia="ja-JP"/>
        </w:rPr>
      </w:pPr>
      <w:r>
        <w:rPr>
          <w:lang w:eastAsia="ja-JP"/>
        </w:rPr>
        <w:lastRenderedPageBreak/>
        <w:t>2.5</w:t>
      </w:r>
      <w:r>
        <w:rPr>
          <w:lang w:eastAsia="ja-JP"/>
        </w:rPr>
        <w:tab/>
      </w:r>
      <w:r>
        <w:rPr>
          <w:rFonts w:hint="eastAsia"/>
          <w:lang w:eastAsia="ja-JP"/>
        </w:rPr>
        <w:t>RAN</w:t>
      </w:r>
      <w:r>
        <w:rPr>
          <w:lang w:eastAsia="ja-JP"/>
        </w:rPr>
        <w:t>5</w:t>
      </w:r>
    </w:p>
    <w:p w14:paraId="34F410F0" w14:textId="77777777" w:rsidR="00815869" w:rsidRDefault="00815869" w:rsidP="00815869">
      <w:pPr>
        <w:pStyle w:val="Heading4"/>
        <w:rPr>
          <w:lang w:eastAsia="ja-JP"/>
        </w:rPr>
      </w:pPr>
      <w:r>
        <w:rPr>
          <w:lang w:eastAsia="ja-JP"/>
        </w:rPr>
        <w:t>2.5.1</w:t>
      </w:r>
      <w:r>
        <w:rPr>
          <w:lang w:eastAsia="ja-JP"/>
        </w:rPr>
        <w:tab/>
        <w:t>Agreements</w:t>
      </w:r>
    </w:p>
    <w:p w14:paraId="123A9FD5" w14:textId="77777777" w:rsidR="00815869" w:rsidRDefault="00815869" w:rsidP="00815869">
      <w:pPr>
        <w:pStyle w:val="Heading4"/>
        <w:rPr>
          <w:lang w:eastAsia="ja-JP"/>
        </w:rPr>
      </w:pPr>
      <w:r>
        <w:rPr>
          <w:lang w:eastAsia="ja-JP"/>
        </w:rPr>
        <w:t>2.5.2</w:t>
      </w:r>
      <w:r>
        <w:rPr>
          <w:lang w:eastAsia="ja-JP"/>
        </w:rPr>
        <w:tab/>
        <w:t>Remaining Open issues</w:t>
      </w:r>
    </w:p>
    <w:p w14:paraId="6E125D48"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5191881E" w14:textId="77777777" w:rsidR="00721CF6" w:rsidRDefault="00721CF6" w:rsidP="00DF5776">
      <w:pPr>
        <w:pStyle w:val="Heading3"/>
        <w:rPr>
          <w:lang w:eastAsia="ja-JP"/>
        </w:rPr>
      </w:pPr>
      <w:r>
        <w:rPr>
          <w:lang w:eastAsia="ja-JP"/>
        </w:rPr>
        <w:t>2.6</w:t>
      </w:r>
      <w:r>
        <w:rPr>
          <w:lang w:eastAsia="ja-JP"/>
        </w:rPr>
        <w:tab/>
      </w:r>
      <w:r>
        <w:rPr>
          <w:rFonts w:hint="eastAsia"/>
          <w:lang w:eastAsia="ja-JP"/>
        </w:rPr>
        <w:t>RAN6</w:t>
      </w:r>
    </w:p>
    <w:p w14:paraId="571FD591" w14:textId="77777777" w:rsidR="00721CF6" w:rsidRDefault="00721CF6" w:rsidP="00721CF6">
      <w:pPr>
        <w:pStyle w:val="Heading4"/>
        <w:rPr>
          <w:lang w:eastAsia="ja-JP"/>
        </w:rPr>
      </w:pPr>
      <w:r>
        <w:rPr>
          <w:lang w:eastAsia="ja-JP"/>
        </w:rPr>
        <w:t>2.6.1</w:t>
      </w:r>
      <w:r>
        <w:rPr>
          <w:lang w:eastAsia="ja-JP"/>
        </w:rPr>
        <w:tab/>
        <w:t>Agreements</w:t>
      </w:r>
    </w:p>
    <w:p w14:paraId="7B510060"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2505BFBD"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68997486"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21821BA" w14:textId="77777777" w:rsidR="00701410" w:rsidRDefault="00701410" w:rsidP="00701410">
      <w:pPr>
        <w:pStyle w:val="Heading2"/>
        <w:rPr>
          <w:lang w:eastAsia="ja-JP"/>
        </w:rPr>
      </w:pPr>
      <w:r>
        <w:rPr>
          <w:lang w:eastAsia="ja-JP"/>
        </w:rPr>
        <w:t>3.1</w:t>
      </w:r>
      <w:r>
        <w:rPr>
          <w:lang w:eastAsia="ja-JP"/>
        </w:rPr>
        <w:tab/>
        <w:t>SAx/CTs</w:t>
      </w:r>
    </w:p>
    <w:p w14:paraId="52D2CFBC"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7C78401A"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2C40195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219B843" w14:textId="77777777" w:rsidR="005A6C96" w:rsidRDefault="00815869" w:rsidP="005A6C96">
      <w:pPr>
        <w:pStyle w:val="Heading2"/>
      </w:pPr>
      <w:r>
        <w:t>4</w:t>
      </w:r>
      <w:r w:rsidR="005A6C96">
        <w:t>.</w:t>
      </w:r>
      <w:r w:rsidR="005A6C96">
        <w:tab/>
        <w:t>References</w:t>
      </w:r>
    </w:p>
    <w:p w14:paraId="1FBEB404"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BDB2CE8"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5256B265"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306BF1B"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14DE56AA"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0AF61CB"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53477EC3"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8D6ECC2"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6845BA3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605FE56"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3EFB1D15"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297816D"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494D016C"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2A3C695F"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AA332E2"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1E3EBFC"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FE0DAE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03A4D73"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7B9E88D"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321B56C5"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DDC8C9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10B8D6B"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33D440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40676149"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90C15D2"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FADED22"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E6F150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685B788"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2DEB30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1486C61F"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16B5E0B"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5F038A1C"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25D64444"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439B" w14:textId="77777777" w:rsidR="00BF30D8" w:rsidRDefault="00BF30D8">
      <w:r>
        <w:separator/>
      </w:r>
    </w:p>
  </w:endnote>
  <w:endnote w:type="continuationSeparator" w:id="0">
    <w:p w14:paraId="2BD27D61" w14:textId="77777777" w:rsidR="00BF30D8" w:rsidRDefault="00B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6982" w14:textId="77777777" w:rsidR="00830AE7" w:rsidRDefault="00830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4BDC1" w14:textId="77777777" w:rsidR="000B70BF" w:rsidRDefault="000B70B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F3D0" w14:textId="77777777" w:rsidR="00830AE7" w:rsidRDefault="00830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2A243" w14:textId="77777777" w:rsidR="00BF30D8" w:rsidRDefault="00BF30D8">
      <w:r>
        <w:separator/>
      </w:r>
    </w:p>
  </w:footnote>
  <w:footnote w:type="continuationSeparator" w:id="0">
    <w:p w14:paraId="4F2678E8" w14:textId="77777777" w:rsidR="00BF30D8" w:rsidRDefault="00BF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CB27F" w14:textId="77777777" w:rsidR="00830AE7" w:rsidRDefault="00830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2F10" w14:textId="77777777" w:rsidR="00830AE7" w:rsidRDefault="00830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93F8" w14:textId="77777777" w:rsidR="00830AE7" w:rsidRDefault="00830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2515FCB"/>
    <w:multiLevelType w:val="multilevel"/>
    <w:tmpl w:val="12515FCB"/>
    <w:lvl w:ilvl="0">
      <w:start w:val="550"/>
      <w:numFmt w:val="bullet"/>
      <w:lvlText w:val=""/>
      <w:lvlJc w:val="left"/>
      <w:pPr>
        <w:ind w:left="360" w:hanging="360"/>
      </w:pPr>
      <w:rPr>
        <w:rFonts w:ascii="Symbol" w:eastAsia="Batang"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CD4BAD"/>
    <w:multiLevelType w:val="multilevel"/>
    <w:tmpl w:val="13CD4BAD"/>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E384B"/>
    <w:multiLevelType w:val="hybridMultilevel"/>
    <w:tmpl w:val="C304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851EE9"/>
    <w:multiLevelType w:val="hybridMultilevel"/>
    <w:tmpl w:val="EA54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8"/>
  </w:num>
  <w:num w:numId="4">
    <w:abstractNumId w:val="8"/>
  </w:num>
  <w:num w:numId="5">
    <w:abstractNumId w:val="21"/>
  </w:num>
  <w:num w:numId="6">
    <w:abstractNumId w:val="29"/>
  </w:num>
  <w:num w:numId="7">
    <w:abstractNumId w:val="12"/>
  </w:num>
  <w:num w:numId="8">
    <w:abstractNumId w:val="0"/>
  </w:num>
  <w:num w:numId="9">
    <w:abstractNumId w:val="16"/>
  </w:num>
  <w:num w:numId="10">
    <w:abstractNumId w:val="23"/>
  </w:num>
  <w:num w:numId="11">
    <w:abstractNumId w:val="15"/>
  </w:num>
  <w:num w:numId="12">
    <w:abstractNumId w:val="17"/>
  </w:num>
  <w:num w:numId="13">
    <w:abstractNumId w:val="17"/>
  </w:num>
  <w:num w:numId="14">
    <w:abstractNumId w:val="7"/>
  </w:num>
  <w:num w:numId="15">
    <w:abstractNumId w:val="4"/>
  </w:num>
  <w:num w:numId="16">
    <w:abstractNumId w:val="9"/>
  </w:num>
  <w:num w:numId="17">
    <w:abstractNumId w:val="6"/>
  </w:num>
  <w:num w:numId="18">
    <w:abstractNumId w:val="10"/>
  </w:num>
  <w:num w:numId="19">
    <w:abstractNumId w:val="24"/>
  </w:num>
  <w:num w:numId="20">
    <w:abstractNumId w:val="19"/>
  </w:num>
  <w:num w:numId="21">
    <w:abstractNumId w:val="11"/>
  </w:num>
  <w:num w:numId="22">
    <w:abstractNumId w:val="2"/>
  </w:num>
  <w:num w:numId="23">
    <w:abstractNumId w:val="27"/>
  </w:num>
  <w:num w:numId="24">
    <w:abstractNumId w:val="25"/>
  </w:num>
  <w:num w:numId="25">
    <w:abstractNumId w:val="14"/>
  </w:num>
  <w:num w:numId="26">
    <w:abstractNumId w:val="1"/>
  </w:num>
  <w:num w:numId="27">
    <w:abstractNumId w:val="3"/>
  </w:num>
  <w:num w:numId="28">
    <w:abstractNumId w:val="18"/>
  </w:num>
  <w:num w:numId="29">
    <w:abstractNumId w:val="20"/>
  </w:num>
  <w:num w:numId="30">
    <w:abstractNumId w:val="26"/>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434"/>
    <w:rsid w:val="000069B3"/>
    <w:rsid w:val="00007BD0"/>
    <w:rsid w:val="00011C3B"/>
    <w:rsid w:val="0001529C"/>
    <w:rsid w:val="00021843"/>
    <w:rsid w:val="000271F7"/>
    <w:rsid w:val="000276C5"/>
    <w:rsid w:val="0004456C"/>
    <w:rsid w:val="0005259B"/>
    <w:rsid w:val="00053FEE"/>
    <w:rsid w:val="00060AE4"/>
    <w:rsid w:val="000734F1"/>
    <w:rsid w:val="000746A7"/>
    <w:rsid w:val="00080970"/>
    <w:rsid w:val="00090ACC"/>
    <w:rsid w:val="000910BB"/>
    <w:rsid w:val="000926AF"/>
    <w:rsid w:val="000A14A6"/>
    <w:rsid w:val="000A3ED2"/>
    <w:rsid w:val="000B3108"/>
    <w:rsid w:val="000B70BF"/>
    <w:rsid w:val="000C00FA"/>
    <w:rsid w:val="000C51AA"/>
    <w:rsid w:val="000C6B7E"/>
    <w:rsid w:val="000D15F7"/>
    <w:rsid w:val="000D17BC"/>
    <w:rsid w:val="000D2186"/>
    <w:rsid w:val="000D7F61"/>
    <w:rsid w:val="000E4F35"/>
    <w:rsid w:val="000E5D92"/>
    <w:rsid w:val="000F2214"/>
    <w:rsid w:val="000F6C1C"/>
    <w:rsid w:val="00110A15"/>
    <w:rsid w:val="00116B34"/>
    <w:rsid w:val="00116F4B"/>
    <w:rsid w:val="0012255F"/>
    <w:rsid w:val="001229F4"/>
    <w:rsid w:val="00122E0D"/>
    <w:rsid w:val="00132724"/>
    <w:rsid w:val="0013585B"/>
    <w:rsid w:val="00136BB7"/>
    <w:rsid w:val="00137471"/>
    <w:rsid w:val="00141FA7"/>
    <w:rsid w:val="00146D20"/>
    <w:rsid w:val="00150FD3"/>
    <w:rsid w:val="001525C3"/>
    <w:rsid w:val="00177750"/>
    <w:rsid w:val="0018379C"/>
    <w:rsid w:val="00184428"/>
    <w:rsid w:val="001872C4"/>
    <w:rsid w:val="0019124D"/>
    <w:rsid w:val="001A248F"/>
    <w:rsid w:val="001A3B5F"/>
    <w:rsid w:val="001A659D"/>
    <w:rsid w:val="001B4DFA"/>
    <w:rsid w:val="001B51AB"/>
    <w:rsid w:val="001B5CA8"/>
    <w:rsid w:val="001B6F2F"/>
    <w:rsid w:val="001C1750"/>
    <w:rsid w:val="001C4490"/>
    <w:rsid w:val="001D149F"/>
    <w:rsid w:val="001D2C1A"/>
    <w:rsid w:val="001D3BA2"/>
    <w:rsid w:val="001D44B7"/>
    <w:rsid w:val="001D7C05"/>
    <w:rsid w:val="001E0075"/>
    <w:rsid w:val="001E38F7"/>
    <w:rsid w:val="001E4799"/>
    <w:rsid w:val="001F1B1F"/>
    <w:rsid w:val="001F2A20"/>
    <w:rsid w:val="001F486F"/>
    <w:rsid w:val="0020758F"/>
    <w:rsid w:val="002076E9"/>
    <w:rsid w:val="00207DC4"/>
    <w:rsid w:val="002100AF"/>
    <w:rsid w:val="002136DA"/>
    <w:rsid w:val="0021601B"/>
    <w:rsid w:val="0022485E"/>
    <w:rsid w:val="00225640"/>
    <w:rsid w:val="002413EA"/>
    <w:rsid w:val="00243A99"/>
    <w:rsid w:val="00244465"/>
    <w:rsid w:val="00260455"/>
    <w:rsid w:val="00262D9B"/>
    <w:rsid w:val="00264CCE"/>
    <w:rsid w:val="00286624"/>
    <w:rsid w:val="00294F4F"/>
    <w:rsid w:val="0029567C"/>
    <w:rsid w:val="002C0B82"/>
    <w:rsid w:val="002C5903"/>
    <w:rsid w:val="002E7DCE"/>
    <w:rsid w:val="00301B7A"/>
    <w:rsid w:val="00306D59"/>
    <w:rsid w:val="00307714"/>
    <w:rsid w:val="00315035"/>
    <w:rsid w:val="00316E8D"/>
    <w:rsid w:val="0032503A"/>
    <w:rsid w:val="00325EE1"/>
    <w:rsid w:val="00331A49"/>
    <w:rsid w:val="003357C0"/>
    <w:rsid w:val="00335D98"/>
    <w:rsid w:val="00344D60"/>
    <w:rsid w:val="00346385"/>
    <w:rsid w:val="00346477"/>
    <w:rsid w:val="00347CB0"/>
    <w:rsid w:val="00351BBD"/>
    <w:rsid w:val="0035363B"/>
    <w:rsid w:val="00357D1C"/>
    <w:rsid w:val="0036248C"/>
    <w:rsid w:val="003666A8"/>
    <w:rsid w:val="00367401"/>
    <w:rsid w:val="00374F59"/>
    <w:rsid w:val="00375678"/>
    <w:rsid w:val="00377FFD"/>
    <w:rsid w:val="00385954"/>
    <w:rsid w:val="0039390A"/>
    <w:rsid w:val="00394AB0"/>
    <w:rsid w:val="00396252"/>
    <w:rsid w:val="003A4B47"/>
    <w:rsid w:val="003B0E11"/>
    <w:rsid w:val="003B24AF"/>
    <w:rsid w:val="003B7182"/>
    <w:rsid w:val="003C0AA3"/>
    <w:rsid w:val="003C7AD0"/>
    <w:rsid w:val="003D5036"/>
    <w:rsid w:val="003D764D"/>
    <w:rsid w:val="003E0D5D"/>
    <w:rsid w:val="003E3A1A"/>
    <w:rsid w:val="003F1B9F"/>
    <w:rsid w:val="0040091C"/>
    <w:rsid w:val="00401E1E"/>
    <w:rsid w:val="00406D7A"/>
    <w:rsid w:val="004258BA"/>
    <w:rsid w:val="0043710E"/>
    <w:rsid w:val="004531C9"/>
    <w:rsid w:val="00457D91"/>
    <w:rsid w:val="00460C31"/>
    <w:rsid w:val="00464E5B"/>
    <w:rsid w:val="0046570F"/>
    <w:rsid w:val="0047055A"/>
    <w:rsid w:val="00471F76"/>
    <w:rsid w:val="00471F9D"/>
    <w:rsid w:val="00474450"/>
    <w:rsid w:val="004873E6"/>
    <w:rsid w:val="0049700A"/>
    <w:rsid w:val="004A2778"/>
    <w:rsid w:val="004A487C"/>
    <w:rsid w:val="004A5950"/>
    <w:rsid w:val="004A7AEA"/>
    <w:rsid w:val="004B15B8"/>
    <w:rsid w:val="004B566C"/>
    <w:rsid w:val="004B6579"/>
    <w:rsid w:val="004B77C1"/>
    <w:rsid w:val="004B7B48"/>
    <w:rsid w:val="004C6C09"/>
    <w:rsid w:val="004D0631"/>
    <w:rsid w:val="004D4AB1"/>
    <w:rsid w:val="004D5842"/>
    <w:rsid w:val="004E5DC9"/>
    <w:rsid w:val="004F218A"/>
    <w:rsid w:val="0050334E"/>
    <w:rsid w:val="00503F74"/>
    <w:rsid w:val="00505387"/>
    <w:rsid w:val="00512DF7"/>
    <w:rsid w:val="005141E7"/>
    <w:rsid w:val="00517E63"/>
    <w:rsid w:val="00526B0D"/>
    <w:rsid w:val="005501EA"/>
    <w:rsid w:val="00553027"/>
    <w:rsid w:val="0055346F"/>
    <w:rsid w:val="005579FF"/>
    <w:rsid w:val="00560EA5"/>
    <w:rsid w:val="0056607D"/>
    <w:rsid w:val="0056760B"/>
    <w:rsid w:val="0057232D"/>
    <w:rsid w:val="00573DC1"/>
    <w:rsid w:val="005776DD"/>
    <w:rsid w:val="00582117"/>
    <w:rsid w:val="0058478F"/>
    <w:rsid w:val="00587D9D"/>
    <w:rsid w:val="0059177B"/>
    <w:rsid w:val="00593315"/>
    <w:rsid w:val="005935C5"/>
    <w:rsid w:val="005A170D"/>
    <w:rsid w:val="005A6C96"/>
    <w:rsid w:val="005B4A4F"/>
    <w:rsid w:val="005D0418"/>
    <w:rsid w:val="005D2375"/>
    <w:rsid w:val="005D6707"/>
    <w:rsid w:val="005E1D58"/>
    <w:rsid w:val="005F08E2"/>
    <w:rsid w:val="00600964"/>
    <w:rsid w:val="006049AC"/>
    <w:rsid w:val="00605C9C"/>
    <w:rsid w:val="0061073A"/>
    <w:rsid w:val="00610E37"/>
    <w:rsid w:val="006122F3"/>
    <w:rsid w:val="006207ED"/>
    <w:rsid w:val="00620F04"/>
    <w:rsid w:val="00621843"/>
    <w:rsid w:val="006226DD"/>
    <w:rsid w:val="00626BC9"/>
    <w:rsid w:val="00627FAB"/>
    <w:rsid w:val="00631445"/>
    <w:rsid w:val="00637EB4"/>
    <w:rsid w:val="006458DF"/>
    <w:rsid w:val="00650D52"/>
    <w:rsid w:val="00653445"/>
    <w:rsid w:val="006615B2"/>
    <w:rsid w:val="00662313"/>
    <w:rsid w:val="00673911"/>
    <w:rsid w:val="00675389"/>
    <w:rsid w:val="00681704"/>
    <w:rsid w:val="006865C5"/>
    <w:rsid w:val="00686B2D"/>
    <w:rsid w:val="006870C9"/>
    <w:rsid w:val="00694CE4"/>
    <w:rsid w:val="006A0527"/>
    <w:rsid w:val="006A17AC"/>
    <w:rsid w:val="006A3ADF"/>
    <w:rsid w:val="006A7BCB"/>
    <w:rsid w:val="006B4AE9"/>
    <w:rsid w:val="006B4C1E"/>
    <w:rsid w:val="006C090F"/>
    <w:rsid w:val="006C4E32"/>
    <w:rsid w:val="006C56D8"/>
    <w:rsid w:val="006D07AE"/>
    <w:rsid w:val="006D1C93"/>
    <w:rsid w:val="006D1DBE"/>
    <w:rsid w:val="006D3FA1"/>
    <w:rsid w:val="006E3F11"/>
    <w:rsid w:val="006F168D"/>
    <w:rsid w:val="006F544B"/>
    <w:rsid w:val="00701410"/>
    <w:rsid w:val="00703F06"/>
    <w:rsid w:val="00707E46"/>
    <w:rsid w:val="007113A1"/>
    <w:rsid w:val="007121DD"/>
    <w:rsid w:val="007143CA"/>
    <w:rsid w:val="007213D2"/>
    <w:rsid w:val="00721CF6"/>
    <w:rsid w:val="00722775"/>
    <w:rsid w:val="00723E46"/>
    <w:rsid w:val="00727EC5"/>
    <w:rsid w:val="00733826"/>
    <w:rsid w:val="0073473B"/>
    <w:rsid w:val="007403AD"/>
    <w:rsid w:val="00741C42"/>
    <w:rsid w:val="00742646"/>
    <w:rsid w:val="00766CFB"/>
    <w:rsid w:val="007816FF"/>
    <w:rsid w:val="0078279B"/>
    <w:rsid w:val="00783B44"/>
    <w:rsid w:val="00784906"/>
    <w:rsid w:val="00785028"/>
    <w:rsid w:val="00787CBD"/>
    <w:rsid w:val="00792E74"/>
    <w:rsid w:val="00795044"/>
    <w:rsid w:val="00797FB8"/>
    <w:rsid w:val="007A3A5A"/>
    <w:rsid w:val="007A4370"/>
    <w:rsid w:val="007E1D15"/>
    <w:rsid w:val="007E1DEA"/>
    <w:rsid w:val="007E2026"/>
    <w:rsid w:val="007E2202"/>
    <w:rsid w:val="007F1975"/>
    <w:rsid w:val="007F3B0B"/>
    <w:rsid w:val="008145EA"/>
    <w:rsid w:val="00815869"/>
    <w:rsid w:val="00816B81"/>
    <w:rsid w:val="00823B90"/>
    <w:rsid w:val="00830AE7"/>
    <w:rsid w:val="0083266E"/>
    <w:rsid w:val="008337F3"/>
    <w:rsid w:val="00846875"/>
    <w:rsid w:val="008546E5"/>
    <w:rsid w:val="0085746D"/>
    <w:rsid w:val="00865EA8"/>
    <w:rsid w:val="00871653"/>
    <w:rsid w:val="00875366"/>
    <w:rsid w:val="00880684"/>
    <w:rsid w:val="00881D74"/>
    <w:rsid w:val="00881E7B"/>
    <w:rsid w:val="008836AC"/>
    <w:rsid w:val="008847B0"/>
    <w:rsid w:val="00884C6F"/>
    <w:rsid w:val="00887422"/>
    <w:rsid w:val="00890417"/>
    <w:rsid w:val="00890E69"/>
    <w:rsid w:val="0089166C"/>
    <w:rsid w:val="00893204"/>
    <w:rsid w:val="008960DE"/>
    <w:rsid w:val="008A36DF"/>
    <w:rsid w:val="008A7206"/>
    <w:rsid w:val="008B4EDC"/>
    <w:rsid w:val="008C1698"/>
    <w:rsid w:val="008C1A3D"/>
    <w:rsid w:val="008C48C4"/>
    <w:rsid w:val="008C4A84"/>
    <w:rsid w:val="008C5BA9"/>
    <w:rsid w:val="008D01C3"/>
    <w:rsid w:val="008D1E13"/>
    <w:rsid w:val="008D6549"/>
    <w:rsid w:val="008D70D2"/>
    <w:rsid w:val="008E52A9"/>
    <w:rsid w:val="008F38BF"/>
    <w:rsid w:val="008F48B6"/>
    <w:rsid w:val="00900AE8"/>
    <w:rsid w:val="00900DAD"/>
    <w:rsid w:val="00911FD5"/>
    <w:rsid w:val="0091408E"/>
    <w:rsid w:val="00916F04"/>
    <w:rsid w:val="00923777"/>
    <w:rsid w:val="009305BC"/>
    <w:rsid w:val="00931487"/>
    <w:rsid w:val="00931BDF"/>
    <w:rsid w:val="0093472F"/>
    <w:rsid w:val="0093514C"/>
    <w:rsid w:val="00935DB4"/>
    <w:rsid w:val="009378CA"/>
    <w:rsid w:val="0095025E"/>
    <w:rsid w:val="00955C4C"/>
    <w:rsid w:val="0096387A"/>
    <w:rsid w:val="00977362"/>
    <w:rsid w:val="00984178"/>
    <w:rsid w:val="00994D49"/>
    <w:rsid w:val="00995338"/>
    <w:rsid w:val="00996777"/>
    <w:rsid w:val="009B1680"/>
    <w:rsid w:val="009C0BC7"/>
    <w:rsid w:val="009C5101"/>
    <w:rsid w:val="009C6592"/>
    <w:rsid w:val="009D3D83"/>
    <w:rsid w:val="009E0FDF"/>
    <w:rsid w:val="009E209B"/>
    <w:rsid w:val="009F0747"/>
    <w:rsid w:val="009F3BF1"/>
    <w:rsid w:val="009F5E47"/>
    <w:rsid w:val="00A03514"/>
    <w:rsid w:val="00A12633"/>
    <w:rsid w:val="00A17079"/>
    <w:rsid w:val="00A25199"/>
    <w:rsid w:val="00A2698C"/>
    <w:rsid w:val="00A448C3"/>
    <w:rsid w:val="00A458D4"/>
    <w:rsid w:val="00A46891"/>
    <w:rsid w:val="00A46FB7"/>
    <w:rsid w:val="00A52468"/>
    <w:rsid w:val="00A53118"/>
    <w:rsid w:val="00A53655"/>
    <w:rsid w:val="00A621EA"/>
    <w:rsid w:val="00A70A8C"/>
    <w:rsid w:val="00A733D9"/>
    <w:rsid w:val="00A74BAE"/>
    <w:rsid w:val="00A77E3B"/>
    <w:rsid w:val="00A813E5"/>
    <w:rsid w:val="00A82AC5"/>
    <w:rsid w:val="00A86AB5"/>
    <w:rsid w:val="00A944A1"/>
    <w:rsid w:val="00A9676D"/>
    <w:rsid w:val="00A97226"/>
    <w:rsid w:val="00AA0372"/>
    <w:rsid w:val="00AA0E64"/>
    <w:rsid w:val="00AA142F"/>
    <w:rsid w:val="00AA2022"/>
    <w:rsid w:val="00AA53DB"/>
    <w:rsid w:val="00AA6B7D"/>
    <w:rsid w:val="00AB239A"/>
    <w:rsid w:val="00AC39FB"/>
    <w:rsid w:val="00AD53C7"/>
    <w:rsid w:val="00AD69A5"/>
    <w:rsid w:val="00AD7ADC"/>
    <w:rsid w:val="00AD7C5A"/>
    <w:rsid w:val="00AE08EB"/>
    <w:rsid w:val="00AF3414"/>
    <w:rsid w:val="00AF6F97"/>
    <w:rsid w:val="00B0017F"/>
    <w:rsid w:val="00B00BBE"/>
    <w:rsid w:val="00B01702"/>
    <w:rsid w:val="00B02E51"/>
    <w:rsid w:val="00B1060C"/>
    <w:rsid w:val="00B10710"/>
    <w:rsid w:val="00B1734A"/>
    <w:rsid w:val="00B208FA"/>
    <w:rsid w:val="00B25C12"/>
    <w:rsid w:val="00B2766F"/>
    <w:rsid w:val="00B31ABC"/>
    <w:rsid w:val="00B33655"/>
    <w:rsid w:val="00B341F3"/>
    <w:rsid w:val="00B44155"/>
    <w:rsid w:val="00B445ED"/>
    <w:rsid w:val="00B5302B"/>
    <w:rsid w:val="00B55B3D"/>
    <w:rsid w:val="00B56194"/>
    <w:rsid w:val="00B6300F"/>
    <w:rsid w:val="00B70389"/>
    <w:rsid w:val="00B705CF"/>
    <w:rsid w:val="00B73BA5"/>
    <w:rsid w:val="00B84623"/>
    <w:rsid w:val="00BA0646"/>
    <w:rsid w:val="00BA1171"/>
    <w:rsid w:val="00BA51EF"/>
    <w:rsid w:val="00BB30C7"/>
    <w:rsid w:val="00BB66D5"/>
    <w:rsid w:val="00BC4469"/>
    <w:rsid w:val="00BC7E6E"/>
    <w:rsid w:val="00BE07AD"/>
    <w:rsid w:val="00BE1D1F"/>
    <w:rsid w:val="00BE5E66"/>
    <w:rsid w:val="00BE6BBA"/>
    <w:rsid w:val="00BF30D8"/>
    <w:rsid w:val="00C00281"/>
    <w:rsid w:val="00C05625"/>
    <w:rsid w:val="00C1547B"/>
    <w:rsid w:val="00C1751E"/>
    <w:rsid w:val="00C17C6C"/>
    <w:rsid w:val="00C21339"/>
    <w:rsid w:val="00C266F9"/>
    <w:rsid w:val="00C34339"/>
    <w:rsid w:val="00C371EA"/>
    <w:rsid w:val="00C445AD"/>
    <w:rsid w:val="00C44CBA"/>
    <w:rsid w:val="00C458F0"/>
    <w:rsid w:val="00C4666A"/>
    <w:rsid w:val="00C479A3"/>
    <w:rsid w:val="00C50477"/>
    <w:rsid w:val="00C54A60"/>
    <w:rsid w:val="00C62F6B"/>
    <w:rsid w:val="00C74DAF"/>
    <w:rsid w:val="00C77243"/>
    <w:rsid w:val="00C80116"/>
    <w:rsid w:val="00C8231F"/>
    <w:rsid w:val="00C87BFC"/>
    <w:rsid w:val="00CA15D4"/>
    <w:rsid w:val="00CA3769"/>
    <w:rsid w:val="00CC5E8B"/>
    <w:rsid w:val="00CC634F"/>
    <w:rsid w:val="00CC7129"/>
    <w:rsid w:val="00CD11C9"/>
    <w:rsid w:val="00CD7AE7"/>
    <w:rsid w:val="00CF23AD"/>
    <w:rsid w:val="00CF2D5B"/>
    <w:rsid w:val="00CF5E71"/>
    <w:rsid w:val="00CF7FAC"/>
    <w:rsid w:val="00D160C1"/>
    <w:rsid w:val="00D17794"/>
    <w:rsid w:val="00D20654"/>
    <w:rsid w:val="00D22398"/>
    <w:rsid w:val="00D35E6C"/>
    <w:rsid w:val="00D36318"/>
    <w:rsid w:val="00D410BD"/>
    <w:rsid w:val="00D436CF"/>
    <w:rsid w:val="00D45B2F"/>
    <w:rsid w:val="00D46E88"/>
    <w:rsid w:val="00D5293F"/>
    <w:rsid w:val="00D6012A"/>
    <w:rsid w:val="00D60BD6"/>
    <w:rsid w:val="00D613A9"/>
    <w:rsid w:val="00D6212B"/>
    <w:rsid w:val="00D63C93"/>
    <w:rsid w:val="00D70D86"/>
    <w:rsid w:val="00D76BA4"/>
    <w:rsid w:val="00D8021D"/>
    <w:rsid w:val="00D82D10"/>
    <w:rsid w:val="00D86784"/>
    <w:rsid w:val="00D920E6"/>
    <w:rsid w:val="00DA004C"/>
    <w:rsid w:val="00DB4E0B"/>
    <w:rsid w:val="00DD0CB8"/>
    <w:rsid w:val="00DD40A0"/>
    <w:rsid w:val="00DE2A08"/>
    <w:rsid w:val="00DE2B4D"/>
    <w:rsid w:val="00DE33EF"/>
    <w:rsid w:val="00DF0D50"/>
    <w:rsid w:val="00DF5776"/>
    <w:rsid w:val="00E00E44"/>
    <w:rsid w:val="00E049A8"/>
    <w:rsid w:val="00E12ECB"/>
    <w:rsid w:val="00E1451F"/>
    <w:rsid w:val="00E15A72"/>
    <w:rsid w:val="00E15E28"/>
    <w:rsid w:val="00E16577"/>
    <w:rsid w:val="00E2424C"/>
    <w:rsid w:val="00E317DF"/>
    <w:rsid w:val="00E34D2E"/>
    <w:rsid w:val="00E35623"/>
    <w:rsid w:val="00E36051"/>
    <w:rsid w:val="00E53DA3"/>
    <w:rsid w:val="00E544FA"/>
    <w:rsid w:val="00E55E83"/>
    <w:rsid w:val="00E5792E"/>
    <w:rsid w:val="00E6077C"/>
    <w:rsid w:val="00E6618E"/>
    <w:rsid w:val="00E72825"/>
    <w:rsid w:val="00E754B1"/>
    <w:rsid w:val="00E77436"/>
    <w:rsid w:val="00E82C8E"/>
    <w:rsid w:val="00E87CFA"/>
    <w:rsid w:val="00E93D77"/>
    <w:rsid w:val="00E95264"/>
    <w:rsid w:val="00E96C04"/>
    <w:rsid w:val="00EA12C7"/>
    <w:rsid w:val="00EA2172"/>
    <w:rsid w:val="00EA2DC1"/>
    <w:rsid w:val="00EA4897"/>
    <w:rsid w:val="00EC0EDE"/>
    <w:rsid w:val="00EC3F3C"/>
    <w:rsid w:val="00EC5571"/>
    <w:rsid w:val="00ED0E8F"/>
    <w:rsid w:val="00EE1504"/>
    <w:rsid w:val="00EE31B8"/>
    <w:rsid w:val="00EE3B5B"/>
    <w:rsid w:val="00EE4CC9"/>
    <w:rsid w:val="00EF4800"/>
    <w:rsid w:val="00EF674A"/>
    <w:rsid w:val="00F00A3D"/>
    <w:rsid w:val="00F03392"/>
    <w:rsid w:val="00F0351E"/>
    <w:rsid w:val="00F17CA4"/>
    <w:rsid w:val="00F225B2"/>
    <w:rsid w:val="00F248EC"/>
    <w:rsid w:val="00F24DDD"/>
    <w:rsid w:val="00F260BD"/>
    <w:rsid w:val="00F2770B"/>
    <w:rsid w:val="00F361F5"/>
    <w:rsid w:val="00F37225"/>
    <w:rsid w:val="00F46317"/>
    <w:rsid w:val="00F506C0"/>
    <w:rsid w:val="00F5323C"/>
    <w:rsid w:val="00F549A3"/>
    <w:rsid w:val="00F55CBF"/>
    <w:rsid w:val="00F57C3D"/>
    <w:rsid w:val="00F61F12"/>
    <w:rsid w:val="00F72B10"/>
    <w:rsid w:val="00F77359"/>
    <w:rsid w:val="00F81D13"/>
    <w:rsid w:val="00F86A73"/>
    <w:rsid w:val="00F93585"/>
    <w:rsid w:val="00FA35A6"/>
    <w:rsid w:val="00FA58DA"/>
    <w:rsid w:val="00FC110A"/>
    <w:rsid w:val="00FC345B"/>
    <w:rsid w:val="00FD4E37"/>
    <w:rsid w:val="00FD7E88"/>
    <w:rsid w:val="00FE4073"/>
    <w:rsid w:val="00FE74FD"/>
    <w:rsid w:val="00FF0B34"/>
    <w:rsid w:val="00FF36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9BA956"/>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uiPriority w:val="99"/>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uiPriority w:val="99"/>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D7F61"/>
    <w:rPr>
      <w:rFonts w:eastAsia="MS Gothic"/>
      <w:b/>
      <w:sz w:val="24"/>
      <w:lang w:val="en-GB"/>
    </w:rPr>
  </w:style>
  <w:style w:type="character" w:customStyle="1" w:styleId="TALChar">
    <w:name w:val="TAL Char"/>
    <w:qFormat/>
    <w:locked/>
    <w:rsid w:val="000D7F61"/>
    <w:rPr>
      <w:rFonts w:ascii="Arial" w:hAnsi="Arial" w:cs="Arial"/>
      <w:sz w:val="18"/>
      <w:lang w:val="en-GB" w:eastAsia="en-US"/>
    </w:rPr>
  </w:style>
  <w:style w:type="paragraph" w:customStyle="1" w:styleId="paragraph">
    <w:name w:val="paragraph"/>
    <w:basedOn w:val="Normal"/>
    <w:rsid w:val="00DD40A0"/>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DefaultParagraphFont"/>
    <w:qFormat/>
    <w:rsid w:val="00DD40A0"/>
  </w:style>
  <w:style w:type="paragraph" w:customStyle="1" w:styleId="b110">
    <w:name w:val="b110"/>
    <w:basedOn w:val="Normal"/>
    <w:rsid w:val="004D5842"/>
    <w:pPr>
      <w:overflowPunct/>
      <w:autoSpaceDE/>
      <w:autoSpaceDN/>
      <w:adjustRightInd/>
      <w:spacing w:before="75" w:after="75"/>
      <w:textAlignment w:val="auto"/>
    </w:pPr>
    <w:rPr>
      <w:sz w:val="24"/>
      <w:szCs w:val="24"/>
      <w:lang w:val="en-US" w:eastAsia="zh-CN"/>
    </w:rPr>
  </w:style>
  <w:style w:type="character" w:customStyle="1" w:styleId="discussionpointChar">
    <w:name w:val="discussion point Char"/>
    <w:link w:val="discussionpoint"/>
    <w:locked/>
    <w:rsid w:val="004D5842"/>
    <w:rPr>
      <w:rFonts w:ascii="Batang" w:hAnsi="Batang"/>
    </w:rPr>
  </w:style>
  <w:style w:type="paragraph" w:customStyle="1" w:styleId="discussionpoint">
    <w:name w:val="discussion point"/>
    <w:basedOn w:val="Normal"/>
    <w:link w:val="discussionpointChar"/>
    <w:rsid w:val="004D5842"/>
    <w:pPr>
      <w:adjustRightInd/>
      <w:snapToGrid w:val="0"/>
      <w:spacing w:after="60" w:line="252" w:lineRule="auto"/>
      <w:jc w:val="both"/>
      <w:textAlignment w:val="auto"/>
    </w:pPr>
    <w:rPr>
      <w:rFonts w:ascii="Batang" w:eastAsia="MS Mincho" w:hAnsi="Batang"/>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29637994">
      <w:bodyDiv w:val="1"/>
      <w:marLeft w:val="0"/>
      <w:marRight w:val="0"/>
      <w:marTop w:val="0"/>
      <w:marBottom w:val="0"/>
      <w:divBdr>
        <w:top w:val="none" w:sz="0" w:space="0" w:color="auto"/>
        <w:left w:val="none" w:sz="0" w:space="0" w:color="auto"/>
        <w:bottom w:val="none" w:sz="0" w:space="0" w:color="auto"/>
        <w:right w:val="none" w:sz="0" w:space="0" w:color="auto"/>
      </w:divBdr>
    </w:div>
    <w:div w:id="162205376">
      <w:bodyDiv w:val="1"/>
      <w:marLeft w:val="0"/>
      <w:marRight w:val="0"/>
      <w:marTop w:val="0"/>
      <w:marBottom w:val="0"/>
      <w:divBdr>
        <w:top w:val="none" w:sz="0" w:space="0" w:color="auto"/>
        <w:left w:val="none" w:sz="0" w:space="0" w:color="auto"/>
        <w:bottom w:val="none" w:sz="0" w:space="0" w:color="auto"/>
        <w:right w:val="none" w:sz="0" w:space="0" w:color="auto"/>
      </w:divBdr>
    </w:div>
    <w:div w:id="263459785">
      <w:bodyDiv w:val="1"/>
      <w:marLeft w:val="0"/>
      <w:marRight w:val="0"/>
      <w:marTop w:val="0"/>
      <w:marBottom w:val="0"/>
      <w:divBdr>
        <w:top w:val="none" w:sz="0" w:space="0" w:color="auto"/>
        <w:left w:val="none" w:sz="0" w:space="0" w:color="auto"/>
        <w:bottom w:val="none" w:sz="0" w:space="0" w:color="auto"/>
        <w:right w:val="none" w:sz="0" w:space="0" w:color="auto"/>
      </w:divBdr>
    </w:div>
    <w:div w:id="306937056">
      <w:bodyDiv w:val="1"/>
      <w:marLeft w:val="0"/>
      <w:marRight w:val="0"/>
      <w:marTop w:val="0"/>
      <w:marBottom w:val="0"/>
      <w:divBdr>
        <w:top w:val="none" w:sz="0" w:space="0" w:color="auto"/>
        <w:left w:val="none" w:sz="0" w:space="0" w:color="auto"/>
        <w:bottom w:val="none" w:sz="0" w:space="0" w:color="auto"/>
        <w:right w:val="none" w:sz="0" w:space="0" w:color="auto"/>
      </w:divBdr>
    </w:div>
    <w:div w:id="316303544">
      <w:bodyDiv w:val="1"/>
      <w:marLeft w:val="0"/>
      <w:marRight w:val="0"/>
      <w:marTop w:val="0"/>
      <w:marBottom w:val="0"/>
      <w:divBdr>
        <w:top w:val="none" w:sz="0" w:space="0" w:color="auto"/>
        <w:left w:val="none" w:sz="0" w:space="0" w:color="auto"/>
        <w:bottom w:val="none" w:sz="0" w:space="0" w:color="auto"/>
        <w:right w:val="none" w:sz="0" w:space="0" w:color="auto"/>
      </w:divBdr>
      <w:divsChild>
        <w:div w:id="611400588">
          <w:marLeft w:val="360"/>
          <w:marRight w:val="0"/>
          <w:marTop w:val="200"/>
          <w:marBottom w:val="0"/>
          <w:divBdr>
            <w:top w:val="none" w:sz="0" w:space="0" w:color="auto"/>
            <w:left w:val="none" w:sz="0" w:space="0" w:color="auto"/>
            <w:bottom w:val="none" w:sz="0" w:space="0" w:color="auto"/>
            <w:right w:val="none" w:sz="0" w:space="0" w:color="auto"/>
          </w:divBdr>
        </w:div>
        <w:div w:id="878855352">
          <w:marLeft w:val="360"/>
          <w:marRight w:val="0"/>
          <w:marTop w:val="200"/>
          <w:marBottom w:val="0"/>
          <w:divBdr>
            <w:top w:val="none" w:sz="0" w:space="0" w:color="auto"/>
            <w:left w:val="none" w:sz="0" w:space="0" w:color="auto"/>
            <w:bottom w:val="none" w:sz="0" w:space="0" w:color="auto"/>
            <w:right w:val="none" w:sz="0" w:space="0" w:color="auto"/>
          </w:divBdr>
        </w:div>
        <w:div w:id="147944292">
          <w:marLeft w:val="360"/>
          <w:marRight w:val="0"/>
          <w:marTop w:val="200"/>
          <w:marBottom w:val="0"/>
          <w:divBdr>
            <w:top w:val="none" w:sz="0" w:space="0" w:color="auto"/>
            <w:left w:val="none" w:sz="0" w:space="0" w:color="auto"/>
            <w:bottom w:val="none" w:sz="0" w:space="0" w:color="auto"/>
            <w:right w:val="none" w:sz="0" w:space="0" w:color="auto"/>
          </w:divBdr>
        </w:div>
        <w:div w:id="1862624341">
          <w:marLeft w:val="1080"/>
          <w:marRight w:val="0"/>
          <w:marTop w:val="100"/>
          <w:marBottom w:val="0"/>
          <w:divBdr>
            <w:top w:val="none" w:sz="0" w:space="0" w:color="auto"/>
            <w:left w:val="none" w:sz="0" w:space="0" w:color="auto"/>
            <w:bottom w:val="none" w:sz="0" w:space="0" w:color="auto"/>
            <w:right w:val="none" w:sz="0" w:space="0" w:color="auto"/>
          </w:divBdr>
        </w:div>
        <w:div w:id="240261493">
          <w:marLeft w:val="360"/>
          <w:marRight w:val="0"/>
          <w:marTop w:val="200"/>
          <w:marBottom w:val="0"/>
          <w:divBdr>
            <w:top w:val="none" w:sz="0" w:space="0" w:color="auto"/>
            <w:left w:val="none" w:sz="0" w:space="0" w:color="auto"/>
            <w:bottom w:val="none" w:sz="0" w:space="0" w:color="auto"/>
            <w:right w:val="none" w:sz="0" w:space="0" w:color="auto"/>
          </w:divBdr>
        </w:div>
        <w:div w:id="1614438661">
          <w:marLeft w:val="360"/>
          <w:marRight w:val="0"/>
          <w:marTop w:val="200"/>
          <w:marBottom w:val="0"/>
          <w:divBdr>
            <w:top w:val="none" w:sz="0" w:space="0" w:color="auto"/>
            <w:left w:val="none" w:sz="0" w:space="0" w:color="auto"/>
            <w:bottom w:val="none" w:sz="0" w:space="0" w:color="auto"/>
            <w:right w:val="none" w:sz="0" w:space="0" w:color="auto"/>
          </w:divBdr>
        </w:div>
        <w:div w:id="922370930">
          <w:marLeft w:val="360"/>
          <w:marRight w:val="0"/>
          <w:marTop w:val="200"/>
          <w:marBottom w:val="0"/>
          <w:divBdr>
            <w:top w:val="none" w:sz="0" w:space="0" w:color="auto"/>
            <w:left w:val="none" w:sz="0" w:space="0" w:color="auto"/>
            <w:bottom w:val="none" w:sz="0" w:space="0" w:color="auto"/>
            <w:right w:val="none" w:sz="0" w:space="0" w:color="auto"/>
          </w:divBdr>
        </w:div>
      </w:divsChild>
    </w:div>
    <w:div w:id="379134991">
      <w:bodyDiv w:val="1"/>
      <w:marLeft w:val="0"/>
      <w:marRight w:val="0"/>
      <w:marTop w:val="0"/>
      <w:marBottom w:val="0"/>
      <w:divBdr>
        <w:top w:val="none" w:sz="0" w:space="0" w:color="auto"/>
        <w:left w:val="none" w:sz="0" w:space="0" w:color="auto"/>
        <w:bottom w:val="none" w:sz="0" w:space="0" w:color="auto"/>
        <w:right w:val="none" w:sz="0" w:space="0" w:color="auto"/>
      </w:divBdr>
    </w:div>
    <w:div w:id="398792436">
      <w:bodyDiv w:val="1"/>
      <w:marLeft w:val="0"/>
      <w:marRight w:val="0"/>
      <w:marTop w:val="0"/>
      <w:marBottom w:val="0"/>
      <w:divBdr>
        <w:top w:val="none" w:sz="0" w:space="0" w:color="auto"/>
        <w:left w:val="none" w:sz="0" w:space="0" w:color="auto"/>
        <w:bottom w:val="none" w:sz="0" w:space="0" w:color="auto"/>
        <w:right w:val="none" w:sz="0" w:space="0" w:color="auto"/>
      </w:divBdr>
    </w:div>
    <w:div w:id="402680476">
      <w:bodyDiv w:val="1"/>
      <w:marLeft w:val="0"/>
      <w:marRight w:val="0"/>
      <w:marTop w:val="0"/>
      <w:marBottom w:val="0"/>
      <w:divBdr>
        <w:top w:val="none" w:sz="0" w:space="0" w:color="auto"/>
        <w:left w:val="none" w:sz="0" w:space="0" w:color="auto"/>
        <w:bottom w:val="none" w:sz="0" w:space="0" w:color="auto"/>
        <w:right w:val="none" w:sz="0" w:space="0" w:color="auto"/>
      </w:divBdr>
      <w:divsChild>
        <w:div w:id="501311610">
          <w:marLeft w:val="360"/>
          <w:marRight w:val="0"/>
          <w:marTop w:val="200"/>
          <w:marBottom w:val="0"/>
          <w:divBdr>
            <w:top w:val="none" w:sz="0" w:space="0" w:color="auto"/>
            <w:left w:val="none" w:sz="0" w:space="0" w:color="auto"/>
            <w:bottom w:val="none" w:sz="0" w:space="0" w:color="auto"/>
            <w:right w:val="none" w:sz="0" w:space="0" w:color="auto"/>
          </w:divBdr>
        </w:div>
        <w:div w:id="2078549456">
          <w:marLeft w:val="360"/>
          <w:marRight w:val="0"/>
          <w:marTop w:val="200"/>
          <w:marBottom w:val="0"/>
          <w:divBdr>
            <w:top w:val="none" w:sz="0" w:space="0" w:color="auto"/>
            <w:left w:val="none" w:sz="0" w:space="0" w:color="auto"/>
            <w:bottom w:val="none" w:sz="0" w:space="0" w:color="auto"/>
            <w:right w:val="none" w:sz="0" w:space="0" w:color="auto"/>
          </w:divBdr>
        </w:div>
        <w:div w:id="94636451">
          <w:marLeft w:val="360"/>
          <w:marRight w:val="0"/>
          <w:marTop w:val="200"/>
          <w:marBottom w:val="0"/>
          <w:divBdr>
            <w:top w:val="none" w:sz="0" w:space="0" w:color="auto"/>
            <w:left w:val="none" w:sz="0" w:space="0" w:color="auto"/>
            <w:bottom w:val="none" w:sz="0" w:space="0" w:color="auto"/>
            <w:right w:val="none" w:sz="0" w:space="0" w:color="auto"/>
          </w:divBdr>
        </w:div>
        <w:div w:id="138772076">
          <w:marLeft w:val="360"/>
          <w:marRight w:val="0"/>
          <w:marTop w:val="200"/>
          <w:marBottom w:val="0"/>
          <w:divBdr>
            <w:top w:val="none" w:sz="0" w:space="0" w:color="auto"/>
            <w:left w:val="none" w:sz="0" w:space="0" w:color="auto"/>
            <w:bottom w:val="none" w:sz="0" w:space="0" w:color="auto"/>
            <w:right w:val="none" w:sz="0" w:space="0" w:color="auto"/>
          </w:divBdr>
        </w:div>
        <w:div w:id="1947225474">
          <w:marLeft w:val="360"/>
          <w:marRight w:val="0"/>
          <w:marTop w:val="200"/>
          <w:marBottom w:val="0"/>
          <w:divBdr>
            <w:top w:val="none" w:sz="0" w:space="0" w:color="auto"/>
            <w:left w:val="none" w:sz="0" w:space="0" w:color="auto"/>
            <w:bottom w:val="none" w:sz="0" w:space="0" w:color="auto"/>
            <w:right w:val="none" w:sz="0" w:space="0" w:color="auto"/>
          </w:divBdr>
        </w:div>
      </w:divsChild>
    </w:div>
    <w:div w:id="470634231">
      <w:bodyDiv w:val="1"/>
      <w:marLeft w:val="0"/>
      <w:marRight w:val="0"/>
      <w:marTop w:val="0"/>
      <w:marBottom w:val="0"/>
      <w:divBdr>
        <w:top w:val="none" w:sz="0" w:space="0" w:color="auto"/>
        <w:left w:val="none" w:sz="0" w:space="0" w:color="auto"/>
        <w:bottom w:val="none" w:sz="0" w:space="0" w:color="auto"/>
        <w:right w:val="none" w:sz="0" w:space="0" w:color="auto"/>
      </w:divBdr>
      <w:divsChild>
        <w:div w:id="634527340">
          <w:marLeft w:val="360"/>
          <w:marRight w:val="0"/>
          <w:marTop w:val="200"/>
          <w:marBottom w:val="0"/>
          <w:divBdr>
            <w:top w:val="none" w:sz="0" w:space="0" w:color="auto"/>
            <w:left w:val="none" w:sz="0" w:space="0" w:color="auto"/>
            <w:bottom w:val="none" w:sz="0" w:space="0" w:color="auto"/>
            <w:right w:val="none" w:sz="0" w:space="0" w:color="auto"/>
          </w:divBdr>
        </w:div>
      </w:divsChild>
    </w:div>
    <w:div w:id="499540244">
      <w:bodyDiv w:val="1"/>
      <w:marLeft w:val="0"/>
      <w:marRight w:val="0"/>
      <w:marTop w:val="0"/>
      <w:marBottom w:val="0"/>
      <w:divBdr>
        <w:top w:val="none" w:sz="0" w:space="0" w:color="auto"/>
        <w:left w:val="none" w:sz="0" w:space="0" w:color="auto"/>
        <w:bottom w:val="none" w:sz="0" w:space="0" w:color="auto"/>
        <w:right w:val="none" w:sz="0" w:space="0" w:color="auto"/>
      </w:divBdr>
      <w:divsChild>
        <w:div w:id="1222642336">
          <w:marLeft w:val="1080"/>
          <w:marRight w:val="0"/>
          <w:marTop w:val="100"/>
          <w:marBottom w:val="0"/>
          <w:divBdr>
            <w:top w:val="none" w:sz="0" w:space="0" w:color="auto"/>
            <w:left w:val="none" w:sz="0" w:space="0" w:color="auto"/>
            <w:bottom w:val="none" w:sz="0" w:space="0" w:color="auto"/>
            <w:right w:val="none" w:sz="0" w:space="0" w:color="auto"/>
          </w:divBdr>
        </w:div>
      </w:divsChild>
    </w:div>
    <w:div w:id="522322212">
      <w:bodyDiv w:val="1"/>
      <w:marLeft w:val="0"/>
      <w:marRight w:val="0"/>
      <w:marTop w:val="0"/>
      <w:marBottom w:val="0"/>
      <w:divBdr>
        <w:top w:val="none" w:sz="0" w:space="0" w:color="auto"/>
        <w:left w:val="none" w:sz="0" w:space="0" w:color="auto"/>
        <w:bottom w:val="none" w:sz="0" w:space="0" w:color="auto"/>
        <w:right w:val="none" w:sz="0" w:space="0" w:color="auto"/>
      </w:divBdr>
      <w:divsChild>
        <w:div w:id="490483249">
          <w:marLeft w:val="360"/>
          <w:marRight w:val="0"/>
          <w:marTop w:val="200"/>
          <w:marBottom w:val="0"/>
          <w:divBdr>
            <w:top w:val="none" w:sz="0" w:space="0" w:color="auto"/>
            <w:left w:val="none" w:sz="0" w:space="0" w:color="auto"/>
            <w:bottom w:val="none" w:sz="0" w:space="0" w:color="auto"/>
            <w:right w:val="none" w:sz="0" w:space="0" w:color="auto"/>
          </w:divBdr>
        </w:div>
      </w:divsChild>
    </w:div>
    <w:div w:id="80709432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07293785">
      <w:bodyDiv w:val="1"/>
      <w:marLeft w:val="0"/>
      <w:marRight w:val="0"/>
      <w:marTop w:val="0"/>
      <w:marBottom w:val="0"/>
      <w:divBdr>
        <w:top w:val="none" w:sz="0" w:space="0" w:color="auto"/>
        <w:left w:val="none" w:sz="0" w:space="0" w:color="auto"/>
        <w:bottom w:val="none" w:sz="0" w:space="0" w:color="auto"/>
        <w:right w:val="none" w:sz="0" w:space="0" w:color="auto"/>
      </w:divBdr>
    </w:div>
    <w:div w:id="1025792271">
      <w:bodyDiv w:val="1"/>
      <w:marLeft w:val="0"/>
      <w:marRight w:val="0"/>
      <w:marTop w:val="0"/>
      <w:marBottom w:val="0"/>
      <w:divBdr>
        <w:top w:val="none" w:sz="0" w:space="0" w:color="auto"/>
        <w:left w:val="none" w:sz="0" w:space="0" w:color="auto"/>
        <w:bottom w:val="none" w:sz="0" w:space="0" w:color="auto"/>
        <w:right w:val="none" w:sz="0" w:space="0" w:color="auto"/>
      </w:divBdr>
      <w:divsChild>
        <w:div w:id="1297180791">
          <w:marLeft w:val="1080"/>
          <w:marRight w:val="0"/>
          <w:marTop w:val="10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5321432">
      <w:bodyDiv w:val="1"/>
      <w:marLeft w:val="0"/>
      <w:marRight w:val="0"/>
      <w:marTop w:val="0"/>
      <w:marBottom w:val="0"/>
      <w:divBdr>
        <w:top w:val="none" w:sz="0" w:space="0" w:color="auto"/>
        <w:left w:val="none" w:sz="0" w:space="0" w:color="auto"/>
        <w:bottom w:val="none" w:sz="0" w:space="0" w:color="auto"/>
        <w:right w:val="none" w:sz="0" w:space="0" w:color="auto"/>
      </w:divBdr>
      <w:divsChild>
        <w:div w:id="805901080">
          <w:marLeft w:val="360"/>
          <w:marRight w:val="0"/>
          <w:marTop w:val="200"/>
          <w:marBottom w:val="0"/>
          <w:divBdr>
            <w:top w:val="none" w:sz="0" w:space="0" w:color="auto"/>
            <w:left w:val="none" w:sz="0" w:space="0" w:color="auto"/>
            <w:bottom w:val="none" w:sz="0" w:space="0" w:color="auto"/>
            <w:right w:val="none" w:sz="0" w:space="0" w:color="auto"/>
          </w:divBdr>
        </w:div>
        <w:div w:id="1825007798">
          <w:marLeft w:val="1080"/>
          <w:marRight w:val="0"/>
          <w:marTop w:val="100"/>
          <w:marBottom w:val="0"/>
          <w:divBdr>
            <w:top w:val="none" w:sz="0" w:space="0" w:color="auto"/>
            <w:left w:val="none" w:sz="0" w:space="0" w:color="auto"/>
            <w:bottom w:val="none" w:sz="0" w:space="0" w:color="auto"/>
            <w:right w:val="none" w:sz="0" w:space="0" w:color="auto"/>
          </w:divBdr>
        </w:div>
        <w:div w:id="1597009614">
          <w:marLeft w:val="360"/>
          <w:marRight w:val="0"/>
          <w:marTop w:val="200"/>
          <w:marBottom w:val="0"/>
          <w:divBdr>
            <w:top w:val="none" w:sz="0" w:space="0" w:color="auto"/>
            <w:left w:val="none" w:sz="0" w:space="0" w:color="auto"/>
            <w:bottom w:val="none" w:sz="0" w:space="0" w:color="auto"/>
            <w:right w:val="none" w:sz="0" w:space="0" w:color="auto"/>
          </w:divBdr>
        </w:div>
        <w:div w:id="1890258422">
          <w:marLeft w:val="1080"/>
          <w:marRight w:val="0"/>
          <w:marTop w:val="100"/>
          <w:marBottom w:val="0"/>
          <w:divBdr>
            <w:top w:val="none" w:sz="0" w:space="0" w:color="auto"/>
            <w:left w:val="none" w:sz="0" w:space="0" w:color="auto"/>
            <w:bottom w:val="none" w:sz="0" w:space="0" w:color="auto"/>
            <w:right w:val="none" w:sz="0" w:space="0" w:color="auto"/>
          </w:divBdr>
        </w:div>
        <w:div w:id="1725906645">
          <w:marLeft w:val="360"/>
          <w:marRight w:val="0"/>
          <w:marTop w:val="200"/>
          <w:marBottom w:val="0"/>
          <w:divBdr>
            <w:top w:val="none" w:sz="0" w:space="0" w:color="auto"/>
            <w:left w:val="none" w:sz="0" w:space="0" w:color="auto"/>
            <w:bottom w:val="none" w:sz="0" w:space="0" w:color="auto"/>
            <w:right w:val="none" w:sz="0" w:space="0" w:color="auto"/>
          </w:divBdr>
        </w:div>
        <w:div w:id="718361734">
          <w:marLeft w:val="360"/>
          <w:marRight w:val="0"/>
          <w:marTop w:val="200"/>
          <w:marBottom w:val="0"/>
          <w:divBdr>
            <w:top w:val="none" w:sz="0" w:space="0" w:color="auto"/>
            <w:left w:val="none" w:sz="0" w:space="0" w:color="auto"/>
            <w:bottom w:val="none" w:sz="0" w:space="0" w:color="auto"/>
            <w:right w:val="none" w:sz="0" w:space="0" w:color="auto"/>
          </w:divBdr>
        </w:div>
        <w:div w:id="198706464">
          <w:marLeft w:val="1080"/>
          <w:marRight w:val="0"/>
          <w:marTop w:val="100"/>
          <w:marBottom w:val="0"/>
          <w:divBdr>
            <w:top w:val="none" w:sz="0" w:space="0" w:color="auto"/>
            <w:left w:val="none" w:sz="0" w:space="0" w:color="auto"/>
            <w:bottom w:val="none" w:sz="0" w:space="0" w:color="auto"/>
            <w:right w:val="none" w:sz="0" w:space="0" w:color="auto"/>
          </w:divBdr>
        </w:div>
        <w:div w:id="2131243383">
          <w:marLeft w:val="360"/>
          <w:marRight w:val="0"/>
          <w:marTop w:val="200"/>
          <w:marBottom w:val="0"/>
          <w:divBdr>
            <w:top w:val="none" w:sz="0" w:space="0" w:color="auto"/>
            <w:left w:val="none" w:sz="0" w:space="0" w:color="auto"/>
            <w:bottom w:val="none" w:sz="0" w:space="0" w:color="auto"/>
            <w:right w:val="none" w:sz="0" w:space="0" w:color="auto"/>
          </w:divBdr>
        </w:div>
      </w:divsChild>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36804932">
      <w:bodyDiv w:val="1"/>
      <w:marLeft w:val="0"/>
      <w:marRight w:val="0"/>
      <w:marTop w:val="0"/>
      <w:marBottom w:val="0"/>
      <w:divBdr>
        <w:top w:val="none" w:sz="0" w:space="0" w:color="auto"/>
        <w:left w:val="none" w:sz="0" w:space="0" w:color="auto"/>
        <w:bottom w:val="none" w:sz="0" w:space="0" w:color="auto"/>
        <w:right w:val="none" w:sz="0" w:space="0" w:color="auto"/>
      </w:divBdr>
      <w:divsChild>
        <w:div w:id="1028412490">
          <w:marLeft w:val="360"/>
          <w:marRight w:val="0"/>
          <w:marTop w:val="200"/>
          <w:marBottom w:val="0"/>
          <w:divBdr>
            <w:top w:val="none" w:sz="0" w:space="0" w:color="auto"/>
            <w:left w:val="none" w:sz="0" w:space="0" w:color="auto"/>
            <w:bottom w:val="none" w:sz="0" w:space="0" w:color="auto"/>
            <w:right w:val="none" w:sz="0" w:space="0" w:color="auto"/>
          </w:divBdr>
        </w:div>
        <w:div w:id="148710837">
          <w:marLeft w:val="1080"/>
          <w:marRight w:val="0"/>
          <w:marTop w:val="100"/>
          <w:marBottom w:val="0"/>
          <w:divBdr>
            <w:top w:val="none" w:sz="0" w:space="0" w:color="auto"/>
            <w:left w:val="none" w:sz="0" w:space="0" w:color="auto"/>
            <w:bottom w:val="none" w:sz="0" w:space="0" w:color="auto"/>
            <w:right w:val="none" w:sz="0" w:space="0" w:color="auto"/>
          </w:divBdr>
        </w:div>
        <w:div w:id="2052730587">
          <w:marLeft w:val="1080"/>
          <w:marRight w:val="0"/>
          <w:marTop w:val="100"/>
          <w:marBottom w:val="0"/>
          <w:divBdr>
            <w:top w:val="none" w:sz="0" w:space="0" w:color="auto"/>
            <w:left w:val="none" w:sz="0" w:space="0" w:color="auto"/>
            <w:bottom w:val="none" w:sz="0" w:space="0" w:color="auto"/>
            <w:right w:val="none" w:sz="0" w:space="0" w:color="auto"/>
          </w:divBdr>
        </w:div>
        <w:div w:id="606541635">
          <w:marLeft w:val="360"/>
          <w:marRight w:val="0"/>
          <w:marTop w:val="200"/>
          <w:marBottom w:val="0"/>
          <w:divBdr>
            <w:top w:val="none" w:sz="0" w:space="0" w:color="auto"/>
            <w:left w:val="none" w:sz="0" w:space="0" w:color="auto"/>
            <w:bottom w:val="none" w:sz="0" w:space="0" w:color="auto"/>
            <w:right w:val="none" w:sz="0" w:space="0" w:color="auto"/>
          </w:divBdr>
        </w:div>
        <w:div w:id="1578048703">
          <w:marLeft w:val="360"/>
          <w:marRight w:val="0"/>
          <w:marTop w:val="200"/>
          <w:marBottom w:val="0"/>
          <w:divBdr>
            <w:top w:val="none" w:sz="0" w:space="0" w:color="auto"/>
            <w:left w:val="none" w:sz="0" w:space="0" w:color="auto"/>
            <w:bottom w:val="none" w:sz="0" w:space="0" w:color="auto"/>
            <w:right w:val="none" w:sz="0" w:space="0" w:color="auto"/>
          </w:divBdr>
        </w:div>
      </w:divsChild>
    </w:div>
    <w:div w:id="1390614586">
      <w:bodyDiv w:val="1"/>
      <w:marLeft w:val="0"/>
      <w:marRight w:val="0"/>
      <w:marTop w:val="0"/>
      <w:marBottom w:val="0"/>
      <w:divBdr>
        <w:top w:val="none" w:sz="0" w:space="0" w:color="auto"/>
        <w:left w:val="none" w:sz="0" w:space="0" w:color="auto"/>
        <w:bottom w:val="none" w:sz="0" w:space="0" w:color="auto"/>
        <w:right w:val="none" w:sz="0" w:space="0" w:color="auto"/>
      </w:divBdr>
      <w:divsChild>
        <w:div w:id="1032728236">
          <w:marLeft w:val="360"/>
          <w:marRight w:val="0"/>
          <w:marTop w:val="200"/>
          <w:marBottom w:val="0"/>
          <w:divBdr>
            <w:top w:val="none" w:sz="0" w:space="0" w:color="auto"/>
            <w:left w:val="none" w:sz="0" w:space="0" w:color="auto"/>
            <w:bottom w:val="none" w:sz="0" w:space="0" w:color="auto"/>
            <w:right w:val="none" w:sz="0" w:space="0" w:color="auto"/>
          </w:divBdr>
        </w:div>
        <w:div w:id="621349904">
          <w:marLeft w:val="360"/>
          <w:marRight w:val="0"/>
          <w:marTop w:val="200"/>
          <w:marBottom w:val="0"/>
          <w:divBdr>
            <w:top w:val="none" w:sz="0" w:space="0" w:color="auto"/>
            <w:left w:val="none" w:sz="0" w:space="0" w:color="auto"/>
            <w:bottom w:val="none" w:sz="0" w:space="0" w:color="auto"/>
            <w:right w:val="none" w:sz="0" w:space="0" w:color="auto"/>
          </w:divBdr>
        </w:div>
        <w:div w:id="1546678525">
          <w:marLeft w:val="360"/>
          <w:marRight w:val="0"/>
          <w:marTop w:val="200"/>
          <w:marBottom w:val="0"/>
          <w:divBdr>
            <w:top w:val="none" w:sz="0" w:space="0" w:color="auto"/>
            <w:left w:val="none" w:sz="0" w:space="0" w:color="auto"/>
            <w:bottom w:val="none" w:sz="0" w:space="0" w:color="auto"/>
            <w:right w:val="none" w:sz="0" w:space="0" w:color="auto"/>
          </w:divBdr>
        </w:div>
        <w:div w:id="1028413992">
          <w:marLeft w:val="360"/>
          <w:marRight w:val="0"/>
          <w:marTop w:val="200"/>
          <w:marBottom w:val="0"/>
          <w:divBdr>
            <w:top w:val="none" w:sz="0" w:space="0" w:color="auto"/>
            <w:left w:val="none" w:sz="0" w:space="0" w:color="auto"/>
            <w:bottom w:val="none" w:sz="0" w:space="0" w:color="auto"/>
            <w:right w:val="none" w:sz="0" w:space="0" w:color="auto"/>
          </w:divBdr>
        </w:div>
      </w:divsChild>
    </w:div>
    <w:div w:id="1440950660">
      <w:bodyDiv w:val="1"/>
      <w:marLeft w:val="0"/>
      <w:marRight w:val="0"/>
      <w:marTop w:val="0"/>
      <w:marBottom w:val="0"/>
      <w:divBdr>
        <w:top w:val="none" w:sz="0" w:space="0" w:color="auto"/>
        <w:left w:val="none" w:sz="0" w:space="0" w:color="auto"/>
        <w:bottom w:val="none" w:sz="0" w:space="0" w:color="auto"/>
        <w:right w:val="none" w:sz="0" w:space="0" w:color="auto"/>
      </w:divBdr>
      <w:divsChild>
        <w:div w:id="2096900984">
          <w:marLeft w:val="360"/>
          <w:marRight w:val="0"/>
          <w:marTop w:val="200"/>
          <w:marBottom w:val="0"/>
          <w:divBdr>
            <w:top w:val="none" w:sz="0" w:space="0" w:color="auto"/>
            <w:left w:val="none" w:sz="0" w:space="0" w:color="auto"/>
            <w:bottom w:val="none" w:sz="0" w:space="0" w:color="auto"/>
            <w:right w:val="none" w:sz="0" w:space="0" w:color="auto"/>
          </w:divBdr>
        </w:div>
        <w:div w:id="1618682328">
          <w:marLeft w:val="1080"/>
          <w:marRight w:val="0"/>
          <w:marTop w:val="100"/>
          <w:marBottom w:val="0"/>
          <w:divBdr>
            <w:top w:val="none" w:sz="0" w:space="0" w:color="auto"/>
            <w:left w:val="none" w:sz="0" w:space="0" w:color="auto"/>
            <w:bottom w:val="none" w:sz="0" w:space="0" w:color="auto"/>
            <w:right w:val="none" w:sz="0" w:space="0" w:color="auto"/>
          </w:divBdr>
        </w:div>
        <w:div w:id="1614900008">
          <w:marLeft w:val="1800"/>
          <w:marRight w:val="0"/>
          <w:marTop w:val="100"/>
          <w:marBottom w:val="0"/>
          <w:divBdr>
            <w:top w:val="none" w:sz="0" w:space="0" w:color="auto"/>
            <w:left w:val="none" w:sz="0" w:space="0" w:color="auto"/>
            <w:bottom w:val="none" w:sz="0" w:space="0" w:color="auto"/>
            <w:right w:val="none" w:sz="0" w:space="0" w:color="auto"/>
          </w:divBdr>
        </w:div>
        <w:div w:id="500240557">
          <w:marLeft w:val="1800"/>
          <w:marRight w:val="0"/>
          <w:marTop w:val="100"/>
          <w:marBottom w:val="0"/>
          <w:divBdr>
            <w:top w:val="none" w:sz="0" w:space="0" w:color="auto"/>
            <w:left w:val="none" w:sz="0" w:space="0" w:color="auto"/>
            <w:bottom w:val="none" w:sz="0" w:space="0" w:color="auto"/>
            <w:right w:val="none" w:sz="0" w:space="0" w:color="auto"/>
          </w:divBdr>
        </w:div>
        <w:div w:id="1559241947">
          <w:marLeft w:val="1080"/>
          <w:marRight w:val="0"/>
          <w:marTop w:val="100"/>
          <w:marBottom w:val="0"/>
          <w:divBdr>
            <w:top w:val="none" w:sz="0" w:space="0" w:color="auto"/>
            <w:left w:val="none" w:sz="0" w:space="0" w:color="auto"/>
            <w:bottom w:val="none" w:sz="0" w:space="0" w:color="auto"/>
            <w:right w:val="none" w:sz="0" w:space="0" w:color="auto"/>
          </w:divBdr>
        </w:div>
        <w:div w:id="989868977">
          <w:marLeft w:val="1080"/>
          <w:marRight w:val="0"/>
          <w:marTop w:val="100"/>
          <w:marBottom w:val="0"/>
          <w:divBdr>
            <w:top w:val="none" w:sz="0" w:space="0" w:color="auto"/>
            <w:left w:val="none" w:sz="0" w:space="0" w:color="auto"/>
            <w:bottom w:val="none" w:sz="0" w:space="0" w:color="auto"/>
            <w:right w:val="none" w:sz="0" w:space="0" w:color="auto"/>
          </w:divBdr>
        </w:div>
        <w:div w:id="726802344">
          <w:marLeft w:val="1080"/>
          <w:marRight w:val="0"/>
          <w:marTop w:val="100"/>
          <w:marBottom w:val="0"/>
          <w:divBdr>
            <w:top w:val="none" w:sz="0" w:space="0" w:color="auto"/>
            <w:left w:val="none" w:sz="0" w:space="0" w:color="auto"/>
            <w:bottom w:val="none" w:sz="0" w:space="0" w:color="auto"/>
            <w:right w:val="none" w:sz="0" w:space="0" w:color="auto"/>
          </w:divBdr>
        </w:div>
        <w:div w:id="1810054030">
          <w:marLeft w:val="1800"/>
          <w:marRight w:val="0"/>
          <w:marTop w:val="100"/>
          <w:marBottom w:val="0"/>
          <w:divBdr>
            <w:top w:val="none" w:sz="0" w:space="0" w:color="auto"/>
            <w:left w:val="none" w:sz="0" w:space="0" w:color="auto"/>
            <w:bottom w:val="none" w:sz="0" w:space="0" w:color="auto"/>
            <w:right w:val="none" w:sz="0" w:space="0" w:color="auto"/>
          </w:divBdr>
        </w:div>
        <w:div w:id="1742752702">
          <w:marLeft w:val="360"/>
          <w:marRight w:val="0"/>
          <w:marTop w:val="200"/>
          <w:marBottom w:val="0"/>
          <w:divBdr>
            <w:top w:val="none" w:sz="0" w:space="0" w:color="auto"/>
            <w:left w:val="none" w:sz="0" w:space="0" w:color="auto"/>
            <w:bottom w:val="none" w:sz="0" w:space="0" w:color="auto"/>
            <w:right w:val="none" w:sz="0" w:space="0" w:color="auto"/>
          </w:divBdr>
        </w:div>
        <w:div w:id="1552231586">
          <w:marLeft w:val="1080"/>
          <w:marRight w:val="0"/>
          <w:marTop w:val="100"/>
          <w:marBottom w:val="0"/>
          <w:divBdr>
            <w:top w:val="none" w:sz="0" w:space="0" w:color="auto"/>
            <w:left w:val="none" w:sz="0" w:space="0" w:color="auto"/>
            <w:bottom w:val="none" w:sz="0" w:space="0" w:color="auto"/>
            <w:right w:val="none" w:sz="0" w:space="0" w:color="auto"/>
          </w:divBdr>
        </w:div>
        <w:div w:id="1017653049">
          <w:marLeft w:val="1080"/>
          <w:marRight w:val="0"/>
          <w:marTop w:val="100"/>
          <w:marBottom w:val="0"/>
          <w:divBdr>
            <w:top w:val="none" w:sz="0" w:space="0" w:color="auto"/>
            <w:left w:val="none" w:sz="0" w:space="0" w:color="auto"/>
            <w:bottom w:val="none" w:sz="0" w:space="0" w:color="auto"/>
            <w:right w:val="none" w:sz="0" w:space="0" w:color="auto"/>
          </w:divBdr>
        </w:div>
        <w:div w:id="204801991">
          <w:marLeft w:val="360"/>
          <w:marRight w:val="0"/>
          <w:marTop w:val="20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3080285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3386399">
      <w:bodyDiv w:val="1"/>
      <w:marLeft w:val="0"/>
      <w:marRight w:val="0"/>
      <w:marTop w:val="0"/>
      <w:marBottom w:val="0"/>
      <w:divBdr>
        <w:top w:val="none" w:sz="0" w:space="0" w:color="auto"/>
        <w:left w:val="none" w:sz="0" w:space="0" w:color="auto"/>
        <w:bottom w:val="none" w:sz="0" w:space="0" w:color="auto"/>
        <w:right w:val="none" w:sz="0" w:space="0" w:color="auto"/>
      </w:divBdr>
    </w:div>
    <w:div w:id="1742023204">
      <w:bodyDiv w:val="1"/>
      <w:marLeft w:val="0"/>
      <w:marRight w:val="0"/>
      <w:marTop w:val="0"/>
      <w:marBottom w:val="0"/>
      <w:divBdr>
        <w:top w:val="none" w:sz="0" w:space="0" w:color="auto"/>
        <w:left w:val="none" w:sz="0" w:space="0" w:color="auto"/>
        <w:bottom w:val="none" w:sz="0" w:space="0" w:color="auto"/>
        <w:right w:val="none" w:sz="0" w:space="0" w:color="auto"/>
      </w:divBdr>
    </w:div>
    <w:div w:id="1744643905">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3263913">
      <w:bodyDiv w:val="1"/>
      <w:marLeft w:val="0"/>
      <w:marRight w:val="0"/>
      <w:marTop w:val="0"/>
      <w:marBottom w:val="0"/>
      <w:divBdr>
        <w:top w:val="none" w:sz="0" w:space="0" w:color="auto"/>
        <w:left w:val="none" w:sz="0" w:space="0" w:color="auto"/>
        <w:bottom w:val="none" w:sz="0" w:space="0" w:color="auto"/>
        <w:right w:val="none" w:sz="0" w:space="0" w:color="auto"/>
      </w:divBdr>
    </w:div>
    <w:div w:id="1821145454">
      <w:bodyDiv w:val="1"/>
      <w:marLeft w:val="0"/>
      <w:marRight w:val="0"/>
      <w:marTop w:val="0"/>
      <w:marBottom w:val="0"/>
      <w:divBdr>
        <w:top w:val="none" w:sz="0" w:space="0" w:color="auto"/>
        <w:left w:val="none" w:sz="0" w:space="0" w:color="auto"/>
        <w:bottom w:val="none" w:sz="0" w:space="0" w:color="auto"/>
        <w:right w:val="none" w:sz="0" w:space="0" w:color="auto"/>
      </w:divBdr>
    </w:div>
    <w:div w:id="1847473615">
      <w:bodyDiv w:val="1"/>
      <w:marLeft w:val="0"/>
      <w:marRight w:val="0"/>
      <w:marTop w:val="0"/>
      <w:marBottom w:val="0"/>
      <w:divBdr>
        <w:top w:val="none" w:sz="0" w:space="0" w:color="auto"/>
        <w:left w:val="none" w:sz="0" w:space="0" w:color="auto"/>
        <w:bottom w:val="none" w:sz="0" w:space="0" w:color="auto"/>
        <w:right w:val="none" w:sz="0" w:space="0" w:color="auto"/>
      </w:divBdr>
      <w:divsChild>
        <w:div w:id="1849102866">
          <w:marLeft w:val="360"/>
          <w:marRight w:val="0"/>
          <w:marTop w:val="200"/>
          <w:marBottom w:val="0"/>
          <w:divBdr>
            <w:top w:val="none" w:sz="0" w:space="0" w:color="auto"/>
            <w:left w:val="none" w:sz="0" w:space="0" w:color="auto"/>
            <w:bottom w:val="none" w:sz="0" w:space="0" w:color="auto"/>
            <w:right w:val="none" w:sz="0" w:space="0" w:color="auto"/>
          </w:divBdr>
        </w:div>
        <w:div w:id="1070738188">
          <w:marLeft w:val="1080"/>
          <w:marRight w:val="0"/>
          <w:marTop w:val="100"/>
          <w:marBottom w:val="0"/>
          <w:divBdr>
            <w:top w:val="none" w:sz="0" w:space="0" w:color="auto"/>
            <w:left w:val="none" w:sz="0" w:space="0" w:color="auto"/>
            <w:bottom w:val="none" w:sz="0" w:space="0" w:color="auto"/>
            <w:right w:val="none" w:sz="0" w:space="0" w:color="auto"/>
          </w:divBdr>
        </w:div>
        <w:div w:id="966933494">
          <w:marLeft w:val="360"/>
          <w:marRight w:val="0"/>
          <w:marTop w:val="200"/>
          <w:marBottom w:val="0"/>
          <w:divBdr>
            <w:top w:val="none" w:sz="0" w:space="0" w:color="auto"/>
            <w:left w:val="none" w:sz="0" w:space="0" w:color="auto"/>
            <w:bottom w:val="none" w:sz="0" w:space="0" w:color="auto"/>
            <w:right w:val="none" w:sz="0" w:space="0" w:color="auto"/>
          </w:divBdr>
        </w:div>
        <w:div w:id="180818985">
          <w:marLeft w:val="1080"/>
          <w:marRight w:val="0"/>
          <w:marTop w:val="100"/>
          <w:marBottom w:val="0"/>
          <w:divBdr>
            <w:top w:val="none" w:sz="0" w:space="0" w:color="auto"/>
            <w:left w:val="none" w:sz="0" w:space="0" w:color="auto"/>
            <w:bottom w:val="none" w:sz="0" w:space="0" w:color="auto"/>
            <w:right w:val="none" w:sz="0" w:space="0" w:color="auto"/>
          </w:divBdr>
        </w:div>
        <w:div w:id="156850025">
          <w:marLeft w:val="360"/>
          <w:marRight w:val="0"/>
          <w:marTop w:val="200"/>
          <w:marBottom w:val="0"/>
          <w:divBdr>
            <w:top w:val="none" w:sz="0" w:space="0" w:color="auto"/>
            <w:left w:val="none" w:sz="0" w:space="0" w:color="auto"/>
            <w:bottom w:val="none" w:sz="0" w:space="0" w:color="auto"/>
            <w:right w:val="none" w:sz="0" w:space="0" w:color="auto"/>
          </w:divBdr>
        </w:div>
        <w:div w:id="1167208951">
          <w:marLeft w:val="1080"/>
          <w:marRight w:val="0"/>
          <w:marTop w:val="100"/>
          <w:marBottom w:val="0"/>
          <w:divBdr>
            <w:top w:val="none" w:sz="0" w:space="0" w:color="auto"/>
            <w:left w:val="none" w:sz="0" w:space="0" w:color="auto"/>
            <w:bottom w:val="none" w:sz="0" w:space="0" w:color="auto"/>
            <w:right w:val="none" w:sz="0" w:space="0" w:color="auto"/>
          </w:divBdr>
        </w:div>
      </w:divsChild>
    </w:div>
    <w:div w:id="1941257084">
      <w:bodyDiv w:val="1"/>
      <w:marLeft w:val="0"/>
      <w:marRight w:val="0"/>
      <w:marTop w:val="0"/>
      <w:marBottom w:val="0"/>
      <w:divBdr>
        <w:top w:val="none" w:sz="0" w:space="0" w:color="auto"/>
        <w:left w:val="none" w:sz="0" w:space="0" w:color="auto"/>
        <w:bottom w:val="none" w:sz="0" w:space="0" w:color="auto"/>
        <w:right w:val="none" w:sz="0" w:space="0" w:color="auto"/>
      </w:divBdr>
      <w:divsChild>
        <w:div w:id="302195250">
          <w:marLeft w:val="1800"/>
          <w:marRight w:val="0"/>
          <w:marTop w:val="100"/>
          <w:marBottom w:val="0"/>
          <w:divBdr>
            <w:top w:val="none" w:sz="0" w:space="0" w:color="auto"/>
            <w:left w:val="none" w:sz="0" w:space="0" w:color="auto"/>
            <w:bottom w:val="none" w:sz="0" w:space="0" w:color="auto"/>
            <w:right w:val="none" w:sz="0" w:space="0" w:color="auto"/>
          </w:divBdr>
        </w:div>
      </w:divsChild>
    </w:div>
    <w:div w:id="1943032459">
      <w:bodyDiv w:val="1"/>
      <w:marLeft w:val="0"/>
      <w:marRight w:val="0"/>
      <w:marTop w:val="0"/>
      <w:marBottom w:val="0"/>
      <w:divBdr>
        <w:top w:val="none" w:sz="0" w:space="0" w:color="auto"/>
        <w:left w:val="none" w:sz="0" w:space="0" w:color="auto"/>
        <w:bottom w:val="none" w:sz="0" w:space="0" w:color="auto"/>
        <w:right w:val="none" w:sz="0" w:space="0" w:color="auto"/>
      </w:divBdr>
    </w:div>
    <w:div w:id="1987005500">
      <w:bodyDiv w:val="1"/>
      <w:marLeft w:val="0"/>
      <w:marRight w:val="0"/>
      <w:marTop w:val="0"/>
      <w:marBottom w:val="0"/>
      <w:divBdr>
        <w:top w:val="none" w:sz="0" w:space="0" w:color="auto"/>
        <w:left w:val="none" w:sz="0" w:space="0" w:color="auto"/>
        <w:bottom w:val="none" w:sz="0" w:space="0" w:color="auto"/>
        <w:right w:val="none" w:sz="0" w:space="0" w:color="auto"/>
      </w:divBdr>
    </w:div>
    <w:div w:id="1997875459">
      <w:bodyDiv w:val="1"/>
      <w:marLeft w:val="0"/>
      <w:marRight w:val="0"/>
      <w:marTop w:val="0"/>
      <w:marBottom w:val="0"/>
      <w:divBdr>
        <w:top w:val="none" w:sz="0" w:space="0" w:color="auto"/>
        <w:left w:val="none" w:sz="0" w:space="0" w:color="auto"/>
        <w:bottom w:val="none" w:sz="0" w:space="0" w:color="auto"/>
        <w:right w:val="none" w:sz="0" w:space="0" w:color="auto"/>
      </w:divBdr>
    </w:div>
    <w:div w:id="200188919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3EQ6UJ4K66FU-702124171-40728</_dlc_DocId>
    <_dlc_DocIdUrl xmlns="401a1e0c-8dbe-4950-85d1-4031081349ee">
      <Url>https://qualcomm.sharepoint.com/teams/meridian1/_layouts/15/DocIdRedir.aspx?ID=3EQ6UJ4K66FU-702124171-40728</Url>
      <Description>3EQ6UJ4K66FU-702124171-40728</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F5C426-F886-4E2C-8D34-539CCCA3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130F4-954A-4BAA-822D-C3FD368870AA}">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C7EF6321-C320-4CCD-AE52-ADA7E5065B8A}">
  <ds:schemaRefs>
    <ds:schemaRef ds:uri="http://schemas.microsoft.com/sharepoint/v3/contenttype/forms"/>
  </ds:schemaRefs>
</ds:datastoreItem>
</file>

<file path=customXml/itemProps4.xml><?xml version="1.0" encoding="utf-8"?>
<ds:datastoreItem xmlns:ds="http://schemas.openxmlformats.org/officeDocument/2006/customXml" ds:itemID="{DE2C6BE2-E210-4A72-A96E-DB1CBDDB9D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22</Pages>
  <Words>9391</Words>
  <Characters>53534</Characters>
  <Application>Microsoft Office Word</Application>
  <DocSecurity>0</DocSecurity>
  <Lines>446</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62800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keywords>CTPClassification=CTP_NT</cp:keywords>
  <cp:lastModifiedBy>JS</cp:lastModifiedBy>
  <cp:revision>8</cp:revision>
  <dcterms:created xsi:type="dcterms:W3CDTF">2021-06-02T01:00:00Z</dcterms:created>
  <dcterms:modified xsi:type="dcterms:W3CDTF">2021-06-02T16:35:00Z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TitusGUID">
    <vt:lpwstr>5d66580e-3309-40b5-8c15-edd697292f22</vt:lpwstr>
  </property>
  <property fmtid="{D5CDD505-2E9C-101B-9397-08002B2CF9AE}" pid="11" name="CTP_TimeStamp">
    <vt:lpwstr>2020-06-19 20:35:09Z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ontentTypeId">
    <vt:lpwstr>0x010100A4302797064FB946934CB06279B745B9</vt:lpwstr>
  </property>
  <property fmtid="{D5CDD505-2E9C-101B-9397-08002B2CF9AE}" pid="17" name="_dlc_DocIdItemGuid">
    <vt:lpwstr>885167bb-68a5-4cda-860f-fff1b7625c8c</vt:lpwstr>
  </property>
</Properties>
</file>