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w:t>
      </w:r>
      <w:proofErr w:type="gramStart"/>
      <w:r>
        <w:rPr>
          <w:lang w:eastAsia="zh-CN"/>
        </w:rPr>
        <w:t>e.g.</w:t>
      </w:r>
      <w:proofErr w:type="gramEnd"/>
      <w:r>
        <w:rPr>
          <w:lang w:eastAsia="zh-CN"/>
        </w:rPr>
        <w:t xml:space="preserve">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proofErr w:type="gramStart"/>
      <w:r w:rsidRPr="000E15D8">
        <w:rPr>
          <w:rFonts w:ascii="Times New Roman" w:hAnsi="Times New Roman"/>
          <w:lang w:val="en-GB" w:eastAsia="zh-CN"/>
        </w:rPr>
        <w:t>GHz</w:t>
      </w:r>
      <w:r w:rsidR="000E15D8">
        <w:rPr>
          <w:rFonts w:ascii="Times New Roman" w:hAnsi="Times New Roman"/>
          <w:lang w:val="en-GB" w:eastAsia="zh-CN"/>
        </w:rPr>
        <w:t>, and</w:t>
      </w:r>
      <w:proofErr w:type="gramEnd"/>
      <w:r w:rsidR="000E15D8">
        <w:rPr>
          <w:rFonts w:ascii="Times New Roman" w:hAnsi="Times New Roman"/>
          <w:lang w:val="en-GB" w:eastAsia="zh-CN"/>
        </w:rPr>
        <w:t xml:space="preserve">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proofErr w:type="spellStart"/>
            <w:r>
              <w:rPr>
                <w:sz w:val="20"/>
              </w:rPr>
              <w:t>Futurewei</w:t>
            </w:r>
            <w:proofErr w:type="spellEnd"/>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proofErr w:type="spellStart"/>
            <w:r>
              <w:rPr>
                <w:sz w:val="20"/>
              </w:rPr>
              <w:t>InterDigital</w:t>
            </w:r>
            <w:proofErr w:type="spellEnd"/>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proofErr w:type="spellStart"/>
            <w:r>
              <w:rPr>
                <w:sz w:val="20"/>
              </w:rPr>
              <w:t>Futurewei</w:t>
            </w:r>
            <w:proofErr w:type="spellEnd"/>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proofErr w:type="spellStart"/>
            <w:r>
              <w:rPr>
                <w:sz w:val="20"/>
              </w:rPr>
              <w:t>InterDigital</w:t>
            </w:r>
            <w:proofErr w:type="spellEnd"/>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w:t>
            </w:r>
            <w:proofErr w:type="gramStart"/>
            <w:r>
              <w:rPr>
                <w:sz w:val="20"/>
                <w:lang w:eastAsia="zh-CN"/>
              </w:rPr>
              <w:t>RAN</w:t>
            </w:r>
            <w:proofErr w:type="gramEnd"/>
            <w:r>
              <w:rPr>
                <w:sz w:val="20"/>
                <w:lang w:eastAsia="zh-CN"/>
              </w:rPr>
              <w:t xml:space="preserve">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w:t>
            </w:r>
            <w:proofErr w:type="gramStart"/>
            <w:r w:rsidR="00242FA7">
              <w:rPr>
                <w:sz w:val="20"/>
                <w:lang w:eastAsia="zh-CN"/>
              </w:rPr>
              <w:t>i.e.</w:t>
            </w:r>
            <w:proofErr w:type="gramEnd"/>
            <w:r w:rsidR="00242FA7">
              <w:rPr>
                <w:sz w:val="20"/>
                <w:lang w:eastAsia="zh-CN"/>
              </w:rPr>
              <w:t xml:space="preserv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If other WGs didn’t see the need for further distinguishing the frequency range, RAN1 can still come up with solutions within RAN1 specifications (</w:t>
            </w:r>
            <w:proofErr w:type="gramStart"/>
            <w:r>
              <w:rPr>
                <w:sz w:val="20"/>
                <w:lang w:eastAsia="zh-CN"/>
              </w:rPr>
              <w:t>e.g.</w:t>
            </w:r>
            <w:proofErr w:type="gramEnd"/>
            <w:r>
              <w:rPr>
                <w:sz w:val="20"/>
                <w:lang w:eastAsia="zh-CN"/>
              </w:rPr>
              <w:t xml:space="preserve">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proofErr w:type="spellStart"/>
            <w:r>
              <w:rPr>
                <w:sz w:val="20"/>
              </w:rPr>
              <w:t>Futurewei</w:t>
            </w:r>
            <w:proofErr w:type="spellEnd"/>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w:t>
            </w:r>
            <w:proofErr w:type="gramStart"/>
            <w:r w:rsidRPr="00F339F8">
              <w:rPr>
                <w:sz w:val="20"/>
                <w:lang w:eastAsia="zh-CN"/>
              </w:rPr>
              <w:t>e.g.</w:t>
            </w:r>
            <w:proofErr w:type="gramEnd"/>
            <w:r w:rsidRPr="00F339F8">
              <w:rPr>
                <w:sz w:val="20"/>
                <w:lang w:eastAsia="zh-CN"/>
              </w:rPr>
              <w:t xml:space="preserve">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proofErr w:type="spellStart"/>
            <w:r>
              <w:rPr>
                <w:sz w:val="20"/>
              </w:rPr>
              <w:t>InterDigital</w:t>
            </w:r>
            <w:proofErr w:type="spellEnd"/>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 xml:space="preserve">We agree that an easy distinction, if possible, may be helpful to RAN1 work especially UE features and capabilities. However, we don’t think new FR notation is the only way to such distinction. As Intel and Ericsson already said, another </w:t>
            </w:r>
            <w:proofErr w:type="gramStart"/>
            <w:r>
              <w:rPr>
                <w:sz w:val="20"/>
                <w:lang w:eastAsia="zh-CN"/>
              </w:rPr>
              <w:t>methods</w:t>
            </w:r>
            <w:proofErr w:type="gramEnd"/>
            <w:r>
              <w:rPr>
                <w:sz w:val="20"/>
                <w:lang w:eastAsia="zh-CN"/>
              </w:rPr>
              <w:t xml:space="preserve">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w:t>
            </w:r>
            <w:proofErr w:type="spellStart"/>
            <w:r w:rsidR="00454AB4">
              <w:rPr>
                <w:rFonts w:eastAsia="MS Mincho"/>
                <w:sz w:val="20"/>
                <w:lang w:eastAsia="ja-JP"/>
              </w:rPr>
              <w:t>to</w:t>
            </w:r>
            <w:proofErr w:type="spellEnd"/>
            <w:r w:rsidR="00454AB4">
              <w:rPr>
                <w:rFonts w:eastAsia="MS Mincho"/>
                <w:sz w:val="20"/>
                <w:lang w:eastAsia="ja-JP"/>
              </w:rPr>
              <w:t xml:space="preserve">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w:t>
            </w:r>
            <w:proofErr w:type="gramStart"/>
            <w:r w:rsidR="000F4F62">
              <w:rPr>
                <w:rFonts w:eastAsia="MS Mincho"/>
                <w:sz w:val="20"/>
                <w:szCs w:val="20"/>
                <w:lang w:eastAsia="ja-JP"/>
              </w:rPr>
              <w:t>range</w:t>
            </w:r>
            <w:proofErr w:type="gramEnd"/>
            <w:r w:rsidR="000F4F62">
              <w:rPr>
                <w:rFonts w:eastAsia="MS Mincho"/>
                <w:sz w:val="20"/>
                <w:szCs w:val="20"/>
                <w:lang w:eastAsia="ja-JP"/>
              </w:rPr>
              <w:t xml:space="preserv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w:t>
            </w:r>
            <w:proofErr w:type="gramStart"/>
            <w:r>
              <w:rPr>
                <w:sz w:val="20"/>
                <w:lang w:eastAsia="zh-CN"/>
              </w:rPr>
              <w:t>So</w:t>
            </w:r>
            <w:proofErr w:type="gramEnd"/>
            <w:r>
              <w:rPr>
                <w:sz w:val="20"/>
                <w:lang w:eastAsia="zh-CN"/>
              </w:rPr>
              <w:t xml:space="preserve">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w:t>
            </w:r>
            <w:proofErr w:type="gramStart"/>
            <w:r>
              <w:rPr>
                <w:sz w:val="20"/>
                <w:lang w:eastAsia="zh-CN"/>
              </w:rPr>
              <w:t>e.g.</w:t>
            </w:r>
            <w:proofErr w:type="gramEnd"/>
            <w:r>
              <w:rPr>
                <w:sz w:val="20"/>
                <w:lang w:eastAsia="zh-CN"/>
              </w:rPr>
              <w:t xml:space="preserve">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 xml:space="preserve">the FR notation should allow an easy distinction between features, </w:t>
            </w:r>
            <w:proofErr w:type="gramStart"/>
            <w:r w:rsidRPr="00402961">
              <w:rPr>
                <w:sz w:val="20"/>
                <w:lang w:eastAsia="zh-CN"/>
              </w:rPr>
              <w:t>capabilities</w:t>
            </w:r>
            <w:proofErr w:type="gramEnd"/>
            <w:r w:rsidRPr="00402961">
              <w:rPr>
                <w:sz w:val="20"/>
                <w:lang w:eastAsia="zh-CN"/>
              </w:rPr>
              <w:t xml:space="preserve">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 xml:space="preserve">Do you agree on the </w:t>
      </w:r>
      <w:proofErr w:type="gramStart"/>
      <w:r>
        <w:rPr>
          <w:bCs/>
        </w:rPr>
        <w:t>following:</w:t>
      </w:r>
      <w:proofErr w:type="gramEnd"/>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4547F1">
        <w:tc>
          <w:tcPr>
            <w:tcW w:w="2405" w:type="dxa"/>
            <w:shd w:val="clear" w:color="auto" w:fill="FFC000"/>
          </w:tcPr>
          <w:p w14:paraId="08C991DC" w14:textId="77777777" w:rsidR="00FD5096" w:rsidRDefault="00FD5096" w:rsidP="004547F1">
            <w:pPr>
              <w:rPr>
                <w:b/>
                <w:bCs/>
              </w:rPr>
            </w:pPr>
            <w:r>
              <w:rPr>
                <w:b/>
                <w:bCs/>
              </w:rPr>
              <w:t>Company</w:t>
            </w:r>
          </w:p>
        </w:tc>
        <w:tc>
          <w:tcPr>
            <w:tcW w:w="2835" w:type="dxa"/>
            <w:shd w:val="clear" w:color="auto" w:fill="FFC000"/>
          </w:tcPr>
          <w:p w14:paraId="37ED4DFC" w14:textId="77777777" w:rsidR="00FD5096" w:rsidRDefault="00FD5096" w:rsidP="004547F1">
            <w:pPr>
              <w:rPr>
                <w:b/>
                <w:bCs/>
              </w:rPr>
            </w:pPr>
            <w:r>
              <w:rPr>
                <w:b/>
                <w:bCs/>
              </w:rPr>
              <w:t>Agree/Disagree</w:t>
            </w:r>
          </w:p>
        </w:tc>
        <w:tc>
          <w:tcPr>
            <w:tcW w:w="9356" w:type="dxa"/>
            <w:shd w:val="clear" w:color="auto" w:fill="FFC000"/>
          </w:tcPr>
          <w:p w14:paraId="25D584B4" w14:textId="77777777" w:rsidR="00FD5096" w:rsidRDefault="00FD5096" w:rsidP="004547F1">
            <w:pPr>
              <w:rPr>
                <w:b/>
                <w:bCs/>
              </w:rPr>
            </w:pPr>
            <w:r>
              <w:rPr>
                <w:b/>
                <w:bCs/>
              </w:rPr>
              <w:t>Additional Comment</w:t>
            </w:r>
          </w:p>
        </w:tc>
      </w:tr>
      <w:tr w:rsidR="00FD5096" w14:paraId="26311091" w14:textId="77777777" w:rsidTr="004547F1">
        <w:tc>
          <w:tcPr>
            <w:tcW w:w="2405" w:type="dxa"/>
          </w:tcPr>
          <w:p w14:paraId="34821969" w14:textId="7029E847" w:rsidR="00FD5096" w:rsidRDefault="00992998" w:rsidP="004547F1">
            <w:r>
              <w:t>Samsung</w:t>
            </w:r>
          </w:p>
        </w:tc>
        <w:tc>
          <w:tcPr>
            <w:tcW w:w="2835" w:type="dxa"/>
          </w:tcPr>
          <w:p w14:paraId="7E1593AD" w14:textId="2FB7EA40" w:rsidR="00FD5096" w:rsidRDefault="00992998" w:rsidP="004547F1">
            <w:pPr>
              <w:rPr>
                <w:lang w:eastAsia="zh-CN"/>
              </w:rPr>
            </w:pPr>
            <w:r>
              <w:rPr>
                <w:lang w:eastAsia="zh-CN"/>
              </w:rPr>
              <w:t>Agree</w:t>
            </w:r>
          </w:p>
        </w:tc>
        <w:tc>
          <w:tcPr>
            <w:tcW w:w="9356" w:type="dxa"/>
          </w:tcPr>
          <w:p w14:paraId="6EBF4471" w14:textId="77777777" w:rsidR="00FD5096" w:rsidRDefault="00992998" w:rsidP="004547F1">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4547F1">
        <w:tc>
          <w:tcPr>
            <w:tcW w:w="2405" w:type="dxa"/>
          </w:tcPr>
          <w:p w14:paraId="435558AD" w14:textId="5BEFFBF7" w:rsidR="00FD5096" w:rsidRPr="0000192F" w:rsidRDefault="00C25E99" w:rsidP="004547F1">
            <w:pPr>
              <w:rPr>
                <w:sz w:val="20"/>
              </w:rPr>
            </w:pPr>
            <w:r>
              <w:rPr>
                <w:sz w:val="20"/>
              </w:rPr>
              <w:t>LG Electronics</w:t>
            </w:r>
          </w:p>
        </w:tc>
        <w:tc>
          <w:tcPr>
            <w:tcW w:w="2835" w:type="dxa"/>
          </w:tcPr>
          <w:p w14:paraId="3C37C20F" w14:textId="20A20F45" w:rsidR="00FD5096" w:rsidRPr="0000192F" w:rsidRDefault="00C25E99" w:rsidP="004547F1">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4547F1">
        <w:tc>
          <w:tcPr>
            <w:tcW w:w="2405" w:type="dxa"/>
          </w:tcPr>
          <w:p w14:paraId="6AE01C58" w14:textId="7D7EDA23" w:rsidR="00E12DFA" w:rsidRDefault="00E12DFA" w:rsidP="004547F1">
            <w:pPr>
              <w:rPr>
                <w:sz w:val="20"/>
              </w:rPr>
            </w:pPr>
            <w:r>
              <w:rPr>
                <w:sz w:val="20"/>
              </w:rPr>
              <w:t>Lenovo, Motorola Mobility</w:t>
            </w:r>
          </w:p>
        </w:tc>
        <w:tc>
          <w:tcPr>
            <w:tcW w:w="2835" w:type="dxa"/>
          </w:tcPr>
          <w:p w14:paraId="32AC51AF" w14:textId="7FF695A2" w:rsidR="00E12DFA" w:rsidRDefault="00E12DFA" w:rsidP="004547F1">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4547F1">
        <w:tc>
          <w:tcPr>
            <w:tcW w:w="2405" w:type="dxa"/>
          </w:tcPr>
          <w:p w14:paraId="585DBCDF" w14:textId="4A8577C6" w:rsidR="00B71164" w:rsidRDefault="00B71164" w:rsidP="004547F1">
            <w:pPr>
              <w:rPr>
                <w:sz w:val="20"/>
              </w:rPr>
            </w:pPr>
            <w:r>
              <w:rPr>
                <w:sz w:val="20"/>
              </w:rPr>
              <w:lastRenderedPageBreak/>
              <w:t>Intel</w:t>
            </w:r>
          </w:p>
        </w:tc>
        <w:tc>
          <w:tcPr>
            <w:tcW w:w="2835" w:type="dxa"/>
          </w:tcPr>
          <w:p w14:paraId="1F2397BF" w14:textId="32B97C22" w:rsidR="00B71164" w:rsidRDefault="00B71164" w:rsidP="004547F1">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r w:rsidR="004547F1" w:rsidRPr="0000192F" w14:paraId="5DF23B5A" w14:textId="77777777" w:rsidTr="004547F1">
        <w:tc>
          <w:tcPr>
            <w:tcW w:w="2405" w:type="dxa"/>
          </w:tcPr>
          <w:p w14:paraId="278CB91D" w14:textId="1B7C4CC6" w:rsidR="004547F1" w:rsidRDefault="004547F1" w:rsidP="004547F1">
            <w:pPr>
              <w:rPr>
                <w:sz w:val="20"/>
              </w:rPr>
            </w:pPr>
            <w:r>
              <w:rPr>
                <w:sz w:val="20"/>
              </w:rPr>
              <w:t>vivo</w:t>
            </w:r>
          </w:p>
        </w:tc>
        <w:tc>
          <w:tcPr>
            <w:tcW w:w="2835" w:type="dxa"/>
          </w:tcPr>
          <w:p w14:paraId="5CA65DB5" w14:textId="1584FCC7" w:rsidR="004547F1" w:rsidRDefault="004547F1" w:rsidP="004547F1">
            <w:pPr>
              <w:rPr>
                <w:sz w:val="20"/>
                <w:lang w:eastAsia="zh-CN"/>
              </w:rPr>
            </w:pPr>
            <w:r>
              <w:rPr>
                <w:sz w:val="20"/>
                <w:lang w:eastAsia="zh-CN"/>
              </w:rPr>
              <w:t>Prefer different wording</w:t>
            </w:r>
          </w:p>
        </w:tc>
        <w:tc>
          <w:tcPr>
            <w:tcW w:w="9356" w:type="dxa"/>
          </w:tcPr>
          <w:p w14:paraId="7565D03A" w14:textId="608D8CAB" w:rsidR="00F96F2E" w:rsidRDefault="004547F1" w:rsidP="00C25E99">
            <w:pPr>
              <w:rPr>
                <w:sz w:val="20"/>
                <w:lang w:eastAsia="zh-CN"/>
              </w:rPr>
            </w:pPr>
            <w:r>
              <w:rPr>
                <w:sz w:val="20"/>
                <w:lang w:eastAsia="zh-CN"/>
              </w:rPr>
              <w:t>We prefer “is beneficial and useful” instead of “may be useful”</w:t>
            </w:r>
            <w:r w:rsidR="00F96F2E">
              <w:rPr>
                <w:sz w:val="20"/>
                <w:lang w:eastAsia="zh-CN"/>
              </w:rPr>
              <w:t>.</w:t>
            </w:r>
          </w:p>
        </w:tc>
      </w:tr>
      <w:tr w:rsidR="00731A76" w:rsidRPr="0000192F" w14:paraId="59EF80D3" w14:textId="77777777" w:rsidTr="004547F1">
        <w:tc>
          <w:tcPr>
            <w:tcW w:w="2405" w:type="dxa"/>
          </w:tcPr>
          <w:p w14:paraId="7F7298CE" w14:textId="04D8A54F" w:rsidR="00731A76" w:rsidRDefault="00731A76" w:rsidP="004547F1">
            <w:pPr>
              <w:rPr>
                <w:sz w:val="20"/>
              </w:rPr>
            </w:pPr>
            <w:r>
              <w:rPr>
                <w:sz w:val="20"/>
              </w:rPr>
              <w:t>Apple</w:t>
            </w:r>
          </w:p>
        </w:tc>
        <w:tc>
          <w:tcPr>
            <w:tcW w:w="2835" w:type="dxa"/>
          </w:tcPr>
          <w:p w14:paraId="6A5D135D" w14:textId="48622F4C" w:rsidR="00731A76" w:rsidRDefault="00731A76" w:rsidP="004547F1">
            <w:pPr>
              <w:rPr>
                <w:sz w:val="20"/>
                <w:lang w:eastAsia="zh-CN"/>
              </w:rPr>
            </w:pPr>
            <w:r>
              <w:rPr>
                <w:sz w:val="20"/>
                <w:lang w:eastAsia="zh-CN"/>
              </w:rPr>
              <w:t>Agree</w:t>
            </w:r>
          </w:p>
        </w:tc>
        <w:tc>
          <w:tcPr>
            <w:tcW w:w="9356" w:type="dxa"/>
          </w:tcPr>
          <w:p w14:paraId="0FBCD2CB" w14:textId="61B3EBC5" w:rsidR="00731A76" w:rsidRDefault="00731A76" w:rsidP="00C25E99">
            <w:pPr>
              <w:rPr>
                <w:sz w:val="20"/>
                <w:lang w:eastAsia="zh-CN"/>
              </w:rPr>
            </w:pPr>
            <w:r>
              <w:rPr>
                <w:sz w:val="20"/>
                <w:lang w:eastAsia="zh-CN"/>
              </w:rPr>
              <w:t xml:space="preserve">Fine with </w:t>
            </w:r>
            <w:proofErr w:type="spellStart"/>
            <w:r>
              <w:rPr>
                <w:sz w:val="20"/>
                <w:lang w:eastAsia="zh-CN"/>
              </w:rPr>
              <w:t>Vivo’s</w:t>
            </w:r>
            <w:proofErr w:type="spellEnd"/>
            <w:r>
              <w:rPr>
                <w:sz w:val="20"/>
                <w:lang w:eastAsia="zh-CN"/>
              </w:rPr>
              <w:t xml:space="preserve"> update. On Samsung’s note, would like to clarify their thoughts on how distinction would be made.</w:t>
            </w:r>
          </w:p>
        </w:tc>
      </w:tr>
      <w:tr w:rsidR="002A1371" w:rsidRPr="0000192F" w14:paraId="3A42B425" w14:textId="77777777" w:rsidTr="004547F1">
        <w:tc>
          <w:tcPr>
            <w:tcW w:w="2405" w:type="dxa"/>
          </w:tcPr>
          <w:p w14:paraId="2FC86139" w14:textId="09B051E1" w:rsidR="002A1371" w:rsidRDefault="002A1371" w:rsidP="004547F1">
            <w:pPr>
              <w:rPr>
                <w:sz w:val="20"/>
              </w:rPr>
            </w:pPr>
            <w:r>
              <w:rPr>
                <w:sz w:val="20"/>
              </w:rPr>
              <w:t>DOCOMO</w:t>
            </w:r>
          </w:p>
        </w:tc>
        <w:tc>
          <w:tcPr>
            <w:tcW w:w="2835" w:type="dxa"/>
          </w:tcPr>
          <w:p w14:paraId="3546A6CB" w14:textId="5FC3ECAE" w:rsidR="002A1371" w:rsidRPr="002A1371" w:rsidRDefault="002A1371" w:rsidP="004547F1">
            <w:pPr>
              <w:rPr>
                <w:rFonts w:eastAsia="MS Mincho"/>
                <w:sz w:val="20"/>
                <w:lang w:eastAsia="ja-JP"/>
              </w:rPr>
            </w:pPr>
            <w:r>
              <w:rPr>
                <w:rFonts w:eastAsia="MS Mincho"/>
                <w:sz w:val="20"/>
                <w:lang w:eastAsia="ja-JP"/>
              </w:rPr>
              <w:t>Agree</w:t>
            </w:r>
          </w:p>
        </w:tc>
        <w:tc>
          <w:tcPr>
            <w:tcW w:w="9356" w:type="dxa"/>
          </w:tcPr>
          <w:p w14:paraId="7279807A" w14:textId="4AE8484F" w:rsidR="002A1371" w:rsidRPr="002A1371" w:rsidRDefault="002A1371" w:rsidP="00C25E99">
            <w:pPr>
              <w:rPr>
                <w:rFonts w:eastAsia="MS Mincho"/>
                <w:sz w:val="20"/>
                <w:lang w:eastAsia="ja-JP"/>
              </w:rPr>
            </w:pPr>
            <w:r>
              <w:rPr>
                <w:rFonts w:eastAsia="MS Mincho"/>
                <w:sz w:val="20"/>
                <w:lang w:eastAsia="ja-JP"/>
              </w:rPr>
              <w:t xml:space="preserve">We support Samsung’s clarification. We slightly prefer to keep “may be useful” as it seems a bit </w:t>
            </w:r>
            <w:proofErr w:type="gramStart"/>
            <w:r>
              <w:rPr>
                <w:rFonts w:eastAsia="MS Mincho"/>
                <w:sz w:val="20"/>
                <w:lang w:eastAsia="ja-JP"/>
              </w:rPr>
              <w:t>more appropriate considering companies’ views</w:t>
            </w:r>
            <w:proofErr w:type="gramEnd"/>
            <w:r>
              <w:rPr>
                <w:rFonts w:eastAsia="MS Mincho"/>
                <w:sz w:val="20"/>
                <w:lang w:eastAsia="ja-JP"/>
              </w:rPr>
              <w:t xml:space="preserve"> in RAN1. </w:t>
            </w:r>
          </w:p>
        </w:tc>
      </w:tr>
      <w:tr w:rsidR="003301A8" w:rsidRPr="0000192F" w14:paraId="0F4FFFB8" w14:textId="77777777" w:rsidTr="004547F1">
        <w:tc>
          <w:tcPr>
            <w:tcW w:w="2405" w:type="dxa"/>
          </w:tcPr>
          <w:p w14:paraId="0638F793" w14:textId="58943DF3" w:rsidR="003301A8" w:rsidRDefault="003301A8" w:rsidP="003301A8">
            <w:pPr>
              <w:rPr>
                <w:sz w:val="20"/>
              </w:rPr>
            </w:pPr>
            <w:r>
              <w:rPr>
                <w:rFonts w:hint="eastAsia"/>
                <w:sz w:val="20"/>
              </w:rPr>
              <w:t xml:space="preserve">Huawei, </w:t>
            </w:r>
            <w:proofErr w:type="spellStart"/>
            <w:r>
              <w:rPr>
                <w:rFonts w:hint="eastAsia"/>
                <w:sz w:val="20"/>
              </w:rPr>
              <w:t>HiSilicon</w:t>
            </w:r>
            <w:proofErr w:type="spellEnd"/>
          </w:p>
        </w:tc>
        <w:tc>
          <w:tcPr>
            <w:tcW w:w="2835" w:type="dxa"/>
          </w:tcPr>
          <w:p w14:paraId="527E6ACA" w14:textId="4A196D6A" w:rsidR="003301A8" w:rsidRDefault="003301A8" w:rsidP="003301A8">
            <w:pPr>
              <w:rPr>
                <w:rFonts w:eastAsia="MS Mincho"/>
                <w:sz w:val="20"/>
                <w:lang w:eastAsia="ja-JP"/>
              </w:rPr>
            </w:pPr>
            <w:r>
              <w:rPr>
                <w:sz w:val="20"/>
                <w:lang w:eastAsia="zh-CN"/>
              </w:rPr>
              <w:t>Agree with the note from Samsung</w:t>
            </w:r>
          </w:p>
        </w:tc>
        <w:tc>
          <w:tcPr>
            <w:tcW w:w="9356" w:type="dxa"/>
          </w:tcPr>
          <w:p w14:paraId="56D39D8D" w14:textId="5801F1E3" w:rsidR="003301A8" w:rsidRDefault="003301A8" w:rsidP="003301A8">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7F3BB2" w:rsidRPr="0000192F" w14:paraId="78F082E5" w14:textId="77777777" w:rsidTr="004547F1">
        <w:tc>
          <w:tcPr>
            <w:tcW w:w="2405" w:type="dxa"/>
          </w:tcPr>
          <w:p w14:paraId="0C07D214" w14:textId="33EA515B" w:rsidR="007F3BB2" w:rsidRDefault="007F3BB2" w:rsidP="003301A8">
            <w:pPr>
              <w:rPr>
                <w:sz w:val="20"/>
              </w:rPr>
            </w:pPr>
            <w:r>
              <w:rPr>
                <w:sz w:val="20"/>
              </w:rPr>
              <w:t>Nokia, NSB</w:t>
            </w:r>
          </w:p>
        </w:tc>
        <w:tc>
          <w:tcPr>
            <w:tcW w:w="2835" w:type="dxa"/>
          </w:tcPr>
          <w:p w14:paraId="2312FACC" w14:textId="6F64886C" w:rsidR="007F3BB2" w:rsidRDefault="007F3BB2" w:rsidP="003301A8">
            <w:pPr>
              <w:rPr>
                <w:sz w:val="20"/>
                <w:lang w:eastAsia="zh-CN"/>
              </w:rPr>
            </w:pPr>
            <w:r>
              <w:rPr>
                <w:sz w:val="20"/>
                <w:lang w:eastAsia="zh-CN"/>
              </w:rPr>
              <w:t>Agree</w:t>
            </w:r>
          </w:p>
        </w:tc>
        <w:tc>
          <w:tcPr>
            <w:tcW w:w="9356" w:type="dxa"/>
          </w:tcPr>
          <w:p w14:paraId="2A2C1A0F" w14:textId="05AA3B32" w:rsidR="007F3BB2" w:rsidRDefault="007F3BB2" w:rsidP="003301A8">
            <w:pPr>
              <w:rPr>
                <w:sz w:val="20"/>
                <w:lang w:eastAsia="zh-CN"/>
              </w:rPr>
            </w:pPr>
            <w:r>
              <w:rPr>
                <w:sz w:val="20"/>
                <w:lang w:eastAsia="zh-CN"/>
              </w:rPr>
              <w:t>We are ok with the proposal. We are OK with the note from Samsung too, though we don’t think it is critical for the purposes of the LS. We believe the distinction to be useful, especially considering how the UE features and capabilities are defined.</w:t>
            </w:r>
            <w:r w:rsidR="003B4657">
              <w:rPr>
                <w:sz w:val="20"/>
                <w:lang w:eastAsia="zh-CN"/>
              </w:rPr>
              <w:t xml:space="preserve"> Hence, we would prefer a more assertive wording, </w:t>
            </w:r>
            <w:proofErr w:type="gramStart"/>
            <w:r w:rsidR="003B4657">
              <w:rPr>
                <w:sz w:val="20"/>
                <w:lang w:eastAsia="zh-CN"/>
              </w:rPr>
              <w:t>e.g.</w:t>
            </w:r>
            <w:proofErr w:type="gramEnd"/>
            <w:r w:rsidR="003B4657">
              <w:rPr>
                <w:sz w:val="20"/>
                <w:lang w:eastAsia="zh-CN"/>
              </w:rPr>
              <w:t xml:space="preserve"> as proposed by vivo. But we can compromise to the FL proposal for the sake of progress. </w:t>
            </w:r>
          </w:p>
        </w:tc>
      </w:tr>
      <w:tr w:rsidR="00F315C6" w:rsidRPr="0000192F" w14:paraId="2C11E652" w14:textId="77777777" w:rsidTr="004547F1">
        <w:tc>
          <w:tcPr>
            <w:tcW w:w="2405" w:type="dxa"/>
          </w:tcPr>
          <w:p w14:paraId="0BC026A3" w14:textId="48E9FFD6" w:rsidR="00F315C6" w:rsidRDefault="00F315C6" w:rsidP="003301A8">
            <w:pPr>
              <w:rPr>
                <w:sz w:val="20"/>
              </w:rPr>
            </w:pPr>
            <w:r>
              <w:rPr>
                <w:sz w:val="20"/>
              </w:rPr>
              <w:t>Ericsson</w:t>
            </w:r>
          </w:p>
        </w:tc>
        <w:tc>
          <w:tcPr>
            <w:tcW w:w="2835" w:type="dxa"/>
          </w:tcPr>
          <w:p w14:paraId="6596F488" w14:textId="1A7A6888" w:rsidR="00F315C6" w:rsidRDefault="00F315C6" w:rsidP="003301A8">
            <w:pPr>
              <w:rPr>
                <w:sz w:val="20"/>
                <w:lang w:eastAsia="zh-CN"/>
              </w:rPr>
            </w:pPr>
            <w:r>
              <w:rPr>
                <w:sz w:val="20"/>
                <w:lang w:eastAsia="zh-CN"/>
              </w:rPr>
              <w:t>Agree</w:t>
            </w:r>
          </w:p>
        </w:tc>
        <w:tc>
          <w:tcPr>
            <w:tcW w:w="9356" w:type="dxa"/>
          </w:tcPr>
          <w:p w14:paraId="6B3003E2" w14:textId="2EF9745C" w:rsidR="00F315C6" w:rsidRDefault="00582A0D" w:rsidP="003301A8">
            <w:pPr>
              <w:rPr>
                <w:sz w:val="20"/>
                <w:lang w:eastAsia="zh-CN"/>
              </w:rPr>
            </w:pPr>
            <w:r>
              <w:rPr>
                <w:sz w:val="20"/>
                <w:lang w:eastAsia="zh-CN"/>
              </w:rPr>
              <w:t xml:space="preserve">Also prefer keeping “may be useful”. </w:t>
            </w:r>
            <w:r w:rsidR="00F315C6">
              <w:rPr>
                <w:sz w:val="20"/>
                <w:lang w:eastAsia="zh-CN"/>
              </w:rPr>
              <w:t xml:space="preserve">We also think the note from Samsung </w:t>
            </w:r>
            <w:r>
              <w:rPr>
                <w:sz w:val="20"/>
                <w:lang w:eastAsia="zh-CN"/>
              </w:rPr>
              <w:t>should be added</w:t>
            </w:r>
          </w:p>
        </w:tc>
      </w:tr>
      <w:tr w:rsidR="00A84464" w:rsidRPr="0000192F" w14:paraId="6C860565" w14:textId="77777777" w:rsidTr="004547F1">
        <w:tc>
          <w:tcPr>
            <w:tcW w:w="2405" w:type="dxa"/>
          </w:tcPr>
          <w:p w14:paraId="250A0AEC" w14:textId="54FC3752" w:rsidR="00A84464" w:rsidRDefault="00A84464" w:rsidP="003301A8">
            <w:pPr>
              <w:rPr>
                <w:sz w:val="20"/>
              </w:rPr>
            </w:pPr>
            <w:r>
              <w:rPr>
                <w:sz w:val="20"/>
              </w:rPr>
              <w:t>CATT</w:t>
            </w:r>
          </w:p>
        </w:tc>
        <w:tc>
          <w:tcPr>
            <w:tcW w:w="2835" w:type="dxa"/>
          </w:tcPr>
          <w:p w14:paraId="0D51D4B5" w14:textId="77777777" w:rsidR="00A84464" w:rsidRDefault="00A84464" w:rsidP="003301A8">
            <w:pPr>
              <w:rPr>
                <w:sz w:val="20"/>
                <w:lang w:eastAsia="zh-CN"/>
              </w:rPr>
            </w:pPr>
          </w:p>
        </w:tc>
        <w:tc>
          <w:tcPr>
            <w:tcW w:w="9356" w:type="dxa"/>
          </w:tcPr>
          <w:p w14:paraId="014DFD2D" w14:textId="77777777" w:rsidR="00A84464" w:rsidRDefault="00A84464" w:rsidP="00A84464">
            <w:pPr>
              <w:rPr>
                <w:sz w:val="20"/>
                <w:lang w:eastAsia="zh-CN"/>
              </w:rPr>
            </w:pPr>
            <w:r>
              <w:rPr>
                <w:sz w:val="20"/>
                <w:lang w:eastAsia="zh-CN"/>
              </w:rPr>
              <w:t>Prefer to use “may be useful”.</w:t>
            </w:r>
          </w:p>
          <w:p w14:paraId="3D66F9AF" w14:textId="6FC36DEB" w:rsidR="00A84464" w:rsidRDefault="00A84464" w:rsidP="00A84464">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1759D67C" w14:textId="5F06FF75" w:rsidR="00A84464" w:rsidRDefault="00A84464" w:rsidP="00A84464">
            <w:pPr>
              <w:rPr>
                <w:sz w:val="20"/>
                <w:lang w:eastAsia="zh-CN"/>
              </w:rPr>
            </w:pPr>
            <w:proofErr w:type="gramStart"/>
            <w:r>
              <w:rPr>
                <w:sz w:val="20"/>
                <w:lang w:eastAsia="zh-CN"/>
              </w:rPr>
              <w:t>Of course</w:t>
            </w:r>
            <w:proofErr w:type="gramEnd"/>
            <w:r>
              <w:rPr>
                <w:sz w:val="20"/>
                <w:lang w:eastAsia="zh-CN"/>
              </w:rPr>
              <w:t xml:space="preserve"> there are other distinction between features, capacities etc. within the specification, but those are not the issue discussed in this proposal.</w:t>
            </w:r>
          </w:p>
        </w:tc>
      </w:tr>
      <w:tr w:rsidR="00A84464" w:rsidRPr="0000192F" w14:paraId="7956853B" w14:textId="77777777" w:rsidTr="004547F1">
        <w:tc>
          <w:tcPr>
            <w:tcW w:w="2405" w:type="dxa"/>
          </w:tcPr>
          <w:p w14:paraId="18757ACB" w14:textId="2725E22B" w:rsidR="00A84464" w:rsidRDefault="00945D01" w:rsidP="003301A8">
            <w:pPr>
              <w:rPr>
                <w:sz w:val="20"/>
              </w:rPr>
            </w:pPr>
            <w:r>
              <w:rPr>
                <w:sz w:val="20"/>
              </w:rPr>
              <w:t>MediaTek</w:t>
            </w:r>
          </w:p>
        </w:tc>
        <w:tc>
          <w:tcPr>
            <w:tcW w:w="2835" w:type="dxa"/>
          </w:tcPr>
          <w:p w14:paraId="6DF4860D" w14:textId="7362513A" w:rsidR="00A84464" w:rsidRDefault="00945D01" w:rsidP="003301A8">
            <w:pPr>
              <w:rPr>
                <w:sz w:val="20"/>
                <w:lang w:eastAsia="zh-CN"/>
              </w:rPr>
            </w:pPr>
            <w:r>
              <w:rPr>
                <w:sz w:val="20"/>
                <w:lang w:eastAsia="zh-CN"/>
              </w:rPr>
              <w:t>Agree</w:t>
            </w:r>
          </w:p>
        </w:tc>
        <w:tc>
          <w:tcPr>
            <w:tcW w:w="9356" w:type="dxa"/>
          </w:tcPr>
          <w:p w14:paraId="58C7856D" w14:textId="77A79FD3" w:rsidR="00A84464" w:rsidRDefault="00945D01" w:rsidP="00945D01">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12FA6" w:rsidRPr="0000192F" w14:paraId="625EB449" w14:textId="77777777" w:rsidTr="004547F1">
        <w:tc>
          <w:tcPr>
            <w:tcW w:w="2405" w:type="dxa"/>
          </w:tcPr>
          <w:p w14:paraId="42A8CC2D" w14:textId="148DEDA4" w:rsidR="00912FA6" w:rsidRDefault="00912FA6" w:rsidP="003301A8">
            <w:pPr>
              <w:rPr>
                <w:sz w:val="20"/>
              </w:rPr>
            </w:pPr>
            <w:r>
              <w:rPr>
                <w:sz w:val="20"/>
              </w:rPr>
              <w:t>Samsung2</w:t>
            </w:r>
          </w:p>
        </w:tc>
        <w:tc>
          <w:tcPr>
            <w:tcW w:w="2835" w:type="dxa"/>
          </w:tcPr>
          <w:p w14:paraId="60ADA3ED" w14:textId="77777777" w:rsidR="00912FA6" w:rsidRDefault="00912FA6" w:rsidP="003301A8">
            <w:pPr>
              <w:rPr>
                <w:sz w:val="20"/>
                <w:lang w:eastAsia="zh-CN"/>
              </w:rPr>
            </w:pPr>
          </w:p>
        </w:tc>
        <w:tc>
          <w:tcPr>
            <w:tcW w:w="9356" w:type="dxa"/>
          </w:tcPr>
          <w:p w14:paraId="0076A32D" w14:textId="075EF147" w:rsidR="00912FA6" w:rsidRDefault="00912FA6" w:rsidP="00945D01">
            <w:pPr>
              <w:rPr>
                <w:sz w:val="20"/>
                <w:lang w:eastAsia="zh-CN"/>
              </w:rPr>
            </w:pPr>
            <w:r>
              <w:rPr>
                <w:sz w:val="20"/>
                <w:lang w:eastAsia="zh-CN"/>
              </w:rPr>
              <w:t>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w:t>
            </w:r>
            <w:proofErr w:type="gramStart"/>
            <w:r>
              <w:rPr>
                <w:sz w:val="20"/>
                <w:lang w:eastAsia="zh-CN"/>
              </w:rPr>
              <w:t>e.g.</w:t>
            </w:r>
            <w:proofErr w:type="gramEnd"/>
            <w:r>
              <w:rPr>
                <w:sz w:val="20"/>
                <w:lang w:eastAsia="zh-CN"/>
              </w:rPr>
              <w:t xml:space="preserve"> definition of SSB pattern), and similar approach (e.g. description sentence instead of an explicit name of the frequency range) can be used (if necessary) up to editors when the specification is written. </w:t>
            </w:r>
          </w:p>
        </w:tc>
      </w:tr>
      <w:tr w:rsidR="0084240B" w:rsidRPr="0000192F" w14:paraId="52A45140" w14:textId="77777777" w:rsidTr="004547F1">
        <w:tc>
          <w:tcPr>
            <w:tcW w:w="2405" w:type="dxa"/>
          </w:tcPr>
          <w:p w14:paraId="534A1755" w14:textId="67F174D4" w:rsidR="0084240B" w:rsidRDefault="0084240B" w:rsidP="003301A8">
            <w:pPr>
              <w:rPr>
                <w:sz w:val="20"/>
              </w:rPr>
            </w:pPr>
            <w:r>
              <w:rPr>
                <w:sz w:val="20"/>
              </w:rPr>
              <w:lastRenderedPageBreak/>
              <w:t>Apple</w:t>
            </w:r>
          </w:p>
        </w:tc>
        <w:tc>
          <w:tcPr>
            <w:tcW w:w="2835" w:type="dxa"/>
          </w:tcPr>
          <w:p w14:paraId="5C6DF277" w14:textId="77777777" w:rsidR="0084240B" w:rsidRDefault="0084240B" w:rsidP="003301A8">
            <w:pPr>
              <w:rPr>
                <w:sz w:val="20"/>
                <w:lang w:eastAsia="zh-CN"/>
              </w:rPr>
            </w:pPr>
          </w:p>
        </w:tc>
        <w:tc>
          <w:tcPr>
            <w:tcW w:w="9356" w:type="dxa"/>
          </w:tcPr>
          <w:p w14:paraId="00FBB03A" w14:textId="0DA77FA0" w:rsidR="0084240B" w:rsidRDefault="0084240B" w:rsidP="00945D01">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FD5096">
        <w:rPr>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proofErr w:type="spellStart"/>
            <w:r>
              <w:rPr>
                <w:sz w:val="20"/>
              </w:rPr>
              <w:t>Futurewei</w:t>
            </w:r>
            <w:proofErr w:type="spellEnd"/>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proofErr w:type="spellStart"/>
            <w:r>
              <w:rPr>
                <w:sz w:val="20"/>
              </w:rPr>
              <w:t>InterDigital</w:t>
            </w:r>
            <w:proofErr w:type="spellEnd"/>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lastRenderedPageBreak/>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w:t>
      </w:r>
      <w:proofErr w:type="gramStart"/>
      <w:r>
        <w:rPr>
          <w:lang w:eastAsia="x-none"/>
        </w:rPr>
        <w:t>case by case</w:t>
      </w:r>
      <w:proofErr w:type="gramEnd"/>
      <w:r>
        <w:rPr>
          <w:lang w:eastAsia="x-none"/>
        </w:rPr>
        <w:t xml:space="preserv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4AB58EF" w:rsidR="00987BF4" w:rsidRDefault="00945D01" w:rsidP="00AA1B83">
            <w:proofErr w:type="spellStart"/>
            <w:r>
              <w:t>MediaTel</w:t>
            </w:r>
            <w:proofErr w:type="spellEnd"/>
          </w:p>
        </w:tc>
        <w:tc>
          <w:tcPr>
            <w:tcW w:w="2835" w:type="dxa"/>
          </w:tcPr>
          <w:p w14:paraId="7FEE5BB6" w14:textId="77777777" w:rsidR="00987BF4" w:rsidRDefault="00987BF4" w:rsidP="00AA1B83">
            <w:pPr>
              <w:rPr>
                <w:lang w:eastAsia="zh-CN"/>
              </w:rPr>
            </w:pPr>
          </w:p>
        </w:tc>
        <w:tc>
          <w:tcPr>
            <w:tcW w:w="9356" w:type="dxa"/>
          </w:tcPr>
          <w:p w14:paraId="23C8E0DA" w14:textId="75259EFF" w:rsidR="00945D01" w:rsidRDefault="00945D01" w:rsidP="00AA1B83">
            <w:pPr>
              <w:rPr>
                <w:lang w:eastAsia="zh-CN"/>
              </w:rPr>
            </w:pPr>
            <w:r>
              <w:rPr>
                <w:lang w:eastAsia="zh-CN"/>
              </w:rPr>
              <w:t>Thanks FL to open this section for more conclusion</w:t>
            </w:r>
            <w:r w:rsidR="005D059A">
              <w:rPr>
                <w:lang w:eastAsia="zh-CN"/>
              </w:rPr>
              <w:t>s</w:t>
            </w:r>
            <w:r>
              <w:rPr>
                <w:lang w:eastAsia="zh-CN"/>
              </w:rPr>
              <w:t>. In our view, if the current definition of FR2 is changed by extendi</w:t>
            </w:r>
            <w:r w:rsidR="005D059A">
              <w:rPr>
                <w:lang w:eastAsia="zh-CN"/>
              </w:rPr>
              <w:t>ng from 24.25-52.6 GHz to 24.25-</w:t>
            </w:r>
            <w:r>
              <w:rPr>
                <w:lang w:eastAsia="zh-CN"/>
              </w:rPr>
              <w:t>71</w:t>
            </w:r>
            <w:r w:rsidR="005D059A">
              <w:rPr>
                <w:lang w:eastAsia="zh-CN"/>
              </w:rPr>
              <w:t xml:space="preserve"> GHz, then there will be some </w:t>
            </w:r>
            <w:r w:rsidR="005D059A" w:rsidRPr="005D059A">
              <w:rPr>
                <w:lang w:eastAsia="zh-CN"/>
              </w:rPr>
              <w:t>backward incompatibility to previous releases</w:t>
            </w:r>
            <w:r w:rsidR="005D059A">
              <w:rPr>
                <w:lang w:eastAsia="zh-CN"/>
              </w:rPr>
              <w:t xml:space="preserve">. Similar concern occurs when the naming of 24.25-52.6 GHz is </w:t>
            </w:r>
            <w:r w:rsidR="005D059A">
              <w:rPr>
                <w:lang w:eastAsia="zh-CN"/>
              </w:rPr>
              <w:lastRenderedPageBreak/>
              <w:t>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54684E70" w14:textId="77777777" w:rsidR="00945D01" w:rsidRDefault="00945D01" w:rsidP="00945D01">
            <w:pPr>
              <w:rPr>
                <w:rFonts w:eastAsia="Times New Roman" w:cs="Calibri"/>
                <w:lang w:eastAsia="zh-TW"/>
              </w:rPr>
            </w:pPr>
            <w:r>
              <w:rPr>
                <w:rFonts w:eastAsia="Times New Roman" w:cs="Calibri"/>
                <w:lang w:eastAsia="zh-TW"/>
              </w:rPr>
              <w:t xml:space="preserve">Conclusion: </w:t>
            </w:r>
          </w:p>
          <w:p w14:paraId="309CA520" w14:textId="77777777" w:rsidR="00945D01" w:rsidRDefault="00945D01" w:rsidP="00945D01">
            <w:pPr>
              <w:pStyle w:val="ListParagraph"/>
              <w:numPr>
                <w:ilvl w:val="0"/>
                <w:numId w:val="43"/>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247060D8" w14:textId="047785D5" w:rsidR="00945D01" w:rsidRDefault="00945D01" w:rsidP="00945D01">
            <w:pPr>
              <w:pStyle w:val="ListParagraph"/>
              <w:numPr>
                <w:ilvl w:val="0"/>
                <w:numId w:val="43"/>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76415804" w14:textId="6C66C5B6" w:rsidR="00987BF4" w:rsidRDefault="00945D01" w:rsidP="00AA1B83">
            <w:pPr>
              <w:rPr>
                <w:lang w:eastAsia="zh-CN"/>
              </w:rPr>
            </w:pPr>
            <w:r>
              <w:rPr>
                <w:lang w:eastAsia="zh-CN"/>
              </w:rPr>
              <w:t xml:space="preserve"> </w:t>
            </w: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One possible approach is to introduce a new frequency range (</w:t>
            </w:r>
            <w:proofErr w:type="gramStart"/>
            <w:r w:rsidRPr="00786762">
              <w:rPr>
                <w:lang w:eastAsia="zh-CN"/>
              </w:rPr>
              <w:t>e.g.</w:t>
            </w:r>
            <w:proofErr w:type="gramEnd"/>
            <w:r w:rsidRPr="00786762">
              <w:rPr>
                <w:lang w:eastAsia="zh-CN"/>
              </w:rPr>
              <w:t xml:space="preserve">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 xml:space="preserve">52.6 GHz, and introduce FR3 for 52.6-71 </w:t>
            </w:r>
            <w:proofErr w:type="gramStart"/>
            <w:r w:rsidRPr="00D73D74">
              <w:rPr>
                <w:lang w:eastAsia="zh-CN"/>
              </w:rPr>
              <w:t>GHz;</w:t>
            </w:r>
            <w:proofErr w:type="gramEnd"/>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w:t>
            </w:r>
            <w:proofErr w:type="gramStart"/>
            <w:r w:rsidRPr="00D73D74">
              <w:rPr>
                <w:lang w:eastAsia="zh-CN"/>
              </w:rPr>
              <w:t>GHz;</w:t>
            </w:r>
            <w:proofErr w:type="gramEnd"/>
          </w:p>
          <w:p w14:paraId="5A15DCCC" w14:textId="77777777" w:rsidR="00F520EC" w:rsidRPr="00786762" w:rsidRDefault="00F520EC" w:rsidP="00F520EC">
            <w:pPr>
              <w:spacing w:before="120"/>
              <w:jc w:val="both"/>
              <w:rPr>
                <w:lang w:eastAsia="zh-CN"/>
              </w:rPr>
            </w:pPr>
            <w:r>
              <w:rPr>
                <w:lang w:eastAsia="zh-CN"/>
              </w:rPr>
              <w:lastRenderedPageBreak/>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w:t>
            </w:r>
            <w:proofErr w:type="gramStart"/>
            <w:r w:rsidRPr="00791826">
              <w:t>e.g.</w:t>
            </w:r>
            <w:proofErr w:type="gramEnd"/>
            <w:r w:rsidRPr="00791826">
              <w:t xml:space="preserve">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w:t>
            </w:r>
            <w:proofErr w:type="gramStart"/>
            <w:r w:rsidRPr="00A25E23">
              <w:t>e.g.</w:t>
            </w:r>
            <w:proofErr w:type="gramEnd"/>
            <w:r w:rsidRPr="00A25E23">
              <w:t xml:space="preserve">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t>
            </w:r>
            <w:r>
              <w:lastRenderedPageBreak/>
              <w:t xml:space="preserve">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lastRenderedPageBreak/>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w:t>
            </w:r>
            <w:r>
              <w:rPr>
                <w:rFonts w:cs="Arial"/>
                <w:szCs w:val="20"/>
                <w:lang w:val="en-GB" w:eastAsia="ja-JP"/>
              </w:rPr>
              <w:lastRenderedPageBreak/>
              <w:t xml:space="preserve">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w:t>
            </w:r>
            <w:proofErr w:type="gramStart"/>
            <w:r>
              <w:t>extended</w:t>
            </w:r>
            <w:proofErr w:type="gramEnd"/>
            <w:r>
              <w:t xml:space="preserve">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t>
            </w:r>
            <w:r>
              <w:rPr>
                <w:rFonts w:eastAsia="Malgun Gothic"/>
                <w:szCs w:val="20"/>
                <w:lang w:val="en-GB"/>
              </w:rPr>
              <w:lastRenderedPageBreak/>
              <w:t xml:space="preserve">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w:t>
            </w:r>
            <w:proofErr w:type="gramStart"/>
            <w:r>
              <w:rPr>
                <w:rFonts w:eastAsia="Malgun Gothic"/>
                <w:szCs w:val="20"/>
                <w:lang w:val="en-GB"/>
              </w:rPr>
              <w:t>specifications</w:t>
            </w:r>
            <w:proofErr w:type="gramEnd"/>
            <w:r>
              <w:rPr>
                <w:rFonts w:eastAsia="Malgun Gothic"/>
                <w:szCs w:val="20"/>
                <w:lang w:val="en-GB"/>
              </w:rPr>
              <w:t xml:space="preserve">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lastRenderedPageBreak/>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proofErr w:type="gramStart"/>
            <w:r>
              <w:rPr>
                <w:rFonts w:eastAsia="SimSun" w:hint="eastAsia"/>
                <w:lang w:eastAsia="zh-CN"/>
              </w:rPr>
              <w:t>e.g.</w:t>
            </w:r>
            <w:proofErr w:type="gramEnd"/>
            <w:r>
              <w:rPr>
                <w:rFonts w:eastAsia="SimSun" w:hint="eastAsia"/>
                <w:lang w:eastAsia="zh-CN"/>
              </w:rPr>
              <w:t xml:space="preserve">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w:t>
                  </w:r>
                  <w:proofErr w:type="gramStart"/>
                  <w:r>
                    <w:rPr>
                      <w:rFonts w:hint="eastAsia"/>
                      <w:lang w:val="en-US" w:eastAsia="zh-CN"/>
                    </w:rPr>
                    <w:t>e.g.</w:t>
                  </w:r>
                  <w:proofErr w:type="gramEnd"/>
                  <w:r>
                    <w:rPr>
                      <w:rFonts w:hint="eastAsia"/>
                      <w:lang w:val="en-US" w:eastAsia="zh-CN"/>
                    </w:rPr>
                    <w:t xml:space="preserve">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lastRenderedPageBreak/>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w:t>
                  </w:r>
                  <w:proofErr w:type="gramStart"/>
                  <w:r>
                    <w:rPr>
                      <w:rFonts w:hint="eastAsia"/>
                      <w:lang w:val="en-US" w:eastAsia="zh-CN"/>
                    </w:rPr>
                    <w:t>i.e.</w:t>
                  </w:r>
                  <w:proofErr w:type="gramEnd"/>
                  <w:r>
                    <w:rPr>
                      <w:rFonts w:hint="eastAsia"/>
                      <w:lang w:val="en-US" w:eastAsia="zh-CN"/>
                    </w:rPr>
                    <w:t xml:space="preserv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1: Maintain the existing FR2 for 24.25~52.6 GHz, and introduce FR3 for 52.6-71 </w:t>
            </w:r>
            <w:proofErr w:type="gramStart"/>
            <w:r>
              <w:rPr>
                <w:rFonts w:eastAsia="SimSun" w:hint="eastAsia"/>
                <w:b/>
                <w:bCs/>
                <w:lang w:eastAsia="zh-CN"/>
              </w:rPr>
              <w:t>GHz;</w:t>
            </w:r>
            <w:proofErr w:type="gramEnd"/>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2: Maintain the existing FR2 for 24.25~52.6 GHz, and introduce FR2x for 52.6-71 </w:t>
            </w:r>
            <w:proofErr w:type="gramStart"/>
            <w:r>
              <w:rPr>
                <w:rFonts w:eastAsia="SimSun" w:hint="eastAsia"/>
                <w:b/>
                <w:bCs/>
                <w:lang w:eastAsia="zh-CN"/>
              </w:rPr>
              <w:t>GHz;</w:t>
            </w:r>
            <w:proofErr w:type="gramEnd"/>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3: Maintain the existing FR2 for 24.25~52.6 GHz, introduce FR2x for 52.6-71 GHz and FR2-e for 24.25~71 </w:t>
            </w:r>
            <w:proofErr w:type="gramStart"/>
            <w:r>
              <w:rPr>
                <w:rFonts w:eastAsia="SimSun" w:hint="eastAsia"/>
                <w:b/>
                <w:bCs/>
                <w:lang w:eastAsia="zh-CN"/>
              </w:rPr>
              <w:t>GHz;</w:t>
            </w:r>
            <w:proofErr w:type="gramEnd"/>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 xml:space="preserve">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w:t>
            </w:r>
            <w:r>
              <w:lastRenderedPageBreak/>
              <w:t>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lastRenderedPageBreak/>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 xml:space="preserve">It is difficult to handle the existing FR2 requirements which may not be extended to 52.6-71GHz. These include the Layer 1 UE features that are directed at FR2 only, Layer 1 UE features that have FR1/FR2 differentiation and parameters in the specifications (38.xxx) that have been </w:t>
                  </w:r>
                  <w:proofErr w:type="gramStart"/>
                  <w:r w:rsidRPr="0067423F">
                    <w:rPr>
                      <w:sz w:val="20"/>
                      <w:szCs w:val="20"/>
                      <w:lang w:val="en-GB"/>
                    </w:rPr>
                    <w:t>hard-coded</w:t>
                  </w:r>
                  <w:proofErr w:type="gramEnd"/>
                  <w:r w:rsidRPr="0067423F">
                    <w:rPr>
                      <w:sz w:val="20"/>
                      <w:szCs w:val="20"/>
                      <w:lang w:val="en-GB"/>
                    </w:rPr>
                    <w:t xml:space="preserve"> for FR2. Major </w:t>
                  </w:r>
                  <w:r w:rsidRPr="0067423F">
                    <w:rPr>
                      <w:sz w:val="20"/>
                      <w:szCs w:val="20"/>
                      <w:lang w:val="en-GB"/>
                    </w:rPr>
                    <w:lastRenderedPageBreak/>
                    <w:t>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lastRenderedPageBreak/>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w:t>
            </w:r>
            <w:proofErr w:type="gramStart"/>
            <w:r w:rsidRPr="0067423F">
              <w:rPr>
                <w:sz w:val="20"/>
                <w:szCs w:val="20"/>
                <w:lang w:val="en-GB"/>
              </w:rPr>
              <w:t>down-select</w:t>
            </w:r>
            <w:proofErr w:type="gramEnd"/>
            <w:r w:rsidRPr="0067423F">
              <w:rPr>
                <w:sz w:val="20"/>
                <w:szCs w:val="20"/>
                <w:lang w:val="en-GB"/>
              </w:rPr>
              <w:t xml:space="preserve">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lastRenderedPageBreak/>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w:t>
            </w:r>
            <w:proofErr w:type="gramStart"/>
            <w:r w:rsidR="00AB7984">
              <w:rPr>
                <w:color w:val="000000"/>
                <w:sz w:val="20"/>
                <w:szCs w:val="20"/>
              </w:rPr>
              <w:t>hard-coded</w:t>
            </w:r>
            <w:proofErr w:type="gramEnd"/>
            <w:r w:rsidR="00AB7984">
              <w:rPr>
                <w:color w:val="000000"/>
                <w:sz w:val="20"/>
                <w:szCs w:val="20"/>
              </w:rPr>
              <w:t xml:space="preserve">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w:t>
            </w:r>
            <w:r w:rsidRPr="00116FEB">
              <w:rPr>
                <w:color w:val="000000"/>
                <w:sz w:val="20"/>
                <w:szCs w:val="20"/>
              </w:rPr>
              <w:lastRenderedPageBreak/>
              <w:t xml:space="preserve">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w:t>
            </w:r>
            <w:proofErr w:type="gramStart"/>
            <w:r>
              <w:rPr>
                <w:lang w:eastAsia="ja-JP"/>
              </w:rPr>
              <w:t>bands, and</w:t>
            </w:r>
            <w:proofErr w:type="gramEnd"/>
            <w:r>
              <w:rPr>
                <w:lang w:eastAsia="ja-JP"/>
              </w:rPr>
              <w:t xml:space="preserve">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lastRenderedPageBreak/>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w:t>
            </w:r>
            <w:proofErr w:type="gramStart"/>
            <w:r>
              <w:t>e.g.</w:t>
            </w:r>
            <w:proofErr w:type="gramEnd"/>
            <w:r>
              <w:t xml:space="preserve">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w:t>
            </w:r>
            <w:proofErr w:type="gramStart"/>
            <w:r w:rsidRPr="00110229">
              <w:rPr>
                <w:rFonts w:eastAsia="MS Mincho"/>
                <w:sz w:val="20"/>
                <w:szCs w:val="20"/>
                <w:lang w:val="en-GB"/>
              </w:rPr>
              <w:t>overall</w:t>
            </w:r>
            <w:proofErr w:type="gramEnd"/>
            <w:r w:rsidRPr="00110229">
              <w:rPr>
                <w:rFonts w:eastAsia="MS Mincho"/>
                <w:sz w:val="20"/>
                <w:szCs w:val="20"/>
                <w:lang w:val="en-GB"/>
              </w:rPr>
              <w:t xml:space="preserve">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lastRenderedPageBreak/>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w:t>
            </w:r>
            <w:proofErr w:type="gramStart"/>
            <w:r w:rsidRPr="00110229">
              <w:rPr>
                <w:rFonts w:eastAsia="MS Mincho"/>
                <w:sz w:val="20"/>
                <w:szCs w:val="20"/>
                <w:lang w:val="en-GB"/>
              </w:rPr>
              <w:t>1-2</w:t>
            </w:r>
            <w:proofErr w:type="gramEnd"/>
            <w:r w:rsidRPr="00110229">
              <w:rPr>
                <w:rFonts w:eastAsia="MS Mincho"/>
                <w:sz w:val="20"/>
                <w:szCs w:val="20"/>
                <w:lang w:val="en-GB"/>
              </w:rPr>
              <w:t xml:space="preserve">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 xml:space="preserve">Huawei, </w:t>
      </w:r>
      <w:proofErr w:type="spellStart"/>
      <w:r w:rsidR="00E83E95">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w:t>
            </w:r>
            <w:proofErr w:type="gramStart"/>
            <w:r w:rsidRPr="00694766">
              <w:rPr>
                <w:color w:val="000000"/>
              </w:rPr>
              <w:t>i.e.</w:t>
            </w:r>
            <w:proofErr w:type="gramEnd"/>
            <w:r w:rsidRPr="00694766">
              <w:rPr>
                <w:color w:val="000000"/>
              </w:rPr>
              <w:t xml:space="preserv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w:t>
            </w:r>
            <w:proofErr w:type="gramStart"/>
            <w:r w:rsidRPr="00042929">
              <w:rPr>
                <w:b/>
                <w:i/>
                <w:color w:val="000000"/>
              </w:rPr>
              <w:t>e.g.</w:t>
            </w:r>
            <w:proofErr w:type="gramEnd"/>
            <w:r w:rsidRPr="00042929">
              <w:rPr>
                <w:b/>
                <w:i/>
                <w:color w:val="000000"/>
              </w:rPr>
              <w:t xml:space="preserve">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w:t>
            </w:r>
            <w:proofErr w:type="gramStart"/>
            <w:r>
              <w:t>NR, and</w:t>
            </w:r>
            <w:proofErr w:type="gramEnd"/>
            <w:r>
              <w:t xml:space="preserve">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w:t>
            </w:r>
            <w:r>
              <w:lastRenderedPageBreak/>
              <w:t xml:space="preserve">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w:t>
            </w:r>
            <w:proofErr w:type="gramStart"/>
            <w:r>
              <w:rPr>
                <w:rFonts w:ascii="Times" w:eastAsia="Batang" w:hAnsi="Times"/>
                <w:szCs w:val="24"/>
                <w:lang w:eastAsia="x-none"/>
              </w:rPr>
              <w:t>down side</w:t>
            </w:r>
            <w:proofErr w:type="gramEnd"/>
            <w:r>
              <w:rPr>
                <w:rFonts w:ascii="Times" w:eastAsia="Batang" w:hAnsi="Times"/>
                <w:szCs w:val="24"/>
                <w:lang w:eastAsia="x-none"/>
              </w:rPr>
              <w:t xml:space="preserv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73937" w14:textId="77777777" w:rsidR="00126414" w:rsidRDefault="00126414" w:rsidP="00642FCD">
      <w:pPr>
        <w:spacing w:after="0" w:line="240" w:lineRule="auto"/>
      </w:pPr>
      <w:r>
        <w:separator/>
      </w:r>
    </w:p>
  </w:endnote>
  <w:endnote w:type="continuationSeparator" w:id="0">
    <w:p w14:paraId="721C99A2" w14:textId="77777777" w:rsidR="00126414" w:rsidRDefault="00126414"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panose1 w:val="020B0604020202020204"/>
    <w:charset w:val="86"/>
    <w:family w:val="modern"/>
    <w:pitch w:val="fixed"/>
    <w:sig w:usb0="00000000"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4A901" w14:textId="77777777" w:rsidR="00126414" w:rsidRDefault="00126414" w:rsidP="00642FCD">
      <w:pPr>
        <w:spacing w:after="0" w:line="240" w:lineRule="auto"/>
      </w:pPr>
      <w:r>
        <w:separator/>
      </w:r>
    </w:p>
  </w:footnote>
  <w:footnote w:type="continuationSeparator" w:id="0">
    <w:p w14:paraId="21B5C9E3" w14:textId="77777777" w:rsidR="00126414" w:rsidRDefault="00126414"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29455-0A79-4CE4-9DAD-B9339626A6E5}">
  <ds:schemaRefs>
    <ds:schemaRef ds:uri="http://schemas.openxmlformats.org/officeDocument/2006/bibliography"/>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E65F4-E6C3-4126-9799-D538501D0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10170</Words>
  <Characters>57969</Characters>
  <Application>Microsoft Office Word</Application>
  <DocSecurity>0</DocSecurity>
  <Lines>483</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Kome Oteri</cp:lastModifiedBy>
  <cp:revision>2</cp:revision>
  <cp:lastPrinted>2016-08-13T07:06:00Z</cp:lastPrinted>
  <dcterms:created xsi:type="dcterms:W3CDTF">2021-05-25T03:41:00Z</dcterms:created>
  <dcterms:modified xsi:type="dcterms:W3CDTF">2021-05-25T03:41:00Z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